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254"/>
        <w:gridCol w:w="4111"/>
      </w:tblGrid>
      <w:tr w:rsidR="006B3E27" w:rsidRPr="00ED7442" w:rsidTr="00606EDF">
        <w:trPr>
          <w:trHeight w:hRule="exact" w:val="851"/>
        </w:trPr>
        <w:tc>
          <w:tcPr>
            <w:tcW w:w="1274" w:type="dxa"/>
            <w:tcBorders>
              <w:bottom w:val="single" w:sz="4" w:space="0" w:color="auto"/>
            </w:tcBorders>
          </w:tcPr>
          <w:p w:rsidR="006B3E27" w:rsidRPr="00A54442" w:rsidRDefault="006B3E27" w:rsidP="00A54442">
            <w:pPr>
              <w:bidi w:val="0"/>
              <w:jc w:val="right"/>
              <w:rPr>
                <w:szCs w:val="20"/>
              </w:rPr>
            </w:pPr>
            <w:bookmarkStart w:id="0" w:name="_GoBack"/>
            <w:bookmarkEnd w:id="0"/>
          </w:p>
        </w:tc>
        <w:tc>
          <w:tcPr>
            <w:tcW w:w="4254" w:type="dxa"/>
            <w:tcBorders>
              <w:bottom w:val="single" w:sz="4" w:space="0" w:color="auto"/>
            </w:tcBorders>
            <w:vAlign w:val="bottom"/>
          </w:tcPr>
          <w:p w:rsidR="006B3E27" w:rsidRPr="00517BC9" w:rsidRDefault="006B3E27" w:rsidP="00E70E04">
            <w:pPr>
              <w:spacing w:after="80" w:line="480" w:lineRule="exact"/>
              <w:jc w:val="left"/>
              <w:rPr>
                <w:sz w:val="40"/>
                <w:szCs w:val="40"/>
                <w:rtl/>
              </w:rPr>
            </w:pPr>
            <w:r w:rsidRPr="00517BC9">
              <w:rPr>
                <w:rFonts w:hint="cs"/>
                <w:sz w:val="40"/>
                <w:szCs w:val="40"/>
                <w:rtl/>
              </w:rPr>
              <w:t>الأمم المتحدة</w:t>
            </w:r>
          </w:p>
        </w:tc>
        <w:tc>
          <w:tcPr>
            <w:tcW w:w="4111" w:type="dxa"/>
            <w:tcBorders>
              <w:bottom w:val="single" w:sz="4" w:space="0" w:color="auto"/>
            </w:tcBorders>
            <w:vAlign w:val="bottom"/>
          </w:tcPr>
          <w:p w:rsidR="006B3E27" w:rsidRPr="00A54442" w:rsidRDefault="00AE45FC" w:rsidP="00AE45FC">
            <w:pPr>
              <w:bidi w:val="0"/>
              <w:spacing w:after="20"/>
              <w:jc w:val="left"/>
              <w:rPr>
                <w:szCs w:val="20"/>
              </w:rPr>
            </w:pPr>
            <w:r w:rsidRPr="00AE45FC">
              <w:rPr>
                <w:sz w:val="40"/>
                <w:szCs w:val="20"/>
              </w:rPr>
              <w:t>CRPD</w:t>
            </w:r>
            <w:r>
              <w:rPr>
                <w:szCs w:val="20"/>
              </w:rPr>
              <w:t>/C/ARE/CO/1</w:t>
            </w:r>
          </w:p>
        </w:tc>
      </w:tr>
      <w:tr w:rsidR="006B3E27" w:rsidRPr="00ED7442" w:rsidTr="00606EDF">
        <w:trPr>
          <w:trHeight w:hRule="exact" w:val="2835"/>
        </w:trPr>
        <w:tc>
          <w:tcPr>
            <w:tcW w:w="1274" w:type="dxa"/>
            <w:tcBorders>
              <w:top w:val="single" w:sz="4" w:space="0" w:color="auto"/>
              <w:bottom w:val="single" w:sz="12" w:space="0" w:color="auto"/>
            </w:tcBorders>
          </w:tcPr>
          <w:p w:rsidR="006B3E27" w:rsidRPr="00ED7442" w:rsidRDefault="0059622A" w:rsidP="00B477A4">
            <w:pPr>
              <w:jc w:val="center"/>
              <w:rPr>
                <w:sz w:val="56"/>
                <w:szCs w:val="56"/>
                <w:rtl/>
              </w:rPr>
            </w:pPr>
            <w:r w:rsidRPr="00ED7442">
              <w:rPr>
                <w:noProof/>
                <w:sz w:val="56"/>
                <w:szCs w:val="56"/>
              </w:rPr>
              <w:drawing>
                <wp:inline distT="0" distB="0" distL="0" distR="0" wp14:anchorId="5DD117EA" wp14:editId="398F4E77">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4" w:type="dxa"/>
            <w:tcBorders>
              <w:top w:val="single" w:sz="4" w:space="0" w:color="auto"/>
              <w:bottom w:val="single" w:sz="12" w:space="0" w:color="auto"/>
            </w:tcBorders>
          </w:tcPr>
          <w:p w:rsidR="006B3E27" w:rsidRPr="00ED7442" w:rsidRDefault="00606EDF" w:rsidP="00606EDF">
            <w:pPr>
              <w:spacing w:before="120" w:after="40" w:line="640" w:lineRule="exact"/>
              <w:jc w:val="left"/>
              <w:rPr>
                <w:b/>
                <w:bCs/>
                <w:sz w:val="56"/>
                <w:szCs w:val="56"/>
              </w:rPr>
            </w:pPr>
            <w:r>
              <w:rPr>
                <w:rFonts w:hint="cs"/>
                <w:b/>
                <w:bCs/>
                <w:sz w:val="56"/>
                <w:szCs w:val="56"/>
                <w:rtl/>
              </w:rPr>
              <w:t>اتفاق</w:t>
            </w:r>
            <w:r w:rsidR="007541BA">
              <w:rPr>
                <w:rFonts w:hint="cs"/>
                <w:b/>
                <w:bCs/>
                <w:sz w:val="56"/>
                <w:szCs w:val="56"/>
                <w:rtl/>
              </w:rPr>
              <w:t>ية</w:t>
            </w:r>
            <w:r>
              <w:rPr>
                <w:rFonts w:hint="cs"/>
                <w:b/>
                <w:bCs/>
                <w:sz w:val="56"/>
                <w:szCs w:val="56"/>
                <w:rtl/>
              </w:rPr>
              <w:t xml:space="preserve"> حقوق الأشخاص ذوي الإعاقة</w:t>
            </w:r>
          </w:p>
        </w:tc>
        <w:tc>
          <w:tcPr>
            <w:tcW w:w="4111" w:type="dxa"/>
            <w:tcBorders>
              <w:top w:val="single" w:sz="4" w:space="0" w:color="auto"/>
              <w:bottom w:val="single" w:sz="12" w:space="0" w:color="auto"/>
            </w:tcBorders>
          </w:tcPr>
          <w:p w:rsidR="006B3E27" w:rsidRDefault="00AE45FC" w:rsidP="00AE45FC">
            <w:pPr>
              <w:bidi w:val="0"/>
              <w:spacing w:before="240"/>
              <w:jc w:val="left"/>
              <w:rPr>
                <w:szCs w:val="20"/>
              </w:rPr>
            </w:pPr>
            <w:r>
              <w:rPr>
                <w:szCs w:val="20"/>
              </w:rPr>
              <w:t>Distr.: General</w:t>
            </w:r>
          </w:p>
          <w:p w:rsidR="00AE45FC" w:rsidRDefault="00AE45FC" w:rsidP="00AE45FC">
            <w:pPr>
              <w:bidi w:val="0"/>
              <w:jc w:val="left"/>
              <w:rPr>
                <w:szCs w:val="20"/>
              </w:rPr>
            </w:pPr>
            <w:r w:rsidRPr="00AE45FC">
              <w:rPr>
                <w:szCs w:val="20"/>
              </w:rPr>
              <w:t>3 October 2016</w:t>
            </w:r>
          </w:p>
          <w:p w:rsidR="00AE45FC" w:rsidRDefault="00AE45FC" w:rsidP="00AE45FC">
            <w:pPr>
              <w:bidi w:val="0"/>
              <w:jc w:val="left"/>
              <w:rPr>
                <w:szCs w:val="20"/>
              </w:rPr>
            </w:pPr>
            <w:r>
              <w:rPr>
                <w:szCs w:val="20"/>
              </w:rPr>
              <w:t>Arabic</w:t>
            </w:r>
          </w:p>
          <w:p w:rsidR="00AE45FC" w:rsidRPr="00A54442" w:rsidRDefault="00AE45FC" w:rsidP="00AE45FC">
            <w:pPr>
              <w:bidi w:val="0"/>
              <w:jc w:val="left"/>
              <w:rPr>
                <w:szCs w:val="20"/>
              </w:rPr>
            </w:pPr>
            <w:r>
              <w:rPr>
                <w:szCs w:val="20"/>
              </w:rPr>
              <w:t>Original: English</w:t>
            </w:r>
          </w:p>
        </w:tc>
      </w:tr>
    </w:tbl>
    <w:p w:rsidR="00AE45FC" w:rsidRPr="002B2C58" w:rsidRDefault="00AE45FC" w:rsidP="00AE45FC">
      <w:pPr>
        <w:spacing w:before="120" w:after="120" w:line="380" w:lineRule="exact"/>
        <w:rPr>
          <w:b/>
          <w:bCs/>
          <w:sz w:val="26"/>
          <w:szCs w:val="36"/>
          <w:rtl/>
        </w:rPr>
      </w:pPr>
      <w:r w:rsidRPr="002B2C58">
        <w:rPr>
          <w:rFonts w:hint="cs"/>
          <w:b/>
          <w:bCs/>
          <w:sz w:val="26"/>
          <w:szCs w:val="36"/>
          <w:rtl/>
        </w:rPr>
        <w:t>اللجنة المعنية بحقوق الأشخاص ذوي الإعاقة</w:t>
      </w:r>
    </w:p>
    <w:p w:rsidR="00AE45FC" w:rsidRPr="00AE45FC" w:rsidRDefault="00AE45FC" w:rsidP="00AE45FC">
      <w:pPr>
        <w:pStyle w:val="HChGA"/>
        <w:rPr>
          <w:rtl/>
        </w:rPr>
      </w:pPr>
      <w:r>
        <w:tab/>
      </w:r>
      <w:r>
        <w:tab/>
      </w:r>
      <w:r w:rsidRPr="001C4A3B">
        <w:rPr>
          <w:rFonts w:hint="cs"/>
          <w:rtl/>
        </w:rPr>
        <w:t>الملاحظات الختامية بشأن التقرير الأولي للإمارات العربية المتحدة</w:t>
      </w:r>
      <w:r w:rsidRPr="00AE45FC">
        <w:rPr>
          <w:rStyle w:val="FootnoteReference"/>
          <w:b/>
          <w:position w:val="6"/>
          <w:vertAlign w:val="baseline"/>
          <w:rtl/>
        </w:rPr>
        <w:footnoteReference w:customMarkFollows="1" w:id="1"/>
        <w:t>*</w:t>
      </w:r>
    </w:p>
    <w:p w:rsidR="00AE45FC" w:rsidRDefault="00AE45FC" w:rsidP="00AE45FC">
      <w:pPr>
        <w:pStyle w:val="HChGA"/>
        <w:rPr>
          <w:rtl/>
        </w:rPr>
      </w:pPr>
      <w:r>
        <w:rPr>
          <w:rFonts w:hint="cs"/>
          <w:rtl/>
        </w:rPr>
        <w:tab/>
        <w:t>أولاً-</w:t>
      </w:r>
      <w:r>
        <w:rPr>
          <w:rFonts w:hint="cs"/>
          <w:rtl/>
        </w:rPr>
        <w:tab/>
        <w:t>مقدمة</w:t>
      </w:r>
    </w:p>
    <w:p w:rsidR="00AE45FC" w:rsidRPr="00727546" w:rsidRDefault="00AE45FC" w:rsidP="00F97F72">
      <w:pPr>
        <w:pStyle w:val="SingleTxtGA"/>
        <w:spacing w:after="100" w:line="376" w:lineRule="exact"/>
        <w:rPr>
          <w:spacing w:val="-4"/>
          <w:rtl/>
        </w:rPr>
      </w:pPr>
      <w:r w:rsidRPr="00727546">
        <w:rPr>
          <w:rFonts w:hint="cs"/>
          <w:spacing w:val="-7"/>
          <w:rtl/>
        </w:rPr>
        <w:t>1-</w:t>
      </w:r>
      <w:r w:rsidRPr="00727546">
        <w:rPr>
          <w:rFonts w:hint="cs"/>
          <w:spacing w:val="-7"/>
          <w:rtl/>
        </w:rPr>
        <w:tab/>
      </w:r>
      <w:r w:rsidRPr="00727546">
        <w:rPr>
          <w:rFonts w:hint="cs"/>
          <w:spacing w:val="-8"/>
          <w:rtl/>
        </w:rPr>
        <w:t>نظرت اللجنة في التقرير الأولي للإمارات العربية المتحدة (</w:t>
      </w:r>
      <w:r w:rsidRPr="00727546">
        <w:rPr>
          <w:spacing w:val="-8"/>
        </w:rPr>
        <w:t>CRPD/C/ARE/1</w:t>
      </w:r>
      <w:r w:rsidRPr="00727546">
        <w:rPr>
          <w:rFonts w:hint="cs"/>
          <w:spacing w:val="-8"/>
          <w:rtl/>
        </w:rPr>
        <w:t>) في جلست</w:t>
      </w:r>
      <w:r w:rsidRPr="00727546">
        <w:rPr>
          <w:rFonts w:hint="cs"/>
          <w:spacing w:val="-8"/>
          <w:rtl/>
          <w:lang w:val="fr-CH"/>
        </w:rPr>
        <w:t>ي</w:t>
      </w:r>
      <w:r w:rsidRPr="00727546">
        <w:rPr>
          <w:rFonts w:hint="cs"/>
          <w:spacing w:val="-8"/>
          <w:rtl/>
        </w:rPr>
        <w:t>ها 275</w:t>
      </w:r>
      <w:r w:rsidRPr="00727546">
        <w:rPr>
          <w:rFonts w:hint="cs"/>
          <w:spacing w:val="-4"/>
          <w:rtl/>
        </w:rPr>
        <w:t xml:space="preserve"> و276 (انظر </w:t>
      </w:r>
      <w:r w:rsidRPr="00727546">
        <w:rPr>
          <w:spacing w:val="-4"/>
        </w:rPr>
        <w:t>CRPD/C/SR.275</w:t>
      </w:r>
      <w:r w:rsidRPr="00727546">
        <w:rPr>
          <w:rFonts w:hint="cs"/>
          <w:spacing w:val="-4"/>
          <w:rtl/>
        </w:rPr>
        <w:t xml:space="preserve"> و</w:t>
      </w:r>
      <w:r w:rsidRPr="00727546">
        <w:rPr>
          <w:spacing w:val="-4"/>
        </w:rPr>
        <w:t>276</w:t>
      </w:r>
      <w:r w:rsidRPr="00727546">
        <w:rPr>
          <w:rFonts w:hint="cs"/>
          <w:spacing w:val="-4"/>
          <w:rtl/>
        </w:rPr>
        <w:t>)، المعقودتين في 18 و19 آب/أغسطس 2016. واعتمدت هذه الملاحظات الختامية في جلستها 291 المعقودة في 30 آب/أغسطس 2016.</w:t>
      </w:r>
    </w:p>
    <w:p w:rsidR="00AE45FC" w:rsidRDefault="00AE45FC" w:rsidP="00F97F72">
      <w:pPr>
        <w:pStyle w:val="SingleTxtGA"/>
        <w:spacing w:after="100" w:line="376" w:lineRule="exact"/>
        <w:rPr>
          <w:rtl/>
        </w:rPr>
      </w:pPr>
      <w:r>
        <w:rPr>
          <w:rFonts w:hint="cs"/>
          <w:rtl/>
        </w:rPr>
        <w:t>2-</w:t>
      </w:r>
      <w:r>
        <w:rPr>
          <w:rFonts w:hint="cs"/>
          <w:rtl/>
        </w:rPr>
        <w:tab/>
        <w:t>وترحب اللجنة بالتقرير الأولي للدولة الطرف، الذي أُعد وفقاً للمبادئ التوجيهية للجنة بشأن إعداد التقارير، وتشكر الدولة الطرف على الردود الخطية (</w:t>
      </w:r>
      <w:r w:rsidRPr="00C72779">
        <w:t>CRPD/C/ARE/Q/1/Add.1</w:t>
      </w:r>
      <w:r>
        <w:rPr>
          <w:rFonts w:hint="cs"/>
          <w:rtl/>
        </w:rPr>
        <w:t>) على قائمة المسائل التي أعدتها اللجنة (</w:t>
      </w:r>
      <w:r w:rsidRPr="00C72779">
        <w:t>CRPD/C/ARE/Q/1</w:t>
      </w:r>
      <w:r>
        <w:rPr>
          <w:rFonts w:hint="cs"/>
          <w:rtl/>
        </w:rPr>
        <w:t>).</w:t>
      </w:r>
    </w:p>
    <w:p w:rsidR="00AE45FC" w:rsidRDefault="00AE45FC" w:rsidP="00F97F72">
      <w:pPr>
        <w:pStyle w:val="SingleTxtGA"/>
        <w:spacing w:after="100" w:line="376" w:lineRule="exact"/>
        <w:rPr>
          <w:rtl/>
        </w:rPr>
      </w:pPr>
      <w:r>
        <w:rPr>
          <w:rFonts w:hint="cs"/>
          <w:rtl/>
        </w:rPr>
        <w:t>3-</w:t>
      </w:r>
      <w:r>
        <w:rPr>
          <w:rFonts w:hint="cs"/>
          <w:rtl/>
        </w:rPr>
        <w:tab/>
        <w:t xml:space="preserve">وتعرب اللجنة عن تقديرها للحوار الذي جرى مع وفد الدولة الطرف وتشيد بالمستوى الرفيع لوفد الدولة الطرف الذي ضم العديد من ممثلي الوزارات الحكومية المعنية. </w:t>
      </w:r>
    </w:p>
    <w:p w:rsidR="00AE45FC" w:rsidRDefault="00AE45FC" w:rsidP="00AE45FC">
      <w:pPr>
        <w:pStyle w:val="HChGA"/>
        <w:rPr>
          <w:rtl/>
        </w:rPr>
      </w:pPr>
      <w:r>
        <w:rPr>
          <w:rFonts w:hint="cs"/>
          <w:rtl/>
        </w:rPr>
        <w:tab/>
        <w:t>ثانياً-</w:t>
      </w:r>
      <w:r>
        <w:rPr>
          <w:rFonts w:hint="cs"/>
          <w:rtl/>
        </w:rPr>
        <w:tab/>
        <w:t>الجوانب الإيجابية</w:t>
      </w:r>
    </w:p>
    <w:p w:rsidR="00AE45FC" w:rsidRDefault="00AE45FC" w:rsidP="00F97F72">
      <w:pPr>
        <w:pStyle w:val="SingleTxtGA"/>
        <w:spacing w:after="100" w:line="376" w:lineRule="exact"/>
        <w:rPr>
          <w:rtl/>
        </w:rPr>
      </w:pPr>
      <w:r>
        <w:rPr>
          <w:rFonts w:hint="cs"/>
          <w:rtl/>
        </w:rPr>
        <w:t>4-</w:t>
      </w:r>
      <w:r>
        <w:rPr>
          <w:rFonts w:hint="cs"/>
          <w:rtl/>
        </w:rPr>
        <w:tab/>
        <w:t xml:space="preserve">تشيد اللجنة بالخطوات الأولية التي اتُخذت لوضع تشريعات وآليات وبرامج لتعزيز وحماية حقوق الأشخاص ذوي الإعاقة، وتعزيز إمكانية وصولهم المادي، وترحب بالضمانات التي تكفل مجانية خدمات الرعاية الصحية، وبإنشاء خط هاتفي مباشر لضحايا العنف من ذوي الإعاقة، وبالقانون الاتحادي رقم 9 لسنة 2011 الذي يمنح الأشخاص ذوي الإعاقة أولوية في التعيين في الوكالات الحكومية الاتحادية، وبمبادرة "كلنا أطفال" التي أُطلقت في عام 2011 بهدف إدماج الأطفال ذوي الإعاقة في دور الحضانة. وترحب اللجنة أيضاً بانضمام الدولة الطرف في عام 2014 إلى معاهدة مراكش لتيسير النفاذ إلى المصنفات المنشورة لفائدة الأشخاص المكفوفين أو معاقي البصر أو ذوي إعاقات أخرى في قراءة المطبوعات. </w:t>
      </w:r>
    </w:p>
    <w:p w:rsidR="00AE45FC" w:rsidRDefault="00AE45FC" w:rsidP="00AE45FC">
      <w:pPr>
        <w:pStyle w:val="H1GA"/>
        <w:rPr>
          <w:rtl/>
        </w:rPr>
      </w:pPr>
      <w:r>
        <w:rPr>
          <w:rFonts w:hint="cs"/>
          <w:rtl/>
        </w:rPr>
        <w:lastRenderedPageBreak/>
        <w:tab/>
        <w:t>ألف-</w:t>
      </w:r>
      <w:r>
        <w:rPr>
          <w:rFonts w:hint="cs"/>
          <w:rtl/>
        </w:rPr>
        <w:tab/>
        <w:t>المبادئ والالتزامات العامة (المواد من 1 إلى 4)</w:t>
      </w:r>
    </w:p>
    <w:p w:rsidR="00AE45FC" w:rsidRDefault="00AE45FC" w:rsidP="00AE45FC">
      <w:pPr>
        <w:pStyle w:val="SingleTxtGA"/>
        <w:rPr>
          <w:rtl/>
        </w:rPr>
      </w:pPr>
      <w:r>
        <w:rPr>
          <w:rFonts w:hint="cs"/>
          <w:rtl/>
        </w:rPr>
        <w:t>5-</w:t>
      </w:r>
      <w:r>
        <w:rPr>
          <w:rFonts w:hint="cs"/>
          <w:rtl/>
        </w:rPr>
        <w:tab/>
        <w:t>تلاحظ اللجنة أن الدولة الطرف لم تصدِّق على البروتوكول الاختياري للاتفاقية. وتلاحظ أيضاً أن الدولة الطرف لم تصدِّق على معاهدات دولية أخرى لحقوق الإنسان، منها العهد الدولي الخاص بالحقوق المدنية والسياسية، والعهد الدولي الخاص بالحقوق الاقتصادية والاجتماعية الثقافية، والاتفاقية الدولية لحماية حقوق جميع العمال المهاجرين وأفراد أسرهم، والاتفاقية الدولية لحماية جميع الأشخاص من الاختفاء القسري.</w:t>
      </w:r>
    </w:p>
    <w:p w:rsidR="00AE45FC" w:rsidRPr="002B3D14" w:rsidRDefault="00AE45FC" w:rsidP="00AE45FC">
      <w:pPr>
        <w:pStyle w:val="SingleTxtGA"/>
        <w:rPr>
          <w:b/>
          <w:bCs/>
          <w:spacing w:val="-6"/>
          <w:rtl/>
        </w:rPr>
      </w:pPr>
      <w:r w:rsidRPr="002B3D14">
        <w:rPr>
          <w:rFonts w:hint="cs"/>
          <w:spacing w:val="-6"/>
          <w:rtl/>
        </w:rPr>
        <w:t>6-</w:t>
      </w:r>
      <w:r w:rsidRPr="002B3D14">
        <w:rPr>
          <w:rFonts w:hint="cs"/>
          <w:spacing w:val="-6"/>
          <w:rtl/>
        </w:rPr>
        <w:tab/>
      </w:r>
      <w:r w:rsidRPr="002B3D14">
        <w:rPr>
          <w:rFonts w:hint="cs"/>
          <w:b/>
          <w:bCs/>
          <w:spacing w:val="-6"/>
          <w:rtl/>
        </w:rPr>
        <w:t>توصي اللجنة بأن تصدِّق الدولة الطرف على البروتوكول الاختياري للاتفاقية في أقرب وقت ممكن، وبأن تنظر في التصديق على المعاهدات الدولية لحقوق الإنسان التي ليست طرفاً فيها بعد، لا سيما العهد الدولي الخاص بالحقوق المدنية والسياسية، والعهد الدولي الخاص بالحقو</w:t>
      </w:r>
      <w:r w:rsidRPr="002B3D14">
        <w:rPr>
          <w:rFonts w:hint="eastAsia"/>
          <w:b/>
          <w:bCs/>
          <w:spacing w:val="-6"/>
          <w:rtl/>
        </w:rPr>
        <w:t>ق</w:t>
      </w:r>
      <w:r w:rsidRPr="002B3D14">
        <w:rPr>
          <w:rFonts w:hint="cs"/>
          <w:b/>
          <w:bCs/>
          <w:spacing w:val="-6"/>
          <w:rtl/>
        </w:rPr>
        <w:t xml:space="preserve"> الاقتصادية والاجتماعية الثقافية، والاتفاقية الدولية لحماية حقوق جميع العمال المهاجرين وأفراد أسرهم، والاتفاقي</w:t>
      </w:r>
      <w:r w:rsidRPr="002B3D14">
        <w:rPr>
          <w:rFonts w:hint="eastAsia"/>
          <w:b/>
          <w:bCs/>
          <w:spacing w:val="-6"/>
          <w:rtl/>
        </w:rPr>
        <w:t>ة</w:t>
      </w:r>
      <w:r w:rsidRPr="002B3D14">
        <w:rPr>
          <w:rFonts w:hint="cs"/>
          <w:b/>
          <w:bCs/>
          <w:spacing w:val="-6"/>
          <w:rtl/>
        </w:rPr>
        <w:t xml:space="preserve"> الدولية لحماية جميع الأشخاص من الاختفاء القسري.</w:t>
      </w:r>
    </w:p>
    <w:p w:rsidR="00AE45FC" w:rsidRDefault="00AE45FC" w:rsidP="00AE45FC">
      <w:pPr>
        <w:pStyle w:val="SingleTxtGA"/>
        <w:rPr>
          <w:rtl/>
        </w:rPr>
      </w:pPr>
      <w:r>
        <w:rPr>
          <w:rFonts w:hint="cs"/>
          <w:rtl/>
        </w:rPr>
        <w:t>7-</w:t>
      </w:r>
      <w:r>
        <w:rPr>
          <w:rFonts w:hint="cs"/>
          <w:rtl/>
        </w:rPr>
        <w:tab/>
        <w:t xml:space="preserve">وتشعر اللجنة بالقلق بشأن ما يلي: </w:t>
      </w:r>
    </w:p>
    <w:p w:rsidR="00AE45FC" w:rsidRPr="002B3D14" w:rsidRDefault="00AE45FC" w:rsidP="00D749AF">
      <w:pPr>
        <w:pStyle w:val="SingleTxtGA"/>
        <w:rPr>
          <w:spacing w:val="-6"/>
          <w:rtl/>
        </w:rPr>
      </w:pPr>
      <w:r w:rsidRPr="002B3D14">
        <w:rPr>
          <w:rFonts w:hint="cs"/>
          <w:spacing w:val="-6"/>
          <w:rtl/>
        </w:rPr>
        <w:tab/>
        <w:t>(أ)</w:t>
      </w:r>
      <w:r w:rsidRPr="002B3D14">
        <w:rPr>
          <w:rFonts w:hint="cs"/>
          <w:spacing w:val="-6"/>
          <w:rtl/>
        </w:rPr>
        <w:tab/>
        <w:t>صدور التشريع المتعلق بالأشخاص ذوي الإعاقة قبل التصديق على الاتفاقية، وعدم مواءمة هذا التشريع بما يتفق وأحكام الاتفاقية وبما يوافق نموذج الإعاقة القائم على حقوق الإنسان؛</w:t>
      </w:r>
    </w:p>
    <w:p w:rsidR="00AE45FC" w:rsidRDefault="00AE45FC" w:rsidP="00D749AF">
      <w:pPr>
        <w:pStyle w:val="SingleTxtGA"/>
        <w:rPr>
          <w:rtl/>
        </w:rPr>
      </w:pPr>
      <w:r>
        <w:rPr>
          <w:rFonts w:hint="cs"/>
          <w:rtl/>
        </w:rPr>
        <w:tab/>
        <w:t>(ب)</w:t>
      </w:r>
      <w:r>
        <w:rPr>
          <w:rFonts w:hint="cs"/>
          <w:rtl/>
        </w:rPr>
        <w:tab/>
        <w:t>عدم توافق تعريف الإعاقة المدرج في القانون الاتحادي رقم 29 لسنة 2006، المعدل بالقانون الاتحادي رقم 14 لسنة 2009، مع المعايير والمبادئ المدرجة في المواد من 1 إلى</w:t>
      </w:r>
      <w:r>
        <w:rPr>
          <w:rFonts w:hint="eastAsia"/>
          <w:rtl/>
        </w:rPr>
        <w:t> </w:t>
      </w:r>
      <w:r>
        <w:rPr>
          <w:rFonts w:hint="cs"/>
          <w:rtl/>
        </w:rPr>
        <w:t>3 من الاتفاقية؛</w:t>
      </w:r>
    </w:p>
    <w:p w:rsidR="00AE45FC" w:rsidRDefault="00AE45FC" w:rsidP="00D749AF">
      <w:pPr>
        <w:pStyle w:val="SingleTxtGA"/>
        <w:rPr>
          <w:rtl/>
        </w:rPr>
      </w:pPr>
      <w:r>
        <w:rPr>
          <w:rFonts w:hint="cs"/>
          <w:rtl/>
        </w:rPr>
        <w:tab/>
        <w:t>(ج)</w:t>
      </w:r>
      <w:r>
        <w:rPr>
          <w:rFonts w:hint="cs"/>
          <w:rtl/>
        </w:rPr>
        <w:tab/>
        <w:t>عدم حذف التعابير الازدرائية المستعملة للإشارة إلى الأشخاص ذوي الإعاقة من جميع القوانين والسياسات والخطاب الحكومي؛</w:t>
      </w:r>
    </w:p>
    <w:p w:rsidR="00AE45FC" w:rsidRDefault="00AE45FC" w:rsidP="00D749AF">
      <w:pPr>
        <w:pStyle w:val="SingleTxtGA"/>
        <w:rPr>
          <w:rtl/>
        </w:rPr>
      </w:pPr>
      <w:r>
        <w:rPr>
          <w:rFonts w:hint="cs"/>
          <w:rtl/>
        </w:rPr>
        <w:tab/>
        <w:t>(د)</w:t>
      </w:r>
      <w:r>
        <w:rPr>
          <w:rFonts w:hint="cs"/>
          <w:rtl/>
        </w:rPr>
        <w:tab/>
        <w:t>عدم كفاية التدابير المتخذة لضمان تنفيذ الاتفاقية على المستوى المحلي في جميع أنحاء الدولة الطرف؛</w:t>
      </w:r>
    </w:p>
    <w:p w:rsidR="00AE45FC" w:rsidRPr="002B3D14" w:rsidRDefault="00AE45FC" w:rsidP="002B3D14">
      <w:pPr>
        <w:pStyle w:val="SingleTxtGA"/>
        <w:rPr>
          <w:spacing w:val="-4"/>
          <w:rtl/>
        </w:rPr>
      </w:pPr>
      <w:r w:rsidRPr="002B3D14">
        <w:rPr>
          <w:rFonts w:hint="cs"/>
          <w:spacing w:val="-4"/>
          <w:rtl/>
        </w:rPr>
        <w:tab/>
        <w:t>(ه)</w:t>
      </w:r>
      <w:r w:rsidRPr="002B3D14">
        <w:rPr>
          <w:rFonts w:hint="cs"/>
          <w:spacing w:val="-4"/>
          <w:rtl/>
        </w:rPr>
        <w:tab/>
        <w:t>التركيز الشديد على إيجاد حلول متخصصة تؤدي إلى فصل الأشخاص ذوي</w:t>
      </w:r>
      <w:r w:rsidR="002B3D14">
        <w:rPr>
          <w:rFonts w:hint="eastAsia"/>
          <w:spacing w:val="-4"/>
          <w:rtl/>
        </w:rPr>
        <w:t> </w:t>
      </w:r>
      <w:r w:rsidRPr="002B3D14">
        <w:rPr>
          <w:rFonts w:hint="cs"/>
          <w:spacing w:val="-4"/>
          <w:rtl/>
        </w:rPr>
        <w:t>الإعاقة.</w:t>
      </w:r>
    </w:p>
    <w:p w:rsidR="00AE45FC" w:rsidRPr="00D749AF" w:rsidRDefault="00AE45FC" w:rsidP="00D749AF">
      <w:pPr>
        <w:pStyle w:val="SingleTxtGA"/>
        <w:rPr>
          <w:b/>
          <w:bCs/>
          <w:rtl/>
        </w:rPr>
      </w:pPr>
      <w:r>
        <w:rPr>
          <w:rFonts w:hint="cs"/>
          <w:rtl/>
        </w:rPr>
        <w:t>8-</w:t>
      </w:r>
      <w:r>
        <w:rPr>
          <w:rFonts w:hint="cs"/>
          <w:rtl/>
        </w:rPr>
        <w:tab/>
      </w:r>
      <w:r w:rsidRPr="00D749AF">
        <w:rPr>
          <w:rFonts w:hint="cs"/>
          <w:b/>
          <w:bCs/>
          <w:rtl/>
        </w:rPr>
        <w:t>توصي اللجنة بأن تعتمد الدولة الطرف، بالتشاور مع الأشخاص ذوي الإعاقة والمنظمات الممثلة لهم، كل ما يلزم من تدابير تكفل امتثال تشريعاتها وسياساتها وممارساتها امتثالاً كاملاً للمبادئ العامة للاتفاقية ولأحكامها المحددة. وتوصي اللجنة بأن تقوم الدولة الطرف بما يلي تحديداً:</w:t>
      </w:r>
    </w:p>
    <w:p w:rsidR="00AE45FC" w:rsidRPr="00D749AF" w:rsidRDefault="00AE45FC" w:rsidP="00D749AF">
      <w:pPr>
        <w:pStyle w:val="SingleTxtGA"/>
        <w:rPr>
          <w:b/>
          <w:bCs/>
          <w:rtl/>
        </w:rPr>
      </w:pPr>
      <w:r>
        <w:rPr>
          <w:rFonts w:hint="cs"/>
          <w:rtl/>
        </w:rPr>
        <w:tab/>
      </w:r>
      <w:r w:rsidRPr="00DB5F4B">
        <w:rPr>
          <w:rFonts w:hint="cs"/>
          <w:rtl/>
        </w:rPr>
        <w:t>(أ)</w:t>
      </w:r>
      <w:r w:rsidRPr="00DB5F4B">
        <w:rPr>
          <w:rFonts w:hint="cs"/>
          <w:rtl/>
        </w:rPr>
        <w:tab/>
      </w:r>
      <w:r w:rsidRPr="00D749AF">
        <w:rPr>
          <w:rFonts w:hint="cs"/>
          <w:b/>
          <w:bCs/>
          <w:rtl/>
        </w:rPr>
        <w:t>إجراء مراجعة شاملة للتشريعات والسياسات من أجل إقرار وضمان وإنفاذ حظر التمييز القائم على أساس الإعاقة، والتحول الكامل إلى نموذج الإعاقة القائم على حقوق الإنسان؛</w:t>
      </w:r>
    </w:p>
    <w:p w:rsidR="00AE45FC" w:rsidRPr="00D749AF" w:rsidRDefault="00AE45FC" w:rsidP="00D749AF">
      <w:pPr>
        <w:pStyle w:val="SingleTxtGA"/>
        <w:rPr>
          <w:b/>
          <w:bCs/>
          <w:rtl/>
        </w:rPr>
      </w:pPr>
      <w:r w:rsidRPr="00DB5F4B">
        <w:rPr>
          <w:rFonts w:hint="cs"/>
          <w:rtl/>
        </w:rPr>
        <w:lastRenderedPageBreak/>
        <w:tab/>
        <w:t>(ب)</w:t>
      </w:r>
      <w:r w:rsidRPr="00DB5F4B">
        <w:rPr>
          <w:rFonts w:hint="cs"/>
          <w:rtl/>
        </w:rPr>
        <w:tab/>
      </w:r>
      <w:r w:rsidRPr="00D749AF">
        <w:rPr>
          <w:rFonts w:hint="cs"/>
          <w:b/>
          <w:bCs/>
          <w:rtl/>
        </w:rPr>
        <w:t>ضمان أن يكون تعريف الإعاقة المدرج في التشريعات الوطنية متوافقاً تماماً مع المعايير والمبادئ المدرجة في المواد من 1 إلى 3 من الاتفاقية؛</w:t>
      </w:r>
    </w:p>
    <w:p w:rsidR="00AE45FC" w:rsidRPr="00D749AF" w:rsidRDefault="00AE45FC" w:rsidP="00D749AF">
      <w:pPr>
        <w:pStyle w:val="SingleTxtGA"/>
        <w:rPr>
          <w:b/>
          <w:bCs/>
          <w:rtl/>
        </w:rPr>
      </w:pPr>
      <w:r w:rsidRPr="00DB5F4B">
        <w:rPr>
          <w:rFonts w:hint="cs"/>
          <w:rtl/>
        </w:rPr>
        <w:tab/>
        <w:t>(ج)</w:t>
      </w:r>
      <w:r w:rsidRPr="00DB5F4B">
        <w:rPr>
          <w:rFonts w:hint="cs"/>
          <w:rtl/>
        </w:rPr>
        <w:tab/>
      </w:r>
      <w:r w:rsidRPr="00D749AF">
        <w:rPr>
          <w:rFonts w:hint="cs"/>
          <w:b/>
          <w:bCs/>
          <w:rtl/>
        </w:rPr>
        <w:t>ضمان حذف المصطلحات الازدرائية من جميع القوانين والسياسات والخطاب الحكومي؛</w:t>
      </w:r>
    </w:p>
    <w:p w:rsidR="00AE45FC" w:rsidRPr="00D749AF" w:rsidRDefault="00AE45FC" w:rsidP="00D749AF">
      <w:pPr>
        <w:pStyle w:val="SingleTxtGA"/>
        <w:rPr>
          <w:b/>
          <w:bCs/>
          <w:rtl/>
        </w:rPr>
      </w:pPr>
      <w:r w:rsidRPr="00DB5F4B">
        <w:rPr>
          <w:rFonts w:hint="cs"/>
          <w:rtl/>
        </w:rPr>
        <w:tab/>
        <w:t>(د)</w:t>
      </w:r>
      <w:r w:rsidRPr="00DB5F4B">
        <w:rPr>
          <w:rFonts w:hint="cs"/>
          <w:rtl/>
        </w:rPr>
        <w:tab/>
      </w:r>
      <w:r w:rsidRPr="00D749AF">
        <w:rPr>
          <w:rFonts w:hint="cs"/>
          <w:b/>
          <w:bCs/>
          <w:rtl/>
        </w:rPr>
        <w:t xml:space="preserve">العمل على إدراج حقوق الأشخاص ذوي الإعاقة وإمكانية حصولهم على الخدمات في النظم القائمة، من أجل تحقيق إدماجهم الكامل في المجتمع. </w:t>
      </w:r>
    </w:p>
    <w:p w:rsidR="00AE45FC" w:rsidRDefault="00AE45FC" w:rsidP="00D749AF">
      <w:pPr>
        <w:pStyle w:val="SingleTxtGA"/>
        <w:rPr>
          <w:rtl/>
        </w:rPr>
      </w:pPr>
      <w:r>
        <w:rPr>
          <w:rFonts w:hint="cs"/>
          <w:rtl/>
        </w:rPr>
        <w:t>9-</w:t>
      </w:r>
      <w:r>
        <w:rPr>
          <w:rFonts w:hint="cs"/>
          <w:rtl/>
        </w:rPr>
        <w:tab/>
        <w:t>وتلاحظ اللجنة بقلق ما يلي:</w:t>
      </w:r>
    </w:p>
    <w:p w:rsidR="00AE45FC" w:rsidRDefault="00AE45FC" w:rsidP="00D749AF">
      <w:pPr>
        <w:pStyle w:val="SingleTxtGA"/>
        <w:rPr>
          <w:rtl/>
        </w:rPr>
      </w:pPr>
      <w:r>
        <w:rPr>
          <w:rFonts w:hint="cs"/>
          <w:rtl/>
        </w:rPr>
        <w:tab/>
        <w:t>(أ)</w:t>
      </w:r>
      <w:r>
        <w:rPr>
          <w:rFonts w:hint="cs"/>
          <w:rtl/>
        </w:rPr>
        <w:tab/>
        <w:t>عدم تلقيها أي تقارير بديلة من المجتمع المدني في الإمارات العربية المتحدة، بما</w:t>
      </w:r>
      <w:r w:rsidR="00D749AF">
        <w:rPr>
          <w:rFonts w:hint="eastAsia"/>
          <w:rtl/>
        </w:rPr>
        <w:t> </w:t>
      </w:r>
      <w:r>
        <w:rPr>
          <w:rFonts w:hint="cs"/>
          <w:rtl/>
        </w:rPr>
        <w:t>في ذلك من منظمات الأشخاص ذوي الإعاقة؛</w:t>
      </w:r>
    </w:p>
    <w:p w:rsidR="00AE45FC" w:rsidRDefault="00AE45FC" w:rsidP="00D749AF">
      <w:pPr>
        <w:pStyle w:val="SingleTxtGA"/>
        <w:rPr>
          <w:rtl/>
        </w:rPr>
      </w:pPr>
      <w:r>
        <w:rPr>
          <w:rFonts w:hint="cs"/>
          <w:rtl/>
        </w:rPr>
        <w:tab/>
        <w:t>(ب)</w:t>
      </w:r>
      <w:r>
        <w:rPr>
          <w:rFonts w:hint="cs"/>
          <w:rtl/>
        </w:rPr>
        <w:tab/>
        <w:t>عدم إجراء مشاورات بمشاركة الأشخاص ذوي الإعاقة، والصعوبات التي تعترض مشاركة المنظمات المستقلة المعنية بالأشخاص ذوي الإعاقة وأسرهم في أنشطة مناصرة حقوق الإنسان الرامية إلى تعزيز تنفيذ الاتفاقية؛</w:t>
      </w:r>
    </w:p>
    <w:p w:rsidR="00AE45FC" w:rsidRDefault="00AE45FC" w:rsidP="00D749AF">
      <w:pPr>
        <w:pStyle w:val="SingleTxtGA"/>
      </w:pPr>
      <w:r>
        <w:rPr>
          <w:rFonts w:hint="cs"/>
          <w:rtl/>
        </w:rPr>
        <w:tab/>
        <w:t>(ج)</w:t>
      </w:r>
      <w:r>
        <w:rPr>
          <w:rFonts w:hint="cs"/>
          <w:rtl/>
        </w:rPr>
        <w:tab/>
        <w:t xml:space="preserve">عدم امتثال المؤسسات ومنظمات المجتمع المدني الأخرى، التي تقدم خدمات إلى الأشخاص ذوي الإعاقة، امتثالاً كاملاً لمبادئ الاتفاقية فيما يتعلق بتقديم الخدمات. </w:t>
      </w:r>
    </w:p>
    <w:p w:rsidR="00AE45FC" w:rsidRPr="00D749AF" w:rsidRDefault="00AE45FC" w:rsidP="00D749AF">
      <w:pPr>
        <w:pStyle w:val="SingleTxtGA"/>
        <w:rPr>
          <w:b/>
          <w:bCs/>
          <w:rtl/>
        </w:rPr>
      </w:pPr>
      <w:r>
        <w:rPr>
          <w:rFonts w:hint="cs"/>
          <w:rtl/>
        </w:rPr>
        <w:t>10</w:t>
      </w:r>
      <w:r w:rsidRPr="00DB5F4B">
        <w:rPr>
          <w:rFonts w:hint="cs"/>
          <w:rtl/>
        </w:rPr>
        <w:t>-</w:t>
      </w:r>
      <w:r w:rsidRPr="00DB5F4B">
        <w:rPr>
          <w:rFonts w:hint="cs"/>
          <w:rtl/>
        </w:rPr>
        <w:tab/>
      </w:r>
      <w:r w:rsidRPr="00D749AF">
        <w:rPr>
          <w:rFonts w:hint="cs"/>
          <w:b/>
          <w:bCs/>
          <w:rtl/>
        </w:rPr>
        <w:t>توصي اللجنة بأن تقوم الدولة الطرف بما يلي:</w:t>
      </w:r>
    </w:p>
    <w:p w:rsidR="00AE45FC" w:rsidRPr="00D749AF" w:rsidRDefault="00AE45FC" w:rsidP="00D749AF">
      <w:pPr>
        <w:pStyle w:val="SingleTxtGA"/>
        <w:rPr>
          <w:b/>
          <w:bCs/>
          <w:rtl/>
        </w:rPr>
      </w:pPr>
      <w:r w:rsidRPr="00DB5F4B">
        <w:rPr>
          <w:rFonts w:hint="cs"/>
          <w:rtl/>
        </w:rPr>
        <w:tab/>
        <w:t>(أ)</w:t>
      </w:r>
      <w:r w:rsidRPr="00DB5F4B">
        <w:rPr>
          <w:rFonts w:hint="cs"/>
          <w:rtl/>
        </w:rPr>
        <w:tab/>
      </w:r>
      <w:r w:rsidRPr="00D749AF">
        <w:rPr>
          <w:rFonts w:hint="cs"/>
          <w:b/>
          <w:bCs/>
          <w:rtl/>
        </w:rPr>
        <w:t>اعتماد التدابير الضرورية - ومنها مراجعة القوانين القائمة ومتطلباتها الراهنة، وتقديم الدعم المالي وغيره من أشكال الدعم، وإنشاء آلية رسمية معترف بها بموجب القانون - لضمان إمكانية تسجيل المنظمات المستقلة المعنية بالأشخاص ذوي الإعاقة بوصفها جمعيات ذاتية الإدارة، وإمكانية إسهام هذه المنظمات إسهاماً فعالاً في تنفيذ الاتفاقية عن طريق سن القوانين ووضع السياسات والمشاركة والتشاور المنهجيين؛</w:t>
      </w:r>
    </w:p>
    <w:p w:rsidR="00AE45FC" w:rsidRPr="00D749AF" w:rsidRDefault="00AE45FC" w:rsidP="00D749AF">
      <w:pPr>
        <w:pStyle w:val="SingleTxtGA"/>
        <w:rPr>
          <w:b/>
          <w:bCs/>
          <w:rtl/>
        </w:rPr>
      </w:pPr>
      <w:r>
        <w:rPr>
          <w:rFonts w:hint="cs"/>
          <w:rtl/>
        </w:rPr>
        <w:tab/>
      </w:r>
      <w:r w:rsidRPr="00DB5F4B">
        <w:rPr>
          <w:rFonts w:hint="cs"/>
          <w:rtl/>
        </w:rPr>
        <w:t>(ب)</w:t>
      </w:r>
      <w:r w:rsidRPr="00DB5F4B">
        <w:rPr>
          <w:rFonts w:hint="cs"/>
          <w:rtl/>
        </w:rPr>
        <w:tab/>
      </w:r>
      <w:r w:rsidRPr="00D749AF">
        <w:rPr>
          <w:rFonts w:hint="cs"/>
          <w:b/>
          <w:bCs/>
          <w:rtl/>
        </w:rPr>
        <w:t>ضمان امتثال جميع المؤسسات ومنظمات المجتمع المدني المقدمة للخدمات، بما في ذلك منظمات الأشخاص ذوي الإعاقة، لمبادئ وأحكام الاتفاقية، وذلك بوضع مبادئ توجيهية ومعايير بشأن تقديم الخدمات بالتعاون الوثيق مع المنظمات الممثلة للأشخاص ذوي الإعاقة؛</w:t>
      </w:r>
    </w:p>
    <w:p w:rsidR="00AE45FC" w:rsidRPr="00D749AF" w:rsidRDefault="00AE45FC" w:rsidP="00D749AF">
      <w:pPr>
        <w:pStyle w:val="SingleTxtGA"/>
        <w:rPr>
          <w:b/>
          <w:bCs/>
          <w:rtl/>
        </w:rPr>
      </w:pPr>
      <w:r w:rsidRPr="00DB5F4B">
        <w:rPr>
          <w:rFonts w:hint="cs"/>
          <w:rtl/>
        </w:rPr>
        <w:tab/>
        <w:t>(ج)</w:t>
      </w:r>
      <w:r w:rsidRPr="00DB5F4B">
        <w:rPr>
          <w:rFonts w:hint="cs"/>
          <w:rtl/>
        </w:rPr>
        <w:tab/>
      </w:r>
      <w:r w:rsidRPr="00D749AF">
        <w:rPr>
          <w:rFonts w:hint="cs"/>
          <w:b/>
          <w:bCs/>
          <w:rtl/>
        </w:rPr>
        <w:t>ضمان تمتع منظمات الأشخاص ذوي الإعاقة بالحرية في العمل بصورة مستقلة مع آليات الأمم المتحدة المعنية بحقوق الإنسان.</w:t>
      </w:r>
    </w:p>
    <w:p w:rsidR="00AE45FC" w:rsidRPr="006C162B" w:rsidRDefault="00AE45FC" w:rsidP="00D749AF">
      <w:pPr>
        <w:pStyle w:val="H1GA"/>
        <w:rPr>
          <w:rtl/>
        </w:rPr>
      </w:pPr>
      <w:r>
        <w:rPr>
          <w:rFonts w:hint="cs"/>
          <w:rtl/>
        </w:rPr>
        <w:lastRenderedPageBreak/>
        <w:tab/>
        <w:t>باء-</w:t>
      </w:r>
      <w:r>
        <w:rPr>
          <w:rFonts w:hint="cs"/>
          <w:rtl/>
        </w:rPr>
        <w:tab/>
        <w:t>الحقوق المحددة (المواد من 5 إلى 30)</w:t>
      </w:r>
    </w:p>
    <w:p w:rsidR="00AE45FC" w:rsidRDefault="00AE45FC" w:rsidP="00D749AF">
      <w:pPr>
        <w:pStyle w:val="H23GA"/>
        <w:rPr>
          <w:rtl/>
        </w:rPr>
      </w:pPr>
      <w:r>
        <w:rPr>
          <w:rFonts w:hint="cs"/>
          <w:rtl/>
        </w:rPr>
        <w:tab/>
      </w:r>
      <w:r>
        <w:rPr>
          <w:rFonts w:hint="cs"/>
          <w:rtl/>
        </w:rPr>
        <w:tab/>
        <w:t>المساواة وعدم التمييز (المادة 5)</w:t>
      </w:r>
    </w:p>
    <w:p w:rsidR="00AE45FC" w:rsidRDefault="00AE45FC" w:rsidP="0004040F">
      <w:pPr>
        <w:pStyle w:val="SingleTxtGA"/>
        <w:keepNext/>
        <w:keepLines/>
        <w:rPr>
          <w:rtl/>
          <w:lang w:eastAsia="ar-SA"/>
        </w:rPr>
      </w:pPr>
      <w:r>
        <w:rPr>
          <w:rFonts w:hint="cs"/>
          <w:rtl/>
          <w:lang w:eastAsia="ar-SA"/>
        </w:rPr>
        <w:t>11-</w:t>
      </w:r>
      <w:r>
        <w:rPr>
          <w:rFonts w:hint="cs"/>
          <w:rtl/>
          <w:lang w:eastAsia="ar-SA"/>
        </w:rPr>
        <w:tab/>
        <w:t>تشعر اللجنة بالقلق بشأن ما يلي:</w:t>
      </w:r>
    </w:p>
    <w:p w:rsidR="00AE45FC" w:rsidRDefault="00AE45FC" w:rsidP="00D749AF">
      <w:pPr>
        <w:pStyle w:val="SingleTxtGA"/>
        <w:rPr>
          <w:rtl/>
        </w:rPr>
      </w:pPr>
      <w:r>
        <w:rPr>
          <w:rFonts w:hint="cs"/>
          <w:rtl/>
        </w:rPr>
        <w:tab/>
        <w:t>(أ)</w:t>
      </w:r>
      <w:r>
        <w:rPr>
          <w:rFonts w:hint="cs"/>
          <w:rtl/>
        </w:rPr>
        <w:tab/>
        <w:t>عدم الإشارة في التشريعات الوطنية إلى الحرمان من الترتيبات التيسيرية المعقولة وإلى التمييز بالتداعي بوصفهما شكلين من أشكال التمييز القائم على الإعاقة؛</w:t>
      </w:r>
    </w:p>
    <w:p w:rsidR="00AE45FC" w:rsidRDefault="00AE45FC" w:rsidP="00D749AF">
      <w:pPr>
        <w:pStyle w:val="SingleTxtGA"/>
        <w:rPr>
          <w:rtl/>
        </w:rPr>
      </w:pPr>
      <w:r>
        <w:rPr>
          <w:rFonts w:hint="cs"/>
          <w:rtl/>
        </w:rPr>
        <w:tab/>
        <w:t>(ب)</w:t>
      </w:r>
      <w:r>
        <w:rPr>
          <w:rFonts w:hint="cs"/>
          <w:rtl/>
        </w:rPr>
        <w:tab/>
        <w:t>عدم إتاحة فرص التدريب، التي تُعد بالتشاور مع منظمات الأشخاص ذوي الإعاقة في مجال مفهوم الترتيبات التيسيرية المعقولة وعدم التمييز ضد الأشخاص ذوي الإعاقة، لعامة الجمهور وللقطاعات الخاصة، بل إن هذه الفرص لا تُتاح تحديداً لأعضاء المهن القانونية والقضاة، وموظفي إنفاذ القانون، والموظفين المدنيين، وأصحاب العمل، والعاملين في مجال التعليم والصحة، والأشخاص ذوي الإعاقة أنفسهم؛</w:t>
      </w:r>
    </w:p>
    <w:p w:rsidR="00AE45FC" w:rsidRDefault="00AE45FC" w:rsidP="00D749AF">
      <w:pPr>
        <w:pStyle w:val="SingleTxtGA"/>
        <w:rPr>
          <w:rtl/>
        </w:rPr>
      </w:pPr>
      <w:r>
        <w:rPr>
          <w:rFonts w:hint="cs"/>
          <w:rtl/>
        </w:rPr>
        <w:tab/>
        <w:t>(ج)</w:t>
      </w:r>
      <w:r>
        <w:rPr>
          <w:rFonts w:hint="cs"/>
          <w:rtl/>
        </w:rPr>
        <w:tab/>
        <w:t>عدم وجود تشريع محدد بشأن الحماية من أشكال التمييز المتعددة والمتقاطعة.</w:t>
      </w:r>
    </w:p>
    <w:p w:rsidR="00AE45FC" w:rsidRPr="00D749AF" w:rsidRDefault="00AE45FC" w:rsidP="00D749AF">
      <w:pPr>
        <w:pStyle w:val="SingleTxtGA"/>
        <w:rPr>
          <w:b/>
          <w:bCs/>
          <w:rtl/>
        </w:rPr>
      </w:pPr>
      <w:r>
        <w:rPr>
          <w:rFonts w:hint="cs"/>
          <w:rtl/>
        </w:rPr>
        <w:t>12</w:t>
      </w:r>
      <w:r w:rsidRPr="00DB5F4B">
        <w:rPr>
          <w:rFonts w:hint="cs"/>
          <w:rtl/>
        </w:rPr>
        <w:t>-</w:t>
      </w:r>
      <w:r w:rsidRPr="00DB5F4B">
        <w:rPr>
          <w:rFonts w:hint="cs"/>
          <w:rtl/>
        </w:rPr>
        <w:tab/>
      </w:r>
      <w:r w:rsidRPr="00D749AF">
        <w:rPr>
          <w:rFonts w:hint="cs"/>
          <w:b/>
          <w:bCs/>
          <w:rtl/>
        </w:rPr>
        <w:t>توصي اللجنة بأن تقوم الدولة الطرف بما يلي:</w:t>
      </w:r>
    </w:p>
    <w:p w:rsidR="00AE45FC" w:rsidRPr="00D749AF" w:rsidRDefault="00AE45FC" w:rsidP="00D749AF">
      <w:pPr>
        <w:pStyle w:val="SingleTxtGA"/>
        <w:rPr>
          <w:b/>
          <w:bCs/>
          <w:rtl/>
        </w:rPr>
      </w:pPr>
      <w:r w:rsidRPr="00DB5F4B">
        <w:rPr>
          <w:rFonts w:hint="cs"/>
          <w:rtl/>
        </w:rPr>
        <w:tab/>
        <w:t>(أ)</w:t>
      </w:r>
      <w:r w:rsidRPr="00DB5F4B">
        <w:rPr>
          <w:rFonts w:hint="cs"/>
          <w:rtl/>
        </w:rPr>
        <w:tab/>
      </w:r>
      <w:r w:rsidRPr="00D749AF">
        <w:rPr>
          <w:rFonts w:hint="cs"/>
          <w:b/>
          <w:bCs/>
          <w:rtl/>
        </w:rPr>
        <w:t>أن تنص صراحةً في قانونها الوطني على أن الحرمان من الترتيبات التيسيرية المعقولة والتمييز بالتداعي شكلان من أشكال التمييز القائم على الإعاقة؛</w:t>
      </w:r>
    </w:p>
    <w:p w:rsidR="00AE45FC" w:rsidRPr="00D749AF" w:rsidRDefault="00AE45FC" w:rsidP="00D749AF">
      <w:pPr>
        <w:pStyle w:val="SingleTxtGA"/>
        <w:rPr>
          <w:b/>
          <w:bCs/>
          <w:rtl/>
        </w:rPr>
      </w:pPr>
      <w:r w:rsidRPr="00DB5F4B">
        <w:rPr>
          <w:rFonts w:hint="cs"/>
          <w:rtl/>
        </w:rPr>
        <w:tab/>
        <w:t>(ب)</w:t>
      </w:r>
      <w:r w:rsidRPr="00DB5F4B">
        <w:rPr>
          <w:rFonts w:hint="cs"/>
          <w:rtl/>
        </w:rPr>
        <w:tab/>
      </w:r>
      <w:r w:rsidRPr="00D749AF">
        <w:rPr>
          <w:rFonts w:hint="cs"/>
          <w:b/>
          <w:bCs/>
          <w:rtl/>
        </w:rPr>
        <w:t>أن توفر فرص تدريبية، تعد بالتشاور مع منظمات الأشخاص ذوي الإعاقة وبمشاركتها، في مجال مفهوم توفير الترتيبات التيسيرية المعقولة للأشخاص ذوي الإعاقة وعدم التمييز ضدهم، تستهدف القطاعين العام والخاص، لا سيما أعضاء المهن القانونية والقضاة، وموظفي إنفاذ القانون، والموظفين المدنيين، وأصحاب العمل، والعاملين في مجالي التعليم والصحة، والأشخاص ذوي الإعاقة أنفسهم؛</w:t>
      </w:r>
    </w:p>
    <w:p w:rsidR="00AE45FC" w:rsidRPr="00D749AF" w:rsidRDefault="00AE45FC" w:rsidP="002B2C58">
      <w:pPr>
        <w:pStyle w:val="SingleTxtGA"/>
        <w:rPr>
          <w:b/>
          <w:bCs/>
          <w:rtl/>
        </w:rPr>
      </w:pPr>
      <w:r>
        <w:rPr>
          <w:rFonts w:hint="cs"/>
          <w:rtl/>
        </w:rPr>
        <w:tab/>
      </w:r>
      <w:r w:rsidRPr="00DB5F4B">
        <w:rPr>
          <w:rFonts w:hint="cs"/>
          <w:rtl/>
        </w:rPr>
        <w:t>(ج)</w:t>
      </w:r>
      <w:r w:rsidRPr="00DB5F4B">
        <w:rPr>
          <w:rFonts w:hint="cs"/>
          <w:rtl/>
        </w:rPr>
        <w:tab/>
      </w:r>
      <w:r w:rsidRPr="00D749AF">
        <w:rPr>
          <w:rFonts w:hint="cs"/>
          <w:b/>
          <w:bCs/>
          <w:rtl/>
        </w:rPr>
        <w:t>أن تدرج في القانون الوطني حكماً يكفل صراحةً حماية الأشخاص ذوي الإعاقة من أشكال التمييز المتعددة والمتقاطعة، بما في ذلك التمييز القائم على أساس نوع الجنس، والسن، والإعاقة، والوضع المتعلق بالهجرة، مع ضمان أن يصاحب هذا الحكم تشديد الجزاءات الموقعة على الجناة ورفع مستويات التعويض والإنصاف المقدمة للضحايا؛</w:t>
      </w:r>
    </w:p>
    <w:p w:rsidR="00AE45FC" w:rsidRPr="00D749AF" w:rsidRDefault="00AE45FC" w:rsidP="00D749AF">
      <w:pPr>
        <w:pStyle w:val="SingleTxtGA"/>
        <w:rPr>
          <w:b/>
          <w:bCs/>
          <w:rtl/>
        </w:rPr>
      </w:pPr>
      <w:r w:rsidRPr="00DB5F4B">
        <w:rPr>
          <w:rFonts w:hint="cs"/>
          <w:rtl/>
        </w:rPr>
        <w:tab/>
        <w:t>(د)</w:t>
      </w:r>
      <w:r w:rsidRPr="00DB5F4B">
        <w:rPr>
          <w:rFonts w:hint="cs"/>
          <w:rtl/>
        </w:rPr>
        <w:tab/>
      </w:r>
      <w:r w:rsidRPr="00D749AF">
        <w:rPr>
          <w:rFonts w:hint="cs"/>
          <w:b/>
          <w:bCs/>
          <w:rtl/>
        </w:rPr>
        <w:t>أن تسترشد بالمادة 5 من الاتفاقية في تنفيذ الغايتين 10-2 و10-3 من أهداف التنمية المستدامة.</w:t>
      </w:r>
    </w:p>
    <w:p w:rsidR="00AE45FC" w:rsidRDefault="00AE45FC" w:rsidP="00D749AF">
      <w:pPr>
        <w:pStyle w:val="H23GA"/>
        <w:rPr>
          <w:rtl/>
        </w:rPr>
      </w:pPr>
      <w:r>
        <w:rPr>
          <w:rFonts w:hint="cs"/>
          <w:rtl/>
        </w:rPr>
        <w:lastRenderedPageBreak/>
        <w:tab/>
      </w:r>
      <w:r>
        <w:rPr>
          <w:rFonts w:hint="cs"/>
          <w:rtl/>
        </w:rPr>
        <w:tab/>
        <w:t>النساء ذوات الإعاقة (المادة 6)</w:t>
      </w:r>
    </w:p>
    <w:p w:rsidR="00AE45FC" w:rsidRDefault="00AE45FC" w:rsidP="00436DB2">
      <w:pPr>
        <w:pStyle w:val="SingleTxtGA"/>
        <w:keepNext/>
        <w:keepLines/>
        <w:rPr>
          <w:rtl/>
          <w:lang w:eastAsia="ar-SA"/>
        </w:rPr>
      </w:pPr>
      <w:r>
        <w:rPr>
          <w:rFonts w:hint="cs"/>
          <w:rtl/>
          <w:lang w:eastAsia="ar-SA"/>
        </w:rPr>
        <w:t>13-</w:t>
      </w:r>
      <w:r>
        <w:rPr>
          <w:rFonts w:hint="cs"/>
          <w:rtl/>
          <w:lang w:eastAsia="ar-SA"/>
        </w:rPr>
        <w:tab/>
        <w:t>تشعر اللجنة بالقلق بشأن ما يلي:</w:t>
      </w:r>
    </w:p>
    <w:p w:rsidR="00AE45FC" w:rsidRDefault="00AE45FC" w:rsidP="00D749AF">
      <w:pPr>
        <w:pStyle w:val="SingleTxtGA"/>
        <w:rPr>
          <w:rtl/>
          <w:lang w:eastAsia="ar-SA"/>
        </w:rPr>
      </w:pPr>
      <w:r>
        <w:rPr>
          <w:rFonts w:hint="cs"/>
          <w:rtl/>
          <w:lang w:eastAsia="ar-SA"/>
        </w:rPr>
        <w:tab/>
        <w:t>(أ)</w:t>
      </w:r>
      <w:r>
        <w:rPr>
          <w:rFonts w:hint="cs"/>
          <w:rtl/>
          <w:lang w:eastAsia="ar-SA"/>
        </w:rPr>
        <w:tab/>
        <w:t>الأشكال المتعددة للتمييز الذي تتعرض له النساء والفتيات ذوات الإعاقة في الدولة الطرف، بما في ذلك ما يتعلق بفقدان المكانة الشخصية والحقوق داخل الأسرة على النحو المنصوص عليه في قانون الأحوال الشخصية وقانون العقوبات، وعدم اتخاذ تدابير لعلاج هذه المسألة؛</w:t>
      </w:r>
    </w:p>
    <w:p w:rsidR="00AE45FC" w:rsidRDefault="00AE45FC" w:rsidP="00D749AF">
      <w:pPr>
        <w:pStyle w:val="SingleTxtGA"/>
        <w:rPr>
          <w:rtl/>
        </w:rPr>
      </w:pPr>
      <w:r>
        <w:rPr>
          <w:rFonts w:hint="cs"/>
          <w:rtl/>
        </w:rPr>
        <w:tab/>
        <w:t>(ب)</w:t>
      </w:r>
      <w:r>
        <w:rPr>
          <w:rFonts w:hint="cs"/>
          <w:rtl/>
        </w:rPr>
        <w:tab/>
        <w:t>الافتقار العام إلى المعلومات المتعلقة بالوضع الاجتماعي والاقتصادي والسياسي للنساء والفتيات ذوات الإعاقة، وإلى التدابير التي تعزز مشاركة النساء ذوات الإعاقة في اتخاذ القرارات المتعلقة بهن.</w:t>
      </w:r>
    </w:p>
    <w:p w:rsidR="00AE45FC" w:rsidRPr="00D749AF" w:rsidRDefault="00AE45FC" w:rsidP="00D749AF">
      <w:pPr>
        <w:pStyle w:val="SingleTxtGA"/>
        <w:rPr>
          <w:b/>
          <w:bCs/>
          <w:rtl/>
        </w:rPr>
      </w:pPr>
      <w:r>
        <w:rPr>
          <w:rFonts w:hint="cs"/>
          <w:rtl/>
        </w:rPr>
        <w:t>14</w:t>
      </w:r>
      <w:r w:rsidRPr="00DB5F4B">
        <w:rPr>
          <w:rFonts w:hint="cs"/>
          <w:rtl/>
        </w:rPr>
        <w:t>-</w:t>
      </w:r>
      <w:r w:rsidRPr="00DB5F4B">
        <w:rPr>
          <w:rFonts w:hint="cs"/>
          <w:rtl/>
        </w:rPr>
        <w:tab/>
      </w:r>
      <w:r w:rsidRPr="00D749AF">
        <w:rPr>
          <w:rFonts w:hint="cs"/>
          <w:b/>
          <w:bCs/>
          <w:rtl/>
        </w:rPr>
        <w:t>توصي اللجنة بأن تقوم الدولة الطرف بما يلي:</w:t>
      </w:r>
    </w:p>
    <w:p w:rsidR="00AE45FC" w:rsidRPr="00D749AF" w:rsidRDefault="00AE45FC" w:rsidP="00D749AF">
      <w:pPr>
        <w:pStyle w:val="SingleTxtGA"/>
        <w:rPr>
          <w:b/>
          <w:bCs/>
          <w:rtl/>
        </w:rPr>
      </w:pPr>
      <w:r w:rsidRPr="00DB5F4B">
        <w:rPr>
          <w:rFonts w:hint="cs"/>
          <w:rtl/>
        </w:rPr>
        <w:tab/>
        <w:t>(أ)</w:t>
      </w:r>
      <w:r w:rsidRPr="00DB5F4B">
        <w:rPr>
          <w:rFonts w:hint="cs"/>
          <w:rtl/>
        </w:rPr>
        <w:tab/>
      </w:r>
      <w:r w:rsidRPr="00D749AF">
        <w:rPr>
          <w:rFonts w:hint="cs"/>
          <w:b/>
          <w:bCs/>
          <w:rtl/>
        </w:rPr>
        <w:t xml:space="preserve">إلغاء جميع الأحكام القانونية، بما في ذلك الأحكام المدرجة في قانون الأحوال الشخصية وقانون العقوبات (انظر </w:t>
      </w:r>
      <w:r w:rsidRPr="00D749AF">
        <w:rPr>
          <w:b/>
          <w:bCs/>
        </w:rPr>
        <w:t>CEDAW/C/ARE/CO/2-3</w:t>
      </w:r>
      <w:r w:rsidRPr="00D749AF">
        <w:rPr>
          <w:rFonts w:hint="cs"/>
          <w:b/>
          <w:bCs/>
          <w:rtl/>
        </w:rPr>
        <w:t>، الفقرة 14)، التي تعوق تمتع النساء والفتيات، بمن فيهن ذوات الإعاقة، بحقوقهن داخل الأسرة على قدم المساواة مع الرجال والفتيان؛</w:t>
      </w:r>
    </w:p>
    <w:p w:rsidR="00AE45FC" w:rsidRPr="00D749AF" w:rsidRDefault="00AE45FC" w:rsidP="00D749AF">
      <w:pPr>
        <w:pStyle w:val="SingleTxtGA"/>
        <w:rPr>
          <w:b/>
          <w:bCs/>
          <w:rtl/>
        </w:rPr>
      </w:pPr>
      <w:r w:rsidRPr="00DB5F4B">
        <w:rPr>
          <w:rFonts w:hint="cs"/>
          <w:rtl/>
        </w:rPr>
        <w:tab/>
        <w:t>(ب)</w:t>
      </w:r>
      <w:r w:rsidRPr="00DB5F4B">
        <w:rPr>
          <w:rFonts w:hint="cs"/>
          <w:rtl/>
        </w:rPr>
        <w:tab/>
      </w:r>
      <w:r w:rsidRPr="00D749AF">
        <w:rPr>
          <w:rFonts w:hint="cs"/>
          <w:b/>
          <w:bCs/>
          <w:rtl/>
        </w:rPr>
        <w:t>تنظيم حملات توعية وتقديم برامج تثقيفية على جميع المستويات، لا سيما مستوى الأسرة، لتشجيع احترام حقوق وكرامة النساء والفتيات ذوات الإعاقة ومكافحة القوالب النمطية المتعلقة بالنساء والفتيات ذوات الإعاقة ومظاهر التحيز ضدهن والمفاهيم الخاطئة بشأنهن؛</w:t>
      </w:r>
    </w:p>
    <w:p w:rsidR="00AE45FC" w:rsidRPr="00D749AF" w:rsidRDefault="00AE45FC" w:rsidP="00D749AF">
      <w:pPr>
        <w:pStyle w:val="SingleTxtGA"/>
        <w:rPr>
          <w:b/>
          <w:bCs/>
          <w:rtl/>
        </w:rPr>
      </w:pPr>
      <w:r w:rsidRPr="00DB5F4B">
        <w:rPr>
          <w:rFonts w:hint="cs"/>
          <w:rtl/>
        </w:rPr>
        <w:tab/>
        <w:t>(ج)</w:t>
      </w:r>
      <w:r w:rsidRPr="00DB5F4B">
        <w:rPr>
          <w:rFonts w:hint="cs"/>
          <w:rtl/>
        </w:rPr>
        <w:tab/>
      </w:r>
      <w:r w:rsidRPr="00D749AF">
        <w:rPr>
          <w:rFonts w:hint="cs"/>
          <w:b/>
          <w:bCs/>
          <w:rtl/>
        </w:rPr>
        <w:t>إدراج جميع حقوق النساء والفتيات ذوات الإعاقة، بالتشاور مع المنظمات الممثلة لهن، في جدول أعمال حقوق المرأة من أجل وضع سياسات تعزز استقلاليتهن ومشاركتهن الكاملة في المجتمع؛</w:t>
      </w:r>
    </w:p>
    <w:p w:rsidR="00AE45FC" w:rsidRPr="00D749AF" w:rsidRDefault="00AE45FC" w:rsidP="00D749AF">
      <w:pPr>
        <w:pStyle w:val="SingleTxtGA"/>
        <w:rPr>
          <w:b/>
          <w:bCs/>
          <w:rtl/>
        </w:rPr>
      </w:pPr>
      <w:r w:rsidRPr="00DB5F4B">
        <w:rPr>
          <w:rFonts w:hint="cs"/>
          <w:rtl/>
        </w:rPr>
        <w:tab/>
        <w:t>(د)</w:t>
      </w:r>
      <w:r w:rsidRPr="00DB5F4B">
        <w:rPr>
          <w:rFonts w:hint="cs"/>
          <w:rtl/>
        </w:rPr>
        <w:tab/>
      </w:r>
      <w:r w:rsidRPr="00D749AF">
        <w:rPr>
          <w:rFonts w:hint="cs"/>
          <w:b/>
          <w:bCs/>
          <w:rtl/>
        </w:rPr>
        <w:t>الاسترشاد بالمادة 6 من الاتفاقية، وتعليق اللجنة العام رقم 3(2016) بشأن النساء والفتيات ذوات الإعاقة، في تنفيذ الغاية 5 من أهداف التنمية المستدامة.</w:t>
      </w:r>
    </w:p>
    <w:p w:rsidR="00AE45FC" w:rsidRDefault="00AE45FC" w:rsidP="00D749AF">
      <w:pPr>
        <w:pStyle w:val="H23GA"/>
        <w:rPr>
          <w:rtl/>
        </w:rPr>
      </w:pPr>
      <w:r>
        <w:rPr>
          <w:rFonts w:hint="cs"/>
          <w:rtl/>
        </w:rPr>
        <w:tab/>
      </w:r>
      <w:r>
        <w:rPr>
          <w:rFonts w:hint="cs"/>
          <w:rtl/>
        </w:rPr>
        <w:tab/>
        <w:t>الأطفال ذوو الإعاقة (المادة 7)</w:t>
      </w:r>
    </w:p>
    <w:p w:rsidR="00AE45FC" w:rsidRDefault="00AE45FC" w:rsidP="00D749AF">
      <w:pPr>
        <w:pStyle w:val="SingleTxtGA"/>
        <w:rPr>
          <w:rtl/>
          <w:lang w:eastAsia="ar-SA"/>
        </w:rPr>
      </w:pPr>
      <w:r>
        <w:rPr>
          <w:rFonts w:hint="cs"/>
          <w:rtl/>
          <w:lang w:eastAsia="ar-SA"/>
        </w:rPr>
        <w:t>15-</w:t>
      </w:r>
      <w:r>
        <w:rPr>
          <w:rFonts w:hint="cs"/>
          <w:rtl/>
          <w:lang w:eastAsia="ar-SA"/>
        </w:rPr>
        <w:tab/>
        <w:t>تشعر اللجنة بالقلق بشأن ما يلي:</w:t>
      </w:r>
    </w:p>
    <w:p w:rsidR="00AE45FC" w:rsidRDefault="00AE45FC" w:rsidP="00D749AF">
      <w:pPr>
        <w:pStyle w:val="SingleTxtGA"/>
        <w:rPr>
          <w:rtl/>
          <w:lang w:eastAsia="ar-SA"/>
        </w:rPr>
      </w:pPr>
      <w:r>
        <w:rPr>
          <w:rFonts w:hint="cs"/>
          <w:rtl/>
          <w:lang w:eastAsia="ar-SA"/>
        </w:rPr>
        <w:tab/>
        <w:t>(أ)</w:t>
      </w:r>
      <w:r>
        <w:rPr>
          <w:rFonts w:hint="cs"/>
          <w:rtl/>
          <w:lang w:eastAsia="ar-SA"/>
        </w:rPr>
        <w:tab/>
        <w:t>عدم وجود استراتيجية لتعزيز ممارسة الفتيات والفتيان ذوي الإعاقة لحرياتهم وحقوقهم على قدم المساواة مع الأطفال الآخرين؛</w:t>
      </w:r>
    </w:p>
    <w:p w:rsidR="00AE45FC" w:rsidRDefault="00AE45FC" w:rsidP="00D749AF">
      <w:pPr>
        <w:pStyle w:val="SingleTxtGA"/>
        <w:rPr>
          <w:rtl/>
          <w:lang w:eastAsia="ar-SA"/>
        </w:rPr>
      </w:pPr>
      <w:r>
        <w:rPr>
          <w:rFonts w:hint="cs"/>
          <w:rtl/>
          <w:lang w:eastAsia="ar-SA"/>
        </w:rPr>
        <w:lastRenderedPageBreak/>
        <w:tab/>
        <w:t>(ب)</w:t>
      </w:r>
      <w:r>
        <w:rPr>
          <w:rFonts w:hint="cs"/>
          <w:rtl/>
          <w:lang w:eastAsia="ar-SA"/>
        </w:rPr>
        <w:tab/>
        <w:t>عدم وجود بيانات عن الفتيات والفتيان ذوي الإعاقة، وعدم جمع معلومات منهجية بشأن ما هو متاح من تدابير ودعم للأطفال ذوي الإعاقة الذين يبلغون سن الرشد لكي يبدؤوا حياة مستقلة؛</w:t>
      </w:r>
    </w:p>
    <w:p w:rsidR="00AE45FC" w:rsidRDefault="00AE45FC" w:rsidP="00D749AF">
      <w:pPr>
        <w:pStyle w:val="SingleTxtGA"/>
        <w:rPr>
          <w:rtl/>
          <w:lang w:eastAsia="ar-SA"/>
        </w:rPr>
      </w:pPr>
      <w:r>
        <w:rPr>
          <w:rFonts w:hint="cs"/>
          <w:rtl/>
          <w:lang w:eastAsia="ar-SA"/>
        </w:rPr>
        <w:tab/>
        <w:t>(ج)</w:t>
      </w:r>
      <w:r>
        <w:rPr>
          <w:rFonts w:hint="cs"/>
          <w:rtl/>
          <w:lang w:eastAsia="ar-SA"/>
        </w:rPr>
        <w:tab/>
        <w:t>عدم وجود سبل متاحة للفتيات والفتيان ذوي الإعاقة للإعراب عن آرائهم بشأن جميع المسائل المتعلقة بهم.</w:t>
      </w:r>
    </w:p>
    <w:p w:rsidR="00AE45FC" w:rsidRPr="00D749AF" w:rsidRDefault="00AE45FC" w:rsidP="00D749AF">
      <w:pPr>
        <w:pStyle w:val="SingleTxtGA"/>
        <w:rPr>
          <w:b/>
          <w:bCs/>
          <w:rtl/>
          <w:lang w:eastAsia="ar-SA"/>
        </w:rPr>
      </w:pPr>
      <w:r w:rsidRPr="00DB5F4B">
        <w:rPr>
          <w:rFonts w:hint="cs"/>
          <w:rtl/>
          <w:lang w:eastAsia="ar-SA"/>
        </w:rPr>
        <w:t>16-</w:t>
      </w:r>
      <w:r w:rsidRPr="00DB5F4B">
        <w:rPr>
          <w:rFonts w:hint="cs"/>
          <w:rtl/>
          <w:lang w:eastAsia="ar-SA"/>
        </w:rPr>
        <w:tab/>
      </w:r>
      <w:r w:rsidRPr="00D749AF">
        <w:rPr>
          <w:rFonts w:hint="cs"/>
          <w:b/>
          <w:bCs/>
          <w:rtl/>
          <w:lang w:eastAsia="ar-SA"/>
        </w:rPr>
        <w:t>توصي اللجنة بأن تقوم الدولة الطرف بما يلي:</w:t>
      </w:r>
    </w:p>
    <w:p w:rsidR="00AE45FC" w:rsidRPr="007E48BD" w:rsidRDefault="00AE45FC" w:rsidP="00D749AF">
      <w:pPr>
        <w:pStyle w:val="SingleTxtGA"/>
        <w:rPr>
          <w:b/>
          <w:bCs/>
          <w:spacing w:val="-2"/>
          <w:rtl/>
          <w:lang w:eastAsia="ar-SA"/>
        </w:rPr>
      </w:pPr>
      <w:r w:rsidRPr="007E48BD">
        <w:rPr>
          <w:rFonts w:hint="cs"/>
          <w:spacing w:val="-2"/>
          <w:rtl/>
          <w:lang w:eastAsia="ar-SA"/>
        </w:rPr>
        <w:tab/>
        <w:t>(أ)</w:t>
      </w:r>
      <w:r w:rsidRPr="007E48BD">
        <w:rPr>
          <w:rFonts w:hint="cs"/>
          <w:spacing w:val="-2"/>
          <w:rtl/>
          <w:lang w:eastAsia="ar-SA"/>
        </w:rPr>
        <w:tab/>
      </w:r>
      <w:r w:rsidR="00D749AF" w:rsidRPr="007E48BD">
        <w:rPr>
          <w:rFonts w:hint="cs"/>
          <w:b/>
          <w:bCs/>
          <w:spacing w:val="-2"/>
          <w:rtl/>
          <w:lang w:eastAsia="ar-SA"/>
        </w:rPr>
        <w:t xml:space="preserve">اتخاذ </w:t>
      </w:r>
      <w:r w:rsidRPr="007E48BD">
        <w:rPr>
          <w:rFonts w:hint="cs"/>
          <w:b/>
          <w:bCs/>
          <w:spacing w:val="-2"/>
          <w:rtl/>
          <w:lang w:eastAsia="ar-SA"/>
        </w:rPr>
        <w:t>جميع الخطوات اللازمة لتعزيز إعمال حقوق الطفل المكفولة للفتيات والفتيان ذوي الإعاقة، لمساعدتهم على بدء حياة مستقلة لدى بلوغهم سن الرشد؛</w:t>
      </w:r>
    </w:p>
    <w:p w:rsidR="00AE45FC" w:rsidRPr="00D749AF" w:rsidRDefault="00AE45FC" w:rsidP="00D749AF">
      <w:pPr>
        <w:pStyle w:val="SingleTxtGA"/>
        <w:rPr>
          <w:b/>
          <w:bCs/>
          <w:rtl/>
          <w:lang w:eastAsia="ar-SA"/>
        </w:rPr>
      </w:pPr>
      <w:r w:rsidRPr="00DB5F4B">
        <w:rPr>
          <w:rFonts w:hint="cs"/>
          <w:rtl/>
          <w:lang w:eastAsia="ar-SA"/>
        </w:rPr>
        <w:tab/>
        <w:t>(ب)</w:t>
      </w:r>
      <w:r w:rsidRPr="00DB5F4B">
        <w:rPr>
          <w:rFonts w:hint="cs"/>
          <w:rtl/>
          <w:lang w:eastAsia="ar-SA"/>
        </w:rPr>
        <w:tab/>
      </w:r>
      <w:r w:rsidRPr="00D749AF">
        <w:rPr>
          <w:rFonts w:hint="cs"/>
          <w:b/>
          <w:bCs/>
          <w:rtl/>
          <w:lang w:eastAsia="ar-SA"/>
        </w:rPr>
        <w:t xml:space="preserve">توفير ضمانات لحماية حق الفتيات والفتيان ذوي الإعاقة في التشاور معهم بشأن جميع المسائل المتعلقة بهم، وضمان حصولهم على المساعدة المناسبة في ذلك الصدد. </w:t>
      </w:r>
    </w:p>
    <w:p w:rsidR="00AE45FC" w:rsidRDefault="00AE45FC" w:rsidP="00D749AF">
      <w:pPr>
        <w:pStyle w:val="H23GA"/>
        <w:rPr>
          <w:rtl/>
        </w:rPr>
      </w:pPr>
      <w:r>
        <w:rPr>
          <w:rFonts w:hint="cs"/>
          <w:rtl/>
        </w:rPr>
        <w:tab/>
      </w:r>
      <w:r>
        <w:rPr>
          <w:rFonts w:hint="cs"/>
          <w:rtl/>
        </w:rPr>
        <w:tab/>
        <w:t>إذكاء الوعي (المادة 8)</w:t>
      </w:r>
    </w:p>
    <w:p w:rsidR="00AE45FC" w:rsidRDefault="00AE45FC" w:rsidP="00D749AF">
      <w:pPr>
        <w:pStyle w:val="SingleTxtGA"/>
        <w:rPr>
          <w:rtl/>
          <w:lang w:eastAsia="ar-SA"/>
        </w:rPr>
      </w:pPr>
      <w:r>
        <w:rPr>
          <w:rFonts w:hint="cs"/>
          <w:rtl/>
          <w:lang w:eastAsia="ar-SA"/>
        </w:rPr>
        <w:t>17-</w:t>
      </w:r>
      <w:r>
        <w:rPr>
          <w:rFonts w:hint="cs"/>
          <w:rtl/>
          <w:lang w:eastAsia="ar-SA"/>
        </w:rPr>
        <w:tab/>
        <w:t>تشعر اللجنة بالقلق بشأن ما يلي:</w:t>
      </w:r>
    </w:p>
    <w:p w:rsidR="00AE45FC" w:rsidRDefault="00AE45FC" w:rsidP="00AE45FC">
      <w:pPr>
        <w:pStyle w:val="SingleTxtGA"/>
        <w:rPr>
          <w:rtl/>
          <w:lang w:eastAsia="ar-SA"/>
        </w:rPr>
      </w:pPr>
      <w:r>
        <w:rPr>
          <w:rFonts w:hint="cs"/>
          <w:rtl/>
          <w:lang w:eastAsia="ar-SA"/>
        </w:rPr>
        <w:tab/>
        <w:t>(أ)</w:t>
      </w:r>
      <w:r>
        <w:rPr>
          <w:rFonts w:hint="cs"/>
          <w:rtl/>
          <w:lang w:eastAsia="ar-SA"/>
        </w:rPr>
        <w:tab/>
        <w:t>أن الدولة الطرف تعتبر الوقاية الأولية من العاهات إجراءً يعزز حقوق الأشخاص ذوي الإعاقة، مما يسهم في إدامة الصورة السلبية للأشخاص ذوي الإعاقة، وهو ما</w:t>
      </w:r>
      <w:r>
        <w:rPr>
          <w:rFonts w:hint="eastAsia"/>
          <w:rtl/>
          <w:lang w:eastAsia="ar-SA"/>
        </w:rPr>
        <w:t> </w:t>
      </w:r>
      <w:r>
        <w:rPr>
          <w:rFonts w:hint="cs"/>
          <w:rtl/>
          <w:lang w:eastAsia="ar-SA"/>
        </w:rPr>
        <w:t>يتعارض مع الاتفاقية؛</w:t>
      </w:r>
    </w:p>
    <w:p w:rsidR="00AE45FC" w:rsidRDefault="00AE45FC" w:rsidP="00D749AF">
      <w:pPr>
        <w:pStyle w:val="SingleTxtGA"/>
        <w:rPr>
          <w:rtl/>
          <w:lang w:eastAsia="ar-SA"/>
        </w:rPr>
      </w:pPr>
      <w:r>
        <w:rPr>
          <w:rFonts w:hint="cs"/>
          <w:rtl/>
          <w:lang w:eastAsia="ar-SA"/>
        </w:rPr>
        <w:tab/>
        <w:t>(ب)</w:t>
      </w:r>
      <w:r>
        <w:rPr>
          <w:rFonts w:hint="cs"/>
          <w:rtl/>
          <w:lang w:eastAsia="ar-SA"/>
        </w:rPr>
        <w:tab/>
        <w:t>أن الأشخاص ذوي الإعاقة يُنظر إليهم في وسط الأسرة وفي المجتمع عموماً بوصفهم يفتقدون القدرة على الحياة المستقلة والمشاركة في المجتمع والاندماج فيه على قدم المساواة مع الآخرين؛</w:t>
      </w:r>
    </w:p>
    <w:p w:rsidR="00AE45FC" w:rsidRDefault="00AE45FC" w:rsidP="00D749AF">
      <w:pPr>
        <w:pStyle w:val="SingleTxtGA"/>
        <w:rPr>
          <w:rtl/>
          <w:lang w:eastAsia="ar-SA"/>
        </w:rPr>
      </w:pPr>
      <w:r>
        <w:rPr>
          <w:rFonts w:hint="cs"/>
          <w:rtl/>
          <w:lang w:eastAsia="ar-SA"/>
        </w:rPr>
        <w:tab/>
        <w:t>(ج)</w:t>
      </w:r>
      <w:r>
        <w:rPr>
          <w:rFonts w:hint="cs"/>
          <w:rtl/>
          <w:lang w:eastAsia="ar-SA"/>
        </w:rPr>
        <w:tab/>
        <w:t>أن الأشخاص ذوي الإعاقة يفتقرون إلى الوعي بحقوقهم التي تكفلها الاتفاقية وبالخدمات المتاحة لهم.</w:t>
      </w:r>
    </w:p>
    <w:p w:rsidR="00AE45FC" w:rsidRPr="00D749AF" w:rsidRDefault="00AE45FC" w:rsidP="00D749AF">
      <w:pPr>
        <w:pStyle w:val="SingleTxtGA"/>
        <w:rPr>
          <w:b/>
          <w:bCs/>
          <w:rtl/>
          <w:lang w:eastAsia="ar-SA"/>
        </w:rPr>
      </w:pPr>
      <w:r w:rsidRPr="00EA34B7">
        <w:rPr>
          <w:rFonts w:hint="cs"/>
          <w:rtl/>
          <w:lang w:eastAsia="ar-SA"/>
        </w:rPr>
        <w:t>18-</w:t>
      </w:r>
      <w:r w:rsidRPr="00EA34B7">
        <w:rPr>
          <w:rFonts w:hint="cs"/>
          <w:rtl/>
          <w:lang w:eastAsia="ar-SA"/>
        </w:rPr>
        <w:tab/>
      </w:r>
      <w:r w:rsidRPr="00D749AF">
        <w:rPr>
          <w:rFonts w:hint="cs"/>
          <w:b/>
          <w:bCs/>
          <w:rtl/>
          <w:lang w:eastAsia="ar-SA"/>
        </w:rPr>
        <w:t>توصي اللجنة بأن تتخذ الدولة الطرف تدابير تهدف إلى رسم صورة للأشخاص ذوي الإعاقة تتوافق مع نموذج الإعاقة القائم على حقوق الإنسان، وإلى ضمان ألا تؤدي أية سياسة لإعادة التأهيل من الإعاقة أو علاجها أو الوقاية منها إلى المساس بكرامة الأشخاص ذوي الإعاقة، وإلى تنظيم حملات توعية وبرامج تدريبية، بالتعاون مع منظمات الأشخاص ذوي الإعاقة، تتوافق مع مبادئ الاتفاقية وتستند إلى نموذج الإعاقة القائم على حقوق الإنسان، بغية التغلب على القوالب النمطية المترسخة في المجتمع والمتعلقة بنوع الجنس والإعاقة.</w:t>
      </w:r>
    </w:p>
    <w:p w:rsidR="00AE45FC" w:rsidRDefault="00AE45FC" w:rsidP="00D749AF">
      <w:pPr>
        <w:pStyle w:val="H23GA"/>
        <w:rPr>
          <w:rtl/>
        </w:rPr>
      </w:pPr>
      <w:r>
        <w:rPr>
          <w:rFonts w:hint="cs"/>
          <w:rtl/>
        </w:rPr>
        <w:lastRenderedPageBreak/>
        <w:tab/>
      </w:r>
      <w:r>
        <w:rPr>
          <w:rFonts w:hint="cs"/>
          <w:rtl/>
        </w:rPr>
        <w:tab/>
        <w:t>إمكانية الوصول (المادة 9)</w:t>
      </w:r>
    </w:p>
    <w:p w:rsidR="00AE45FC" w:rsidRDefault="00AE45FC" w:rsidP="00D749AF">
      <w:pPr>
        <w:pStyle w:val="SingleTxtGA"/>
        <w:rPr>
          <w:rtl/>
          <w:lang w:eastAsia="ar-SA"/>
        </w:rPr>
      </w:pPr>
      <w:r>
        <w:rPr>
          <w:rFonts w:hint="cs"/>
          <w:rtl/>
          <w:lang w:eastAsia="ar-SA"/>
        </w:rPr>
        <w:t>19-</w:t>
      </w:r>
      <w:r>
        <w:rPr>
          <w:rFonts w:hint="cs"/>
          <w:rtl/>
          <w:lang w:eastAsia="ar-SA"/>
        </w:rPr>
        <w:tab/>
        <w:t>تشعر اللجنة بالقلق لأن جميع المبادرات تقريباً، التي تهدف إلى ضمان إمكانية الوصول المادي من جانب الأشخاص ذوي الإعاقة، تركز على الإعاقات البدنية، وتفتقر إلى المنهجية، وترتبط غالباً بمبادرات خيرية، ولها نطاق محدود. وتشعر اللجنة بالقلق أيضاً بشأن ما يلي:</w:t>
      </w:r>
    </w:p>
    <w:p w:rsidR="00AE45FC" w:rsidRPr="005C6D6E" w:rsidRDefault="00AE45FC" w:rsidP="00D749AF">
      <w:pPr>
        <w:pStyle w:val="SingleTxtGA"/>
        <w:rPr>
          <w:spacing w:val="-2"/>
          <w:rtl/>
          <w:lang w:eastAsia="ar-SA"/>
        </w:rPr>
      </w:pPr>
      <w:r w:rsidRPr="005C6D6E">
        <w:rPr>
          <w:rFonts w:hint="cs"/>
          <w:spacing w:val="-2"/>
          <w:rtl/>
          <w:lang w:eastAsia="ar-SA"/>
        </w:rPr>
        <w:tab/>
        <w:t>(أ)</w:t>
      </w:r>
      <w:r w:rsidRPr="005C6D6E">
        <w:rPr>
          <w:rFonts w:hint="cs"/>
          <w:spacing w:val="-2"/>
          <w:rtl/>
          <w:lang w:eastAsia="ar-SA"/>
        </w:rPr>
        <w:tab/>
        <w:t>عدم وجود أُطر قانونية وسياساتية ملزمة تكفل إمكانية وصول الأشخاص ذوي الإعاقة، على قدم المساواة مع الآخرين، إلى جميع المرافق والخدمات المتاحة أو المقدمة للجمهور في جميع أنحاء الدولة الطرف، بما في ذلك الوصول إلى المعلومات ووسائل الاتصال والمواصلات؛</w:t>
      </w:r>
    </w:p>
    <w:p w:rsidR="00AE45FC" w:rsidRDefault="00AE45FC" w:rsidP="00D749AF">
      <w:pPr>
        <w:pStyle w:val="SingleTxtGA"/>
        <w:rPr>
          <w:rtl/>
          <w:lang w:eastAsia="ar-SA"/>
        </w:rPr>
      </w:pPr>
      <w:r>
        <w:rPr>
          <w:rFonts w:hint="cs"/>
          <w:rtl/>
          <w:lang w:eastAsia="ar-SA"/>
        </w:rPr>
        <w:tab/>
        <w:t>(ب)</w:t>
      </w:r>
      <w:r>
        <w:rPr>
          <w:rFonts w:hint="cs"/>
          <w:rtl/>
          <w:lang w:eastAsia="ar-SA"/>
        </w:rPr>
        <w:tab/>
        <w:t>عدم توقيع جزاءات قانونية على عدم الامتثال للمعايير والمبادئ التوجيهية المتعلقة بإمكانية الوصول.</w:t>
      </w:r>
    </w:p>
    <w:p w:rsidR="00AE45FC" w:rsidRPr="00D749AF" w:rsidRDefault="00AE45FC" w:rsidP="002B2C58">
      <w:pPr>
        <w:pStyle w:val="SingleTxtGA"/>
        <w:rPr>
          <w:b/>
          <w:bCs/>
          <w:rtl/>
          <w:lang w:eastAsia="ar-SA"/>
        </w:rPr>
      </w:pPr>
      <w:r>
        <w:rPr>
          <w:rFonts w:hint="cs"/>
          <w:rtl/>
          <w:lang w:eastAsia="ar-SA"/>
        </w:rPr>
        <w:t>20-</w:t>
      </w:r>
      <w:r>
        <w:rPr>
          <w:rFonts w:hint="cs"/>
          <w:rtl/>
          <w:lang w:eastAsia="ar-SA"/>
        </w:rPr>
        <w:tab/>
      </w:r>
      <w:r w:rsidRPr="00D749AF">
        <w:rPr>
          <w:rFonts w:hint="cs"/>
          <w:b/>
          <w:bCs/>
          <w:rtl/>
          <w:lang w:eastAsia="ar-SA"/>
        </w:rPr>
        <w:t xml:space="preserve">توصي اللجنة، في ضوء تعليقها العام رقم </w:t>
      </w:r>
      <w:r w:rsidR="002B2C58">
        <w:rPr>
          <w:rFonts w:hint="cs"/>
          <w:b/>
          <w:bCs/>
          <w:rtl/>
          <w:lang w:eastAsia="ar-SA"/>
        </w:rPr>
        <w:t>2</w:t>
      </w:r>
      <w:r w:rsidRPr="00D749AF">
        <w:rPr>
          <w:rFonts w:hint="cs"/>
          <w:b/>
          <w:bCs/>
          <w:rtl/>
          <w:lang w:eastAsia="ar-SA"/>
        </w:rPr>
        <w:t xml:space="preserve">(2014) بشأن إمكانية الوصول، بأن تقوم الدولة الطرف بما يلي: </w:t>
      </w:r>
    </w:p>
    <w:p w:rsidR="00AE45FC" w:rsidRPr="00D749AF" w:rsidRDefault="00AE45FC" w:rsidP="00D749AF">
      <w:pPr>
        <w:pStyle w:val="SingleTxtGA"/>
        <w:rPr>
          <w:b/>
          <w:bCs/>
          <w:rtl/>
          <w:lang w:eastAsia="ar-SA"/>
        </w:rPr>
      </w:pPr>
      <w:r w:rsidRPr="005544E2">
        <w:rPr>
          <w:rFonts w:hint="cs"/>
          <w:rtl/>
          <w:lang w:eastAsia="ar-SA"/>
        </w:rPr>
        <w:tab/>
        <w:t>(أ)</w:t>
      </w:r>
      <w:r w:rsidRPr="005544E2">
        <w:rPr>
          <w:rFonts w:hint="cs"/>
          <w:rtl/>
          <w:lang w:eastAsia="ar-SA"/>
        </w:rPr>
        <w:tab/>
      </w:r>
      <w:r w:rsidRPr="00D749AF">
        <w:rPr>
          <w:rFonts w:hint="cs"/>
          <w:b/>
          <w:bCs/>
          <w:rtl/>
          <w:lang w:eastAsia="ar-SA"/>
        </w:rPr>
        <w:t>اعتماد تشريع لإنشاء مرافق وتقديم خدمات، تكون خالية من العوائق ومتاحة للجمهور، ووضع خطة شاملة بشأن إمكانية الوصول، مع إيلاء اهتمام خاص للاحتياجات المتعلقة بالاتصال، وتخصيص موارد كافية، وتوقيع جزاءات فعالة وقابلة للإنفاذ على عدم الامتثال، وإدراج معايير إجبارية في نظم المشتريات العامة بشأن إمكانية الوصول، ووضع خارطة طريق لإزالة الحواجز القائمة استناداً إلى بيانات مفصَّلة مع وضع إطار زمني محدد وآلية للرصد والإنفاذ؛</w:t>
      </w:r>
    </w:p>
    <w:p w:rsidR="00AE45FC" w:rsidRPr="00D749AF" w:rsidRDefault="00AE45FC" w:rsidP="00D749AF">
      <w:pPr>
        <w:pStyle w:val="SingleTxtGA"/>
        <w:rPr>
          <w:b/>
          <w:bCs/>
          <w:rtl/>
          <w:lang w:eastAsia="ar-SA"/>
        </w:rPr>
      </w:pPr>
      <w:r w:rsidRPr="005544E2">
        <w:rPr>
          <w:rFonts w:hint="cs"/>
          <w:rtl/>
          <w:lang w:eastAsia="ar-SA"/>
        </w:rPr>
        <w:tab/>
        <w:t>(ب)</w:t>
      </w:r>
      <w:r w:rsidRPr="005544E2">
        <w:rPr>
          <w:rFonts w:hint="cs"/>
          <w:rtl/>
          <w:lang w:eastAsia="ar-SA"/>
        </w:rPr>
        <w:tab/>
      </w:r>
      <w:r w:rsidRPr="00D749AF">
        <w:rPr>
          <w:rFonts w:hint="cs"/>
          <w:b/>
          <w:bCs/>
          <w:rtl/>
          <w:lang w:eastAsia="ar-SA"/>
        </w:rPr>
        <w:t>تشجيع وضع تصميم شامل لجميع المباني والخدمات العامة، ووسائط الإعلام والتواصل الاجتماعي، والمواصلات والخدمات المتاحة للجمهور، وإدماج المعايير المتعلقة بإمكانية الوصول في نظم المشتريات العامة؛</w:t>
      </w:r>
    </w:p>
    <w:p w:rsidR="00AE45FC" w:rsidRPr="00D749AF" w:rsidRDefault="00AE45FC" w:rsidP="00D749AF">
      <w:pPr>
        <w:pStyle w:val="SingleTxtGA"/>
        <w:rPr>
          <w:b/>
          <w:bCs/>
          <w:rtl/>
          <w:lang w:eastAsia="ar-SA"/>
        </w:rPr>
      </w:pPr>
      <w:r w:rsidRPr="005544E2">
        <w:rPr>
          <w:rFonts w:hint="cs"/>
          <w:rtl/>
          <w:lang w:eastAsia="ar-SA"/>
        </w:rPr>
        <w:tab/>
        <w:t>(ج)</w:t>
      </w:r>
      <w:r w:rsidRPr="005544E2">
        <w:rPr>
          <w:rFonts w:hint="cs"/>
          <w:rtl/>
          <w:lang w:eastAsia="ar-SA"/>
        </w:rPr>
        <w:tab/>
      </w:r>
      <w:r w:rsidRPr="00D749AF">
        <w:rPr>
          <w:rFonts w:hint="cs"/>
          <w:b/>
          <w:bCs/>
          <w:rtl/>
          <w:lang w:eastAsia="ar-SA"/>
        </w:rPr>
        <w:t>الاسترشاد بالمادة 9 من الاتفاقية في تنفيذ الغايتين 11-2 و11-7 من أهداف التنمية المستدامة.</w:t>
      </w:r>
    </w:p>
    <w:p w:rsidR="00AE45FC" w:rsidRDefault="00AE45FC" w:rsidP="00D749AF">
      <w:pPr>
        <w:pStyle w:val="H23GA"/>
        <w:rPr>
          <w:rtl/>
        </w:rPr>
      </w:pPr>
      <w:r>
        <w:rPr>
          <w:rFonts w:hint="cs"/>
          <w:rtl/>
        </w:rPr>
        <w:tab/>
      </w:r>
      <w:r>
        <w:rPr>
          <w:rFonts w:hint="cs"/>
          <w:rtl/>
        </w:rPr>
        <w:tab/>
        <w:t>حالات الخطر والطوارئ الإنسانية (المادة 11)</w:t>
      </w:r>
    </w:p>
    <w:p w:rsidR="00AE45FC" w:rsidRDefault="00AE45FC" w:rsidP="00D749AF">
      <w:pPr>
        <w:pStyle w:val="SingleTxtGA"/>
        <w:rPr>
          <w:rtl/>
          <w:lang w:eastAsia="ar-SA"/>
        </w:rPr>
      </w:pPr>
      <w:r>
        <w:rPr>
          <w:rFonts w:hint="cs"/>
          <w:rtl/>
          <w:lang w:eastAsia="ar-SA"/>
        </w:rPr>
        <w:t>21-</w:t>
      </w:r>
      <w:r>
        <w:rPr>
          <w:rFonts w:hint="cs"/>
          <w:rtl/>
          <w:lang w:eastAsia="ar-SA"/>
        </w:rPr>
        <w:tab/>
        <w:t>تلاحظ اللجنة أن وزارة الشؤون الاجتماعية أصدرت في عام 2009 مبادئ توجيهية تقنية لموظفي الدفاع المدني بشأن طرق تخطيط عمليات إجلاء الأشخاص ذوي الإعاقة في حالات الطوارئ. ومع ذلك، تشعر اللجنة بالقلق بشأن ما يلي:</w:t>
      </w:r>
    </w:p>
    <w:p w:rsidR="00AE45FC" w:rsidRDefault="00AE45FC" w:rsidP="00D749AF">
      <w:pPr>
        <w:pStyle w:val="SingleTxtGA"/>
        <w:rPr>
          <w:rtl/>
          <w:lang w:eastAsia="ar-SA"/>
        </w:rPr>
      </w:pPr>
      <w:r>
        <w:rPr>
          <w:rFonts w:hint="cs"/>
          <w:rtl/>
          <w:lang w:eastAsia="ar-SA"/>
        </w:rPr>
        <w:tab/>
        <w:t>(أ)</w:t>
      </w:r>
      <w:r>
        <w:rPr>
          <w:rFonts w:hint="cs"/>
          <w:rtl/>
          <w:lang w:eastAsia="ar-SA"/>
        </w:rPr>
        <w:tab/>
        <w:t>عدم وجود استراتيجيات أو بروتوكولات أو أدوات، باستثناء تلك المبادئ التوجيهية، لمنع حالات الخطر والطوارئ الإنسانية ولحماية الأشخاص ذوي الإعاقة منها وتوعيتهم بها وإشراكهم في التصدي لها؛</w:t>
      </w:r>
    </w:p>
    <w:p w:rsidR="00AE45FC" w:rsidRDefault="00AE45FC" w:rsidP="00D749AF">
      <w:pPr>
        <w:pStyle w:val="SingleTxtGA"/>
        <w:rPr>
          <w:rtl/>
          <w:lang w:eastAsia="ar-SA"/>
        </w:rPr>
      </w:pPr>
      <w:r>
        <w:rPr>
          <w:rFonts w:hint="cs"/>
          <w:rtl/>
          <w:lang w:eastAsia="ar-SA"/>
        </w:rPr>
        <w:lastRenderedPageBreak/>
        <w:tab/>
        <w:t>(ب)</w:t>
      </w:r>
      <w:r>
        <w:rPr>
          <w:rFonts w:hint="cs"/>
          <w:rtl/>
          <w:lang w:eastAsia="ar-SA"/>
        </w:rPr>
        <w:tab/>
        <w:t>عدم وجود معلومات مفصلة عن التدريب الذي يجب تقديمه إلى جميع العاملين المعنيين بإجلاء الأشخاص ذوي الإعاقة في حالات الطوارئ.</w:t>
      </w:r>
    </w:p>
    <w:p w:rsidR="00AE45FC" w:rsidRPr="00D749AF" w:rsidRDefault="00AE45FC" w:rsidP="00D749AF">
      <w:pPr>
        <w:pStyle w:val="SingleTxtGA"/>
        <w:rPr>
          <w:b/>
          <w:bCs/>
          <w:rtl/>
          <w:lang w:eastAsia="ar-SA"/>
        </w:rPr>
      </w:pPr>
      <w:r>
        <w:rPr>
          <w:rFonts w:hint="cs"/>
          <w:rtl/>
          <w:lang w:eastAsia="ar-SA"/>
        </w:rPr>
        <w:t>22-</w:t>
      </w:r>
      <w:r>
        <w:rPr>
          <w:rFonts w:hint="cs"/>
          <w:rtl/>
          <w:lang w:eastAsia="ar-SA"/>
        </w:rPr>
        <w:tab/>
      </w:r>
      <w:r w:rsidRPr="00D749AF">
        <w:rPr>
          <w:rFonts w:hint="cs"/>
          <w:b/>
          <w:bCs/>
          <w:rtl/>
          <w:lang w:eastAsia="ar-SA"/>
        </w:rPr>
        <w:t>توصي اللجنة بأن تقوم الدولة الطرف بما يلي:</w:t>
      </w:r>
    </w:p>
    <w:p w:rsidR="00AE45FC" w:rsidRPr="00D749AF" w:rsidRDefault="00AE45FC" w:rsidP="00D749AF">
      <w:pPr>
        <w:pStyle w:val="SingleTxtGA"/>
        <w:rPr>
          <w:b/>
          <w:bCs/>
          <w:rtl/>
          <w:lang w:eastAsia="ar-SA"/>
        </w:rPr>
      </w:pPr>
      <w:r w:rsidRPr="005544E2">
        <w:rPr>
          <w:rFonts w:hint="cs"/>
          <w:rtl/>
          <w:lang w:eastAsia="ar-SA"/>
        </w:rPr>
        <w:tab/>
        <w:t>(أ)</w:t>
      </w:r>
      <w:r w:rsidRPr="005544E2">
        <w:rPr>
          <w:rFonts w:hint="cs"/>
          <w:rtl/>
          <w:lang w:eastAsia="ar-SA"/>
        </w:rPr>
        <w:tab/>
      </w:r>
      <w:r w:rsidRPr="00D749AF">
        <w:rPr>
          <w:rFonts w:hint="cs"/>
          <w:b/>
          <w:bCs/>
          <w:rtl/>
          <w:lang w:eastAsia="ar-SA"/>
        </w:rPr>
        <w:t>اعتماد وتنفيذ استراتيجية شاملة للحد من مخاطر الطوارئ والكوارث، وبروتوكولات تشمل جميع الأشخاص ذوي الإعاقة ويسهل وصولهم إليها؛</w:t>
      </w:r>
    </w:p>
    <w:p w:rsidR="00AE45FC" w:rsidRPr="00D749AF" w:rsidRDefault="00AE45FC" w:rsidP="00D749AF">
      <w:pPr>
        <w:pStyle w:val="SingleTxtGA"/>
        <w:rPr>
          <w:b/>
          <w:bCs/>
          <w:rtl/>
          <w:lang w:eastAsia="ar-SA"/>
        </w:rPr>
      </w:pPr>
      <w:r w:rsidRPr="005544E2">
        <w:rPr>
          <w:rFonts w:hint="cs"/>
          <w:rtl/>
          <w:lang w:eastAsia="ar-SA"/>
        </w:rPr>
        <w:tab/>
        <w:t>(ب)</w:t>
      </w:r>
      <w:r w:rsidRPr="005544E2">
        <w:rPr>
          <w:rFonts w:hint="cs"/>
          <w:rtl/>
          <w:lang w:eastAsia="ar-SA"/>
        </w:rPr>
        <w:tab/>
      </w:r>
      <w:r w:rsidRPr="00D749AF">
        <w:rPr>
          <w:rFonts w:hint="cs"/>
          <w:b/>
          <w:bCs/>
          <w:rtl/>
          <w:lang w:eastAsia="ar-SA"/>
        </w:rPr>
        <w:t>تقديم تدريب أساسي منتظم للمسؤولين عن إجلاء الأشخاص ذوي الإعاقة في حالات الطوارئ.</w:t>
      </w:r>
    </w:p>
    <w:p w:rsidR="00AE45FC" w:rsidRPr="007E48BD" w:rsidRDefault="00AE45FC" w:rsidP="00D749AF">
      <w:pPr>
        <w:pStyle w:val="H23GA"/>
        <w:rPr>
          <w:rFonts w:ascii="Times New Roman Bold" w:hAnsi="Times New Roman Bold"/>
          <w:spacing w:val="-4"/>
          <w:rtl/>
        </w:rPr>
      </w:pPr>
      <w:r w:rsidRPr="007E48BD">
        <w:rPr>
          <w:rFonts w:ascii="Times New Roman Bold" w:hAnsi="Times New Roman Bold" w:hint="cs"/>
          <w:spacing w:val="-4"/>
          <w:rtl/>
        </w:rPr>
        <w:tab/>
      </w:r>
      <w:r w:rsidRPr="007E48BD">
        <w:rPr>
          <w:rFonts w:ascii="Times New Roman Bold" w:hAnsi="Times New Roman Bold" w:hint="cs"/>
          <w:spacing w:val="-4"/>
          <w:rtl/>
        </w:rPr>
        <w:tab/>
        <w:t>الاعتراف بالأشخاص ذوي الإعاقة على قدم المساواة مع الآخرين أمام القانون (المادة</w:t>
      </w:r>
      <w:r w:rsidRPr="007E48BD">
        <w:rPr>
          <w:rFonts w:ascii="Times New Roman Bold" w:hAnsi="Times New Roman Bold" w:hint="eastAsia"/>
          <w:spacing w:val="-4"/>
          <w:rtl/>
        </w:rPr>
        <w:t> </w:t>
      </w:r>
      <w:r w:rsidRPr="007E48BD">
        <w:rPr>
          <w:rFonts w:ascii="Times New Roman Bold" w:hAnsi="Times New Roman Bold" w:hint="cs"/>
          <w:spacing w:val="-4"/>
          <w:rtl/>
        </w:rPr>
        <w:t>12)</w:t>
      </w:r>
    </w:p>
    <w:p w:rsidR="00AE45FC" w:rsidRDefault="00AE45FC" w:rsidP="00D749AF">
      <w:pPr>
        <w:pStyle w:val="SingleTxtGA"/>
        <w:rPr>
          <w:rtl/>
          <w:lang w:eastAsia="ar-SA"/>
        </w:rPr>
      </w:pPr>
      <w:r>
        <w:rPr>
          <w:rFonts w:hint="cs"/>
          <w:rtl/>
          <w:lang w:eastAsia="ar-SA"/>
        </w:rPr>
        <w:t>23-</w:t>
      </w:r>
      <w:r>
        <w:rPr>
          <w:rFonts w:hint="cs"/>
          <w:rtl/>
          <w:lang w:eastAsia="ar-SA"/>
        </w:rPr>
        <w:tab/>
        <w:t>تشعر اللجنة بقلق بالغ إزاء الأحكام القانونية التي تسمح بتقييد الأهلية القانونية للأشخاص ذوي الإعاقة بل والحرمان منها، فيما يتصل مثلاً بالحق في الزواج، كالأحكام الواردة في القانون الاتحادي رقم 5 لسنة 1985(القانون المدني)، والقانون الاتحادي رقم 28 لسنة</w:t>
      </w:r>
      <w:r>
        <w:rPr>
          <w:rFonts w:hint="eastAsia"/>
          <w:rtl/>
          <w:lang w:eastAsia="ar-SA"/>
        </w:rPr>
        <w:t> </w:t>
      </w:r>
      <w:r>
        <w:rPr>
          <w:rFonts w:hint="cs"/>
          <w:rtl/>
          <w:lang w:eastAsia="ar-SA"/>
        </w:rPr>
        <w:t>2005، والقانون الاتحادي رقم 29 لسنة 2006 المعدل بالقانون الاتحادي رقم 14 لسنة 2009، والقانون الجنائي. وتشعر اللجنة بالقلق أيضاً لاستمرار خضوع النساء في الدولة الطرف، بمن فيهن النساء ذوات الإعاقة، لوصاية الرجل.</w:t>
      </w:r>
    </w:p>
    <w:p w:rsidR="00AE45FC" w:rsidRPr="005C6D6E" w:rsidRDefault="00AE45FC" w:rsidP="00D749AF">
      <w:pPr>
        <w:pStyle w:val="SingleTxtGA"/>
        <w:rPr>
          <w:b/>
          <w:bCs/>
          <w:spacing w:val="-4"/>
          <w:rtl/>
          <w:lang w:eastAsia="ar-SA"/>
        </w:rPr>
      </w:pPr>
      <w:r w:rsidRPr="005C6D6E">
        <w:rPr>
          <w:rFonts w:hint="cs"/>
          <w:spacing w:val="-4"/>
          <w:rtl/>
          <w:lang w:eastAsia="ar-SA"/>
        </w:rPr>
        <w:t>24-</w:t>
      </w:r>
      <w:r w:rsidRPr="005C6D6E">
        <w:rPr>
          <w:rFonts w:hint="cs"/>
          <w:spacing w:val="-4"/>
          <w:rtl/>
          <w:lang w:eastAsia="ar-SA"/>
        </w:rPr>
        <w:tab/>
      </w:r>
      <w:r w:rsidRPr="005C6D6E">
        <w:rPr>
          <w:rFonts w:hint="cs"/>
          <w:b/>
          <w:bCs/>
          <w:spacing w:val="-4"/>
          <w:rtl/>
          <w:lang w:eastAsia="ar-SA"/>
        </w:rPr>
        <w:t>توصي اللجنة، في سياق التذكير بتعليقها العام رقم 1(2014) بشأن الاعتراف بالأشخاص ذوي الإعاقة على قدم المساواة مع الآخرين أمام القانون، بأن تلغي الدولة الطرف نظم الوكالة في اتخاذ القرار (منها، مثلاً، أحكام القانون الاتحادي رقم 5 لسنة</w:t>
      </w:r>
      <w:r w:rsidRPr="005C6D6E">
        <w:rPr>
          <w:rFonts w:hint="eastAsia"/>
          <w:b/>
          <w:bCs/>
          <w:spacing w:val="-4"/>
          <w:rtl/>
          <w:lang w:eastAsia="ar-SA"/>
        </w:rPr>
        <w:t> </w:t>
      </w:r>
      <w:r w:rsidRPr="005C6D6E">
        <w:rPr>
          <w:rFonts w:hint="cs"/>
          <w:b/>
          <w:bCs/>
          <w:spacing w:val="-4"/>
          <w:rtl/>
          <w:lang w:eastAsia="ar-SA"/>
        </w:rPr>
        <w:t>1985 (القانون المدني)، والقانون الاتحادي رقم 28 لسنة 2005، والقانون الاتحادي رقم 29 لسنة 2006 المعدل بالقانون الاتحادي رقم 14 لسنة 2009، والقانون الجنائي)، والاستعاضة عنها بنظم دعم القدرة على اتخاذ القرار، وهي النظم التي تدعم استقلالية الأشخاص ذوي الإعاقة وإرادتهم وتفضيلاتهم. وتوصي اللجنة أيضاً بأن تلغي الدولة الطرف تماماً نظام وصاية الرجل على المرأة، بما في ذلك الوصاية على المرأة ذات الإعاقة.</w:t>
      </w:r>
    </w:p>
    <w:p w:rsidR="00AE45FC" w:rsidRDefault="00AE45FC" w:rsidP="00D749AF">
      <w:pPr>
        <w:pStyle w:val="H23GA"/>
        <w:rPr>
          <w:rtl/>
        </w:rPr>
      </w:pPr>
      <w:r>
        <w:rPr>
          <w:rFonts w:hint="cs"/>
          <w:rtl/>
        </w:rPr>
        <w:tab/>
      </w:r>
      <w:r>
        <w:rPr>
          <w:rFonts w:hint="cs"/>
          <w:rtl/>
        </w:rPr>
        <w:tab/>
        <w:t>الوصول إلى العدالة (المادة 13)</w:t>
      </w:r>
    </w:p>
    <w:p w:rsidR="00AE45FC" w:rsidRDefault="00AE45FC" w:rsidP="00D749AF">
      <w:pPr>
        <w:pStyle w:val="SingleTxtGA"/>
        <w:rPr>
          <w:rtl/>
          <w:lang w:eastAsia="ar-SA"/>
        </w:rPr>
      </w:pPr>
      <w:r>
        <w:rPr>
          <w:rFonts w:hint="cs"/>
          <w:rtl/>
          <w:lang w:eastAsia="ar-SA"/>
        </w:rPr>
        <w:t>25-</w:t>
      </w:r>
      <w:r>
        <w:rPr>
          <w:rFonts w:hint="cs"/>
          <w:rtl/>
          <w:lang w:eastAsia="ar-SA"/>
        </w:rPr>
        <w:tab/>
        <w:t>تشعر اللجنة بالقلق بشأن ما يلي:</w:t>
      </w:r>
    </w:p>
    <w:p w:rsidR="00AE45FC" w:rsidRDefault="00AE45FC" w:rsidP="00D749AF">
      <w:pPr>
        <w:pStyle w:val="SingleTxtGA"/>
        <w:rPr>
          <w:rtl/>
          <w:lang w:eastAsia="ar-SA"/>
        </w:rPr>
      </w:pPr>
      <w:r>
        <w:rPr>
          <w:rFonts w:hint="cs"/>
          <w:rtl/>
          <w:lang w:eastAsia="ar-SA"/>
        </w:rPr>
        <w:tab/>
        <w:t>(أ)</w:t>
      </w:r>
      <w:r>
        <w:rPr>
          <w:rFonts w:hint="cs"/>
          <w:rtl/>
          <w:lang w:eastAsia="ar-SA"/>
        </w:rPr>
        <w:tab/>
        <w:t>عدم دراية المسؤولين القضائيين بحقوق الأشخاص ذوي الإعاقة وعدم وجود برامج لدى قطاع القضاء تُصمم خصيصاً لتقديم المساعدة إلى هؤلاء الأشخاص؛</w:t>
      </w:r>
    </w:p>
    <w:p w:rsidR="00AE45FC" w:rsidRDefault="00AE45FC" w:rsidP="00D749AF">
      <w:pPr>
        <w:pStyle w:val="SingleTxtGA"/>
        <w:rPr>
          <w:rtl/>
          <w:lang w:eastAsia="ar-SA"/>
        </w:rPr>
      </w:pPr>
      <w:r>
        <w:rPr>
          <w:rFonts w:hint="cs"/>
          <w:rtl/>
          <w:lang w:eastAsia="ar-SA"/>
        </w:rPr>
        <w:tab/>
        <w:t>(ب)</w:t>
      </w:r>
      <w:r>
        <w:rPr>
          <w:rFonts w:hint="cs"/>
          <w:rtl/>
          <w:lang w:eastAsia="ar-SA"/>
        </w:rPr>
        <w:tab/>
        <w:t>عدم إمكانية الوصول إلى المساعدة والمعونة القانونية في نظام العدالة، وعدم توافر مترجمين في مجال لغة الإشارة في قاعات المحاكم، وعدم توفير الترتيبات التيسيرية، رغم صدور القرار الوزاري رقم 619 لسنة 2015؛</w:t>
      </w:r>
    </w:p>
    <w:p w:rsidR="00AE45FC" w:rsidRDefault="00AE45FC" w:rsidP="00D749AF">
      <w:pPr>
        <w:pStyle w:val="SingleTxtGA"/>
        <w:rPr>
          <w:rtl/>
          <w:lang w:eastAsia="ar-SA"/>
        </w:rPr>
      </w:pPr>
      <w:r>
        <w:rPr>
          <w:rFonts w:hint="cs"/>
          <w:rtl/>
          <w:lang w:eastAsia="ar-SA"/>
        </w:rPr>
        <w:lastRenderedPageBreak/>
        <w:tab/>
        <w:t>(ج)</w:t>
      </w:r>
      <w:r>
        <w:rPr>
          <w:rFonts w:hint="cs"/>
          <w:rtl/>
          <w:lang w:eastAsia="ar-SA"/>
        </w:rPr>
        <w:tab/>
        <w:t>عدم توافر معلومات عن الدعاوى القضائية التي أقامها أشخاص ذوو إعاقة؛</w:t>
      </w:r>
    </w:p>
    <w:p w:rsidR="00AE45FC" w:rsidRDefault="00AE45FC" w:rsidP="00D749AF">
      <w:pPr>
        <w:pStyle w:val="SingleTxtGA"/>
        <w:rPr>
          <w:rtl/>
          <w:lang w:eastAsia="ar-SA"/>
        </w:rPr>
      </w:pPr>
      <w:r>
        <w:rPr>
          <w:rFonts w:hint="cs"/>
          <w:rtl/>
          <w:lang w:eastAsia="ar-SA"/>
        </w:rPr>
        <w:tab/>
        <w:t>(د)</w:t>
      </w:r>
      <w:r>
        <w:rPr>
          <w:rFonts w:hint="cs"/>
          <w:rtl/>
          <w:lang w:eastAsia="ar-SA"/>
        </w:rPr>
        <w:tab/>
        <w:t>عدم اتخاذ أية إجراءات للتصدي للتحديات التي تواجهها النساء، لا سيما غير المواطنات، في سبيل الوصول إلى القضاء عند تعرضهن للعنف.</w:t>
      </w:r>
    </w:p>
    <w:p w:rsidR="00AE45FC" w:rsidRPr="00D749AF" w:rsidRDefault="00AE45FC" w:rsidP="00D749AF">
      <w:pPr>
        <w:pStyle w:val="SingleTxtGA"/>
        <w:rPr>
          <w:b/>
          <w:bCs/>
          <w:rtl/>
          <w:lang w:eastAsia="ar-SA"/>
        </w:rPr>
      </w:pPr>
      <w:r>
        <w:rPr>
          <w:rFonts w:hint="cs"/>
          <w:rtl/>
          <w:lang w:eastAsia="ar-SA"/>
        </w:rPr>
        <w:t>26-</w:t>
      </w:r>
      <w:r>
        <w:rPr>
          <w:rFonts w:hint="cs"/>
          <w:rtl/>
          <w:lang w:eastAsia="ar-SA"/>
        </w:rPr>
        <w:tab/>
      </w:r>
      <w:r w:rsidRPr="00D749AF">
        <w:rPr>
          <w:rFonts w:hint="cs"/>
          <w:b/>
          <w:bCs/>
          <w:rtl/>
          <w:lang w:eastAsia="ar-SA"/>
        </w:rPr>
        <w:t>توصي اللجنة بأن تقوم الدولة الطرف بما يلي:</w:t>
      </w:r>
    </w:p>
    <w:p w:rsidR="00AE45FC" w:rsidRPr="00D749AF" w:rsidRDefault="00AE45FC" w:rsidP="00D749AF">
      <w:pPr>
        <w:pStyle w:val="SingleTxtGA"/>
        <w:rPr>
          <w:b/>
          <w:bCs/>
          <w:rtl/>
          <w:lang w:eastAsia="ar-SA"/>
        </w:rPr>
      </w:pPr>
      <w:r w:rsidRPr="005544E2">
        <w:rPr>
          <w:rFonts w:hint="cs"/>
          <w:rtl/>
          <w:lang w:eastAsia="ar-SA"/>
        </w:rPr>
        <w:tab/>
        <w:t>(أ)</w:t>
      </w:r>
      <w:r w:rsidRPr="005544E2">
        <w:rPr>
          <w:rFonts w:hint="cs"/>
          <w:rtl/>
          <w:lang w:eastAsia="ar-SA"/>
        </w:rPr>
        <w:tab/>
      </w:r>
      <w:r w:rsidRPr="00D749AF">
        <w:rPr>
          <w:rFonts w:hint="cs"/>
          <w:b/>
          <w:bCs/>
          <w:rtl/>
          <w:lang w:eastAsia="ar-SA"/>
        </w:rPr>
        <w:t>تدريب موظفي المحاكم والقضاة وضباط الشرطة وموظفي السجون على كيفية دعم حقوق الأشخاص ذوي الإعاقة، بما في ذلك الحق في محاكمة عادلة، وعلى الالتزام بتوفير الترتيبات التيسيرية؛</w:t>
      </w:r>
    </w:p>
    <w:p w:rsidR="00AE45FC" w:rsidRPr="005C6D6E" w:rsidRDefault="00AE45FC" w:rsidP="00D749AF">
      <w:pPr>
        <w:pStyle w:val="SingleTxtGA"/>
        <w:rPr>
          <w:b/>
          <w:bCs/>
          <w:spacing w:val="-2"/>
          <w:rtl/>
          <w:lang w:eastAsia="ar-SA"/>
        </w:rPr>
      </w:pPr>
      <w:r w:rsidRPr="005C6D6E">
        <w:rPr>
          <w:rFonts w:hint="cs"/>
          <w:spacing w:val="-2"/>
          <w:rtl/>
          <w:lang w:eastAsia="ar-SA"/>
        </w:rPr>
        <w:tab/>
        <w:t>(ب)</w:t>
      </w:r>
      <w:r w:rsidRPr="005C6D6E">
        <w:rPr>
          <w:rFonts w:hint="cs"/>
          <w:spacing w:val="-2"/>
          <w:rtl/>
          <w:lang w:eastAsia="ar-SA"/>
        </w:rPr>
        <w:tab/>
      </w:r>
      <w:r w:rsidRPr="005C6D6E">
        <w:rPr>
          <w:rFonts w:hint="cs"/>
          <w:b/>
          <w:bCs/>
          <w:spacing w:val="-2"/>
          <w:rtl/>
          <w:lang w:eastAsia="ar-SA"/>
        </w:rPr>
        <w:t>اتخاذ تدابير تكفل في الواقع العملي الوصول المادي إلى جميع المرافق القضائية والوصول إلى المعلومات وسبل الاتصال، وذلك مثلاً بتوفير مترجمين متخصصين في لغة الإشارة وباستخدام لغة برايل، بالإضافة إلى توفير الترتيبات التيسيرية الأخرى؛</w:t>
      </w:r>
    </w:p>
    <w:p w:rsidR="00AE45FC" w:rsidRPr="00D749AF" w:rsidRDefault="00AE45FC" w:rsidP="00D749AF">
      <w:pPr>
        <w:pStyle w:val="SingleTxtGA"/>
        <w:rPr>
          <w:b/>
          <w:bCs/>
          <w:rtl/>
          <w:lang w:eastAsia="ar-SA"/>
        </w:rPr>
      </w:pPr>
      <w:r w:rsidRPr="005544E2">
        <w:rPr>
          <w:rFonts w:hint="cs"/>
          <w:rtl/>
          <w:lang w:eastAsia="ar-SA"/>
        </w:rPr>
        <w:tab/>
        <w:t>(ج)</w:t>
      </w:r>
      <w:r w:rsidRPr="005544E2">
        <w:rPr>
          <w:rFonts w:hint="cs"/>
          <w:rtl/>
          <w:lang w:eastAsia="ar-SA"/>
        </w:rPr>
        <w:tab/>
      </w:r>
      <w:r w:rsidRPr="00D749AF">
        <w:rPr>
          <w:rFonts w:hint="cs"/>
          <w:b/>
          <w:bCs/>
          <w:rtl/>
          <w:lang w:eastAsia="ar-SA"/>
        </w:rPr>
        <w:t xml:space="preserve">اتخاذ تدابير لجمع بيانات كمية ونوعية عن </w:t>
      </w:r>
      <w:r w:rsidRPr="00D749AF">
        <w:rPr>
          <w:b/>
          <w:bCs/>
          <w:rtl/>
          <w:lang w:eastAsia="ar-SA"/>
        </w:rPr>
        <w:t xml:space="preserve">الدعاوى القضائية </w:t>
      </w:r>
      <w:r w:rsidRPr="00D749AF">
        <w:rPr>
          <w:rFonts w:hint="cs"/>
          <w:b/>
          <w:bCs/>
          <w:rtl/>
          <w:lang w:eastAsia="ar-SA"/>
        </w:rPr>
        <w:t>التي يقيمها الأشخاص ذوو الإعاقة؛</w:t>
      </w:r>
    </w:p>
    <w:p w:rsidR="00AE45FC" w:rsidRPr="00D749AF" w:rsidRDefault="00AE45FC" w:rsidP="00D749AF">
      <w:pPr>
        <w:pStyle w:val="SingleTxtGA"/>
        <w:rPr>
          <w:b/>
          <w:bCs/>
          <w:rtl/>
          <w:lang w:eastAsia="ar-SA"/>
        </w:rPr>
      </w:pPr>
      <w:r w:rsidRPr="005544E2">
        <w:rPr>
          <w:rFonts w:hint="cs"/>
          <w:rtl/>
          <w:lang w:eastAsia="ar-SA"/>
        </w:rPr>
        <w:tab/>
        <w:t>(د)</w:t>
      </w:r>
      <w:r w:rsidRPr="005544E2">
        <w:rPr>
          <w:rFonts w:hint="cs"/>
          <w:rtl/>
          <w:lang w:eastAsia="ar-SA"/>
        </w:rPr>
        <w:tab/>
      </w:r>
      <w:r w:rsidRPr="00D749AF">
        <w:rPr>
          <w:rFonts w:hint="cs"/>
          <w:b/>
          <w:bCs/>
          <w:rtl/>
          <w:lang w:eastAsia="ar-SA"/>
        </w:rPr>
        <w:t>اتخاذ تدابير للتصدي للتحديات التي تواجهها النساء، لا سيما غير المواطنات، في سبيل الوصول إلى العدالة لدى تعرضهن للعنف؛</w:t>
      </w:r>
    </w:p>
    <w:p w:rsidR="00AE45FC" w:rsidRPr="00D749AF" w:rsidRDefault="00AE45FC" w:rsidP="00D749AF">
      <w:pPr>
        <w:pStyle w:val="SingleTxtGA"/>
        <w:rPr>
          <w:b/>
          <w:bCs/>
          <w:rtl/>
          <w:lang w:eastAsia="ar-SA"/>
        </w:rPr>
      </w:pPr>
      <w:r w:rsidRPr="005544E2">
        <w:rPr>
          <w:rFonts w:hint="cs"/>
          <w:rtl/>
          <w:lang w:eastAsia="ar-SA"/>
        </w:rPr>
        <w:tab/>
        <w:t>(ه)</w:t>
      </w:r>
      <w:r w:rsidRPr="005544E2">
        <w:rPr>
          <w:rFonts w:hint="cs"/>
          <w:rtl/>
          <w:lang w:eastAsia="ar-SA"/>
        </w:rPr>
        <w:tab/>
      </w:r>
      <w:r w:rsidRPr="00D749AF">
        <w:rPr>
          <w:rFonts w:hint="cs"/>
          <w:b/>
          <w:bCs/>
          <w:rtl/>
          <w:lang w:eastAsia="ar-SA"/>
        </w:rPr>
        <w:t>الاسترشاد بالمادة 13 من الاتفاقية في تنفيذ الغاية 16-3 من أهداف التنمية المستدامة.</w:t>
      </w:r>
    </w:p>
    <w:p w:rsidR="00AE45FC" w:rsidRDefault="00D749AF" w:rsidP="00D749AF">
      <w:pPr>
        <w:pStyle w:val="H23GA"/>
        <w:rPr>
          <w:rtl/>
        </w:rPr>
      </w:pPr>
      <w:r>
        <w:rPr>
          <w:rFonts w:hint="cs"/>
          <w:rtl/>
        </w:rPr>
        <w:tab/>
      </w:r>
      <w:r>
        <w:rPr>
          <w:rFonts w:hint="cs"/>
          <w:rtl/>
        </w:rPr>
        <w:tab/>
      </w:r>
      <w:r w:rsidR="00AE45FC">
        <w:rPr>
          <w:rFonts w:hint="cs"/>
          <w:rtl/>
        </w:rPr>
        <w:t xml:space="preserve">حرية الشخص وأمنه (المادة 14) </w:t>
      </w:r>
    </w:p>
    <w:p w:rsidR="00AE45FC" w:rsidRDefault="00AE45FC" w:rsidP="00D749AF">
      <w:pPr>
        <w:pStyle w:val="SingleTxtGA"/>
        <w:rPr>
          <w:rtl/>
        </w:rPr>
      </w:pPr>
      <w:r>
        <w:rPr>
          <w:rFonts w:hint="cs"/>
          <w:rtl/>
        </w:rPr>
        <w:t>27-</w:t>
      </w:r>
      <w:r>
        <w:rPr>
          <w:rFonts w:hint="cs"/>
          <w:rtl/>
        </w:rPr>
        <w:tab/>
        <w:t>تشعر اللجنة بالقلق بشأن ما يلي:</w:t>
      </w:r>
    </w:p>
    <w:p w:rsidR="00AE45FC" w:rsidRDefault="00AE45FC" w:rsidP="00D749AF">
      <w:pPr>
        <w:pStyle w:val="SingleTxtGA"/>
        <w:rPr>
          <w:rtl/>
        </w:rPr>
      </w:pPr>
      <w:r>
        <w:rPr>
          <w:rFonts w:hint="cs"/>
          <w:rtl/>
        </w:rPr>
        <w:tab/>
        <w:t>(أ)</w:t>
      </w:r>
      <w:r>
        <w:rPr>
          <w:rFonts w:hint="cs"/>
          <w:rtl/>
        </w:rPr>
        <w:tab/>
        <w:t>احتجاز الأشخاص قسراً في مؤسسات متخصصة على أساس العاهة، وتجريدهم من حريتهم بسبب الإعاقة، ومنها الإعاقة الذهنية أو النفسية - الاجتماعية؛</w:t>
      </w:r>
    </w:p>
    <w:p w:rsidR="00AE45FC" w:rsidRDefault="00AE45FC" w:rsidP="00D749AF">
      <w:pPr>
        <w:pStyle w:val="SingleTxtGA"/>
        <w:rPr>
          <w:rtl/>
        </w:rPr>
      </w:pPr>
      <w:r>
        <w:rPr>
          <w:rFonts w:hint="cs"/>
          <w:rtl/>
        </w:rPr>
        <w:tab/>
        <w:t>(ب)</w:t>
      </w:r>
      <w:r>
        <w:rPr>
          <w:rFonts w:hint="cs"/>
          <w:rtl/>
        </w:rPr>
        <w:tab/>
        <w:t>إعلان عدم أهلية الأشخاص ذوي الإعاقة الذهنية والنفسية - الاجتماعية، المتهمين بجريمة، للمثول أمام القضاء، وحرمانهم من الإجراءات القانونية الواجبة.</w:t>
      </w:r>
    </w:p>
    <w:p w:rsidR="00AE45FC" w:rsidRPr="00D749AF" w:rsidRDefault="00AE45FC" w:rsidP="00D749AF">
      <w:pPr>
        <w:pStyle w:val="SingleTxtGA"/>
        <w:rPr>
          <w:b/>
          <w:bCs/>
          <w:rtl/>
        </w:rPr>
      </w:pPr>
      <w:r>
        <w:rPr>
          <w:rFonts w:hint="cs"/>
          <w:rtl/>
        </w:rPr>
        <w:t>28-</w:t>
      </w:r>
      <w:r>
        <w:rPr>
          <w:rFonts w:hint="cs"/>
          <w:rtl/>
        </w:rPr>
        <w:tab/>
      </w:r>
      <w:r w:rsidRPr="00D749AF">
        <w:rPr>
          <w:rFonts w:hint="cs"/>
          <w:b/>
          <w:bCs/>
          <w:rtl/>
        </w:rPr>
        <w:t>توصي اللجنة بأن تقوم الدولة الطرف بما يلي:</w:t>
      </w:r>
    </w:p>
    <w:p w:rsidR="00AE45FC" w:rsidRPr="00D749AF" w:rsidRDefault="00AE45FC" w:rsidP="00D749AF">
      <w:pPr>
        <w:pStyle w:val="SingleTxtGA"/>
        <w:rPr>
          <w:b/>
          <w:bCs/>
          <w:rtl/>
        </w:rPr>
      </w:pPr>
      <w:r>
        <w:rPr>
          <w:rFonts w:hint="cs"/>
          <w:rtl/>
        </w:rPr>
        <w:tab/>
        <w:t>(أ)</w:t>
      </w:r>
      <w:r>
        <w:rPr>
          <w:rFonts w:hint="cs"/>
          <w:rtl/>
        </w:rPr>
        <w:tab/>
      </w:r>
      <w:r w:rsidRPr="00D749AF">
        <w:rPr>
          <w:rFonts w:hint="cs"/>
          <w:b/>
          <w:bCs/>
          <w:rtl/>
        </w:rPr>
        <w:t>إلغاء جميع التشريعات التي تُجيز الاحتجاز في مؤسسات الرعاية دون الموافقة الحرة والواعية للشخص، بما في ذلك في الحالات التي تُقدم فيها الموافقة من طرفٍ ثالث، وإلغاء جميع القوانين التي تسمح بالحرمان من الحرية على أساس الإعاقة؛</w:t>
      </w:r>
    </w:p>
    <w:p w:rsidR="00AE45FC" w:rsidRPr="00D749AF" w:rsidRDefault="00AE45FC" w:rsidP="00D749AF">
      <w:pPr>
        <w:pStyle w:val="SingleTxtGA"/>
        <w:rPr>
          <w:b/>
          <w:bCs/>
          <w:rtl/>
        </w:rPr>
      </w:pPr>
      <w:r>
        <w:rPr>
          <w:rFonts w:hint="cs"/>
          <w:rtl/>
        </w:rPr>
        <w:tab/>
        <w:t>(ب)</w:t>
      </w:r>
      <w:r>
        <w:rPr>
          <w:rFonts w:hint="cs"/>
          <w:rtl/>
        </w:rPr>
        <w:tab/>
      </w:r>
      <w:r w:rsidRPr="00D749AF">
        <w:rPr>
          <w:rFonts w:hint="cs"/>
          <w:b/>
          <w:bCs/>
          <w:rtl/>
        </w:rPr>
        <w:t>ضمان حق الأشخاص ذوي الإعاقة، المتهمين بارتكاب جريمة، في محاكمة عادلة وفي الإجراءات القانونية الواجبة، بما في ذلك افتراض البراءة، على قدم المساواة مع الآخرين؛</w:t>
      </w:r>
    </w:p>
    <w:p w:rsidR="00AE45FC" w:rsidRPr="00D749AF" w:rsidRDefault="00AE45FC" w:rsidP="00D749AF">
      <w:pPr>
        <w:pStyle w:val="SingleTxtGA"/>
        <w:rPr>
          <w:b/>
          <w:bCs/>
          <w:rtl/>
        </w:rPr>
      </w:pPr>
      <w:r>
        <w:rPr>
          <w:rFonts w:hint="cs"/>
          <w:rtl/>
        </w:rPr>
        <w:lastRenderedPageBreak/>
        <w:tab/>
        <w:t>(ج)</w:t>
      </w:r>
      <w:r>
        <w:rPr>
          <w:rFonts w:hint="cs"/>
          <w:rtl/>
        </w:rPr>
        <w:tab/>
      </w:r>
      <w:r w:rsidRPr="00D749AF">
        <w:rPr>
          <w:rFonts w:hint="cs"/>
          <w:b/>
          <w:bCs/>
          <w:rtl/>
        </w:rPr>
        <w:t>الاسترشاد بالمبادئ التوجيهية للجنة المتعلقة بالمادة 14 من الاتفاقية بشأن حق الأشخاص ذوي الإعاقة في الحرية والأمن في تنفيذ هذه التوصيات.</w:t>
      </w:r>
    </w:p>
    <w:p w:rsidR="00AE45FC" w:rsidRPr="00E77D7A" w:rsidRDefault="00AE45FC" w:rsidP="00D749AF">
      <w:pPr>
        <w:pStyle w:val="H23GA"/>
        <w:rPr>
          <w:rtl/>
        </w:rPr>
      </w:pPr>
      <w:r>
        <w:rPr>
          <w:rFonts w:hint="cs"/>
          <w:rtl/>
        </w:rPr>
        <w:tab/>
      </w:r>
      <w:r>
        <w:rPr>
          <w:rFonts w:hint="cs"/>
          <w:rtl/>
        </w:rPr>
        <w:tab/>
        <w:t>عدم التعرض للتعذيب وللمعاملة أو العقوبة القاسية أو اللاإنسانية أو المهينة (المادة 15)</w:t>
      </w:r>
    </w:p>
    <w:p w:rsidR="00AE45FC" w:rsidRDefault="00AE45FC" w:rsidP="00D749AF">
      <w:pPr>
        <w:pStyle w:val="SingleTxtGA"/>
        <w:rPr>
          <w:rtl/>
        </w:rPr>
      </w:pPr>
      <w:r>
        <w:rPr>
          <w:rFonts w:hint="cs"/>
          <w:rtl/>
        </w:rPr>
        <w:t>29-</w:t>
      </w:r>
      <w:r>
        <w:rPr>
          <w:rFonts w:hint="cs"/>
          <w:rtl/>
        </w:rPr>
        <w:tab/>
      </w:r>
      <w:r>
        <w:rPr>
          <w:rtl/>
        </w:rPr>
        <w:t xml:space="preserve">تشعر اللجنة </w:t>
      </w:r>
      <w:r>
        <w:rPr>
          <w:rFonts w:hint="cs"/>
          <w:rtl/>
        </w:rPr>
        <w:t xml:space="preserve">بالقلق بشأن </w:t>
      </w:r>
      <w:r>
        <w:rPr>
          <w:rtl/>
        </w:rPr>
        <w:t>ما يلي:</w:t>
      </w:r>
    </w:p>
    <w:p w:rsidR="00AE45FC" w:rsidRDefault="00AE45FC" w:rsidP="005C6D6E">
      <w:pPr>
        <w:pStyle w:val="SingleTxtGA"/>
        <w:rPr>
          <w:rtl/>
        </w:rPr>
      </w:pPr>
      <w:r>
        <w:rPr>
          <w:rFonts w:hint="cs"/>
          <w:rtl/>
        </w:rPr>
        <w:tab/>
      </w:r>
      <w:r>
        <w:rPr>
          <w:rtl/>
        </w:rPr>
        <w:t>(أ)</w:t>
      </w:r>
      <w:r>
        <w:rPr>
          <w:rFonts w:hint="cs"/>
          <w:rtl/>
        </w:rPr>
        <w:tab/>
        <w:t xml:space="preserve">أن </w:t>
      </w:r>
      <w:r>
        <w:rPr>
          <w:rtl/>
        </w:rPr>
        <w:t xml:space="preserve">القانون الاتحادي </w:t>
      </w:r>
      <w:r>
        <w:rPr>
          <w:rFonts w:hint="cs"/>
          <w:rtl/>
        </w:rPr>
        <w:t xml:space="preserve">رقم </w:t>
      </w:r>
      <w:r>
        <w:rPr>
          <w:rtl/>
        </w:rPr>
        <w:t>10 لسنة 2008 بشأن المسؤولية الطبية</w:t>
      </w:r>
      <w:r>
        <w:rPr>
          <w:rFonts w:hint="cs"/>
          <w:rtl/>
        </w:rPr>
        <w:t>،</w:t>
      </w:r>
      <w:r>
        <w:rPr>
          <w:rtl/>
        </w:rPr>
        <w:t xml:space="preserve"> و</w:t>
      </w:r>
      <w:r>
        <w:rPr>
          <w:rFonts w:hint="cs"/>
          <w:rtl/>
        </w:rPr>
        <w:t xml:space="preserve">قوانين أخرى، </w:t>
      </w:r>
      <w:r>
        <w:rPr>
          <w:rtl/>
        </w:rPr>
        <w:t xml:space="preserve">تسمح </w:t>
      </w:r>
      <w:r>
        <w:rPr>
          <w:rFonts w:hint="cs"/>
          <w:rtl/>
        </w:rPr>
        <w:t>ل</w:t>
      </w:r>
      <w:r>
        <w:rPr>
          <w:rtl/>
        </w:rPr>
        <w:t xml:space="preserve">لأوصياء أو </w:t>
      </w:r>
      <w:r>
        <w:rPr>
          <w:rFonts w:hint="cs"/>
          <w:rtl/>
        </w:rPr>
        <w:t>ل</w:t>
      </w:r>
      <w:r>
        <w:rPr>
          <w:rtl/>
        </w:rPr>
        <w:t xml:space="preserve">لممثلين القانونيين </w:t>
      </w:r>
      <w:r>
        <w:rPr>
          <w:rFonts w:hint="cs"/>
          <w:rtl/>
        </w:rPr>
        <w:t>بإعطاء ا</w:t>
      </w:r>
      <w:r>
        <w:rPr>
          <w:rtl/>
        </w:rPr>
        <w:t xml:space="preserve">لموافقة على </w:t>
      </w:r>
      <w:r>
        <w:rPr>
          <w:rFonts w:hint="cs"/>
          <w:rtl/>
        </w:rPr>
        <w:t>الخضوع ل</w:t>
      </w:r>
      <w:r>
        <w:rPr>
          <w:rtl/>
        </w:rPr>
        <w:t>لبحث الطبي أو</w:t>
      </w:r>
      <w:r w:rsidR="005C6D6E">
        <w:rPr>
          <w:rFonts w:hint="cs"/>
          <w:rtl/>
        </w:rPr>
        <w:t> </w:t>
      </w:r>
      <w:r>
        <w:rPr>
          <w:rFonts w:hint="cs"/>
          <w:rtl/>
        </w:rPr>
        <w:t>ال</w:t>
      </w:r>
      <w:r>
        <w:rPr>
          <w:rtl/>
        </w:rPr>
        <w:t xml:space="preserve">تجارب </w:t>
      </w:r>
      <w:r>
        <w:rPr>
          <w:rFonts w:hint="cs"/>
          <w:rtl/>
        </w:rPr>
        <w:t xml:space="preserve">الطبية نيابة عن </w:t>
      </w:r>
      <w:r>
        <w:rPr>
          <w:rtl/>
        </w:rPr>
        <w:t>الأشخاص ذوي الإعاقة؛</w:t>
      </w:r>
    </w:p>
    <w:p w:rsidR="00AE45FC" w:rsidRDefault="00AE45FC" w:rsidP="00D749AF">
      <w:pPr>
        <w:pStyle w:val="SingleTxtGA"/>
        <w:rPr>
          <w:rtl/>
        </w:rPr>
      </w:pPr>
      <w:r>
        <w:rPr>
          <w:rFonts w:hint="cs"/>
          <w:rtl/>
        </w:rPr>
        <w:tab/>
      </w:r>
      <w:r>
        <w:rPr>
          <w:rtl/>
        </w:rPr>
        <w:t>(ب)</w:t>
      </w:r>
      <w:r>
        <w:rPr>
          <w:rFonts w:hint="cs"/>
          <w:rtl/>
        </w:rPr>
        <w:tab/>
        <w:t xml:space="preserve">أن </w:t>
      </w:r>
      <w:r>
        <w:rPr>
          <w:rtl/>
        </w:rPr>
        <w:t xml:space="preserve">العقوبة البدنية </w:t>
      </w:r>
      <w:r>
        <w:rPr>
          <w:rFonts w:hint="cs"/>
          <w:rtl/>
        </w:rPr>
        <w:t xml:space="preserve">لا تزال </w:t>
      </w:r>
      <w:r>
        <w:rPr>
          <w:rtl/>
        </w:rPr>
        <w:t xml:space="preserve">مشروعة في </w:t>
      </w:r>
      <w:r>
        <w:rPr>
          <w:rFonts w:hint="cs"/>
          <w:rtl/>
        </w:rPr>
        <w:t xml:space="preserve">أماكن </w:t>
      </w:r>
      <w:r>
        <w:rPr>
          <w:rtl/>
        </w:rPr>
        <w:t xml:space="preserve">الرعاية البديلة </w:t>
      </w:r>
      <w:r>
        <w:rPr>
          <w:rFonts w:hint="cs"/>
          <w:rtl/>
        </w:rPr>
        <w:t>و</w:t>
      </w:r>
      <w:r>
        <w:rPr>
          <w:rtl/>
        </w:rPr>
        <w:t xml:space="preserve">في المنزل </w:t>
      </w:r>
      <w:r>
        <w:rPr>
          <w:rFonts w:hint="cs"/>
          <w:rtl/>
        </w:rPr>
        <w:t>و</w:t>
      </w:r>
      <w:r>
        <w:rPr>
          <w:rtl/>
        </w:rPr>
        <w:t>في مؤسسات الرعاية النهارية</w:t>
      </w:r>
      <w:r>
        <w:rPr>
          <w:rFonts w:hint="cs"/>
          <w:rtl/>
        </w:rPr>
        <w:t>،</w:t>
      </w:r>
      <w:r>
        <w:rPr>
          <w:rtl/>
        </w:rPr>
        <w:t xml:space="preserve"> و</w:t>
      </w:r>
      <w:r>
        <w:rPr>
          <w:rFonts w:hint="cs"/>
          <w:rtl/>
        </w:rPr>
        <w:t xml:space="preserve">يجوز الحكم بها على مرتكبي الجرائم، كما أنها غير محظورة صراحةً في </w:t>
      </w:r>
      <w:r>
        <w:rPr>
          <w:rtl/>
        </w:rPr>
        <w:t>المدارس الخاصة</w:t>
      </w:r>
      <w:r>
        <w:rPr>
          <w:rFonts w:hint="cs"/>
          <w:rtl/>
        </w:rPr>
        <w:t>؛</w:t>
      </w:r>
    </w:p>
    <w:p w:rsidR="00AE45FC" w:rsidRDefault="00AE45FC" w:rsidP="00D749AF">
      <w:pPr>
        <w:pStyle w:val="SingleTxtGA"/>
        <w:rPr>
          <w:rtl/>
        </w:rPr>
      </w:pPr>
      <w:r>
        <w:rPr>
          <w:rFonts w:hint="cs"/>
          <w:rtl/>
        </w:rPr>
        <w:tab/>
      </w:r>
      <w:r>
        <w:rPr>
          <w:rtl/>
        </w:rPr>
        <w:t>(ج)</w:t>
      </w:r>
      <w:r>
        <w:rPr>
          <w:rFonts w:hint="cs"/>
          <w:rtl/>
        </w:rPr>
        <w:tab/>
        <w:t xml:space="preserve">أن من حق الوالدين </w:t>
      </w:r>
      <w:r>
        <w:rPr>
          <w:rtl/>
        </w:rPr>
        <w:t xml:space="preserve">"تأديب" </w:t>
      </w:r>
      <w:r>
        <w:rPr>
          <w:rFonts w:hint="cs"/>
          <w:rtl/>
        </w:rPr>
        <w:t>أطفالهم</w:t>
      </w:r>
      <w:r>
        <w:rPr>
          <w:rtl/>
        </w:rPr>
        <w:t xml:space="preserve">، </w:t>
      </w:r>
      <w:r>
        <w:rPr>
          <w:rFonts w:hint="cs"/>
          <w:rtl/>
        </w:rPr>
        <w:t xml:space="preserve">لا سيما </w:t>
      </w:r>
      <w:r>
        <w:rPr>
          <w:rtl/>
        </w:rPr>
        <w:t>الأطفال ذوي الإعاقة؛</w:t>
      </w:r>
    </w:p>
    <w:p w:rsidR="00AE45FC" w:rsidRPr="005C6D6E" w:rsidRDefault="00AE45FC" w:rsidP="00D749AF">
      <w:pPr>
        <w:pStyle w:val="SingleTxtGA"/>
        <w:rPr>
          <w:spacing w:val="-4"/>
          <w:rtl/>
        </w:rPr>
      </w:pPr>
      <w:r w:rsidRPr="005C6D6E">
        <w:rPr>
          <w:rFonts w:hint="cs"/>
          <w:spacing w:val="-4"/>
          <w:rtl/>
        </w:rPr>
        <w:tab/>
      </w:r>
      <w:r w:rsidRPr="005C6D6E">
        <w:rPr>
          <w:spacing w:val="-4"/>
          <w:rtl/>
        </w:rPr>
        <w:t>(د)</w:t>
      </w:r>
      <w:r w:rsidRPr="005C6D6E">
        <w:rPr>
          <w:rFonts w:hint="cs"/>
          <w:spacing w:val="-4"/>
          <w:rtl/>
        </w:rPr>
        <w:tab/>
        <w:t xml:space="preserve">عدم توفر معلومات عن كيفية تأثير العقوبة البدنية على الأشخاص ذوي الإعاقة في جميع الأماكن، بمن فيهم العمال المهاجرون، ولا سيما من يعمل منهم في الخدمة المنزلية. </w:t>
      </w:r>
    </w:p>
    <w:p w:rsidR="00AE45FC" w:rsidRPr="00D749AF" w:rsidRDefault="00AE45FC" w:rsidP="00D749AF">
      <w:pPr>
        <w:pStyle w:val="SingleTxtGA"/>
        <w:rPr>
          <w:b/>
          <w:bCs/>
          <w:rtl/>
        </w:rPr>
      </w:pPr>
      <w:r w:rsidRPr="00CC5BD4">
        <w:rPr>
          <w:rtl/>
        </w:rPr>
        <w:t>30</w:t>
      </w:r>
      <w:r w:rsidRPr="00CC5BD4">
        <w:rPr>
          <w:rFonts w:hint="cs"/>
          <w:rtl/>
        </w:rPr>
        <w:t>-</w:t>
      </w:r>
      <w:r w:rsidRPr="00CC5BD4">
        <w:rPr>
          <w:rFonts w:hint="cs"/>
          <w:rtl/>
        </w:rPr>
        <w:tab/>
      </w:r>
      <w:r w:rsidRPr="00D749AF">
        <w:rPr>
          <w:rFonts w:hint="cs"/>
          <w:b/>
          <w:bCs/>
          <w:rtl/>
        </w:rPr>
        <w:t xml:space="preserve">توصي </w:t>
      </w:r>
      <w:r w:rsidRPr="00D749AF">
        <w:rPr>
          <w:b/>
          <w:bCs/>
          <w:rtl/>
        </w:rPr>
        <w:t xml:space="preserve">اللجنة </w:t>
      </w:r>
      <w:r w:rsidRPr="00D749AF">
        <w:rPr>
          <w:rFonts w:hint="cs"/>
          <w:b/>
          <w:bCs/>
          <w:rtl/>
        </w:rPr>
        <w:t>ب</w:t>
      </w:r>
      <w:r w:rsidRPr="00D749AF">
        <w:rPr>
          <w:b/>
          <w:bCs/>
          <w:rtl/>
        </w:rPr>
        <w:t xml:space="preserve">أن </w:t>
      </w:r>
      <w:r w:rsidRPr="00D749AF">
        <w:rPr>
          <w:rFonts w:hint="cs"/>
          <w:b/>
          <w:bCs/>
          <w:rtl/>
        </w:rPr>
        <w:t xml:space="preserve">تقوم </w:t>
      </w:r>
      <w:r w:rsidRPr="00D749AF">
        <w:rPr>
          <w:b/>
          <w:bCs/>
          <w:rtl/>
        </w:rPr>
        <w:t>الدولة الطرف بما يلي:</w:t>
      </w:r>
    </w:p>
    <w:p w:rsidR="00AE45FC" w:rsidRPr="00D749AF" w:rsidRDefault="00AE45FC" w:rsidP="00D749AF">
      <w:pPr>
        <w:pStyle w:val="SingleTxtGA"/>
        <w:rPr>
          <w:b/>
          <w:bCs/>
          <w:rtl/>
        </w:rPr>
      </w:pPr>
      <w:r w:rsidRPr="00CC5BD4">
        <w:rPr>
          <w:rFonts w:hint="cs"/>
          <w:rtl/>
        </w:rPr>
        <w:tab/>
      </w:r>
      <w:r w:rsidRPr="00CC5BD4">
        <w:rPr>
          <w:rtl/>
        </w:rPr>
        <w:t>(أ)</w:t>
      </w:r>
      <w:r w:rsidRPr="00CC5BD4">
        <w:rPr>
          <w:rFonts w:hint="cs"/>
          <w:rtl/>
        </w:rPr>
        <w:tab/>
      </w:r>
      <w:r w:rsidRPr="00D749AF">
        <w:rPr>
          <w:b/>
          <w:bCs/>
          <w:rtl/>
        </w:rPr>
        <w:t xml:space="preserve">إلغاء جميع القوانين </w:t>
      </w:r>
      <w:r w:rsidRPr="00D749AF">
        <w:rPr>
          <w:rFonts w:hint="cs"/>
          <w:b/>
          <w:bCs/>
          <w:rtl/>
        </w:rPr>
        <w:t xml:space="preserve">التي تسمح للأوصياء أو للممثلين القانونين بإعطاء الموافقة على الخضوع للبحث الطبي أو التجارب الطبية نيابة عن الأشخاص ذوي الإعاقة، بما في ذلك القانون </w:t>
      </w:r>
      <w:r w:rsidRPr="00D749AF">
        <w:rPr>
          <w:b/>
          <w:bCs/>
          <w:rtl/>
        </w:rPr>
        <w:t>الاتحادي رقم 10 لسنة 2008؛</w:t>
      </w:r>
    </w:p>
    <w:p w:rsidR="00AE45FC" w:rsidRPr="00D749AF" w:rsidRDefault="00AE45FC" w:rsidP="00D749AF">
      <w:pPr>
        <w:pStyle w:val="SingleTxtGA"/>
        <w:rPr>
          <w:b/>
          <w:bCs/>
          <w:rtl/>
        </w:rPr>
      </w:pPr>
      <w:r w:rsidRPr="00CC5BD4">
        <w:rPr>
          <w:rFonts w:hint="cs"/>
          <w:rtl/>
        </w:rPr>
        <w:tab/>
      </w:r>
      <w:r w:rsidRPr="00CC5BD4">
        <w:rPr>
          <w:rtl/>
        </w:rPr>
        <w:t>(ب)</w:t>
      </w:r>
      <w:r w:rsidRPr="00CC5BD4">
        <w:rPr>
          <w:rFonts w:hint="cs"/>
          <w:rtl/>
        </w:rPr>
        <w:tab/>
      </w:r>
      <w:r w:rsidRPr="00D749AF">
        <w:rPr>
          <w:b/>
          <w:bCs/>
          <w:rtl/>
        </w:rPr>
        <w:t>حظر جميع أشكال العقوبة البدنية في جميع الأماكن؛</w:t>
      </w:r>
    </w:p>
    <w:p w:rsidR="00AE45FC" w:rsidRPr="00D749AF" w:rsidRDefault="00AE45FC" w:rsidP="00D749AF">
      <w:pPr>
        <w:pStyle w:val="SingleTxtGA"/>
        <w:rPr>
          <w:b/>
          <w:bCs/>
          <w:rtl/>
        </w:rPr>
      </w:pPr>
      <w:r w:rsidRPr="00CC5BD4">
        <w:rPr>
          <w:rFonts w:hint="cs"/>
          <w:rtl/>
        </w:rPr>
        <w:tab/>
      </w:r>
      <w:r w:rsidRPr="00CC5BD4">
        <w:rPr>
          <w:rtl/>
        </w:rPr>
        <w:t>(ج)</w:t>
      </w:r>
      <w:r w:rsidRPr="00CC5BD4">
        <w:rPr>
          <w:rFonts w:hint="cs"/>
          <w:rtl/>
        </w:rPr>
        <w:tab/>
      </w:r>
      <w:r w:rsidRPr="00D749AF">
        <w:rPr>
          <w:rFonts w:hint="cs"/>
          <w:b/>
          <w:bCs/>
          <w:rtl/>
        </w:rPr>
        <w:t xml:space="preserve">إدراج </w:t>
      </w:r>
      <w:r w:rsidRPr="00D749AF">
        <w:rPr>
          <w:b/>
          <w:bCs/>
          <w:rtl/>
        </w:rPr>
        <w:t xml:space="preserve">معلومات في تقريرها الدوري المقبل </w:t>
      </w:r>
      <w:r w:rsidRPr="00D749AF">
        <w:rPr>
          <w:rFonts w:hint="cs"/>
          <w:b/>
          <w:bCs/>
          <w:rtl/>
        </w:rPr>
        <w:t xml:space="preserve">عن </w:t>
      </w:r>
      <w:r w:rsidRPr="00D749AF">
        <w:rPr>
          <w:b/>
          <w:bCs/>
          <w:rtl/>
        </w:rPr>
        <w:t>التدابير المتخذة لحماية الأشخاص ذوي الإعاقة</w:t>
      </w:r>
      <w:r w:rsidRPr="00D749AF">
        <w:rPr>
          <w:rFonts w:hint="cs"/>
          <w:b/>
          <w:bCs/>
          <w:rtl/>
        </w:rPr>
        <w:t xml:space="preserve"> من العقوبة البدنية</w:t>
      </w:r>
      <w:r w:rsidRPr="00D749AF">
        <w:rPr>
          <w:b/>
          <w:bCs/>
          <w:rtl/>
        </w:rPr>
        <w:t xml:space="preserve">، </w:t>
      </w:r>
      <w:r w:rsidRPr="00D749AF">
        <w:rPr>
          <w:rFonts w:hint="cs"/>
          <w:b/>
          <w:bCs/>
          <w:rtl/>
        </w:rPr>
        <w:t xml:space="preserve">بمن فيهم </w:t>
      </w:r>
      <w:r w:rsidRPr="00D749AF">
        <w:rPr>
          <w:b/>
          <w:bCs/>
          <w:rtl/>
        </w:rPr>
        <w:t>العمال المهاجر</w:t>
      </w:r>
      <w:r w:rsidRPr="00D749AF">
        <w:rPr>
          <w:rFonts w:hint="cs"/>
          <w:b/>
          <w:bCs/>
          <w:rtl/>
        </w:rPr>
        <w:t>و</w:t>
      </w:r>
      <w:r w:rsidRPr="00D749AF">
        <w:rPr>
          <w:b/>
          <w:bCs/>
          <w:rtl/>
        </w:rPr>
        <w:t>ن ذو</w:t>
      </w:r>
      <w:r w:rsidRPr="00D749AF">
        <w:rPr>
          <w:rFonts w:hint="cs"/>
          <w:b/>
          <w:bCs/>
          <w:rtl/>
        </w:rPr>
        <w:t>و</w:t>
      </w:r>
      <w:r w:rsidRPr="00D749AF">
        <w:rPr>
          <w:b/>
          <w:bCs/>
          <w:rtl/>
        </w:rPr>
        <w:t xml:space="preserve"> الإعاقة.</w:t>
      </w:r>
    </w:p>
    <w:p w:rsidR="00AE45FC" w:rsidRDefault="00AE45FC" w:rsidP="00D749AF">
      <w:pPr>
        <w:pStyle w:val="H23GA"/>
        <w:rPr>
          <w:rtl/>
        </w:rPr>
      </w:pPr>
      <w:r>
        <w:rPr>
          <w:rFonts w:hint="cs"/>
          <w:rtl/>
        </w:rPr>
        <w:tab/>
      </w:r>
      <w:r>
        <w:rPr>
          <w:rtl/>
        </w:rPr>
        <w:tab/>
        <w:t>عدم التعرض للاستغلال والعنف والاعتداء (المادة 16)</w:t>
      </w:r>
    </w:p>
    <w:p w:rsidR="00AE45FC" w:rsidRDefault="00AE45FC" w:rsidP="00D749AF">
      <w:pPr>
        <w:pStyle w:val="SingleTxtGA"/>
        <w:rPr>
          <w:rtl/>
        </w:rPr>
      </w:pPr>
      <w:r>
        <w:rPr>
          <w:rtl/>
        </w:rPr>
        <w:t>31</w:t>
      </w:r>
      <w:r>
        <w:rPr>
          <w:rFonts w:hint="cs"/>
          <w:rtl/>
        </w:rPr>
        <w:t>-</w:t>
      </w:r>
      <w:r>
        <w:rPr>
          <w:rFonts w:hint="cs"/>
          <w:rtl/>
        </w:rPr>
        <w:tab/>
      </w:r>
      <w:r>
        <w:rPr>
          <w:rtl/>
        </w:rPr>
        <w:t xml:space="preserve">تشعر اللجنة بالقلق لأن الاغتصاب الزوجي </w:t>
      </w:r>
      <w:r>
        <w:rPr>
          <w:rFonts w:hint="cs"/>
          <w:rtl/>
        </w:rPr>
        <w:t xml:space="preserve">غير مجرَّم </w:t>
      </w:r>
      <w:r>
        <w:rPr>
          <w:rtl/>
        </w:rPr>
        <w:t>و</w:t>
      </w:r>
      <w:r>
        <w:rPr>
          <w:rFonts w:hint="cs"/>
          <w:rtl/>
        </w:rPr>
        <w:t>ل</w:t>
      </w:r>
      <w:r>
        <w:rPr>
          <w:rtl/>
        </w:rPr>
        <w:t xml:space="preserve">أن </w:t>
      </w:r>
      <w:r>
        <w:rPr>
          <w:rFonts w:hint="cs"/>
          <w:rtl/>
        </w:rPr>
        <w:t xml:space="preserve">من حق الأزواج </w:t>
      </w:r>
      <w:r>
        <w:rPr>
          <w:rtl/>
        </w:rPr>
        <w:t>"تأديب" زوجاتهم، بمن فيه</w:t>
      </w:r>
      <w:r>
        <w:rPr>
          <w:rFonts w:hint="cs"/>
          <w:rtl/>
        </w:rPr>
        <w:t>ن</w:t>
      </w:r>
      <w:r>
        <w:rPr>
          <w:rtl/>
        </w:rPr>
        <w:t xml:space="preserve"> </w:t>
      </w:r>
      <w:r>
        <w:rPr>
          <w:rFonts w:hint="cs"/>
          <w:rtl/>
        </w:rPr>
        <w:t>ذوات الإعاقة</w:t>
      </w:r>
      <w:r>
        <w:rPr>
          <w:rtl/>
        </w:rPr>
        <w:t xml:space="preserve">. </w:t>
      </w:r>
      <w:r>
        <w:rPr>
          <w:rFonts w:hint="cs"/>
          <w:rtl/>
        </w:rPr>
        <w:t>و</w:t>
      </w:r>
      <w:r>
        <w:rPr>
          <w:rtl/>
        </w:rPr>
        <w:t xml:space="preserve">تشعر اللجنة بالقلق </w:t>
      </w:r>
      <w:r>
        <w:rPr>
          <w:rFonts w:hint="cs"/>
          <w:rtl/>
        </w:rPr>
        <w:t>أيضاً بشأن الافتقار إلى ما يلي</w:t>
      </w:r>
      <w:r>
        <w:rPr>
          <w:rtl/>
        </w:rPr>
        <w:t>:</w:t>
      </w:r>
    </w:p>
    <w:p w:rsidR="00AE45FC" w:rsidRDefault="00AE45FC" w:rsidP="00D749AF">
      <w:pPr>
        <w:pStyle w:val="SingleTxtGA"/>
        <w:rPr>
          <w:rtl/>
        </w:rPr>
      </w:pPr>
      <w:r>
        <w:rPr>
          <w:rFonts w:hint="cs"/>
          <w:rtl/>
        </w:rPr>
        <w:tab/>
      </w:r>
      <w:r>
        <w:rPr>
          <w:rtl/>
        </w:rPr>
        <w:t>(أ)</w:t>
      </w:r>
      <w:r>
        <w:rPr>
          <w:rFonts w:hint="cs"/>
          <w:rtl/>
        </w:rPr>
        <w:tab/>
      </w:r>
      <w:r>
        <w:rPr>
          <w:rtl/>
        </w:rPr>
        <w:t>قانون محدد يجر</w:t>
      </w:r>
      <w:r>
        <w:rPr>
          <w:rFonts w:hint="cs"/>
          <w:rtl/>
        </w:rPr>
        <w:t>ِّ</w:t>
      </w:r>
      <w:r>
        <w:rPr>
          <w:rtl/>
        </w:rPr>
        <w:t xml:space="preserve">م العنف المنزلي، بما في ذلك العنف الجنسي </w:t>
      </w:r>
      <w:r>
        <w:rPr>
          <w:rFonts w:hint="cs"/>
          <w:rtl/>
        </w:rPr>
        <w:t xml:space="preserve">وسفاح </w:t>
      </w:r>
      <w:r>
        <w:rPr>
          <w:rtl/>
        </w:rPr>
        <w:t xml:space="preserve">المحارم، </w:t>
      </w:r>
      <w:r>
        <w:rPr>
          <w:rFonts w:hint="cs"/>
          <w:rtl/>
        </w:rPr>
        <w:t xml:space="preserve">الذي لا يُبلغ عنه عادةً؛ </w:t>
      </w:r>
    </w:p>
    <w:p w:rsidR="00AE45FC" w:rsidRPr="005C6D6E" w:rsidRDefault="00AE45FC" w:rsidP="00D749AF">
      <w:pPr>
        <w:pStyle w:val="SingleTxtGA"/>
        <w:rPr>
          <w:spacing w:val="-4"/>
          <w:rtl/>
        </w:rPr>
      </w:pPr>
      <w:r w:rsidRPr="005C6D6E">
        <w:rPr>
          <w:rFonts w:hint="cs"/>
          <w:spacing w:val="-4"/>
          <w:rtl/>
        </w:rPr>
        <w:tab/>
      </w:r>
      <w:r w:rsidRPr="005C6D6E">
        <w:rPr>
          <w:spacing w:val="-4"/>
          <w:rtl/>
        </w:rPr>
        <w:t>(ب)</w:t>
      </w:r>
      <w:r w:rsidRPr="005C6D6E">
        <w:rPr>
          <w:rFonts w:hint="cs"/>
          <w:spacing w:val="-4"/>
          <w:rtl/>
        </w:rPr>
        <w:tab/>
      </w:r>
      <w:r w:rsidRPr="005C6D6E">
        <w:rPr>
          <w:spacing w:val="-4"/>
          <w:rtl/>
        </w:rPr>
        <w:t xml:space="preserve">منظور الإعاقة في </w:t>
      </w:r>
      <w:r w:rsidRPr="005C6D6E">
        <w:rPr>
          <w:rFonts w:hint="cs"/>
          <w:spacing w:val="-4"/>
          <w:rtl/>
        </w:rPr>
        <w:t>ال</w:t>
      </w:r>
      <w:r w:rsidRPr="005C6D6E">
        <w:rPr>
          <w:spacing w:val="-4"/>
          <w:rtl/>
        </w:rPr>
        <w:t xml:space="preserve">سياسات </w:t>
      </w:r>
      <w:r w:rsidRPr="005C6D6E">
        <w:rPr>
          <w:rFonts w:hint="cs"/>
          <w:spacing w:val="-4"/>
          <w:rtl/>
        </w:rPr>
        <w:t>المتعلقة ب</w:t>
      </w:r>
      <w:r w:rsidRPr="005C6D6E">
        <w:rPr>
          <w:spacing w:val="-4"/>
          <w:rtl/>
        </w:rPr>
        <w:t xml:space="preserve">الحماية من العنف </w:t>
      </w:r>
      <w:r w:rsidRPr="005C6D6E">
        <w:rPr>
          <w:rFonts w:hint="cs"/>
          <w:spacing w:val="-4"/>
          <w:rtl/>
        </w:rPr>
        <w:t xml:space="preserve">والاعتداء </w:t>
      </w:r>
      <w:r w:rsidRPr="005C6D6E">
        <w:rPr>
          <w:spacing w:val="-4"/>
          <w:rtl/>
        </w:rPr>
        <w:t>والاستغلال؛</w:t>
      </w:r>
    </w:p>
    <w:p w:rsidR="00AE45FC" w:rsidRDefault="00AE45FC" w:rsidP="00D749AF">
      <w:pPr>
        <w:pStyle w:val="SingleTxtGA"/>
        <w:rPr>
          <w:rtl/>
        </w:rPr>
      </w:pPr>
      <w:r>
        <w:rPr>
          <w:rFonts w:hint="cs"/>
          <w:rtl/>
        </w:rPr>
        <w:tab/>
      </w:r>
      <w:r>
        <w:rPr>
          <w:rtl/>
        </w:rPr>
        <w:t>(ج)</w:t>
      </w:r>
      <w:r>
        <w:rPr>
          <w:rFonts w:hint="cs"/>
          <w:rtl/>
        </w:rPr>
        <w:tab/>
      </w:r>
      <w:r>
        <w:rPr>
          <w:rtl/>
        </w:rPr>
        <w:t xml:space="preserve">بيانات </w:t>
      </w:r>
      <w:r>
        <w:rPr>
          <w:rFonts w:hint="cs"/>
          <w:rtl/>
        </w:rPr>
        <w:t xml:space="preserve">بشأن </w:t>
      </w:r>
      <w:r>
        <w:rPr>
          <w:rtl/>
        </w:rPr>
        <w:t>حماية الأشخاص ذوي الإعاقة</w:t>
      </w:r>
      <w:r>
        <w:rPr>
          <w:rFonts w:hint="cs"/>
          <w:rtl/>
        </w:rPr>
        <w:t xml:space="preserve"> من الاستغلال والعنف والاعتداء</w:t>
      </w:r>
      <w:r>
        <w:rPr>
          <w:rtl/>
        </w:rPr>
        <w:t xml:space="preserve">، </w:t>
      </w:r>
      <w:r>
        <w:rPr>
          <w:rFonts w:hint="cs"/>
          <w:rtl/>
        </w:rPr>
        <w:t xml:space="preserve">لا سيما </w:t>
      </w:r>
      <w:r>
        <w:rPr>
          <w:rtl/>
        </w:rPr>
        <w:t>النساء والفتيات والعمال المهاجرين</w:t>
      </w:r>
      <w:r>
        <w:rPr>
          <w:rFonts w:hint="cs"/>
          <w:rtl/>
        </w:rPr>
        <w:t>؛</w:t>
      </w:r>
    </w:p>
    <w:p w:rsidR="00AE45FC" w:rsidRDefault="00AE45FC" w:rsidP="00D749AF">
      <w:pPr>
        <w:pStyle w:val="SingleTxtGA"/>
        <w:rPr>
          <w:rtl/>
        </w:rPr>
      </w:pPr>
      <w:r>
        <w:rPr>
          <w:rFonts w:hint="cs"/>
          <w:rtl/>
        </w:rPr>
        <w:lastRenderedPageBreak/>
        <w:tab/>
      </w:r>
      <w:r>
        <w:rPr>
          <w:rtl/>
        </w:rPr>
        <w:t>(د)</w:t>
      </w:r>
      <w:r>
        <w:rPr>
          <w:rFonts w:hint="cs"/>
          <w:rtl/>
        </w:rPr>
        <w:tab/>
      </w:r>
      <w:r>
        <w:rPr>
          <w:rtl/>
        </w:rPr>
        <w:t xml:space="preserve">آليات </w:t>
      </w:r>
      <w:r>
        <w:rPr>
          <w:rFonts w:hint="cs"/>
          <w:rtl/>
        </w:rPr>
        <w:t>ل</w:t>
      </w:r>
      <w:r>
        <w:rPr>
          <w:rtl/>
        </w:rPr>
        <w:t xml:space="preserve">لشكوى </w:t>
      </w:r>
      <w:r>
        <w:rPr>
          <w:rFonts w:hint="cs"/>
          <w:rtl/>
        </w:rPr>
        <w:t xml:space="preserve">يسهل الوصول إليها، </w:t>
      </w:r>
      <w:r>
        <w:rPr>
          <w:rtl/>
        </w:rPr>
        <w:t>وخدمات دعم الضحايا؛</w:t>
      </w:r>
    </w:p>
    <w:p w:rsidR="00AE45FC" w:rsidRDefault="00AE45FC" w:rsidP="00D749AF">
      <w:pPr>
        <w:pStyle w:val="SingleTxtGA"/>
        <w:rPr>
          <w:rtl/>
        </w:rPr>
      </w:pPr>
      <w:r>
        <w:rPr>
          <w:rFonts w:hint="cs"/>
          <w:rtl/>
        </w:rPr>
        <w:tab/>
      </w:r>
      <w:r>
        <w:rPr>
          <w:rtl/>
        </w:rPr>
        <w:t>(ه)</w:t>
      </w:r>
      <w:r>
        <w:rPr>
          <w:rFonts w:hint="cs"/>
          <w:rtl/>
        </w:rPr>
        <w:tab/>
      </w:r>
      <w:r>
        <w:rPr>
          <w:rtl/>
        </w:rPr>
        <w:t xml:space="preserve">أنشطة تدريب </w:t>
      </w:r>
      <w:r>
        <w:rPr>
          <w:rFonts w:hint="cs"/>
          <w:rtl/>
        </w:rPr>
        <w:t>في مجال منع ومواجهة العنف ضد الأشخاص ذوي الإعاقة</w:t>
      </w:r>
      <w:r>
        <w:rPr>
          <w:rtl/>
        </w:rPr>
        <w:t>.</w:t>
      </w:r>
    </w:p>
    <w:p w:rsidR="00AE45FC" w:rsidRPr="00D749AF" w:rsidRDefault="00AE45FC" w:rsidP="00D749AF">
      <w:pPr>
        <w:pStyle w:val="SingleTxtGA"/>
        <w:rPr>
          <w:b/>
          <w:bCs/>
          <w:rtl/>
        </w:rPr>
      </w:pPr>
      <w:r>
        <w:rPr>
          <w:rtl/>
        </w:rPr>
        <w:t>32</w:t>
      </w:r>
      <w:r w:rsidRPr="00CC5BD4">
        <w:rPr>
          <w:rFonts w:hint="cs"/>
          <w:rtl/>
        </w:rPr>
        <w:t>-</w:t>
      </w:r>
      <w:r w:rsidRPr="00CC5BD4">
        <w:rPr>
          <w:rFonts w:hint="cs"/>
          <w:rtl/>
        </w:rPr>
        <w:tab/>
      </w:r>
      <w:r w:rsidRPr="00D749AF">
        <w:rPr>
          <w:b/>
          <w:bCs/>
          <w:rtl/>
        </w:rPr>
        <w:t xml:space="preserve">توصي اللجنة </w:t>
      </w:r>
      <w:r w:rsidRPr="00D749AF">
        <w:rPr>
          <w:rFonts w:hint="cs"/>
          <w:b/>
          <w:bCs/>
          <w:rtl/>
        </w:rPr>
        <w:t>ب</w:t>
      </w:r>
      <w:r w:rsidRPr="00D749AF">
        <w:rPr>
          <w:b/>
          <w:bCs/>
          <w:rtl/>
        </w:rPr>
        <w:t xml:space="preserve">أن </w:t>
      </w:r>
      <w:r w:rsidRPr="00D749AF">
        <w:rPr>
          <w:rFonts w:hint="cs"/>
          <w:b/>
          <w:bCs/>
          <w:rtl/>
        </w:rPr>
        <w:t xml:space="preserve">تقوم </w:t>
      </w:r>
      <w:r w:rsidRPr="00D749AF">
        <w:rPr>
          <w:b/>
          <w:bCs/>
          <w:rtl/>
        </w:rPr>
        <w:t>الدولة الطرف بما يلي:</w:t>
      </w:r>
    </w:p>
    <w:p w:rsidR="00AE45FC" w:rsidRPr="00D749AF" w:rsidRDefault="00AE45FC" w:rsidP="00D749AF">
      <w:pPr>
        <w:pStyle w:val="SingleTxtGA"/>
        <w:rPr>
          <w:b/>
          <w:bCs/>
          <w:rtl/>
        </w:rPr>
      </w:pPr>
      <w:r w:rsidRPr="00CC5BD4">
        <w:rPr>
          <w:rFonts w:hint="cs"/>
          <w:rtl/>
        </w:rPr>
        <w:tab/>
      </w:r>
      <w:r w:rsidRPr="00CC5BD4">
        <w:rPr>
          <w:rtl/>
        </w:rPr>
        <w:t>(أ)</w:t>
      </w:r>
      <w:r w:rsidRPr="00CC5BD4">
        <w:rPr>
          <w:rFonts w:hint="cs"/>
          <w:rtl/>
        </w:rPr>
        <w:tab/>
      </w:r>
      <w:r w:rsidRPr="00D749AF">
        <w:rPr>
          <w:b/>
          <w:bCs/>
          <w:rtl/>
        </w:rPr>
        <w:t>اعتماد قانون يجر</w:t>
      </w:r>
      <w:r w:rsidRPr="00D749AF">
        <w:rPr>
          <w:rFonts w:hint="cs"/>
          <w:b/>
          <w:bCs/>
          <w:rtl/>
        </w:rPr>
        <w:t>ِّ</w:t>
      </w:r>
      <w:r w:rsidRPr="00D749AF">
        <w:rPr>
          <w:b/>
          <w:bCs/>
          <w:rtl/>
        </w:rPr>
        <w:t>م صراحة</w:t>
      </w:r>
      <w:r w:rsidRPr="00D749AF">
        <w:rPr>
          <w:rFonts w:hint="cs"/>
          <w:b/>
          <w:bCs/>
          <w:rtl/>
        </w:rPr>
        <w:t>ً</w:t>
      </w:r>
      <w:r w:rsidRPr="00D749AF">
        <w:rPr>
          <w:b/>
          <w:bCs/>
          <w:rtl/>
        </w:rPr>
        <w:t xml:space="preserve"> العنف المنزلي، بما في ذلك الاغتصاب الزوجي، </w:t>
      </w:r>
      <w:r w:rsidRPr="00D749AF">
        <w:rPr>
          <w:rFonts w:hint="cs"/>
          <w:b/>
          <w:bCs/>
          <w:rtl/>
        </w:rPr>
        <w:t xml:space="preserve">ووضع </w:t>
      </w:r>
      <w:r w:rsidRPr="00D749AF">
        <w:rPr>
          <w:b/>
          <w:bCs/>
          <w:rtl/>
        </w:rPr>
        <w:t xml:space="preserve">نظام شامل للحماية من العنف المنزلي، </w:t>
      </w:r>
      <w:r w:rsidRPr="00D749AF">
        <w:rPr>
          <w:rFonts w:hint="cs"/>
          <w:b/>
          <w:bCs/>
          <w:rtl/>
        </w:rPr>
        <w:t xml:space="preserve">وإدراج </w:t>
      </w:r>
      <w:r w:rsidRPr="00D749AF">
        <w:rPr>
          <w:b/>
          <w:bCs/>
          <w:rtl/>
        </w:rPr>
        <w:t>حقوق واحتياجات النساء والفتيات ذوات الإعاقة في</w:t>
      </w:r>
      <w:r w:rsidRPr="00D749AF">
        <w:rPr>
          <w:rFonts w:hint="cs"/>
          <w:b/>
          <w:bCs/>
          <w:rtl/>
        </w:rPr>
        <w:t xml:space="preserve"> هذا النظام</w:t>
      </w:r>
      <w:r w:rsidRPr="00D749AF">
        <w:rPr>
          <w:b/>
          <w:bCs/>
          <w:rtl/>
        </w:rPr>
        <w:t xml:space="preserve">، </w:t>
      </w:r>
      <w:r w:rsidRPr="00D749AF">
        <w:rPr>
          <w:rFonts w:hint="cs"/>
          <w:b/>
          <w:bCs/>
          <w:rtl/>
        </w:rPr>
        <w:t xml:space="preserve">مع </w:t>
      </w:r>
      <w:r w:rsidRPr="00D749AF">
        <w:rPr>
          <w:b/>
          <w:bCs/>
          <w:rtl/>
        </w:rPr>
        <w:t>التشاور مع المنظمات الممثلة له</w:t>
      </w:r>
      <w:r w:rsidRPr="00D749AF">
        <w:rPr>
          <w:rFonts w:hint="cs"/>
          <w:b/>
          <w:bCs/>
          <w:rtl/>
        </w:rPr>
        <w:t>ن؛</w:t>
      </w:r>
    </w:p>
    <w:p w:rsidR="00AE45FC" w:rsidRPr="00D749AF" w:rsidRDefault="00AE45FC" w:rsidP="00D749AF">
      <w:pPr>
        <w:pStyle w:val="SingleTxtGA"/>
        <w:rPr>
          <w:b/>
          <w:bCs/>
          <w:rtl/>
        </w:rPr>
      </w:pPr>
      <w:r w:rsidRPr="00CC5BD4">
        <w:rPr>
          <w:rFonts w:hint="cs"/>
          <w:rtl/>
        </w:rPr>
        <w:tab/>
      </w:r>
      <w:r w:rsidRPr="00CC5BD4">
        <w:rPr>
          <w:rtl/>
        </w:rPr>
        <w:t>(ب)</w:t>
      </w:r>
      <w:r w:rsidRPr="00CC5BD4">
        <w:rPr>
          <w:rFonts w:hint="cs"/>
          <w:rtl/>
        </w:rPr>
        <w:tab/>
      </w:r>
      <w:r w:rsidRPr="00D749AF">
        <w:rPr>
          <w:b/>
          <w:bCs/>
          <w:rtl/>
        </w:rPr>
        <w:t xml:space="preserve">إلغاء المادة 53 من قانون العقوبات والقوانين الأخرى </w:t>
      </w:r>
      <w:r w:rsidRPr="00D749AF">
        <w:rPr>
          <w:rFonts w:hint="cs"/>
          <w:b/>
          <w:bCs/>
          <w:rtl/>
        </w:rPr>
        <w:t xml:space="preserve">التي تمنح الأزواج </w:t>
      </w:r>
      <w:r w:rsidRPr="00D749AF">
        <w:rPr>
          <w:b/>
          <w:bCs/>
          <w:rtl/>
        </w:rPr>
        <w:t>الحق في "تأديب" زوجاتهم</w:t>
      </w:r>
      <w:r w:rsidRPr="00D749AF">
        <w:rPr>
          <w:rFonts w:hint="cs"/>
          <w:b/>
          <w:bCs/>
          <w:rtl/>
        </w:rPr>
        <w:t>؛</w:t>
      </w:r>
    </w:p>
    <w:p w:rsidR="00AE45FC" w:rsidRPr="00D749AF" w:rsidRDefault="00AE45FC" w:rsidP="00D749AF">
      <w:pPr>
        <w:pStyle w:val="SingleTxtGA"/>
        <w:rPr>
          <w:b/>
          <w:bCs/>
          <w:rtl/>
        </w:rPr>
      </w:pPr>
      <w:r w:rsidRPr="00CC5BD4">
        <w:rPr>
          <w:rFonts w:hint="cs"/>
          <w:rtl/>
        </w:rPr>
        <w:tab/>
      </w:r>
      <w:r w:rsidRPr="00CC5BD4">
        <w:rPr>
          <w:rtl/>
        </w:rPr>
        <w:t>(ج)</w:t>
      </w:r>
      <w:r w:rsidRPr="00CC5BD4">
        <w:rPr>
          <w:rFonts w:hint="cs"/>
          <w:rtl/>
        </w:rPr>
        <w:tab/>
      </w:r>
      <w:r w:rsidRPr="00D749AF">
        <w:rPr>
          <w:b/>
          <w:bCs/>
          <w:rtl/>
        </w:rPr>
        <w:t xml:space="preserve">وضع سياسات تهدف إلى توفير الحماية من العنف </w:t>
      </w:r>
      <w:r w:rsidRPr="00D749AF">
        <w:rPr>
          <w:rFonts w:hint="cs"/>
          <w:b/>
          <w:bCs/>
          <w:rtl/>
        </w:rPr>
        <w:t xml:space="preserve">والاعتداء </w:t>
      </w:r>
      <w:r w:rsidRPr="00D749AF">
        <w:rPr>
          <w:b/>
          <w:bCs/>
          <w:rtl/>
        </w:rPr>
        <w:t>والاستغلال، وتعميم منظور الإعاقة</w:t>
      </w:r>
      <w:r w:rsidRPr="00D749AF">
        <w:rPr>
          <w:rFonts w:hint="cs"/>
          <w:b/>
          <w:bCs/>
          <w:rtl/>
        </w:rPr>
        <w:t>،</w:t>
      </w:r>
      <w:r w:rsidRPr="00D749AF">
        <w:rPr>
          <w:b/>
          <w:bCs/>
          <w:rtl/>
        </w:rPr>
        <w:t xml:space="preserve"> وت</w:t>
      </w:r>
      <w:r w:rsidRPr="00D749AF">
        <w:rPr>
          <w:rFonts w:hint="cs"/>
          <w:b/>
          <w:bCs/>
          <w:rtl/>
        </w:rPr>
        <w:t xml:space="preserve">عزيز </w:t>
      </w:r>
      <w:r w:rsidRPr="00D749AF">
        <w:rPr>
          <w:b/>
          <w:bCs/>
          <w:rtl/>
        </w:rPr>
        <w:t xml:space="preserve">التدابير </w:t>
      </w:r>
      <w:r w:rsidRPr="00D749AF">
        <w:rPr>
          <w:rFonts w:hint="cs"/>
          <w:b/>
          <w:bCs/>
          <w:rtl/>
        </w:rPr>
        <w:t xml:space="preserve">الرامية إلى </w:t>
      </w:r>
      <w:r w:rsidRPr="00D749AF">
        <w:rPr>
          <w:b/>
          <w:bCs/>
          <w:rtl/>
        </w:rPr>
        <w:t xml:space="preserve">حماية الأشخاص ذوي الإعاقة، </w:t>
      </w:r>
      <w:r w:rsidRPr="00D749AF">
        <w:rPr>
          <w:rFonts w:hint="cs"/>
          <w:b/>
          <w:bCs/>
          <w:rtl/>
        </w:rPr>
        <w:t xml:space="preserve">لا سيما </w:t>
      </w:r>
      <w:r w:rsidRPr="00D749AF">
        <w:rPr>
          <w:b/>
          <w:bCs/>
          <w:rtl/>
        </w:rPr>
        <w:t>النساء والفتيات والعمال المهاجرين، من الاستغلال والعنف والاعتداء</w:t>
      </w:r>
      <w:r w:rsidRPr="00D749AF">
        <w:rPr>
          <w:rFonts w:hint="cs"/>
          <w:b/>
          <w:bCs/>
          <w:rtl/>
        </w:rPr>
        <w:t>؛</w:t>
      </w:r>
    </w:p>
    <w:p w:rsidR="00AE45FC" w:rsidRPr="00D749AF" w:rsidRDefault="00AE45FC" w:rsidP="00D749AF">
      <w:pPr>
        <w:pStyle w:val="SingleTxtGA"/>
        <w:rPr>
          <w:b/>
          <w:bCs/>
          <w:rtl/>
        </w:rPr>
      </w:pPr>
      <w:r w:rsidRPr="00CC5BD4">
        <w:rPr>
          <w:rFonts w:hint="cs"/>
          <w:rtl/>
        </w:rPr>
        <w:tab/>
      </w:r>
      <w:r w:rsidRPr="00CC5BD4">
        <w:rPr>
          <w:rtl/>
        </w:rPr>
        <w:t>(د)</w:t>
      </w:r>
      <w:r w:rsidRPr="00CC5BD4">
        <w:rPr>
          <w:rFonts w:hint="cs"/>
          <w:rtl/>
        </w:rPr>
        <w:tab/>
      </w:r>
      <w:r w:rsidRPr="00D749AF">
        <w:rPr>
          <w:b/>
          <w:bCs/>
          <w:rtl/>
        </w:rPr>
        <w:t xml:space="preserve">جمع بيانات </w:t>
      </w:r>
      <w:r w:rsidRPr="00D749AF">
        <w:rPr>
          <w:rFonts w:hint="cs"/>
          <w:b/>
          <w:bCs/>
          <w:rtl/>
        </w:rPr>
        <w:t xml:space="preserve">مصنفة </w:t>
      </w:r>
      <w:r w:rsidRPr="00D749AF">
        <w:rPr>
          <w:b/>
          <w:bCs/>
          <w:rtl/>
        </w:rPr>
        <w:t xml:space="preserve">عن العنف </w:t>
      </w:r>
      <w:r w:rsidRPr="00D749AF">
        <w:rPr>
          <w:rFonts w:hint="cs"/>
          <w:b/>
          <w:bCs/>
          <w:rtl/>
        </w:rPr>
        <w:t xml:space="preserve">الممارس </w:t>
      </w:r>
      <w:r w:rsidRPr="00D749AF">
        <w:rPr>
          <w:b/>
          <w:bCs/>
          <w:rtl/>
        </w:rPr>
        <w:t xml:space="preserve">ضد الأشخاص ذوي الإعاقة، </w:t>
      </w:r>
      <w:r w:rsidRPr="00D749AF">
        <w:rPr>
          <w:rFonts w:hint="cs"/>
          <w:b/>
          <w:bCs/>
          <w:rtl/>
        </w:rPr>
        <w:t>لا</w:t>
      </w:r>
      <w:r w:rsidRPr="00D749AF">
        <w:rPr>
          <w:rFonts w:hint="eastAsia"/>
          <w:b/>
          <w:bCs/>
          <w:rtl/>
        </w:rPr>
        <w:t> </w:t>
      </w:r>
      <w:r w:rsidRPr="00D749AF">
        <w:rPr>
          <w:rFonts w:hint="cs"/>
          <w:b/>
          <w:bCs/>
          <w:rtl/>
        </w:rPr>
        <w:t xml:space="preserve">سيما </w:t>
      </w:r>
      <w:r w:rsidRPr="00D749AF">
        <w:rPr>
          <w:b/>
          <w:bCs/>
          <w:rtl/>
        </w:rPr>
        <w:t xml:space="preserve">النساء والأطفال والعمال المهاجرين، وإجراء </w:t>
      </w:r>
      <w:r w:rsidRPr="00D749AF">
        <w:rPr>
          <w:rFonts w:hint="cs"/>
          <w:b/>
          <w:bCs/>
          <w:rtl/>
        </w:rPr>
        <w:t xml:space="preserve">أبحاث بشأن </w:t>
      </w:r>
      <w:r w:rsidRPr="00D749AF">
        <w:rPr>
          <w:b/>
          <w:bCs/>
          <w:rtl/>
        </w:rPr>
        <w:t>هذه المسألة؛</w:t>
      </w:r>
    </w:p>
    <w:p w:rsidR="00AE45FC" w:rsidRPr="00D749AF" w:rsidRDefault="00AE45FC" w:rsidP="00D749AF">
      <w:pPr>
        <w:pStyle w:val="SingleTxtGA"/>
        <w:rPr>
          <w:b/>
          <w:bCs/>
          <w:rtl/>
        </w:rPr>
      </w:pPr>
      <w:r w:rsidRPr="00CC5BD4">
        <w:rPr>
          <w:rFonts w:hint="cs"/>
          <w:rtl/>
        </w:rPr>
        <w:tab/>
      </w:r>
      <w:r w:rsidRPr="00CC5BD4">
        <w:rPr>
          <w:rtl/>
        </w:rPr>
        <w:t>(ه)</w:t>
      </w:r>
      <w:r w:rsidRPr="00CC5BD4">
        <w:rPr>
          <w:rFonts w:hint="cs"/>
          <w:rtl/>
        </w:rPr>
        <w:tab/>
      </w:r>
      <w:r w:rsidRPr="00D749AF">
        <w:rPr>
          <w:b/>
          <w:bCs/>
          <w:rtl/>
        </w:rPr>
        <w:t xml:space="preserve">إنشاء آليات </w:t>
      </w:r>
      <w:r w:rsidRPr="00D749AF">
        <w:rPr>
          <w:rFonts w:hint="cs"/>
          <w:b/>
          <w:bCs/>
          <w:rtl/>
        </w:rPr>
        <w:t xml:space="preserve">شاملة للشكوى يسهل الوصول إليها، </w:t>
      </w:r>
      <w:r w:rsidRPr="00D749AF">
        <w:rPr>
          <w:b/>
          <w:bCs/>
          <w:rtl/>
        </w:rPr>
        <w:t xml:space="preserve">وضمان </w:t>
      </w:r>
      <w:r w:rsidRPr="00D749AF">
        <w:rPr>
          <w:rFonts w:hint="cs"/>
          <w:b/>
          <w:bCs/>
          <w:rtl/>
        </w:rPr>
        <w:t xml:space="preserve">تقديم </w:t>
      </w:r>
      <w:r w:rsidRPr="00D749AF">
        <w:rPr>
          <w:b/>
          <w:bCs/>
          <w:rtl/>
        </w:rPr>
        <w:t xml:space="preserve">معلومات </w:t>
      </w:r>
      <w:r w:rsidRPr="00D749AF">
        <w:rPr>
          <w:rFonts w:hint="cs"/>
          <w:b/>
          <w:bCs/>
          <w:rtl/>
        </w:rPr>
        <w:t>ميسرة وخدمات شاملة لدعم الضحايا تكون كافية من حيث العدد ومناسبة من حيث الموقع، وبخاصة للنساء والفتيات ذوات الإعاقة؛</w:t>
      </w:r>
    </w:p>
    <w:p w:rsidR="00AE45FC" w:rsidRPr="00D749AF" w:rsidRDefault="00AE45FC" w:rsidP="00D749AF">
      <w:pPr>
        <w:pStyle w:val="SingleTxtGA"/>
        <w:rPr>
          <w:b/>
          <w:bCs/>
          <w:rtl/>
        </w:rPr>
      </w:pPr>
      <w:r w:rsidRPr="00CC5BD4">
        <w:rPr>
          <w:rFonts w:hint="cs"/>
          <w:rtl/>
        </w:rPr>
        <w:tab/>
        <w:t>(</w:t>
      </w:r>
      <w:r w:rsidRPr="00CC5BD4">
        <w:rPr>
          <w:rtl/>
        </w:rPr>
        <w:t>و</w:t>
      </w:r>
      <w:r w:rsidRPr="00CC5BD4">
        <w:rPr>
          <w:rFonts w:hint="cs"/>
          <w:rtl/>
        </w:rPr>
        <w:t>)</w:t>
      </w:r>
      <w:r w:rsidRPr="00CC5BD4">
        <w:rPr>
          <w:rFonts w:hint="cs"/>
          <w:rtl/>
        </w:rPr>
        <w:tab/>
      </w:r>
      <w:r w:rsidRPr="00D749AF">
        <w:rPr>
          <w:rFonts w:hint="cs"/>
          <w:b/>
          <w:bCs/>
          <w:rtl/>
        </w:rPr>
        <w:t xml:space="preserve">تقديم تدريب </w:t>
      </w:r>
      <w:r w:rsidRPr="00D749AF">
        <w:rPr>
          <w:b/>
          <w:bCs/>
          <w:rtl/>
        </w:rPr>
        <w:t xml:space="preserve">منتظم </w:t>
      </w:r>
      <w:r w:rsidRPr="00D749AF">
        <w:rPr>
          <w:rFonts w:hint="cs"/>
          <w:b/>
          <w:bCs/>
          <w:rtl/>
        </w:rPr>
        <w:t xml:space="preserve">في مجال </w:t>
      </w:r>
      <w:r w:rsidRPr="00D749AF">
        <w:rPr>
          <w:b/>
          <w:bCs/>
          <w:rtl/>
        </w:rPr>
        <w:t>منع و</w:t>
      </w:r>
      <w:r w:rsidRPr="00D749AF">
        <w:rPr>
          <w:rFonts w:hint="cs"/>
          <w:b/>
          <w:bCs/>
          <w:rtl/>
        </w:rPr>
        <w:t>مواجهة ا</w:t>
      </w:r>
      <w:r w:rsidRPr="00D749AF">
        <w:rPr>
          <w:b/>
          <w:bCs/>
          <w:rtl/>
        </w:rPr>
        <w:t xml:space="preserve">لعنف </w:t>
      </w:r>
      <w:r w:rsidRPr="00D749AF">
        <w:rPr>
          <w:rFonts w:hint="cs"/>
          <w:b/>
          <w:bCs/>
          <w:rtl/>
        </w:rPr>
        <w:t xml:space="preserve">الممارس </w:t>
      </w:r>
      <w:r w:rsidRPr="00D749AF">
        <w:rPr>
          <w:b/>
          <w:bCs/>
          <w:rtl/>
        </w:rPr>
        <w:t xml:space="preserve">ضد الأشخاص ذوي الإعاقة لجميع </w:t>
      </w:r>
      <w:r w:rsidRPr="00D749AF">
        <w:rPr>
          <w:rFonts w:hint="cs"/>
          <w:b/>
          <w:bCs/>
          <w:rtl/>
        </w:rPr>
        <w:t xml:space="preserve">السلطات المعنية والجهات الأخرى ذات الصلة، بما </w:t>
      </w:r>
      <w:r w:rsidRPr="00D749AF">
        <w:rPr>
          <w:b/>
          <w:bCs/>
          <w:rtl/>
        </w:rPr>
        <w:t>في ذلك ضباط الشرطة</w:t>
      </w:r>
      <w:r w:rsidRPr="00D749AF">
        <w:rPr>
          <w:rFonts w:hint="cs"/>
          <w:b/>
          <w:bCs/>
          <w:rtl/>
        </w:rPr>
        <w:t>،</w:t>
      </w:r>
      <w:r w:rsidRPr="00D749AF">
        <w:rPr>
          <w:b/>
          <w:bCs/>
          <w:rtl/>
        </w:rPr>
        <w:t xml:space="preserve"> </w:t>
      </w:r>
      <w:r w:rsidRPr="00D749AF">
        <w:rPr>
          <w:rFonts w:hint="cs"/>
          <w:b/>
          <w:bCs/>
          <w:rtl/>
        </w:rPr>
        <w:t xml:space="preserve">ووكلاء النيابة، </w:t>
      </w:r>
      <w:r w:rsidRPr="00D749AF">
        <w:rPr>
          <w:b/>
          <w:bCs/>
          <w:rtl/>
        </w:rPr>
        <w:t>والقضاة</w:t>
      </w:r>
      <w:r w:rsidRPr="00D749AF">
        <w:rPr>
          <w:rFonts w:hint="cs"/>
          <w:b/>
          <w:bCs/>
          <w:rtl/>
        </w:rPr>
        <w:t>،</w:t>
      </w:r>
      <w:r w:rsidRPr="00D749AF">
        <w:rPr>
          <w:b/>
          <w:bCs/>
          <w:rtl/>
        </w:rPr>
        <w:t xml:space="preserve"> والأخصائي</w:t>
      </w:r>
      <w:r w:rsidRPr="00D749AF">
        <w:rPr>
          <w:rFonts w:hint="cs"/>
          <w:b/>
          <w:bCs/>
          <w:rtl/>
        </w:rPr>
        <w:t>و</w:t>
      </w:r>
      <w:r w:rsidRPr="00D749AF">
        <w:rPr>
          <w:b/>
          <w:bCs/>
          <w:rtl/>
        </w:rPr>
        <w:t>ن الاجتماعي</w:t>
      </w:r>
      <w:r w:rsidRPr="00D749AF">
        <w:rPr>
          <w:rFonts w:hint="cs"/>
          <w:b/>
          <w:bCs/>
          <w:rtl/>
        </w:rPr>
        <w:t>و</w:t>
      </w:r>
      <w:r w:rsidRPr="00D749AF">
        <w:rPr>
          <w:b/>
          <w:bCs/>
          <w:rtl/>
        </w:rPr>
        <w:t>ن</w:t>
      </w:r>
      <w:r w:rsidRPr="00D749AF">
        <w:rPr>
          <w:rFonts w:hint="cs"/>
          <w:b/>
          <w:bCs/>
          <w:rtl/>
        </w:rPr>
        <w:t>،</w:t>
      </w:r>
      <w:r w:rsidRPr="00D749AF">
        <w:rPr>
          <w:b/>
          <w:bCs/>
          <w:rtl/>
        </w:rPr>
        <w:t xml:space="preserve"> والعامل</w:t>
      </w:r>
      <w:r w:rsidRPr="00D749AF">
        <w:rPr>
          <w:rFonts w:hint="cs"/>
          <w:b/>
          <w:bCs/>
          <w:rtl/>
        </w:rPr>
        <w:t>و</w:t>
      </w:r>
      <w:r w:rsidRPr="00D749AF">
        <w:rPr>
          <w:b/>
          <w:bCs/>
          <w:rtl/>
        </w:rPr>
        <w:t xml:space="preserve">ن في </w:t>
      </w:r>
      <w:r w:rsidRPr="00D749AF">
        <w:rPr>
          <w:rFonts w:hint="cs"/>
          <w:b/>
          <w:bCs/>
          <w:rtl/>
        </w:rPr>
        <w:t xml:space="preserve">المهن </w:t>
      </w:r>
      <w:r w:rsidRPr="00D749AF">
        <w:rPr>
          <w:b/>
          <w:bCs/>
          <w:rtl/>
        </w:rPr>
        <w:t>الصح</w:t>
      </w:r>
      <w:r w:rsidRPr="00D749AF">
        <w:rPr>
          <w:rFonts w:hint="cs"/>
          <w:b/>
          <w:bCs/>
          <w:rtl/>
        </w:rPr>
        <w:t>ي</w:t>
      </w:r>
      <w:r w:rsidRPr="00D749AF">
        <w:rPr>
          <w:b/>
          <w:bCs/>
          <w:rtl/>
        </w:rPr>
        <w:t>ة.</w:t>
      </w:r>
    </w:p>
    <w:p w:rsidR="00AE45FC" w:rsidRDefault="00AE45FC" w:rsidP="00D749AF">
      <w:pPr>
        <w:pStyle w:val="H23GA"/>
        <w:rPr>
          <w:rtl/>
        </w:rPr>
      </w:pPr>
      <w:r>
        <w:rPr>
          <w:rFonts w:hint="cs"/>
          <w:rtl/>
        </w:rPr>
        <w:tab/>
      </w:r>
      <w:r>
        <w:rPr>
          <w:rtl/>
        </w:rPr>
        <w:tab/>
        <w:t>حماية السلامة الشخصية (المادة 17)</w:t>
      </w:r>
    </w:p>
    <w:p w:rsidR="00AE45FC" w:rsidRDefault="00AE45FC" w:rsidP="002B2C58">
      <w:pPr>
        <w:pStyle w:val="SingleTxtGA"/>
        <w:rPr>
          <w:rtl/>
        </w:rPr>
      </w:pPr>
      <w:r>
        <w:rPr>
          <w:rtl/>
        </w:rPr>
        <w:t>33</w:t>
      </w:r>
      <w:r>
        <w:rPr>
          <w:rFonts w:hint="cs"/>
          <w:rtl/>
        </w:rPr>
        <w:t>-</w:t>
      </w:r>
      <w:r>
        <w:rPr>
          <w:rFonts w:hint="cs"/>
          <w:rtl/>
        </w:rPr>
        <w:tab/>
      </w:r>
      <w:r>
        <w:rPr>
          <w:rtl/>
        </w:rPr>
        <w:t xml:space="preserve">تشعر اللجنة بالقلق </w:t>
      </w:r>
      <w:r>
        <w:rPr>
          <w:rFonts w:hint="cs"/>
          <w:rtl/>
        </w:rPr>
        <w:t>ل</w:t>
      </w:r>
      <w:r>
        <w:rPr>
          <w:rtl/>
        </w:rPr>
        <w:t xml:space="preserve">أن التشريعات الوطنية، </w:t>
      </w:r>
      <w:r>
        <w:rPr>
          <w:rFonts w:hint="cs"/>
          <w:rtl/>
        </w:rPr>
        <w:t>ومنها</w:t>
      </w:r>
      <w:r>
        <w:rPr>
          <w:rtl/>
        </w:rPr>
        <w:t xml:space="preserve"> المادة 13 من القانون الاتحادي رقم</w:t>
      </w:r>
      <w:r w:rsidR="002B2C58">
        <w:rPr>
          <w:rFonts w:hint="cs"/>
          <w:rtl/>
        </w:rPr>
        <w:t> </w:t>
      </w:r>
      <w:r>
        <w:rPr>
          <w:rtl/>
        </w:rPr>
        <w:t xml:space="preserve">10 لسنة 2008، </w:t>
      </w:r>
      <w:r>
        <w:rPr>
          <w:rFonts w:hint="cs"/>
          <w:rtl/>
        </w:rPr>
        <w:t xml:space="preserve">تسمح بإجراء </w:t>
      </w:r>
      <w:r>
        <w:rPr>
          <w:rtl/>
        </w:rPr>
        <w:t>التعقيم غير الطوعي أو القسري للأشخاص ذوي الإعاقة، و</w:t>
      </w:r>
      <w:r>
        <w:rPr>
          <w:rFonts w:hint="cs"/>
          <w:rtl/>
        </w:rPr>
        <w:t>ت</w:t>
      </w:r>
      <w:r>
        <w:rPr>
          <w:rtl/>
        </w:rPr>
        <w:t xml:space="preserve">سمح </w:t>
      </w:r>
      <w:r>
        <w:rPr>
          <w:rFonts w:hint="cs"/>
          <w:rtl/>
        </w:rPr>
        <w:t>بإجرائه</w:t>
      </w:r>
      <w:r>
        <w:rPr>
          <w:rtl/>
        </w:rPr>
        <w:t xml:space="preserve"> </w:t>
      </w:r>
      <w:r>
        <w:rPr>
          <w:rFonts w:hint="cs"/>
          <w:rtl/>
        </w:rPr>
        <w:t xml:space="preserve">بعد الحصول على </w:t>
      </w:r>
      <w:r>
        <w:rPr>
          <w:rtl/>
        </w:rPr>
        <w:t>الموافقة من طرف ثالث.</w:t>
      </w:r>
    </w:p>
    <w:p w:rsidR="00AE45FC" w:rsidRPr="005C6D6E" w:rsidRDefault="00AE45FC" w:rsidP="00D749AF">
      <w:pPr>
        <w:pStyle w:val="SingleTxtGA"/>
        <w:rPr>
          <w:b/>
          <w:bCs/>
          <w:spacing w:val="-2"/>
          <w:rtl/>
        </w:rPr>
      </w:pPr>
      <w:r w:rsidRPr="005C6D6E">
        <w:rPr>
          <w:spacing w:val="-2"/>
          <w:rtl/>
        </w:rPr>
        <w:t>34</w:t>
      </w:r>
      <w:r w:rsidRPr="005C6D6E">
        <w:rPr>
          <w:rFonts w:hint="cs"/>
          <w:spacing w:val="-2"/>
          <w:rtl/>
        </w:rPr>
        <w:t>-</w:t>
      </w:r>
      <w:r w:rsidRPr="005C6D6E">
        <w:rPr>
          <w:rFonts w:hint="cs"/>
          <w:spacing w:val="-2"/>
          <w:rtl/>
        </w:rPr>
        <w:tab/>
      </w:r>
      <w:r w:rsidRPr="005C6D6E">
        <w:rPr>
          <w:b/>
          <w:bCs/>
          <w:spacing w:val="-2"/>
          <w:rtl/>
        </w:rPr>
        <w:t xml:space="preserve">توصي اللجنة </w:t>
      </w:r>
      <w:r w:rsidRPr="005C6D6E">
        <w:rPr>
          <w:rFonts w:hint="cs"/>
          <w:b/>
          <w:bCs/>
          <w:spacing w:val="-2"/>
          <w:rtl/>
        </w:rPr>
        <w:t xml:space="preserve">بأن تلغي </w:t>
      </w:r>
      <w:r w:rsidRPr="005C6D6E">
        <w:rPr>
          <w:b/>
          <w:bCs/>
          <w:spacing w:val="-2"/>
          <w:rtl/>
        </w:rPr>
        <w:t>الدولة الطرف المادة 13 من القانون الاتحادي رقم 10 لسنة</w:t>
      </w:r>
      <w:r w:rsidRPr="005C6D6E">
        <w:rPr>
          <w:rFonts w:hint="cs"/>
          <w:b/>
          <w:bCs/>
          <w:spacing w:val="-2"/>
          <w:rtl/>
        </w:rPr>
        <w:t> </w:t>
      </w:r>
      <w:r w:rsidRPr="005C6D6E">
        <w:rPr>
          <w:b/>
          <w:bCs/>
          <w:spacing w:val="-2"/>
          <w:rtl/>
        </w:rPr>
        <w:t>2008</w:t>
      </w:r>
      <w:r w:rsidRPr="005C6D6E">
        <w:rPr>
          <w:rFonts w:hint="cs"/>
          <w:b/>
          <w:bCs/>
          <w:spacing w:val="-2"/>
          <w:rtl/>
        </w:rPr>
        <w:t xml:space="preserve">، وبأن تراجع </w:t>
      </w:r>
      <w:r w:rsidRPr="005C6D6E">
        <w:rPr>
          <w:b/>
          <w:bCs/>
          <w:spacing w:val="-2"/>
          <w:rtl/>
        </w:rPr>
        <w:t>تشريعاتها ل</w:t>
      </w:r>
      <w:r w:rsidRPr="005C6D6E">
        <w:rPr>
          <w:rFonts w:hint="cs"/>
          <w:b/>
          <w:bCs/>
          <w:spacing w:val="-2"/>
          <w:rtl/>
        </w:rPr>
        <w:t xml:space="preserve">كي </w:t>
      </w:r>
      <w:r w:rsidRPr="005C6D6E">
        <w:rPr>
          <w:b/>
          <w:bCs/>
          <w:spacing w:val="-2"/>
          <w:rtl/>
        </w:rPr>
        <w:t>تحظر صراحة</w:t>
      </w:r>
      <w:r w:rsidRPr="005C6D6E">
        <w:rPr>
          <w:rFonts w:hint="cs"/>
          <w:b/>
          <w:bCs/>
          <w:spacing w:val="-2"/>
          <w:rtl/>
        </w:rPr>
        <w:t>ً</w:t>
      </w:r>
      <w:r w:rsidRPr="005C6D6E">
        <w:rPr>
          <w:b/>
          <w:bCs/>
          <w:spacing w:val="-2"/>
          <w:rtl/>
        </w:rPr>
        <w:t xml:space="preserve"> </w:t>
      </w:r>
      <w:r w:rsidRPr="005C6D6E">
        <w:rPr>
          <w:rFonts w:hint="cs"/>
          <w:b/>
          <w:bCs/>
          <w:spacing w:val="-2"/>
          <w:rtl/>
        </w:rPr>
        <w:t xml:space="preserve">التعقيم </w:t>
      </w:r>
      <w:r w:rsidRPr="005C6D6E">
        <w:rPr>
          <w:b/>
          <w:bCs/>
          <w:spacing w:val="-2"/>
          <w:rtl/>
        </w:rPr>
        <w:t xml:space="preserve">غير الطوعي أو القسري للأشخاص ذوي الإعاقة، بما في ذلك </w:t>
      </w:r>
      <w:r w:rsidRPr="005C6D6E">
        <w:rPr>
          <w:rFonts w:hint="cs"/>
          <w:b/>
          <w:bCs/>
          <w:spacing w:val="-2"/>
          <w:rtl/>
        </w:rPr>
        <w:t>ال</w:t>
      </w:r>
      <w:r w:rsidRPr="005C6D6E">
        <w:rPr>
          <w:b/>
          <w:bCs/>
          <w:spacing w:val="-2"/>
          <w:rtl/>
        </w:rPr>
        <w:t xml:space="preserve">تعقيم </w:t>
      </w:r>
      <w:r w:rsidRPr="005C6D6E">
        <w:rPr>
          <w:rFonts w:hint="cs"/>
          <w:b/>
          <w:bCs/>
          <w:spacing w:val="-2"/>
          <w:rtl/>
        </w:rPr>
        <w:t xml:space="preserve">بعد الحصول على </w:t>
      </w:r>
      <w:r w:rsidRPr="005C6D6E">
        <w:rPr>
          <w:b/>
          <w:bCs/>
          <w:spacing w:val="-2"/>
          <w:rtl/>
        </w:rPr>
        <w:t>الموافقة من طرف ثالث.</w:t>
      </w:r>
    </w:p>
    <w:p w:rsidR="00AE45FC" w:rsidRDefault="00AE45FC" w:rsidP="00D749AF">
      <w:pPr>
        <w:pStyle w:val="H23GA"/>
        <w:rPr>
          <w:rtl/>
        </w:rPr>
      </w:pPr>
      <w:r>
        <w:rPr>
          <w:rFonts w:hint="cs"/>
          <w:rtl/>
        </w:rPr>
        <w:lastRenderedPageBreak/>
        <w:tab/>
      </w:r>
      <w:r>
        <w:rPr>
          <w:rtl/>
        </w:rPr>
        <w:tab/>
        <w:t>حرية التنقل والجنسية (المادة 18)</w:t>
      </w:r>
    </w:p>
    <w:p w:rsidR="00AE45FC" w:rsidRDefault="00AE45FC" w:rsidP="005C6D6E">
      <w:pPr>
        <w:pStyle w:val="SingleTxtGA"/>
        <w:keepNext/>
        <w:keepLines/>
        <w:rPr>
          <w:rtl/>
        </w:rPr>
      </w:pPr>
      <w:r>
        <w:rPr>
          <w:rtl/>
        </w:rPr>
        <w:t>35</w:t>
      </w:r>
      <w:r>
        <w:rPr>
          <w:rFonts w:hint="cs"/>
          <w:rtl/>
        </w:rPr>
        <w:t>-</w:t>
      </w:r>
      <w:r>
        <w:rPr>
          <w:rFonts w:hint="cs"/>
          <w:rtl/>
        </w:rPr>
        <w:tab/>
      </w:r>
      <w:r>
        <w:rPr>
          <w:rtl/>
        </w:rPr>
        <w:t xml:space="preserve">تشعر اللجنة بالقلق </w:t>
      </w:r>
      <w:r>
        <w:rPr>
          <w:rFonts w:hint="cs"/>
          <w:rtl/>
        </w:rPr>
        <w:t>ل</w:t>
      </w:r>
      <w:r>
        <w:rPr>
          <w:rtl/>
        </w:rPr>
        <w:t xml:space="preserve">عدم وجود معلومات </w:t>
      </w:r>
      <w:r>
        <w:rPr>
          <w:rFonts w:hint="cs"/>
          <w:rtl/>
        </w:rPr>
        <w:t>بشأن ما يلي</w:t>
      </w:r>
      <w:r>
        <w:rPr>
          <w:rtl/>
        </w:rPr>
        <w:t>:</w:t>
      </w:r>
    </w:p>
    <w:p w:rsidR="00AE45FC" w:rsidRPr="005C6D6E" w:rsidRDefault="00AE45FC" w:rsidP="00D749AF">
      <w:pPr>
        <w:pStyle w:val="SingleTxtGA"/>
        <w:rPr>
          <w:spacing w:val="-2"/>
          <w:rtl/>
        </w:rPr>
      </w:pPr>
      <w:r w:rsidRPr="005C6D6E">
        <w:rPr>
          <w:rFonts w:hint="cs"/>
          <w:spacing w:val="-2"/>
          <w:rtl/>
        </w:rPr>
        <w:tab/>
      </w:r>
      <w:r w:rsidRPr="005C6D6E">
        <w:rPr>
          <w:spacing w:val="-2"/>
          <w:rtl/>
        </w:rPr>
        <w:t>(أ)</w:t>
      </w:r>
      <w:r w:rsidRPr="005C6D6E">
        <w:rPr>
          <w:rFonts w:hint="cs"/>
          <w:spacing w:val="-2"/>
          <w:rtl/>
        </w:rPr>
        <w:tab/>
        <w:t>الأوضاع في مراكز الترحيل والاحتجاز، بما في ذلك المعلومات المتعلقة ب</w:t>
      </w:r>
      <w:r w:rsidRPr="005C6D6E">
        <w:rPr>
          <w:spacing w:val="-2"/>
          <w:rtl/>
        </w:rPr>
        <w:t xml:space="preserve">إمكانية الوصول والترتيبات التيسيرية المعقولة </w:t>
      </w:r>
      <w:r w:rsidRPr="005C6D6E">
        <w:rPr>
          <w:rFonts w:hint="cs"/>
          <w:spacing w:val="-2"/>
          <w:rtl/>
        </w:rPr>
        <w:t xml:space="preserve">المتاحة في </w:t>
      </w:r>
      <w:r w:rsidRPr="005C6D6E">
        <w:rPr>
          <w:spacing w:val="-2"/>
          <w:rtl/>
        </w:rPr>
        <w:t>تلك المراكز للعمال المهاجرين ذوي الإعاقة؛</w:t>
      </w:r>
    </w:p>
    <w:p w:rsidR="00AE45FC" w:rsidRDefault="00AE45FC" w:rsidP="00D749AF">
      <w:pPr>
        <w:pStyle w:val="SingleTxtGA"/>
        <w:rPr>
          <w:rtl/>
        </w:rPr>
      </w:pPr>
      <w:r>
        <w:rPr>
          <w:rFonts w:hint="cs"/>
          <w:rtl/>
        </w:rPr>
        <w:tab/>
      </w:r>
      <w:r>
        <w:rPr>
          <w:rtl/>
        </w:rPr>
        <w:t>(ب)</w:t>
      </w:r>
      <w:r>
        <w:rPr>
          <w:rFonts w:hint="cs"/>
          <w:rtl/>
        </w:rPr>
        <w:tab/>
      </w:r>
      <w:r>
        <w:rPr>
          <w:rtl/>
        </w:rPr>
        <w:t xml:space="preserve">طلبات </w:t>
      </w:r>
      <w:r>
        <w:rPr>
          <w:rFonts w:hint="cs"/>
          <w:rtl/>
        </w:rPr>
        <w:t>التجنيس المقدمة من ا</w:t>
      </w:r>
      <w:r>
        <w:rPr>
          <w:rtl/>
        </w:rPr>
        <w:t>لأشخاص ذوي الإعاقة</w:t>
      </w:r>
      <w:r>
        <w:rPr>
          <w:rFonts w:hint="cs"/>
          <w:rtl/>
        </w:rPr>
        <w:t>،</w:t>
      </w:r>
      <w:r>
        <w:rPr>
          <w:rtl/>
        </w:rPr>
        <w:t xml:space="preserve"> وما إذا كان إجراء التجن</w:t>
      </w:r>
      <w:r>
        <w:rPr>
          <w:rFonts w:hint="cs"/>
          <w:rtl/>
        </w:rPr>
        <w:t>ي</w:t>
      </w:r>
      <w:r>
        <w:rPr>
          <w:rtl/>
        </w:rPr>
        <w:t xml:space="preserve">س </w:t>
      </w:r>
      <w:r>
        <w:rPr>
          <w:rFonts w:hint="cs"/>
          <w:rtl/>
        </w:rPr>
        <w:t xml:space="preserve">متاحاً لهم على </w:t>
      </w:r>
      <w:r>
        <w:rPr>
          <w:rtl/>
        </w:rPr>
        <w:t>قدم المساواة مع الآخرين ودون قيود</w:t>
      </w:r>
      <w:r>
        <w:rPr>
          <w:rFonts w:hint="cs"/>
          <w:rtl/>
        </w:rPr>
        <w:t>؛</w:t>
      </w:r>
      <w:r>
        <w:rPr>
          <w:rtl/>
        </w:rPr>
        <w:tab/>
      </w:r>
    </w:p>
    <w:p w:rsidR="00AE45FC" w:rsidRPr="005C6D6E" w:rsidRDefault="00D749AF" w:rsidP="00D749AF">
      <w:pPr>
        <w:pStyle w:val="SingleTxtGA"/>
        <w:rPr>
          <w:spacing w:val="-4"/>
          <w:rtl/>
        </w:rPr>
      </w:pPr>
      <w:r w:rsidRPr="005C6D6E">
        <w:rPr>
          <w:rFonts w:hint="cs"/>
          <w:spacing w:val="-4"/>
          <w:rtl/>
        </w:rPr>
        <w:tab/>
      </w:r>
      <w:r w:rsidR="00AE45FC" w:rsidRPr="005C6D6E">
        <w:rPr>
          <w:spacing w:val="-4"/>
          <w:rtl/>
        </w:rPr>
        <w:t>(ج)</w:t>
      </w:r>
      <w:r w:rsidR="00AE45FC" w:rsidRPr="005C6D6E">
        <w:rPr>
          <w:rFonts w:hint="cs"/>
          <w:spacing w:val="-4"/>
          <w:rtl/>
        </w:rPr>
        <w:tab/>
        <w:t>الوضع المتعلق بال</w:t>
      </w:r>
      <w:r w:rsidR="00AE45FC" w:rsidRPr="005C6D6E">
        <w:rPr>
          <w:spacing w:val="-4"/>
          <w:rtl/>
        </w:rPr>
        <w:t>جنسي</w:t>
      </w:r>
      <w:r w:rsidR="00AE45FC" w:rsidRPr="005C6D6E">
        <w:rPr>
          <w:rFonts w:hint="cs"/>
          <w:spacing w:val="-4"/>
          <w:rtl/>
        </w:rPr>
        <w:t xml:space="preserve">ة بالنسبة إلى البدون </w:t>
      </w:r>
      <w:r w:rsidR="00AE45FC" w:rsidRPr="005C6D6E">
        <w:rPr>
          <w:spacing w:val="-4"/>
          <w:rtl/>
        </w:rPr>
        <w:t>ذوي الإعاقة</w:t>
      </w:r>
      <w:r w:rsidR="00AE45FC" w:rsidRPr="005C6D6E">
        <w:rPr>
          <w:rFonts w:hint="cs"/>
          <w:spacing w:val="-4"/>
          <w:rtl/>
        </w:rPr>
        <w:t>،</w:t>
      </w:r>
      <w:r w:rsidR="00AE45FC" w:rsidRPr="005C6D6E">
        <w:rPr>
          <w:spacing w:val="-4"/>
          <w:rtl/>
        </w:rPr>
        <w:t xml:space="preserve"> وتسجيل مواليد أطفال البدون ذوي الإعاقة، </w:t>
      </w:r>
      <w:r w:rsidR="00AE45FC" w:rsidRPr="005C6D6E">
        <w:rPr>
          <w:rFonts w:hint="cs"/>
          <w:spacing w:val="-4"/>
          <w:rtl/>
        </w:rPr>
        <w:t>و</w:t>
      </w:r>
      <w:r w:rsidR="00AE45FC" w:rsidRPr="005C6D6E">
        <w:rPr>
          <w:spacing w:val="-4"/>
          <w:rtl/>
        </w:rPr>
        <w:t xml:space="preserve">مدى </w:t>
      </w:r>
      <w:r w:rsidR="00AE45FC" w:rsidRPr="005C6D6E">
        <w:rPr>
          <w:rFonts w:hint="cs"/>
          <w:spacing w:val="-4"/>
          <w:rtl/>
        </w:rPr>
        <w:t xml:space="preserve">قدرة هؤلاء الأطفال </w:t>
      </w:r>
      <w:r w:rsidR="00AE45FC" w:rsidRPr="005C6D6E">
        <w:rPr>
          <w:spacing w:val="-4"/>
          <w:rtl/>
        </w:rPr>
        <w:t>على التمتع بحقوقهم والحصول على الخدمات.</w:t>
      </w:r>
    </w:p>
    <w:p w:rsidR="00AE45FC" w:rsidRPr="00D749AF" w:rsidRDefault="00AE45FC" w:rsidP="00D749AF">
      <w:pPr>
        <w:pStyle w:val="SingleTxtGA"/>
        <w:rPr>
          <w:b/>
          <w:bCs/>
          <w:rtl/>
        </w:rPr>
      </w:pPr>
      <w:r>
        <w:rPr>
          <w:rtl/>
        </w:rPr>
        <w:t>36</w:t>
      </w:r>
      <w:r w:rsidRPr="00CC5BD4">
        <w:rPr>
          <w:rFonts w:hint="cs"/>
          <w:rtl/>
        </w:rPr>
        <w:t>-</w:t>
      </w:r>
      <w:r w:rsidRPr="00CC5BD4">
        <w:rPr>
          <w:rFonts w:hint="cs"/>
          <w:rtl/>
        </w:rPr>
        <w:tab/>
      </w:r>
      <w:r w:rsidRPr="00D749AF">
        <w:rPr>
          <w:b/>
          <w:bCs/>
          <w:rtl/>
        </w:rPr>
        <w:t>توصي اللجنة بأن تكفل الدولة الطرف ما يلي:</w:t>
      </w:r>
    </w:p>
    <w:p w:rsidR="00AE45FC" w:rsidRPr="00D749AF" w:rsidRDefault="00AE45FC" w:rsidP="00D749AF">
      <w:pPr>
        <w:pStyle w:val="SingleTxtGA"/>
        <w:rPr>
          <w:b/>
          <w:bCs/>
          <w:rtl/>
        </w:rPr>
      </w:pPr>
      <w:r w:rsidRPr="00CC5BD4">
        <w:rPr>
          <w:rFonts w:hint="cs"/>
          <w:rtl/>
        </w:rPr>
        <w:tab/>
      </w:r>
      <w:r w:rsidRPr="00CC5BD4">
        <w:rPr>
          <w:rtl/>
        </w:rPr>
        <w:t>(أ)</w:t>
      </w:r>
      <w:r w:rsidRPr="00CC5BD4">
        <w:rPr>
          <w:rFonts w:hint="cs"/>
          <w:rtl/>
        </w:rPr>
        <w:tab/>
      </w:r>
      <w:r w:rsidRPr="00D749AF">
        <w:rPr>
          <w:rFonts w:hint="cs"/>
          <w:b/>
          <w:bCs/>
          <w:rtl/>
        </w:rPr>
        <w:t xml:space="preserve">إتاحة </w:t>
      </w:r>
      <w:r w:rsidRPr="00D749AF">
        <w:rPr>
          <w:b/>
          <w:bCs/>
          <w:rtl/>
        </w:rPr>
        <w:t xml:space="preserve">مراكز الاحتجاز والترحيل </w:t>
      </w:r>
      <w:r w:rsidRPr="00D749AF">
        <w:rPr>
          <w:rFonts w:hint="cs"/>
          <w:b/>
          <w:bCs/>
          <w:rtl/>
        </w:rPr>
        <w:t>ل</w:t>
      </w:r>
      <w:r w:rsidRPr="00D749AF">
        <w:rPr>
          <w:b/>
          <w:bCs/>
          <w:rtl/>
        </w:rPr>
        <w:t>لعمال المهاجرين ذوي الإعاقة</w:t>
      </w:r>
      <w:r w:rsidRPr="00D749AF">
        <w:rPr>
          <w:rFonts w:hint="cs"/>
          <w:b/>
          <w:bCs/>
          <w:rtl/>
        </w:rPr>
        <w:t>، وتوفير ال</w:t>
      </w:r>
      <w:r w:rsidRPr="00D749AF">
        <w:rPr>
          <w:b/>
          <w:bCs/>
          <w:rtl/>
        </w:rPr>
        <w:t>ترتيبات</w:t>
      </w:r>
      <w:r w:rsidRPr="00D749AF">
        <w:rPr>
          <w:rFonts w:hint="cs"/>
          <w:b/>
          <w:bCs/>
          <w:rtl/>
        </w:rPr>
        <w:t xml:space="preserve"> ال</w:t>
      </w:r>
      <w:r w:rsidRPr="00D749AF">
        <w:rPr>
          <w:b/>
          <w:bCs/>
          <w:rtl/>
        </w:rPr>
        <w:t xml:space="preserve">تيسيرية </w:t>
      </w:r>
      <w:r w:rsidRPr="00D749AF">
        <w:rPr>
          <w:rFonts w:hint="cs"/>
          <w:b/>
          <w:bCs/>
          <w:rtl/>
        </w:rPr>
        <w:t>ال</w:t>
      </w:r>
      <w:r w:rsidRPr="00D749AF">
        <w:rPr>
          <w:b/>
          <w:bCs/>
          <w:rtl/>
        </w:rPr>
        <w:t>معقولة</w:t>
      </w:r>
      <w:r w:rsidRPr="00D749AF">
        <w:rPr>
          <w:rFonts w:hint="cs"/>
          <w:b/>
          <w:bCs/>
          <w:rtl/>
        </w:rPr>
        <w:t xml:space="preserve"> ل</w:t>
      </w:r>
      <w:r w:rsidRPr="00D749AF">
        <w:rPr>
          <w:b/>
          <w:bCs/>
          <w:rtl/>
        </w:rPr>
        <w:t>لعمال المهاجرين ذوي الإعاقة؛</w:t>
      </w:r>
    </w:p>
    <w:p w:rsidR="00AE45FC" w:rsidRPr="00D749AF" w:rsidRDefault="00AE45FC" w:rsidP="00D749AF">
      <w:pPr>
        <w:pStyle w:val="SingleTxtGA"/>
        <w:rPr>
          <w:b/>
          <w:bCs/>
          <w:rtl/>
        </w:rPr>
      </w:pPr>
      <w:r w:rsidRPr="00CC5BD4">
        <w:rPr>
          <w:rFonts w:hint="cs"/>
          <w:rtl/>
        </w:rPr>
        <w:tab/>
      </w:r>
      <w:r w:rsidRPr="00CC5BD4">
        <w:rPr>
          <w:rtl/>
        </w:rPr>
        <w:t>(ب)</w:t>
      </w:r>
      <w:r w:rsidRPr="00CC5BD4">
        <w:rPr>
          <w:rFonts w:hint="cs"/>
          <w:rtl/>
        </w:rPr>
        <w:tab/>
      </w:r>
      <w:r w:rsidRPr="00D749AF">
        <w:rPr>
          <w:rFonts w:hint="cs"/>
          <w:b/>
          <w:bCs/>
          <w:rtl/>
        </w:rPr>
        <w:t xml:space="preserve">إتاحة </w:t>
      </w:r>
      <w:r w:rsidRPr="00D749AF">
        <w:rPr>
          <w:b/>
          <w:bCs/>
          <w:rtl/>
        </w:rPr>
        <w:t>إجراءات التجن</w:t>
      </w:r>
      <w:r w:rsidRPr="00D749AF">
        <w:rPr>
          <w:rFonts w:hint="cs"/>
          <w:b/>
          <w:bCs/>
          <w:rtl/>
        </w:rPr>
        <w:t>ي</w:t>
      </w:r>
      <w:r w:rsidRPr="00D749AF">
        <w:rPr>
          <w:b/>
          <w:bCs/>
          <w:rtl/>
        </w:rPr>
        <w:t xml:space="preserve">س </w:t>
      </w:r>
      <w:r w:rsidRPr="00D749AF">
        <w:rPr>
          <w:rFonts w:hint="cs"/>
          <w:b/>
          <w:bCs/>
          <w:rtl/>
        </w:rPr>
        <w:t>بصورة كاملة</w:t>
      </w:r>
      <w:r w:rsidRPr="00D749AF">
        <w:rPr>
          <w:b/>
          <w:bCs/>
          <w:rtl/>
        </w:rPr>
        <w:t xml:space="preserve"> للأشخاص ذوي الإعاقة، </w:t>
      </w:r>
      <w:r w:rsidRPr="00D749AF">
        <w:rPr>
          <w:rFonts w:hint="cs"/>
          <w:b/>
          <w:bCs/>
          <w:rtl/>
        </w:rPr>
        <w:t xml:space="preserve">وتمكين أي </w:t>
      </w:r>
      <w:r w:rsidRPr="00D749AF">
        <w:rPr>
          <w:b/>
          <w:bCs/>
          <w:rtl/>
        </w:rPr>
        <w:t xml:space="preserve">شخص ذي إعاقة </w:t>
      </w:r>
      <w:r w:rsidRPr="00D749AF">
        <w:rPr>
          <w:rFonts w:hint="cs"/>
          <w:b/>
          <w:bCs/>
          <w:rtl/>
        </w:rPr>
        <w:t xml:space="preserve">من أن يختار طلب </w:t>
      </w:r>
      <w:r w:rsidRPr="00D749AF">
        <w:rPr>
          <w:b/>
          <w:bCs/>
          <w:rtl/>
        </w:rPr>
        <w:t>جنسية الإمارات العربية المتحدة على قدم المساواة مع الآخرين؛</w:t>
      </w:r>
    </w:p>
    <w:p w:rsidR="00AE45FC" w:rsidRPr="00D749AF" w:rsidRDefault="00AE45FC" w:rsidP="00D749AF">
      <w:pPr>
        <w:pStyle w:val="SingleTxtGA"/>
        <w:rPr>
          <w:b/>
          <w:bCs/>
          <w:rtl/>
        </w:rPr>
      </w:pPr>
      <w:r w:rsidRPr="00CC5BD4">
        <w:rPr>
          <w:rFonts w:hint="cs"/>
          <w:rtl/>
        </w:rPr>
        <w:tab/>
      </w:r>
      <w:r w:rsidRPr="00CC5BD4">
        <w:rPr>
          <w:rtl/>
        </w:rPr>
        <w:t>(ج)</w:t>
      </w:r>
      <w:r w:rsidRPr="00CC5BD4">
        <w:rPr>
          <w:rFonts w:hint="cs"/>
          <w:rtl/>
        </w:rPr>
        <w:tab/>
      </w:r>
      <w:r w:rsidRPr="00D749AF">
        <w:rPr>
          <w:rFonts w:hint="cs"/>
          <w:b/>
          <w:bCs/>
          <w:rtl/>
        </w:rPr>
        <w:t xml:space="preserve">تمتع جميع البدون </w:t>
      </w:r>
      <w:r w:rsidRPr="00D749AF">
        <w:rPr>
          <w:b/>
          <w:bCs/>
          <w:rtl/>
        </w:rPr>
        <w:t>ذوي الإعاقة بالحق في جنسية و</w:t>
      </w:r>
      <w:r w:rsidRPr="00D749AF">
        <w:rPr>
          <w:rFonts w:hint="cs"/>
          <w:b/>
          <w:bCs/>
          <w:rtl/>
        </w:rPr>
        <w:t xml:space="preserve">في </w:t>
      </w:r>
      <w:r w:rsidRPr="00D749AF">
        <w:rPr>
          <w:b/>
          <w:bCs/>
          <w:rtl/>
        </w:rPr>
        <w:t>الحصول على الخدمات</w:t>
      </w:r>
      <w:r w:rsidRPr="00D749AF">
        <w:rPr>
          <w:rFonts w:hint="cs"/>
          <w:b/>
          <w:bCs/>
          <w:rtl/>
        </w:rPr>
        <w:t>،</w:t>
      </w:r>
      <w:r w:rsidRPr="00D749AF">
        <w:rPr>
          <w:b/>
          <w:bCs/>
          <w:rtl/>
        </w:rPr>
        <w:t xml:space="preserve"> </w:t>
      </w:r>
      <w:r w:rsidRPr="00D749AF">
        <w:rPr>
          <w:rFonts w:hint="cs"/>
          <w:b/>
          <w:bCs/>
          <w:rtl/>
        </w:rPr>
        <w:t xml:space="preserve">ومنح </w:t>
      </w:r>
      <w:r w:rsidRPr="00D749AF">
        <w:rPr>
          <w:b/>
          <w:bCs/>
          <w:rtl/>
        </w:rPr>
        <w:t xml:space="preserve">جميع أطفال البدون </w:t>
      </w:r>
      <w:r w:rsidRPr="00D749AF">
        <w:rPr>
          <w:rFonts w:hint="cs"/>
          <w:b/>
          <w:bCs/>
          <w:rtl/>
        </w:rPr>
        <w:t>ذوي الإعاقة شهادات ميلاد</w:t>
      </w:r>
      <w:r w:rsidRPr="00D749AF">
        <w:rPr>
          <w:b/>
          <w:bCs/>
          <w:rtl/>
        </w:rPr>
        <w:t xml:space="preserve">، </w:t>
      </w:r>
      <w:r w:rsidRPr="00D749AF">
        <w:rPr>
          <w:rFonts w:hint="cs"/>
          <w:b/>
          <w:bCs/>
          <w:rtl/>
        </w:rPr>
        <w:t>وتمكينهم من التمتع ب</w:t>
      </w:r>
      <w:r w:rsidRPr="00D749AF">
        <w:rPr>
          <w:b/>
          <w:bCs/>
          <w:rtl/>
        </w:rPr>
        <w:t xml:space="preserve">جميع </w:t>
      </w:r>
      <w:r w:rsidRPr="00D749AF">
        <w:rPr>
          <w:rFonts w:hint="cs"/>
          <w:b/>
          <w:bCs/>
          <w:rtl/>
        </w:rPr>
        <w:t xml:space="preserve">حقوقهم </w:t>
      </w:r>
      <w:r w:rsidRPr="00D749AF">
        <w:rPr>
          <w:b/>
          <w:bCs/>
          <w:rtl/>
        </w:rPr>
        <w:t>المنصوص عليها في الاتفاقية.</w:t>
      </w:r>
    </w:p>
    <w:p w:rsidR="00AE45FC" w:rsidRDefault="00AE45FC" w:rsidP="00D749AF">
      <w:pPr>
        <w:pStyle w:val="H23GA"/>
        <w:rPr>
          <w:rtl/>
        </w:rPr>
      </w:pPr>
      <w:r>
        <w:rPr>
          <w:rFonts w:hint="cs"/>
          <w:rtl/>
        </w:rPr>
        <w:tab/>
      </w:r>
      <w:r>
        <w:rPr>
          <w:rtl/>
        </w:rPr>
        <w:tab/>
        <w:t>العيش المستقل والإدماج في المجتمع (المادة 19)</w:t>
      </w:r>
    </w:p>
    <w:p w:rsidR="00AE45FC" w:rsidRDefault="00AE45FC" w:rsidP="00D749AF">
      <w:pPr>
        <w:pStyle w:val="SingleTxtGA"/>
        <w:rPr>
          <w:rtl/>
        </w:rPr>
      </w:pPr>
      <w:r>
        <w:rPr>
          <w:rtl/>
        </w:rPr>
        <w:t>37</w:t>
      </w:r>
      <w:r>
        <w:rPr>
          <w:rFonts w:hint="cs"/>
          <w:rtl/>
        </w:rPr>
        <w:t>-</w:t>
      </w:r>
      <w:r>
        <w:rPr>
          <w:rFonts w:hint="cs"/>
          <w:rtl/>
        </w:rPr>
        <w:tab/>
      </w:r>
      <w:r>
        <w:rPr>
          <w:rtl/>
        </w:rPr>
        <w:t>تشعر اللجنة بالقلق لأن عددا</w:t>
      </w:r>
      <w:r>
        <w:rPr>
          <w:rFonts w:hint="cs"/>
          <w:rtl/>
        </w:rPr>
        <w:t>ً</w:t>
      </w:r>
      <w:r>
        <w:rPr>
          <w:rtl/>
        </w:rPr>
        <w:t xml:space="preserve"> من التحديات الثقافية والاجتماعية والبيئية </w:t>
      </w:r>
      <w:r>
        <w:rPr>
          <w:rFonts w:hint="cs"/>
          <w:rtl/>
        </w:rPr>
        <w:t>ت</w:t>
      </w:r>
      <w:r>
        <w:rPr>
          <w:rtl/>
        </w:rPr>
        <w:t>منع الأشخاص ذوي الإعاقة من التمتع بحقوقهم في العيش المستقل و</w:t>
      </w:r>
      <w:r>
        <w:rPr>
          <w:rFonts w:hint="cs"/>
          <w:rtl/>
        </w:rPr>
        <w:t xml:space="preserve">في </w:t>
      </w:r>
      <w:r>
        <w:rPr>
          <w:rtl/>
        </w:rPr>
        <w:t xml:space="preserve">الإدماج في المجتمع، </w:t>
      </w:r>
      <w:r>
        <w:rPr>
          <w:rFonts w:hint="cs"/>
          <w:rtl/>
        </w:rPr>
        <w:t>ول</w:t>
      </w:r>
      <w:r>
        <w:rPr>
          <w:rtl/>
        </w:rPr>
        <w:t xml:space="preserve">عدم وجود استراتيجية </w:t>
      </w:r>
      <w:r>
        <w:rPr>
          <w:rFonts w:hint="cs"/>
          <w:rtl/>
        </w:rPr>
        <w:t>لإنشاء خ</w:t>
      </w:r>
      <w:r>
        <w:rPr>
          <w:rtl/>
        </w:rPr>
        <w:t xml:space="preserve">دمات مجتمعية </w:t>
      </w:r>
      <w:r>
        <w:rPr>
          <w:rFonts w:hint="cs"/>
          <w:rtl/>
        </w:rPr>
        <w:t xml:space="preserve">وتقديم المساعدة </w:t>
      </w:r>
      <w:r>
        <w:rPr>
          <w:rtl/>
        </w:rPr>
        <w:t>الشخصية.</w:t>
      </w:r>
    </w:p>
    <w:p w:rsidR="00AE45FC" w:rsidRPr="00D749AF" w:rsidRDefault="00AE45FC" w:rsidP="00D749AF">
      <w:pPr>
        <w:pStyle w:val="SingleTxtGA"/>
        <w:rPr>
          <w:b/>
          <w:bCs/>
          <w:rtl/>
        </w:rPr>
      </w:pPr>
      <w:r>
        <w:rPr>
          <w:rtl/>
        </w:rPr>
        <w:t>38</w:t>
      </w:r>
      <w:r w:rsidRPr="00CC5BD4">
        <w:rPr>
          <w:rFonts w:hint="cs"/>
          <w:rtl/>
        </w:rPr>
        <w:t>-</w:t>
      </w:r>
      <w:r w:rsidRPr="00CC5BD4">
        <w:rPr>
          <w:rFonts w:hint="cs"/>
          <w:rtl/>
        </w:rPr>
        <w:tab/>
      </w:r>
      <w:r w:rsidRPr="00D749AF">
        <w:rPr>
          <w:rFonts w:hint="cs"/>
          <w:b/>
          <w:bCs/>
          <w:rtl/>
        </w:rPr>
        <w:t xml:space="preserve">توصي </w:t>
      </w:r>
      <w:r w:rsidRPr="00D749AF">
        <w:rPr>
          <w:b/>
          <w:bCs/>
          <w:rtl/>
        </w:rPr>
        <w:t xml:space="preserve">اللجنة </w:t>
      </w:r>
      <w:r w:rsidRPr="00D749AF">
        <w:rPr>
          <w:rFonts w:hint="cs"/>
          <w:b/>
          <w:bCs/>
          <w:rtl/>
        </w:rPr>
        <w:t>ب</w:t>
      </w:r>
      <w:r w:rsidRPr="00D749AF">
        <w:rPr>
          <w:b/>
          <w:bCs/>
          <w:rtl/>
        </w:rPr>
        <w:t xml:space="preserve">أن تعتمد الدولة الطرف استراتيجية لتعزيز حقوق الأشخاص ذوي الإعاقة، </w:t>
      </w:r>
      <w:r w:rsidRPr="00D749AF">
        <w:rPr>
          <w:rFonts w:hint="cs"/>
          <w:b/>
          <w:bCs/>
          <w:rtl/>
        </w:rPr>
        <w:t>بمن فيهم البدون</w:t>
      </w:r>
      <w:r w:rsidRPr="00D749AF">
        <w:rPr>
          <w:b/>
          <w:bCs/>
          <w:rtl/>
        </w:rPr>
        <w:t xml:space="preserve">، </w:t>
      </w:r>
      <w:r w:rsidRPr="00D749AF">
        <w:rPr>
          <w:rFonts w:hint="cs"/>
          <w:b/>
          <w:bCs/>
          <w:rtl/>
        </w:rPr>
        <w:t xml:space="preserve">في </w:t>
      </w:r>
      <w:r w:rsidRPr="00D749AF">
        <w:rPr>
          <w:b/>
          <w:bCs/>
          <w:rtl/>
        </w:rPr>
        <w:t xml:space="preserve">العيش المستقل والإدماج في المجتمع، </w:t>
      </w:r>
      <w:r w:rsidRPr="00D749AF">
        <w:rPr>
          <w:rFonts w:hint="cs"/>
          <w:b/>
          <w:bCs/>
          <w:rtl/>
        </w:rPr>
        <w:t xml:space="preserve">وتشمل هذه الاستراتيجية إنشاء </w:t>
      </w:r>
      <w:r w:rsidRPr="00D749AF">
        <w:rPr>
          <w:b/>
          <w:bCs/>
          <w:rtl/>
        </w:rPr>
        <w:t>خدمات مجتمعية وت</w:t>
      </w:r>
      <w:r w:rsidRPr="00D749AF">
        <w:rPr>
          <w:rFonts w:hint="cs"/>
          <w:b/>
          <w:bCs/>
          <w:rtl/>
        </w:rPr>
        <w:t xml:space="preserve">قديم </w:t>
      </w:r>
      <w:r w:rsidRPr="00D749AF">
        <w:rPr>
          <w:b/>
          <w:bCs/>
          <w:rtl/>
        </w:rPr>
        <w:t xml:space="preserve">المساعدة الشخصية </w:t>
      </w:r>
      <w:r w:rsidRPr="00D749AF">
        <w:rPr>
          <w:rFonts w:hint="cs"/>
          <w:b/>
          <w:bCs/>
          <w:rtl/>
        </w:rPr>
        <w:t xml:space="preserve">وإضفاء الطابع الشامل على هذه الخدمات، بغض النظر عن </w:t>
      </w:r>
      <w:r w:rsidRPr="00D749AF">
        <w:rPr>
          <w:b/>
          <w:bCs/>
          <w:rtl/>
        </w:rPr>
        <w:t xml:space="preserve">مكان </w:t>
      </w:r>
      <w:r w:rsidRPr="00D749AF">
        <w:rPr>
          <w:rFonts w:hint="cs"/>
          <w:b/>
          <w:bCs/>
          <w:rtl/>
        </w:rPr>
        <w:t>الإقامة</w:t>
      </w:r>
      <w:r w:rsidRPr="00D749AF">
        <w:rPr>
          <w:b/>
          <w:bCs/>
          <w:rtl/>
        </w:rPr>
        <w:t>، و</w:t>
      </w:r>
      <w:r w:rsidRPr="00D749AF">
        <w:rPr>
          <w:rFonts w:hint="cs"/>
          <w:b/>
          <w:bCs/>
          <w:rtl/>
        </w:rPr>
        <w:t xml:space="preserve">كذلك لتقديم </w:t>
      </w:r>
      <w:r w:rsidRPr="00D749AF">
        <w:rPr>
          <w:b/>
          <w:bCs/>
          <w:rtl/>
        </w:rPr>
        <w:t xml:space="preserve">معلومات </w:t>
      </w:r>
      <w:r w:rsidRPr="00D749AF">
        <w:rPr>
          <w:rFonts w:hint="cs"/>
          <w:b/>
          <w:bCs/>
          <w:rtl/>
        </w:rPr>
        <w:t xml:space="preserve">منهجية للأشخاص ذوي الإعاقة وأسرهم عن كيفية </w:t>
      </w:r>
      <w:r w:rsidRPr="00D749AF">
        <w:rPr>
          <w:b/>
          <w:bCs/>
          <w:rtl/>
        </w:rPr>
        <w:t xml:space="preserve">المطالبة </w:t>
      </w:r>
      <w:r w:rsidRPr="00D749AF">
        <w:rPr>
          <w:rFonts w:hint="cs"/>
          <w:b/>
          <w:bCs/>
          <w:rtl/>
        </w:rPr>
        <w:t>ب</w:t>
      </w:r>
      <w:r w:rsidRPr="00D749AF">
        <w:rPr>
          <w:b/>
          <w:bCs/>
          <w:rtl/>
        </w:rPr>
        <w:t xml:space="preserve">خدمات الدعم والمساعدة التي تمكنهم من العيش </w:t>
      </w:r>
      <w:r w:rsidRPr="00D749AF">
        <w:rPr>
          <w:rFonts w:hint="cs"/>
          <w:b/>
          <w:bCs/>
          <w:rtl/>
        </w:rPr>
        <w:t xml:space="preserve">المستقل </w:t>
      </w:r>
      <w:r w:rsidRPr="00D749AF">
        <w:rPr>
          <w:b/>
          <w:bCs/>
          <w:rtl/>
        </w:rPr>
        <w:t>وفقا</w:t>
      </w:r>
      <w:r w:rsidRPr="00D749AF">
        <w:rPr>
          <w:rFonts w:hint="cs"/>
          <w:b/>
          <w:bCs/>
          <w:rtl/>
        </w:rPr>
        <w:t>ً</w:t>
      </w:r>
      <w:r w:rsidRPr="00D749AF">
        <w:rPr>
          <w:b/>
          <w:bCs/>
          <w:rtl/>
        </w:rPr>
        <w:t xml:space="preserve"> </w:t>
      </w:r>
      <w:r w:rsidRPr="00D749AF">
        <w:rPr>
          <w:rFonts w:hint="cs"/>
          <w:b/>
          <w:bCs/>
          <w:rtl/>
        </w:rPr>
        <w:t>لاختياراتهم وفي إطار المجتمع.</w:t>
      </w:r>
    </w:p>
    <w:p w:rsidR="00AE45FC" w:rsidRDefault="00AE45FC" w:rsidP="00D749AF">
      <w:pPr>
        <w:pStyle w:val="H23GA"/>
        <w:rPr>
          <w:rtl/>
        </w:rPr>
      </w:pPr>
      <w:r>
        <w:rPr>
          <w:rFonts w:hint="cs"/>
          <w:rtl/>
        </w:rPr>
        <w:lastRenderedPageBreak/>
        <w:tab/>
      </w:r>
      <w:r>
        <w:rPr>
          <w:rtl/>
        </w:rPr>
        <w:tab/>
        <w:t>حرية التعبير والرأي والحصول على المعلومات (المادة 21)</w:t>
      </w:r>
    </w:p>
    <w:p w:rsidR="00AE45FC" w:rsidRDefault="00AE45FC" w:rsidP="00D749AF">
      <w:pPr>
        <w:pStyle w:val="SingleTxtGA"/>
        <w:rPr>
          <w:rtl/>
        </w:rPr>
      </w:pPr>
      <w:r>
        <w:rPr>
          <w:rtl/>
        </w:rPr>
        <w:t>39</w:t>
      </w:r>
      <w:r>
        <w:rPr>
          <w:rFonts w:hint="cs"/>
          <w:rtl/>
        </w:rPr>
        <w:t>-</w:t>
      </w:r>
      <w:r>
        <w:rPr>
          <w:rFonts w:hint="cs"/>
          <w:rtl/>
        </w:rPr>
        <w:tab/>
      </w:r>
      <w:r>
        <w:rPr>
          <w:rtl/>
        </w:rPr>
        <w:t xml:space="preserve">تشعر اللجنة بالقلق </w:t>
      </w:r>
      <w:r>
        <w:rPr>
          <w:rFonts w:hint="cs"/>
          <w:rtl/>
        </w:rPr>
        <w:t>ل</w:t>
      </w:r>
      <w:r>
        <w:rPr>
          <w:rtl/>
        </w:rPr>
        <w:t>أن لغ</w:t>
      </w:r>
      <w:r>
        <w:rPr>
          <w:rFonts w:hint="cs"/>
          <w:rtl/>
        </w:rPr>
        <w:t>ات</w:t>
      </w:r>
      <w:r>
        <w:rPr>
          <w:rtl/>
        </w:rPr>
        <w:t xml:space="preserve"> الإشارة </w:t>
      </w:r>
      <w:r>
        <w:rPr>
          <w:rFonts w:hint="cs"/>
          <w:rtl/>
        </w:rPr>
        <w:t xml:space="preserve">في </w:t>
      </w:r>
      <w:r>
        <w:rPr>
          <w:rtl/>
        </w:rPr>
        <w:t xml:space="preserve">الإمارات العربية المتحدة </w:t>
      </w:r>
      <w:r>
        <w:rPr>
          <w:rFonts w:hint="cs"/>
          <w:rtl/>
        </w:rPr>
        <w:t xml:space="preserve">غير </w:t>
      </w:r>
      <w:r>
        <w:rPr>
          <w:rtl/>
        </w:rPr>
        <w:t>معترف بها رسميا</w:t>
      </w:r>
      <w:r>
        <w:rPr>
          <w:rFonts w:hint="cs"/>
          <w:rtl/>
        </w:rPr>
        <w:t>ً،</w:t>
      </w:r>
      <w:r>
        <w:rPr>
          <w:rtl/>
        </w:rPr>
        <w:t xml:space="preserve"> و</w:t>
      </w:r>
      <w:r>
        <w:rPr>
          <w:rFonts w:hint="cs"/>
          <w:rtl/>
        </w:rPr>
        <w:t>ل</w:t>
      </w:r>
      <w:r>
        <w:rPr>
          <w:rtl/>
        </w:rPr>
        <w:t xml:space="preserve">أن الجهود المبذولة لتدريب </w:t>
      </w:r>
      <w:r>
        <w:rPr>
          <w:rFonts w:hint="cs"/>
          <w:rtl/>
        </w:rPr>
        <w:t xml:space="preserve">مترجمي </w:t>
      </w:r>
      <w:r>
        <w:rPr>
          <w:rtl/>
        </w:rPr>
        <w:t xml:space="preserve">لغة الإشارة </w:t>
      </w:r>
      <w:r>
        <w:rPr>
          <w:rFonts w:hint="cs"/>
          <w:rtl/>
        </w:rPr>
        <w:t xml:space="preserve">المؤهلين غير </w:t>
      </w:r>
      <w:r>
        <w:rPr>
          <w:rtl/>
        </w:rPr>
        <w:t>كافية.</w:t>
      </w:r>
    </w:p>
    <w:p w:rsidR="00AE45FC" w:rsidRPr="00D749AF" w:rsidRDefault="00AE45FC" w:rsidP="00D749AF">
      <w:pPr>
        <w:pStyle w:val="SingleTxtGA"/>
        <w:rPr>
          <w:b/>
          <w:bCs/>
          <w:rtl/>
        </w:rPr>
      </w:pPr>
      <w:r>
        <w:rPr>
          <w:rtl/>
        </w:rPr>
        <w:t>40</w:t>
      </w:r>
      <w:r w:rsidRPr="00CC5BD4">
        <w:rPr>
          <w:rFonts w:hint="cs"/>
          <w:rtl/>
        </w:rPr>
        <w:t>-</w:t>
      </w:r>
      <w:r w:rsidRPr="00CC5BD4">
        <w:rPr>
          <w:rFonts w:hint="cs"/>
          <w:rtl/>
        </w:rPr>
        <w:tab/>
      </w:r>
      <w:r w:rsidRPr="00D749AF">
        <w:rPr>
          <w:b/>
          <w:bCs/>
          <w:rtl/>
        </w:rPr>
        <w:t xml:space="preserve">توصي اللجنة بأن تتخذ الدولة الطرف </w:t>
      </w:r>
      <w:r w:rsidRPr="00D749AF">
        <w:rPr>
          <w:rFonts w:hint="cs"/>
          <w:b/>
          <w:bCs/>
          <w:rtl/>
        </w:rPr>
        <w:t>ال</w:t>
      </w:r>
      <w:r w:rsidRPr="00D749AF">
        <w:rPr>
          <w:b/>
          <w:bCs/>
          <w:rtl/>
        </w:rPr>
        <w:t xml:space="preserve">تدابير </w:t>
      </w:r>
      <w:r w:rsidRPr="00D749AF">
        <w:rPr>
          <w:rFonts w:hint="cs"/>
          <w:b/>
          <w:bCs/>
          <w:rtl/>
        </w:rPr>
        <w:t xml:space="preserve">اللازمة </w:t>
      </w:r>
      <w:r w:rsidRPr="00D749AF">
        <w:rPr>
          <w:b/>
          <w:bCs/>
          <w:rtl/>
        </w:rPr>
        <w:t>للاعتراف رسميا</w:t>
      </w:r>
      <w:r w:rsidRPr="00D749AF">
        <w:rPr>
          <w:rFonts w:hint="cs"/>
          <w:b/>
          <w:bCs/>
          <w:rtl/>
        </w:rPr>
        <w:t>ً</w:t>
      </w:r>
      <w:r w:rsidRPr="00D749AF">
        <w:rPr>
          <w:b/>
          <w:bCs/>
          <w:rtl/>
        </w:rPr>
        <w:t xml:space="preserve"> </w:t>
      </w:r>
      <w:r w:rsidRPr="00D749AF">
        <w:rPr>
          <w:rFonts w:hint="cs"/>
          <w:b/>
          <w:bCs/>
          <w:rtl/>
        </w:rPr>
        <w:t xml:space="preserve">بلغات </w:t>
      </w:r>
      <w:r w:rsidRPr="00D749AF">
        <w:rPr>
          <w:b/>
          <w:bCs/>
          <w:rtl/>
        </w:rPr>
        <w:t xml:space="preserve">الإشارة </w:t>
      </w:r>
      <w:r w:rsidRPr="00D749AF">
        <w:rPr>
          <w:rFonts w:hint="cs"/>
          <w:b/>
          <w:bCs/>
          <w:rtl/>
        </w:rPr>
        <w:t xml:space="preserve">المستخدمة في </w:t>
      </w:r>
      <w:r w:rsidRPr="00D749AF">
        <w:rPr>
          <w:b/>
          <w:bCs/>
          <w:rtl/>
        </w:rPr>
        <w:t>الإمارات</w:t>
      </w:r>
      <w:r w:rsidRPr="00D749AF">
        <w:rPr>
          <w:rFonts w:hint="cs"/>
          <w:b/>
          <w:bCs/>
          <w:rtl/>
        </w:rPr>
        <w:t xml:space="preserve"> العربية المتحدة، ول</w:t>
      </w:r>
      <w:r w:rsidRPr="00D749AF">
        <w:rPr>
          <w:b/>
          <w:bCs/>
          <w:rtl/>
        </w:rPr>
        <w:t xml:space="preserve">تكثيف جهودها </w:t>
      </w:r>
      <w:r w:rsidRPr="00D749AF">
        <w:rPr>
          <w:rFonts w:hint="cs"/>
          <w:b/>
          <w:bCs/>
          <w:rtl/>
        </w:rPr>
        <w:t xml:space="preserve">من أجل </w:t>
      </w:r>
      <w:r w:rsidRPr="00D749AF">
        <w:rPr>
          <w:b/>
          <w:bCs/>
          <w:rtl/>
        </w:rPr>
        <w:t xml:space="preserve">تدريب </w:t>
      </w:r>
      <w:r w:rsidRPr="00D749AF">
        <w:rPr>
          <w:rFonts w:hint="cs"/>
          <w:b/>
          <w:bCs/>
          <w:rtl/>
        </w:rPr>
        <w:t xml:space="preserve">مترجمي </w:t>
      </w:r>
      <w:r w:rsidRPr="00D749AF">
        <w:rPr>
          <w:b/>
          <w:bCs/>
          <w:rtl/>
        </w:rPr>
        <w:t>لغة الإشارة</w:t>
      </w:r>
      <w:r w:rsidRPr="00D749AF">
        <w:rPr>
          <w:rFonts w:hint="cs"/>
          <w:b/>
          <w:bCs/>
          <w:rtl/>
        </w:rPr>
        <w:t xml:space="preserve"> المؤهلين</w:t>
      </w:r>
      <w:r w:rsidRPr="00D749AF">
        <w:rPr>
          <w:b/>
          <w:bCs/>
          <w:rtl/>
        </w:rPr>
        <w:t>.</w:t>
      </w:r>
    </w:p>
    <w:p w:rsidR="00AE45FC" w:rsidRDefault="00AE45FC" w:rsidP="00D749AF">
      <w:pPr>
        <w:pStyle w:val="H23GA"/>
        <w:rPr>
          <w:rtl/>
        </w:rPr>
      </w:pPr>
      <w:r>
        <w:rPr>
          <w:rFonts w:hint="cs"/>
          <w:rtl/>
        </w:rPr>
        <w:tab/>
      </w:r>
      <w:r>
        <w:rPr>
          <w:rtl/>
        </w:rPr>
        <w:tab/>
        <w:t>احترام البيت والأسرة (المادة 23)</w:t>
      </w:r>
    </w:p>
    <w:p w:rsidR="00AE45FC" w:rsidRDefault="00AE45FC" w:rsidP="00D749AF">
      <w:pPr>
        <w:pStyle w:val="SingleTxtGA"/>
        <w:rPr>
          <w:rtl/>
        </w:rPr>
      </w:pPr>
      <w:r>
        <w:rPr>
          <w:rtl/>
        </w:rPr>
        <w:t>41</w:t>
      </w:r>
      <w:r>
        <w:rPr>
          <w:rFonts w:hint="cs"/>
          <w:rtl/>
        </w:rPr>
        <w:t>-</w:t>
      </w:r>
      <w:r>
        <w:rPr>
          <w:rFonts w:hint="cs"/>
          <w:rtl/>
        </w:rPr>
        <w:tab/>
      </w:r>
      <w:r>
        <w:rPr>
          <w:rtl/>
        </w:rPr>
        <w:t xml:space="preserve">تشعر اللجنة بالقلق </w:t>
      </w:r>
      <w:r>
        <w:rPr>
          <w:rFonts w:hint="cs"/>
          <w:rtl/>
        </w:rPr>
        <w:t xml:space="preserve">بشأن </w:t>
      </w:r>
      <w:r>
        <w:rPr>
          <w:rtl/>
        </w:rPr>
        <w:t>ما يلي:</w:t>
      </w:r>
    </w:p>
    <w:p w:rsidR="00AE45FC" w:rsidRDefault="00AE45FC" w:rsidP="00D749AF">
      <w:pPr>
        <w:pStyle w:val="SingleTxtGA"/>
        <w:rPr>
          <w:rtl/>
        </w:rPr>
      </w:pPr>
      <w:r>
        <w:rPr>
          <w:rFonts w:hint="cs"/>
          <w:rtl/>
        </w:rPr>
        <w:tab/>
      </w:r>
      <w:r>
        <w:rPr>
          <w:rtl/>
        </w:rPr>
        <w:t>(أ)</w:t>
      </w:r>
      <w:r>
        <w:rPr>
          <w:rFonts w:hint="cs"/>
          <w:rtl/>
        </w:rPr>
        <w:tab/>
        <w:t xml:space="preserve">أن التشريعات الوطنية تفرض قيوداً على الزواج عند وجود </w:t>
      </w:r>
      <w:r>
        <w:rPr>
          <w:rtl/>
        </w:rPr>
        <w:t xml:space="preserve">إعاقة </w:t>
      </w:r>
      <w:r>
        <w:rPr>
          <w:rFonts w:hint="cs"/>
          <w:rtl/>
        </w:rPr>
        <w:t xml:space="preserve">وتشترط إجراء </w:t>
      </w:r>
      <w:r>
        <w:rPr>
          <w:rtl/>
        </w:rPr>
        <w:t xml:space="preserve">فحص طبي قبل الزواج للأشخاص ذوي الإعاقة </w:t>
      </w:r>
      <w:r>
        <w:rPr>
          <w:rFonts w:hint="cs"/>
          <w:rtl/>
        </w:rPr>
        <w:t xml:space="preserve">لكي يحصلوا </w:t>
      </w:r>
      <w:r>
        <w:rPr>
          <w:rtl/>
        </w:rPr>
        <w:t>على منحة مساعدة مالية</w:t>
      </w:r>
      <w:r>
        <w:rPr>
          <w:rFonts w:hint="cs"/>
          <w:rtl/>
        </w:rPr>
        <w:t>؛</w:t>
      </w:r>
    </w:p>
    <w:p w:rsidR="00AE45FC" w:rsidRDefault="00AE45FC" w:rsidP="00D749AF">
      <w:pPr>
        <w:pStyle w:val="SingleTxtGA"/>
        <w:rPr>
          <w:rtl/>
        </w:rPr>
      </w:pPr>
      <w:r>
        <w:rPr>
          <w:rFonts w:hint="cs"/>
          <w:rtl/>
        </w:rPr>
        <w:tab/>
      </w:r>
      <w:r>
        <w:rPr>
          <w:rtl/>
        </w:rPr>
        <w:t>(ب)</w:t>
      </w:r>
      <w:r>
        <w:rPr>
          <w:rFonts w:hint="cs"/>
          <w:rtl/>
        </w:rPr>
        <w:tab/>
        <w:t xml:space="preserve">أن </w:t>
      </w:r>
      <w:r>
        <w:rPr>
          <w:rtl/>
        </w:rPr>
        <w:t xml:space="preserve">القوانين والسياسات التمييزية تمنع الأشخاص ذوي الإعاقة، </w:t>
      </w:r>
      <w:r>
        <w:rPr>
          <w:rFonts w:hint="cs"/>
          <w:rtl/>
        </w:rPr>
        <w:t xml:space="preserve">لا سيما </w:t>
      </w:r>
      <w:r>
        <w:rPr>
          <w:rtl/>
        </w:rPr>
        <w:t xml:space="preserve">النساء، من التمتع بحقوقهم على قدم المساواة مع الآخرين في جميع </w:t>
      </w:r>
      <w:r>
        <w:rPr>
          <w:rFonts w:hint="cs"/>
          <w:rtl/>
        </w:rPr>
        <w:t xml:space="preserve">المسائل </w:t>
      </w:r>
      <w:r>
        <w:rPr>
          <w:rtl/>
        </w:rPr>
        <w:t xml:space="preserve">المتعلقة بالزواج والأسرة </w:t>
      </w:r>
      <w:r>
        <w:rPr>
          <w:rFonts w:hint="cs"/>
          <w:rtl/>
        </w:rPr>
        <w:t xml:space="preserve">والأبوة </w:t>
      </w:r>
      <w:r>
        <w:rPr>
          <w:rtl/>
        </w:rPr>
        <w:t>والعلاقات</w:t>
      </w:r>
      <w:r>
        <w:rPr>
          <w:rFonts w:hint="cs"/>
          <w:rtl/>
        </w:rPr>
        <w:t>؛</w:t>
      </w:r>
    </w:p>
    <w:p w:rsidR="00AE45FC" w:rsidRDefault="00AE45FC" w:rsidP="00D749AF">
      <w:pPr>
        <w:pStyle w:val="SingleTxtGA"/>
        <w:rPr>
          <w:rtl/>
        </w:rPr>
      </w:pPr>
      <w:r>
        <w:rPr>
          <w:rFonts w:hint="cs"/>
          <w:rtl/>
        </w:rPr>
        <w:tab/>
      </w:r>
      <w:r>
        <w:rPr>
          <w:rtl/>
        </w:rPr>
        <w:t>(ج)</w:t>
      </w:r>
      <w:r>
        <w:rPr>
          <w:rFonts w:hint="cs"/>
          <w:rtl/>
        </w:rPr>
        <w:tab/>
        <w:t xml:space="preserve">أن الدولة الطرف </w:t>
      </w:r>
      <w:r>
        <w:rPr>
          <w:rtl/>
        </w:rPr>
        <w:t xml:space="preserve">لم تعتمد أي تدابير لضمان </w:t>
      </w:r>
      <w:r>
        <w:rPr>
          <w:rFonts w:hint="cs"/>
          <w:rtl/>
        </w:rPr>
        <w:t xml:space="preserve">تقديم </w:t>
      </w:r>
      <w:r>
        <w:rPr>
          <w:rtl/>
        </w:rPr>
        <w:t xml:space="preserve">الدعم الكافي </w:t>
      </w:r>
      <w:r>
        <w:rPr>
          <w:rFonts w:hint="cs"/>
          <w:rtl/>
        </w:rPr>
        <w:t xml:space="preserve">إلى </w:t>
      </w:r>
      <w:r>
        <w:rPr>
          <w:rtl/>
        </w:rPr>
        <w:t xml:space="preserve">أسر الأطفال ذوي الإعاقة أو البالغين الذين </w:t>
      </w:r>
      <w:r>
        <w:rPr>
          <w:rFonts w:hint="cs"/>
          <w:rtl/>
        </w:rPr>
        <w:t xml:space="preserve">يحتاجون </w:t>
      </w:r>
      <w:r>
        <w:rPr>
          <w:rtl/>
        </w:rPr>
        <w:t>درجة</w:t>
      </w:r>
      <w:r>
        <w:rPr>
          <w:rFonts w:hint="cs"/>
          <w:rtl/>
        </w:rPr>
        <w:t>ً</w:t>
      </w:r>
      <w:r>
        <w:rPr>
          <w:rtl/>
        </w:rPr>
        <w:t xml:space="preserve"> عالية من الدعم</w:t>
      </w:r>
      <w:r>
        <w:rPr>
          <w:rFonts w:hint="cs"/>
          <w:rtl/>
        </w:rPr>
        <w:t>.</w:t>
      </w:r>
    </w:p>
    <w:p w:rsidR="00AE45FC" w:rsidRPr="00D749AF" w:rsidRDefault="00AE45FC" w:rsidP="00D749AF">
      <w:pPr>
        <w:pStyle w:val="SingleTxtGA"/>
        <w:rPr>
          <w:b/>
          <w:bCs/>
          <w:rtl/>
        </w:rPr>
      </w:pPr>
      <w:r>
        <w:rPr>
          <w:rtl/>
        </w:rPr>
        <w:t>42</w:t>
      </w:r>
      <w:r w:rsidRPr="00CC5BD4">
        <w:rPr>
          <w:rFonts w:hint="cs"/>
          <w:rtl/>
        </w:rPr>
        <w:t>-</w:t>
      </w:r>
      <w:r w:rsidRPr="00CC5BD4">
        <w:rPr>
          <w:rFonts w:hint="cs"/>
          <w:rtl/>
        </w:rPr>
        <w:tab/>
      </w:r>
      <w:r w:rsidRPr="00D749AF">
        <w:rPr>
          <w:b/>
          <w:bCs/>
          <w:rtl/>
        </w:rPr>
        <w:t xml:space="preserve">توصي اللجنة </w:t>
      </w:r>
      <w:r w:rsidRPr="00D749AF">
        <w:rPr>
          <w:rFonts w:hint="cs"/>
          <w:b/>
          <w:bCs/>
          <w:rtl/>
        </w:rPr>
        <w:t>ب</w:t>
      </w:r>
      <w:r w:rsidRPr="00D749AF">
        <w:rPr>
          <w:b/>
          <w:bCs/>
          <w:rtl/>
        </w:rPr>
        <w:t xml:space="preserve">أن </w:t>
      </w:r>
      <w:r w:rsidRPr="00D749AF">
        <w:rPr>
          <w:rFonts w:hint="cs"/>
          <w:b/>
          <w:bCs/>
          <w:rtl/>
        </w:rPr>
        <w:t xml:space="preserve">تقوم </w:t>
      </w:r>
      <w:r w:rsidRPr="00D749AF">
        <w:rPr>
          <w:b/>
          <w:bCs/>
          <w:rtl/>
        </w:rPr>
        <w:t>الدولة الطرف بما يلي:</w:t>
      </w:r>
    </w:p>
    <w:p w:rsidR="00AE45FC" w:rsidRPr="00D749AF" w:rsidRDefault="00AE45FC" w:rsidP="00D749AF">
      <w:pPr>
        <w:pStyle w:val="SingleTxtGA"/>
        <w:rPr>
          <w:b/>
          <w:bCs/>
          <w:rtl/>
        </w:rPr>
      </w:pPr>
      <w:r w:rsidRPr="00CC5BD4">
        <w:rPr>
          <w:rFonts w:hint="cs"/>
          <w:rtl/>
        </w:rPr>
        <w:tab/>
      </w:r>
      <w:r w:rsidRPr="00CC5BD4">
        <w:rPr>
          <w:rtl/>
        </w:rPr>
        <w:t>(أ)</w:t>
      </w:r>
      <w:r w:rsidRPr="00CC5BD4">
        <w:rPr>
          <w:rFonts w:hint="cs"/>
          <w:rtl/>
        </w:rPr>
        <w:tab/>
      </w:r>
      <w:r w:rsidRPr="00D749AF">
        <w:rPr>
          <w:b/>
          <w:bCs/>
          <w:rtl/>
        </w:rPr>
        <w:t xml:space="preserve">إلغاء التشريعات التي تقيد الزواج </w:t>
      </w:r>
      <w:r w:rsidRPr="00D749AF">
        <w:rPr>
          <w:rFonts w:hint="cs"/>
          <w:b/>
          <w:bCs/>
          <w:rtl/>
        </w:rPr>
        <w:t xml:space="preserve">في حالة وجود </w:t>
      </w:r>
      <w:r w:rsidRPr="00D749AF">
        <w:rPr>
          <w:b/>
          <w:bCs/>
          <w:rtl/>
        </w:rPr>
        <w:t xml:space="preserve">إعاقة </w:t>
      </w:r>
      <w:r w:rsidRPr="00D749AF">
        <w:rPr>
          <w:rFonts w:hint="cs"/>
          <w:b/>
          <w:bCs/>
          <w:rtl/>
        </w:rPr>
        <w:t xml:space="preserve">وتشترط إجراء </w:t>
      </w:r>
      <w:r w:rsidRPr="00D749AF">
        <w:rPr>
          <w:b/>
          <w:bCs/>
          <w:rtl/>
        </w:rPr>
        <w:t>فحص طبي قبل الزواج للأشخاص ذوي الإعاقة؛</w:t>
      </w:r>
    </w:p>
    <w:p w:rsidR="00AE45FC" w:rsidRPr="00D749AF" w:rsidRDefault="00AE45FC" w:rsidP="00D749AF">
      <w:pPr>
        <w:pStyle w:val="SingleTxtGA"/>
        <w:rPr>
          <w:b/>
          <w:bCs/>
          <w:rtl/>
        </w:rPr>
      </w:pPr>
      <w:r w:rsidRPr="00CC5BD4">
        <w:rPr>
          <w:rFonts w:hint="cs"/>
          <w:rtl/>
        </w:rPr>
        <w:tab/>
      </w:r>
      <w:r w:rsidRPr="00CC5BD4">
        <w:rPr>
          <w:rtl/>
        </w:rPr>
        <w:t>(ب)</w:t>
      </w:r>
      <w:r w:rsidRPr="00CC5BD4">
        <w:rPr>
          <w:rFonts w:hint="cs"/>
          <w:rtl/>
        </w:rPr>
        <w:tab/>
      </w:r>
      <w:r w:rsidRPr="00D749AF">
        <w:rPr>
          <w:b/>
          <w:bCs/>
          <w:rtl/>
        </w:rPr>
        <w:t xml:space="preserve">إلغاء الأحكام التمييزية في قانون الأسرة </w:t>
      </w:r>
      <w:r w:rsidRPr="00D749AF">
        <w:rPr>
          <w:rFonts w:hint="cs"/>
          <w:b/>
          <w:bCs/>
          <w:rtl/>
        </w:rPr>
        <w:t xml:space="preserve">وفي غيره من القوانين، </w:t>
      </w:r>
      <w:r w:rsidRPr="00D749AF">
        <w:rPr>
          <w:b/>
          <w:bCs/>
          <w:rtl/>
        </w:rPr>
        <w:t xml:space="preserve">لضمان </w:t>
      </w:r>
      <w:r w:rsidRPr="00D749AF">
        <w:rPr>
          <w:rFonts w:hint="cs"/>
          <w:b/>
          <w:bCs/>
          <w:rtl/>
        </w:rPr>
        <w:t xml:space="preserve">تمتع </w:t>
      </w:r>
      <w:r w:rsidRPr="00D749AF">
        <w:rPr>
          <w:b/>
          <w:bCs/>
          <w:rtl/>
        </w:rPr>
        <w:t xml:space="preserve">جميع النساء والرجال ذوي الإعاقة، على قدم المساواة مع الآخرين، </w:t>
      </w:r>
      <w:r w:rsidRPr="00D749AF">
        <w:rPr>
          <w:rFonts w:hint="cs"/>
          <w:b/>
          <w:bCs/>
          <w:rtl/>
        </w:rPr>
        <w:t>ب</w:t>
      </w:r>
      <w:r w:rsidRPr="00D749AF">
        <w:rPr>
          <w:b/>
          <w:bCs/>
          <w:rtl/>
        </w:rPr>
        <w:t xml:space="preserve">حقوقهم في </w:t>
      </w:r>
      <w:r w:rsidRPr="00D749AF">
        <w:rPr>
          <w:rFonts w:hint="cs"/>
          <w:b/>
          <w:bCs/>
          <w:rtl/>
        </w:rPr>
        <w:t xml:space="preserve">المسائل </w:t>
      </w:r>
      <w:r w:rsidRPr="00D749AF">
        <w:rPr>
          <w:b/>
          <w:bCs/>
          <w:rtl/>
        </w:rPr>
        <w:t xml:space="preserve">المتعلقة بالزواج والأسرة </w:t>
      </w:r>
      <w:r w:rsidRPr="00D749AF">
        <w:rPr>
          <w:rFonts w:hint="cs"/>
          <w:b/>
          <w:bCs/>
          <w:rtl/>
        </w:rPr>
        <w:t xml:space="preserve">والأبوة </w:t>
      </w:r>
      <w:r w:rsidRPr="00D749AF">
        <w:rPr>
          <w:b/>
          <w:bCs/>
          <w:rtl/>
        </w:rPr>
        <w:t>والعلاقات</w:t>
      </w:r>
      <w:r w:rsidRPr="00D749AF">
        <w:rPr>
          <w:rFonts w:hint="cs"/>
          <w:b/>
          <w:bCs/>
          <w:rtl/>
        </w:rPr>
        <w:t>؛</w:t>
      </w:r>
    </w:p>
    <w:p w:rsidR="00AE45FC" w:rsidRPr="00D749AF" w:rsidRDefault="00AE45FC" w:rsidP="00D749AF">
      <w:pPr>
        <w:pStyle w:val="SingleTxtGA"/>
        <w:rPr>
          <w:b/>
          <w:bCs/>
          <w:rtl/>
        </w:rPr>
      </w:pPr>
      <w:r w:rsidRPr="00CC5BD4">
        <w:rPr>
          <w:rFonts w:hint="cs"/>
          <w:rtl/>
        </w:rPr>
        <w:tab/>
      </w:r>
      <w:r w:rsidRPr="00CC5BD4">
        <w:rPr>
          <w:rtl/>
        </w:rPr>
        <w:t>(ج)</w:t>
      </w:r>
      <w:r w:rsidRPr="00CC5BD4">
        <w:rPr>
          <w:rFonts w:hint="cs"/>
          <w:rtl/>
        </w:rPr>
        <w:tab/>
      </w:r>
      <w:r w:rsidRPr="00D749AF">
        <w:rPr>
          <w:b/>
          <w:bCs/>
          <w:rtl/>
        </w:rPr>
        <w:t xml:space="preserve">ضمان </w:t>
      </w:r>
      <w:r w:rsidRPr="00D749AF">
        <w:rPr>
          <w:rFonts w:hint="cs"/>
          <w:b/>
          <w:bCs/>
          <w:rtl/>
        </w:rPr>
        <w:t xml:space="preserve">تقديم </w:t>
      </w:r>
      <w:r w:rsidRPr="00D749AF">
        <w:rPr>
          <w:b/>
          <w:bCs/>
          <w:rtl/>
        </w:rPr>
        <w:t xml:space="preserve">الدعم </w:t>
      </w:r>
      <w:r w:rsidRPr="00D749AF">
        <w:rPr>
          <w:rFonts w:hint="cs"/>
          <w:b/>
          <w:bCs/>
          <w:rtl/>
        </w:rPr>
        <w:t>إلى ا</w:t>
      </w:r>
      <w:r w:rsidRPr="00D749AF">
        <w:rPr>
          <w:b/>
          <w:bCs/>
          <w:rtl/>
        </w:rPr>
        <w:t>لوالدين ذوي الإعاقة و</w:t>
      </w:r>
      <w:r w:rsidRPr="00D749AF">
        <w:rPr>
          <w:rFonts w:hint="cs"/>
          <w:b/>
          <w:bCs/>
          <w:rtl/>
        </w:rPr>
        <w:t xml:space="preserve">إلى </w:t>
      </w:r>
      <w:r w:rsidRPr="00D749AF">
        <w:rPr>
          <w:b/>
          <w:bCs/>
          <w:rtl/>
        </w:rPr>
        <w:t xml:space="preserve">أسر الأطفال ذوي الإعاقة، </w:t>
      </w:r>
      <w:r w:rsidRPr="00D749AF">
        <w:rPr>
          <w:rFonts w:hint="cs"/>
          <w:b/>
          <w:bCs/>
          <w:rtl/>
        </w:rPr>
        <w:t>بمن فيهم البالغون المحتاجون إلى درجة عالية من الدعم.</w:t>
      </w:r>
    </w:p>
    <w:p w:rsidR="00AE45FC" w:rsidRDefault="00AE45FC" w:rsidP="00D749AF">
      <w:pPr>
        <w:pStyle w:val="H23GA"/>
        <w:rPr>
          <w:rtl/>
        </w:rPr>
      </w:pPr>
      <w:r>
        <w:rPr>
          <w:rFonts w:hint="cs"/>
          <w:rtl/>
        </w:rPr>
        <w:tab/>
      </w:r>
      <w:r>
        <w:rPr>
          <w:rtl/>
        </w:rPr>
        <w:tab/>
        <w:t>التعليم (المادة 24)</w:t>
      </w:r>
    </w:p>
    <w:p w:rsidR="00AE45FC" w:rsidRDefault="00AE45FC" w:rsidP="00D749AF">
      <w:pPr>
        <w:pStyle w:val="SingleTxtGA"/>
        <w:rPr>
          <w:rtl/>
        </w:rPr>
      </w:pPr>
      <w:r>
        <w:rPr>
          <w:rtl/>
        </w:rPr>
        <w:t>43</w:t>
      </w:r>
      <w:r>
        <w:rPr>
          <w:rFonts w:hint="cs"/>
          <w:rtl/>
        </w:rPr>
        <w:t>-</w:t>
      </w:r>
      <w:r>
        <w:rPr>
          <w:rFonts w:hint="cs"/>
          <w:rtl/>
        </w:rPr>
        <w:tab/>
      </w:r>
      <w:r>
        <w:rPr>
          <w:rtl/>
        </w:rPr>
        <w:t>تشعر اللجنة</w:t>
      </w:r>
      <w:r w:rsidRPr="005F406A">
        <w:rPr>
          <w:rtl/>
        </w:rPr>
        <w:t xml:space="preserve"> </w:t>
      </w:r>
      <w:r>
        <w:rPr>
          <w:rtl/>
        </w:rPr>
        <w:t>بالقلق</w:t>
      </w:r>
      <w:r>
        <w:rPr>
          <w:rFonts w:hint="cs"/>
          <w:rtl/>
        </w:rPr>
        <w:t xml:space="preserve"> بشأن ما يلي</w:t>
      </w:r>
      <w:r>
        <w:rPr>
          <w:rtl/>
        </w:rPr>
        <w:t>:</w:t>
      </w:r>
    </w:p>
    <w:p w:rsidR="00AE45FC" w:rsidRPr="005C6D6E" w:rsidRDefault="00AE45FC" w:rsidP="00D749AF">
      <w:pPr>
        <w:pStyle w:val="SingleTxtGA"/>
        <w:rPr>
          <w:spacing w:val="-6"/>
          <w:rtl/>
        </w:rPr>
      </w:pPr>
      <w:r w:rsidRPr="005C6D6E">
        <w:rPr>
          <w:rFonts w:hint="cs"/>
          <w:spacing w:val="-6"/>
          <w:rtl/>
        </w:rPr>
        <w:tab/>
      </w:r>
      <w:r w:rsidRPr="005C6D6E">
        <w:rPr>
          <w:spacing w:val="-6"/>
          <w:rtl/>
        </w:rPr>
        <w:t>(أ)</w:t>
      </w:r>
      <w:r w:rsidRPr="005C6D6E">
        <w:rPr>
          <w:rFonts w:hint="cs"/>
          <w:spacing w:val="-6"/>
          <w:rtl/>
        </w:rPr>
        <w:tab/>
        <w:t xml:space="preserve">استمرار إيلاء أولوية لتقديم </w:t>
      </w:r>
      <w:r w:rsidRPr="005C6D6E">
        <w:rPr>
          <w:spacing w:val="-6"/>
          <w:rtl/>
        </w:rPr>
        <w:t>التعليم الخاص</w:t>
      </w:r>
      <w:r w:rsidRPr="005C6D6E">
        <w:rPr>
          <w:rFonts w:hint="cs"/>
          <w:spacing w:val="-6"/>
          <w:rtl/>
        </w:rPr>
        <w:t xml:space="preserve"> على تطوير نظام تعليمي شامل للجميع، </w:t>
      </w:r>
      <w:r w:rsidRPr="005C6D6E">
        <w:rPr>
          <w:spacing w:val="-6"/>
          <w:rtl/>
        </w:rPr>
        <w:t xml:space="preserve">بما في ذلك في المدارس العادية، </w:t>
      </w:r>
      <w:r w:rsidRPr="005C6D6E">
        <w:rPr>
          <w:rFonts w:hint="cs"/>
          <w:spacing w:val="-6"/>
          <w:rtl/>
        </w:rPr>
        <w:t>وعدم وجود استراتيجية عامة للتعليم الجيد الشامل للجميع؛</w:t>
      </w:r>
    </w:p>
    <w:p w:rsidR="00AE45FC" w:rsidRDefault="00D749AF" w:rsidP="00D749AF">
      <w:pPr>
        <w:pStyle w:val="SingleTxtGA"/>
        <w:rPr>
          <w:rtl/>
        </w:rPr>
      </w:pPr>
      <w:r>
        <w:rPr>
          <w:rFonts w:hint="cs"/>
          <w:rtl/>
        </w:rPr>
        <w:lastRenderedPageBreak/>
        <w:tab/>
        <w:t>(ب)</w:t>
      </w:r>
      <w:r>
        <w:rPr>
          <w:rFonts w:hint="cs"/>
          <w:rtl/>
        </w:rPr>
        <w:tab/>
      </w:r>
      <w:r w:rsidR="00AE45FC">
        <w:rPr>
          <w:rFonts w:hint="cs"/>
          <w:rtl/>
        </w:rPr>
        <w:t>عدم اتخاذ الدولة الطرف خطوات كافية لتوفير الترتيبات التيسيرية المعقولة لجميع الطلاب ذوي الإعاقة في المدارس العادية، بمن فيهم الطلاب ذوو الإعاقة الذهنية والنفسية</w:t>
      </w:r>
      <w:r w:rsidR="002B2C58">
        <w:rPr>
          <w:rFonts w:hint="cs"/>
          <w:rtl/>
        </w:rPr>
        <w:t xml:space="preserve"> </w:t>
      </w:r>
      <w:r w:rsidR="00AE45FC">
        <w:rPr>
          <w:rFonts w:hint="cs"/>
          <w:rtl/>
        </w:rPr>
        <w:t>-</w:t>
      </w:r>
      <w:r w:rsidR="002B2C58">
        <w:rPr>
          <w:rFonts w:hint="cs"/>
          <w:rtl/>
        </w:rPr>
        <w:t xml:space="preserve"> </w:t>
      </w:r>
      <w:r w:rsidR="00AE45FC">
        <w:rPr>
          <w:rFonts w:hint="cs"/>
          <w:rtl/>
        </w:rPr>
        <w:t>الاجتماعية؛</w:t>
      </w:r>
    </w:p>
    <w:p w:rsidR="00AE45FC" w:rsidRDefault="00AE45FC" w:rsidP="00D749AF">
      <w:pPr>
        <w:pStyle w:val="SingleTxtGA"/>
        <w:rPr>
          <w:rtl/>
        </w:rPr>
      </w:pPr>
      <w:r>
        <w:rPr>
          <w:rFonts w:hint="cs"/>
          <w:rtl/>
        </w:rPr>
        <w:tab/>
      </w:r>
      <w:r w:rsidR="00D749AF">
        <w:rPr>
          <w:rtl/>
        </w:rPr>
        <w:t>(ج)</w:t>
      </w:r>
      <w:r w:rsidR="00D749AF">
        <w:rPr>
          <w:rFonts w:hint="cs"/>
          <w:rtl/>
        </w:rPr>
        <w:tab/>
      </w:r>
      <w:r>
        <w:rPr>
          <w:rFonts w:hint="cs"/>
          <w:rtl/>
        </w:rPr>
        <w:t>عدم إدراج</w:t>
      </w:r>
      <w:r>
        <w:rPr>
          <w:rtl/>
        </w:rPr>
        <w:t xml:space="preserve"> التدريب </w:t>
      </w:r>
      <w:r>
        <w:rPr>
          <w:rFonts w:hint="cs"/>
          <w:rtl/>
        </w:rPr>
        <w:t xml:space="preserve">في مجال </w:t>
      </w:r>
      <w:r>
        <w:rPr>
          <w:rtl/>
        </w:rPr>
        <w:t xml:space="preserve">التعليم الشامل </w:t>
      </w:r>
      <w:r>
        <w:rPr>
          <w:rFonts w:hint="cs"/>
          <w:rtl/>
        </w:rPr>
        <w:t xml:space="preserve">والتدريس </w:t>
      </w:r>
      <w:r>
        <w:rPr>
          <w:rtl/>
        </w:rPr>
        <w:t>للأطفال ذوي الإعاقة</w:t>
      </w:r>
      <w:r>
        <w:rPr>
          <w:rFonts w:hint="cs"/>
          <w:rtl/>
        </w:rPr>
        <w:t>، بعد،</w:t>
      </w:r>
      <w:r>
        <w:rPr>
          <w:rtl/>
        </w:rPr>
        <w:t xml:space="preserve"> </w:t>
      </w:r>
      <w:r>
        <w:rPr>
          <w:rFonts w:hint="cs"/>
          <w:rtl/>
        </w:rPr>
        <w:t>في</w:t>
      </w:r>
      <w:r>
        <w:rPr>
          <w:rtl/>
        </w:rPr>
        <w:t xml:space="preserve"> المناهج </w:t>
      </w:r>
      <w:r>
        <w:rPr>
          <w:rFonts w:hint="cs"/>
          <w:rtl/>
        </w:rPr>
        <w:t>الأساسية ل</w:t>
      </w:r>
      <w:r>
        <w:rPr>
          <w:rtl/>
        </w:rPr>
        <w:t>تدريب المعلمين في الجامعات</w:t>
      </w:r>
      <w:r>
        <w:rPr>
          <w:rFonts w:hint="cs"/>
          <w:rtl/>
        </w:rPr>
        <w:t>؛</w:t>
      </w:r>
    </w:p>
    <w:p w:rsidR="00AE45FC" w:rsidRDefault="00AE45FC" w:rsidP="00D749AF">
      <w:pPr>
        <w:pStyle w:val="SingleTxtGA"/>
        <w:rPr>
          <w:rtl/>
        </w:rPr>
      </w:pPr>
      <w:r>
        <w:rPr>
          <w:rFonts w:hint="cs"/>
          <w:rtl/>
        </w:rPr>
        <w:tab/>
      </w:r>
      <w:r w:rsidR="00D749AF">
        <w:rPr>
          <w:rtl/>
        </w:rPr>
        <w:t>(د)</w:t>
      </w:r>
      <w:r w:rsidR="00D749AF">
        <w:rPr>
          <w:rFonts w:hint="cs"/>
          <w:rtl/>
        </w:rPr>
        <w:tab/>
      </w:r>
      <w:r>
        <w:rPr>
          <w:rtl/>
        </w:rPr>
        <w:t xml:space="preserve">التركيز على </w:t>
      </w:r>
      <w:r>
        <w:rPr>
          <w:rFonts w:hint="cs"/>
          <w:rtl/>
        </w:rPr>
        <w:t xml:space="preserve">تنمية </w:t>
      </w:r>
      <w:r>
        <w:rPr>
          <w:rtl/>
        </w:rPr>
        <w:t>المهارات المهنية والحرف</w:t>
      </w:r>
      <w:r>
        <w:rPr>
          <w:rFonts w:hint="cs"/>
          <w:rtl/>
        </w:rPr>
        <w:t>ية</w:t>
      </w:r>
      <w:r>
        <w:rPr>
          <w:rtl/>
        </w:rPr>
        <w:t xml:space="preserve"> للأشخاص ذوي الإعاقة</w:t>
      </w:r>
      <w:r>
        <w:rPr>
          <w:rFonts w:hint="cs"/>
          <w:rtl/>
        </w:rPr>
        <w:t xml:space="preserve"> </w:t>
      </w:r>
      <w:r>
        <w:rPr>
          <w:rtl/>
        </w:rPr>
        <w:t>بدلا</w:t>
      </w:r>
      <w:r w:rsidR="002B2C58">
        <w:rPr>
          <w:rFonts w:hint="cs"/>
          <w:rtl/>
        </w:rPr>
        <w:t>ً</w:t>
      </w:r>
      <w:r>
        <w:rPr>
          <w:rtl/>
        </w:rPr>
        <w:t xml:space="preserve"> من التدريب الأكاديمي؛</w:t>
      </w:r>
    </w:p>
    <w:p w:rsidR="00AE45FC" w:rsidRDefault="00AE45FC" w:rsidP="00D749AF">
      <w:pPr>
        <w:pStyle w:val="SingleTxtGA"/>
        <w:rPr>
          <w:rtl/>
        </w:rPr>
      </w:pPr>
      <w:r>
        <w:rPr>
          <w:rFonts w:hint="cs"/>
          <w:rtl/>
        </w:rPr>
        <w:tab/>
      </w:r>
      <w:r w:rsidR="00D749AF">
        <w:rPr>
          <w:rtl/>
        </w:rPr>
        <w:t>(ه)</w:t>
      </w:r>
      <w:r w:rsidR="00D749AF">
        <w:rPr>
          <w:rFonts w:hint="cs"/>
          <w:rtl/>
        </w:rPr>
        <w:tab/>
      </w:r>
      <w:r>
        <w:rPr>
          <w:rFonts w:hint="cs"/>
          <w:rtl/>
        </w:rPr>
        <w:t>عدم وجود معلومات عن مستوى</w:t>
      </w:r>
      <w:r>
        <w:rPr>
          <w:rtl/>
        </w:rPr>
        <w:t xml:space="preserve"> الأمية بين البالغين </w:t>
      </w:r>
      <w:r>
        <w:rPr>
          <w:rFonts w:hint="cs"/>
          <w:rtl/>
        </w:rPr>
        <w:t>الأكبر سناً</w:t>
      </w:r>
      <w:r>
        <w:rPr>
          <w:rtl/>
        </w:rPr>
        <w:t xml:space="preserve"> </w:t>
      </w:r>
      <w:r>
        <w:rPr>
          <w:rFonts w:hint="cs"/>
          <w:rtl/>
        </w:rPr>
        <w:t>ذوي الإعاقة</w:t>
      </w:r>
      <w:r>
        <w:rPr>
          <w:rtl/>
        </w:rPr>
        <w:t xml:space="preserve"> </w:t>
      </w:r>
      <w:r>
        <w:rPr>
          <w:rFonts w:hint="cs"/>
          <w:rtl/>
        </w:rPr>
        <w:t>وعن</w:t>
      </w:r>
      <w:r>
        <w:rPr>
          <w:rtl/>
        </w:rPr>
        <w:t xml:space="preserve"> فرص حصول</w:t>
      </w:r>
      <w:r>
        <w:rPr>
          <w:rFonts w:hint="cs"/>
          <w:rtl/>
        </w:rPr>
        <w:t>هم</w:t>
      </w:r>
      <w:r>
        <w:rPr>
          <w:rtl/>
        </w:rPr>
        <w:t xml:space="preserve"> على التدريب المهني والتعليم ال</w:t>
      </w:r>
      <w:r>
        <w:rPr>
          <w:rFonts w:hint="cs"/>
          <w:rtl/>
        </w:rPr>
        <w:t>جامعي؛</w:t>
      </w:r>
    </w:p>
    <w:p w:rsidR="00AE45FC" w:rsidRDefault="00AE45FC" w:rsidP="00D749AF">
      <w:pPr>
        <w:pStyle w:val="SingleTxtGA"/>
        <w:rPr>
          <w:rtl/>
        </w:rPr>
      </w:pPr>
      <w:r>
        <w:rPr>
          <w:rFonts w:hint="cs"/>
          <w:rtl/>
        </w:rPr>
        <w:tab/>
      </w:r>
      <w:r w:rsidR="00D749AF">
        <w:rPr>
          <w:rtl/>
        </w:rPr>
        <w:t>(و)</w:t>
      </w:r>
      <w:r w:rsidR="00D749AF">
        <w:rPr>
          <w:rFonts w:hint="cs"/>
          <w:rtl/>
        </w:rPr>
        <w:tab/>
      </w:r>
      <w:r>
        <w:rPr>
          <w:rtl/>
        </w:rPr>
        <w:t xml:space="preserve">عدم وجود بيانات إحصائية مفصلة عن الأطفال ذوي الإعاقة </w:t>
      </w:r>
      <w:r>
        <w:rPr>
          <w:rFonts w:hint="cs"/>
          <w:rtl/>
        </w:rPr>
        <w:t>الملتحقين ب</w:t>
      </w:r>
      <w:r>
        <w:rPr>
          <w:rtl/>
        </w:rPr>
        <w:t>التعليم الشامل و</w:t>
      </w:r>
      <w:r>
        <w:rPr>
          <w:rFonts w:hint="cs"/>
          <w:rtl/>
        </w:rPr>
        <w:t xml:space="preserve">عن </w:t>
      </w:r>
      <w:r>
        <w:rPr>
          <w:rtl/>
        </w:rPr>
        <w:t>الم</w:t>
      </w:r>
      <w:r>
        <w:rPr>
          <w:rFonts w:hint="cs"/>
          <w:rtl/>
        </w:rPr>
        <w:t>درسي</w:t>
      </w:r>
      <w:r>
        <w:rPr>
          <w:rtl/>
        </w:rPr>
        <w:t xml:space="preserve">ن </w:t>
      </w:r>
      <w:r>
        <w:rPr>
          <w:rFonts w:hint="cs"/>
          <w:rtl/>
        </w:rPr>
        <w:t>الحاصلين على تدريب</w:t>
      </w:r>
      <w:r>
        <w:rPr>
          <w:rtl/>
        </w:rPr>
        <w:t xml:space="preserve"> </w:t>
      </w:r>
      <w:r>
        <w:rPr>
          <w:rFonts w:hint="cs"/>
          <w:rtl/>
        </w:rPr>
        <w:t xml:space="preserve">في مجال </w:t>
      </w:r>
      <w:r>
        <w:rPr>
          <w:rtl/>
        </w:rPr>
        <w:t xml:space="preserve">التعليم الشامل </w:t>
      </w:r>
      <w:r>
        <w:rPr>
          <w:rFonts w:hint="cs"/>
          <w:rtl/>
        </w:rPr>
        <w:t>وتدريس ا</w:t>
      </w:r>
      <w:r>
        <w:rPr>
          <w:rtl/>
        </w:rPr>
        <w:t>لأطفال ذوي الإعاقة؛</w:t>
      </w:r>
    </w:p>
    <w:p w:rsidR="00AE45FC" w:rsidRDefault="00AE45FC" w:rsidP="00AE45FC">
      <w:pPr>
        <w:pStyle w:val="SingleTxtGA"/>
        <w:rPr>
          <w:rtl/>
        </w:rPr>
      </w:pPr>
      <w:r>
        <w:rPr>
          <w:rFonts w:hint="cs"/>
          <w:rtl/>
        </w:rPr>
        <w:tab/>
      </w:r>
      <w:r w:rsidR="00D749AF">
        <w:rPr>
          <w:rtl/>
        </w:rPr>
        <w:t>(ز)</w:t>
      </w:r>
      <w:r w:rsidR="00D749AF">
        <w:rPr>
          <w:rFonts w:hint="cs"/>
          <w:rtl/>
        </w:rPr>
        <w:tab/>
      </w:r>
      <w:r>
        <w:rPr>
          <w:rFonts w:hint="cs"/>
          <w:rtl/>
        </w:rPr>
        <w:t>عدم</w:t>
      </w:r>
      <w:r>
        <w:rPr>
          <w:rtl/>
        </w:rPr>
        <w:t xml:space="preserve"> تقييم نوعية التعليم المتاح للأطفال ذوي الإعاقة.</w:t>
      </w:r>
    </w:p>
    <w:p w:rsidR="00AE45FC" w:rsidRPr="00D749AF" w:rsidRDefault="00AE45FC" w:rsidP="00D749AF">
      <w:pPr>
        <w:pStyle w:val="SingleTxtGA"/>
        <w:rPr>
          <w:b/>
          <w:bCs/>
          <w:rtl/>
        </w:rPr>
      </w:pPr>
      <w:r w:rsidRPr="00CC5BD4">
        <w:rPr>
          <w:rtl/>
        </w:rPr>
        <w:t>44</w:t>
      </w:r>
      <w:r w:rsidR="00D749AF">
        <w:rPr>
          <w:rFonts w:hint="cs"/>
          <w:rtl/>
        </w:rPr>
        <w:t>-</w:t>
      </w:r>
      <w:r w:rsidR="00D749AF">
        <w:rPr>
          <w:rFonts w:hint="cs"/>
          <w:rtl/>
        </w:rPr>
        <w:tab/>
      </w:r>
      <w:r w:rsidRPr="00D749AF">
        <w:rPr>
          <w:rFonts w:hint="cs"/>
          <w:b/>
          <w:bCs/>
          <w:rtl/>
        </w:rPr>
        <w:t>توصي</w:t>
      </w:r>
      <w:r w:rsidRPr="00D749AF">
        <w:rPr>
          <w:b/>
          <w:bCs/>
          <w:rtl/>
        </w:rPr>
        <w:t xml:space="preserve"> اللجنة </w:t>
      </w:r>
      <w:r w:rsidRPr="00D749AF">
        <w:rPr>
          <w:rFonts w:hint="cs"/>
          <w:b/>
          <w:bCs/>
          <w:rtl/>
        </w:rPr>
        <w:t>ب</w:t>
      </w:r>
      <w:r w:rsidRPr="00D749AF">
        <w:rPr>
          <w:b/>
          <w:bCs/>
          <w:rtl/>
        </w:rPr>
        <w:t xml:space="preserve">أن </w:t>
      </w:r>
      <w:r w:rsidRPr="00D749AF">
        <w:rPr>
          <w:rFonts w:hint="cs"/>
          <w:b/>
          <w:bCs/>
          <w:rtl/>
        </w:rPr>
        <w:t xml:space="preserve">تقوم الدولة </w:t>
      </w:r>
      <w:r w:rsidRPr="00D749AF">
        <w:rPr>
          <w:b/>
          <w:bCs/>
          <w:rtl/>
        </w:rPr>
        <w:t>الطرف بما يلي:</w:t>
      </w:r>
    </w:p>
    <w:p w:rsidR="00AE45FC" w:rsidRPr="005C6D6E" w:rsidRDefault="00D749AF" w:rsidP="00D749AF">
      <w:pPr>
        <w:pStyle w:val="SingleTxtGA"/>
        <w:rPr>
          <w:b/>
          <w:bCs/>
          <w:spacing w:val="-2"/>
          <w:rtl/>
        </w:rPr>
      </w:pPr>
      <w:r w:rsidRPr="005C6D6E">
        <w:rPr>
          <w:rFonts w:hint="cs"/>
          <w:spacing w:val="-2"/>
          <w:rtl/>
        </w:rPr>
        <w:tab/>
      </w:r>
      <w:r w:rsidRPr="005C6D6E">
        <w:rPr>
          <w:spacing w:val="-2"/>
          <w:rtl/>
        </w:rPr>
        <w:t>(أ)</w:t>
      </w:r>
      <w:r w:rsidRPr="005C6D6E">
        <w:rPr>
          <w:rFonts w:hint="cs"/>
          <w:spacing w:val="-2"/>
          <w:rtl/>
        </w:rPr>
        <w:tab/>
      </w:r>
      <w:r w:rsidR="00AE45FC" w:rsidRPr="005C6D6E">
        <w:rPr>
          <w:rFonts w:hint="cs"/>
          <w:b/>
          <w:bCs/>
          <w:spacing w:val="-2"/>
          <w:rtl/>
        </w:rPr>
        <w:t>اعتماد</w:t>
      </w:r>
      <w:r w:rsidR="00AE45FC" w:rsidRPr="005C6D6E">
        <w:rPr>
          <w:b/>
          <w:bCs/>
          <w:spacing w:val="-2"/>
          <w:rtl/>
        </w:rPr>
        <w:t xml:space="preserve"> جميع التدابير القانونية وغيرها من </w:t>
      </w:r>
      <w:r w:rsidR="00AE45FC" w:rsidRPr="005C6D6E">
        <w:rPr>
          <w:rFonts w:hint="cs"/>
          <w:b/>
          <w:bCs/>
          <w:spacing w:val="-2"/>
          <w:rtl/>
        </w:rPr>
        <w:t>التدابير</w:t>
      </w:r>
      <w:r w:rsidR="00AE45FC" w:rsidRPr="005C6D6E">
        <w:rPr>
          <w:b/>
          <w:bCs/>
          <w:spacing w:val="-2"/>
          <w:rtl/>
        </w:rPr>
        <w:t xml:space="preserve">، بما في ذلك </w:t>
      </w:r>
      <w:r w:rsidR="00AE45FC" w:rsidRPr="005C6D6E">
        <w:rPr>
          <w:rFonts w:hint="cs"/>
          <w:b/>
          <w:bCs/>
          <w:spacing w:val="-2"/>
          <w:rtl/>
        </w:rPr>
        <w:t xml:space="preserve">وضع </w:t>
      </w:r>
      <w:r w:rsidR="00AE45FC" w:rsidRPr="005C6D6E">
        <w:rPr>
          <w:b/>
          <w:bCs/>
          <w:spacing w:val="-2"/>
          <w:rtl/>
        </w:rPr>
        <w:t xml:space="preserve">استراتيجية شاملة، لضمان حق جميع الأطفال </w:t>
      </w:r>
      <w:r w:rsidR="00AE45FC" w:rsidRPr="005C6D6E">
        <w:rPr>
          <w:rFonts w:hint="cs"/>
          <w:b/>
          <w:bCs/>
          <w:spacing w:val="-2"/>
          <w:rtl/>
        </w:rPr>
        <w:t>ذوي الإعاقة</w:t>
      </w:r>
      <w:r w:rsidR="00AE45FC" w:rsidRPr="005C6D6E">
        <w:rPr>
          <w:b/>
          <w:bCs/>
          <w:spacing w:val="-2"/>
          <w:rtl/>
        </w:rPr>
        <w:t>، بم</w:t>
      </w:r>
      <w:r w:rsidR="00AE45FC" w:rsidRPr="005C6D6E">
        <w:rPr>
          <w:rFonts w:hint="cs"/>
          <w:b/>
          <w:bCs/>
          <w:spacing w:val="-2"/>
          <w:rtl/>
        </w:rPr>
        <w:t>ن فيهم</w:t>
      </w:r>
      <w:r w:rsidR="00AE45FC" w:rsidRPr="005C6D6E">
        <w:rPr>
          <w:b/>
          <w:bCs/>
          <w:spacing w:val="-2"/>
          <w:rtl/>
        </w:rPr>
        <w:t xml:space="preserve"> الأطفال ذو</w:t>
      </w:r>
      <w:r w:rsidR="00AE45FC" w:rsidRPr="005C6D6E">
        <w:rPr>
          <w:rFonts w:hint="cs"/>
          <w:b/>
          <w:bCs/>
          <w:spacing w:val="-2"/>
          <w:rtl/>
        </w:rPr>
        <w:t>و</w:t>
      </w:r>
      <w:r w:rsidR="00AE45FC" w:rsidRPr="005C6D6E">
        <w:rPr>
          <w:b/>
          <w:bCs/>
          <w:spacing w:val="-2"/>
          <w:rtl/>
        </w:rPr>
        <w:t xml:space="preserve"> الإعاقة الذهنية أو النفسية</w:t>
      </w:r>
      <w:r w:rsidRPr="005C6D6E">
        <w:rPr>
          <w:rFonts w:hint="cs"/>
          <w:b/>
          <w:bCs/>
          <w:spacing w:val="-2"/>
          <w:rtl/>
        </w:rPr>
        <w:t xml:space="preserve"> </w:t>
      </w:r>
      <w:r w:rsidR="00AE45FC" w:rsidRPr="005C6D6E">
        <w:rPr>
          <w:rFonts w:hint="cs"/>
          <w:b/>
          <w:bCs/>
          <w:spacing w:val="-2"/>
          <w:rtl/>
        </w:rPr>
        <w:t>-</w:t>
      </w:r>
      <w:r w:rsidRPr="005C6D6E">
        <w:rPr>
          <w:rFonts w:hint="cs"/>
          <w:b/>
          <w:bCs/>
          <w:spacing w:val="-2"/>
          <w:rtl/>
        </w:rPr>
        <w:t xml:space="preserve"> </w:t>
      </w:r>
      <w:r w:rsidR="00AE45FC" w:rsidRPr="005C6D6E">
        <w:rPr>
          <w:rFonts w:hint="cs"/>
          <w:b/>
          <w:bCs/>
          <w:spacing w:val="-2"/>
          <w:rtl/>
        </w:rPr>
        <w:t>الاجتماعية</w:t>
      </w:r>
      <w:r w:rsidR="00AE45FC" w:rsidRPr="005C6D6E">
        <w:rPr>
          <w:b/>
          <w:bCs/>
          <w:spacing w:val="-2"/>
          <w:rtl/>
        </w:rPr>
        <w:t xml:space="preserve">، </w:t>
      </w:r>
      <w:r w:rsidR="00AE45FC" w:rsidRPr="005C6D6E">
        <w:rPr>
          <w:rFonts w:hint="cs"/>
          <w:b/>
          <w:bCs/>
          <w:spacing w:val="-2"/>
          <w:rtl/>
        </w:rPr>
        <w:t>في</w:t>
      </w:r>
      <w:r w:rsidR="00AE45FC" w:rsidRPr="005C6D6E">
        <w:rPr>
          <w:b/>
          <w:bCs/>
          <w:spacing w:val="-2"/>
          <w:rtl/>
        </w:rPr>
        <w:t xml:space="preserve"> التعليم الابتدائ</w:t>
      </w:r>
      <w:r w:rsidR="00AE45FC" w:rsidRPr="005C6D6E">
        <w:rPr>
          <w:rFonts w:hint="cs"/>
          <w:b/>
          <w:bCs/>
          <w:spacing w:val="-2"/>
          <w:rtl/>
        </w:rPr>
        <w:t>ي</w:t>
      </w:r>
      <w:r w:rsidR="00AE45FC" w:rsidRPr="005C6D6E">
        <w:rPr>
          <w:b/>
          <w:bCs/>
          <w:spacing w:val="-2"/>
          <w:rtl/>
        </w:rPr>
        <w:t xml:space="preserve"> الإلزامي والمجاني في </w:t>
      </w:r>
      <w:r w:rsidR="00AE45FC" w:rsidRPr="005C6D6E">
        <w:rPr>
          <w:rFonts w:hint="cs"/>
          <w:b/>
          <w:bCs/>
          <w:spacing w:val="-2"/>
          <w:rtl/>
        </w:rPr>
        <w:t>المدارس</w:t>
      </w:r>
      <w:r w:rsidR="00AE45FC" w:rsidRPr="005C6D6E">
        <w:rPr>
          <w:b/>
          <w:bCs/>
          <w:spacing w:val="-2"/>
          <w:rtl/>
        </w:rPr>
        <w:t xml:space="preserve"> العامة والخاصة، </w:t>
      </w:r>
      <w:r w:rsidR="00AE45FC" w:rsidRPr="005C6D6E">
        <w:rPr>
          <w:rFonts w:hint="cs"/>
          <w:b/>
          <w:bCs/>
          <w:spacing w:val="-2"/>
          <w:rtl/>
        </w:rPr>
        <w:t>ويشمل</w:t>
      </w:r>
      <w:r w:rsidR="00AE45FC" w:rsidRPr="005C6D6E">
        <w:rPr>
          <w:b/>
          <w:bCs/>
          <w:spacing w:val="-2"/>
          <w:rtl/>
        </w:rPr>
        <w:t xml:space="preserve"> ذلك ضمان توفير الترتيبات التيسيرية المعقولة، والأجهزة المساعدة</w:t>
      </w:r>
      <w:r w:rsidR="00AE45FC" w:rsidRPr="005C6D6E">
        <w:rPr>
          <w:rFonts w:hint="cs"/>
          <w:b/>
          <w:bCs/>
          <w:spacing w:val="-2"/>
          <w:rtl/>
        </w:rPr>
        <w:t>،</w:t>
      </w:r>
      <w:r w:rsidR="00AE45FC" w:rsidRPr="005C6D6E">
        <w:rPr>
          <w:b/>
          <w:bCs/>
          <w:spacing w:val="-2"/>
          <w:rtl/>
        </w:rPr>
        <w:t xml:space="preserve"> والدعم</w:t>
      </w:r>
      <w:r w:rsidR="00AE45FC" w:rsidRPr="005C6D6E">
        <w:rPr>
          <w:rFonts w:hint="cs"/>
          <w:b/>
          <w:bCs/>
          <w:spacing w:val="-2"/>
          <w:rtl/>
        </w:rPr>
        <w:t>،</w:t>
      </w:r>
      <w:r w:rsidR="00AE45FC" w:rsidRPr="005C6D6E">
        <w:rPr>
          <w:b/>
          <w:bCs/>
          <w:spacing w:val="-2"/>
          <w:rtl/>
        </w:rPr>
        <w:t xml:space="preserve"> و</w:t>
      </w:r>
      <w:r w:rsidR="00AE45FC" w:rsidRPr="005C6D6E">
        <w:rPr>
          <w:rFonts w:hint="cs"/>
          <w:b/>
          <w:bCs/>
          <w:spacing w:val="-2"/>
          <w:rtl/>
        </w:rPr>
        <w:t>ال</w:t>
      </w:r>
      <w:r w:rsidR="00AE45FC" w:rsidRPr="005C6D6E">
        <w:rPr>
          <w:b/>
          <w:bCs/>
          <w:spacing w:val="-2"/>
          <w:rtl/>
        </w:rPr>
        <w:t xml:space="preserve">مناهج </w:t>
      </w:r>
      <w:r w:rsidR="00AE45FC" w:rsidRPr="005C6D6E">
        <w:rPr>
          <w:rFonts w:hint="cs"/>
          <w:b/>
          <w:bCs/>
          <w:spacing w:val="-2"/>
          <w:rtl/>
        </w:rPr>
        <w:t xml:space="preserve">والمواد الميسّرة والبيئات التي تتيح إمكانية </w:t>
      </w:r>
      <w:r w:rsidR="00AE45FC" w:rsidRPr="005C6D6E">
        <w:rPr>
          <w:b/>
          <w:bCs/>
          <w:spacing w:val="-2"/>
          <w:rtl/>
        </w:rPr>
        <w:t>الوصول.</w:t>
      </w:r>
    </w:p>
    <w:p w:rsidR="00AE45FC" w:rsidRPr="00D749AF" w:rsidRDefault="00D749AF" w:rsidP="00D749AF">
      <w:pPr>
        <w:pStyle w:val="SingleTxtGA"/>
        <w:rPr>
          <w:b/>
          <w:bCs/>
          <w:rtl/>
        </w:rPr>
      </w:pPr>
      <w:r>
        <w:rPr>
          <w:rFonts w:hint="cs"/>
          <w:rtl/>
        </w:rPr>
        <w:tab/>
      </w:r>
      <w:r>
        <w:rPr>
          <w:rtl/>
        </w:rPr>
        <w:t>(ب)</w:t>
      </w:r>
      <w:r>
        <w:rPr>
          <w:rFonts w:hint="cs"/>
          <w:rtl/>
        </w:rPr>
        <w:tab/>
      </w:r>
      <w:r w:rsidR="00AE45FC" w:rsidRPr="00D749AF">
        <w:rPr>
          <w:b/>
          <w:bCs/>
          <w:rtl/>
        </w:rPr>
        <w:t xml:space="preserve">إعادة توجيه الموارد من البيئات التعليمية المنفصلة </w:t>
      </w:r>
      <w:r w:rsidR="00AE45FC" w:rsidRPr="00D749AF">
        <w:rPr>
          <w:rFonts w:hint="cs"/>
          <w:b/>
          <w:bCs/>
          <w:rtl/>
        </w:rPr>
        <w:t>إلى</w:t>
      </w:r>
      <w:r w:rsidR="00AE45FC" w:rsidRPr="00D749AF">
        <w:rPr>
          <w:b/>
          <w:bCs/>
          <w:rtl/>
        </w:rPr>
        <w:t xml:space="preserve"> التعليم </w:t>
      </w:r>
      <w:r w:rsidR="00AE45FC" w:rsidRPr="00D749AF">
        <w:rPr>
          <w:rFonts w:hint="cs"/>
          <w:b/>
          <w:bCs/>
          <w:rtl/>
        </w:rPr>
        <w:t>الشامل الجيد، مع</w:t>
      </w:r>
      <w:r w:rsidR="00AE45FC" w:rsidRPr="00D749AF">
        <w:rPr>
          <w:b/>
          <w:bCs/>
          <w:rtl/>
        </w:rPr>
        <w:t xml:space="preserve"> توفير الترتيبات التيسيرية المعقولة والدعم الفردي، </w:t>
      </w:r>
      <w:r w:rsidR="00AE45FC" w:rsidRPr="00D749AF">
        <w:rPr>
          <w:rFonts w:hint="cs"/>
          <w:b/>
          <w:bCs/>
          <w:rtl/>
        </w:rPr>
        <w:t>و</w:t>
      </w:r>
      <w:r w:rsidR="00AE45FC" w:rsidRPr="00D749AF">
        <w:rPr>
          <w:b/>
          <w:bCs/>
          <w:rtl/>
        </w:rPr>
        <w:t>البيئات</w:t>
      </w:r>
      <w:r w:rsidR="0054548B">
        <w:rPr>
          <w:b/>
          <w:bCs/>
          <w:rtl/>
        </w:rPr>
        <w:t xml:space="preserve"> </w:t>
      </w:r>
      <w:r w:rsidR="00AE45FC" w:rsidRPr="00D749AF">
        <w:rPr>
          <w:b/>
          <w:bCs/>
          <w:rtl/>
        </w:rPr>
        <w:t xml:space="preserve">الدراسية </w:t>
      </w:r>
      <w:r w:rsidR="00AE45FC" w:rsidRPr="00D749AF">
        <w:rPr>
          <w:rFonts w:hint="cs"/>
          <w:b/>
          <w:bCs/>
          <w:rtl/>
        </w:rPr>
        <w:t xml:space="preserve">التي يسهل الوصول إليها </w:t>
      </w:r>
      <w:r w:rsidR="00AE45FC" w:rsidRPr="00D749AF">
        <w:rPr>
          <w:b/>
          <w:bCs/>
          <w:rtl/>
        </w:rPr>
        <w:t>والمناهج</w:t>
      </w:r>
      <w:r w:rsidR="00AE45FC" w:rsidRPr="00D749AF">
        <w:rPr>
          <w:rFonts w:hint="cs"/>
          <w:b/>
          <w:bCs/>
          <w:rtl/>
        </w:rPr>
        <w:t xml:space="preserve"> الميسرة، ل</w:t>
      </w:r>
      <w:r w:rsidR="00AE45FC" w:rsidRPr="00D749AF">
        <w:rPr>
          <w:b/>
          <w:bCs/>
          <w:rtl/>
        </w:rPr>
        <w:t xml:space="preserve">جميع الطلاب ذوي الإعاقة في المدارس العادية، على جميع المستويات، </w:t>
      </w:r>
      <w:r w:rsidR="00AE45FC" w:rsidRPr="00D749AF">
        <w:rPr>
          <w:rFonts w:hint="cs"/>
          <w:b/>
          <w:bCs/>
          <w:rtl/>
        </w:rPr>
        <w:t>وتقديم</w:t>
      </w:r>
      <w:r w:rsidR="00AE45FC" w:rsidRPr="00D749AF">
        <w:rPr>
          <w:b/>
          <w:bCs/>
          <w:rtl/>
        </w:rPr>
        <w:t xml:space="preserve"> التدريب</w:t>
      </w:r>
      <w:r w:rsidR="00AE45FC" w:rsidRPr="00D749AF">
        <w:rPr>
          <w:rFonts w:hint="cs"/>
          <w:b/>
          <w:bCs/>
          <w:rtl/>
        </w:rPr>
        <w:t xml:space="preserve"> الإلزامي</w:t>
      </w:r>
      <w:r w:rsidR="00AE45FC" w:rsidRPr="00D749AF">
        <w:rPr>
          <w:b/>
          <w:bCs/>
          <w:rtl/>
        </w:rPr>
        <w:t xml:space="preserve"> أثناء الخدمة لجميع الم</w:t>
      </w:r>
      <w:r w:rsidR="00AE45FC" w:rsidRPr="00D749AF">
        <w:rPr>
          <w:rFonts w:hint="cs"/>
          <w:b/>
          <w:bCs/>
          <w:rtl/>
        </w:rPr>
        <w:t>درسي</w:t>
      </w:r>
      <w:r w:rsidR="00AE45FC" w:rsidRPr="00D749AF">
        <w:rPr>
          <w:b/>
          <w:bCs/>
          <w:rtl/>
        </w:rPr>
        <w:t xml:space="preserve">ن الموظفين في المرافق التعليمية </w:t>
      </w:r>
      <w:r w:rsidR="00AE45FC" w:rsidRPr="00D749AF">
        <w:rPr>
          <w:rFonts w:hint="cs"/>
          <w:b/>
          <w:bCs/>
          <w:rtl/>
        </w:rPr>
        <w:t>في مجال التعليم الشامل للجميع</w:t>
      </w:r>
      <w:r w:rsidR="00AE45FC" w:rsidRPr="00D749AF">
        <w:rPr>
          <w:b/>
          <w:bCs/>
          <w:rtl/>
        </w:rPr>
        <w:t>؛</w:t>
      </w:r>
    </w:p>
    <w:p w:rsidR="00AE45FC" w:rsidRPr="005C6D6E" w:rsidRDefault="00D749AF" w:rsidP="00D749AF">
      <w:pPr>
        <w:pStyle w:val="SingleTxtGA"/>
        <w:rPr>
          <w:b/>
          <w:bCs/>
          <w:spacing w:val="-2"/>
          <w:rtl/>
        </w:rPr>
      </w:pPr>
      <w:r w:rsidRPr="005C6D6E">
        <w:rPr>
          <w:rFonts w:hint="cs"/>
          <w:spacing w:val="-2"/>
          <w:rtl/>
        </w:rPr>
        <w:tab/>
      </w:r>
      <w:r w:rsidRPr="005C6D6E">
        <w:rPr>
          <w:spacing w:val="-2"/>
          <w:rtl/>
        </w:rPr>
        <w:t>(ج)</w:t>
      </w:r>
      <w:r w:rsidRPr="005C6D6E">
        <w:rPr>
          <w:rFonts w:hint="cs"/>
          <w:spacing w:val="-2"/>
          <w:rtl/>
        </w:rPr>
        <w:tab/>
      </w:r>
      <w:r w:rsidR="00AE45FC" w:rsidRPr="005C6D6E">
        <w:rPr>
          <w:b/>
          <w:bCs/>
          <w:spacing w:val="-2"/>
          <w:rtl/>
        </w:rPr>
        <w:t xml:space="preserve">ضمان أن </w:t>
      </w:r>
      <w:r w:rsidR="00AE45FC" w:rsidRPr="005C6D6E">
        <w:rPr>
          <w:rFonts w:hint="cs"/>
          <w:b/>
          <w:bCs/>
          <w:spacing w:val="-2"/>
          <w:rtl/>
        </w:rPr>
        <w:t xml:space="preserve">يكون </w:t>
      </w:r>
      <w:r w:rsidR="00AE45FC" w:rsidRPr="005C6D6E">
        <w:rPr>
          <w:b/>
          <w:bCs/>
          <w:spacing w:val="-2"/>
          <w:rtl/>
        </w:rPr>
        <w:t xml:space="preserve">التدريب </w:t>
      </w:r>
      <w:r w:rsidR="00AE45FC" w:rsidRPr="005C6D6E">
        <w:rPr>
          <w:rFonts w:hint="cs"/>
          <w:b/>
          <w:bCs/>
          <w:spacing w:val="-2"/>
          <w:rtl/>
        </w:rPr>
        <w:t>في مجال</w:t>
      </w:r>
      <w:r w:rsidR="00AE45FC" w:rsidRPr="005C6D6E">
        <w:rPr>
          <w:b/>
          <w:bCs/>
          <w:spacing w:val="-2"/>
          <w:rtl/>
        </w:rPr>
        <w:t xml:space="preserve"> التعليم الشامل </w:t>
      </w:r>
      <w:r w:rsidR="00AE45FC" w:rsidRPr="005C6D6E">
        <w:rPr>
          <w:rFonts w:hint="cs"/>
          <w:b/>
          <w:bCs/>
          <w:spacing w:val="-2"/>
          <w:rtl/>
        </w:rPr>
        <w:t>والتدريس ل</w:t>
      </w:r>
      <w:r w:rsidR="00AE45FC" w:rsidRPr="005C6D6E">
        <w:rPr>
          <w:b/>
          <w:bCs/>
          <w:spacing w:val="-2"/>
          <w:rtl/>
        </w:rPr>
        <w:t>لأطفال ذوي الإعاقة إلزامي</w:t>
      </w:r>
      <w:r w:rsidR="00AE45FC" w:rsidRPr="005C6D6E">
        <w:rPr>
          <w:rFonts w:hint="cs"/>
          <w:b/>
          <w:bCs/>
          <w:spacing w:val="-2"/>
          <w:rtl/>
        </w:rPr>
        <w:t>اً</w:t>
      </w:r>
      <w:r w:rsidR="00AE45FC" w:rsidRPr="005C6D6E">
        <w:rPr>
          <w:b/>
          <w:bCs/>
          <w:spacing w:val="-2"/>
          <w:rtl/>
        </w:rPr>
        <w:t xml:space="preserve"> </w:t>
      </w:r>
      <w:proofErr w:type="spellStart"/>
      <w:r w:rsidR="00AE45FC" w:rsidRPr="005C6D6E">
        <w:rPr>
          <w:b/>
          <w:bCs/>
          <w:spacing w:val="-2"/>
          <w:rtl/>
        </w:rPr>
        <w:t>وجزء</w:t>
      </w:r>
      <w:r w:rsidR="002B2C58">
        <w:rPr>
          <w:rFonts w:hint="cs"/>
          <w:b/>
          <w:bCs/>
          <w:spacing w:val="-2"/>
          <w:rtl/>
        </w:rPr>
        <w:t>اً</w:t>
      </w:r>
      <w:proofErr w:type="spellEnd"/>
      <w:r w:rsidR="00AE45FC" w:rsidRPr="005C6D6E">
        <w:rPr>
          <w:b/>
          <w:bCs/>
          <w:spacing w:val="-2"/>
          <w:rtl/>
        </w:rPr>
        <w:t xml:space="preserve"> </w:t>
      </w:r>
      <w:r w:rsidR="00AE45FC" w:rsidRPr="005C6D6E">
        <w:rPr>
          <w:rFonts w:hint="cs"/>
          <w:b/>
          <w:bCs/>
          <w:spacing w:val="-2"/>
          <w:rtl/>
        </w:rPr>
        <w:t>أساسياً</w:t>
      </w:r>
      <w:r w:rsidR="00AE45FC" w:rsidRPr="005C6D6E">
        <w:rPr>
          <w:b/>
          <w:bCs/>
          <w:spacing w:val="-2"/>
          <w:rtl/>
        </w:rPr>
        <w:t xml:space="preserve"> </w:t>
      </w:r>
      <w:r w:rsidR="00AE45FC" w:rsidRPr="005C6D6E">
        <w:rPr>
          <w:rFonts w:hint="cs"/>
          <w:b/>
          <w:bCs/>
          <w:spacing w:val="-2"/>
          <w:rtl/>
        </w:rPr>
        <w:t>في</w:t>
      </w:r>
      <w:r w:rsidR="00AE45FC" w:rsidRPr="005C6D6E">
        <w:rPr>
          <w:b/>
          <w:bCs/>
          <w:spacing w:val="-2"/>
          <w:rtl/>
        </w:rPr>
        <w:t xml:space="preserve"> المناهج </w:t>
      </w:r>
      <w:r w:rsidR="00AE45FC" w:rsidRPr="005C6D6E">
        <w:rPr>
          <w:rFonts w:hint="cs"/>
          <w:b/>
          <w:bCs/>
          <w:spacing w:val="-2"/>
          <w:rtl/>
        </w:rPr>
        <w:t>التدريبية</w:t>
      </w:r>
      <w:r w:rsidR="00AE45FC" w:rsidRPr="005C6D6E">
        <w:rPr>
          <w:b/>
          <w:bCs/>
          <w:spacing w:val="-2"/>
          <w:rtl/>
        </w:rPr>
        <w:t xml:space="preserve"> </w:t>
      </w:r>
      <w:r w:rsidR="00AE45FC" w:rsidRPr="005C6D6E">
        <w:rPr>
          <w:rFonts w:hint="cs"/>
          <w:b/>
          <w:bCs/>
          <w:spacing w:val="-2"/>
          <w:rtl/>
        </w:rPr>
        <w:t>الأساسية للمدرسين</w:t>
      </w:r>
      <w:r w:rsidR="00AE45FC" w:rsidRPr="005C6D6E">
        <w:rPr>
          <w:b/>
          <w:bCs/>
          <w:spacing w:val="-2"/>
          <w:rtl/>
        </w:rPr>
        <w:t xml:space="preserve"> في الجامعات.</w:t>
      </w:r>
    </w:p>
    <w:p w:rsidR="00AE45FC" w:rsidRPr="00D749AF" w:rsidRDefault="00D749AF" w:rsidP="00D749AF">
      <w:pPr>
        <w:pStyle w:val="SingleTxtGA"/>
        <w:rPr>
          <w:b/>
          <w:bCs/>
          <w:rtl/>
        </w:rPr>
      </w:pPr>
      <w:r w:rsidRPr="002B2C58">
        <w:rPr>
          <w:rFonts w:hint="cs"/>
          <w:spacing w:val="-2"/>
          <w:rtl/>
        </w:rPr>
        <w:tab/>
      </w:r>
      <w:r w:rsidRPr="002B2C58">
        <w:rPr>
          <w:spacing w:val="-2"/>
          <w:rtl/>
        </w:rPr>
        <w:t>(د)</w:t>
      </w:r>
      <w:r w:rsidRPr="002B2C58">
        <w:rPr>
          <w:rFonts w:hint="cs"/>
          <w:spacing w:val="-2"/>
          <w:rtl/>
        </w:rPr>
        <w:tab/>
      </w:r>
      <w:r w:rsidR="00AE45FC" w:rsidRPr="002B2C58">
        <w:rPr>
          <w:rFonts w:hint="cs"/>
          <w:b/>
          <w:bCs/>
          <w:spacing w:val="-2"/>
          <w:rtl/>
        </w:rPr>
        <w:t>الاسترشاد ب</w:t>
      </w:r>
      <w:r w:rsidR="00AE45FC" w:rsidRPr="002B2C58">
        <w:rPr>
          <w:b/>
          <w:bCs/>
          <w:spacing w:val="-2"/>
          <w:rtl/>
        </w:rPr>
        <w:t>المادة 24 من الاتفاقية و</w:t>
      </w:r>
      <w:r w:rsidR="00AE45FC" w:rsidRPr="002B2C58">
        <w:rPr>
          <w:rFonts w:hint="cs"/>
          <w:b/>
          <w:bCs/>
          <w:spacing w:val="-2"/>
          <w:rtl/>
        </w:rPr>
        <w:t>ب</w:t>
      </w:r>
      <w:r w:rsidR="002B2C58" w:rsidRPr="002B2C58">
        <w:rPr>
          <w:b/>
          <w:bCs/>
          <w:spacing w:val="-2"/>
          <w:rtl/>
        </w:rPr>
        <w:t>تعليق اللجنة العام رقم 4</w:t>
      </w:r>
      <w:r w:rsidR="00AE45FC" w:rsidRPr="002B2C58">
        <w:rPr>
          <w:b/>
          <w:bCs/>
          <w:spacing w:val="-2"/>
          <w:rtl/>
        </w:rPr>
        <w:t xml:space="preserve">(2016) بشأن الحق في التعليم </w:t>
      </w:r>
      <w:r w:rsidR="00AE45FC" w:rsidRPr="002B2C58">
        <w:rPr>
          <w:rFonts w:hint="cs"/>
          <w:b/>
          <w:bCs/>
          <w:spacing w:val="-2"/>
          <w:rtl/>
        </w:rPr>
        <w:t>الشامل</w:t>
      </w:r>
      <w:r w:rsidR="00AE45FC" w:rsidRPr="002B2C58">
        <w:rPr>
          <w:b/>
          <w:bCs/>
          <w:spacing w:val="-2"/>
          <w:rtl/>
        </w:rPr>
        <w:t xml:space="preserve"> في تنفيذ </w:t>
      </w:r>
      <w:r w:rsidR="00AE45FC" w:rsidRPr="002B2C58">
        <w:rPr>
          <w:rFonts w:hint="cs"/>
          <w:b/>
          <w:bCs/>
          <w:spacing w:val="-2"/>
          <w:rtl/>
        </w:rPr>
        <w:t>الغايتين</w:t>
      </w:r>
      <w:r w:rsidR="00AE45FC" w:rsidRPr="002B2C58">
        <w:rPr>
          <w:b/>
          <w:bCs/>
          <w:spacing w:val="-2"/>
          <w:rtl/>
        </w:rPr>
        <w:t xml:space="preserve"> </w:t>
      </w:r>
      <w:r w:rsidR="00AE45FC" w:rsidRPr="002B2C58">
        <w:rPr>
          <w:rFonts w:hint="cs"/>
          <w:b/>
          <w:bCs/>
          <w:spacing w:val="-2"/>
          <w:rtl/>
        </w:rPr>
        <w:t>4-5</w:t>
      </w:r>
      <w:r w:rsidR="0054548B" w:rsidRPr="002B2C58">
        <w:rPr>
          <w:b/>
          <w:bCs/>
          <w:spacing w:val="-2"/>
          <w:rtl/>
        </w:rPr>
        <w:t xml:space="preserve"> و</w:t>
      </w:r>
      <w:r w:rsidR="005C6D6E" w:rsidRPr="002B2C58">
        <w:rPr>
          <w:b/>
          <w:bCs/>
          <w:spacing w:val="-2"/>
          <w:rtl/>
        </w:rPr>
        <w:t>4</w:t>
      </w:r>
      <w:r w:rsidR="00AE45FC" w:rsidRPr="002B2C58">
        <w:rPr>
          <w:b/>
          <w:bCs/>
          <w:spacing w:val="-2"/>
          <w:rtl/>
        </w:rPr>
        <w:t>(أ) من الأهداف</w:t>
      </w:r>
      <w:r w:rsidR="00AE45FC" w:rsidRPr="00D749AF">
        <w:rPr>
          <w:b/>
          <w:bCs/>
          <w:rtl/>
        </w:rPr>
        <w:t xml:space="preserve"> الإنمائية المستدامة؛</w:t>
      </w:r>
    </w:p>
    <w:p w:rsidR="00AE45FC" w:rsidRPr="00D749AF" w:rsidRDefault="00D749AF" w:rsidP="00031F3D">
      <w:pPr>
        <w:pStyle w:val="SingleTxtGA"/>
        <w:rPr>
          <w:b/>
          <w:bCs/>
          <w:rtl/>
        </w:rPr>
      </w:pPr>
      <w:r>
        <w:rPr>
          <w:rFonts w:hint="cs"/>
          <w:rtl/>
        </w:rPr>
        <w:lastRenderedPageBreak/>
        <w:tab/>
      </w:r>
      <w:r>
        <w:rPr>
          <w:rtl/>
        </w:rPr>
        <w:t>(ه)</w:t>
      </w:r>
      <w:r>
        <w:rPr>
          <w:rFonts w:hint="cs"/>
          <w:rtl/>
        </w:rPr>
        <w:tab/>
      </w:r>
      <w:r w:rsidR="00AE45FC" w:rsidRPr="00D749AF">
        <w:rPr>
          <w:b/>
          <w:bCs/>
          <w:rtl/>
        </w:rPr>
        <w:t>تقديم</w:t>
      </w:r>
      <w:r w:rsidR="00AE45FC" w:rsidRPr="00D749AF">
        <w:rPr>
          <w:rFonts w:hint="cs"/>
          <w:b/>
          <w:bCs/>
          <w:rtl/>
        </w:rPr>
        <w:t xml:space="preserve"> معلومات</w:t>
      </w:r>
      <w:r w:rsidR="00AE45FC" w:rsidRPr="00D749AF">
        <w:rPr>
          <w:b/>
          <w:bCs/>
          <w:rtl/>
        </w:rPr>
        <w:t>، في تقريرها الدوري المقبل</w:t>
      </w:r>
      <w:r w:rsidR="00AE45FC" w:rsidRPr="00D749AF">
        <w:rPr>
          <w:rFonts w:hint="cs"/>
          <w:b/>
          <w:bCs/>
          <w:rtl/>
        </w:rPr>
        <w:t>،</w:t>
      </w:r>
      <w:r w:rsidR="00AE45FC" w:rsidRPr="00D749AF">
        <w:rPr>
          <w:b/>
          <w:bCs/>
          <w:rtl/>
        </w:rPr>
        <w:t xml:space="preserve"> عن </w:t>
      </w:r>
      <w:r w:rsidR="00AE45FC" w:rsidRPr="00D749AF">
        <w:rPr>
          <w:rFonts w:hint="cs"/>
          <w:b/>
          <w:bCs/>
          <w:rtl/>
        </w:rPr>
        <w:t xml:space="preserve">مستوى </w:t>
      </w:r>
      <w:r w:rsidR="00AE45FC" w:rsidRPr="00D749AF">
        <w:rPr>
          <w:b/>
          <w:bCs/>
          <w:rtl/>
        </w:rPr>
        <w:t xml:space="preserve">الأمية </w:t>
      </w:r>
      <w:r w:rsidR="00AE45FC" w:rsidRPr="00D749AF">
        <w:rPr>
          <w:rFonts w:hint="cs"/>
          <w:b/>
          <w:bCs/>
          <w:rtl/>
        </w:rPr>
        <w:t>لدى</w:t>
      </w:r>
      <w:r w:rsidR="00AE45FC" w:rsidRPr="00D749AF">
        <w:rPr>
          <w:b/>
          <w:bCs/>
          <w:rtl/>
        </w:rPr>
        <w:t xml:space="preserve"> البالغين الأكبر سنا</w:t>
      </w:r>
      <w:r w:rsidR="002B2C58">
        <w:rPr>
          <w:rFonts w:hint="cs"/>
          <w:b/>
          <w:bCs/>
          <w:rtl/>
        </w:rPr>
        <w:t>ً</w:t>
      </w:r>
      <w:r w:rsidR="00AE45FC" w:rsidRPr="00D749AF">
        <w:rPr>
          <w:b/>
          <w:bCs/>
          <w:rtl/>
        </w:rPr>
        <w:t xml:space="preserve"> ذوي الإعاقة </w:t>
      </w:r>
      <w:r w:rsidR="00AE45FC" w:rsidRPr="00D749AF">
        <w:rPr>
          <w:rFonts w:hint="cs"/>
          <w:b/>
          <w:bCs/>
          <w:rtl/>
        </w:rPr>
        <w:t>وعن</w:t>
      </w:r>
      <w:r w:rsidR="00AE45FC" w:rsidRPr="00D749AF">
        <w:rPr>
          <w:b/>
          <w:bCs/>
          <w:rtl/>
        </w:rPr>
        <w:t xml:space="preserve"> فرص </w:t>
      </w:r>
      <w:r w:rsidR="00AE45FC" w:rsidRPr="00D749AF">
        <w:rPr>
          <w:rFonts w:hint="cs"/>
          <w:b/>
          <w:bCs/>
          <w:rtl/>
        </w:rPr>
        <w:t>حصولهم</w:t>
      </w:r>
      <w:r w:rsidR="00AE45FC" w:rsidRPr="00D749AF">
        <w:rPr>
          <w:b/>
          <w:bCs/>
          <w:rtl/>
        </w:rPr>
        <w:t xml:space="preserve"> </w:t>
      </w:r>
      <w:r w:rsidR="00AE45FC" w:rsidRPr="00D749AF">
        <w:rPr>
          <w:rFonts w:hint="cs"/>
          <w:b/>
          <w:bCs/>
          <w:rtl/>
        </w:rPr>
        <w:t>على</w:t>
      </w:r>
      <w:r w:rsidR="00AE45FC" w:rsidRPr="00D749AF">
        <w:rPr>
          <w:b/>
          <w:bCs/>
          <w:rtl/>
        </w:rPr>
        <w:t xml:space="preserve"> </w:t>
      </w:r>
      <w:r w:rsidR="00AE45FC" w:rsidRPr="00D749AF">
        <w:rPr>
          <w:rFonts w:hint="cs"/>
          <w:b/>
          <w:bCs/>
          <w:rtl/>
        </w:rPr>
        <w:t>التدريب المهني والتعليم الجامعي، وتقديم بيانات إحصائية عن النسبة المئوية للأطفال ذوي الإعاقة الملتحقين بنظام التعليم الشامل وعن المدرسين الذين تلقوا التدريب في مجال التعليم الشامل والتدريس للأطفال ذوي الإعاقة؛</w:t>
      </w:r>
    </w:p>
    <w:p w:rsidR="00AE45FC" w:rsidRPr="00D749AF" w:rsidRDefault="00D749AF" w:rsidP="00D749AF">
      <w:pPr>
        <w:pStyle w:val="SingleTxtGA"/>
        <w:rPr>
          <w:b/>
          <w:bCs/>
          <w:rtl/>
        </w:rPr>
      </w:pPr>
      <w:r>
        <w:rPr>
          <w:rFonts w:hint="cs"/>
          <w:rtl/>
        </w:rPr>
        <w:tab/>
      </w:r>
      <w:r>
        <w:rPr>
          <w:rtl/>
        </w:rPr>
        <w:t>(و)</w:t>
      </w:r>
      <w:r>
        <w:rPr>
          <w:rFonts w:hint="cs"/>
          <w:rtl/>
        </w:rPr>
        <w:tab/>
      </w:r>
      <w:r w:rsidR="00AE45FC" w:rsidRPr="00D749AF">
        <w:rPr>
          <w:rFonts w:hint="cs"/>
          <w:b/>
          <w:bCs/>
          <w:rtl/>
        </w:rPr>
        <w:t>اتخاذ</w:t>
      </w:r>
      <w:r w:rsidR="00AE45FC" w:rsidRPr="00D749AF">
        <w:rPr>
          <w:b/>
          <w:bCs/>
          <w:rtl/>
        </w:rPr>
        <w:t xml:space="preserve"> التدابير اللازمة لتقييم </w:t>
      </w:r>
      <w:r w:rsidR="00AE45FC" w:rsidRPr="00D749AF">
        <w:rPr>
          <w:rFonts w:hint="cs"/>
          <w:b/>
          <w:bCs/>
          <w:rtl/>
        </w:rPr>
        <w:t>نوعية</w:t>
      </w:r>
      <w:r w:rsidR="00AE45FC" w:rsidRPr="00D749AF">
        <w:rPr>
          <w:b/>
          <w:bCs/>
          <w:rtl/>
        </w:rPr>
        <w:t xml:space="preserve"> التعليم </w:t>
      </w:r>
      <w:r w:rsidR="00AE45FC" w:rsidRPr="00D749AF">
        <w:rPr>
          <w:rFonts w:hint="cs"/>
          <w:b/>
          <w:bCs/>
          <w:rtl/>
        </w:rPr>
        <w:t xml:space="preserve">المقدم </w:t>
      </w:r>
      <w:r w:rsidR="00AE45FC" w:rsidRPr="00D749AF">
        <w:rPr>
          <w:b/>
          <w:bCs/>
          <w:rtl/>
        </w:rPr>
        <w:t xml:space="preserve">للأطفال </w:t>
      </w:r>
      <w:r w:rsidR="00AE45FC" w:rsidRPr="00D749AF">
        <w:rPr>
          <w:rFonts w:hint="cs"/>
          <w:b/>
          <w:bCs/>
          <w:rtl/>
        </w:rPr>
        <w:t>ذوي الإعاقة</w:t>
      </w:r>
      <w:r w:rsidR="00AE45FC" w:rsidRPr="00D749AF">
        <w:rPr>
          <w:b/>
          <w:bCs/>
          <w:rtl/>
        </w:rPr>
        <w:t>.</w:t>
      </w:r>
    </w:p>
    <w:p w:rsidR="00AE45FC" w:rsidRDefault="00D749AF" w:rsidP="00D749AF">
      <w:pPr>
        <w:pStyle w:val="H23GA"/>
        <w:rPr>
          <w:rtl/>
        </w:rPr>
      </w:pPr>
      <w:r>
        <w:rPr>
          <w:rFonts w:hint="cs"/>
          <w:rtl/>
        </w:rPr>
        <w:tab/>
      </w:r>
      <w:r>
        <w:rPr>
          <w:rtl/>
        </w:rPr>
        <w:tab/>
      </w:r>
      <w:r w:rsidR="00AE45FC">
        <w:rPr>
          <w:rtl/>
        </w:rPr>
        <w:t>الصحة (المادة 25)</w:t>
      </w:r>
    </w:p>
    <w:p w:rsidR="00AE45FC" w:rsidRDefault="00AE45FC" w:rsidP="00D749AF">
      <w:pPr>
        <w:pStyle w:val="SingleTxtGA"/>
        <w:rPr>
          <w:rtl/>
        </w:rPr>
      </w:pPr>
      <w:r>
        <w:rPr>
          <w:rFonts w:hint="cs"/>
          <w:rtl/>
        </w:rPr>
        <w:t>45-</w:t>
      </w:r>
      <w:r>
        <w:rPr>
          <w:rFonts w:hint="cs"/>
          <w:rtl/>
        </w:rPr>
        <w:tab/>
        <w:t>تشعر اللجنة بالقلق بشأن ما يلي:</w:t>
      </w:r>
    </w:p>
    <w:p w:rsidR="00AE45FC" w:rsidRDefault="00AE45FC" w:rsidP="00D749AF">
      <w:pPr>
        <w:pStyle w:val="SingleTxtGA"/>
        <w:rPr>
          <w:rtl/>
        </w:rPr>
      </w:pPr>
      <w:r>
        <w:rPr>
          <w:rFonts w:hint="cs"/>
          <w:rtl/>
        </w:rPr>
        <w:tab/>
      </w:r>
      <w:r>
        <w:rPr>
          <w:rtl/>
        </w:rPr>
        <w:t>(أ)</w:t>
      </w:r>
      <w:r>
        <w:rPr>
          <w:rFonts w:hint="cs"/>
          <w:rtl/>
        </w:rPr>
        <w:tab/>
        <w:t xml:space="preserve">عدم توافق </w:t>
      </w:r>
      <w:r>
        <w:rPr>
          <w:rtl/>
        </w:rPr>
        <w:t xml:space="preserve">التشريعات الوطنية مع </w:t>
      </w:r>
      <w:r>
        <w:rPr>
          <w:rFonts w:hint="cs"/>
          <w:rtl/>
        </w:rPr>
        <w:t>ال</w:t>
      </w:r>
      <w:r>
        <w:rPr>
          <w:rtl/>
        </w:rPr>
        <w:t xml:space="preserve">حق </w:t>
      </w:r>
      <w:r>
        <w:rPr>
          <w:rFonts w:hint="cs"/>
          <w:rtl/>
        </w:rPr>
        <w:t>المكفول ل</w:t>
      </w:r>
      <w:r>
        <w:rPr>
          <w:rtl/>
        </w:rPr>
        <w:t xml:space="preserve">لأشخاص ذوي الإعاقة في </w:t>
      </w:r>
      <w:r>
        <w:rPr>
          <w:rFonts w:hint="cs"/>
          <w:rtl/>
        </w:rPr>
        <w:t xml:space="preserve">الموافقة </w:t>
      </w:r>
      <w:r>
        <w:rPr>
          <w:rtl/>
        </w:rPr>
        <w:t xml:space="preserve">الحرة والمستنيرة </w:t>
      </w:r>
      <w:r>
        <w:rPr>
          <w:rFonts w:hint="cs"/>
          <w:rtl/>
        </w:rPr>
        <w:t>على الخضوع لل</w:t>
      </w:r>
      <w:r>
        <w:rPr>
          <w:rtl/>
        </w:rPr>
        <w:t>علاج الطبي</w:t>
      </w:r>
      <w:r>
        <w:rPr>
          <w:rFonts w:hint="cs"/>
          <w:rtl/>
        </w:rPr>
        <w:t>،</w:t>
      </w:r>
      <w:r>
        <w:rPr>
          <w:rtl/>
        </w:rPr>
        <w:t xml:space="preserve"> و</w:t>
      </w:r>
      <w:r>
        <w:rPr>
          <w:rFonts w:hint="cs"/>
          <w:rtl/>
        </w:rPr>
        <w:t xml:space="preserve">عدم وجود تشريع يعترف صراحةً بهذا الحق </w:t>
      </w:r>
      <w:r>
        <w:rPr>
          <w:rtl/>
        </w:rPr>
        <w:t xml:space="preserve">للأشخاص ذوي الإعاقة، بمن فيهم الأشخاص ذوو الإعاقة الذهنية والنفسية </w:t>
      </w:r>
      <w:r>
        <w:rPr>
          <w:rFonts w:hint="cs"/>
          <w:rtl/>
        </w:rPr>
        <w:t xml:space="preserve">- </w:t>
      </w:r>
      <w:r>
        <w:rPr>
          <w:rtl/>
        </w:rPr>
        <w:t>الاجتماعية</w:t>
      </w:r>
      <w:r>
        <w:rPr>
          <w:rFonts w:hint="cs"/>
          <w:rtl/>
        </w:rPr>
        <w:t>؛</w:t>
      </w:r>
    </w:p>
    <w:p w:rsidR="00AE45FC" w:rsidRDefault="00AE45FC" w:rsidP="00D749AF">
      <w:pPr>
        <w:pStyle w:val="SingleTxtGA"/>
        <w:rPr>
          <w:rtl/>
        </w:rPr>
      </w:pPr>
      <w:r>
        <w:rPr>
          <w:rFonts w:hint="cs"/>
          <w:rtl/>
        </w:rPr>
        <w:tab/>
      </w:r>
      <w:r>
        <w:rPr>
          <w:rtl/>
        </w:rPr>
        <w:t>(ب)</w:t>
      </w:r>
      <w:r>
        <w:rPr>
          <w:rFonts w:hint="cs"/>
          <w:rtl/>
        </w:rPr>
        <w:tab/>
      </w:r>
      <w:r>
        <w:rPr>
          <w:rtl/>
        </w:rPr>
        <w:t xml:space="preserve">عدم وجود معلومات </w:t>
      </w:r>
      <w:r>
        <w:rPr>
          <w:rFonts w:hint="cs"/>
          <w:rtl/>
        </w:rPr>
        <w:t>عن ال</w:t>
      </w:r>
      <w:r>
        <w:rPr>
          <w:rtl/>
        </w:rPr>
        <w:t xml:space="preserve">كيفية </w:t>
      </w:r>
      <w:r>
        <w:rPr>
          <w:rFonts w:hint="cs"/>
          <w:rtl/>
        </w:rPr>
        <w:t xml:space="preserve">التي تؤثر بها </w:t>
      </w:r>
      <w:r>
        <w:rPr>
          <w:rtl/>
        </w:rPr>
        <w:t xml:space="preserve">سياسات </w:t>
      </w:r>
      <w:r>
        <w:rPr>
          <w:rFonts w:hint="cs"/>
          <w:rtl/>
        </w:rPr>
        <w:t>الفحص الإجباري لتحري مرض الإيدز والعدوى ب</w:t>
      </w:r>
      <w:r>
        <w:rPr>
          <w:rtl/>
        </w:rPr>
        <w:t>فيروس</w:t>
      </w:r>
      <w:r>
        <w:rPr>
          <w:rFonts w:hint="cs"/>
          <w:rtl/>
        </w:rPr>
        <w:t>ه</w:t>
      </w:r>
      <w:r>
        <w:rPr>
          <w:rtl/>
        </w:rPr>
        <w:t xml:space="preserve"> </w:t>
      </w:r>
      <w:r>
        <w:rPr>
          <w:rFonts w:hint="cs"/>
          <w:rtl/>
        </w:rPr>
        <w:t>لدى الحوامل والعمال المهاجرين على حق الأشخاص ذوي الإعاقة في الصحة</w:t>
      </w:r>
      <w:r>
        <w:rPr>
          <w:rtl/>
        </w:rPr>
        <w:t>؛</w:t>
      </w:r>
    </w:p>
    <w:p w:rsidR="00AE45FC" w:rsidRDefault="00AE45FC" w:rsidP="00D749AF">
      <w:pPr>
        <w:pStyle w:val="SingleTxtGA"/>
        <w:rPr>
          <w:rtl/>
        </w:rPr>
      </w:pPr>
      <w:r>
        <w:rPr>
          <w:rFonts w:hint="cs"/>
          <w:rtl/>
        </w:rPr>
        <w:tab/>
      </w:r>
      <w:r>
        <w:rPr>
          <w:rtl/>
        </w:rPr>
        <w:t>(ج)</w:t>
      </w:r>
      <w:r>
        <w:rPr>
          <w:rFonts w:hint="cs"/>
          <w:rtl/>
        </w:rPr>
        <w:tab/>
      </w:r>
      <w:r>
        <w:rPr>
          <w:rtl/>
        </w:rPr>
        <w:t xml:space="preserve">عدم </w:t>
      </w:r>
      <w:r>
        <w:rPr>
          <w:rFonts w:hint="cs"/>
          <w:rtl/>
        </w:rPr>
        <w:t xml:space="preserve">تيسر الحصول على </w:t>
      </w:r>
      <w:r>
        <w:rPr>
          <w:rtl/>
        </w:rPr>
        <w:t>خدمات الرعاية الصحية</w:t>
      </w:r>
      <w:r>
        <w:rPr>
          <w:rFonts w:hint="cs"/>
          <w:rtl/>
        </w:rPr>
        <w:t>، بما فيها خدمات الصحة الجنسية والإنجابية، والمعلومات ذات الصلة</w:t>
      </w:r>
      <w:r>
        <w:rPr>
          <w:rtl/>
        </w:rPr>
        <w:t>؛</w:t>
      </w:r>
    </w:p>
    <w:p w:rsidR="00AE45FC" w:rsidRDefault="00AE45FC" w:rsidP="00D749AF">
      <w:pPr>
        <w:pStyle w:val="SingleTxtGA"/>
        <w:rPr>
          <w:rtl/>
        </w:rPr>
      </w:pPr>
      <w:r>
        <w:rPr>
          <w:rFonts w:hint="cs"/>
          <w:rtl/>
        </w:rPr>
        <w:tab/>
      </w:r>
      <w:r>
        <w:rPr>
          <w:rtl/>
        </w:rPr>
        <w:t>(د)</w:t>
      </w:r>
      <w:r>
        <w:rPr>
          <w:rFonts w:hint="cs"/>
          <w:rtl/>
        </w:rPr>
        <w:tab/>
      </w:r>
      <w:r>
        <w:rPr>
          <w:rtl/>
        </w:rPr>
        <w:t xml:space="preserve">عدم </w:t>
      </w:r>
      <w:r>
        <w:rPr>
          <w:rFonts w:hint="cs"/>
          <w:rtl/>
        </w:rPr>
        <w:t xml:space="preserve">تقديم </w:t>
      </w:r>
      <w:r>
        <w:rPr>
          <w:rtl/>
        </w:rPr>
        <w:t xml:space="preserve">التدريب لجميع </w:t>
      </w:r>
      <w:r>
        <w:rPr>
          <w:rFonts w:hint="cs"/>
          <w:rtl/>
        </w:rPr>
        <w:t xml:space="preserve">المهنيين الصحيين </w:t>
      </w:r>
      <w:r>
        <w:rPr>
          <w:rtl/>
        </w:rPr>
        <w:t xml:space="preserve">في مجال حقوق الإنسان </w:t>
      </w:r>
      <w:r>
        <w:rPr>
          <w:rFonts w:hint="cs"/>
          <w:rtl/>
        </w:rPr>
        <w:t xml:space="preserve">المكفولة </w:t>
      </w:r>
      <w:r>
        <w:rPr>
          <w:rtl/>
        </w:rPr>
        <w:t>للأشخاص ذوي الإعاقة.</w:t>
      </w:r>
    </w:p>
    <w:p w:rsidR="00AE45FC" w:rsidRPr="00D749AF" w:rsidRDefault="00AE45FC" w:rsidP="00D749AF">
      <w:pPr>
        <w:pStyle w:val="SingleTxtGA"/>
        <w:rPr>
          <w:b/>
          <w:bCs/>
          <w:rtl/>
        </w:rPr>
      </w:pPr>
      <w:r>
        <w:rPr>
          <w:rtl/>
        </w:rPr>
        <w:t>46</w:t>
      </w:r>
      <w:r w:rsidRPr="00CC5BD4">
        <w:rPr>
          <w:rFonts w:hint="cs"/>
          <w:rtl/>
        </w:rPr>
        <w:t>-</w:t>
      </w:r>
      <w:r w:rsidRPr="00CC5BD4">
        <w:rPr>
          <w:rFonts w:hint="cs"/>
          <w:rtl/>
        </w:rPr>
        <w:tab/>
      </w:r>
      <w:r w:rsidRPr="00D749AF">
        <w:rPr>
          <w:b/>
          <w:bCs/>
          <w:rtl/>
        </w:rPr>
        <w:t xml:space="preserve">توصي اللجنة </w:t>
      </w:r>
      <w:r w:rsidRPr="00D749AF">
        <w:rPr>
          <w:rFonts w:hint="cs"/>
          <w:b/>
          <w:bCs/>
          <w:rtl/>
        </w:rPr>
        <w:t>ب</w:t>
      </w:r>
      <w:r w:rsidRPr="00D749AF">
        <w:rPr>
          <w:b/>
          <w:bCs/>
          <w:rtl/>
        </w:rPr>
        <w:t xml:space="preserve">أن </w:t>
      </w:r>
      <w:r w:rsidRPr="00D749AF">
        <w:rPr>
          <w:rFonts w:hint="cs"/>
          <w:b/>
          <w:bCs/>
          <w:rtl/>
        </w:rPr>
        <w:t xml:space="preserve">تقوم </w:t>
      </w:r>
      <w:r w:rsidRPr="00D749AF">
        <w:rPr>
          <w:b/>
          <w:bCs/>
          <w:rtl/>
        </w:rPr>
        <w:t>الدولة الطرف بما يلي:</w:t>
      </w:r>
    </w:p>
    <w:p w:rsidR="00AE45FC" w:rsidRPr="00031F3D" w:rsidRDefault="00AE45FC" w:rsidP="00D749AF">
      <w:pPr>
        <w:pStyle w:val="SingleTxtGA"/>
        <w:rPr>
          <w:b/>
          <w:bCs/>
          <w:spacing w:val="-4"/>
          <w:rtl/>
        </w:rPr>
      </w:pPr>
      <w:r w:rsidRPr="00031F3D">
        <w:rPr>
          <w:rFonts w:hint="cs"/>
          <w:spacing w:val="-4"/>
          <w:rtl/>
        </w:rPr>
        <w:tab/>
      </w:r>
      <w:r w:rsidRPr="00031F3D">
        <w:rPr>
          <w:spacing w:val="-4"/>
          <w:rtl/>
        </w:rPr>
        <w:t>(أ)</w:t>
      </w:r>
      <w:r w:rsidRPr="00031F3D">
        <w:rPr>
          <w:rFonts w:hint="cs"/>
          <w:spacing w:val="-4"/>
          <w:rtl/>
        </w:rPr>
        <w:tab/>
      </w:r>
      <w:r w:rsidRPr="00031F3D">
        <w:rPr>
          <w:b/>
          <w:bCs/>
          <w:spacing w:val="-4"/>
          <w:rtl/>
        </w:rPr>
        <w:t xml:space="preserve">إلغاء التشريعات التي تنتهك حق الأشخاص ذوي الإعاقة في الموافقة الحرة </w:t>
      </w:r>
      <w:r w:rsidRPr="00031F3D">
        <w:rPr>
          <w:rFonts w:hint="cs"/>
          <w:b/>
          <w:bCs/>
          <w:spacing w:val="-4"/>
          <w:rtl/>
        </w:rPr>
        <w:t>و</w:t>
      </w:r>
      <w:r w:rsidRPr="00031F3D">
        <w:rPr>
          <w:b/>
          <w:bCs/>
          <w:spacing w:val="-4"/>
          <w:rtl/>
        </w:rPr>
        <w:t xml:space="preserve">المستنيرة </w:t>
      </w:r>
      <w:r w:rsidRPr="00031F3D">
        <w:rPr>
          <w:rFonts w:hint="cs"/>
          <w:b/>
          <w:bCs/>
          <w:spacing w:val="-4"/>
          <w:rtl/>
        </w:rPr>
        <w:t xml:space="preserve">على تلقي </w:t>
      </w:r>
      <w:r w:rsidRPr="00031F3D">
        <w:rPr>
          <w:b/>
          <w:bCs/>
          <w:spacing w:val="-4"/>
          <w:rtl/>
        </w:rPr>
        <w:t>العلاج الطبي</w:t>
      </w:r>
      <w:r w:rsidRPr="00031F3D">
        <w:rPr>
          <w:rFonts w:hint="cs"/>
          <w:b/>
          <w:bCs/>
          <w:spacing w:val="-4"/>
          <w:rtl/>
        </w:rPr>
        <w:t>،</w:t>
      </w:r>
      <w:r w:rsidRPr="00031F3D">
        <w:rPr>
          <w:b/>
          <w:bCs/>
          <w:spacing w:val="-4"/>
          <w:rtl/>
        </w:rPr>
        <w:t xml:space="preserve"> وسن تشريعات تعترف صراحة</w:t>
      </w:r>
      <w:r w:rsidRPr="00031F3D">
        <w:rPr>
          <w:rFonts w:hint="cs"/>
          <w:b/>
          <w:bCs/>
          <w:spacing w:val="-4"/>
          <w:rtl/>
        </w:rPr>
        <w:t>ً</w:t>
      </w:r>
      <w:r w:rsidRPr="00031F3D">
        <w:rPr>
          <w:b/>
          <w:bCs/>
          <w:spacing w:val="-4"/>
          <w:rtl/>
        </w:rPr>
        <w:t xml:space="preserve"> بهذا الحق للأشخاص ذوي الإعاقة، بمن فيهم الأشخاص ذوو الإعاقة الذهنية والنفسية </w:t>
      </w:r>
      <w:r w:rsidRPr="00031F3D">
        <w:rPr>
          <w:rFonts w:hint="cs"/>
          <w:b/>
          <w:bCs/>
          <w:spacing w:val="-4"/>
          <w:rtl/>
        </w:rPr>
        <w:t xml:space="preserve">- </w:t>
      </w:r>
      <w:r w:rsidRPr="00031F3D">
        <w:rPr>
          <w:b/>
          <w:bCs/>
          <w:spacing w:val="-4"/>
          <w:rtl/>
        </w:rPr>
        <w:t>الاجتماعية</w:t>
      </w:r>
      <w:r w:rsidRPr="00031F3D">
        <w:rPr>
          <w:rFonts w:hint="cs"/>
          <w:b/>
          <w:bCs/>
          <w:spacing w:val="-4"/>
          <w:rtl/>
        </w:rPr>
        <w:t>؛</w:t>
      </w:r>
    </w:p>
    <w:p w:rsidR="00AE45FC" w:rsidRPr="00D749AF" w:rsidRDefault="00AE45FC" w:rsidP="00D749AF">
      <w:pPr>
        <w:pStyle w:val="SingleTxtGA"/>
        <w:rPr>
          <w:b/>
          <w:bCs/>
          <w:rtl/>
        </w:rPr>
      </w:pPr>
      <w:r w:rsidRPr="00CC5BD4">
        <w:rPr>
          <w:rFonts w:hint="cs"/>
          <w:rtl/>
        </w:rPr>
        <w:tab/>
      </w:r>
      <w:r w:rsidRPr="00CC5BD4">
        <w:rPr>
          <w:rtl/>
        </w:rPr>
        <w:t>(ب)</w:t>
      </w:r>
      <w:r w:rsidRPr="00CC5BD4">
        <w:rPr>
          <w:rFonts w:hint="cs"/>
          <w:rtl/>
        </w:rPr>
        <w:tab/>
      </w:r>
      <w:r w:rsidRPr="00D749AF">
        <w:rPr>
          <w:rFonts w:hint="cs"/>
          <w:b/>
          <w:bCs/>
          <w:rtl/>
        </w:rPr>
        <w:t xml:space="preserve">إعادة النظر في </w:t>
      </w:r>
      <w:r w:rsidRPr="00D749AF">
        <w:rPr>
          <w:b/>
          <w:bCs/>
          <w:rtl/>
        </w:rPr>
        <w:t xml:space="preserve">سياسة </w:t>
      </w:r>
      <w:r w:rsidRPr="00D749AF">
        <w:rPr>
          <w:rFonts w:hint="cs"/>
          <w:b/>
          <w:bCs/>
          <w:rtl/>
        </w:rPr>
        <w:t>الفحص الإجباري لتحري مرض الإيدز والعدوى بفيروسه، التي تتعارض مع مبدأ الموافقة الحرة والمستنيرة؛</w:t>
      </w:r>
    </w:p>
    <w:p w:rsidR="00AE45FC" w:rsidRPr="00D749AF" w:rsidRDefault="00AE45FC" w:rsidP="00D749AF">
      <w:pPr>
        <w:pStyle w:val="SingleTxtGA"/>
        <w:rPr>
          <w:b/>
          <w:bCs/>
          <w:rtl/>
        </w:rPr>
      </w:pPr>
      <w:r w:rsidRPr="00CC5BD4">
        <w:rPr>
          <w:rFonts w:hint="cs"/>
          <w:rtl/>
        </w:rPr>
        <w:tab/>
      </w:r>
      <w:r w:rsidRPr="00CC5BD4">
        <w:rPr>
          <w:rtl/>
        </w:rPr>
        <w:t>(ج)</w:t>
      </w:r>
      <w:r w:rsidRPr="00CC5BD4">
        <w:rPr>
          <w:rFonts w:hint="cs"/>
          <w:rtl/>
        </w:rPr>
        <w:tab/>
      </w:r>
      <w:r w:rsidRPr="00D749AF">
        <w:rPr>
          <w:rFonts w:hint="cs"/>
          <w:b/>
          <w:bCs/>
          <w:rtl/>
        </w:rPr>
        <w:t xml:space="preserve">استحداث </w:t>
      </w:r>
      <w:r w:rsidRPr="00D749AF">
        <w:rPr>
          <w:b/>
          <w:bCs/>
          <w:rtl/>
        </w:rPr>
        <w:t xml:space="preserve">مجموعة واسعة من الخدمات الصحية المجتمعية وضمان </w:t>
      </w:r>
      <w:r w:rsidRPr="00D749AF">
        <w:rPr>
          <w:rFonts w:hint="cs"/>
          <w:b/>
          <w:bCs/>
          <w:rtl/>
        </w:rPr>
        <w:t xml:space="preserve">سهولة </w:t>
      </w:r>
      <w:r w:rsidRPr="00D749AF">
        <w:rPr>
          <w:b/>
          <w:bCs/>
          <w:rtl/>
        </w:rPr>
        <w:t xml:space="preserve">الوصول إليها، </w:t>
      </w:r>
      <w:r w:rsidRPr="00D749AF">
        <w:rPr>
          <w:rFonts w:hint="cs"/>
          <w:b/>
          <w:bCs/>
          <w:rtl/>
        </w:rPr>
        <w:t xml:space="preserve">ومنها </w:t>
      </w:r>
      <w:r w:rsidRPr="00D749AF">
        <w:rPr>
          <w:b/>
          <w:bCs/>
          <w:rtl/>
        </w:rPr>
        <w:t xml:space="preserve">الخدمات والمعلومات </w:t>
      </w:r>
      <w:r w:rsidRPr="00D749AF">
        <w:rPr>
          <w:rFonts w:hint="cs"/>
          <w:b/>
          <w:bCs/>
          <w:rtl/>
        </w:rPr>
        <w:t xml:space="preserve">الصحية </w:t>
      </w:r>
      <w:r w:rsidRPr="00D749AF">
        <w:rPr>
          <w:b/>
          <w:bCs/>
          <w:rtl/>
        </w:rPr>
        <w:t xml:space="preserve">للنساء ذوات الإعاقة </w:t>
      </w:r>
      <w:r w:rsidRPr="00D749AF">
        <w:rPr>
          <w:rFonts w:hint="cs"/>
          <w:b/>
          <w:bCs/>
          <w:rtl/>
        </w:rPr>
        <w:t xml:space="preserve">بشأن </w:t>
      </w:r>
      <w:r w:rsidRPr="00D749AF">
        <w:rPr>
          <w:b/>
          <w:bCs/>
          <w:rtl/>
        </w:rPr>
        <w:t>حقوقه</w:t>
      </w:r>
      <w:r w:rsidRPr="00D749AF">
        <w:rPr>
          <w:rFonts w:hint="cs"/>
          <w:b/>
          <w:bCs/>
          <w:rtl/>
        </w:rPr>
        <w:t>ن</w:t>
      </w:r>
      <w:r w:rsidRPr="00D749AF">
        <w:rPr>
          <w:b/>
          <w:bCs/>
          <w:rtl/>
        </w:rPr>
        <w:t xml:space="preserve"> المنصوص عليها في المادة 25 من الاتفاقية؛</w:t>
      </w:r>
    </w:p>
    <w:p w:rsidR="00AE45FC" w:rsidRPr="00D749AF" w:rsidRDefault="00AE45FC" w:rsidP="00D749AF">
      <w:pPr>
        <w:pStyle w:val="SingleTxtGA"/>
        <w:rPr>
          <w:b/>
          <w:bCs/>
          <w:rtl/>
        </w:rPr>
      </w:pPr>
      <w:r w:rsidRPr="00CC5BD4">
        <w:rPr>
          <w:rFonts w:hint="cs"/>
          <w:rtl/>
        </w:rPr>
        <w:tab/>
      </w:r>
      <w:r w:rsidRPr="00CC5BD4">
        <w:rPr>
          <w:rtl/>
        </w:rPr>
        <w:t>(د)</w:t>
      </w:r>
      <w:r w:rsidRPr="00CC5BD4">
        <w:rPr>
          <w:rFonts w:hint="cs"/>
          <w:rtl/>
        </w:rPr>
        <w:tab/>
      </w:r>
      <w:r w:rsidRPr="00D749AF">
        <w:rPr>
          <w:rFonts w:hint="cs"/>
          <w:b/>
          <w:bCs/>
          <w:rtl/>
        </w:rPr>
        <w:t>توعية جميع المهنيين الصحيين بنموذج الإعاقة القائم على حقوق الإنسان، ويشمل ذلك التدريب في مجال الحق في الموافقة الحرة والمستنيرة؛</w:t>
      </w:r>
    </w:p>
    <w:p w:rsidR="00AE45FC" w:rsidRPr="00D749AF" w:rsidRDefault="00AE45FC" w:rsidP="00D749AF">
      <w:pPr>
        <w:pStyle w:val="SingleTxtGA"/>
        <w:rPr>
          <w:b/>
          <w:bCs/>
          <w:rtl/>
        </w:rPr>
      </w:pPr>
      <w:r w:rsidRPr="00CC5BD4">
        <w:rPr>
          <w:rFonts w:hint="cs"/>
          <w:rtl/>
        </w:rPr>
        <w:lastRenderedPageBreak/>
        <w:tab/>
      </w:r>
      <w:r w:rsidRPr="00CC5BD4">
        <w:rPr>
          <w:rtl/>
        </w:rPr>
        <w:t>(ه)</w:t>
      </w:r>
      <w:r w:rsidRPr="00CC5BD4">
        <w:rPr>
          <w:rFonts w:hint="cs"/>
          <w:rtl/>
        </w:rPr>
        <w:tab/>
      </w:r>
      <w:r w:rsidRPr="00D749AF">
        <w:rPr>
          <w:rFonts w:hint="cs"/>
          <w:b/>
          <w:bCs/>
          <w:rtl/>
        </w:rPr>
        <w:t>الاسترشاد ب</w:t>
      </w:r>
      <w:r w:rsidRPr="00D749AF">
        <w:rPr>
          <w:b/>
          <w:bCs/>
          <w:rtl/>
        </w:rPr>
        <w:t xml:space="preserve">المادة 25 من الاتفاقية في تنفيذ </w:t>
      </w:r>
      <w:r w:rsidRPr="00D749AF">
        <w:rPr>
          <w:rFonts w:hint="cs"/>
          <w:b/>
          <w:bCs/>
          <w:rtl/>
        </w:rPr>
        <w:t xml:space="preserve">الغاية </w:t>
      </w:r>
      <w:r w:rsidRPr="00D749AF">
        <w:rPr>
          <w:b/>
          <w:bCs/>
          <w:rtl/>
        </w:rPr>
        <w:t xml:space="preserve">3 من أهداف </w:t>
      </w:r>
      <w:r w:rsidRPr="00D749AF">
        <w:rPr>
          <w:rFonts w:hint="cs"/>
          <w:b/>
          <w:bCs/>
          <w:rtl/>
        </w:rPr>
        <w:t xml:space="preserve">التنمية </w:t>
      </w:r>
      <w:r w:rsidRPr="00D749AF">
        <w:rPr>
          <w:b/>
          <w:bCs/>
          <w:rtl/>
        </w:rPr>
        <w:t>المستدامة.</w:t>
      </w:r>
    </w:p>
    <w:p w:rsidR="00AE45FC" w:rsidRDefault="00AE45FC" w:rsidP="00D749AF">
      <w:pPr>
        <w:pStyle w:val="H23GA"/>
        <w:rPr>
          <w:rtl/>
        </w:rPr>
      </w:pPr>
      <w:r>
        <w:rPr>
          <w:rFonts w:hint="cs"/>
          <w:rtl/>
        </w:rPr>
        <w:tab/>
      </w:r>
      <w:r>
        <w:rPr>
          <w:rFonts w:hint="cs"/>
          <w:rtl/>
        </w:rPr>
        <w:tab/>
      </w:r>
      <w:r>
        <w:rPr>
          <w:rtl/>
        </w:rPr>
        <w:t>التأهيل وإعادة التأهيل (المادة 26)</w:t>
      </w:r>
    </w:p>
    <w:p w:rsidR="00AE45FC" w:rsidRPr="00031F3D" w:rsidRDefault="00AE45FC" w:rsidP="00D749AF">
      <w:pPr>
        <w:pStyle w:val="SingleTxtGA"/>
        <w:rPr>
          <w:spacing w:val="-6"/>
          <w:rtl/>
        </w:rPr>
      </w:pPr>
      <w:r w:rsidRPr="00031F3D">
        <w:rPr>
          <w:spacing w:val="-6"/>
          <w:rtl/>
        </w:rPr>
        <w:t>47</w:t>
      </w:r>
      <w:r w:rsidRPr="00031F3D">
        <w:rPr>
          <w:rFonts w:hint="cs"/>
          <w:spacing w:val="-6"/>
          <w:rtl/>
        </w:rPr>
        <w:t>-</w:t>
      </w:r>
      <w:r w:rsidRPr="00031F3D">
        <w:rPr>
          <w:rFonts w:hint="cs"/>
          <w:spacing w:val="-6"/>
          <w:rtl/>
        </w:rPr>
        <w:tab/>
      </w:r>
      <w:r w:rsidRPr="00031F3D">
        <w:rPr>
          <w:spacing w:val="-6"/>
          <w:rtl/>
        </w:rPr>
        <w:t xml:space="preserve">تشعر اللجنة بالقلق </w:t>
      </w:r>
      <w:r w:rsidRPr="00031F3D">
        <w:rPr>
          <w:rFonts w:hint="cs"/>
          <w:spacing w:val="-6"/>
          <w:rtl/>
        </w:rPr>
        <w:t>ل</w:t>
      </w:r>
      <w:r w:rsidRPr="00031F3D">
        <w:rPr>
          <w:spacing w:val="-6"/>
          <w:rtl/>
        </w:rPr>
        <w:t xml:space="preserve">أن </w:t>
      </w:r>
      <w:r w:rsidRPr="00031F3D">
        <w:rPr>
          <w:rFonts w:hint="cs"/>
          <w:spacing w:val="-6"/>
          <w:rtl/>
        </w:rPr>
        <w:t>ال</w:t>
      </w:r>
      <w:r w:rsidRPr="00031F3D">
        <w:rPr>
          <w:spacing w:val="-6"/>
          <w:rtl/>
        </w:rPr>
        <w:t xml:space="preserve">سياسات </w:t>
      </w:r>
      <w:r w:rsidRPr="00031F3D">
        <w:rPr>
          <w:rFonts w:hint="cs"/>
          <w:spacing w:val="-6"/>
          <w:rtl/>
        </w:rPr>
        <w:t>المتعلقة ب</w:t>
      </w:r>
      <w:r w:rsidRPr="00031F3D">
        <w:rPr>
          <w:spacing w:val="-6"/>
          <w:rtl/>
        </w:rPr>
        <w:t xml:space="preserve">التأهيل وإعادة التأهيل </w:t>
      </w:r>
      <w:r w:rsidRPr="00031F3D">
        <w:rPr>
          <w:rFonts w:hint="cs"/>
          <w:spacing w:val="-6"/>
          <w:rtl/>
        </w:rPr>
        <w:t xml:space="preserve">تركز بصورة مفرطة على المسائل المتعلقة </w:t>
      </w:r>
      <w:r w:rsidRPr="00031F3D">
        <w:rPr>
          <w:spacing w:val="-6"/>
          <w:rtl/>
        </w:rPr>
        <w:t>بالصحة</w:t>
      </w:r>
      <w:r w:rsidRPr="00031F3D">
        <w:rPr>
          <w:rFonts w:hint="cs"/>
          <w:spacing w:val="-6"/>
          <w:rtl/>
        </w:rPr>
        <w:t>، ولأن</w:t>
      </w:r>
      <w:r w:rsidRPr="00031F3D">
        <w:rPr>
          <w:spacing w:val="-6"/>
          <w:rtl/>
        </w:rPr>
        <w:t xml:space="preserve"> غير المواطنين لا </w:t>
      </w:r>
      <w:r w:rsidRPr="00031F3D">
        <w:rPr>
          <w:rFonts w:hint="cs"/>
          <w:spacing w:val="-6"/>
          <w:rtl/>
        </w:rPr>
        <w:t>تُتاح لهم خدمات وأجهزة التأهيل و</w:t>
      </w:r>
      <w:r w:rsidRPr="00031F3D">
        <w:rPr>
          <w:spacing w:val="-6"/>
          <w:rtl/>
        </w:rPr>
        <w:t>إعادة التأهيل.</w:t>
      </w:r>
    </w:p>
    <w:p w:rsidR="00AE45FC" w:rsidRPr="00D749AF" w:rsidRDefault="00AE45FC" w:rsidP="00D749AF">
      <w:pPr>
        <w:pStyle w:val="SingleTxtGA"/>
        <w:rPr>
          <w:b/>
          <w:bCs/>
          <w:rtl/>
        </w:rPr>
      </w:pPr>
      <w:r>
        <w:rPr>
          <w:rtl/>
        </w:rPr>
        <w:t>48</w:t>
      </w:r>
      <w:r w:rsidRPr="00CC5BD4">
        <w:rPr>
          <w:rFonts w:hint="cs"/>
          <w:rtl/>
        </w:rPr>
        <w:t>-</w:t>
      </w:r>
      <w:r w:rsidRPr="00CC5BD4">
        <w:rPr>
          <w:rFonts w:hint="cs"/>
          <w:rtl/>
        </w:rPr>
        <w:tab/>
      </w:r>
      <w:r w:rsidRPr="00D749AF">
        <w:rPr>
          <w:b/>
          <w:bCs/>
          <w:rtl/>
        </w:rPr>
        <w:t xml:space="preserve">توصي اللجنة </w:t>
      </w:r>
      <w:r w:rsidRPr="00D749AF">
        <w:rPr>
          <w:rFonts w:hint="cs"/>
          <w:b/>
          <w:bCs/>
          <w:rtl/>
        </w:rPr>
        <w:t xml:space="preserve">بأن تستحدث </w:t>
      </w:r>
      <w:r w:rsidRPr="00D749AF">
        <w:rPr>
          <w:b/>
          <w:bCs/>
          <w:rtl/>
        </w:rPr>
        <w:t xml:space="preserve">الدولة الطرف خدمات </w:t>
      </w:r>
      <w:r w:rsidRPr="00D749AF">
        <w:rPr>
          <w:rFonts w:hint="cs"/>
          <w:b/>
          <w:bCs/>
          <w:rtl/>
        </w:rPr>
        <w:t xml:space="preserve">وبرامج </w:t>
      </w:r>
      <w:r w:rsidRPr="00D749AF">
        <w:rPr>
          <w:b/>
          <w:bCs/>
          <w:rtl/>
        </w:rPr>
        <w:t xml:space="preserve">شاملة </w:t>
      </w:r>
      <w:r w:rsidRPr="00D749AF">
        <w:rPr>
          <w:rFonts w:hint="cs"/>
          <w:b/>
          <w:bCs/>
          <w:rtl/>
        </w:rPr>
        <w:t>مشتركة بين القطاعات ل</w:t>
      </w:r>
      <w:r w:rsidRPr="00D749AF">
        <w:rPr>
          <w:b/>
          <w:bCs/>
          <w:rtl/>
        </w:rPr>
        <w:t>لتأهيل وإعادة التأهيل</w:t>
      </w:r>
      <w:r w:rsidRPr="00D749AF">
        <w:rPr>
          <w:rFonts w:hint="cs"/>
          <w:b/>
          <w:bCs/>
          <w:rtl/>
        </w:rPr>
        <w:t xml:space="preserve"> تستند إلى مبادئ المشاركة والإدماج</w:t>
      </w:r>
      <w:r w:rsidRPr="00D749AF">
        <w:rPr>
          <w:b/>
          <w:bCs/>
          <w:rtl/>
        </w:rPr>
        <w:t xml:space="preserve">، ولا سيما في مجالات الصحة والعمل والتعليم والخدمات الاجتماعية، </w:t>
      </w:r>
      <w:r w:rsidRPr="00D749AF">
        <w:rPr>
          <w:rFonts w:hint="cs"/>
          <w:b/>
          <w:bCs/>
          <w:rtl/>
        </w:rPr>
        <w:t xml:space="preserve">وتُتاح </w:t>
      </w:r>
      <w:r w:rsidRPr="00D749AF">
        <w:rPr>
          <w:b/>
          <w:bCs/>
          <w:rtl/>
        </w:rPr>
        <w:t xml:space="preserve">للأشخاص ذوي الإعاقة، </w:t>
      </w:r>
      <w:r w:rsidRPr="00D749AF">
        <w:rPr>
          <w:rFonts w:hint="cs"/>
          <w:b/>
          <w:bCs/>
          <w:rtl/>
        </w:rPr>
        <w:t xml:space="preserve">بمن فيهم </w:t>
      </w:r>
      <w:r w:rsidRPr="00D749AF">
        <w:rPr>
          <w:b/>
          <w:bCs/>
          <w:rtl/>
        </w:rPr>
        <w:t xml:space="preserve">غير المواطنين، </w:t>
      </w:r>
      <w:r w:rsidRPr="00D749AF">
        <w:rPr>
          <w:rFonts w:hint="cs"/>
          <w:b/>
          <w:bCs/>
          <w:rtl/>
        </w:rPr>
        <w:t>في مجتمعاتهم المحلية أو في أقرب مكان ممكن إليها</w:t>
      </w:r>
      <w:r w:rsidRPr="00D749AF">
        <w:rPr>
          <w:b/>
          <w:bCs/>
          <w:rtl/>
        </w:rPr>
        <w:t>.</w:t>
      </w:r>
    </w:p>
    <w:p w:rsidR="00AE45FC" w:rsidRDefault="00AE45FC" w:rsidP="00D749AF">
      <w:pPr>
        <w:pStyle w:val="H23GA"/>
        <w:rPr>
          <w:rtl/>
        </w:rPr>
      </w:pPr>
      <w:r>
        <w:rPr>
          <w:rFonts w:hint="cs"/>
          <w:rtl/>
        </w:rPr>
        <w:tab/>
      </w:r>
      <w:r>
        <w:rPr>
          <w:rtl/>
        </w:rPr>
        <w:tab/>
        <w:t xml:space="preserve">العمل </w:t>
      </w:r>
      <w:r>
        <w:rPr>
          <w:rFonts w:hint="cs"/>
          <w:rtl/>
        </w:rPr>
        <w:t xml:space="preserve">والعمالة </w:t>
      </w:r>
      <w:r>
        <w:rPr>
          <w:rtl/>
        </w:rPr>
        <w:t>(المادة 27)</w:t>
      </w:r>
    </w:p>
    <w:p w:rsidR="00AE45FC" w:rsidRDefault="00AE45FC" w:rsidP="00D749AF">
      <w:pPr>
        <w:pStyle w:val="SingleTxtGA"/>
        <w:rPr>
          <w:rtl/>
        </w:rPr>
      </w:pPr>
      <w:r>
        <w:rPr>
          <w:rtl/>
        </w:rPr>
        <w:t>49</w:t>
      </w:r>
      <w:r>
        <w:rPr>
          <w:rFonts w:hint="cs"/>
          <w:rtl/>
        </w:rPr>
        <w:t>-</w:t>
      </w:r>
      <w:r>
        <w:rPr>
          <w:rFonts w:hint="cs"/>
          <w:rtl/>
        </w:rPr>
        <w:tab/>
      </w:r>
      <w:r>
        <w:rPr>
          <w:rtl/>
        </w:rPr>
        <w:t xml:space="preserve">تشعر اللجنة بالقلق </w:t>
      </w:r>
      <w:r>
        <w:rPr>
          <w:rFonts w:hint="cs"/>
          <w:rtl/>
        </w:rPr>
        <w:t xml:space="preserve">بشأن </w:t>
      </w:r>
      <w:r>
        <w:rPr>
          <w:rtl/>
        </w:rPr>
        <w:t>ما يلي:</w:t>
      </w:r>
    </w:p>
    <w:p w:rsidR="00AE45FC" w:rsidRDefault="00AE45FC" w:rsidP="00D749AF">
      <w:pPr>
        <w:pStyle w:val="SingleTxtGA"/>
        <w:rPr>
          <w:rtl/>
        </w:rPr>
      </w:pPr>
      <w:r>
        <w:rPr>
          <w:rFonts w:hint="cs"/>
          <w:rtl/>
        </w:rPr>
        <w:tab/>
      </w:r>
      <w:r>
        <w:rPr>
          <w:rtl/>
        </w:rPr>
        <w:t>(أ)</w:t>
      </w:r>
      <w:r>
        <w:rPr>
          <w:rFonts w:hint="cs"/>
          <w:rtl/>
        </w:rPr>
        <w:tab/>
      </w:r>
      <w:r>
        <w:rPr>
          <w:rtl/>
        </w:rPr>
        <w:t>عدم وجود سياسات</w:t>
      </w:r>
      <w:r>
        <w:rPr>
          <w:rFonts w:hint="cs"/>
          <w:rtl/>
        </w:rPr>
        <w:t xml:space="preserve"> شاملة للتوظيف، وانخفاض معدل توظيف </w:t>
      </w:r>
      <w:r>
        <w:rPr>
          <w:rtl/>
        </w:rPr>
        <w:t>الأشخاص ذوي الإعاقة</w:t>
      </w:r>
      <w:r>
        <w:rPr>
          <w:rFonts w:hint="cs"/>
          <w:rtl/>
        </w:rPr>
        <w:t xml:space="preserve">، </w:t>
      </w:r>
      <w:r>
        <w:rPr>
          <w:rtl/>
        </w:rPr>
        <w:t xml:space="preserve">رغم </w:t>
      </w:r>
      <w:r>
        <w:rPr>
          <w:rFonts w:hint="cs"/>
          <w:rtl/>
        </w:rPr>
        <w:t xml:space="preserve">وجود </w:t>
      </w:r>
      <w:r>
        <w:rPr>
          <w:rtl/>
        </w:rPr>
        <w:t xml:space="preserve">نظام </w:t>
      </w:r>
      <w:r>
        <w:rPr>
          <w:rFonts w:hint="cs"/>
          <w:rtl/>
        </w:rPr>
        <w:t>ل</w:t>
      </w:r>
      <w:r>
        <w:rPr>
          <w:rtl/>
        </w:rPr>
        <w:t xml:space="preserve">لحصص، </w:t>
      </w:r>
      <w:r>
        <w:rPr>
          <w:rFonts w:hint="cs"/>
          <w:rtl/>
        </w:rPr>
        <w:t>وبخاصة توظيف النساء اللاتي قد يتوقف التحاقهن بالعمل، في الواقع العملي، على موافقة الولي الذكر؛</w:t>
      </w:r>
    </w:p>
    <w:p w:rsidR="00AE45FC" w:rsidRDefault="00AE45FC" w:rsidP="00D749AF">
      <w:pPr>
        <w:pStyle w:val="SingleTxtGA"/>
        <w:rPr>
          <w:rtl/>
        </w:rPr>
      </w:pPr>
      <w:r>
        <w:rPr>
          <w:rFonts w:hint="cs"/>
          <w:rtl/>
        </w:rPr>
        <w:tab/>
      </w:r>
      <w:r>
        <w:rPr>
          <w:rtl/>
        </w:rPr>
        <w:t>(ب)</w:t>
      </w:r>
      <w:r>
        <w:rPr>
          <w:rFonts w:hint="cs"/>
          <w:rtl/>
        </w:rPr>
        <w:tab/>
        <w:t xml:space="preserve">عدم كفاية </w:t>
      </w:r>
      <w:r>
        <w:rPr>
          <w:rtl/>
        </w:rPr>
        <w:t xml:space="preserve">خدمات التوظيف </w:t>
      </w:r>
      <w:r>
        <w:rPr>
          <w:rFonts w:hint="cs"/>
          <w:rtl/>
        </w:rPr>
        <w:t>و</w:t>
      </w:r>
      <w:r>
        <w:rPr>
          <w:rtl/>
        </w:rPr>
        <w:t xml:space="preserve">فرص التدريب </w:t>
      </w:r>
      <w:r>
        <w:rPr>
          <w:rFonts w:hint="cs"/>
          <w:rtl/>
        </w:rPr>
        <w:t xml:space="preserve">المستمر المتاحة </w:t>
      </w:r>
      <w:r>
        <w:rPr>
          <w:rtl/>
        </w:rPr>
        <w:t>للأشخاص ذوي الإعاقة؛</w:t>
      </w:r>
    </w:p>
    <w:p w:rsidR="00AE45FC" w:rsidRDefault="00AE45FC" w:rsidP="00D749AF">
      <w:pPr>
        <w:pStyle w:val="SingleTxtGA"/>
        <w:rPr>
          <w:rtl/>
        </w:rPr>
      </w:pPr>
      <w:r>
        <w:rPr>
          <w:rFonts w:hint="cs"/>
          <w:rtl/>
        </w:rPr>
        <w:tab/>
      </w:r>
      <w:r>
        <w:rPr>
          <w:rtl/>
        </w:rPr>
        <w:t>(ج)</w:t>
      </w:r>
      <w:r>
        <w:rPr>
          <w:rFonts w:hint="cs"/>
          <w:rtl/>
        </w:rPr>
        <w:tab/>
      </w:r>
      <w:r>
        <w:rPr>
          <w:rtl/>
        </w:rPr>
        <w:t xml:space="preserve">عدم </w:t>
      </w:r>
      <w:r>
        <w:rPr>
          <w:rFonts w:hint="cs"/>
          <w:rtl/>
        </w:rPr>
        <w:t xml:space="preserve">النص في قانون العمل على توفير الحماية وتقديم </w:t>
      </w:r>
      <w:r>
        <w:rPr>
          <w:rtl/>
        </w:rPr>
        <w:t xml:space="preserve">التعويض </w:t>
      </w:r>
      <w:r>
        <w:rPr>
          <w:rFonts w:hint="cs"/>
          <w:rtl/>
        </w:rPr>
        <w:t>للعمال المهاجرين، لا سيما العاملين منهم في الخدمة المنزلية، الخاضعين لنظام الكفالة، الذين أُصيبوا بإعاقة نتيجة عملهم في الدولة الطرف.</w:t>
      </w:r>
    </w:p>
    <w:p w:rsidR="00AE45FC" w:rsidRPr="00D749AF" w:rsidRDefault="00AE45FC" w:rsidP="00D749AF">
      <w:pPr>
        <w:pStyle w:val="SingleTxtGA"/>
        <w:rPr>
          <w:b/>
          <w:bCs/>
          <w:rtl/>
        </w:rPr>
      </w:pPr>
      <w:r>
        <w:rPr>
          <w:rtl/>
        </w:rPr>
        <w:t>50</w:t>
      </w:r>
      <w:r w:rsidRPr="00CC5BD4">
        <w:rPr>
          <w:rFonts w:hint="cs"/>
          <w:rtl/>
        </w:rPr>
        <w:t>-</w:t>
      </w:r>
      <w:r w:rsidRPr="00CC5BD4">
        <w:rPr>
          <w:rFonts w:hint="cs"/>
          <w:rtl/>
        </w:rPr>
        <w:tab/>
      </w:r>
      <w:r w:rsidRPr="00D749AF">
        <w:rPr>
          <w:b/>
          <w:bCs/>
          <w:rtl/>
        </w:rPr>
        <w:t xml:space="preserve">توصي اللجنة </w:t>
      </w:r>
      <w:r w:rsidRPr="00D749AF">
        <w:rPr>
          <w:rFonts w:hint="cs"/>
          <w:b/>
          <w:bCs/>
          <w:rtl/>
        </w:rPr>
        <w:t>ب</w:t>
      </w:r>
      <w:r w:rsidRPr="00D749AF">
        <w:rPr>
          <w:b/>
          <w:bCs/>
          <w:rtl/>
        </w:rPr>
        <w:t xml:space="preserve">أن </w:t>
      </w:r>
      <w:r w:rsidRPr="00D749AF">
        <w:rPr>
          <w:rFonts w:hint="cs"/>
          <w:b/>
          <w:bCs/>
          <w:rtl/>
        </w:rPr>
        <w:t xml:space="preserve">تقوم </w:t>
      </w:r>
      <w:r w:rsidRPr="00D749AF">
        <w:rPr>
          <w:b/>
          <w:bCs/>
          <w:rtl/>
        </w:rPr>
        <w:t>الدولة الطرف بما يلي:</w:t>
      </w:r>
    </w:p>
    <w:p w:rsidR="00AE45FC" w:rsidRPr="00D749AF" w:rsidRDefault="00AE45FC" w:rsidP="00D749AF">
      <w:pPr>
        <w:pStyle w:val="SingleTxtGA"/>
        <w:rPr>
          <w:b/>
          <w:bCs/>
          <w:rtl/>
        </w:rPr>
      </w:pPr>
      <w:r w:rsidRPr="00CC5BD4">
        <w:rPr>
          <w:rFonts w:hint="cs"/>
          <w:rtl/>
        </w:rPr>
        <w:tab/>
      </w:r>
      <w:r w:rsidRPr="00CC5BD4">
        <w:rPr>
          <w:rtl/>
        </w:rPr>
        <w:t>(أ)</w:t>
      </w:r>
      <w:r w:rsidRPr="00CC5BD4">
        <w:rPr>
          <w:rFonts w:hint="cs"/>
          <w:rtl/>
        </w:rPr>
        <w:tab/>
      </w:r>
      <w:r w:rsidRPr="00D749AF">
        <w:rPr>
          <w:b/>
          <w:bCs/>
          <w:rtl/>
        </w:rPr>
        <w:t xml:space="preserve">اتخاذ تدابير للقضاء على الممارسات التمييزية </w:t>
      </w:r>
      <w:r w:rsidRPr="00D749AF">
        <w:rPr>
          <w:rFonts w:hint="cs"/>
          <w:b/>
          <w:bCs/>
          <w:rtl/>
        </w:rPr>
        <w:t xml:space="preserve">القائمة على </w:t>
      </w:r>
      <w:r w:rsidRPr="00D749AF">
        <w:rPr>
          <w:b/>
          <w:bCs/>
          <w:rtl/>
        </w:rPr>
        <w:t xml:space="preserve">أساس </w:t>
      </w:r>
      <w:r w:rsidRPr="00D749AF">
        <w:rPr>
          <w:rFonts w:hint="cs"/>
          <w:b/>
          <w:bCs/>
          <w:rtl/>
        </w:rPr>
        <w:t xml:space="preserve">الإعاقة ونوع الجنس، </w:t>
      </w:r>
      <w:r w:rsidRPr="00D749AF">
        <w:rPr>
          <w:b/>
          <w:bCs/>
          <w:rtl/>
        </w:rPr>
        <w:t xml:space="preserve">واعتماد السياسات والتدابير </w:t>
      </w:r>
      <w:r w:rsidRPr="00D749AF">
        <w:rPr>
          <w:rFonts w:hint="cs"/>
          <w:b/>
          <w:bCs/>
          <w:rtl/>
        </w:rPr>
        <w:t>الضرورية</w:t>
      </w:r>
      <w:r w:rsidRPr="00D749AF">
        <w:rPr>
          <w:b/>
          <w:bCs/>
          <w:rtl/>
        </w:rPr>
        <w:t xml:space="preserve">، بما في ذلك </w:t>
      </w:r>
      <w:r w:rsidRPr="00D749AF">
        <w:rPr>
          <w:rFonts w:hint="cs"/>
          <w:b/>
          <w:bCs/>
          <w:rtl/>
        </w:rPr>
        <w:t>الإجراءات الإيجابية</w:t>
      </w:r>
      <w:r w:rsidRPr="00D749AF">
        <w:rPr>
          <w:b/>
          <w:bCs/>
          <w:rtl/>
        </w:rPr>
        <w:t xml:space="preserve">، </w:t>
      </w:r>
      <w:r w:rsidRPr="00D749AF">
        <w:rPr>
          <w:rFonts w:hint="cs"/>
          <w:b/>
          <w:bCs/>
          <w:rtl/>
        </w:rPr>
        <w:t xml:space="preserve">التي تحقق </w:t>
      </w:r>
      <w:r w:rsidRPr="00D749AF">
        <w:rPr>
          <w:b/>
          <w:bCs/>
          <w:rtl/>
        </w:rPr>
        <w:t xml:space="preserve">زيادة كبيرة في معدل توظيف الأشخاص ذوي الإعاقة، </w:t>
      </w:r>
      <w:r w:rsidRPr="00D749AF">
        <w:rPr>
          <w:rFonts w:hint="cs"/>
          <w:b/>
          <w:bCs/>
          <w:rtl/>
        </w:rPr>
        <w:t xml:space="preserve">لا سيما </w:t>
      </w:r>
      <w:r w:rsidRPr="00D749AF">
        <w:rPr>
          <w:b/>
          <w:bCs/>
          <w:rtl/>
        </w:rPr>
        <w:t>النساء، في سوق العمل المفتوح</w:t>
      </w:r>
      <w:r w:rsidRPr="00D749AF">
        <w:rPr>
          <w:rFonts w:hint="cs"/>
          <w:b/>
          <w:bCs/>
          <w:rtl/>
        </w:rPr>
        <w:t>ة</w:t>
      </w:r>
      <w:r w:rsidRPr="00D749AF">
        <w:rPr>
          <w:b/>
          <w:bCs/>
          <w:rtl/>
        </w:rPr>
        <w:t>، في القطاعين العام والخاص</w:t>
      </w:r>
      <w:r w:rsidRPr="00D749AF">
        <w:rPr>
          <w:rFonts w:hint="cs"/>
          <w:b/>
          <w:bCs/>
          <w:rtl/>
        </w:rPr>
        <w:t xml:space="preserve"> على السواء</w:t>
      </w:r>
      <w:r w:rsidRPr="00D749AF">
        <w:rPr>
          <w:b/>
          <w:bCs/>
          <w:rtl/>
        </w:rPr>
        <w:t>؛</w:t>
      </w:r>
    </w:p>
    <w:p w:rsidR="00AE45FC" w:rsidRPr="00D749AF" w:rsidRDefault="00AE45FC" w:rsidP="00D749AF">
      <w:pPr>
        <w:pStyle w:val="SingleTxtGA"/>
        <w:rPr>
          <w:b/>
          <w:bCs/>
          <w:rtl/>
        </w:rPr>
      </w:pPr>
      <w:r w:rsidRPr="00CC5BD4">
        <w:rPr>
          <w:rFonts w:hint="cs"/>
          <w:rtl/>
        </w:rPr>
        <w:tab/>
      </w:r>
      <w:r w:rsidRPr="00CC5BD4">
        <w:rPr>
          <w:rtl/>
        </w:rPr>
        <w:t>(ب)</w:t>
      </w:r>
      <w:r w:rsidRPr="00CC5BD4">
        <w:rPr>
          <w:rFonts w:hint="cs"/>
          <w:rtl/>
        </w:rPr>
        <w:tab/>
      </w:r>
      <w:r w:rsidRPr="00D749AF">
        <w:rPr>
          <w:b/>
          <w:bCs/>
          <w:rtl/>
        </w:rPr>
        <w:t>تكث</w:t>
      </w:r>
      <w:r w:rsidRPr="00D749AF">
        <w:rPr>
          <w:rFonts w:hint="cs"/>
          <w:b/>
          <w:bCs/>
          <w:rtl/>
        </w:rPr>
        <w:t>ي</w:t>
      </w:r>
      <w:r w:rsidRPr="00D749AF">
        <w:rPr>
          <w:b/>
          <w:bCs/>
          <w:rtl/>
        </w:rPr>
        <w:t xml:space="preserve">ف جهودها </w:t>
      </w:r>
      <w:r w:rsidRPr="00D749AF">
        <w:rPr>
          <w:rFonts w:hint="cs"/>
          <w:b/>
          <w:bCs/>
          <w:rtl/>
        </w:rPr>
        <w:t xml:space="preserve">الرامية إلى تقديم </w:t>
      </w:r>
      <w:r w:rsidRPr="00D749AF">
        <w:rPr>
          <w:b/>
          <w:bCs/>
          <w:rtl/>
        </w:rPr>
        <w:t>خدمات التوظيف، و</w:t>
      </w:r>
      <w:r w:rsidRPr="00D749AF">
        <w:rPr>
          <w:rFonts w:hint="cs"/>
          <w:b/>
          <w:bCs/>
          <w:rtl/>
        </w:rPr>
        <w:t xml:space="preserve">تقديم </w:t>
      </w:r>
      <w:r w:rsidRPr="00D749AF">
        <w:rPr>
          <w:b/>
          <w:bCs/>
          <w:rtl/>
        </w:rPr>
        <w:t>التدريب المستمر</w:t>
      </w:r>
      <w:r w:rsidRPr="00D749AF">
        <w:rPr>
          <w:rFonts w:hint="cs"/>
          <w:b/>
          <w:bCs/>
          <w:rtl/>
        </w:rPr>
        <w:t xml:space="preserve"> وتوفير فرص العمل </w:t>
      </w:r>
      <w:r w:rsidRPr="00D749AF">
        <w:rPr>
          <w:b/>
          <w:bCs/>
          <w:rtl/>
        </w:rPr>
        <w:t xml:space="preserve">الحر </w:t>
      </w:r>
      <w:r w:rsidRPr="00D749AF">
        <w:rPr>
          <w:rFonts w:hint="cs"/>
          <w:b/>
          <w:bCs/>
          <w:rtl/>
        </w:rPr>
        <w:t>وتنظيم المشاريع</w:t>
      </w:r>
      <w:r w:rsidRPr="00D749AF">
        <w:rPr>
          <w:b/>
          <w:bCs/>
          <w:rtl/>
        </w:rPr>
        <w:t>؛</w:t>
      </w:r>
    </w:p>
    <w:p w:rsidR="00AE45FC" w:rsidRPr="00D749AF" w:rsidRDefault="00AE45FC" w:rsidP="00D749AF">
      <w:pPr>
        <w:pStyle w:val="SingleTxtGA"/>
        <w:rPr>
          <w:b/>
          <w:bCs/>
          <w:rtl/>
        </w:rPr>
      </w:pPr>
      <w:r w:rsidRPr="00CC5BD4">
        <w:rPr>
          <w:rFonts w:hint="cs"/>
          <w:rtl/>
        </w:rPr>
        <w:tab/>
      </w:r>
      <w:r w:rsidRPr="00CC5BD4">
        <w:rPr>
          <w:rtl/>
        </w:rPr>
        <w:t>(ج)</w:t>
      </w:r>
      <w:r w:rsidRPr="00CC5BD4">
        <w:rPr>
          <w:rFonts w:hint="cs"/>
          <w:rtl/>
        </w:rPr>
        <w:tab/>
      </w:r>
      <w:r w:rsidRPr="00D749AF">
        <w:rPr>
          <w:rFonts w:hint="cs"/>
          <w:b/>
          <w:bCs/>
          <w:rtl/>
        </w:rPr>
        <w:t xml:space="preserve">ضمان عدم إخضاع </w:t>
      </w:r>
      <w:r w:rsidRPr="00D749AF">
        <w:rPr>
          <w:b/>
          <w:bCs/>
          <w:rtl/>
        </w:rPr>
        <w:t xml:space="preserve">العمال المهاجرين، </w:t>
      </w:r>
      <w:r w:rsidRPr="00D749AF">
        <w:rPr>
          <w:rFonts w:hint="cs"/>
          <w:b/>
          <w:bCs/>
          <w:rtl/>
        </w:rPr>
        <w:t>لا سيما العاملين منهم في الخدمة المنزلية، بمن فيهم ذوو الإعاقة، لنظام الكفالة، وتوفير الحماية الكاملة والعادلة لهم بموجب قانون العمل</w:t>
      </w:r>
      <w:r w:rsidRPr="00D749AF">
        <w:rPr>
          <w:b/>
          <w:bCs/>
          <w:rtl/>
        </w:rPr>
        <w:t>؛</w:t>
      </w:r>
    </w:p>
    <w:p w:rsidR="00AE45FC" w:rsidRPr="00D749AF" w:rsidRDefault="00AE45FC" w:rsidP="00D749AF">
      <w:pPr>
        <w:pStyle w:val="SingleTxtGA"/>
        <w:rPr>
          <w:b/>
          <w:bCs/>
          <w:rtl/>
        </w:rPr>
      </w:pPr>
      <w:r w:rsidRPr="00CC5BD4">
        <w:rPr>
          <w:rFonts w:hint="cs"/>
          <w:rtl/>
        </w:rPr>
        <w:lastRenderedPageBreak/>
        <w:tab/>
      </w:r>
      <w:r w:rsidRPr="00CC5BD4">
        <w:rPr>
          <w:rtl/>
        </w:rPr>
        <w:t>(د)</w:t>
      </w:r>
      <w:r w:rsidRPr="00CC5BD4">
        <w:rPr>
          <w:rFonts w:hint="cs"/>
          <w:rtl/>
        </w:rPr>
        <w:tab/>
      </w:r>
      <w:r w:rsidRPr="00D749AF">
        <w:rPr>
          <w:rFonts w:hint="cs"/>
          <w:b/>
          <w:bCs/>
          <w:rtl/>
        </w:rPr>
        <w:t xml:space="preserve">ضمان حصول </w:t>
      </w:r>
      <w:r w:rsidRPr="00D749AF">
        <w:rPr>
          <w:b/>
          <w:bCs/>
          <w:rtl/>
        </w:rPr>
        <w:t xml:space="preserve">جميع العمال المهاجرين، بمن فيهم </w:t>
      </w:r>
      <w:r w:rsidRPr="00D749AF">
        <w:rPr>
          <w:rFonts w:hint="cs"/>
          <w:b/>
          <w:bCs/>
          <w:rtl/>
        </w:rPr>
        <w:t>العاملون في الخدمة المنزلية</w:t>
      </w:r>
      <w:r w:rsidRPr="00D749AF">
        <w:rPr>
          <w:b/>
          <w:bCs/>
          <w:rtl/>
        </w:rPr>
        <w:t xml:space="preserve">، الذين </w:t>
      </w:r>
      <w:r w:rsidRPr="00D749AF">
        <w:rPr>
          <w:rFonts w:hint="cs"/>
          <w:b/>
          <w:bCs/>
          <w:rtl/>
        </w:rPr>
        <w:t>أُصيبوا بإعاقة نتيجة عملهم في الدولة الطرف، على تعويض مناسب؛</w:t>
      </w:r>
    </w:p>
    <w:p w:rsidR="00AE45FC" w:rsidRPr="00D749AF" w:rsidRDefault="00AE45FC" w:rsidP="00D749AF">
      <w:pPr>
        <w:pStyle w:val="SingleTxtGA"/>
        <w:rPr>
          <w:b/>
          <w:bCs/>
          <w:rtl/>
        </w:rPr>
      </w:pPr>
      <w:r w:rsidRPr="00CC5BD4">
        <w:rPr>
          <w:rFonts w:hint="cs"/>
          <w:rtl/>
        </w:rPr>
        <w:tab/>
      </w:r>
      <w:r w:rsidRPr="00CC5BD4">
        <w:rPr>
          <w:rtl/>
        </w:rPr>
        <w:t>(ه)</w:t>
      </w:r>
      <w:r w:rsidRPr="00CC5BD4">
        <w:rPr>
          <w:rFonts w:hint="cs"/>
          <w:rtl/>
        </w:rPr>
        <w:tab/>
      </w:r>
      <w:r w:rsidRPr="00D749AF">
        <w:rPr>
          <w:rFonts w:hint="cs"/>
          <w:b/>
          <w:bCs/>
          <w:rtl/>
        </w:rPr>
        <w:t>الاسترشاد ب</w:t>
      </w:r>
      <w:r w:rsidRPr="00D749AF">
        <w:rPr>
          <w:b/>
          <w:bCs/>
          <w:rtl/>
        </w:rPr>
        <w:t xml:space="preserve">المادة 27 من الاتفاقية في تنفيذ </w:t>
      </w:r>
      <w:r w:rsidRPr="00D749AF">
        <w:rPr>
          <w:rFonts w:hint="cs"/>
          <w:b/>
          <w:bCs/>
          <w:rtl/>
        </w:rPr>
        <w:t xml:space="preserve">الغاية 5 للهدف 8 </w:t>
      </w:r>
      <w:r w:rsidRPr="00D749AF">
        <w:rPr>
          <w:b/>
          <w:bCs/>
          <w:rtl/>
        </w:rPr>
        <w:t xml:space="preserve">من أهداف </w:t>
      </w:r>
      <w:r w:rsidRPr="00D749AF">
        <w:rPr>
          <w:rFonts w:hint="cs"/>
          <w:b/>
          <w:bCs/>
          <w:rtl/>
        </w:rPr>
        <w:t xml:space="preserve">التنمية </w:t>
      </w:r>
      <w:r w:rsidRPr="00D749AF">
        <w:rPr>
          <w:b/>
          <w:bCs/>
          <w:rtl/>
        </w:rPr>
        <w:t>المستدامة.</w:t>
      </w:r>
    </w:p>
    <w:p w:rsidR="00AE45FC" w:rsidRDefault="00AE45FC" w:rsidP="00D749AF">
      <w:pPr>
        <w:pStyle w:val="H23GA"/>
        <w:rPr>
          <w:rtl/>
        </w:rPr>
      </w:pPr>
      <w:r>
        <w:rPr>
          <w:rFonts w:hint="cs"/>
          <w:rtl/>
        </w:rPr>
        <w:tab/>
      </w:r>
      <w:r>
        <w:rPr>
          <w:rtl/>
        </w:rPr>
        <w:tab/>
        <w:t>مستوى المعيشة اللائق والحماية الاجتماعية (المادة 28)</w:t>
      </w:r>
    </w:p>
    <w:p w:rsidR="00AE45FC" w:rsidRDefault="00AE45FC" w:rsidP="00D749AF">
      <w:pPr>
        <w:pStyle w:val="SingleTxtGA"/>
        <w:rPr>
          <w:rtl/>
        </w:rPr>
      </w:pPr>
      <w:r>
        <w:rPr>
          <w:rtl/>
        </w:rPr>
        <w:t>51</w:t>
      </w:r>
      <w:r>
        <w:rPr>
          <w:rFonts w:hint="cs"/>
          <w:rtl/>
        </w:rPr>
        <w:t>-</w:t>
      </w:r>
      <w:r>
        <w:rPr>
          <w:rFonts w:hint="cs"/>
          <w:rtl/>
        </w:rPr>
        <w:tab/>
      </w:r>
      <w:r>
        <w:rPr>
          <w:rtl/>
        </w:rPr>
        <w:t xml:space="preserve">تشعر اللجنة بالقلق </w:t>
      </w:r>
      <w:r>
        <w:rPr>
          <w:rFonts w:hint="cs"/>
          <w:rtl/>
        </w:rPr>
        <w:t>ل</w:t>
      </w:r>
      <w:r>
        <w:rPr>
          <w:rtl/>
        </w:rPr>
        <w:t xml:space="preserve">أن </w:t>
      </w:r>
      <w:r>
        <w:rPr>
          <w:rFonts w:hint="cs"/>
          <w:rtl/>
        </w:rPr>
        <w:t xml:space="preserve">مبلغ المعاش والرعاية الاجتماعية والمنح </w:t>
      </w:r>
      <w:r>
        <w:rPr>
          <w:rtl/>
        </w:rPr>
        <w:t xml:space="preserve">والإعانات الأخرى المقدمة للأشخاص ذوي الإعاقة </w:t>
      </w:r>
      <w:r>
        <w:rPr>
          <w:rFonts w:hint="cs"/>
          <w:rtl/>
        </w:rPr>
        <w:t xml:space="preserve">لا تكفي </w:t>
      </w:r>
      <w:r>
        <w:rPr>
          <w:rtl/>
        </w:rPr>
        <w:t>لضمان مستوى معيشي لائق</w:t>
      </w:r>
      <w:r>
        <w:rPr>
          <w:rFonts w:hint="cs"/>
          <w:rtl/>
        </w:rPr>
        <w:t>،</w:t>
      </w:r>
      <w:r>
        <w:rPr>
          <w:rtl/>
        </w:rPr>
        <w:t xml:space="preserve"> و</w:t>
      </w:r>
      <w:r>
        <w:rPr>
          <w:rFonts w:hint="cs"/>
          <w:rtl/>
        </w:rPr>
        <w:t>ل</w:t>
      </w:r>
      <w:r>
        <w:rPr>
          <w:rtl/>
        </w:rPr>
        <w:t xml:space="preserve">أن </w:t>
      </w:r>
      <w:r>
        <w:rPr>
          <w:rFonts w:hint="cs"/>
          <w:rtl/>
        </w:rPr>
        <w:t>الأشخاص ذوي الإعاقة</w:t>
      </w:r>
      <w:r>
        <w:rPr>
          <w:rtl/>
        </w:rPr>
        <w:t>، بمن فيهم الأشخاص ذو</w:t>
      </w:r>
      <w:r>
        <w:rPr>
          <w:rFonts w:hint="cs"/>
          <w:rtl/>
        </w:rPr>
        <w:t>و</w:t>
      </w:r>
      <w:r>
        <w:rPr>
          <w:rtl/>
        </w:rPr>
        <w:t xml:space="preserve"> الإعاقة </w:t>
      </w:r>
      <w:r>
        <w:rPr>
          <w:rFonts w:hint="cs"/>
          <w:rtl/>
        </w:rPr>
        <w:t xml:space="preserve">من غير مواطني </w:t>
      </w:r>
      <w:r>
        <w:rPr>
          <w:rtl/>
        </w:rPr>
        <w:t xml:space="preserve">الدولة الطرف، </w:t>
      </w:r>
      <w:r>
        <w:rPr>
          <w:rFonts w:hint="cs"/>
          <w:rtl/>
        </w:rPr>
        <w:t>ليسوا على دراية ب</w:t>
      </w:r>
      <w:r>
        <w:rPr>
          <w:rtl/>
        </w:rPr>
        <w:t xml:space="preserve">برامج الحماية الاجتماعية والإسكان </w:t>
      </w:r>
      <w:r>
        <w:rPr>
          <w:rFonts w:hint="cs"/>
          <w:rtl/>
        </w:rPr>
        <w:t xml:space="preserve">المتاحة </w:t>
      </w:r>
      <w:r>
        <w:rPr>
          <w:rtl/>
        </w:rPr>
        <w:t>في الدولة الطرف.</w:t>
      </w:r>
    </w:p>
    <w:p w:rsidR="00AE45FC" w:rsidRPr="00D749AF" w:rsidRDefault="00AE45FC" w:rsidP="00D749AF">
      <w:pPr>
        <w:pStyle w:val="SingleTxtGA"/>
        <w:rPr>
          <w:b/>
          <w:bCs/>
          <w:rtl/>
        </w:rPr>
      </w:pPr>
      <w:r>
        <w:rPr>
          <w:rtl/>
        </w:rPr>
        <w:t>52</w:t>
      </w:r>
      <w:r w:rsidRPr="00CC5BD4">
        <w:rPr>
          <w:rFonts w:hint="cs"/>
          <w:rtl/>
        </w:rPr>
        <w:t>-</w:t>
      </w:r>
      <w:r w:rsidRPr="00CC5BD4">
        <w:rPr>
          <w:rFonts w:hint="cs"/>
          <w:rtl/>
        </w:rPr>
        <w:tab/>
      </w:r>
      <w:r w:rsidRPr="00D749AF">
        <w:rPr>
          <w:b/>
          <w:bCs/>
          <w:rtl/>
        </w:rPr>
        <w:t xml:space="preserve">توصي اللجنة </w:t>
      </w:r>
      <w:r w:rsidRPr="00D749AF">
        <w:rPr>
          <w:rFonts w:hint="cs"/>
          <w:b/>
          <w:bCs/>
          <w:rtl/>
        </w:rPr>
        <w:t>ب</w:t>
      </w:r>
      <w:r w:rsidRPr="00D749AF">
        <w:rPr>
          <w:b/>
          <w:bCs/>
          <w:rtl/>
        </w:rPr>
        <w:t xml:space="preserve">أن </w:t>
      </w:r>
      <w:r w:rsidRPr="00D749AF">
        <w:rPr>
          <w:rFonts w:hint="cs"/>
          <w:b/>
          <w:bCs/>
          <w:rtl/>
        </w:rPr>
        <w:t xml:space="preserve">تقوم </w:t>
      </w:r>
      <w:r w:rsidRPr="00D749AF">
        <w:rPr>
          <w:b/>
          <w:bCs/>
          <w:rtl/>
        </w:rPr>
        <w:t>الدولة الطرف بما يلي:</w:t>
      </w:r>
    </w:p>
    <w:p w:rsidR="00AE45FC" w:rsidRPr="00D749AF" w:rsidRDefault="00AE45FC" w:rsidP="00D749AF">
      <w:pPr>
        <w:pStyle w:val="SingleTxtGA"/>
        <w:rPr>
          <w:b/>
          <w:bCs/>
          <w:rtl/>
        </w:rPr>
      </w:pPr>
      <w:r w:rsidRPr="00CC5BD4">
        <w:rPr>
          <w:rFonts w:hint="cs"/>
          <w:rtl/>
        </w:rPr>
        <w:tab/>
      </w:r>
      <w:r w:rsidRPr="00CC5BD4">
        <w:rPr>
          <w:rtl/>
        </w:rPr>
        <w:t>(أ)</w:t>
      </w:r>
      <w:r w:rsidRPr="00CC5BD4">
        <w:rPr>
          <w:rFonts w:hint="cs"/>
          <w:rtl/>
        </w:rPr>
        <w:tab/>
      </w:r>
      <w:r w:rsidRPr="00D749AF">
        <w:rPr>
          <w:b/>
          <w:bCs/>
          <w:rtl/>
        </w:rPr>
        <w:t xml:space="preserve">زيادة مزايا الرعاية الاجتماعية، </w:t>
      </w:r>
      <w:r w:rsidRPr="00D749AF">
        <w:rPr>
          <w:rFonts w:hint="cs"/>
          <w:b/>
          <w:bCs/>
          <w:rtl/>
        </w:rPr>
        <w:t xml:space="preserve">ومنها المزايا التي </w:t>
      </w:r>
      <w:r w:rsidRPr="00D749AF">
        <w:rPr>
          <w:b/>
          <w:bCs/>
          <w:rtl/>
        </w:rPr>
        <w:t xml:space="preserve">تغطي </w:t>
      </w:r>
      <w:r w:rsidRPr="00D749AF">
        <w:rPr>
          <w:rFonts w:hint="cs"/>
          <w:b/>
          <w:bCs/>
          <w:rtl/>
        </w:rPr>
        <w:t xml:space="preserve">المصروفات ذات الصلة </w:t>
      </w:r>
      <w:r w:rsidRPr="00D749AF">
        <w:rPr>
          <w:b/>
          <w:bCs/>
          <w:rtl/>
        </w:rPr>
        <w:t xml:space="preserve">بالإعاقة، لضمان مستوى معيشي </w:t>
      </w:r>
      <w:r w:rsidRPr="00D749AF">
        <w:rPr>
          <w:rFonts w:hint="cs"/>
          <w:b/>
          <w:bCs/>
          <w:rtl/>
        </w:rPr>
        <w:t xml:space="preserve">مناسب </w:t>
      </w:r>
      <w:r w:rsidRPr="00D749AF">
        <w:rPr>
          <w:b/>
          <w:bCs/>
          <w:rtl/>
        </w:rPr>
        <w:t xml:space="preserve">للأشخاص ذوي الإعاقة وأسرهم، واتخاذ تدابير </w:t>
      </w:r>
      <w:r w:rsidRPr="00D749AF">
        <w:rPr>
          <w:rFonts w:hint="cs"/>
          <w:b/>
          <w:bCs/>
          <w:rtl/>
        </w:rPr>
        <w:t xml:space="preserve">لتوعية </w:t>
      </w:r>
      <w:r w:rsidRPr="00D749AF">
        <w:rPr>
          <w:b/>
          <w:bCs/>
          <w:rtl/>
        </w:rPr>
        <w:t xml:space="preserve">الأشخاص ذوي الإعاقة، بمن فيهم الأشخاص ذوو الإعاقة من </w:t>
      </w:r>
      <w:r w:rsidRPr="00D749AF">
        <w:rPr>
          <w:rFonts w:hint="cs"/>
          <w:b/>
          <w:bCs/>
          <w:rtl/>
        </w:rPr>
        <w:t xml:space="preserve">غير </w:t>
      </w:r>
      <w:r w:rsidRPr="00D749AF">
        <w:rPr>
          <w:b/>
          <w:bCs/>
          <w:rtl/>
        </w:rPr>
        <w:t xml:space="preserve">مواطني الدولة الطرف، </w:t>
      </w:r>
      <w:r w:rsidRPr="00D749AF">
        <w:rPr>
          <w:rFonts w:hint="cs"/>
          <w:b/>
          <w:bCs/>
          <w:rtl/>
        </w:rPr>
        <w:t>ب</w:t>
      </w:r>
      <w:r w:rsidRPr="00D749AF">
        <w:rPr>
          <w:b/>
          <w:bCs/>
          <w:rtl/>
        </w:rPr>
        <w:t xml:space="preserve">برامج </w:t>
      </w:r>
      <w:r w:rsidRPr="00D749AF">
        <w:rPr>
          <w:rFonts w:hint="cs"/>
          <w:b/>
          <w:bCs/>
          <w:rtl/>
        </w:rPr>
        <w:t xml:space="preserve">الخدمات </w:t>
      </w:r>
      <w:r w:rsidRPr="00D749AF">
        <w:rPr>
          <w:b/>
          <w:bCs/>
          <w:rtl/>
        </w:rPr>
        <w:t xml:space="preserve">الاجتماعية والإسكان </w:t>
      </w:r>
      <w:r w:rsidRPr="00D749AF">
        <w:rPr>
          <w:rFonts w:hint="cs"/>
          <w:b/>
          <w:bCs/>
          <w:rtl/>
        </w:rPr>
        <w:t xml:space="preserve">المتاحة </w:t>
      </w:r>
      <w:r w:rsidRPr="00D749AF">
        <w:rPr>
          <w:b/>
          <w:bCs/>
          <w:rtl/>
        </w:rPr>
        <w:t>في الدولة الطرف؛</w:t>
      </w:r>
    </w:p>
    <w:p w:rsidR="00AE45FC" w:rsidRPr="00D749AF" w:rsidRDefault="00AE45FC" w:rsidP="00D749AF">
      <w:pPr>
        <w:pStyle w:val="SingleTxtGA"/>
        <w:rPr>
          <w:b/>
          <w:bCs/>
          <w:rtl/>
        </w:rPr>
      </w:pPr>
      <w:r w:rsidRPr="00CC5BD4">
        <w:rPr>
          <w:rFonts w:hint="cs"/>
          <w:rtl/>
        </w:rPr>
        <w:tab/>
      </w:r>
      <w:r w:rsidRPr="00CC5BD4">
        <w:rPr>
          <w:rtl/>
        </w:rPr>
        <w:t>(ب)</w:t>
      </w:r>
      <w:r w:rsidRPr="00CC5BD4">
        <w:rPr>
          <w:rFonts w:hint="cs"/>
          <w:rtl/>
        </w:rPr>
        <w:tab/>
      </w:r>
      <w:r w:rsidRPr="00D749AF">
        <w:rPr>
          <w:b/>
          <w:bCs/>
          <w:rtl/>
        </w:rPr>
        <w:t xml:space="preserve">الاسترشاد </w:t>
      </w:r>
      <w:r w:rsidRPr="00D749AF">
        <w:rPr>
          <w:rFonts w:hint="cs"/>
          <w:b/>
          <w:bCs/>
          <w:rtl/>
        </w:rPr>
        <w:t>ب</w:t>
      </w:r>
      <w:r w:rsidRPr="00D749AF">
        <w:rPr>
          <w:b/>
          <w:bCs/>
          <w:rtl/>
        </w:rPr>
        <w:t xml:space="preserve">المادة 28 من الاتفاقية في تنفيذ </w:t>
      </w:r>
      <w:r w:rsidRPr="00D749AF">
        <w:rPr>
          <w:rFonts w:hint="cs"/>
          <w:b/>
          <w:bCs/>
          <w:rtl/>
        </w:rPr>
        <w:t xml:space="preserve">الغاية 2 للهدف 10 </w:t>
      </w:r>
      <w:r w:rsidRPr="00D749AF">
        <w:rPr>
          <w:b/>
          <w:bCs/>
          <w:rtl/>
        </w:rPr>
        <w:t xml:space="preserve">من أهداف </w:t>
      </w:r>
      <w:r w:rsidRPr="00D749AF">
        <w:rPr>
          <w:rFonts w:hint="cs"/>
          <w:b/>
          <w:bCs/>
          <w:rtl/>
        </w:rPr>
        <w:t xml:space="preserve">التنمية </w:t>
      </w:r>
      <w:r w:rsidRPr="00D749AF">
        <w:rPr>
          <w:b/>
          <w:bCs/>
          <w:rtl/>
        </w:rPr>
        <w:t>المستدامة.</w:t>
      </w:r>
    </w:p>
    <w:p w:rsidR="00AE45FC" w:rsidRDefault="00AE45FC" w:rsidP="00901537">
      <w:pPr>
        <w:pStyle w:val="H23GA"/>
        <w:rPr>
          <w:rtl/>
        </w:rPr>
      </w:pPr>
      <w:r>
        <w:rPr>
          <w:rFonts w:hint="cs"/>
          <w:rtl/>
        </w:rPr>
        <w:tab/>
      </w:r>
      <w:r>
        <w:rPr>
          <w:rtl/>
        </w:rPr>
        <w:tab/>
        <w:t>المشاركة في الحياة السياسية والعامة (المادة 29)</w:t>
      </w:r>
    </w:p>
    <w:p w:rsidR="00AE45FC" w:rsidRDefault="00AE45FC" w:rsidP="00901537">
      <w:pPr>
        <w:pStyle w:val="SingleTxtGA"/>
        <w:rPr>
          <w:rtl/>
        </w:rPr>
      </w:pPr>
      <w:r>
        <w:rPr>
          <w:rtl/>
        </w:rPr>
        <w:t>53</w:t>
      </w:r>
      <w:r>
        <w:rPr>
          <w:rFonts w:hint="cs"/>
          <w:rtl/>
        </w:rPr>
        <w:t>-</w:t>
      </w:r>
      <w:r>
        <w:rPr>
          <w:rFonts w:hint="cs"/>
          <w:rtl/>
        </w:rPr>
        <w:tab/>
      </w:r>
      <w:r>
        <w:rPr>
          <w:rtl/>
        </w:rPr>
        <w:t>تشعر اللجنة</w:t>
      </w:r>
      <w:r w:rsidRPr="006A7FC2">
        <w:rPr>
          <w:rtl/>
        </w:rPr>
        <w:t xml:space="preserve"> </w:t>
      </w:r>
      <w:r>
        <w:rPr>
          <w:rtl/>
        </w:rPr>
        <w:t>بالقلق</w:t>
      </w:r>
      <w:r>
        <w:rPr>
          <w:rFonts w:hint="cs"/>
          <w:rtl/>
        </w:rPr>
        <w:t xml:space="preserve"> بشأن ما يلي</w:t>
      </w:r>
      <w:r>
        <w:rPr>
          <w:rtl/>
        </w:rPr>
        <w:t>:</w:t>
      </w:r>
    </w:p>
    <w:p w:rsidR="00AE45FC" w:rsidRDefault="00AE45FC" w:rsidP="00901537">
      <w:pPr>
        <w:pStyle w:val="SingleTxtGA"/>
        <w:rPr>
          <w:rtl/>
        </w:rPr>
      </w:pPr>
      <w:r>
        <w:rPr>
          <w:rFonts w:hint="cs"/>
          <w:rtl/>
        </w:rPr>
        <w:tab/>
      </w:r>
      <w:r>
        <w:rPr>
          <w:rtl/>
        </w:rPr>
        <w:t>(أ)</w:t>
      </w:r>
      <w:r>
        <w:rPr>
          <w:rFonts w:hint="cs"/>
          <w:rtl/>
        </w:rPr>
        <w:tab/>
      </w:r>
      <w:r>
        <w:rPr>
          <w:rtl/>
        </w:rPr>
        <w:t xml:space="preserve">أن المادة 70(3) من </w:t>
      </w:r>
      <w:r>
        <w:rPr>
          <w:rFonts w:hint="cs"/>
          <w:rtl/>
        </w:rPr>
        <w:t xml:space="preserve">الدستور </w:t>
      </w:r>
      <w:r>
        <w:rPr>
          <w:rtl/>
        </w:rPr>
        <w:t xml:space="preserve">والمادتين 85 و86 من القانون المدني </w:t>
      </w:r>
      <w:r>
        <w:rPr>
          <w:rFonts w:hint="cs"/>
          <w:rtl/>
        </w:rPr>
        <w:t xml:space="preserve">تحجب </w:t>
      </w:r>
      <w:r>
        <w:rPr>
          <w:rtl/>
        </w:rPr>
        <w:t xml:space="preserve">الحق في ممارسة الحقوق المدنية والسياسية، بما في ذلك الحق في التصويت والترشح </w:t>
      </w:r>
      <w:r>
        <w:rPr>
          <w:rFonts w:hint="cs"/>
          <w:rtl/>
        </w:rPr>
        <w:t>في ا</w:t>
      </w:r>
      <w:r>
        <w:rPr>
          <w:rtl/>
        </w:rPr>
        <w:t xml:space="preserve">لانتخابات، </w:t>
      </w:r>
      <w:r>
        <w:rPr>
          <w:rFonts w:hint="cs"/>
          <w:rtl/>
        </w:rPr>
        <w:t>عن ال</w:t>
      </w:r>
      <w:r>
        <w:rPr>
          <w:rtl/>
        </w:rPr>
        <w:t xml:space="preserve">أشخاص </w:t>
      </w:r>
      <w:r>
        <w:rPr>
          <w:rFonts w:hint="cs"/>
          <w:rtl/>
        </w:rPr>
        <w:t xml:space="preserve">الذين يُعتبرون غير مؤهلين قانوناً </w:t>
      </w:r>
      <w:r>
        <w:rPr>
          <w:rtl/>
        </w:rPr>
        <w:t>بسبب "</w:t>
      </w:r>
      <w:r>
        <w:rPr>
          <w:rFonts w:hint="cs"/>
          <w:rtl/>
        </w:rPr>
        <w:t xml:space="preserve">العته </w:t>
      </w:r>
      <w:r>
        <w:rPr>
          <w:rtl/>
        </w:rPr>
        <w:t>أو الجنون"</w:t>
      </w:r>
      <w:r>
        <w:rPr>
          <w:rFonts w:hint="cs"/>
          <w:rtl/>
        </w:rPr>
        <w:t xml:space="preserve"> </w:t>
      </w:r>
      <w:r>
        <w:rPr>
          <w:rtl/>
        </w:rPr>
        <w:t xml:space="preserve">أو </w:t>
      </w:r>
      <w:r>
        <w:rPr>
          <w:rFonts w:hint="cs"/>
          <w:rtl/>
        </w:rPr>
        <w:t xml:space="preserve">الذين قُيدت حريتهم </w:t>
      </w:r>
      <w:r>
        <w:rPr>
          <w:rtl/>
        </w:rPr>
        <w:t>في ممارسة أهليتهم القانونية</w:t>
      </w:r>
      <w:r>
        <w:rPr>
          <w:rFonts w:hint="cs"/>
          <w:rtl/>
        </w:rPr>
        <w:t>؛</w:t>
      </w:r>
    </w:p>
    <w:p w:rsidR="00AE45FC" w:rsidRPr="00031F3D" w:rsidRDefault="00AE45FC" w:rsidP="00901537">
      <w:pPr>
        <w:pStyle w:val="SingleTxtGA"/>
        <w:rPr>
          <w:spacing w:val="-6"/>
          <w:rtl/>
        </w:rPr>
      </w:pPr>
      <w:r w:rsidRPr="00031F3D">
        <w:rPr>
          <w:rFonts w:hint="cs"/>
          <w:spacing w:val="-6"/>
          <w:rtl/>
        </w:rPr>
        <w:tab/>
      </w:r>
      <w:r w:rsidRPr="00031F3D">
        <w:rPr>
          <w:spacing w:val="-6"/>
          <w:rtl/>
        </w:rPr>
        <w:t>(ب)</w:t>
      </w:r>
      <w:r w:rsidRPr="00031F3D">
        <w:rPr>
          <w:rFonts w:hint="cs"/>
          <w:spacing w:val="-6"/>
          <w:rtl/>
        </w:rPr>
        <w:tab/>
      </w:r>
      <w:r w:rsidRPr="00031F3D">
        <w:rPr>
          <w:spacing w:val="-6"/>
          <w:rtl/>
        </w:rPr>
        <w:t xml:space="preserve">أن التشريع </w:t>
      </w:r>
      <w:r w:rsidRPr="00031F3D">
        <w:rPr>
          <w:rFonts w:hint="cs"/>
          <w:spacing w:val="-6"/>
          <w:rtl/>
        </w:rPr>
        <w:t>المتعلق ب</w:t>
      </w:r>
      <w:r w:rsidRPr="00031F3D">
        <w:rPr>
          <w:spacing w:val="-6"/>
          <w:rtl/>
        </w:rPr>
        <w:t>أحكام مساعدة الناخبين ذوي الإعاقة ينتهك سرية التصويت</w:t>
      </w:r>
      <w:r w:rsidRPr="00031F3D">
        <w:rPr>
          <w:rFonts w:hint="cs"/>
          <w:spacing w:val="-6"/>
          <w:rtl/>
        </w:rPr>
        <w:t>؛</w:t>
      </w:r>
    </w:p>
    <w:p w:rsidR="00AE45FC" w:rsidRDefault="00AE45FC" w:rsidP="00901537">
      <w:pPr>
        <w:pStyle w:val="SingleTxtGA"/>
        <w:rPr>
          <w:rtl/>
        </w:rPr>
      </w:pPr>
      <w:r>
        <w:rPr>
          <w:rFonts w:hint="cs"/>
          <w:rtl/>
        </w:rPr>
        <w:tab/>
      </w:r>
      <w:r>
        <w:rPr>
          <w:rtl/>
        </w:rPr>
        <w:t>(ج)</w:t>
      </w:r>
      <w:r>
        <w:rPr>
          <w:rFonts w:hint="cs"/>
          <w:rtl/>
        </w:rPr>
        <w:tab/>
      </w:r>
      <w:r>
        <w:rPr>
          <w:rtl/>
        </w:rPr>
        <w:t xml:space="preserve">عدم </w:t>
      </w:r>
      <w:r>
        <w:rPr>
          <w:rFonts w:hint="cs"/>
          <w:rtl/>
        </w:rPr>
        <w:t xml:space="preserve">توافر </w:t>
      </w:r>
      <w:r>
        <w:rPr>
          <w:rtl/>
        </w:rPr>
        <w:t>معلومات عن التدابير المتخذة لتعزيز مشاركة الأشخاص ذوي الإعاقة في العمليات المدنية والسياسية.</w:t>
      </w:r>
    </w:p>
    <w:p w:rsidR="00AE45FC" w:rsidRPr="00901537" w:rsidRDefault="00AE45FC" w:rsidP="00901537">
      <w:pPr>
        <w:pStyle w:val="SingleTxtGA"/>
        <w:rPr>
          <w:b/>
          <w:bCs/>
          <w:rtl/>
        </w:rPr>
      </w:pPr>
      <w:r>
        <w:rPr>
          <w:rtl/>
        </w:rPr>
        <w:t>54</w:t>
      </w:r>
      <w:r w:rsidRPr="00CC5BD4">
        <w:rPr>
          <w:rFonts w:hint="cs"/>
          <w:rtl/>
        </w:rPr>
        <w:t>-</w:t>
      </w:r>
      <w:r w:rsidRPr="00CC5BD4">
        <w:rPr>
          <w:rFonts w:hint="cs"/>
          <w:rtl/>
        </w:rPr>
        <w:tab/>
      </w:r>
      <w:r w:rsidRPr="00901537">
        <w:rPr>
          <w:b/>
          <w:bCs/>
          <w:rtl/>
        </w:rPr>
        <w:t xml:space="preserve">توصي اللجنة </w:t>
      </w:r>
      <w:r w:rsidRPr="00901537">
        <w:rPr>
          <w:rFonts w:hint="cs"/>
          <w:b/>
          <w:bCs/>
          <w:rtl/>
        </w:rPr>
        <w:t>ب</w:t>
      </w:r>
      <w:r w:rsidRPr="00901537">
        <w:rPr>
          <w:b/>
          <w:bCs/>
          <w:rtl/>
        </w:rPr>
        <w:t xml:space="preserve">أن </w:t>
      </w:r>
      <w:r w:rsidRPr="00901537">
        <w:rPr>
          <w:rFonts w:hint="cs"/>
          <w:b/>
          <w:bCs/>
          <w:rtl/>
        </w:rPr>
        <w:t xml:space="preserve">تقوم </w:t>
      </w:r>
      <w:r w:rsidRPr="00901537">
        <w:rPr>
          <w:b/>
          <w:bCs/>
          <w:rtl/>
        </w:rPr>
        <w:t>الدولة الطرف بما يلي:</w:t>
      </w:r>
    </w:p>
    <w:p w:rsidR="00AE45FC" w:rsidRPr="00901537" w:rsidRDefault="00AE45FC" w:rsidP="00031F3D">
      <w:pPr>
        <w:pStyle w:val="SingleTxtGA"/>
        <w:rPr>
          <w:b/>
          <w:bCs/>
          <w:rtl/>
        </w:rPr>
      </w:pPr>
      <w:r w:rsidRPr="00CC5BD4">
        <w:rPr>
          <w:rFonts w:hint="cs"/>
          <w:rtl/>
        </w:rPr>
        <w:tab/>
      </w:r>
      <w:r w:rsidRPr="00CC5BD4">
        <w:rPr>
          <w:rtl/>
        </w:rPr>
        <w:t>(أ)</w:t>
      </w:r>
      <w:r w:rsidRPr="00CC5BD4">
        <w:rPr>
          <w:rFonts w:hint="cs"/>
          <w:rtl/>
        </w:rPr>
        <w:tab/>
      </w:r>
      <w:r w:rsidRPr="00901537">
        <w:rPr>
          <w:rFonts w:hint="cs"/>
          <w:b/>
          <w:bCs/>
          <w:rtl/>
        </w:rPr>
        <w:t xml:space="preserve">أن تلغي </w:t>
      </w:r>
      <w:r w:rsidRPr="00901537">
        <w:rPr>
          <w:b/>
          <w:bCs/>
          <w:rtl/>
        </w:rPr>
        <w:t xml:space="preserve">المادة 70(3) من الدستور وأحكام القانون المدني والقوانين </w:t>
      </w:r>
      <w:r w:rsidRPr="00901537">
        <w:rPr>
          <w:rFonts w:hint="cs"/>
          <w:b/>
          <w:bCs/>
          <w:rtl/>
        </w:rPr>
        <w:t xml:space="preserve">الأخرى </w:t>
      </w:r>
      <w:r w:rsidRPr="00901537">
        <w:rPr>
          <w:b/>
          <w:bCs/>
          <w:rtl/>
        </w:rPr>
        <w:t xml:space="preserve">التي </w:t>
      </w:r>
      <w:r w:rsidRPr="00901537">
        <w:rPr>
          <w:rFonts w:hint="cs"/>
          <w:b/>
          <w:bCs/>
          <w:rtl/>
        </w:rPr>
        <w:t xml:space="preserve">تحجب </w:t>
      </w:r>
      <w:r w:rsidRPr="00901537">
        <w:rPr>
          <w:b/>
          <w:bCs/>
          <w:rtl/>
        </w:rPr>
        <w:t xml:space="preserve">الحق في ممارسة الحقوق المدنية والسياسية </w:t>
      </w:r>
      <w:r w:rsidRPr="00901537">
        <w:rPr>
          <w:rFonts w:hint="cs"/>
          <w:b/>
          <w:bCs/>
          <w:rtl/>
        </w:rPr>
        <w:t xml:space="preserve">بسبب </w:t>
      </w:r>
      <w:r w:rsidRPr="00901537">
        <w:rPr>
          <w:b/>
          <w:bCs/>
          <w:rtl/>
        </w:rPr>
        <w:t>الإعاقة أو</w:t>
      </w:r>
      <w:r w:rsidR="00031F3D">
        <w:rPr>
          <w:rFonts w:hint="cs"/>
          <w:b/>
          <w:bCs/>
          <w:rtl/>
        </w:rPr>
        <w:t> </w:t>
      </w:r>
      <w:r w:rsidRPr="00901537">
        <w:rPr>
          <w:rFonts w:hint="cs"/>
          <w:b/>
          <w:bCs/>
          <w:rtl/>
        </w:rPr>
        <w:t xml:space="preserve">بسبب تقييد </w:t>
      </w:r>
      <w:r w:rsidRPr="00901537">
        <w:rPr>
          <w:b/>
          <w:bCs/>
          <w:rtl/>
        </w:rPr>
        <w:t>الأهلية القانونية</w:t>
      </w:r>
      <w:r w:rsidRPr="00901537">
        <w:rPr>
          <w:rFonts w:hint="cs"/>
          <w:b/>
          <w:bCs/>
          <w:rtl/>
        </w:rPr>
        <w:t>؛</w:t>
      </w:r>
    </w:p>
    <w:p w:rsidR="00AE45FC" w:rsidRPr="00031F3D" w:rsidRDefault="00AE45FC" w:rsidP="00031F3D">
      <w:pPr>
        <w:pStyle w:val="SingleTxtGA"/>
        <w:spacing w:after="100" w:line="376" w:lineRule="exact"/>
        <w:rPr>
          <w:b/>
          <w:bCs/>
          <w:spacing w:val="-2"/>
          <w:rtl/>
        </w:rPr>
      </w:pPr>
      <w:r w:rsidRPr="00031F3D">
        <w:rPr>
          <w:rFonts w:hint="cs"/>
          <w:spacing w:val="-2"/>
          <w:rtl/>
        </w:rPr>
        <w:lastRenderedPageBreak/>
        <w:tab/>
      </w:r>
      <w:r w:rsidRPr="00031F3D">
        <w:rPr>
          <w:spacing w:val="-2"/>
          <w:rtl/>
        </w:rPr>
        <w:t>(ب)</w:t>
      </w:r>
      <w:r w:rsidRPr="00031F3D">
        <w:rPr>
          <w:rFonts w:hint="cs"/>
          <w:spacing w:val="-2"/>
          <w:rtl/>
        </w:rPr>
        <w:tab/>
      </w:r>
      <w:r w:rsidRPr="00031F3D">
        <w:rPr>
          <w:rFonts w:hint="cs"/>
          <w:b/>
          <w:bCs/>
          <w:spacing w:val="-2"/>
          <w:rtl/>
        </w:rPr>
        <w:t xml:space="preserve">أن تضمن، عن طريق </w:t>
      </w:r>
      <w:r w:rsidRPr="00031F3D">
        <w:rPr>
          <w:b/>
          <w:bCs/>
          <w:spacing w:val="-2"/>
          <w:rtl/>
        </w:rPr>
        <w:t>التدابير التشريعية وغيرها</w:t>
      </w:r>
      <w:r w:rsidRPr="00031F3D">
        <w:rPr>
          <w:rFonts w:hint="cs"/>
          <w:b/>
          <w:bCs/>
          <w:spacing w:val="-2"/>
          <w:rtl/>
        </w:rPr>
        <w:t xml:space="preserve"> من التدابير</w:t>
      </w:r>
      <w:r w:rsidRPr="00031F3D">
        <w:rPr>
          <w:b/>
          <w:bCs/>
          <w:spacing w:val="-2"/>
          <w:rtl/>
        </w:rPr>
        <w:t xml:space="preserve">، </w:t>
      </w:r>
      <w:r w:rsidRPr="00031F3D">
        <w:rPr>
          <w:rFonts w:hint="cs"/>
          <w:b/>
          <w:bCs/>
          <w:spacing w:val="-2"/>
          <w:rtl/>
        </w:rPr>
        <w:t>حصول الأشخاص ذوي الإعاقة على أوراق الاقتراع ومواد الانتخاب والوصول إلى مراكز الاقتراع، وأن تكفل أيضاً السماح لهم، عند التصويت، بتلقي المساعدة من شخص من اختيارهم؛</w:t>
      </w:r>
    </w:p>
    <w:p w:rsidR="00AE45FC" w:rsidRPr="00901537" w:rsidRDefault="00AE45FC" w:rsidP="00031F3D">
      <w:pPr>
        <w:pStyle w:val="SingleTxtGA"/>
        <w:spacing w:after="100" w:line="376" w:lineRule="exact"/>
        <w:rPr>
          <w:b/>
          <w:bCs/>
          <w:rtl/>
        </w:rPr>
      </w:pPr>
      <w:r w:rsidRPr="00CC5BD4">
        <w:rPr>
          <w:rFonts w:hint="cs"/>
          <w:rtl/>
        </w:rPr>
        <w:tab/>
      </w:r>
      <w:r w:rsidRPr="00CC5BD4">
        <w:rPr>
          <w:rtl/>
        </w:rPr>
        <w:t>(ج)</w:t>
      </w:r>
      <w:r w:rsidRPr="00CC5BD4">
        <w:rPr>
          <w:rFonts w:hint="cs"/>
          <w:rtl/>
        </w:rPr>
        <w:tab/>
      </w:r>
      <w:r w:rsidRPr="00901537">
        <w:rPr>
          <w:rFonts w:hint="cs"/>
          <w:b/>
          <w:bCs/>
          <w:rtl/>
        </w:rPr>
        <w:t xml:space="preserve">أن تتخذ </w:t>
      </w:r>
      <w:r w:rsidRPr="00901537">
        <w:rPr>
          <w:b/>
          <w:bCs/>
          <w:rtl/>
        </w:rPr>
        <w:t>تدابير لتعزيز مشاركة الأشخاص ذوي الإعاقة في العمليات المدنية والسياسية.</w:t>
      </w:r>
    </w:p>
    <w:p w:rsidR="00AE45FC" w:rsidRDefault="00AE45FC" w:rsidP="00901537">
      <w:pPr>
        <w:pStyle w:val="H23GA"/>
        <w:rPr>
          <w:rtl/>
        </w:rPr>
      </w:pPr>
      <w:r>
        <w:rPr>
          <w:rFonts w:hint="cs"/>
          <w:rtl/>
        </w:rPr>
        <w:tab/>
      </w:r>
      <w:r>
        <w:rPr>
          <w:rtl/>
        </w:rPr>
        <w:tab/>
        <w:t>المشاركة في الحياة الثقافية (المادة 30)</w:t>
      </w:r>
    </w:p>
    <w:p w:rsidR="00AE45FC" w:rsidRDefault="00AE45FC" w:rsidP="00031F3D">
      <w:pPr>
        <w:pStyle w:val="SingleTxtGA"/>
        <w:spacing w:after="100" w:line="376" w:lineRule="exact"/>
        <w:rPr>
          <w:rtl/>
        </w:rPr>
      </w:pPr>
      <w:r>
        <w:rPr>
          <w:rtl/>
        </w:rPr>
        <w:t>55</w:t>
      </w:r>
      <w:r>
        <w:rPr>
          <w:rFonts w:hint="cs"/>
          <w:rtl/>
        </w:rPr>
        <w:t>-</w:t>
      </w:r>
      <w:r>
        <w:rPr>
          <w:rFonts w:hint="cs"/>
          <w:rtl/>
        </w:rPr>
        <w:tab/>
      </w:r>
      <w:r>
        <w:rPr>
          <w:rtl/>
        </w:rPr>
        <w:t xml:space="preserve">تشعر اللجنة بالقلق </w:t>
      </w:r>
      <w:r>
        <w:rPr>
          <w:rFonts w:hint="cs"/>
          <w:rtl/>
        </w:rPr>
        <w:t>لعدم اتخاذ تدابير لإدماج</w:t>
      </w:r>
      <w:r>
        <w:rPr>
          <w:rtl/>
        </w:rPr>
        <w:t xml:space="preserve"> الأشخاص ذوي الإعاقة، و</w:t>
      </w:r>
      <w:r>
        <w:rPr>
          <w:rFonts w:hint="cs"/>
          <w:rtl/>
        </w:rPr>
        <w:t>ب</w:t>
      </w:r>
      <w:r>
        <w:rPr>
          <w:rtl/>
        </w:rPr>
        <w:t xml:space="preserve">خاصة الأطفال، في الأنشطة </w:t>
      </w:r>
      <w:r>
        <w:rPr>
          <w:rFonts w:hint="cs"/>
          <w:rtl/>
        </w:rPr>
        <w:t>الترفيهية</w:t>
      </w:r>
      <w:r>
        <w:rPr>
          <w:rtl/>
        </w:rPr>
        <w:t xml:space="preserve"> والرياضية والثقافية، التي </w:t>
      </w:r>
      <w:r>
        <w:rPr>
          <w:rFonts w:hint="cs"/>
          <w:rtl/>
        </w:rPr>
        <w:t>لا تزال منفصلة في معظمها</w:t>
      </w:r>
      <w:r>
        <w:rPr>
          <w:rtl/>
        </w:rPr>
        <w:t>.</w:t>
      </w:r>
    </w:p>
    <w:p w:rsidR="00AE45FC" w:rsidRPr="00901537" w:rsidRDefault="00901537" w:rsidP="00031F3D">
      <w:pPr>
        <w:pStyle w:val="SingleTxtGA"/>
        <w:spacing w:after="100" w:line="376" w:lineRule="exact"/>
        <w:rPr>
          <w:b/>
          <w:bCs/>
          <w:rtl/>
        </w:rPr>
      </w:pPr>
      <w:r>
        <w:rPr>
          <w:rFonts w:hint="cs"/>
          <w:rtl/>
        </w:rPr>
        <w:t>56-</w:t>
      </w:r>
      <w:r>
        <w:rPr>
          <w:rFonts w:hint="cs"/>
          <w:rtl/>
        </w:rPr>
        <w:tab/>
      </w:r>
      <w:r w:rsidR="00AE45FC" w:rsidRPr="00901537">
        <w:rPr>
          <w:rFonts w:hint="cs"/>
          <w:b/>
          <w:bCs/>
          <w:rtl/>
        </w:rPr>
        <w:t>توصي</w:t>
      </w:r>
      <w:r w:rsidR="00AE45FC" w:rsidRPr="00901537">
        <w:rPr>
          <w:b/>
          <w:bCs/>
          <w:rtl/>
        </w:rPr>
        <w:t xml:space="preserve"> اللجنة </w:t>
      </w:r>
      <w:r w:rsidR="00AE45FC" w:rsidRPr="00901537">
        <w:rPr>
          <w:rFonts w:hint="cs"/>
          <w:b/>
          <w:bCs/>
          <w:rtl/>
        </w:rPr>
        <w:t xml:space="preserve">بأن تضع </w:t>
      </w:r>
      <w:r w:rsidR="00AE45FC" w:rsidRPr="00901537">
        <w:rPr>
          <w:b/>
          <w:bCs/>
          <w:rtl/>
        </w:rPr>
        <w:t xml:space="preserve">الدولة الطرف استراتيجية شاملة لإدماج الأشخاص ذوي الإعاقة في </w:t>
      </w:r>
      <w:r w:rsidR="00AE45FC" w:rsidRPr="00901537">
        <w:rPr>
          <w:rFonts w:hint="cs"/>
          <w:b/>
          <w:bCs/>
          <w:rtl/>
        </w:rPr>
        <w:t xml:space="preserve">الأنشطة </w:t>
      </w:r>
      <w:r w:rsidR="00AE45FC" w:rsidRPr="00901537">
        <w:rPr>
          <w:b/>
          <w:bCs/>
          <w:rtl/>
        </w:rPr>
        <w:t xml:space="preserve">الترفيهية والرياضية </w:t>
      </w:r>
      <w:r w:rsidR="00AE45FC" w:rsidRPr="00901537">
        <w:rPr>
          <w:rFonts w:hint="cs"/>
          <w:b/>
          <w:bCs/>
          <w:rtl/>
        </w:rPr>
        <w:t>و</w:t>
      </w:r>
      <w:r w:rsidR="00AE45FC" w:rsidRPr="00901537">
        <w:rPr>
          <w:b/>
          <w:bCs/>
          <w:rtl/>
        </w:rPr>
        <w:t>الثقافية وفي المجتمع ككل.</w:t>
      </w:r>
    </w:p>
    <w:p w:rsidR="00AE45FC" w:rsidRPr="00CC5BD4" w:rsidRDefault="00901537" w:rsidP="00901537">
      <w:pPr>
        <w:pStyle w:val="H1GA"/>
        <w:rPr>
          <w:rtl/>
        </w:rPr>
      </w:pPr>
      <w:r>
        <w:rPr>
          <w:rFonts w:hint="cs"/>
          <w:rtl/>
        </w:rPr>
        <w:tab/>
      </w:r>
      <w:r w:rsidR="00AE45FC" w:rsidRPr="00CC5BD4">
        <w:rPr>
          <w:rtl/>
        </w:rPr>
        <w:t>جيم</w:t>
      </w:r>
      <w:r>
        <w:rPr>
          <w:rFonts w:hint="cs"/>
          <w:rtl/>
        </w:rPr>
        <w:t>-</w:t>
      </w:r>
      <w:r>
        <w:rPr>
          <w:rFonts w:hint="cs"/>
          <w:rtl/>
        </w:rPr>
        <w:tab/>
      </w:r>
      <w:r w:rsidR="00AE45FC" w:rsidRPr="00CC5BD4">
        <w:rPr>
          <w:rFonts w:hint="cs"/>
          <w:rtl/>
        </w:rPr>
        <w:t>التزامات</w:t>
      </w:r>
      <w:r w:rsidR="00AE45FC" w:rsidRPr="00CC5BD4">
        <w:rPr>
          <w:rtl/>
        </w:rPr>
        <w:t xml:space="preserve"> محددة (المواد </w:t>
      </w:r>
      <w:r w:rsidR="00AE45FC" w:rsidRPr="00CC5BD4">
        <w:rPr>
          <w:rFonts w:hint="cs"/>
          <w:rtl/>
        </w:rPr>
        <w:t>من 31 إلى 33</w:t>
      </w:r>
      <w:r w:rsidR="00AE45FC" w:rsidRPr="00CC5BD4">
        <w:rPr>
          <w:rtl/>
        </w:rPr>
        <w:t>)</w:t>
      </w:r>
    </w:p>
    <w:p w:rsidR="00AE45FC" w:rsidRPr="00CC5BD4" w:rsidRDefault="00901537" w:rsidP="00901537">
      <w:pPr>
        <w:pStyle w:val="H23GA"/>
        <w:rPr>
          <w:rtl/>
        </w:rPr>
      </w:pPr>
      <w:r>
        <w:rPr>
          <w:rFonts w:hint="cs"/>
          <w:rtl/>
        </w:rPr>
        <w:tab/>
      </w:r>
      <w:r>
        <w:rPr>
          <w:rFonts w:hint="cs"/>
          <w:rtl/>
        </w:rPr>
        <w:tab/>
      </w:r>
      <w:r w:rsidR="00AE45FC" w:rsidRPr="00CC5BD4">
        <w:rPr>
          <w:rtl/>
        </w:rPr>
        <w:t>جمع الإحصاءات والبيانات (المادة 31)</w:t>
      </w:r>
    </w:p>
    <w:p w:rsidR="00AE45FC" w:rsidRDefault="00901537" w:rsidP="00031F3D">
      <w:pPr>
        <w:pStyle w:val="SingleTxtGA"/>
        <w:spacing w:after="100" w:line="376" w:lineRule="exact"/>
        <w:rPr>
          <w:rtl/>
        </w:rPr>
      </w:pPr>
      <w:r>
        <w:rPr>
          <w:rFonts w:hint="cs"/>
          <w:rtl/>
        </w:rPr>
        <w:t>57-</w:t>
      </w:r>
      <w:r>
        <w:rPr>
          <w:rFonts w:hint="cs"/>
          <w:rtl/>
        </w:rPr>
        <w:tab/>
      </w:r>
      <w:r w:rsidR="00AE45FC">
        <w:rPr>
          <w:rFonts w:hint="cs"/>
          <w:rtl/>
        </w:rPr>
        <w:t>تشعر اللجنة بالقلق بشأن ما يلي:</w:t>
      </w:r>
    </w:p>
    <w:p w:rsidR="00AE45FC" w:rsidRDefault="00901537" w:rsidP="00031F3D">
      <w:pPr>
        <w:pStyle w:val="SingleTxtGA"/>
        <w:spacing w:after="100" w:line="376" w:lineRule="exact"/>
        <w:rPr>
          <w:rtl/>
        </w:rPr>
      </w:pPr>
      <w:r>
        <w:rPr>
          <w:rFonts w:hint="cs"/>
          <w:rtl/>
        </w:rPr>
        <w:tab/>
      </w:r>
      <w:r>
        <w:rPr>
          <w:rtl/>
        </w:rPr>
        <w:t>(أ)</w:t>
      </w:r>
      <w:r>
        <w:rPr>
          <w:rFonts w:hint="cs"/>
          <w:rtl/>
        </w:rPr>
        <w:tab/>
      </w:r>
      <w:r w:rsidR="00AE45FC">
        <w:rPr>
          <w:rFonts w:hint="cs"/>
          <w:rtl/>
        </w:rPr>
        <w:t xml:space="preserve">عدم قيام </w:t>
      </w:r>
      <w:r w:rsidR="00AE45FC">
        <w:rPr>
          <w:rtl/>
        </w:rPr>
        <w:t xml:space="preserve">الدولة الطرف </w:t>
      </w:r>
      <w:r w:rsidR="00AE45FC">
        <w:rPr>
          <w:rFonts w:hint="cs"/>
          <w:rtl/>
        </w:rPr>
        <w:t>بجمع</w:t>
      </w:r>
      <w:r w:rsidR="0054548B">
        <w:rPr>
          <w:rFonts w:hint="cs"/>
          <w:rtl/>
        </w:rPr>
        <w:t xml:space="preserve"> </w:t>
      </w:r>
      <w:r w:rsidR="00AE45FC">
        <w:rPr>
          <w:rtl/>
        </w:rPr>
        <w:t xml:space="preserve">بيانات إحصائية </w:t>
      </w:r>
      <w:r w:rsidR="00AE45FC">
        <w:rPr>
          <w:rFonts w:hint="cs"/>
          <w:rtl/>
        </w:rPr>
        <w:t xml:space="preserve">منهجية </w:t>
      </w:r>
      <w:r w:rsidR="00AE45FC">
        <w:rPr>
          <w:rtl/>
        </w:rPr>
        <w:t xml:space="preserve">عن الأشخاص ذوي الإعاقة في جميع المجالات، بما </w:t>
      </w:r>
      <w:r w:rsidR="00AE45FC">
        <w:rPr>
          <w:rFonts w:hint="cs"/>
          <w:rtl/>
        </w:rPr>
        <w:t>فيها البيانات المتعلقة</w:t>
      </w:r>
      <w:r w:rsidR="00AE45FC">
        <w:rPr>
          <w:rtl/>
        </w:rPr>
        <w:t xml:space="preserve"> </w:t>
      </w:r>
      <w:r w:rsidR="00AE45FC">
        <w:rPr>
          <w:rFonts w:hint="cs"/>
          <w:rtl/>
        </w:rPr>
        <w:t>ب</w:t>
      </w:r>
      <w:r w:rsidR="00AE45FC">
        <w:rPr>
          <w:rtl/>
        </w:rPr>
        <w:t>العنف والوصول إلى العدالة؛</w:t>
      </w:r>
    </w:p>
    <w:p w:rsidR="00AE45FC" w:rsidRDefault="00901537" w:rsidP="00031F3D">
      <w:pPr>
        <w:pStyle w:val="SingleTxtGA"/>
        <w:spacing w:after="100" w:line="376" w:lineRule="exact"/>
        <w:rPr>
          <w:rtl/>
        </w:rPr>
      </w:pPr>
      <w:r>
        <w:rPr>
          <w:rFonts w:hint="cs"/>
          <w:rtl/>
        </w:rPr>
        <w:tab/>
      </w:r>
      <w:r>
        <w:rPr>
          <w:rtl/>
        </w:rPr>
        <w:t>(ب)</w:t>
      </w:r>
      <w:r>
        <w:rPr>
          <w:rFonts w:hint="cs"/>
          <w:rtl/>
        </w:rPr>
        <w:tab/>
      </w:r>
      <w:r w:rsidR="00AE45FC">
        <w:rPr>
          <w:rFonts w:hint="cs"/>
          <w:rtl/>
        </w:rPr>
        <w:t>عدم جمع بيانات عن</w:t>
      </w:r>
      <w:r w:rsidR="00AE45FC">
        <w:rPr>
          <w:rtl/>
        </w:rPr>
        <w:t xml:space="preserve"> العمال المهاجرين ذوي الإعاقة وع</w:t>
      </w:r>
      <w:r w:rsidR="00AE45FC">
        <w:rPr>
          <w:rFonts w:hint="cs"/>
          <w:rtl/>
        </w:rPr>
        <w:t>ن</w:t>
      </w:r>
      <w:r w:rsidR="00AE45FC">
        <w:rPr>
          <w:rtl/>
        </w:rPr>
        <w:t xml:space="preserve"> العمال المهاجرين الذين </w:t>
      </w:r>
      <w:r w:rsidR="00AE45FC">
        <w:rPr>
          <w:rFonts w:hint="cs"/>
          <w:rtl/>
        </w:rPr>
        <w:t>أُصيبوا ب</w:t>
      </w:r>
      <w:r w:rsidR="00AE45FC">
        <w:rPr>
          <w:rtl/>
        </w:rPr>
        <w:t>إعاقة.</w:t>
      </w:r>
    </w:p>
    <w:p w:rsidR="00AE45FC" w:rsidRPr="00901537" w:rsidRDefault="00AE45FC" w:rsidP="00031F3D">
      <w:pPr>
        <w:pStyle w:val="SingleTxtGA"/>
        <w:spacing w:after="100" w:line="376" w:lineRule="exact"/>
        <w:rPr>
          <w:b/>
          <w:bCs/>
          <w:rtl/>
        </w:rPr>
      </w:pPr>
      <w:r w:rsidRPr="00CC5BD4">
        <w:rPr>
          <w:rtl/>
        </w:rPr>
        <w:t>58</w:t>
      </w:r>
      <w:r w:rsidR="00901537">
        <w:rPr>
          <w:rFonts w:hint="cs"/>
          <w:rtl/>
        </w:rPr>
        <w:t>-</w:t>
      </w:r>
      <w:r w:rsidR="00901537">
        <w:rPr>
          <w:rFonts w:hint="cs"/>
          <w:rtl/>
        </w:rPr>
        <w:tab/>
      </w:r>
      <w:r w:rsidRPr="00901537">
        <w:rPr>
          <w:rFonts w:hint="cs"/>
          <w:b/>
          <w:bCs/>
          <w:rtl/>
        </w:rPr>
        <w:t>توصي</w:t>
      </w:r>
      <w:r w:rsidRPr="00901537">
        <w:rPr>
          <w:b/>
          <w:bCs/>
          <w:rtl/>
        </w:rPr>
        <w:t xml:space="preserve"> اللجنة </w:t>
      </w:r>
      <w:r w:rsidRPr="00901537">
        <w:rPr>
          <w:rFonts w:hint="cs"/>
          <w:b/>
          <w:bCs/>
          <w:rtl/>
        </w:rPr>
        <w:t xml:space="preserve">بأن تيسر </w:t>
      </w:r>
      <w:r w:rsidRPr="00901537">
        <w:rPr>
          <w:b/>
          <w:bCs/>
          <w:rtl/>
        </w:rPr>
        <w:t>الدولة الطرف</w:t>
      </w:r>
      <w:r w:rsidRPr="00901537">
        <w:rPr>
          <w:rFonts w:hint="cs"/>
          <w:b/>
          <w:bCs/>
          <w:rtl/>
        </w:rPr>
        <w:t>، على نحو منهجي،</w:t>
      </w:r>
      <w:r w:rsidRPr="00901537">
        <w:rPr>
          <w:b/>
          <w:bCs/>
          <w:rtl/>
        </w:rPr>
        <w:t xml:space="preserve"> جمع وتحليل ونشر بيانات إحصائية </w:t>
      </w:r>
      <w:r w:rsidRPr="00901537">
        <w:rPr>
          <w:rFonts w:hint="cs"/>
          <w:b/>
          <w:bCs/>
          <w:rtl/>
        </w:rPr>
        <w:t>مصنفة عن جميع السمات الديمغرافية</w:t>
      </w:r>
      <w:r w:rsidRPr="00901537">
        <w:rPr>
          <w:b/>
          <w:bCs/>
          <w:rtl/>
        </w:rPr>
        <w:t xml:space="preserve"> للأشخاص ذوي الإعاقة، بم</w:t>
      </w:r>
      <w:r w:rsidRPr="00901537">
        <w:rPr>
          <w:rFonts w:hint="cs"/>
          <w:b/>
          <w:bCs/>
          <w:rtl/>
        </w:rPr>
        <w:t>ن فيهم</w:t>
      </w:r>
      <w:r w:rsidRPr="00901537">
        <w:rPr>
          <w:b/>
          <w:bCs/>
          <w:rtl/>
        </w:rPr>
        <w:t xml:space="preserve"> العمال المهاجر</w:t>
      </w:r>
      <w:r w:rsidRPr="00901537">
        <w:rPr>
          <w:rFonts w:hint="cs"/>
          <w:b/>
          <w:bCs/>
          <w:rtl/>
        </w:rPr>
        <w:t>و</w:t>
      </w:r>
      <w:r w:rsidRPr="00901537">
        <w:rPr>
          <w:b/>
          <w:bCs/>
          <w:rtl/>
        </w:rPr>
        <w:t>ن ذو</w:t>
      </w:r>
      <w:r w:rsidRPr="00901537">
        <w:rPr>
          <w:rFonts w:hint="cs"/>
          <w:b/>
          <w:bCs/>
          <w:rtl/>
        </w:rPr>
        <w:t>و</w:t>
      </w:r>
      <w:r w:rsidRPr="00901537">
        <w:rPr>
          <w:b/>
          <w:bCs/>
          <w:rtl/>
        </w:rPr>
        <w:t xml:space="preserve"> الإعاقة، </w:t>
      </w:r>
      <w:r w:rsidRPr="00901537">
        <w:rPr>
          <w:rFonts w:hint="cs"/>
          <w:b/>
          <w:bCs/>
          <w:rtl/>
        </w:rPr>
        <w:t>كي يتسنى للدولة الطرف وضع</w:t>
      </w:r>
      <w:r w:rsidRPr="00901537">
        <w:rPr>
          <w:b/>
          <w:bCs/>
          <w:rtl/>
        </w:rPr>
        <w:t xml:space="preserve"> وتنفيذ سياسات </w:t>
      </w:r>
      <w:r w:rsidRPr="00901537">
        <w:rPr>
          <w:rFonts w:hint="cs"/>
          <w:b/>
          <w:bCs/>
          <w:rtl/>
        </w:rPr>
        <w:t>لتفعيل</w:t>
      </w:r>
      <w:r w:rsidRPr="00901537">
        <w:rPr>
          <w:b/>
          <w:bCs/>
          <w:rtl/>
        </w:rPr>
        <w:t xml:space="preserve"> الاتفاقية. </w:t>
      </w:r>
      <w:r w:rsidRPr="00901537">
        <w:rPr>
          <w:rFonts w:hint="cs"/>
          <w:b/>
          <w:bCs/>
          <w:rtl/>
        </w:rPr>
        <w:t>وتوصي اللجنة أيضاً ب</w:t>
      </w:r>
      <w:r w:rsidRPr="00901537">
        <w:rPr>
          <w:b/>
          <w:bCs/>
          <w:rtl/>
        </w:rPr>
        <w:t>أن تسترشد</w:t>
      </w:r>
      <w:r w:rsidRPr="00901537">
        <w:rPr>
          <w:rFonts w:hint="cs"/>
          <w:b/>
          <w:bCs/>
          <w:rtl/>
        </w:rPr>
        <w:t xml:space="preserve"> الدولة الطرف ب</w:t>
      </w:r>
      <w:r w:rsidRPr="00901537">
        <w:rPr>
          <w:b/>
          <w:bCs/>
          <w:rtl/>
        </w:rPr>
        <w:t xml:space="preserve">المادة 31 من الاتفاقية في تنفيذ </w:t>
      </w:r>
      <w:r w:rsidRPr="00901537">
        <w:rPr>
          <w:rFonts w:hint="cs"/>
          <w:b/>
          <w:bCs/>
          <w:rtl/>
        </w:rPr>
        <w:t>الغاية 18 للهدف 17</w:t>
      </w:r>
      <w:r w:rsidRPr="00901537">
        <w:rPr>
          <w:b/>
          <w:bCs/>
          <w:rtl/>
        </w:rPr>
        <w:t xml:space="preserve"> </w:t>
      </w:r>
      <w:r w:rsidR="002B2C58">
        <w:rPr>
          <w:rFonts w:hint="cs"/>
          <w:b/>
          <w:bCs/>
          <w:rtl/>
        </w:rPr>
        <w:t xml:space="preserve">من </w:t>
      </w:r>
      <w:r w:rsidRPr="00901537">
        <w:rPr>
          <w:b/>
          <w:bCs/>
          <w:rtl/>
        </w:rPr>
        <w:t xml:space="preserve">أهداف </w:t>
      </w:r>
      <w:r w:rsidRPr="00901537">
        <w:rPr>
          <w:rFonts w:hint="cs"/>
          <w:b/>
          <w:bCs/>
          <w:rtl/>
        </w:rPr>
        <w:t>التنمية</w:t>
      </w:r>
      <w:r w:rsidRPr="00901537">
        <w:rPr>
          <w:b/>
          <w:bCs/>
          <w:rtl/>
        </w:rPr>
        <w:t xml:space="preserve"> المستدامة.</w:t>
      </w:r>
    </w:p>
    <w:p w:rsidR="00AE45FC" w:rsidRPr="00CC5BD4" w:rsidRDefault="00901537" w:rsidP="00901537">
      <w:pPr>
        <w:pStyle w:val="H23GA"/>
        <w:rPr>
          <w:rtl/>
        </w:rPr>
      </w:pPr>
      <w:r>
        <w:rPr>
          <w:rFonts w:hint="cs"/>
          <w:rtl/>
        </w:rPr>
        <w:tab/>
      </w:r>
      <w:r>
        <w:rPr>
          <w:rFonts w:hint="cs"/>
          <w:rtl/>
        </w:rPr>
        <w:tab/>
      </w:r>
      <w:r w:rsidR="00AE45FC" w:rsidRPr="00CC5BD4">
        <w:rPr>
          <w:rtl/>
        </w:rPr>
        <w:t>التعاون الدولي (المادة 32)</w:t>
      </w:r>
    </w:p>
    <w:p w:rsidR="00AE45FC" w:rsidRDefault="00AE45FC" w:rsidP="00031F3D">
      <w:pPr>
        <w:pStyle w:val="SingleTxtGA"/>
        <w:spacing w:after="100" w:line="376" w:lineRule="exact"/>
        <w:rPr>
          <w:rtl/>
        </w:rPr>
      </w:pPr>
      <w:r>
        <w:rPr>
          <w:rtl/>
        </w:rPr>
        <w:t>59</w:t>
      </w:r>
      <w:r w:rsidR="00901537">
        <w:rPr>
          <w:rFonts w:hint="cs"/>
          <w:rtl/>
        </w:rPr>
        <w:t>-</w:t>
      </w:r>
      <w:r w:rsidR="00901537">
        <w:rPr>
          <w:rFonts w:hint="cs"/>
          <w:rtl/>
        </w:rPr>
        <w:tab/>
      </w:r>
      <w:r>
        <w:rPr>
          <w:rtl/>
        </w:rPr>
        <w:t xml:space="preserve">تشعر اللجنة بالقلق </w:t>
      </w:r>
      <w:r>
        <w:rPr>
          <w:rFonts w:hint="cs"/>
          <w:rtl/>
        </w:rPr>
        <w:t>لعدم إدراج</w:t>
      </w:r>
      <w:r>
        <w:rPr>
          <w:rtl/>
        </w:rPr>
        <w:t xml:space="preserve"> حقوق الأشخاص ذوي الإعاقة </w:t>
      </w:r>
      <w:r>
        <w:rPr>
          <w:rFonts w:hint="cs"/>
          <w:rtl/>
        </w:rPr>
        <w:t>على نحو</w:t>
      </w:r>
      <w:r w:rsidR="0054548B">
        <w:rPr>
          <w:rFonts w:hint="cs"/>
          <w:rtl/>
        </w:rPr>
        <w:t xml:space="preserve"> </w:t>
      </w:r>
      <w:r>
        <w:rPr>
          <w:rtl/>
        </w:rPr>
        <w:t>منهجي في جهود التنمية والمساعد</w:t>
      </w:r>
      <w:r>
        <w:rPr>
          <w:rFonts w:hint="cs"/>
          <w:rtl/>
        </w:rPr>
        <w:t>ة</w:t>
      </w:r>
      <w:r>
        <w:rPr>
          <w:rtl/>
        </w:rPr>
        <w:t xml:space="preserve"> الدولية التي </w:t>
      </w:r>
      <w:r>
        <w:rPr>
          <w:rFonts w:hint="cs"/>
          <w:rtl/>
        </w:rPr>
        <w:t>تبذلها</w:t>
      </w:r>
      <w:r>
        <w:rPr>
          <w:rtl/>
        </w:rPr>
        <w:t xml:space="preserve"> الدولة الطرف.</w:t>
      </w:r>
    </w:p>
    <w:p w:rsidR="00AE45FC" w:rsidRPr="00901537" w:rsidRDefault="00901537" w:rsidP="00031F3D">
      <w:pPr>
        <w:pStyle w:val="SingleTxtGA"/>
        <w:spacing w:after="100" w:line="376" w:lineRule="exact"/>
        <w:rPr>
          <w:b/>
          <w:bCs/>
          <w:rtl/>
        </w:rPr>
      </w:pPr>
      <w:r>
        <w:rPr>
          <w:rFonts w:hint="cs"/>
          <w:rtl/>
        </w:rPr>
        <w:t>60</w:t>
      </w:r>
      <w:r w:rsidR="00AE45FC" w:rsidRPr="00CC5BD4">
        <w:rPr>
          <w:rFonts w:hint="cs"/>
          <w:rtl/>
        </w:rPr>
        <w:t>-</w:t>
      </w:r>
      <w:r>
        <w:rPr>
          <w:rFonts w:hint="cs"/>
          <w:rtl/>
        </w:rPr>
        <w:tab/>
      </w:r>
      <w:r w:rsidR="00AE45FC" w:rsidRPr="00901537">
        <w:rPr>
          <w:rFonts w:hint="cs"/>
          <w:b/>
          <w:bCs/>
          <w:rtl/>
        </w:rPr>
        <w:t>توصي</w:t>
      </w:r>
      <w:r w:rsidR="00AE45FC" w:rsidRPr="00901537">
        <w:rPr>
          <w:b/>
          <w:bCs/>
          <w:rtl/>
        </w:rPr>
        <w:t xml:space="preserve"> اللجنة بأن تكفل الدولة الطرف أن </w:t>
      </w:r>
      <w:r w:rsidR="00AE45FC" w:rsidRPr="00901537">
        <w:rPr>
          <w:rFonts w:hint="cs"/>
          <w:b/>
          <w:bCs/>
          <w:rtl/>
        </w:rPr>
        <w:t xml:space="preserve">تشمل </w:t>
      </w:r>
      <w:r w:rsidR="00AE45FC" w:rsidRPr="00901537">
        <w:rPr>
          <w:b/>
          <w:bCs/>
          <w:rtl/>
        </w:rPr>
        <w:t>جهود التعاون الدولي</w:t>
      </w:r>
      <w:r w:rsidR="00AE45FC" w:rsidRPr="00901537">
        <w:rPr>
          <w:rFonts w:hint="cs"/>
          <w:b/>
          <w:bCs/>
          <w:rtl/>
        </w:rPr>
        <w:t xml:space="preserve"> كافة، وعلى أكمل وجه، ا</w:t>
      </w:r>
      <w:r w:rsidR="00AE45FC" w:rsidRPr="00901537">
        <w:rPr>
          <w:b/>
          <w:bCs/>
          <w:rtl/>
        </w:rPr>
        <w:t xml:space="preserve">لأشخاص ذوي الإعاقة، </w:t>
      </w:r>
      <w:r w:rsidR="00AE45FC" w:rsidRPr="00901537">
        <w:rPr>
          <w:rFonts w:hint="cs"/>
          <w:b/>
          <w:bCs/>
          <w:rtl/>
        </w:rPr>
        <w:t xml:space="preserve">بدايةً </w:t>
      </w:r>
      <w:r w:rsidR="00AE45FC" w:rsidRPr="00901537">
        <w:rPr>
          <w:b/>
          <w:bCs/>
          <w:rtl/>
        </w:rPr>
        <w:t xml:space="preserve">من </w:t>
      </w:r>
      <w:r w:rsidR="00AE45FC" w:rsidRPr="00901537">
        <w:rPr>
          <w:rFonts w:hint="cs"/>
          <w:b/>
          <w:bCs/>
          <w:rtl/>
        </w:rPr>
        <w:t>تخطيط</w:t>
      </w:r>
      <w:r w:rsidR="00AE45FC" w:rsidRPr="00901537">
        <w:rPr>
          <w:b/>
          <w:bCs/>
          <w:rtl/>
        </w:rPr>
        <w:t xml:space="preserve"> البرامج والسياسات </w:t>
      </w:r>
      <w:r w:rsidR="00AE45FC" w:rsidRPr="00901537">
        <w:rPr>
          <w:rFonts w:hint="cs"/>
          <w:b/>
          <w:bCs/>
          <w:rtl/>
        </w:rPr>
        <w:t>وانتهاءً با</w:t>
      </w:r>
      <w:r w:rsidR="00AE45FC" w:rsidRPr="00901537">
        <w:rPr>
          <w:b/>
          <w:bCs/>
          <w:rtl/>
        </w:rPr>
        <w:t xml:space="preserve">لرصد والتقييم، </w:t>
      </w:r>
      <w:r w:rsidR="00AE45FC" w:rsidRPr="00901537">
        <w:rPr>
          <w:rFonts w:hint="cs"/>
          <w:b/>
          <w:bCs/>
          <w:rtl/>
        </w:rPr>
        <w:t>وبأن تشترك مع الأطراف الدولية الفاعلة في مجال التنمية في ال</w:t>
      </w:r>
      <w:r w:rsidR="00AE45FC" w:rsidRPr="00901537">
        <w:rPr>
          <w:b/>
          <w:bCs/>
          <w:rtl/>
        </w:rPr>
        <w:t xml:space="preserve">تشاور </w:t>
      </w:r>
      <w:r w:rsidR="00AE45FC" w:rsidRPr="00901537">
        <w:rPr>
          <w:rFonts w:hint="cs"/>
          <w:b/>
          <w:bCs/>
          <w:rtl/>
        </w:rPr>
        <w:t>ال</w:t>
      </w:r>
      <w:r w:rsidR="00AE45FC" w:rsidRPr="00901537">
        <w:rPr>
          <w:b/>
          <w:bCs/>
          <w:rtl/>
        </w:rPr>
        <w:t>منهجي</w:t>
      </w:r>
      <w:r w:rsidR="00AE45FC" w:rsidRPr="00901537">
        <w:rPr>
          <w:rFonts w:hint="cs"/>
          <w:b/>
          <w:bCs/>
          <w:rtl/>
        </w:rPr>
        <w:t xml:space="preserve"> مع</w:t>
      </w:r>
      <w:r w:rsidR="00AE45FC" w:rsidRPr="00901537">
        <w:rPr>
          <w:b/>
          <w:bCs/>
          <w:rtl/>
        </w:rPr>
        <w:t xml:space="preserve"> منظمات الأشخاص ذوي الإعاقة.</w:t>
      </w:r>
    </w:p>
    <w:p w:rsidR="00AE45FC" w:rsidRPr="00CC5BD4" w:rsidRDefault="00901537" w:rsidP="00901537">
      <w:pPr>
        <w:pStyle w:val="H23GA"/>
        <w:rPr>
          <w:rtl/>
        </w:rPr>
      </w:pPr>
      <w:r>
        <w:rPr>
          <w:rFonts w:hint="cs"/>
          <w:rtl/>
        </w:rPr>
        <w:lastRenderedPageBreak/>
        <w:tab/>
      </w:r>
      <w:r>
        <w:rPr>
          <w:rFonts w:hint="cs"/>
          <w:rtl/>
        </w:rPr>
        <w:tab/>
      </w:r>
      <w:r w:rsidR="00AE45FC" w:rsidRPr="00CC5BD4">
        <w:rPr>
          <w:rtl/>
        </w:rPr>
        <w:t xml:space="preserve">التنفيذ </w:t>
      </w:r>
      <w:r w:rsidR="00AE45FC" w:rsidRPr="00CC5BD4">
        <w:rPr>
          <w:rFonts w:hint="cs"/>
          <w:rtl/>
        </w:rPr>
        <w:t>وال</w:t>
      </w:r>
      <w:r w:rsidR="00AE45FC" w:rsidRPr="00CC5BD4">
        <w:rPr>
          <w:rtl/>
        </w:rPr>
        <w:t xml:space="preserve">رصد </w:t>
      </w:r>
      <w:r w:rsidR="00AE45FC" w:rsidRPr="00CC5BD4">
        <w:rPr>
          <w:rFonts w:hint="cs"/>
          <w:rtl/>
        </w:rPr>
        <w:t xml:space="preserve">على الصعيد الوطني </w:t>
      </w:r>
      <w:r w:rsidR="00AE45FC" w:rsidRPr="00CC5BD4">
        <w:rPr>
          <w:rtl/>
        </w:rPr>
        <w:t>(المادة 33)</w:t>
      </w:r>
    </w:p>
    <w:p w:rsidR="00AE45FC" w:rsidRDefault="00901537" w:rsidP="00901537">
      <w:pPr>
        <w:pStyle w:val="SingleTxtGA"/>
        <w:rPr>
          <w:rtl/>
        </w:rPr>
      </w:pPr>
      <w:r>
        <w:rPr>
          <w:rFonts w:hint="cs"/>
          <w:rtl/>
        </w:rPr>
        <w:t>61-</w:t>
      </w:r>
      <w:r>
        <w:rPr>
          <w:rFonts w:hint="cs"/>
          <w:rtl/>
        </w:rPr>
        <w:tab/>
      </w:r>
      <w:r w:rsidR="00AE45FC">
        <w:rPr>
          <w:rFonts w:hint="cs"/>
          <w:rtl/>
        </w:rPr>
        <w:t>تشعر اللجنة بالقلق بشأن ما يلي</w:t>
      </w:r>
      <w:r w:rsidR="00AE45FC">
        <w:rPr>
          <w:rtl/>
        </w:rPr>
        <w:t>:</w:t>
      </w:r>
    </w:p>
    <w:p w:rsidR="00AE45FC" w:rsidRDefault="00901537" w:rsidP="00901537">
      <w:pPr>
        <w:pStyle w:val="SingleTxtGA"/>
        <w:rPr>
          <w:rtl/>
        </w:rPr>
      </w:pPr>
      <w:r>
        <w:rPr>
          <w:rFonts w:hint="cs"/>
          <w:rtl/>
        </w:rPr>
        <w:tab/>
      </w:r>
      <w:r>
        <w:rPr>
          <w:rtl/>
        </w:rPr>
        <w:t>(أ)</w:t>
      </w:r>
      <w:r>
        <w:rPr>
          <w:rFonts w:hint="cs"/>
          <w:rtl/>
        </w:rPr>
        <w:tab/>
      </w:r>
      <w:r w:rsidR="00AE45FC">
        <w:rPr>
          <w:rtl/>
        </w:rPr>
        <w:t>عدم وجود آلي</w:t>
      </w:r>
      <w:r w:rsidR="00AE45FC">
        <w:rPr>
          <w:rFonts w:hint="cs"/>
          <w:rtl/>
        </w:rPr>
        <w:t>ة</w:t>
      </w:r>
      <w:r w:rsidR="00AE45FC">
        <w:rPr>
          <w:rtl/>
        </w:rPr>
        <w:t xml:space="preserve"> رفيعة المستوى لتنسيق السياس</w:t>
      </w:r>
      <w:r w:rsidR="00AE45FC">
        <w:rPr>
          <w:rFonts w:hint="cs"/>
          <w:rtl/>
        </w:rPr>
        <w:t>ة المتعلقة ب</w:t>
      </w:r>
      <w:r w:rsidR="00AE45FC">
        <w:rPr>
          <w:rtl/>
        </w:rPr>
        <w:t>حقوق الأشخاص ذوي الإعاقة؛</w:t>
      </w:r>
    </w:p>
    <w:p w:rsidR="00AE45FC" w:rsidRDefault="00901537" w:rsidP="00901537">
      <w:pPr>
        <w:pStyle w:val="SingleTxtGA"/>
        <w:rPr>
          <w:rtl/>
        </w:rPr>
      </w:pPr>
      <w:r>
        <w:rPr>
          <w:rFonts w:hint="cs"/>
          <w:rtl/>
        </w:rPr>
        <w:tab/>
      </w:r>
      <w:r>
        <w:rPr>
          <w:rtl/>
        </w:rPr>
        <w:t>(ب)</w:t>
      </w:r>
      <w:r>
        <w:rPr>
          <w:rFonts w:hint="cs"/>
          <w:rtl/>
        </w:rPr>
        <w:tab/>
      </w:r>
      <w:r w:rsidR="00AE45FC">
        <w:rPr>
          <w:rFonts w:hint="cs"/>
          <w:rtl/>
        </w:rPr>
        <w:t>عدم قيام الدولة الطرف، بعد، بإنشاء مؤسسة وطنية لحقوق الإنسان، رغم الالتزام</w:t>
      </w:r>
      <w:r w:rsidR="00AE45FC">
        <w:rPr>
          <w:rtl/>
        </w:rPr>
        <w:t xml:space="preserve"> الطوعي الذي </w:t>
      </w:r>
      <w:r w:rsidR="00AE45FC">
        <w:rPr>
          <w:rFonts w:hint="cs"/>
          <w:rtl/>
        </w:rPr>
        <w:t>أعلنته</w:t>
      </w:r>
      <w:r w:rsidR="00AE45FC">
        <w:rPr>
          <w:rtl/>
        </w:rPr>
        <w:t xml:space="preserve"> في سياق الاستعراض الدوري الشامل في عام 2008 (انظر </w:t>
      </w:r>
      <w:r w:rsidR="00AE45FC">
        <w:t>A/HRC/WG.6/</w:t>
      </w:r>
      <w:r>
        <w:t>15</w:t>
      </w:r>
      <w:r w:rsidR="00AE45FC">
        <w:t>/ARE/1</w:t>
      </w:r>
      <w:r>
        <w:rPr>
          <w:rtl/>
        </w:rPr>
        <w:t xml:space="preserve"> و</w:t>
      </w:r>
      <w:r w:rsidR="00AE45FC">
        <w:t>Corr.1</w:t>
      </w:r>
      <w:r w:rsidR="00AE45FC">
        <w:rPr>
          <w:rtl/>
        </w:rPr>
        <w:t>، الفقرة 10)</w:t>
      </w:r>
      <w:r w:rsidR="00AE45FC">
        <w:rPr>
          <w:rFonts w:hint="cs"/>
          <w:rtl/>
        </w:rPr>
        <w:t>.</w:t>
      </w:r>
    </w:p>
    <w:p w:rsidR="00AE45FC" w:rsidRPr="00901537" w:rsidRDefault="00AE45FC" w:rsidP="00901537">
      <w:pPr>
        <w:pStyle w:val="SingleTxtGA"/>
        <w:rPr>
          <w:b/>
          <w:bCs/>
          <w:rtl/>
        </w:rPr>
      </w:pPr>
      <w:r w:rsidRPr="00CC5BD4">
        <w:rPr>
          <w:rtl/>
        </w:rPr>
        <w:t>62</w:t>
      </w:r>
      <w:r w:rsidR="00901537">
        <w:rPr>
          <w:rFonts w:hint="cs"/>
          <w:rtl/>
        </w:rPr>
        <w:t>-</w:t>
      </w:r>
      <w:r w:rsidR="00901537">
        <w:rPr>
          <w:rFonts w:hint="cs"/>
          <w:rtl/>
        </w:rPr>
        <w:tab/>
      </w:r>
      <w:r w:rsidRPr="00901537">
        <w:rPr>
          <w:rFonts w:hint="cs"/>
          <w:b/>
          <w:bCs/>
          <w:rtl/>
        </w:rPr>
        <w:t>توصي</w:t>
      </w:r>
      <w:r w:rsidRPr="00901537">
        <w:rPr>
          <w:b/>
          <w:bCs/>
          <w:rtl/>
        </w:rPr>
        <w:t xml:space="preserve"> اللجنة </w:t>
      </w:r>
      <w:r w:rsidRPr="00901537">
        <w:rPr>
          <w:rFonts w:hint="cs"/>
          <w:b/>
          <w:bCs/>
          <w:rtl/>
        </w:rPr>
        <w:t>ب</w:t>
      </w:r>
      <w:r w:rsidRPr="00901537">
        <w:rPr>
          <w:b/>
          <w:bCs/>
          <w:rtl/>
        </w:rPr>
        <w:t xml:space="preserve">أن </w:t>
      </w:r>
      <w:r w:rsidRPr="00901537">
        <w:rPr>
          <w:rFonts w:hint="cs"/>
          <w:b/>
          <w:bCs/>
          <w:rtl/>
        </w:rPr>
        <w:t xml:space="preserve">تقوم </w:t>
      </w:r>
      <w:r w:rsidRPr="00901537">
        <w:rPr>
          <w:b/>
          <w:bCs/>
          <w:rtl/>
        </w:rPr>
        <w:t>الدولة الطرف بما يلي:</w:t>
      </w:r>
    </w:p>
    <w:p w:rsidR="00AE45FC" w:rsidRPr="00CD65CA" w:rsidRDefault="00901537" w:rsidP="00901537">
      <w:pPr>
        <w:pStyle w:val="SingleTxtGA"/>
        <w:rPr>
          <w:b/>
          <w:bCs/>
          <w:spacing w:val="-2"/>
          <w:rtl/>
        </w:rPr>
      </w:pPr>
      <w:r w:rsidRPr="00CD65CA">
        <w:rPr>
          <w:rFonts w:hint="cs"/>
          <w:spacing w:val="-2"/>
          <w:rtl/>
        </w:rPr>
        <w:tab/>
      </w:r>
      <w:r w:rsidRPr="00CD65CA">
        <w:rPr>
          <w:spacing w:val="-2"/>
          <w:rtl/>
        </w:rPr>
        <w:t>(أ)</w:t>
      </w:r>
      <w:r w:rsidRPr="00CD65CA">
        <w:rPr>
          <w:rFonts w:hint="cs"/>
          <w:spacing w:val="-2"/>
          <w:rtl/>
        </w:rPr>
        <w:tab/>
      </w:r>
      <w:r w:rsidR="00AE45FC" w:rsidRPr="00CD65CA">
        <w:rPr>
          <w:b/>
          <w:bCs/>
          <w:spacing w:val="-2"/>
          <w:rtl/>
        </w:rPr>
        <w:t xml:space="preserve">النظر في إنشاء هيئة </w:t>
      </w:r>
      <w:r w:rsidR="00AE45FC" w:rsidRPr="00CD65CA">
        <w:rPr>
          <w:rFonts w:hint="cs"/>
          <w:b/>
          <w:bCs/>
          <w:spacing w:val="-2"/>
          <w:rtl/>
        </w:rPr>
        <w:t>تنسيق</w:t>
      </w:r>
      <w:r w:rsidR="00AE45FC" w:rsidRPr="00CD65CA">
        <w:rPr>
          <w:b/>
          <w:bCs/>
          <w:spacing w:val="-2"/>
          <w:rtl/>
        </w:rPr>
        <w:t xml:space="preserve"> رفيعة المستوى على المستوى الوزاري لتنسيق المسائل المتعلقة بتنفيذ الاتفاقية في جميع القطاعات </w:t>
      </w:r>
      <w:r w:rsidR="00AE45FC" w:rsidRPr="00CD65CA">
        <w:rPr>
          <w:rFonts w:hint="cs"/>
          <w:b/>
          <w:bCs/>
          <w:spacing w:val="-2"/>
          <w:rtl/>
        </w:rPr>
        <w:t>وعلى</w:t>
      </w:r>
      <w:r w:rsidR="00AE45FC" w:rsidRPr="00CD65CA">
        <w:rPr>
          <w:b/>
          <w:bCs/>
          <w:spacing w:val="-2"/>
          <w:rtl/>
        </w:rPr>
        <w:t xml:space="preserve"> مختلف مستويات الحكومة</w:t>
      </w:r>
      <w:r w:rsidR="00AE45FC" w:rsidRPr="00CD65CA">
        <w:rPr>
          <w:rFonts w:hint="cs"/>
          <w:b/>
          <w:bCs/>
          <w:spacing w:val="-2"/>
          <w:rtl/>
        </w:rPr>
        <w:t>؛</w:t>
      </w:r>
    </w:p>
    <w:p w:rsidR="00AE45FC" w:rsidRPr="00E524E6" w:rsidRDefault="00901537" w:rsidP="00901537">
      <w:pPr>
        <w:pStyle w:val="SingleTxtGA"/>
        <w:rPr>
          <w:b/>
          <w:bCs/>
          <w:spacing w:val="-2"/>
          <w:rtl/>
        </w:rPr>
      </w:pPr>
      <w:r w:rsidRPr="00E524E6">
        <w:rPr>
          <w:rFonts w:hint="cs"/>
          <w:spacing w:val="-2"/>
          <w:rtl/>
        </w:rPr>
        <w:tab/>
      </w:r>
      <w:r w:rsidRPr="00E524E6">
        <w:rPr>
          <w:spacing w:val="-2"/>
          <w:rtl/>
        </w:rPr>
        <w:t>(ب)</w:t>
      </w:r>
      <w:r w:rsidRPr="00E524E6">
        <w:rPr>
          <w:rFonts w:hint="cs"/>
          <w:spacing w:val="-2"/>
          <w:rtl/>
        </w:rPr>
        <w:tab/>
      </w:r>
      <w:r w:rsidR="00AE45FC" w:rsidRPr="00E524E6">
        <w:rPr>
          <w:rFonts w:hint="cs"/>
          <w:b/>
          <w:bCs/>
          <w:spacing w:val="-2"/>
          <w:rtl/>
        </w:rPr>
        <w:t>المسارعة إلى إنشاء</w:t>
      </w:r>
      <w:r w:rsidR="00AE45FC" w:rsidRPr="00E524E6">
        <w:rPr>
          <w:b/>
          <w:bCs/>
          <w:spacing w:val="-2"/>
          <w:rtl/>
        </w:rPr>
        <w:t xml:space="preserve"> آلية رصد </w:t>
      </w:r>
      <w:r w:rsidR="00AE45FC" w:rsidRPr="00E524E6">
        <w:rPr>
          <w:rFonts w:hint="cs"/>
          <w:b/>
          <w:bCs/>
          <w:spacing w:val="-2"/>
          <w:rtl/>
        </w:rPr>
        <w:t>تمتثل ا</w:t>
      </w:r>
      <w:r w:rsidR="00AE45FC" w:rsidRPr="00E524E6">
        <w:rPr>
          <w:b/>
          <w:bCs/>
          <w:spacing w:val="-2"/>
          <w:rtl/>
        </w:rPr>
        <w:t xml:space="preserve">لمبادئ المتعلقة بمركز المؤسسات الوطنية لتعزيز وحماية حقوق الإنسان (مبادئ باريس) </w:t>
      </w:r>
      <w:r w:rsidR="00AE45FC" w:rsidRPr="00E524E6">
        <w:rPr>
          <w:rFonts w:hint="cs"/>
          <w:b/>
          <w:bCs/>
          <w:spacing w:val="-2"/>
          <w:rtl/>
        </w:rPr>
        <w:t>وضمان مشاركة</w:t>
      </w:r>
      <w:r w:rsidR="00AE45FC" w:rsidRPr="00E524E6">
        <w:rPr>
          <w:b/>
          <w:bCs/>
          <w:spacing w:val="-2"/>
          <w:rtl/>
        </w:rPr>
        <w:t xml:space="preserve"> منظمات الأشخاص ذوي الإعاقة في </w:t>
      </w:r>
      <w:r w:rsidR="00AE45FC" w:rsidRPr="00E524E6">
        <w:rPr>
          <w:rFonts w:hint="cs"/>
          <w:b/>
          <w:bCs/>
          <w:spacing w:val="-2"/>
          <w:rtl/>
        </w:rPr>
        <w:t>عمل الآلية</w:t>
      </w:r>
      <w:r w:rsidR="00AE45FC" w:rsidRPr="00E524E6">
        <w:rPr>
          <w:b/>
          <w:bCs/>
          <w:spacing w:val="-2"/>
          <w:rtl/>
        </w:rPr>
        <w:t>.</w:t>
      </w:r>
    </w:p>
    <w:p w:rsidR="00AE45FC" w:rsidRPr="00CC5BD4" w:rsidRDefault="00901537" w:rsidP="00901537">
      <w:pPr>
        <w:pStyle w:val="H23GA"/>
        <w:rPr>
          <w:rtl/>
        </w:rPr>
      </w:pPr>
      <w:r>
        <w:rPr>
          <w:rFonts w:hint="cs"/>
          <w:rtl/>
        </w:rPr>
        <w:tab/>
      </w:r>
      <w:r>
        <w:rPr>
          <w:rFonts w:hint="cs"/>
          <w:rtl/>
        </w:rPr>
        <w:tab/>
      </w:r>
      <w:r w:rsidR="00AE45FC" w:rsidRPr="00CC5BD4">
        <w:rPr>
          <w:rtl/>
        </w:rPr>
        <w:t>التعاون التقني (المادة 37)</w:t>
      </w:r>
    </w:p>
    <w:p w:rsidR="00AE45FC" w:rsidRPr="003831D3" w:rsidRDefault="00AE45FC" w:rsidP="00901537">
      <w:pPr>
        <w:pStyle w:val="SingleTxtGA"/>
        <w:rPr>
          <w:b/>
          <w:bCs/>
          <w:spacing w:val="-6"/>
          <w:rtl/>
        </w:rPr>
      </w:pPr>
      <w:r w:rsidRPr="003831D3">
        <w:rPr>
          <w:spacing w:val="-6"/>
          <w:rtl/>
        </w:rPr>
        <w:t>63</w:t>
      </w:r>
      <w:r w:rsidR="00901537" w:rsidRPr="003831D3">
        <w:rPr>
          <w:rFonts w:hint="cs"/>
          <w:spacing w:val="-6"/>
          <w:rtl/>
        </w:rPr>
        <w:t>-</w:t>
      </w:r>
      <w:r w:rsidR="00901537" w:rsidRPr="003831D3">
        <w:rPr>
          <w:rFonts w:hint="cs"/>
          <w:spacing w:val="-6"/>
          <w:rtl/>
        </w:rPr>
        <w:tab/>
      </w:r>
      <w:r w:rsidRPr="003831D3">
        <w:rPr>
          <w:rFonts w:hint="cs"/>
          <w:b/>
          <w:bCs/>
          <w:spacing w:val="-6"/>
          <w:rtl/>
        </w:rPr>
        <w:t>توصي</w:t>
      </w:r>
      <w:r w:rsidRPr="003831D3">
        <w:rPr>
          <w:b/>
          <w:bCs/>
          <w:spacing w:val="-6"/>
          <w:rtl/>
        </w:rPr>
        <w:t xml:space="preserve"> اللجنة </w:t>
      </w:r>
      <w:r w:rsidRPr="003831D3">
        <w:rPr>
          <w:rFonts w:hint="cs"/>
          <w:b/>
          <w:bCs/>
          <w:spacing w:val="-6"/>
          <w:rtl/>
        </w:rPr>
        <w:t>ب</w:t>
      </w:r>
      <w:r w:rsidRPr="003831D3">
        <w:rPr>
          <w:b/>
          <w:bCs/>
          <w:spacing w:val="-6"/>
          <w:rtl/>
        </w:rPr>
        <w:t xml:space="preserve">أن تستفيد الدولة الطرف من التعاون التقني </w:t>
      </w:r>
      <w:r w:rsidRPr="003831D3">
        <w:rPr>
          <w:rFonts w:hint="cs"/>
          <w:b/>
          <w:bCs/>
          <w:spacing w:val="-6"/>
          <w:rtl/>
        </w:rPr>
        <w:t xml:space="preserve">المقدم </w:t>
      </w:r>
      <w:r w:rsidRPr="003831D3">
        <w:rPr>
          <w:b/>
          <w:bCs/>
          <w:spacing w:val="-6"/>
          <w:rtl/>
        </w:rPr>
        <w:t xml:space="preserve">من المنظمات الأعضاء في فريق الدعم المشترك بين الوكالات </w:t>
      </w:r>
      <w:r w:rsidRPr="003831D3">
        <w:rPr>
          <w:rFonts w:hint="cs"/>
          <w:b/>
          <w:bCs/>
          <w:spacing w:val="-6"/>
          <w:rtl/>
        </w:rPr>
        <w:t>المعني ب</w:t>
      </w:r>
      <w:r w:rsidRPr="003831D3">
        <w:rPr>
          <w:b/>
          <w:bCs/>
          <w:spacing w:val="-6"/>
          <w:rtl/>
        </w:rPr>
        <w:t xml:space="preserve">اتفاقية حقوق الأشخاص ذوي الإعاقة لغرض الحصول على التوجيه والمساعدة </w:t>
      </w:r>
      <w:r w:rsidRPr="003831D3">
        <w:rPr>
          <w:rFonts w:hint="cs"/>
          <w:b/>
          <w:bCs/>
          <w:spacing w:val="-6"/>
          <w:rtl/>
        </w:rPr>
        <w:t>في</w:t>
      </w:r>
      <w:r w:rsidRPr="003831D3">
        <w:rPr>
          <w:b/>
          <w:bCs/>
          <w:spacing w:val="-6"/>
          <w:rtl/>
        </w:rPr>
        <w:t xml:space="preserve"> تنفيذ الاتفاقية </w:t>
      </w:r>
      <w:r w:rsidRPr="003831D3">
        <w:rPr>
          <w:rFonts w:hint="cs"/>
          <w:b/>
          <w:bCs/>
          <w:spacing w:val="-6"/>
          <w:rtl/>
        </w:rPr>
        <w:t>وهذه</w:t>
      </w:r>
      <w:r w:rsidRPr="003831D3">
        <w:rPr>
          <w:b/>
          <w:bCs/>
          <w:spacing w:val="-6"/>
          <w:rtl/>
        </w:rPr>
        <w:t xml:space="preserve"> الملاحظات الختامية.</w:t>
      </w:r>
    </w:p>
    <w:p w:rsidR="00AE45FC" w:rsidRPr="008E07C1" w:rsidRDefault="00901537" w:rsidP="00901537">
      <w:pPr>
        <w:pStyle w:val="HChGA"/>
        <w:rPr>
          <w:rtl/>
        </w:rPr>
      </w:pPr>
      <w:r>
        <w:rPr>
          <w:rFonts w:hint="cs"/>
          <w:rtl/>
        </w:rPr>
        <w:tab/>
        <w:t>رابعاً-</w:t>
      </w:r>
      <w:r>
        <w:rPr>
          <w:rFonts w:hint="cs"/>
          <w:rtl/>
        </w:rPr>
        <w:tab/>
      </w:r>
      <w:r w:rsidR="00AE45FC" w:rsidRPr="008E07C1">
        <w:rPr>
          <w:rFonts w:hint="cs"/>
          <w:rtl/>
        </w:rPr>
        <w:t>المتابعة</w:t>
      </w:r>
    </w:p>
    <w:p w:rsidR="00AE45FC" w:rsidRPr="008E07C1" w:rsidRDefault="00901537" w:rsidP="00901537">
      <w:pPr>
        <w:pStyle w:val="H23GA"/>
        <w:rPr>
          <w:rtl/>
        </w:rPr>
      </w:pPr>
      <w:r>
        <w:rPr>
          <w:rFonts w:hint="cs"/>
          <w:rtl/>
        </w:rPr>
        <w:tab/>
      </w:r>
      <w:r>
        <w:rPr>
          <w:rFonts w:hint="cs"/>
          <w:rtl/>
        </w:rPr>
        <w:tab/>
      </w:r>
      <w:r w:rsidR="00AE45FC" w:rsidRPr="008E07C1">
        <w:rPr>
          <w:rFonts w:hint="cs"/>
          <w:rtl/>
        </w:rPr>
        <w:t>نشر المعلومات</w:t>
      </w:r>
    </w:p>
    <w:p w:rsidR="00AE45FC" w:rsidRPr="00E524E6" w:rsidRDefault="00901537" w:rsidP="00901537">
      <w:pPr>
        <w:pStyle w:val="SingleTxtGA"/>
        <w:rPr>
          <w:b/>
          <w:bCs/>
          <w:spacing w:val="-4"/>
          <w:rtl/>
        </w:rPr>
      </w:pPr>
      <w:r w:rsidRPr="00E524E6">
        <w:rPr>
          <w:rFonts w:hint="cs"/>
          <w:spacing w:val="-4"/>
          <w:rtl/>
        </w:rPr>
        <w:t>64-</w:t>
      </w:r>
      <w:r w:rsidRPr="00E524E6">
        <w:rPr>
          <w:rFonts w:hint="cs"/>
          <w:spacing w:val="-4"/>
          <w:rtl/>
        </w:rPr>
        <w:tab/>
      </w:r>
      <w:r w:rsidR="00AE45FC" w:rsidRPr="00E524E6">
        <w:rPr>
          <w:b/>
          <w:bCs/>
          <w:spacing w:val="-4"/>
          <w:rtl/>
        </w:rPr>
        <w:t xml:space="preserve">تطلب اللجنة إلى الدولة الطرف أن تقدم، في غضون 12 شهراً من اعتماد هذه الملاحظات الختامية ووفقاً للمادة 35(2) من الاتفاقية، معلومات بشأن التدابير المتخذة لتنفيذ توصيات اللجنة الواردة في </w:t>
      </w:r>
      <w:r w:rsidR="00AE45FC" w:rsidRPr="00E524E6">
        <w:rPr>
          <w:rFonts w:hint="cs"/>
          <w:b/>
          <w:bCs/>
          <w:spacing w:val="-4"/>
          <w:rtl/>
        </w:rPr>
        <w:t>الفقرتين 30 (</w:t>
      </w:r>
      <w:r w:rsidR="00AE45FC" w:rsidRPr="00E524E6">
        <w:rPr>
          <w:b/>
          <w:bCs/>
          <w:spacing w:val="-4"/>
          <w:rtl/>
        </w:rPr>
        <w:t>عدم التعرض للتعذيب وللمعاملة أو العقوبة القاسية أو اللاإنسانية أو المهينة</w:t>
      </w:r>
      <w:r w:rsidR="00AE45FC" w:rsidRPr="00E524E6">
        <w:rPr>
          <w:rFonts w:hint="cs"/>
          <w:b/>
          <w:bCs/>
          <w:spacing w:val="-4"/>
          <w:rtl/>
        </w:rPr>
        <w:t>) و62 (</w:t>
      </w:r>
      <w:r w:rsidR="00AE45FC" w:rsidRPr="00E524E6">
        <w:rPr>
          <w:b/>
          <w:bCs/>
          <w:spacing w:val="-4"/>
          <w:rtl/>
        </w:rPr>
        <w:t>التنفيذ والرصد على الصعيد الوطني</w:t>
      </w:r>
      <w:r w:rsidR="00AE45FC" w:rsidRPr="00E524E6">
        <w:rPr>
          <w:rFonts w:hint="cs"/>
          <w:b/>
          <w:bCs/>
          <w:spacing w:val="-4"/>
          <w:rtl/>
        </w:rPr>
        <w:t>).</w:t>
      </w:r>
    </w:p>
    <w:p w:rsidR="00AE45FC" w:rsidRPr="001D2DCE" w:rsidRDefault="00901537" w:rsidP="00901537">
      <w:pPr>
        <w:pStyle w:val="SingleTxtGA"/>
        <w:rPr>
          <w:b/>
          <w:bCs/>
          <w:spacing w:val="-4"/>
          <w:rtl/>
        </w:rPr>
      </w:pPr>
      <w:r w:rsidRPr="001D2DCE">
        <w:rPr>
          <w:rFonts w:hint="cs"/>
          <w:spacing w:val="-4"/>
          <w:rtl/>
        </w:rPr>
        <w:t>65-</w:t>
      </w:r>
      <w:r w:rsidRPr="001D2DCE">
        <w:rPr>
          <w:rFonts w:hint="cs"/>
          <w:spacing w:val="-4"/>
          <w:rtl/>
        </w:rPr>
        <w:tab/>
      </w:r>
      <w:r w:rsidR="00AE45FC" w:rsidRPr="001D2DCE">
        <w:rPr>
          <w:b/>
          <w:bCs/>
          <w:spacing w:val="-4"/>
          <w:rtl/>
        </w:rPr>
        <w:t>وتطلب اللجنة إلى الدولة الطرف تنفيذ التوصيات الواردة في هذه الملاحظات الختامية.</w:t>
      </w:r>
      <w:r w:rsidR="00AE45FC" w:rsidRPr="001D2DCE">
        <w:rPr>
          <w:rFonts w:cs="Times New Roman" w:hint="cs"/>
          <w:b/>
          <w:bCs/>
          <w:spacing w:val="-4"/>
          <w:rtl/>
        </w:rPr>
        <w:t>‬</w:t>
      </w:r>
      <w:r w:rsidR="00AE45FC" w:rsidRPr="001D2DCE">
        <w:rPr>
          <w:b/>
          <w:bCs/>
          <w:spacing w:val="-4"/>
          <w:rtl/>
        </w:rPr>
        <w:t xml:space="preserve"> </w:t>
      </w:r>
      <w:r w:rsidR="00AE45FC" w:rsidRPr="001D2DCE">
        <w:rPr>
          <w:rFonts w:ascii="Traditional Arabic" w:hAnsi="Traditional Arabic" w:hint="cs"/>
          <w:b/>
          <w:bCs/>
          <w:spacing w:val="-4"/>
          <w:rtl/>
        </w:rPr>
        <w:t>وت</w:t>
      </w:r>
      <w:r w:rsidR="00AE45FC" w:rsidRPr="001D2DCE">
        <w:rPr>
          <w:b/>
          <w:bCs/>
          <w:spacing w:val="-4"/>
          <w:rtl/>
        </w:rPr>
        <w:t xml:space="preserve">وصي بأن تحيل الدولة الطرف الملاحظات الختامية، لغرض النظر فيها واتخاذ إجراءات بشأنها، إلى أعضاء الحكومة والبرلمان، والمسؤولين في الوزارات المختصة، </w:t>
      </w:r>
      <w:r w:rsidR="00AE45FC" w:rsidRPr="001D2DCE">
        <w:rPr>
          <w:rFonts w:hint="cs"/>
          <w:b/>
          <w:bCs/>
          <w:spacing w:val="-4"/>
          <w:rtl/>
        </w:rPr>
        <w:t xml:space="preserve">والسلطات المحلية، </w:t>
      </w:r>
      <w:r w:rsidR="00AE45FC" w:rsidRPr="001D2DCE">
        <w:rPr>
          <w:b/>
          <w:bCs/>
          <w:spacing w:val="-4"/>
          <w:rtl/>
        </w:rPr>
        <w:t>وأفراد المجموعات المهنية المعنية</w:t>
      </w:r>
      <w:r w:rsidR="00AE45FC" w:rsidRPr="001D2DCE">
        <w:rPr>
          <w:rFonts w:hint="cs"/>
          <w:b/>
          <w:bCs/>
          <w:spacing w:val="-4"/>
          <w:rtl/>
        </w:rPr>
        <w:t>، ك</w:t>
      </w:r>
      <w:r w:rsidR="00AE45FC" w:rsidRPr="001D2DCE">
        <w:rPr>
          <w:b/>
          <w:bCs/>
          <w:spacing w:val="-4"/>
          <w:rtl/>
        </w:rPr>
        <w:t xml:space="preserve">العاملين في مهن التعليم والطب والقانون، وكذلك إلى وسائط الإعلام، باستخدام استراتيجيات الاتصال الاجتماعي </w:t>
      </w:r>
      <w:r w:rsidR="00AE45FC" w:rsidRPr="001D2DCE">
        <w:rPr>
          <w:rFonts w:hint="cs"/>
          <w:b/>
          <w:bCs/>
          <w:spacing w:val="-4"/>
          <w:rtl/>
        </w:rPr>
        <w:t>المعاصرة.</w:t>
      </w:r>
    </w:p>
    <w:p w:rsidR="00AE45FC" w:rsidRPr="00901537" w:rsidRDefault="00901537" w:rsidP="008C652E">
      <w:pPr>
        <w:pStyle w:val="SingleTxtGA"/>
        <w:rPr>
          <w:b/>
          <w:bCs/>
          <w:rtl/>
        </w:rPr>
      </w:pPr>
      <w:r>
        <w:rPr>
          <w:rFonts w:hint="cs"/>
          <w:rtl/>
        </w:rPr>
        <w:lastRenderedPageBreak/>
        <w:t>66-</w:t>
      </w:r>
      <w:r>
        <w:rPr>
          <w:rFonts w:hint="cs"/>
          <w:rtl/>
        </w:rPr>
        <w:tab/>
      </w:r>
      <w:r w:rsidR="00AE45FC" w:rsidRPr="00901537">
        <w:rPr>
          <w:b/>
          <w:bCs/>
          <w:rtl/>
        </w:rPr>
        <w:t>وتشجع اللجنة الدولة الطرف بقوة على إشراك منظمات المجتمع المدني، ولا</w:t>
      </w:r>
      <w:r w:rsidR="008C652E">
        <w:rPr>
          <w:rFonts w:hint="cs"/>
          <w:b/>
          <w:bCs/>
          <w:rtl/>
        </w:rPr>
        <w:t> </w:t>
      </w:r>
      <w:r w:rsidR="00AE45FC" w:rsidRPr="00901537">
        <w:rPr>
          <w:b/>
          <w:bCs/>
          <w:rtl/>
        </w:rPr>
        <w:t>سيما منظمات الأشخاص ذوي الإعاقة، في إعداد تقريرها الدوري.</w:t>
      </w:r>
    </w:p>
    <w:p w:rsidR="00AE45FC" w:rsidRPr="00901537" w:rsidRDefault="00901537" w:rsidP="008C652E">
      <w:pPr>
        <w:pStyle w:val="SingleTxtGA"/>
        <w:rPr>
          <w:b/>
          <w:bCs/>
          <w:rtl/>
        </w:rPr>
      </w:pPr>
      <w:r>
        <w:rPr>
          <w:rFonts w:hint="cs"/>
          <w:rtl/>
        </w:rPr>
        <w:t>67-</w:t>
      </w:r>
      <w:r>
        <w:rPr>
          <w:rFonts w:hint="cs"/>
          <w:rtl/>
        </w:rPr>
        <w:tab/>
      </w:r>
      <w:r w:rsidR="00AE45FC" w:rsidRPr="00901537">
        <w:rPr>
          <w:b/>
          <w:bCs/>
          <w:rtl/>
        </w:rPr>
        <w:t xml:space="preserve">وتطلب اللجنة إلى الدولة الطرف نشر هذه الملاحظات الختامية على نطاق واسع يشمل المنظمات غير الحكومية ومنظمات </w:t>
      </w:r>
      <w:r w:rsidR="00AE45FC" w:rsidRPr="00901537">
        <w:rPr>
          <w:rFonts w:hint="cs"/>
          <w:b/>
          <w:bCs/>
          <w:rtl/>
        </w:rPr>
        <w:t>ا</w:t>
      </w:r>
      <w:r w:rsidR="00AE45FC" w:rsidRPr="00901537">
        <w:rPr>
          <w:b/>
          <w:bCs/>
          <w:rtl/>
        </w:rPr>
        <w:t>لأشخاص ذوي الإعاقة</w:t>
      </w:r>
      <w:r w:rsidR="0054548B">
        <w:rPr>
          <w:b/>
          <w:bCs/>
          <w:rtl/>
        </w:rPr>
        <w:t>،</w:t>
      </w:r>
      <w:r w:rsidR="00AE45FC" w:rsidRPr="00901537">
        <w:rPr>
          <w:b/>
          <w:bCs/>
          <w:rtl/>
        </w:rPr>
        <w:t xml:space="preserve"> وكذلك الأشخاص ذوي الإعاقة أنفسهم وأفراد أسرهم، وذلك باللغة الوطنية ولغات الأقليات، بما</w:t>
      </w:r>
      <w:r w:rsidR="008C652E">
        <w:rPr>
          <w:rFonts w:hint="cs"/>
          <w:b/>
          <w:bCs/>
          <w:rtl/>
        </w:rPr>
        <w:t> </w:t>
      </w:r>
      <w:r w:rsidR="00AE45FC" w:rsidRPr="00901537">
        <w:rPr>
          <w:b/>
          <w:bCs/>
          <w:rtl/>
        </w:rPr>
        <w:t xml:space="preserve">في ذلك لغة الإشارة، </w:t>
      </w:r>
      <w:r w:rsidR="00AE45FC" w:rsidRPr="00901537">
        <w:rPr>
          <w:rFonts w:hint="cs"/>
          <w:b/>
          <w:bCs/>
          <w:rtl/>
        </w:rPr>
        <w:t>في أشكال</w:t>
      </w:r>
      <w:r w:rsidR="00AE45FC" w:rsidRPr="00901537">
        <w:rPr>
          <w:b/>
          <w:bCs/>
          <w:rtl/>
        </w:rPr>
        <w:t xml:space="preserve"> يسهل الاطلاع عليها، ونشر هذه الملاحظات على الموقع الشبكي الحكومي المتعلق بحقوق الإنسان. </w:t>
      </w:r>
    </w:p>
    <w:p w:rsidR="00AE45FC" w:rsidRPr="008E07C1" w:rsidRDefault="00901537" w:rsidP="00901537">
      <w:pPr>
        <w:pStyle w:val="H23GA"/>
        <w:rPr>
          <w:rtl/>
        </w:rPr>
      </w:pPr>
      <w:r>
        <w:rPr>
          <w:rFonts w:hint="cs"/>
          <w:rtl/>
        </w:rPr>
        <w:tab/>
      </w:r>
      <w:r>
        <w:rPr>
          <w:rFonts w:hint="cs"/>
          <w:rtl/>
        </w:rPr>
        <w:tab/>
      </w:r>
      <w:r w:rsidR="00AE45FC" w:rsidRPr="008E07C1">
        <w:rPr>
          <w:rtl/>
        </w:rPr>
        <w:t xml:space="preserve">التقرير الدوري المقبل </w:t>
      </w:r>
    </w:p>
    <w:p w:rsidR="00AE45FC" w:rsidRPr="00901537" w:rsidRDefault="00901537" w:rsidP="00901537">
      <w:pPr>
        <w:pStyle w:val="SingleTxtGA"/>
        <w:rPr>
          <w:b/>
          <w:bCs/>
          <w:rtl/>
          <w:lang w:eastAsia="ar-SA"/>
        </w:rPr>
      </w:pPr>
      <w:r>
        <w:rPr>
          <w:rFonts w:hint="cs"/>
          <w:rtl/>
          <w:lang w:eastAsia="ar-SA"/>
        </w:rPr>
        <w:t>68-</w:t>
      </w:r>
      <w:r>
        <w:rPr>
          <w:rFonts w:hint="cs"/>
          <w:rtl/>
          <w:lang w:eastAsia="ar-SA"/>
        </w:rPr>
        <w:tab/>
      </w:r>
      <w:r w:rsidR="00AE45FC" w:rsidRPr="00901537">
        <w:rPr>
          <w:b/>
          <w:bCs/>
          <w:rtl/>
          <w:lang w:eastAsia="ar-SA"/>
        </w:rPr>
        <w:t xml:space="preserve">تطلب اللجنة إلى الدولة الطرف أن تقدم تقريرها الجامع للتقريرين الدوريين الثاني والثالث في موعد أقصاه </w:t>
      </w:r>
      <w:r>
        <w:rPr>
          <w:rFonts w:hint="cs"/>
          <w:b/>
          <w:bCs/>
          <w:rtl/>
          <w:lang w:eastAsia="ar-SA"/>
        </w:rPr>
        <w:t>19 نيسان/</w:t>
      </w:r>
      <w:r w:rsidR="00AE45FC" w:rsidRPr="00901537">
        <w:rPr>
          <w:rFonts w:hint="cs"/>
          <w:b/>
          <w:bCs/>
          <w:rtl/>
          <w:lang w:eastAsia="ar-SA"/>
        </w:rPr>
        <w:t>أبريل</w:t>
      </w:r>
      <w:r w:rsidR="00AE45FC" w:rsidRPr="00901537">
        <w:rPr>
          <w:b/>
          <w:bCs/>
          <w:rtl/>
          <w:lang w:eastAsia="ar-SA"/>
        </w:rPr>
        <w:t xml:space="preserve"> 2020، وأن تدرج </w:t>
      </w:r>
      <w:r w:rsidR="00AE45FC" w:rsidRPr="00901537">
        <w:rPr>
          <w:rFonts w:hint="cs"/>
          <w:b/>
          <w:bCs/>
          <w:rtl/>
          <w:lang w:eastAsia="ar-SA"/>
        </w:rPr>
        <w:t>فيه</w:t>
      </w:r>
      <w:r w:rsidR="00AE45FC" w:rsidRPr="00901537">
        <w:rPr>
          <w:b/>
          <w:bCs/>
          <w:rtl/>
          <w:lang w:eastAsia="ar-SA"/>
        </w:rPr>
        <w:t xml:space="preserve"> معلومات عن تنفيذ التوصيات الواردة في هذه الملاحظات الختامية.</w:t>
      </w:r>
      <w:r w:rsidR="00AE45FC" w:rsidRPr="00901537">
        <w:rPr>
          <w:rFonts w:hint="cs"/>
          <w:b/>
          <w:bCs/>
          <w:rtl/>
          <w:lang w:eastAsia="ar-SA"/>
        </w:rPr>
        <w:t xml:space="preserve"> وتطلب</w:t>
      </w:r>
      <w:r w:rsidR="00AE45FC" w:rsidRPr="00901537">
        <w:rPr>
          <w:b/>
          <w:bCs/>
          <w:rtl/>
          <w:lang w:eastAsia="ar-SA"/>
        </w:rPr>
        <w:t xml:space="preserve"> اللجنة </w:t>
      </w:r>
      <w:r w:rsidR="00AE45FC" w:rsidRPr="00901537">
        <w:rPr>
          <w:rFonts w:hint="cs"/>
          <w:b/>
          <w:bCs/>
          <w:rtl/>
          <w:lang w:eastAsia="ar-SA"/>
        </w:rPr>
        <w:t xml:space="preserve">إلى </w:t>
      </w:r>
      <w:r w:rsidR="00AE45FC" w:rsidRPr="00901537">
        <w:rPr>
          <w:b/>
          <w:bCs/>
          <w:rtl/>
          <w:lang w:eastAsia="ar-SA"/>
        </w:rPr>
        <w:t>الدولة الطرف</w:t>
      </w:r>
      <w:r w:rsidR="00AE45FC" w:rsidRPr="00901537">
        <w:rPr>
          <w:rFonts w:hint="cs"/>
          <w:b/>
          <w:bCs/>
          <w:rtl/>
          <w:lang w:eastAsia="ar-SA"/>
        </w:rPr>
        <w:t xml:space="preserve"> أيضاً أن تنظر</w:t>
      </w:r>
      <w:r w:rsidR="00AE45FC" w:rsidRPr="00901537">
        <w:rPr>
          <w:b/>
          <w:bCs/>
          <w:rtl/>
          <w:lang w:eastAsia="ar-SA"/>
        </w:rPr>
        <w:t xml:space="preserve"> في تقديم التقارير المشار إليها أعلاه وفقاً للإجراء المبسط لتقديم التقارير الذي وضعته اللجنة، وهو إجراء يقضي بأن تعد اللجنة قائمة مسائل قبل التاريخ المحدد لتقديم تقرير أية دولة طرف بسنة واحدة على الأقل. وتشكل ردود الدولة الطرف على قائمة</w:t>
      </w:r>
      <w:r w:rsidR="00AE45FC" w:rsidRPr="00901537">
        <w:rPr>
          <w:rFonts w:hint="cs"/>
          <w:b/>
          <w:bCs/>
          <w:rtl/>
          <w:lang w:eastAsia="ar-SA"/>
        </w:rPr>
        <w:t xml:space="preserve"> المسائل هذه</w:t>
      </w:r>
      <w:r w:rsidR="00AE45FC" w:rsidRPr="00901537">
        <w:rPr>
          <w:b/>
          <w:bCs/>
          <w:rtl/>
          <w:lang w:eastAsia="ar-SA"/>
        </w:rPr>
        <w:t xml:space="preserve"> تقرير</w:t>
      </w:r>
      <w:r w:rsidR="00AE45FC" w:rsidRPr="00901537">
        <w:rPr>
          <w:rFonts w:hint="cs"/>
          <w:b/>
          <w:bCs/>
          <w:rtl/>
          <w:lang w:eastAsia="ar-SA"/>
        </w:rPr>
        <w:t xml:space="preserve"> الدولة الطرف.</w:t>
      </w:r>
    </w:p>
    <w:p w:rsidR="00AE45FC" w:rsidRPr="00AE45FC" w:rsidRDefault="00AE45FC" w:rsidP="00AE45FC">
      <w:pPr>
        <w:spacing w:before="120"/>
        <w:jc w:val="center"/>
        <w:rPr>
          <w:u w:val="single"/>
          <w:rtl/>
          <w:lang w:eastAsia="ar-SA"/>
        </w:rPr>
      </w:pPr>
      <w:r>
        <w:rPr>
          <w:u w:val="single"/>
          <w:rtl/>
          <w:lang w:eastAsia="ar-SA"/>
        </w:rPr>
        <w:tab/>
      </w:r>
      <w:r>
        <w:rPr>
          <w:u w:val="single"/>
          <w:rtl/>
          <w:lang w:eastAsia="ar-SA"/>
        </w:rPr>
        <w:tab/>
      </w:r>
      <w:r>
        <w:rPr>
          <w:u w:val="single"/>
          <w:rtl/>
          <w:lang w:eastAsia="ar-SA"/>
        </w:rPr>
        <w:tab/>
      </w:r>
    </w:p>
    <w:sectPr w:rsidR="00AE45FC" w:rsidRPr="00AE45FC" w:rsidSect="00114439">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134"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B86" w:rsidRPr="002901D9" w:rsidRDefault="00B42B86" w:rsidP="002901D9">
      <w:pPr>
        <w:spacing w:after="60" w:line="240" w:lineRule="auto"/>
        <w:rPr>
          <w:i/>
          <w:iCs/>
        </w:rPr>
      </w:pPr>
      <w:r>
        <w:rPr>
          <w:rFonts w:hint="cs"/>
          <w:i/>
          <w:iCs/>
          <w:rtl/>
        </w:rPr>
        <w:t>الحواشي</w:t>
      </w:r>
    </w:p>
  </w:endnote>
  <w:endnote w:type="continuationSeparator" w:id="0">
    <w:p w:rsidR="00B42B86" w:rsidRDefault="00B42B86"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855" w:rsidRPr="00464E04" w:rsidRDefault="003D6855" w:rsidP="003D6855">
    <w:pPr>
      <w:pStyle w:val="Footer"/>
      <w:tabs>
        <w:tab w:val="right" w:pos="9598"/>
      </w:tabs>
      <w:rPr>
        <w:sz w:val="17"/>
      </w:rPr>
    </w:pPr>
    <w:r>
      <w:rPr>
        <w:sz w:val="17"/>
      </w:rPr>
      <w:t>GE.16-16943</w:t>
    </w:r>
    <w:r>
      <w:rPr>
        <w:sz w:val="17"/>
      </w:rPr>
      <w:tab/>
    </w:r>
    <w:r w:rsidRPr="00464E04">
      <w:rPr>
        <w:b/>
        <w:sz w:val="18"/>
      </w:rPr>
      <w:fldChar w:fldCharType="begin"/>
    </w:r>
    <w:r w:rsidRPr="00464E04">
      <w:rPr>
        <w:b/>
        <w:sz w:val="18"/>
      </w:rPr>
      <w:instrText xml:space="preserve"> PAGE  \* MERGEFORMAT </w:instrText>
    </w:r>
    <w:r w:rsidRPr="00464E04">
      <w:rPr>
        <w:b/>
        <w:sz w:val="18"/>
      </w:rPr>
      <w:fldChar w:fldCharType="separate"/>
    </w:r>
    <w:r w:rsidR="006A08D5">
      <w:rPr>
        <w:b/>
        <w:noProof/>
        <w:sz w:val="18"/>
      </w:rPr>
      <w:t>2</w:t>
    </w:r>
    <w:r w:rsidRPr="00464E04">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855" w:rsidRPr="003D6855" w:rsidRDefault="003D6855" w:rsidP="003D6855">
    <w:pPr>
      <w:pStyle w:val="Footer"/>
      <w:tabs>
        <w:tab w:val="right" w:pos="9598"/>
      </w:tabs>
      <w:rPr>
        <w:sz w:val="17"/>
        <w:lang w:val="fr-CH"/>
      </w:rPr>
    </w:pPr>
    <w:r w:rsidRPr="00464E04">
      <w:rPr>
        <w:b/>
        <w:sz w:val="18"/>
      </w:rPr>
      <w:fldChar w:fldCharType="begin"/>
    </w:r>
    <w:r w:rsidRPr="00464E04">
      <w:rPr>
        <w:b/>
        <w:sz w:val="18"/>
      </w:rPr>
      <w:instrText xml:space="preserve"> PAGE  \* MERGEFORMAT </w:instrText>
    </w:r>
    <w:r w:rsidRPr="00464E04">
      <w:rPr>
        <w:b/>
        <w:sz w:val="18"/>
      </w:rPr>
      <w:fldChar w:fldCharType="separate"/>
    </w:r>
    <w:r w:rsidR="006A08D5">
      <w:rPr>
        <w:b/>
        <w:noProof/>
        <w:sz w:val="18"/>
      </w:rPr>
      <w:t>19</w:t>
    </w:r>
    <w:r w:rsidRPr="00464E04">
      <w:rPr>
        <w:b/>
        <w:sz w:val="18"/>
      </w:rPr>
      <w:fldChar w:fldCharType="end"/>
    </w:r>
    <w:r>
      <w:rPr>
        <w:b/>
        <w:sz w:val="18"/>
      </w:rPr>
      <w:tab/>
    </w:r>
    <w:r>
      <w:rPr>
        <w:sz w:val="17"/>
      </w:rPr>
      <w:t>GE.16-16943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39" w:rsidRDefault="00AE45FC" w:rsidP="003D6855">
    <w:pPr>
      <w:pStyle w:val="Footer"/>
      <w:jc w:val="right"/>
      <w:rPr>
        <w:sz w:val="20"/>
        <w:szCs w:val="20"/>
        <w:lang w:val="fr-CH"/>
      </w:rPr>
    </w:pPr>
    <w:r>
      <w:rPr>
        <w:sz w:val="20"/>
        <w:szCs w:val="20"/>
      </w:rPr>
      <w:t>GE.</w:t>
    </w:r>
    <w:r w:rsidR="003D6855">
      <w:rPr>
        <w:sz w:val="20"/>
        <w:szCs w:val="20"/>
      </w:rPr>
      <w:t>16</w:t>
    </w:r>
    <w:r>
      <w:rPr>
        <w:sz w:val="20"/>
        <w:szCs w:val="20"/>
      </w:rPr>
      <w:t>-</w:t>
    </w:r>
    <w:r w:rsidR="00114439">
      <w:rPr>
        <w:noProof/>
        <w:lang w:val="en-US"/>
      </w:rPr>
      <w:drawing>
        <wp:anchor distT="0" distB="0" distL="114300" distR="114300" simplePos="0" relativeHeight="251659264" behindDoc="1" locked="1" layoutInCell="0" allowOverlap="1" wp14:anchorId="721A9C0F" wp14:editId="01E1E9B5">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6855">
      <w:rPr>
        <w:sz w:val="20"/>
        <w:szCs w:val="20"/>
      </w:rPr>
      <w:t xml:space="preserve">16943 </w:t>
    </w:r>
    <w:r w:rsidR="00114439" w:rsidRPr="007A0286">
      <w:rPr>
        <w:sz w:val="20"/>
        <w:szCs w:val="20"/>
      </w:rPr>
      <w:t>(A)</w:t>
    </w:r>
  </w:p>
  <w:p w:rsidR="003D6855" w:rsidRPr="003D6855" w:rsidRDefault="003D6855" w:rsidP="003D6855">
    <w:pPr>
      <w:pStyle w:val="Footer"/>
      <w:jc w:val="right"/>
      <w:rPr>
        <w:rFonts w:ascii="C39T30Lfz" w:hAnsi="C39T30Lfz"/>
        <w:sz w:val="56"/>
        <w:szCs w:val="20"/>
        <w:lang w:val="fr-CH"/>
      </w:rPr>
    </w:pPr>
    <w:r w:rsidRPr="003D6855">
      <w:rPr>
        <w:rFonts w:ascii="C39T30Lfz" w:hAnsi="C39T30Lfz"/>
        <w:sz w:val="56"/>
        <w:szCs w:val="20"/>
        <w:lang w:val="fr-CH"/>
      </w:rPr>
      <w:t></w:t>
    </w:r>
    <w:r w:rsidRPr="003D6855">
      <w:rPr>
        <w:rFonts w:ascii="C39T30Lfz" w:hAnsi="C39T30Lfz"/>
        <w:sz w:val="56"/>
        <w:szCs w:val="20"/>
        <w:lang w:val="fr-CH"/>
      </w:rPr>
      <w:t></w:t>
    </w:r>
    <w:r w:rsidRPr="003D6855">
      <w:rPr>
        <w:rFonts w:ascii="C39T30Lfz" w:hAnsi="C39T30Lfz"/>
        <w:sz w:val="56"/>
        <w:szCs w:val="20"/>
        <w:lang w:val="fr-CH"/>
      </w:rPr>
      <w:t></w:t>
    </w:r>
    <w:r w:rsidRPr="003D6855">
      <w:rPr>
        <w:rFonts w:ascii="C39T30Lfz" w:hAnsi="C39T30Lfz"/>
        <w:sz w:val="56"/>
        <w:szCs w:val="20"/>
        <w:lang w:val="fr-CH"/>
      </w:rPr>
      <w:t></w:t>
    </w:r>
    <w:r w:rsidRPr="003D6855">
      <w:rPr>
        <w:rFonts w:ascii="C39T30Lfz" w:hAnsi="C39T30Lfz"/>
        <w:sz w:val="56"/>
        <w:szCs w:val="20"/>
        <w:lang w:val="fr-CH"/>
      </w:rPr>
      <w:t></w:t>
    </w:r>
    <w:r w:rsidRPr="003D6855">
      <w:rPr>
        <w:rFonts w:ascii="C39T30Lfz" w:hAnsi="C39T30Lfz"/>
        <w:sz w:val="56"/>
        <w:szCs w:val="20"/>
        <w:lang w:val="fr-CH"/>
      </w:rPr>
      <w:t></w:t>
    </w:r>
    <w:r w:rsidRPr="003D6855">
      <w:rPr>
        <w:rFonts w:ascii="C39T30Lfz" w:hAnsi="C39T30Lfz"/>
        <w:sz w:val="56"/>
        <w:szCs w:val="20"/>
        <w:lang w:val="fr-CH"/>
      </w:rPr>
      <w:t></w:t>
    </w:r>
    <w:r w:rsidRPr="003D6855">
      <w:rPr>
        <w:rFonts w:ascii="C39T30Lfz" w:hAnsi="C39T30Lfz"/>
        <w:sz w:val="56"/>
        <w:szCs w:val="20"/>
        <w:lang w:val="fr-CH"/>
      </w:rPr>
      <w:t></w:t>
    </w:r>
    <w:r w:rsidRPr="003D6855">
      <w:rPr>
        <w:rFonts w:ascii="C39T30Lfz" w:hAnsi="C39T30Lfz"/>
        <w:sz w:val="56"/>
        <w:szCs w:val="20"/>
        <w:lang w:val="fr-CH"/>
      </w:rPr>
      <w:t></w:t>
    </w:r>
    <w:r>
      <w:rPr>
        <w:rFonts w:ascii="C39T30Lfz" w:hAnsi="C39T30Lfz"/>
        <w:noProof/>
        <w:sz w:val="56"/>
        <w:szCs w:val="20"/>
        <w:lang w:val="en-US"/>
      </w:rPr>
      <w:drawing>
        <wp:anchor distT="0" distB="0" distL="114300" distR="114300" simplePos="0" relativeHeight="251660288" behindDoc="0" locked="0" layoutInCell="1" allowOverlap="1" wp14:anchorId="575AE3AC" wp14:editId="54DD26C2">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CRPD/C/ARE/CO/1&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ARE/CO/1&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B86" w:rsidRDefault="00B42B86" w:rsidP="00AA3959">
      <w:pPr>
        <w:pStyle w:val="Footer"/>
        <w:bidi/>
        <w:spacing w:after="80" w:line="200" w:lineRule="exact"/>
        <w:ind w:left="680"/>
      </w:pPr>
      <w:r>
        <w:rPr>
          <w:rtl/>
        </w:rPr>
        <w:t>__________</w:t>
      </w:r>
    </w:p>
  </w:footnote>
  <w:footnote w:type="continuationSeparator" w:id="0">
    <w:p w:rsidR="00B42B86" w:rsidRDefault="00B42B86" w:rsidP="00656392">
      <w:pPr>
        <w:spacing w:line="240" w:lineRule="auto"/>
      </w:pPr>
      <w:r>
        <w:continuationSeparator/>
      </w:r>
    </w:p>
  </w:footnote>
  <w:footnote w:id="1">
    <w:p w:rsidR="00AE45FC" w:rsidRPr="006975D3" w:rsidRDefault="00AE45FC" w:rsidP="00AE45FC">
      <w:pPr>
        <w:pStyle w:val="FootnoteText1"/>
      </w:pPr>
      <w:r>
        <w:rPr>
          <w:rtl/>
        </w:rPr>
        <w:t>*</w:t>
      </w:r>
      <w:r>
        <w:rPr>
          <w:rtl/>
        </w:rPr>
        <w:tab/>
      </w:r>
      <w:r>
        <w:rPr>
          <w:rFonts w:hint="cs"/>
          <w:rtl/>
        </w:rPr>
        <w:t>اعتمدتها اللجنة في دورتها السادسة عشرة (15 آب/أغسطس - 2 أيلول/سبتمبر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5FC" w:rsidRPr="00AE45FC" w:rsidRDefault="00AE45FC" w:rsidP="00AE45FC">
    <w:pPr>
      <w:pStyle w:val="Header"/>
      <w:jc w:val="right"/>
    </w:pPr>
    <w:r w:rsidRPr="00AE45FC">
      <w:t>CRPD/C/ARE/CO/1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5FC" w:rsidRPr="00AE45FC" w:rsidRDefault="00AE45FC" w:rsidP="00AE45FC">
    <w:pPr>
      <w:pStyle w:val="Header"/>
      <w:jc w:val="left"/>
    </w:pPr>
    <w:r w:rsidRPr="00AE45FC">
      <w:t>CRPD/C/ARE/CO/1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B42B86"/>
    <w:rsid w:val="000076D5"/>
    <w:rsid w:val="00031F3D"/>
    <w:rsid w:val="0004040F"/>
    <w:rsid w:val="00043663"/>
    <w:rsid w:val="000505CF"/>
    <w:rsid w:val="00064838"/>
    <w:rsid w:val="000D701C"/>
    <w:rsid w:val="000E2A71"/>
    <w:rsid w:val="00114439"/>
    <w:rsid w:val="00160263"/>
    <w:rsid w:val="00181F96"/>
    <w:rsid w:val="001A1371"/>
    <w:rsid w:val="001B346A"/>
    <w:rsid w:val="001D2DCE"/>
    <w:rsid w:val="001E1CAD"/>
    <w:rsid w:val="001E290D"/>
    <w:rsid w:val="002144FA"/>
    <w:rsid w:val="002305B0"/>
    <w:rsid w:val="0023469A"/>
    <w:rsid w:val="00243C8A"/>
    <w:rsid w:val="00267A0E"/>
    <w:rsid w:val="002901D9"/>
    <w:rsid w:val="002976C2"/>
    <w:rsid w:val="002B2C58"/>
    <w:rsid w:val="002B3D14"/>
    <w:rsid w:val="003260FF"/>
    <w:rsid w:val="00343D95"/>
    <w:rsid w:val="00374341"/>
    <w:rsid w:val="003831D3"/>
    <w:rsid w:val="003D1062"/>
    <w:rsid w:val="003D6855"/>
    <w:rsid w:val="00420D7B"/>
    <w:rsid w:val="00436DB2"/>
    <w:rsid w:val="00450B21"/>
    <w:rsid w:val="00453B63"/>
    <w:rsid w:val="00455780"/>
    <w:rsid w:val="00476CEF"/>
    <w:rsid w:val="004B0A1C"/>
    <w:rsid w:val="004D298E"/>
    <w:rsid w:val="00517BC9"/>
    <w:rsid w:val="0054472E"/>
    <w:rsid w:val="0054548B"/>
    <w:rsid w:val="005662A9"/>
    <w:rsid w:val="005827D4"/>
    <w:rsid w:val="0059622A"/>
    <w:rsid w:val="005C5878"/>
    <w:rsid w:val="005C6D6E"/>
    <w:rsid w:val="005C7CEA"/>
    <w:rsid w:val="005D3C0B"/>
    <w:rsid w:val="005E5217"/>
    <w:rsid w:val="005F0FA4"/>
    <w:rsid w:val="005F30EE"/>
    <w:rsid w:val="0060473A"/>
    <w:rsid w:val="00606EDF"/>
    <w:rsid w:val="00656392"/>
    <w:rsid w:val="0068781D"/>
    <w:rsid w:val="006959B0"/>
    <w:rsid w:val="006A08D5"/>
    <w:rsid w:val="006B3E27"/>
    <w:rsid w:val="006B6507"/>
    <w:rsid w:val="006C104C"/>
    <w:rsid w:val="00727546"/>
    <w:rsid w:val="00733704"/>
    <w:rsid w:val="007541BA"/>
    <w:rsid w:val="0078071A"/>
    <w:rsid w:val="007E48BD"/>
    <w:rsid w:val="00852A9A"/>
    <w:rsid w:val="008A550D"/>
    <w:rsid w:val="008C652E"/>
    <w:rsid w:val="008F49E1"/>
    <w:rsid w:val="00901537"/>
    <w:rsid w:val="0090370F"/>
    <w:rsid w:val="009269D2"/>
    <w:rsid w:val="00942135"/>
    <w:rsid w:val="009521B0"/>
    <w:rsid w:val="009A7E9F"/>
    <w:rsid w:val="009E5018"/>
    <w:rsid w:val="00A12B37"/>
    <w:rsid w:val="00A50EC0"/>
    <w:rsid w:val="00A54442"/>
    <w:rsid w:val="00AA3959"/>
    <w:rsid w:val="00AB6758"/>
    <w:rsid w:val="00AE45FC"/>
    <w:rsid w:val="00B13763"/>
    <w:rsid w:val="00B42B86"/>
    <w:rsid w:val="00B477A4"/>
    <w:rsid w:val="00B54045"/>
    <w:rsid w:val="00C32C91"/>
    <w:rsid w:val="00C438D7"/>
    <w:rsid w:val="00C53FE8"/>
    <w:rsid w:val="00C81B50"/>
    <w:rsid w:val="00CA0171"/>
    <w:rsid w:val="00CD1801"/>
    <w:rsid w:val="00CD65CA"/>
    <w:rsid w:val="00CF772F"/>
    <w:rsid w:val="00D10EF1"/>
    <w:rsid w:val="00D42810"/>
    <w:rsid w:val="00D749AF"/>
    <w:rsid w:val="00D914A7"/>
    <w:rsid w:val="00DD13C3"/>
    <w:rsid w:val="00DD596E"/>
    <w:rsid w:val="00DD621E"/>
    <w:rsid w:val="00DF0575"/>
    <w:rsid w:val="00E524E6"/>
    <w:rsid w:val="00E70E04"/>
    <w:rsid w:val="00EC05A7"/>
    <w:rsid w:val="00EC4B6B"/>
    <w:rsid w:val="00ED7442"/>
    <w:rsid w:val="00EF1EE5"/>
    <w:rsid w:val="00EF4A73"/>
    <w:rsid w:val="00F763B4"/>
    <w:rsid w:val="00F900C3"/>
    <w:rsid w:val="00F97F72"/>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D749AF"/>
    <w:pPr>
      <w:keepNext/>
      <w:keepLines/>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uiPriority w:val="99"/>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uiPriority w:val="99"/>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476CEF"/>
    <w:pPr>
      <w:spacing w:after="60" w:line="300" w:lineRule="exact"/>
      <w:ind w:left="1247" w:right="1247" w:hanging="567"/>
    </w:pPr>
    <w:rPr>
      <w:sz w:val="18"/>
      <w:szCs w:val="26"/>
    </w:rPr>
  </w:style>
  <w:style w:type="paragraph" w:styleId="Header">
    <w:name w:val="header"/>
    <w:aliases w:val="6_GA"/>
    <w:basedOn w:val="Normal"/>
    <w:link w:val="HeaderChar"/>
    <w:uiPriority w:val="99"/>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uiPriority w:val="99"/>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character" w:customStyle="1" w:styleId="preferred">
    <w:name w:val="preferred"/>
    <w:basedOn w:val="DefaultParagraphFont"/>
    <w:rsid w:val="00AE45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D749AF"/>
    <w:pPr>
      <w:keepNext/>
      <w:keepLines/>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uiPriority w:val="99"/>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uiPriority w:val="99"/>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476CEF"/>
    <w:pPr>
      <w:spacing w:after="60" w:line="300" w:lineRule="exact"/>
      <w:ind w:left="1247" w:right="1247" w:hanging="567"/>
    </w:pPr>
    <w:rPr>
      <w:sz w:val="18"/>
      <w:szCs w:val="26"/>
    </w:rPr>
  </w:style>
  <w:style w:type="paragraph" w:styleId="Header">
    <w:name w:val="header"/>
    <w:aliases w:val="6_GA"/>
    <w:basedOn w:val="Normal"/>
    <w:link w:val="HeaderChar"/>
    <w:uiPriority w:val="99"/>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uiPriority w:val="99"/>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character" w:customStyle="1" w:styleId="preferred">
    <w:name w:val="preferred"/>
    <w:basedOn w:val="DefaultParagraphFont"/>
    <w:rsid w:val="00AE4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9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33900-4125-4631-A13C-62E204C5A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20</Pages>
  <Words>5150</Words>
  <Characters>29355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CRPD/C/ARE/CO/1</vt:lpstr>
    </vt:vector>
  </TitlesOfParts>
  <Company>DCM</Company>
  <LinksUpToDate>false</LinksUpToDate>
  <CharactersWithSpaces>34437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CRPD/C/ARE/CO/1</dc:title>
  <dc:subject>GE.1616943A</dc:subject>
  <dc:creator>bah-STR</dc:creator>
  <cp:keywords>ODS no.1622093A</cp:keywords>
  <dc:description>Distr.: General
3 October 2016
Original: English</dc:description>
  <cp:lastModifiedBy>RKHO13</cp:lastModifiedBy>
  <cp:revision>2</cp:revision>
  <dcterms:created xsi:type="dcterms:W3CDTF">2016-10-27T14:06:00Z</dcterms:created>
  <dcterms:modified xsi:type="dcterms:W3CDTF">2016-10-27T14:06:00Z</dcterms:modified>
</cp:coreProperties>
</file>