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1A7B65" w:rsidRPr="00DB7679" w:rsidTr="00E2735F">
        <w:trPr>
          <w:trHeight w:hRule="exact" w:val="851"/>
        </w:trPr>
        <w:tc>
          <w:tcPr>
            <w:tcW w:w="1274" w:type="dxa"/>
            <w:tcBorders>
              <w:top w:val="nil"/>
              <w:bottom w:val="single" w:sz="4" w:space="0" w:color="auto"/>
            </w:tcBorders>
          </w:tcPr>
          <w:p w:rsidR="001A7B65" w:rsidRDefault="001A7B65" w:rsidP="001C4BDC">
            <w:pPr>
              <w:jc w:val="both"/>
              <w:rPr>
                <w:noProof/>
              </w:rPr>
            </w:pPr>
          </w:p>
        </w:tc>
        <w:tc>
          <w:tcPr>
            <w:tcW w:w="4767" w:type="dxa"/>
            <w:tcBorders>
              <w:top w:val="nil"/>
              <w:bottom w:val="single" w:sz="4" w:space="0" w:color="auto"/>
            </w:tcBorders>
            <w:vAlign w:val="bottom"/>
          </w:tcPr>
          <w:p w:rsidR="001A7B65" w:rsidRDefault="001A7B65" w:rsidP="00E2735F">
            <w:pPr>
              <w:spacing w:after="80" w:line="480" w:lineRule="exact"/>
              <w:jc w:val="left"/>
              <w:rPr>
                <w:b/>
                <w:bCs/>
                <w:sz w:val="52"/>
                <w:szCs w:val="52"/>
                <w:rtl/>
              </w:rPr>
            </w:pPr>
            <w:r w:rsidRPr="00DB7679">
              <w:rPr>
                <w:rFonts w:hint="cs"/>
                <w:szCs w:val="40"/>
                <w:rtl/>
              </w:rPr>
              <w:t>الأمم المتحدة</w:t>
            </w:r>
          </w:p>
        </w:tc>
        <w:tc>
          <w:tcPr>
            <w:tcW w:w="3598" w:type="dxa"/>
            <w:tcBorders>
              <w:top w:val="nil"/>
              <w:bottom w:val="single" w:sz="4" w:space="0" w:color="auto"/>
            </w:tcBorders>
            <w:vAlign w:val="bottom"/>
          </w:tcPr>
          <w:p w:rsidR="001A7B65" w:rsidRDefault="001A7B65" w:rsidP="007C5E50">
            <w:pPr>
              <w:bidi w:val="0"/>
              <w:spacing w:after="20"/>
              <w:jc w:val="left"/>
            </w:pPr>
            <w:r w:rsidRPr="006B7D3C">
              <w:rPr>
                <w:sz w:val="40"/>
                <w:szCs w:val="20"/>
              </w:rPr>
              <w:t>CAT</w:t>
            </w:r>
            <w:r>
              <w:rPr>
                <w:szCs w:val="20"/>
              </w:rPr>
              <w:t>/</w:t>
            </w:r>
            <w:r w:rsidR="007C5E50" w:rsidRPr="007C5E50">
              <w:rPr>
                <w:szCs w:val="20"/>
              </w:rPr>
              <w:t>C/58/D/600/2014</w:t>
            </w:r>
          </w:p>
        </w:tc>
      </w:tr>
      <w:tr w:rsidR="001A7B65" w:rsidRPr="00DB7679" w:rsidTr="00E2735F">
        <w:trPr>
          <w:trHeight w:hRule="exact" w:val="2835"/>
        </w:trPr>
        <w:tc>
          <w:tcPr>
            <w:tcW w:w="1274" w:type="dxa"/>
            <w:tcBorders>
              <w:top w:val="single" w:sz="4" w:space="0" w:color="auto"/>
              <w:bottom w:val="single" w:sz="12" w:space="0" w:color="auto"/>
            </w:tcBorders>
          </w:tcPr>
          <w:p w:rsidR="001A7B65" w:rsidRPr="00DB7679" w:rsidRDefault="001A7B65" w:rsidP="00E2735F">
            <w:pPr>
              <w:jc w:val="center"/>
              <w:rPr>
                <w:rtl/>
              </w:rPr>
            </w:pPr>
            <w:r>
              <w:rPr>
                <w:noProof/>
              </w:rPr>
              <w:drawing>
                <wp:anchor distT="0" distB="0" distL="114300" distR="114300" simplePos="0" relativeHeight="251659264" behindDoc="1" locked="0" layoutInCell="1" allowOverlap="1" wp14:anchorId="105B824B" wp14:editId="21A23643">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single" w:sz="4" w:space="0" w:color="auto"/>
              <w:bottom w:val="single" w:sz="12" w:space="0" w:color="auto"/>
            </w:tcBorders>
          </w:tcPr>
          <w:p w:rsidR="001A7B65" w:rsidRPr="00817373" w:rsidRDefault="001A7B65" w:rsidP="00E2735F">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single" w:sz="4" w:space="0" w:color="auto"/>
              <w:bottom w:val="single" w:sz="12" w:space="0" w:color="auto"/>
            </w:tcBorders>
          </w:tcPr>
          <w:p w:rsidR="001A7B65" w:rsidRDefault="001A7B65" w:rsidP="00E2735F">
            <w:pPr>
              <w:bidi w:val="0"/>
              <w:spacing w:before="240" w:line="240" w:lineRule="exact"/>
            </w:pPr>
            <w:r>
              <w:t>Distr.: General</w:t>
            </w:r>
          </w:p>
          <w:p w:rsidR="001A7B65" w:rsidRDefault="00DF5246" w:rsidP="00DF5246">
            <w:pPr>
              <w:bidi w:val="0"/>
            </w:pPr>
            <w:r>
              <w:t>13</w:t>
            </w:r>
            <w:r w:rsidR="001A7B65">
              <w:t xml:space="preserve"> </w:t>
            </w:r>
            <w:r>
              <w:t xml:space="preserve">September </w:t>
            </w:r>
            <w:r w:rsidR="001A7B65">
              <w:t>2016</w:t>
            </w:r>
          </w:p>
          <w:p w:rsidR="001A7B65" w:rsidRDefault="00DF5246" w:rsidP="00E2735F">
            <w:pPr>
              <w:bidi w:val="0"/>
            </w:pPr>
            <w:r>
              <w:t>Arabic</w:t>
            </w:r>
          </w:p>
          <w:p w:rsidR="001A7B65" w:rsidRPr="008B4BC6" w:rsidRDefault="001A7B65" w:rsidP="00DF5246">
            <w:pPr>
              <w:bidi w:val="0"/>
            </w:pPr>
            <w:r>
              <w:t xml:space="preserve">Original: </w:t>
            </w:r>
            <w:r w:rsidR="00DF5246">
              <w:t>English</w:t>
            </w:r>
            <w:bookmarkStart w:id="0" w:name="_GoBack"/>
            <w:bookmarkEnd w:id="0"/>
          </w:p>
        </w:tc>
      </w:tr>
    </w:tbl>
    <w:p w:rsidR="00DF5246" w:rsidRPr="00DF5246" w:rsidRDefault="00DF5246" w:rsidP="00DF5246">
      <w:pPr>
        <w:spacing w:before="120" w:after="120" w:line="380" w:lineRule="exact"/>
        <w:rPr>
          <w:b/>
          <w:bCs/>
          <w:sz w:val="26"/>
          <w:szCs w:val="36"/>
          <w:rtl/>
        </w:rPr>
      </w:pPr>
      <w:r w:rsidRPr="00DF5246">
        <w:rPr>
          <w:b/>
          <w:bCs/>
          <w:sz w:val="26"/>
          <w:szCs w:val="36"/>
          <w:cs/>
        </w:rPr>
        <w:t>‎</w:t>
      </w:r>
      <w:r w:rsidRPr="00DF5246">
        <w:rPr>
          <w:b/>
          <w:bCs/>
          <w:sz w:val="26"/>
          <w:szCs w:val="36"/>
          <w:rtl/>
        </w:rPr>
        <w:t>لجنة مناهضة التعذيب‏‏</w:t>
      </w:r>
    </w:p>
    <w:p w:rsidR="00DF5246" w:rsidRPr="00634772" w:rsidRDefault="00DF5246" w:rsidP="00DF5246">
      <w:pPr>
        <w:pStyle w:val="HChGA"/>
        <w:rPr>
          <w:rtl/>
        </w:rPr>
      </w:pPr>
      <w:r w:rsidRPr="00DF5246">
        <w:rPr>
          <w:rFonts w:hint="cs"/>
          <w:rtl/>
        </w:rPr>
        <w:tab/>
      </w:r>
      <w:r w:rsidRPr="00DF5246">
        <w:rPr>
          <w:rFonts w:hint="cs"/>
          <w:rtl/>
        </w:rPr>
        <w:tab/>
      </w:r>
      <w:dir w:val="rtl">
        <w:r w:rsidRPr="00DF5246">
          <w:rPr>
            <w:rFonts w:hint="cs"/>
            <w:rtl/>
          </w:rPr>
          <w:t>قرار</w:t>
        </w:r>
        <w:r w:rsidRPr="00DF5246">
          <w:rPr>
            <w:rtl/>
          </w:rPr>
          <w:t xml:space="preserve"> </w:t>
        </w:r>
        <w:r w:rsidRPr="00DF5246">
          <w:rPr>
            <w:rFonts w:hint="cs"/>
            <w:rtl/>
          </w:rPr>
          <w:t>اعتمدته</w:t>
        </w:r>
        <w:r w:rsidRPr="00DF5246">
          <w:rPr>
            <w:rtl/>
          </w:rPr>
          <w:t xml:space="preserve"> </w:t>
        </w:r>
        <w:r w:rsidRPr="00DF5246">
          <w:rPr>
            <w:rFonts w:hint="cs"/>
            <w:rtl/>
          </w:rPr>
          <w:t>اللجنة</w:t>
        </w:r>
        <w:r w:rsidRPr="00DF5246">
          <w:rPr>
            <w:rtl/>
          </w:rPr>
          <w:t xml:space="preserve"> </w:t>
        </w:r>
        <w:r w:rsidRPr="00DF5246">
          <w:rPr>
            <w:rFonts w:hint="cs"/>
            <w:rtl/>
          </w:rPr>
          <w:t>بموجب</w:t>
        </w:r>
        <w:r w:rsidRPr="00DF5246">
          <w:rPr>
            <w:rtl/>
          </w:rPr>
          <w:t xml:space="preserve"> </w:t>
        </w:r>
        <w:r w:rsidRPr="00DF5246">
          <w:rPr>
            <w:rFonts w:hint="cs"/>
            <w:rtl/>
          </w:rPr>
          <w:t>الما</w:t>
        </w:r>
        <w:r w:rsidRPr="00DF5246">
          <w:rPr>
            <w:rtl/>
          </w:rPr>
          <w:t>دة 22 من الاتفاقية، بشأن البلاغ رقم 600/2014</w:t>
        </w:r>
        <w:r w:rsidRPr="00DF5246">
          <w:rPr>
            <w:rStyle w:val="FootnoteReference"/>
            <w:b/>
            <w:bCs w:val="0"/>
            <w:sz w:val="20"/>
            <w:vertAlign w:val="baseline"/>
            <w:rtl/>
          </w:rPr>
          <w:footnoteReference w:customMarkFollows="1" w:id="1"/>
          <w:t>*</w:t>
        </w:r>
        <w:r w:rsidRPr="00DF5246">
          <w:rPr>
            <w:rFonts w:hint="cs"/>
            <w:b w:val="0"/>
            <w:bCs w:val="0"/>
            <w:rtl/>
          </w:rPr>
          <w:t xml:space="preserve"> </w:t>
        </w:r>
        <w:r w:rsidRPr="00DF5246">
          <w:rPr>
            <w:rStyle w:val="FootnoteReference"/>
            <w:b/>
            <w:bCs w:val="0"/>
            <w:sz w:val="20"/>
            <w:vertAlign w:val="baseline"/>
            <w:rtl/>
          </w:rPr>
          <w:footnoteReference w:customMarkFollows="1" w:id="2"/>
          <w:t>**</w:t>
        </w:r>
        <w:r w:rsidR="00E74AFB">
          <w:t>‬</w:t>
        </w:r>
        <w:r w:rsidR="00150CCC">
          <w:t>‬</w:t>
        </w:r>
      </w:dir>
    </w:p>
    <w:p w:rsidR="00DF5246" w:rsidRPr="00DF5246" w:rsidRDefault="00150CCC" w:rsidP="00DF5246">
      <w:pPr>
        <w:pStyle w:val="SingleTxtGA"/>
        <w:ind w:left="4649" w:hanging="2721"/>
        <w:rPr>
          <w:rtl/>
        </w:rPr>
      </w:pPr>
      <w:dir w:val="rtl">
        <w:r w:rsidR="00DF5246" w:rsidRPr="00DF5246">
          <w:rPr>
            <w:rFonts w:hint="cs"/>
            <w:i/>
            <w:iCs/>
            <w:rtl/>
          </w:rPr>
          <w:t>المقدم</w:t>
        </w:r>
        <w:r w:rsidR="00DF5246" w:rsidRPr="00DF5246">
          <w:rPr>
            <w:i/>
            <w:iCs/>
            <w:rtl/>
          </w:rPr>
          <w:t xml:space="preserve"> </w:t>
        </w:r>
        <w:r w:rsidR="00DF5246" w:rsidRPr="00DF5246">
          <w:rPr>
            <w:rFonts w:hint="cs"/>
            <w:i/>
            <w:iCs/>
            <w:rtl/>
          </w:rPr>
          <w:t>من</w:t>
        </w:r>
        <w:r w:rsidR="00DF5246" w:rsidRPr="00E2735F">
          <w:rPr>
            <w:i/>
            <w:iCs/>
            <w:rtl/>
          </w:rPr>
          <w:t>:</w:t>
        </w:r>
        <w:r w:rsidR="00DF5246" w:rsidRPr="00DF5246">
          <w:rPr>
            <w:rFonts w:cs="Times New Roman" w:hint="cs"/>
            <w:rtl/>
          </w:rPr>
          <w:t>‬</w:t>
        </w:r>
        <w:r w:rsidR="00DF5246" w:rsidRPr="00DF5246">
          <w:rPr>
            <w:lang w:val="en-GB"/>
          </w:rPr>
          <w:t>‬</w:t>
        </w:r>
        <w:r w:rsidR="00DF5246" w:rsidRPr="00DF5246">
          <w:rPr>
            <w:lang w:val="en-GB"/>
          </w:rPr>
          <w:t>‬</w:t>
        </w:r>
        <w:r w:rsidR="00DF5246" w:rsidRPr="00DF5246">
          <w:rPr>
            <w:lang w:val="en-GB"/>
          </w:rPr>
          <w:t>‬</w:t>
        </w:r>
        <w:r w:rsidR="00DF5246" w:rsidRPr="00DF5246">
          <w:rPr>
            <w:lang w:val="en-GB"/>
          </w:rPr>
          <w:t>‬</w:t>
        </w:r>
        <w:r w:rsidR="00DF5246" w:rsidRPr="00DF5246">
          <w:rPr>
            <w:i/>
            <w:rtl/>
          </w:rPr>
          <w:tab/>
        </w:r>
        <w:r w:rsidR="00DF5246">
          <w:rPr>
            <w:i/>
            <w:rtl/>
          </w:rPr>
          <w:tab/>
        </w:r>
        <w:r w:rsidR="00DF5246">
          <w:rPr>
            <w:rFonts w:hint="cs"/>
            <w:i/>
            <w:rtl/>
          </w:rPr>
          <w:tab/>
        </w:r>
        <w:r w:rsidR="007C5E50">
          <w:rPr>
            <w:rtl/>
          </w:rPr>
          <w:t>ك. ف.</w:t>
        </w:r>
        <w:r w:rsidR="007C5E50">
          <w:rPr>
            <w:rFonts w:hint="cs"/>
            <w:rtl/>
          </w:rPr>
          <w:t xml:space="preserve"> </w:t>
        </w:r>
        <w:r w:rsidR="00E74AFB">
          <w:t>‬</w:t>
        </w:r>
        <w:r>
          <w:t>‬</w:t>
        </w:r>
      </w:dir>
    </w:p>
    <w:p w:rsidR="00DF5246" w:rsidRPr="00DF5246" w:rsidRDefault="00DF5246" w:rsidP="00DF5246">
      <w:pPr>
        <w:pStyle w:val="SingleTxtGA"/>
        <w:ind w:left="4649" w:hanging="2721"/>
        <w:rPr>
          <w:rtl/>
        </w:rPr>
      </w:pPr>
      <w:r w:rsidRPr="00DF5246">
        <w:rPr>
          <w:i/>
          <w:iCs/>
          <w:rtl/>
        </w:rPr>
        <w:t>الشخص المدعى أنه ضحية</w:t>
      </w:r>
      <w:r w:rsidRPr="00E2735F">
        <w:rPr>
          <w:i/>
          <w:iCs/>
          <w:rtl/>
        </w:rPr>
        <w:t>:</w:t>
      </w:r>
      <w:r w:rsidRPr="00DF5246">
        <w:rPr>
          <w:i/>
          <w:rtl/>
        </w:rPr>
        <w:tab/>
      </w:r>
      <w:dir w:val="rtl">
        <w:r w:rsidRPr="00DF5246">
          <w:rPr>
            <w:rFonts w:hint="cs"/>
            <w:rtl/>
          </w:rPr>
          <w:t>صاحب</w:t>
        </w:r>
        <w:r w:rsidRPr="00DF5246">
          <w:rPr>
            <w:rtl/>
          </w:rPr>
          <w:t xml:space="preserve"> </w:t>
        </w:r>
        <w:r w:rsidRPr="00DF5246">
          <w:rPr>
            <w:rFonts w:hint="cs"/>
            <w:rtl/>
          </w:rPr>
          <w:t>الشكوى</w:t>
        </w:r>
        <w:r w:rsidRPr="00DF5246">
          <w:rPr>
            <w:rFonts w:cs="Times New Roman" w:hint="cs"/>
            <w:rtl/>
          </w:rPr>
          <w:t>‬</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ind w:left="4649" w:hanging="2721"/>
        <w:rPr>
          <w:iCs/>
          <w:rtl/>
        </w:rPr>
      </w:pPr>
      <w:r w:rsidRPr="00DF5246">
        <w:rPr>
          <w:i/>
          <w:iCs/>
          <w:rtl/>
        </w:rPr>
        <w:t>الدولة الطرف</w:t>
      </w:r>
      <w:r w:rsidRPr="00E2735F">
        <w:rPr>
          <w:i/>
          <w:iCs/>
          <w:rtl/>
        </w:rPr>
        <w:t>:</w:t>
      </w:r>
      <w:r w:rsidRPr="00DF5246">
        <w:rPr>
          <w:i/>
          <w:rtl/>
        </w:rPr>
        <w:tab/>
      </w:r>
      <w:r>
        <w:rPr>
          <w:rFonts w:hint="cs"/>
          <w:i/>
          <w:rtl/>
        </w:rPr>
        <w:tab/>
      </w:r>
      <w:r>
        <w:rPr>
          <w:i/>
          <w:rtl/>
        </w:rPr>
        <w:tab/>
      </w:r>
      <w:r w:rsidRPr="00DF5246">
        <w:rPr>
          <w:rtl/>
        </w:rPr>
        <w:t>أستراليا</w:t>
      </w:r>
    </w:p>
    <w:p w:rsidR="00DF5246" w:rsidRPr="00DF5246" w:rsidRDefault="00150CCC" w:rsidP="00DF5246">
      <w:pPr>
        <w:pStyle w:val="SingleTxtGA"/>
        <w:ind w:left="4649" w:hanging="2721"/>
        <w:rPr>
          <w:iCs/>
          <w:rtl/>
        </w:rPr>
      </w:pPr>
      <w:dir w:val="rtl">
        <w:r w:rsidR="00DF5246" w:rsidRPr="00DF5246">
          <w:rPr>
            <w:rFonts w:hint="cs"/>
            <w:i/>
            <w:iCs/>
            <w:rtl/>
          </w:rPr>
          <w:t>تاريخ</w:t>
        </w:r>
        <w:r w:rsidR="00DF5246" w:rsidRPr="00DF5246">
          <w:rPr>
            <w:i/>
            <w:iCs/>
            <w:rtl/>
          </w:rPr>
          <w:t xml:space="preserve"> </w:t>
        </w:r>
        <w:r w:rsidR="00DF5246" w:rsidRPr="00DF5246">
          <w:rPr>
            <w:rFonts w:hint="cs"/>
            <w:i/>
            <w:iCs/>
            <w:rtl/>
          </w:rPr>
          <w:t>تقديم</w:t>
        </w:r>
        <w:r w:rsidR="00DF5246" w:rsidRPr="00DF5246">
          <w:rPr>
            <w:i/>
            <w:iCs/>
            <w:rtl/>
          </w:rPr>
          <w:t xml:space="preserve"> </w:t>
        </w:r>
        <w:r w:rsidR="00DF5246" w:rsidRPr="00DF5246">
          <w:rPr>
            <w:rFonts w:hint="cs"/>
            <w:i/>
            <w:iCs/>
            <w:rtl/>
          </w:rPr>
          <w:t>الشكوى</w:t>
        </w:r>
        <w:r w:rsidR="00DF5246" w:rsidRPr="00E2735F">
          <w:rPr>
            <w:i/>
            <w:iCs/>
            <w:rtl/>
          </w:rPr>
          <w:t>:</w:t>
        </w:r>
        <w:r w:rsidR="00DF5246" w:rsidRPr="00DF5246">
          <w:rPr>
            <w:rFonts w:cs="Times New Roman" w:hint="cs"/>
            <w:rtl/>
          </w:rPr>
          <w:t>‬</w:t>
        </w:r>
        <w:r w:rsidR="00DF5246" w:rsidRPr="00DF5246">
          <w:rPr>
            <w:lang w:val="en-GB"/>
          </w:rPr>
          <w:t>‬</w:t>
        </w:r>
        <w:r w:rsidR="00DF5246" w:rsidRPr="00DF5246">
          <w:rPr>
            <w:lang w:val="en-GB"/>
          </w:rPr>
          <w:t>‬</w:t>
        </w:r>
        <w:r w:rsidR="00DF5246" w:rsidRPr="00DF5246">
          <w:rPr>
            <w:lang w:val="en-GB"/>
          </w:rPr>
          <w:t>‬</w:t>
        </w:r>
        <w:r w:rsidR="00DF5246" w:rsidRPr="00DF5246">
          <w:rPr>
            <w:lang w:val="en-GB"/>
          </w:rPr>
          <w:t>‬</w:t>
        </w:r>
        <w:r w:rsidR="00DF5246" w:rsidRPr="00DF5246">
          <w:rPr>
            <w:i/>
            <w:rtl/>
          </w:rPr>
          <w:tab/>
        </w:r>
        <w:r w:rsidR="00DF5246">
          <w:rPr>
            <w:rFonts w:hint="cs"/>
            <w:i/>
            <w:rtl/>
          </w:rPr>
          <w:tab/>
        </w:r>
        <w:r w:rsidR="00DF5246" w:rsidRPr="00DF5246">
          <w:rPr>
            <w:rtl/>
          </w:rPr>
          <w:t>٢٥ نيسان/أبريل ٢٠١٤ (تاريخ تقديم الرسالة الأولى)</w:t>
        </w:r>
        <w:r w:rsidR="00E74AFB">
          <w:t>‬</w:t>
        </w:r>
        <w:r>
          <w:t>‬</w:t>
        </w:r>
      </w:dir>
    </w:p>
    <w:p w:rsidR="00DF5246" w:rsidRPr="00DF5246" w:rsidRDefault="00150CCC" w:rsidP="00DF5246">
      <w:pPr>
        <w:pStyle w:val="SingleTxtGA"/>
        <w:ind w:left="4649" w:hanging="2721"/>
        <w:rPr>
          <w:iCs/>
          <w:rtl/>
        </w:rPr>
      </w:pPr>
      <w:dir w:val="rtl">
        <w:r w:rsidR="00DF5246" w:rsidRPr="00DF5246">
          <w:rPr>
            <w:rFonts w:hint="cs"/>
            <w:i/>
            <w:iCs/>
            <w:rtl/>
          </w:rPr>
          <w:t>تاريخ</w:t>
        </w:r>
        <w:r w:rsidR="00DF5246" w:rsidRPr="00DF5246">
          <w:rPr>
            <w:i/>
            <w:iCs/>
            <w:rtl/>
          </w:rPr>
          <w:t xml:space="preserve"> </w:t>
        </w:r>
        <w:r w:rsidR="00DF5246" w:rsidRPr="00DF5246">
          <w:rPr>
            <w:rFonts w:hint="cs"/>
            <w:i/>
            <w:iCs/>
            <w:rtl/>
          </w:rPr>
          <w:t>صدور</w:t>
        </w:r>
        <w:r w:rsidR="00DF5246" w:rsidRPr="00DF5246">
          <w:rPr>
            <w:i/>
            <w:iCs/>
            <w:rtl/>
          </w:rPr>
          <w:t xml:space="preserve"> </w:t>
        </w:r>
        <w:r w:rsidR="00DF5246" w:rsidRPr="00DF5246">
          <w:rPr>
            <w:rFonts w:hint="cs"/>
            <w:i/>
            <w:iCs/>
            <w:rtl/>
          </w:rPr>
          <w:t>هذا</w:t>
        </w:r>
        <w:r w:rsidR="00DF5246" w:rsidRPr="00DF5246">
          <w:rPr>
            <w:i/>
            <w:iCs/>
            <w:rtl/>
          </w:rPr>
          <w:t xml:space="preserve"> </w:t>
        </w:r>
        <w:r w:rsidR="00DF5246" w:rsidRPr="00DF5246">
          <w:rPr>
            <w:rFonts w:hint="cs"/>
            <w:i/>
            <w:iCs/>
            <w:rtl/>
          </w:rPr>
          <w:t>القرار</w:t>
        </w:r>
        <w:r w:rsidR="00DF5246" w:rsidRPr="00E2735F">
          <w:rPr>
            <w:i/>
            <w:iCs/>
            <w:rtl/>
          </w:rPr>
          <w:t>:</w:t>
        </w:r>
        <w:r w:rsidR="00DF5246" w:rsidRPr="00DF5246">
          <w:rPr>
            <w:rFonts w:cs="Times New Roman" w:hint="cs"/>
            <w:rtl/>
          </w:rPr>
          <w:t>‬</w:t>
        </w:r>
        <w:r w:rsidR="00DF5246" w:rsidRPr="00DF5246">
          <w:rPr>
            <w:lang w:val="en-GB"/>
          </w:rPr>
          <w:t>‬</w:t>
        </w:r>
        <w:r w:rsidR="00DF5246" w:rsidRPr="00DF5246">
          <w:rPr>
            <w:lang w:val="en-GB"/>
          </w:rPr>
          <w:t>‬</w:t>
        </w:r>
        <w:r w:rsidR="00DF5246" w:rsidRPr="00DF5246">
          <w:rPr>
            <w:lang w:val="en-GB"/>
          </w:rPr>
          <w:t>‬</w:t>
        </w:r>
        <w:r w:rsidR="00DF5246" w:rsidRPr="00DF5246">
          <w:rPr>
            <w:lang w:val="en-GB"/>
          </w:rPr>
          <w:t>‬</w:t>
        </w:r>
        <w:r w:rsidR="00DF5246">
          <w:tab/>
        </w:r>
        <w:r w:rsidR="00DF5246" w:rsidRPr="00DF5246">
          <w:rPr>
            <w:i/>
            <w:rtl/>
          </w:rPr>
          <w:tab/>
        </w:r>
        <w:r w:rsidR="00DF5246" w:rsidRPr="00DF5246">
          <w:rPr>
            <w:rtl/>
          </w:rPr>
          <w:t>١١ آب/أغسطس ٢٠١٦</w:t>
        </w:r>
        <w:r w:rsidR="00E74AFB">
          <w:t>‬</w:t>
        </w:r>
        <w:r>
          <w:t>‬</w:t>
        </w:r>
      </w:dir>
    </w:p>
    <w:p w:rsidR="00DF5246" w:rsidRPr="00DF5246" w:rsidRDefault="00DF5246" w:rsidP="00DF5246">
      <w:pPr>
        <w:pStyle w:val="SingleTxtGA"/>
        <w:ind w:left="4649" w:hanging="2721"/>
        <w:rPr>
          <w:iCs/>
          <w:rtl/>
        </w:rPr>
      </w:pPr>
      <w:r w:rsidRPr="00DF5246">
        <w:rPr>
          <w:i/>
          <w:iCs/>
          <w:rtl/>
        </w:rPr>
        <w:t>الموضوع</w:t>
      </w:r>
      <w:r w:rsidRPr="00E2735F">
        <w:rPr>
          <w:i/>
          <w:iCs/>
          <w:rtl/>
        </w:rPr>
        <w:t>:</w:t>
      </w:r>
      <w:r w:rsidRPr="00DF5246">
        <w:rPr>
          <w:i/>
          <w:rtl/>
        </w:rPr>
        <w:tab/>
      </w:r>
      <w:r>
        <w:rPr>
          <w:i/>
          <w:rtl/>
        </w:rPr>
        <w:tab/>
      </w:r>
      <w:r>
        <w:rPr>
          <w:rFonts w:hint="cs"/>
          <w:i/>
          <w:rtl/>
        </w:rPr>
        <w:tab/>
      </w:r>
      <w:r>
        <w:rPr>
          <w:i/>
          <w:rtl/>
        </w:rPr>
        <w:tab/>
      </w:r>
      <w:dir w:val="rtl">
        <w:r w:rsidRPr="00DF5246">
          <w:rPr>
            <w:rFonts w:hint="cs"/>
            <w:rtl/>
          </w:rPr>
          <w:t>الإبعاد</w:t>
        </w:r>
        <w:r w:rsidRPr="00DF5246">
          <w:rPr>
            <w:rtl/>
          </w:rPr>
          <w:t xml:space="preserve"> </w:t>
        </w:r>
        <w:r w:rsidRPr="00DF5246">
          <w:rPr>
            <w:rFonts w:hint="cs"/>
            <w:rtl/>
          </w:rPr>
          <w:t>إلى</w:t>
        </w:r>
        <w:r w:rsidRPr="00DF5246">
          <w:rPr>
            <w:rtl/>
          </w:rPr>
          <w:t xml:space="preserve"> </w:t>
        </w:r>
        <w:r w:rsidRPr="00DF5246">
          <w:rPr>
            <w:rFonts w:hint="cs"/>
            <w:rtl/>
          </w:rPr>
          <w:t>سري</w:t>
        </w:r>
        <w:r w:rsidRPr="00DF5246">
          <w:rPr>
            <w:rtl/>
          </w:rPr>
          <w:t xml:space="preserve"> </w:t>
        </w:r>
        <w:proofErr w:type="spellStart"/>
        <w:r w:rsidRPr="00DF5246">
          <w:rPr>
            <w:rFonts w:hint="cs"/>
            <w:rtl/>
          </w:rPr>
          <w:t>لانكا</w:t>
        </w:r>
        <w:proofErr w:type="spellEnd"/>
        <w:r w:rsidRPr="00DF5246">
          <w:rPr>
            <w:rFonts w:cs="Times New Roman" w:hint="cs"/>
            <w:rtl/>
          </w:rPr>
          <w:t>‬</w:t>
        </w:r>
        <w:r w:rsidRPr="00DF5246">
          <w:rPr>
            <w:rtl/>
          </w:rPr>
          <w:t xml:space="preserve"> </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150CCC" w:rsidP="00DF5246">
      <w:pPr>
        <w:pStyle w:val="SingleTxtGA"/>
        <w:ind w:left="4649" w:hanging="2721"/>
        <w:rPr>
          <w:rtl/>
        </w:rPr>
      </w:pPr>
      <w:dir w:val="rtl">
        <w:r w:rsidR="00DF5246" w:rsidRPr="00DF5246">
          <w:rPr>
            <w:rFonts w:hint="cs"/>
            <w:i/>
            <w:iCs/>
            <w:rtl/>
          </w:rPr>
          <w:t>المسائل</w:t>
        </w:r>
        <w:r w:rsidR="00DF5246" w:rsidRPr="00DF5246">
          <w:rPr>
            <w:i/>
            <w:iCs/>
            <w:rtl/>
          </w:rPr>
          <w:t xml:space="preserve"> </w:t>
        </w:r>
        <w:r w:rsidR="00DF5246" w:rsidRPr="00DF5246">
          <w:rPr>
            <w:rFonts w:hint="cs"/>
            <w:i/>
            <w:iCs/>
            <w:rtl/>
          </w:rPr>
          <w:t>الموضوعية</w:t>
        </w:r>
        <w:r w:rsidR="00DF5246" w:rsidRPr="00E2735F">
          <w:rPr>
            <w:i/>
            <w:iCs/>
            <w:rtl/>
          </w:rPr>
          <w:t>:</w:t>
        </w:r>
        <w:r w:rsidR="00DF5246" w:rsidRPr="00DF5246">
          <w:rPr>
            <w:rFonts w:cs="Times New Roman" w:hint="cs"/>
            <w:rtl/>
          </w:rPr>
          <w:t>‬</w:t>
        </w:r>
        <w:r w:rsidR="00DF5246" w:rsidRPr="00DF5246">
          <w:rPr>
            <w:lang w:val="en-GB"/>
          </w:rPr>
          <w:t>‬</w:t>
        </w:r>
        <w:r w:rsidR="00DF5246" w:rsidRPr="00DF5246">
          <w:rPr>
            <w:lang w:val="en-GB"/>
          </w:rPr>
          <w:t>‬</w:t>
        </w:r>
        <w:r w:rsidR="00DF5246" w:rsidRPr="00DF5246">
          <w:rPr>
            <w:lang w:val="en-GB"/>
          </w:rPr>
          <w:t>‬</w:t>
        </w:r>
        <w:r w:rsidR="00DF5246" w:rsidRPr="00DF5246">
          <w:rPr>
            <w:lang w:val="en-GB"/>
          </w:rPr>
          <w:t>‬</w:t>
        </w:r>
        <w:r w:rsidR="00DF5246" w:rsidRPr="00DF5246">
          <w:rPr>
            <w:i/>
            <w:iCs/>
            <w:rtl/>
          </w:rPr>
          <w:tab/>
        </w:r>
        <w:dir w:val="rtl">
          <w:r w:rsidR="00DF5246">
            <w:tab/>
          </w:r>
          <w:r w:rsidR="00DF5246" w:rsidRPr="00DF5246">
            <w:rPr>
              <w:rFonts w:hint="cs"/>
              <w:rtl/>
            </w:rPr>
            <w:t>خطر</w:t>
          </w:r>
          <w:r w:rsidR="00DF5246" w:rsidRPr="00DF5246">
            <w:rPr>
              <w:rtl/>
            </w:rPr>
            <w:t xml:space="preserve"> </w:t>
          </w:r>
          <w:r w:rsidR="00DF5246" w:rsidRPr="00DF5246">
            <w:rPr>
              <w:rFonts w:hint="cs"/>
              <w:rtl/>
            </w:rPr>
            <w:t>التعرض</w:t>
          </w:r>
          <w:r w:rsidR="00DF5246" w:rsidRPr="00DF5246">
            <w:rPr>
              <w:rtl/>
            </w:rPr>
            <w:t xml:space="preserve"> </w:t>
          </w:r>
          <w:r w:rsidR="00DF5246" w:rsidRPr="00DF5246">
            <w:rPr>
              <w:rFonts w:hint="cs"/>
              <w:rtl/>
            </w:rPr>
            <w:t>للتعذيب</w:t>
          </w:r>
          <w:r w:rsidR="00DF5246" w:rsidRPr="00DF5246">
            <w:rPr>
              <w:rtl/>
            </w:rPr>
            <w:t xml:space="preserve"> </w:t>
          </w:r>
          <w:r w:rsidR="00DF5246" w:rsidRPr="00DF5246">
            <w:rPr>
              <w:rFonts w:hint="cs"/>
              <w:rtl/>
            </w:rPr>
            <w:t>عند</w:t>
          </w:r>
          <w:r w:rsidR="00DF5246" w:rsidRPr="00DF5246">
            <w:rPr>
              <w:rtl/>
            </w:rPr>
            <w:t xml:space="preserve"> </w:t>
          </w:r>
          <w:r w:rsidR="00DF5246" w:rsidRPr="00DF5246">
            <w:rPr>
              <w:rFonts w:hint="cs"/>
              <w:rtl/>
            </w:rPr>
            <w:t>العودة</w:t>
          </w:r>
          <w:r w:rsidR="00DF5246" w:rsidRPr="00DF5246">
            <w:rPr>
              <w:rtl/>
            </w:rPr>
            <w:t xml:space="preserve"> </w:t>
          </w:r>
          <w:r w:rsidR="00DF5246" w:rsidRPr="00DF5246">
            <w:rPr>
              <w:rFonts w:hint="cs"/>
              <w:rtl/>
            </w:rPr>
            <w:t>إلى</w:t>
          </w:r>
          <w:r w:rsidR="00E2735F">
            <w:rPr>
              <w:rtl/>
            </w:rPr>
            <w:t xml:space="preserve"> </w:t>
          </w:r>
          <w:r w:rsidR="00DF5246" w:rsidRPr="00DF5246">
            <w:rPr>
              <w:rFonts w:hint="cs"/>
              <w:rtl/>
            </w:rPr>
            <w:t>البلد الأصلي؛</w:t>
          </w:r>
          <w:r w:rsidR="00DF5246" w:rsidRPr="00DF5246">
            <w:rPr>
              <w:rtl/>
            </w:rPr>
            <w:t xml:space="preserve"> </w:t>
          </w:r>
          <w:r w:rsidR="00DF5246" w:rsidRPr="00DF5246">
            <w:rPr>
              <w:rFonts w:hint="cs"/>
              <w:rtl/>
            </w:rPr>
            <w:t>وعدم</w:t>
          </w:r>
          <w:r w:rsidR="00DF5246" w:rsidRPr="00DF5246">
            <w:rPr>
              <w:rtl/>
            </w:rPr>
            <w:t xml:space="preserve"> </w:t>
          </w:r>
          <w:r w:rsidR="00DF5246" w:rsidRPr="00DF5246">
            <w:rPr>
              <w:rFonts w:hint="cs"/>
              <w:rtl/>
            </w:rPr>
            <w:t>الإعادة</w:t>
          </w:r>
          <w:r w:rsidR="00DF5246" w:rsidRPr="00DF5246">
            <w:rPr>
              <w:rtl/>
            </w:rPr>
            <w:t xml:space="preserve"> </w:t>
          </w:r>
          <w:r w:rsidR="00DF5246" w:rsidRPr="00DF5246">
            <w:rPr>
              <w:rFonts w:hint="cs"/>
              <w:rtl/>
            </w:rPr>
            <w:t>القسرية</w:t>
          </w:r>
          <w:r w:rsidR="00DF5246" w:rsidRPr="00DF5246">
            <w:rPr>
              <w:rtl/>
            </w:rPr>
            <w:t xml:space="preserve"> </w:t>
          </w:r>
          <w:r w:rsidR="00DF5246" w:rsidRPr="00DF5246">
            <w:rPr>
              <w:lang w:val="en-GB"/>
            </w:rPr>
            <w:t>‬</w:t>
          </w:r>
          <w:r w:rsidR="00DF5246" w:rsidRPr="00DF5246">
            <w:rPr>
              <w:lang w:val="en-GB"/>
            </w:rPr>
            <w:t>‬</w:t>
          </w:r>
          <w:r w:rsidR="00DF5246" w:rsidRPr="00DF5246">
            <w:rPr>
              <w:lang w:val="en-GB"/>
            </w:rPr>
            <w:t>‬</w:t>
          </w:r>
          <w:r w:rsidR="00DF5246" w:rsidRPr="00DF5246">
            <w:rPr>
              <w:lang w:val="en-GB"/>
            </w:rPr>
            <w:t>‬</w:t>
          </w:r>
          <w:r w:rsidR="00E74AFB">
            <w:t>‬</w:t>
          </w:r>
          <w:r w:rsidR="00E74AFB">
            <w:t>‬</w:t>
          </w:r>
          <w:r>
            <w:t>‬</w:t>
          </w:r>
          <w:r>
            <w:t>‬</w:t>
          </w:r>
        </w:dir>
      </w:dir>
    </w:p>
    <w:p w:rsidR="00DF5246" w:rsidRPr="00DF5246" w:rsidRDefault="00150CCC" w:rsidP="00DF5246">
      <w:pPr>
        <w:pStyle w:val="SingleTxtGA"/>
        <w:ind w:left="4649" w:hanging="2721"/>
        <w:rPr>
          <w:rtl/>
        </w:rPr>
      </w:pPr>
      <w:dir w:val="rtl">
        <w:r w:rsidR="00DF5246" w:rsidRPr="00DF5246">
          <w:rPr>
            <w:rFonts w:hint="cs"/>
            <w:i/>
            <w:iCs/>
            <w:rtl/>
          </w:rPr>
          <w:t>المسائل</w:t>
        </w:r>
        <w:r w:rsidR="00DF5246" w:rsidRPr="00DF5246">
          <w:rPr>
            <w:i/>
            <w:iCs/>
            <w:rtl/>
          </w:rPr>
          <w:t xml:space="preserve"> </w:t>
        </w:r>
        <w:r w:rsidR="00DF5246" w:rsidRPr="00DF5246">
          <w:rPr>
            <w:rFonts w:hint="cs"/>
            <w:i/>
            <w:iCs/>
            <w:rtl/>
          </w:rPr>
          <w:t>الإجرائية</w:t>
        </w:r>
        <w:r w:rsidR="00DF5246" w:rsidRPr="00E2735F">
          <w:rPr>
            <w:i/>
            <w:iCs/>
            <w:rtl/>
          </w:rPr>
          <w:t>:</w:t>
        </w:r>
        <w:r w:rsidR="00DF5246" w:rsidRPr="00DF5246">
          <w:rPr>
            <w:rFonts w:cs="Times New Roman" w:hint="cs"/>
            <w:rtl/>
          </w:rPr>
          <w:t>‬</w:t>
        </w:r>
        <w:r w:rsidR="00DF5246" w:rsidRPr="00DF5246">
          <w:rPr>
            <w:lang w:val="en-GB"/>
          </w:rPr>
          <w:t>‬</w:t>
        </w:r>
        <w:r w:rsidR="00DF5246" w:rsidRPr="00DF5246">
          <w:rPr>
            <w:lang w:val="en-GB"/>
          </w:rPr>
          <w:t>‬</w:t>
        </w:r>
        <w:r w:rsidR="00DF5246" w:rsidRPr="00DF5246">
          <w:rPr>
            <w:lang w:val="en-GB"/>
          </w:rPr>
          <w:t>‬</w:t>
        </w:r>
        <w:r w:rsidR="00DF5246" w:rsidRPr="00DF5246">
          <w:rPr>
            <w:lang w:val="en-GB"/>
          </w:rPr>
          <w:t>‬</w:t>
        </w:r>
        <w:r w:rsidR="00DF5246" w:rsidRPr="00DF5246">
          <w:rPr>
            <w:i/>
            <w:iCs/>
            <w:rtl/>
          </w:rPr>
          <w:tab/>
        </w:r>
        <w:r w:rsidR="00DF5246">
          <w:rPr>
            <w:i/>
            <w:iCs/>
            <w:rtl/>
          </w:rPr>
          <w:tab/>
        </w:r>
        <w:r w:rsidR="00DF5246">
          <w:rPr>
            <w:rFonts w:hint="cs"/>
            <w:i/>
            <w:iCs/>
            <w:rtl/>
          </w:rPr>
          <w:tab/>
        </w:r>
        <w:dir w:val="rtl">
          <w:r w:rsidR="00DF5246" w:rsidRPr="00DF5246">
            <w:rPr>
              <w:rFonts w:hint="cs"/>
              <w:rtl/>
            </w:rPr>
            <w:t>عدم</w:t>
          </w:r>
          <w:r w:rsidR="00DF5246" w:rsidRPr="00DF5246">
            <w:rPr>
              <w:rtl/>
            </w:rPr>
            <w:t xml:space="preserve"> </w:t>
          </w:r>
          <w:r w:rsidR="00DF5246" w:rsidRPr="00DF5246">
            <w:rPr>
              <w:rFonts w:hint="cs"/>
              <w:rtl/>
            </w:rPr>
            <w:t>دعم</w:t>
          </w:r>
          <w:r w:rsidR="00DF5246" w:rsidRPr="00DF5246">
            <w:rPr>
              <w:rtl/>
            </w:rPr>
            <w:t xml:space="preserve"> </w:t>
          </w:r>
          <w:r w:rsidR="00DF5246" w:rsidRPr="00DF5246">
            <w:rPr>
              <w:rFonts w:hint="cs"/>
              <w:rtl/>
            </w:rPr>
            <w:t>الادعاءات</w:t>
          </w:r>
          <w:r w:rsidR="00DF5246" w:rsidRPr="00DF5246">
            <w:rPr>
              <w:rtl/>
            </w:rPr>
            <w:t xml:space="preserve"> </w:t>
          </w:r>
          <w:r w:rsidR="00DF5246" w:rsidRPr="00DF5246">
            <w:rPr>
              <w:rFonts w:hint="cs"/>
              <w:rtl/>
            </w:rPr>
            <w:t>بأدلة</w:t>
          </w:r>
          <w:r w:rsidR="00DF5246" w:rsidRPr="00DF5246">
            <w:rPr>
              <w:rFonts w:cs="Times New Roman" w:hint="cs"/>
              <w:rtl/>
            </w:rPr>
            <w:t>‬</w:t>
          </w:r>
          <w:r w:rsidR="00DF5246" w:rsidRPr="00DF5246">
            <w:rPr>
              <w:rtl/>
            </w:rPr>
            <w:t xml:space="preserve"> </w:t>
          </w:r>
          <w:r w:rsidR="00DF5246" w:rsidRPr="00DF5246">
            <w:rPr>
              <w:lang w:val="en-GB"/>
            </w:rPr>
            <w:t>‬</w:t>
          </w:r>
          <w:r w:rsidR="00DF5246" w:rsidRPr="00DF5246">
            <w:rPr>
              <w:lang w:val="en-GB"/>
            </w:rPr>
            <w:t>‬</w:t>
          </w:r>
          <w:r w:rsidR="00DF5246" w:rsidRPr="00DF5246">
            <w:rPr>
              <w:lang w:val="en-GB"/>
            </w:rPr>
            <w:t>‬</w:t>
          </w:r>
          <w:r w:rsidR="00DF5246" w:rsidRPr="00DF5246">
            <w:rPr>
              <w:lang w:val="en-GB"/>
            </w:rPr>
            <w:t>‬</w:t>
          </w:r>
          <w:r w:rsidR="00E74AFB">
            <w:t>‬</w:t>
          </w:r>
          <w:r w:rsidR="00E74AFB">
            <w:t>‬</w:t>
          </w:r>
          <w:r>
            <w:t>‬</w:t>
          </w:r>
          <w:r>
            <w:t>‬</w:t>
          </w:r>
        </w:dir>
      </w:dir>
    </w:p>
    <w:p w:rsidR="00DF5246" w:rsidRPr="00DF5246" w:rsidRDefault="00150CCC" w:rsidP="00DF5246">
      <w:pPr>
        <w:pStyle w:val="SingleTxtGA"/>
        <w:ind w:left="4649" w:hanging="2721"/>
        <w:rPr>
          <w:rtl/>
        </w:rPr>
      </w:pPr>
      <w:dir w:val="rtl">
        <w:r w:rsidR="00DF5246" w:rsidRPr="00DF5246">
          <w:rPr>
            <w:rFonts w:hint="cs"/>
            <w:i/>
            <w:iCs/>
            <w:rtl/>
          </w:rPr>
          <w:t>مواد</w:t>
        </w:r>
        <w:r w:rsidR="00DF5246" w:rsidRPr="00DF5246">
          <w:rPr>
            <w:i/>
            <w:iCs/>
            <w:rtl/>
          </w:rPr>
          <w:t xml:space="preserve"> </w:t>
        </w:r>
        <w:r w:rsidR="00DF5246" w:rsidRPr="00DF5246">
          <w:rPr>
            <w:rFonts w:hint="cs"/>
            <w:i/>
            <w:iCs/>
            <w:rtl/>
          </w:rPr>
          <w:t>الاتفاقية</w:t>
        </w:r>
        <w:r w:rsidR="00DF5246" w:rsidRPr="00E2735F">
          <w:rPr>
            <w:i/>
            <w:iCs/>
            <w:rtl/>
          </w:rPr>
          <w:t>:</w:t>
        </w:r>
        <w:r w:rsidR="00DF5246" w:rsidRPr="00DF5246">
          <w:rPr>
            <w:rFonts w:cs="Times New Roman" w:hint="cs"/>
            <w:rtl/>
          </w:rPr>
          <w:t>‬</w:t>
        </w:r>
        <w:r w:rsidR="00DF5246" w:rsidRPr="00DF5246">
          <w:rPr>
            <w:lang w:val="en-GB"/>
          </w:rPr>
          <w:t>‬</w:t>
        </w:r>
        <w:r w:rsidR="00DF5246" w:rsidRPr="00DF5246">
          <w:rPr>
            <w:lang w:val="en-GB"/>
          </w:rPr>
          <w:t>‬</w:t>
        </w:r>
        <w:r w:rsidR="00DF5246" w:rsidRPr="00DF5246">
          <w:rPr>
            <w:lang w:val="en-GB"/>
          </w:rPr>
          <w:t>‬</w:t>
        </w:r>
        <w:r w:rsidR="00DF5246" w:rsidRPr="00DF5246">
          <w:rPr>
            <w:lang w:val="en-GB"/>
          </w:rPr>
          <w:t>‬</w:t>
        </w:r>
        <w:r w:rsidR="00DF5246" w:rsidRPr="00DF5246">
          <w:rPr>
            <w:i/>
            <w:iCs/>
            <w:rtl/>
          </w:rPr>
          <w:tab/>
        </w:r>
        <w:r w:rsidR="00DF5246">
          <w:rPr>
            <w:i/>
            <w:iCs/>
            <w:rtl/>
          </w:rPr>
          <w:tab/>
        </w:r>
        <w:r w:rsidR="00DF5246">
          <w:rPr>
            <w:rFonts w:hint="cs"/>
            <w:i/>
            <w:iCs/>
            <w:rtl/>
          </w:rPr>
          <w:tab/>
        </w:r>
        <w:r w:rsidR="00DF5246" w:rsidRPr="00DF5246">
          <w:rPr>
            <w:rtl/>
          </w:rPr>
          <w:t>٣</w:t>
        </w:r>
        <w:r w:rsidR="00E74AFB">
          <w:t>‬</w:t>
        </w:r>
        <w:r>
          <w:t>‬</w:t>
        </w:r>
      </w:dir>
    </w:p>
    <w:p w:rsidR="00DF5246" w:rsidRPr="00DF5246" w:rsidRDefault="00DF5246" w:rsidP="00DF5246">
      <w:pPr>
        <w:pStyle w:val="SingleTxtGA"/>
        <w:rPr>
          <w:rtl/>
        </w:rPr>
      </w:pPr>
      <w:r>
        <w:rPr>
          <w:rtl/>
        </w:rPr>
        <w:t>١-١</w:t>
      </w:r>
      <w:r>
        <w:rPr>
          <w:rFonts w:hint="cs"/>
          <w:rtl/>
        </w:rPr>
        <w:tab/>
      </w:r>
      <w:r w:rsidRPr="00DF5246">
        <w:rPr>
          <w:rtl/>
        </w:rPr>
        <w:t>صاحب الشكوى هو ك. ف.، وهو مواطن سريلانكي من مواليد عام 1992.</w:t>
      </w:r>
      <w:r w:rsidRPr="00DF5246">
        <w:rPr>
          <w:lang w:val="en-GB"/>
        </w:rPr>
        <w:t>‬</w:t>
      </w:r>
      <w:r w:rsidRPr="00DF5246">
        <w:rPr>
          <w:rtl/>
        </w:rPr>
        <w:t xml:space="preserve"> </w:t>
      </w:r>
      <w:dir w:val="rtl">
        <w:r w:rsidRPr="00DF5246">
          <w:rPr>
            <w:rFonts w:hint="cs"/>
            <w:rtl/>
          </w:rPr>
          <w:t>ويزعم</w:t>
        </w:r>
        <w:r w:rsidRPr="00DF5246">
          <w:rPr>
            <w:rtl/>
          </w:rPr>
          <w:t xml:space="preserve"> </w:t>
        </w:r>
        <w:r w:rsidRPr="00DF5246">
          <w:rPr>
            <w:rFonts w:hint="cs"/>
            <w:rtl/>
          </w:rPr>
          <w:t>أن</w:t>
        </w:r>
        <w:r w:rsidRPr="00DF5246">
          <w:rPr>
            <w:rtl/>
          </w:rPr>
          <w:t xml:space="preserve"> </w:t>
        </w:r>
        <w:r w:rsidRPr="00DF5246">
          <w:rPr>
            <w:rFonts w:hint="cs"/>
            <w:rtl/>
          </w:rPr>
          <w:t>أستراليا</w:t>
        </w:r>
        <w:r w:rsidRPr="00DF5246">
          <w:rPr>
            <w:rtl/>
          </w:rPr>
          <w:t xml:space="preserve"> </w:t>
        </w:r>
        <w:r w:rsidRPr="00DF5246">
          <w:rPr>
            <w:rFonts w:hint="cs"/>
            <w:rtl/>
          </w:rPr>
          <w:t>ستنتهك</w:t>
        </w:r>
        <w:r w:rsidRPr="00DF5246">
          <w:rPr>
            <w:rtl/>
          </w:rPr>
          <w:t xml:space="preserve"> </w:t>
        </w:r>
        <w:r w:rsidRPr="00DF5246">
          <w:rPr>
            <w:rFonts w:hint="cs"/>
            <w:rtl/>
          </w:rPr>
          <w:t>حقوقه</w:t>
        </w:r>
        <w:r w:rsidRPr="00DF5246">
          <w:rPr>
            <w:rtl/>
          </w:rPr>
          <w:t xml:space="preserve"> </w:t>
        </w:r>
        <w:r w:rsidRPr="00DF5246">
          <w:rPr>
            <w:rFonts w:hint="cs"/>
            <w:rtl/>
          </w:rPr>
          <w:t>المكفولة</w:t>
        </w:r>
        <w:r w:rsidRPr="00DF5246">
          <w:rPr>
            <w:rtl/>
          </w:rPr>
          <w:t xml:space="preserve"> </w:t>
        </w:r>
        <w:r w:rsidRPr="00DF5246">
          <w:rPr>
            <w:rFonts w:hint="cs"/>
            <w:rtl/>
          </w:rPr>
          <w:t>بالماد</w:t>
        </w:r>
        <w:r w:rsidRPr="00DF5246">
          <w:rPr>
            <w:rtl/>
          </w:rPr>
          <w:t xml:space="preserve">ة 3 من الاتفاقية بإبعاده إلى سري </w:t>
        </w:r>
        <w:proofErr w:type="spellStart"/>
        <w:r w:rsidRPr="00DF5246">
          <w:rPr>
            <w:rtl/>
          </w:rPr>
          <w:t>لانكا</w:t>
        </w:r>
        <w:proofErr w:type="spellEnd"/>
        <w:r w:rsidRPr="00DF5246">
          <w:rPr>
            <w:rtl/>
          </w:rPr>
          <w:t>.</w:t>
        </w:r>
        <w:r w:rsidRPr="00DF5246">
          <w:rPr>
            <w:lang w:val="en-GB"/>
          </w:rPr>
          <w:t>‬</w:t>
        </w:r>
        <w:r w:rsidRPr="00DF5246">
          <w:rPr>
            <w:rtl/>
          </w:rPr>
          <w:t xml:space="preserve"> </w:t>
        </w:r>
        <w:dir w:val="rtl">
          <w:r w:rsidRPr="00DF5246">
            <w:rPr>
              <w:rFonts w:hint="cs"/>
              <w:rtl/>
            </w:rPr>
            <w:t>ولا</w:t>
          </w:r>
          <w:r w:rsidRPr="00DF5246">
            <w:rPr>
              <w:rtl/>
            </w:rPr>
            <w:t xml:space="preserve"> </w:t>
          </w:r>
          <w:r w:rsidRPr="00DF5246">
            <w:rPr>
              <w:rFonts w:hint="cs"/>
              <w:rtl/>
            </w:rPr>
            <w:t>يمثله</w:t>
          </w:r>
          <w:r w:rsidRPr="00DF5246">
            <w:rPr>
              <w:rtl/>
            </w:rPr>
            <w:t xml:space="preserve"> </w:t>
          </w:r>
          <w:r w:rsidRPr="00DF5246">
            <w:rPr>
              <w:rFonts w:hint="cs"/>
              <w:rtl/>
            </w:rPr>
            <w:t>محام</w:t>
          </w:r>
          <w:r w:rsidRPr="00DF5246">
            <w:rPr>
              <w:rtl/>
            </w:rPr>
            <w:t>.</w:t>
          </w:r>
          <w:r w:rsidRPr="00DF5246">
            <w:rPr>
              <w:lang w:val="en-GB"/>
            </w:rPr>
            <w:t>‬</w:t>
          </w:r>
          <w:r w:rsidRPr="00DF5246">
            <w:rPr>
              <w:rtl/>
            </w:rPr>
            <w:t xml:space="preserve"> </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00E74AFB">
            <w:t>‬</w:t>
          </w:r>
          <w:r w:rsidR="00E74AFB">
            <w:t>‬</w:t>
          </w:r>
          <w:r w:rsidR="00150CCC">
            <w:t>‬</w:t>
          </w:r>
          <w:r w:rsidR="00150CCC">
            <w:t>‬</w:t>
          </w:r>
        </w:dir>
      </w:dir>
    </w:p>
    <w:p w:rsidR="00DF5246" w:rsidRPr="00DF5246" w:rsidRDefault="00DF5246" w:rsidP="00E2735F">
      <w:pPr>
        <w:pStyle w:val="SingleTxtGA"/>
        <w:rPr>
          <w:rtl/>
        </w:rPr>
      </w:pPr>
      <w:r>
        <w:rPr>
          <w:rtl/>
        </w:rPr>
        <w:lastRenderedPageBreak/>
        <w:t>١-٢</w:t>
      </w:r>
      <w:r>
        <w:rPr>
          <w:rFonts w:hint="cs"/>
          <w:rtl/>
        </w:rPr>
        <w:tab/>
      </w:r>
      <w:r w:rsidRPr="00DF5246">
        <w:rPr>
          <w:rtl/>
        </w:rPr>
        <w:t xml:space="preserve">وفي 8 أيار/مايو 2014، طلبت اللجنة، عملاً بالفقرة 1 من المادة 114 من نظامها الداخلي، عن طريق مقررها المعني بالشكاوى الجديدة والتدابير المؤقتة، إلى الدولة الطرف ألّا تعيد صاحب الشكوى إلى سري </w:t>
      </w:r>
      <w:proofErr w:type="spellStart"/>
      <w:r w:rsidRPr="00DF5246">
        <w:rPr>
          <w:rtl/>
        </w:rPr>
        <w:t>لانكا</w:t>
      </w:r>
      <w:proofErr w:type="spellEnd"/>
      <w:r w:rsidRPr="00DF5246">
        <w:rPr>
          <w:rtl/>
        </w:rPr>
        <w:t xml:space="preserve"> أثناء نظر اللجنة في شكواه.</w:t>
      </w:r>
      <w:r w:rsidRPr="00DF5246">
        <w:rPr>
          <w:lang w:val="en-GB"/>
        </w:rPr>
        <w:t>‬</w:t>
      </w:r>
      <w:r w:rsidRPr="00DF5246">
        <w:rPr>
          <w:rtl/>
        </w:rPr>
        <w:t xml:space="preserve"> </w:t>
      </w:r>
      <w:dir w:val="rtl">
        <w:r w:rsidRPr="00DF5246">
          <w:rPr>
            <w:rFonts w:hint="cs"/>
            <w:rtl/>
          </w:rPr>
          <w:t>وف</w:t>
        </w:r>
        <w:r w:rsidRPr="00DF5246">
          <w:rPr>
            <w:rtl/>
          </w:rPr>
          <w:t>ي 13 حزيران/</w:t>
        </w:r>
        <w:r w:rsidR="00E2735F">
          <w:rPr>
            <w:rFonts w:hint="cs"/>
            <w:rtl/>
          </w:rPr>
          <w:t xml:space="preserve"> </w:t>
        </w:r>
        <w:r w:rsidRPr="00DF5246">
          <w:rPr>
            <w:rtl/>
          </w:rPr>
          <w:t>يونيه</w:t>
        </w:r>
        <w:r w:rsidR="00E2735F">
          <w:rPr>
            <w:rFonts w:hint="cs"/>
            <w:rtl/>
          </w:rPr>
          <w:t> </w:t>
        </w:r>
        <w:r w:rsidRPr="00DF5246">
          <w:rPr>
            <w:rtl/>
          </w:rPr>
          <w:t>2016، رفضت اللجنة، عن طريق المقرر نفسه، طلب الدولة الطرف رفعَ التدابير المؤقتة.</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H23GA"/>
        <w:rPr>
          <w:rtl/>
        </w:rPr>
      </w:pPr>
      <w:r w:rsidRPr="00DF5246">
        <w:rPr>
          <w:rtl/>
        </w:rPr>
        <w:tab/>
      </w:r>
      <w:r w:rsidRPr="00DF5246">
        <w:rPr>
          <w:rtl/>
        </w:rPr>
        <w:tab/>
      </w:r>
      <w:dir w:val="rtl">
        <w:r w:rsidRPr="00DF5246">
          <w:rPr>
            <w:rFonts w:hint="cs"/>
            <w:rtl/>
          </w:rPr>
          <w:t>الوقائع</w:t>
        </w:r>
        <w:r w:rsidRPr="00DF5246">
          <w:rPr>
            <w:rtl/>
          </w:rPr>
          <w:t xml:space="preserve"> </w:t>
        </w:r>
        <w:r w:rsidRPr="00DF5246">
          <w:rPr>
            <w:rFonts w:hint="cs"/>
            <w:rtl/>
          </w:rPr>
          <w:t>كما</w:t>
        </w:r>
        <w:r w:rsidRPr="00DF5246">
          <w:rPr>
            <w:rtl/>
          </w:rPr>
          <w:t xml:space="preserve"> </w:t>
        </w:r>
        <w:r w:rsidRPr="00DF5246">
          <w:rPr>
            <w:rFonts w:hint="cs"/>
            <w:rtl/>
          </w:rPr>
          <w:t>عرضها</w:t>
        </w:r>
        <w:r w:rsidRPr="00DF5246">
          <w:rPr>
            <w:rtl/>
          </w:rPr>
          <w:t xml:space="preserve"> </w:t>
        </w:r>
        <w:r w:rsidRPr="00DF5246">
          <w:rPr>
            <w:rFonts w:hint="cs"/>
            <w:rtl/>
          </w:rPr>
          <w:t>صاحب</w:t>
        </w:r>
        <w:r w:rsidRPr="00DF5246">
          <w:rPr>
            <w:rtl/>
          </w:rPr>
          <w:t xml:space="preserve"> </w:t>
        </w:r>
        <w:r w:rsidRPr="00DF5246">
          <w:rPr>
            <w:rFonts w:hint="cs"/>
            <w:rtl/>
          </w:rPr>
          <w:t>الشكوى</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rPr>
          <w:rtl/>
        </w:rPr>
      </w:pPr>
      <w:r>
        <w:rPr>
          <w:rtl/>
        </w:rPr>
        <w:t>٢-١</w:t>
      </w:r>
      <w:r>
        <w:rPr>
          <w:rFonts w:hint="cs"/>
          <w:rtl/>
        </w:rPr>
        <w:tab/>
      </w:r>
      <w:r w:rsidRPr="00DF5246">
        <w:rPr>
          <w:rtl/>
        </w:rPr>
        <w:t xml:space="preserve">صاحب </w:t>
      </w:r>
      <w:r w:rsidRPr="00DF5246">
        <w:rPr>
          <w:rFonts w:hint="cs"/>
          <w:rtl/>
        </w:rPr>
        <w:t>الشكوى</w:t>
      </w:r>
      <w:r w:rsidRPr="00DF5246">
        <w:rPr>
          <w:rtl/>
        </w:rPr>
        <w:t xml:space="preserve"> من </w:t>
      </w:r>
      <w:proofErr w:type="spellStart"/>
      <w:r w:rsidRPr="00DF5246">
        <w:rPr>
          <w:rtl/>
        </w:rPr>
        <w:t>التاميل</w:t>
      </w:r>
      <w:proofErr w:type="spellEnd"/>
      <w:r w:rsidRPr="00DF5246">
        <w:rPr>
          <w:rtl/>
        </w:rPr>
        <w:t xml:space="preserve"> الهندوس. وولد في قرية </w:t>
      </w:r>
      <w:proofErr w:type="spellStart"/>
      <w:r w:rsidRPr="00DF5246">
        <w:rPr>
          <w:rtl/>
        </w:rPr>
        <w:t>كالووانشيكودي</w:t>
      </w:r>
      <w:proofErr w:type="spellEnd"/>
      <w:r w:rsidRPr="00DF5246">
        <w:rPr>
          <w:rtl/>
        </w:rPr>
        <w:t xml:space="preserve">، بمقاطعة </w:t>
      </w:r>
      <w:proofErr w:type="spellStart"/>
      <w:r w:rsidRPr="00DF5246">
        <w:rPr>
          <w:rtl/>
        </w:rPr>
        <w:t>باتيكالوا</w:t>
      </w:r>
      <w:proofErr w:type="spellEnd"/>
      <w:r w:rsidRPr="00DF5246">
        <w:rPr>
          <w:rtl/>
        </w:rPr>
        <w:t xml:space="preserve"> في الإقليم الشرقي من سري </w:t>
      </w:r>
      <w:proofErr w:type="spellStart"/>
      <w:r w:rsidRPr="00DF5246">
        <w:rPr>
          <w:rtl/>
        </w:rPr>
        <w:t>لانكا</w:t>
      </w:r>
      <w:proofErr w:type="spellEnd"/>
      <w:r w:rsidRPr="00DF5246">
        <w:rPr>
          <w:rtl/>
        </w:rPr>
        <w:t xml:space="preserve">، وعاش هناك حتى عام 2007، عندما شُرد هو وأسرته من قريتهم بسبب الحرب الأهلية. والتمست الأسرة اللجوء في </w:t>
      </w:r>
      <w:proofErr w:type="spellStart"/>
      <w:r w:rsidRPr="00DF5246">
        <w:rPr>
          <w:rtl/>
        </w:rPr>
        <w:t>كالوثافالاي</w:t>
      </w:r>
      <w:proofErr w:type="spellEnd"/>
      <w:r w:rsidRPr="00DF5246">
        <w:rPr>
          <w:rtl/>
        </w:rPr>
        <w:t>، وهي قرية تبعد بنحو 25 كيلومترا</w:t>
      </w:r>
      <w:r w:rsidR="00100053">
        <w:rPr>
          <w:rFonts w:hint="cs"/>
          <w:rtl/>
        </w:rPr>
        <w:t>ً</w:t>
      </w:r>
      <w:r w:rsidRPr="00DF5246">
        <w:rPr>
          <w:rtl/>
        </w:rPr>
        <w:t xml:space="preserve"> عن مدينة </w:t>
      </w:r>
      <w:proofErr w:type="spellStart"/>
      <w:r w:rsidRPr="00DF5246">
        <w:rPr>
          <w:rtl/>
        </w:rPr>
        <w:t>باتيكالوا</w:t>
      </w:r>
      <w:proofErr w:type="spellEnd"/>
      <w:r w:rsidRPr="00DF5246">
        <w:rPr>
          <w:rtl/>
        </w:rPr>
        <w:t xml:space="preserve">، وبقي هناك زهاء أربعة أشهر. ثم عادوا إلى ديارهم حيث ظل صاحب الشكوى حتى مغادرته إلى أستراليا. </w:t>
      </w:r>
    </w:p>
    <w:p w:rsidR="00DF5246" w:rsidRPr="00DF5246" w:rsidRDefault="00DF5246" w:rsidP="00DF5246">
      <w:pPr>
        <w:pStyle w:val="SingleTxtGA"/>
        <w:rPr>
          <w:rtl/>
        </w:rPr>
      </w:pPr>
      <w:r>
        <w:rPr>
          <w:rtl/>
        </w:rPr>
        <w:t>٢-٢</w:t>
      </w:r>
      <w:r>
        <w:rPr>
          <w:rFonts w:hint="cs"/>
          <w:rtl/>
        </w:rPr>
        <w:tab/>
      </w:r>
      <w:r w:rsidRPr="00DF5246">
        <w:rPr>
          <w:rtl/>
        </w:rPr>
        <w:t xml:space="preserve">ويدعي صاحب الشكوى أنه فرّ من سري </w:t>
      </w:r>
      <w:proofErr w:type="spellStart"/>
      <w:r w:rsidRPr="00DF5246">
        <w:rPr>
          <w:rtl/>
        </w:rPr>
        <w:t>لانكا</w:t>
      </w:r>
      <w:proofErr w:type="spellEnd"/>
      <w:r w:rsidRPr="00DF5246">
        <w:rPr>
          <w:rtl/>
        </w:rPr>
        <w:t xml:space="preserve"> لأنه كان يخشى على حياته بعد أن هدده شخصيا</w:t>
      </w:r>
      <w:r w:rsidR="00E66164">
        <w:rPr>
          <w:rFonts w:hint="cs"/>
          <w:rtl/>
        </w:rPr>
        <w:t>ً</w:t>
      </w:r>
      <w:r w:rsidRPr="00DF5246">
        <w:rPr>
          <w:rtl/>
        </w:rPr>
        <w:t xml:space="preserve"> في مناسبتين اثنتين جنود من جيش سري </w:t>
      </w:r>
      <w:proofErr w:type="spellStart"/>
      <w:r w:rsidRPr="00DF5246">
        <w:rPr>
          <w:rtl/>
        </w:rPr>
        <w:t>لانكا</w:t>
      </w:r>
      <w:proofErr w:type="spellEnd"/>
      <w:r w:rsidRPr="00DF5246">
        <w:rPr>
          <w:rtl/>
        </w:rPr>
        <w:t>. وكان يعمل بنّاء، وسافر إلى أماكن عدة من أجل عمله. وفي 10 أيلول/سبتمبر 2011، كان يعمل في موقع بناء يبعد عن منزله بحوالي 25 كيلومترا</w:t>
      </w:r>
      <w:r w:rsidR="001C4BDC">
        <w:rPr>
          <w:rFonts w:hint="cs"/>
          <w:rtl/>
        </w:rPr>
        <w:t>ً</w:t>
      </w:r>
      <w:r w:rsidRPr="00DF5246">
        <w:rPr>
          <w:rtl/>
        </w:rPr>
        <w:t>. وبعد الانتهاء من عمله، سافر إلى منزله مع زملائه. وعندما وصل إلى المنزل، أدرك أنه ترك هاتفه ومحفظة نقوده في العمل. فقرر العودة إلى مكان عمله ليأتي بهما على دراجته. أخذ هاتفه ومحفظة نقوده؛ وبينما كان يمشي عائداً إلى دراجته، إذ به يسمع صراخ امرأة. وكان الصوت آتيا</w:t>
      </w:r>
      <w:r w:rsidR="00E66164">
        <w:rPr>
          <w:rFonts w:hint="cs"/>
          <w:rtl/>
        </w:rPr>
        <w:t>ً</w:t>
      </w:r>
      <w:r w:rsidRPr="00DF5246">
        <w:rPr>
          <w:rtl/>
        </w:rPr>
        <w:t xml:space="preserve"> من منزل مهجور يبعد بضعة أمتار عن مكان العمل. فسارع إلى رؤية ما يحدث. نظر إلى داخل المنزل المهجور فرأى جنديين وامرأة في إحدى الغرف. وكانت المرأة ممددة على الأرض وأحد الجنود جالسا</w:t>
      </w:r>
      <w:r w:rsidR="00E66164">
        <w:rPr>
          <w:rFonts w:hint="cs"/>
          <w:rtl/>
        </w:rPr>
        <w:t>ً</w:t>
      </w:r>
      <w:r w:rsidRPr="00DF5246">
        <w:rPr>
          <w:rtl/>
        </w:rPr>
        <w:t xml:space="preserve"> عليها يخنقها. وكان الجندي الآخر يشاهد ما يجري. وكان الجنديان يرتديان قم</w:t>
      </w:r>
      <w:r w:rsidRPr="00DF5246">
        <w:rPr>
          <w:rFonts w:hint="cs"/>
          <w:rtl/>
        </w:rPr>
        <w:t>ي</w:t>
      </w:r>
      <w:r w:rsidRPr="00DF5246">
        <w:rPr>
          <w:rtl/>
        </w:rPr>
        <w:t>ص</w:t>
      </w:r>
      <w:r w:rsidRPr="00DF5246">
        <w:rPr>
          <w:rFonts w:hint="cs"/>
          <w:rtl/>
        </w:rPr>
        <w:t xml:space="preserve">ين </w:t>
      </w:r>
      <w:r w:rsidRPr="00DF5246">
        <w:rPr>
          <w:rtl/>
        </w:rPr>
        <w:t>أسودين وسروالين عسكريين وكان وجهاهما مطليين بدهن أسود.</w:t>
      </w:r>
    </w:p>
    <w:p w:rsidR="00DF5246" w:rsidRPr="00DF5246" w:rsidRDefault="00DF5246" w:rsidP="00DF5246">
      <w:pPr>
        <w:pStyle w:val="SingleTxtGA"/>
        <w:rPr>
          <w:rtl/>
        </w:rPr>
      </w:pPr>
      <w:r>
        <w:rPr>
          <w:rtl/>
        </w:rPr>
        <w:t>٢-٣</w:t>
      </w:r>
      <w:r>
        <w:rPr>
          <w:rFonts w:hint="cs"/>
          <w:rtl/>
        </w:rPr>
        <w:tab/>
      </w:r>
      <w:r w:rsidRPr="00DF5246">
        <w:rPr>
          <w:rtl/>
        </w:rPr>
        <w:t>ورأى الجندي الذي كان يشاهد الاعتداء صاحب الشكوى فبدأ يقترب منه، لكن صاحب الشكوى لاذ بالفرار. فطارده الجندي وصاح عليه باللغة السنهالية، لكن صاحب الشكوى لا يتكلم هذه اللغة ولا يستطيع من ثم فهم ما كان يقوله الجندي. واستمر صاحب الشكوى في الجري، وفي وقت من الأوقات توقف الجندي عن مطاردته. وعندما وصل إلى منزله بعد ساعتين أو ثلاث ساعات لاحقا</w:t>
      </w:r>
      <w:r w:rsidR="001C4BDC">
        <w:rPr>
          <w:rFonts w:hint="cs"/>
          <w:rtl/>
        </w:rPr>
        <w:t>ً</w:t>
      </w:r>
      <w:r w:rsidRPr="00DF5246">
        <w:rPr>
          <w:rtl/>
        </w:rPr>
        <w:t xml:space="preserve">، أدرك أنه فقد محفظة نقوده. ولم يعرف أين وقعت منه. وأخبر أسرته بما حدث. </w:t>
      </w:r>
    </w:p>
    <w:p w:rsidR="00DF5246" w:rsidRPr="00DF5246" w:rsidRDefault="00DF5246" w:rsidP="00DF5246">
      <w:pPr>
        <w:pStyle w:val="SingleTxtGA"/>
        <w:rPr>
          <w:rtl/>
        </w:rPr>
      </w:pPr>
      <w:r>
        <w:rPr>
          <w:rtl/>
        </w:rPr>
        <w:t>٢-٤</w:t>
      </w:r>
      <w:r>
        <w:rPr>
          <w:rFonts w:hint="cs"/>
          <w:rtl/>
        </w:rPr>
        <w:tab/>
      </w:r>
      <w:r w:rsidRPr="00DF5246">
        <w:rPr>
          <w:rtl/>
        </w:rPr>
        <w:t>وفي اليوم التالي، أي 11 أيلول/سبتمبر 2011، ذهب صاحب الشكوى ووالده إلى مركز الشرطة المحلي للإبلاغ عما رآه صاحب الشكوى. وأخبر صاحب الشكوى ضابط شرطة بما حدث، وذكر له مكان القرية حيث وقع الاعتداء ووصف له الجنديين.</w:t>
      </w:r>
      <w:r w:rsidR="00E2735F">
        <w:rPr>
          <w:rtl/>
        </w:rPr>
        <w:t xml:space="preserve"> </w:t>
      </w:r>
      <w:r w:rsidRPr="00DF5246">
        <w:rPr>
          <w:rFonts w:hint="cs"/>
          <w:rtl/>
        </w:rPr>
        <w:t>ويبدو أن</w:t>
      </w:r>
      <w:r w:rsidRPr="00DF5246">
        <w:rPr>
          <w:rtl/>
        </w:rPr>
        <w:t xml:space="preserve"> ضابط الشرطة ألمح إلى أن الجندي الذي طارد صاحب الشكوى ليس سوى "مخبول" ولم يأخذ بأقوال صاحب الشكوى. </w:t>
      </w:r>
    </w:p>
    <w:p w:rsidR="00DF5246" w:rsidRPr="00DF5246" w:rsidRDefault="00DF5246" w:rsidP="00DF5246">
      <w:pPr>
        <w:pStyle w:val="SingleTxtGA"/>
        <w:rPr>
          <w:rtl/>
        </w:rPr>
      </w:pPr>
      <w:r>
        <w:rPr>
          <w:rtl/>
        </w:rPr>
        <w:lastRenderedPageBreak/>
        <w:t>٢-٥</w:t>
      </w:r>
      <w:r>
        <w:rPr>
          <w:rFonts w:hint="cs"/>
          <w:rtl/>
        </w:rPr>
        <w:tab/>
      </w:r>
      <w:r w:rsidRPr="00DF5246">
        <w:rPr>
          <w:rtl/>
        </w:rPr>
        <w:t>وفي وقت متأخر من مساء يوم 13 أيلول/سبتمبر 2011، جاء ثلاثة جنود إلى منزل صاحب الشكوى. فبدأ أحدهم يصفق الباب</w:t>
      </w:r>
      <w:r w:rsidRPr="00DF5246">
        <w:rPr>
          <w:rFonts w:hint="cs"/>
          <w:rtl/>
        </w:rPr>
        <w:t xml:space="preserve"> الأمامي</w:t>
      </w:r>
      <w:r w:rsidRPr="00DF5246">
        <w:rPr>
          <w:rtl/>
        </w:rPr>
        <w:t xml:space="preserve">، لكن والدي صاحب الشكوى لم يفتحاه. </w:t>
      </w:r>
      <w:proofErr w:type="spellStart"/>
      <w:r w:rsidRPr="00DF5246">
        <w:rPr>
          <w:rtl/>
        </w:rPr>
        <w:t>فبدؤوا</w:t>
      </w:r>
      <w:proofErr w:type="spellEnd"/>
      <w:r w:rsidRPr="00DF5246">
        <w:rPr>
          <w:rtl/>
        </w:rPr>
        <w:t xml:space="preserve"> يصيحون بالسنهالية، لكن صاحب الشكوى وأسرته لم يفهموا ما كانوا يقولونه. فسمع الجيران الصياح فطفقوا يحتشدون لمشاهدة ما يحدث. وعندما رأى الجنود الجيران قرروا مغادرة المكان ومضوا راكبين عربة بيضاء. وقرر صاحب الشكوى بعدئذ الاختباء وانصرف ليعيش مع أقارب آخرين. </w:t>
      </w:r>
    </w:p>
    <w:p w:rsidR="00DF5246" w:rsidRPr="00DF5246" w:rsidRDefault="00DF5246" w:rsidP="00DF5246">
      <w:pPr>
        <w:pStyle w:val="SingleTxtGA"/>
        <w:rPr>
          <w:rtl/>
        </w:rPr>
      </w:pPr>
      <w:r>
        <w:rPr>
          <w:rtl/>
        </w:rPr>
        <w:t>٢-٦</w:t>
      </w:r>
      <w:r>
        <w:rPr>
          <w:rFonts w:hint="cs"/>
          <w:rtl/>
        </w:rPr>
        <w:tab/>
      </w:r>
      <w:r w:rsidRPr="00DF5246">
        <w:rPr>
          <w:rtl/>
        </w:rPr>
        <w:t xml:space="preserve">وفي 19 أيلول/سبتمبر 2011، بينما كان صاحب الشكوى يسير على طريق قريب من منزله، إذ بعربة بيضاء لا تحمل لوحة تتوقف بجواره. فافترض أنها نفس العربة التي استخدمها الجنود الذي جاؤوا إلى بيته يوم 13 أيلول/سبتمبر 2011. ولما كان صاحب الشكوى بالقرب من منزل عمته، قفز من فوق سياج وركض إلى الفناء الخلفي. فانصرفت العربة. </w:t>
      </w:r>
      <w:dir w:val="rtl">
        <w:r w:rsidRPr="00DF5246">
          <w:rPr>
            <w:rFonts w:hint="cs"/>
            <w:rtl/>
          </w:rPr>
          <w:t>وعلى</w:t>
        </w:r>
        <w:r w:rsidRPr="00DF5246">
          <w:rPr>
            <w:rtl/>
          </w:rPr>
          <w:t xml:space="preserve"> </w:t>
        </w:r>
        <w:r w:rsidRPr="00DF5246">
          <w:rPr>
            <w:rFonts w:hint="cs"/>
            <w:rtl/>
          </w:rPr>
          <w:t>إثر</w:t>
        </w:r>
        <w:r w:rsidRPr="00DF5246">
          <w:rPr>
            <w:rtl/>
          </w:rPr>
          <w:t xml:space="preserve"> </w:t>
        </w:r>
        <w:r w:rsidRPr="00DF5246">
          <w:rPr>
            <w:rFonts w:hint="cs"/>
            <w:rtl/>
          </w:rPr>
          <w:t>ذلك،</w:t>
        </w:r>
        <w:r w:rsidRPr="00DF5246">
          <w:rPr>
            <w:rtl/>
          </w:rPr>
          <w:t xml:space="preserve"> </w:t>
        </w:r>
        <w:r w:rsidRPr="00DF5246">
          <w:rPr>
            <w:rFonts w:hint="cs"/>
            <w:rtl/>
          </w:rPr>
          <w:t>قرر</w:t>
        </w:r>
        <w:r w:rsidRPr="00DF5246">
          <w:rPr>
            <w:rtl/>
          </w:rPr>
          <w:t xml:space="preserve"> </w:t>
        </w:r>
        <w:r w:rsidRPr="00DF5246">
          <w:rPr>
            <w:rFonts w:hint="cs"/>
            <w:rtl/>
          </w:rPr>
          <w:t>مغادرة</w:t>
        </w:r>
        <w:r w:rsidRPr="00DF5246">
          <w:rPr>
            <w:rtl/>
          </w:rPr>
          <w:t xml:space="preserve"> </w:t>
        </w:r>
        <w:r w:rsidRPr="00DF5246">
          <w:rPr>
            <w:rFonts w:hint="cs"/>
            <w:rtl/>
          </w:rPr>
          <w:t>سري</w:t>
        </w:r>
        <w:r w:rsidRPr="00DF5246">
          <w:rPr>
            <w:rtl/>
          </w:rPr>
          <w:t xml:space="preserve"> </w:t>
        </w:r>
        <w:proofErr w:type="spellStart"/>
        <w:r w:rsidRPr="00DF5246">
          <w:rPr>
            <w:rFonts w:hint="cs"/>
            <w:rtl/>
          </w:rPr>
          <w:t>لانكا</w:t>
        </w:r>
        <w:proofErr w:type="spellEnd"/>
        <w:r w:rsidRPr="00DF5246">
          <w:rPr>
            <w:rtl/>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E2735F">
      <w:pPr>
        <w:pStyle w:val="SingleTxtGA"/>
        <w:rPr>
          <w:rtl/>
        </w:rPr>
      </w:pPr>
      <w:r>
        <w:rPr>
          <w:rtl/>
        </w:rPr>
        <w:t>٢-٧</w:t>
      </w:r>
      <w:r>
        <w:rPr>
          <w:rFonts w:hint="cs"/>
          <w:rtl/>
        </w:rPr>
        <w:tab/>
      </w:r>
      <w:r w:rsidRPr="00DF5246">
        <w:rPr>
          <w:rtl/>
        </w:rPr>
        <w:t>وفي 28 كانون الثاني/يناير 2012، غادر</w:t>
      </w:r>
      <w:r w:rsidRPr="00DF5246">
        <w:rPr>
          <w:rFonts w:hint="cs"/>
          <w:rtl/>
        </w:rPr>
        <w:t xml:space="preserve"> صاحب الشكوى</w:t>
      </w:r>
      <w:r w:rsidRPr="00DF5246">
        <w:rPr>
          <w:rtl/>
        </w:rPr>
        <w:t xml:space="preserve"> قريته وسافر بالحافلة إلى كولومبو، ثم إلى </w:t>
      </w:r>
      <w:proofErr w:type="spellStart"/>
      <w:r w:rsidRPr="00DF5246">
        <w:rPr>
          <w:rtl/>
        </w:rPr>
        <w:t>بيرووالا</w:t>
      </w:r>
      <w:proofErr w:type="spellEnd"/>
      <w:r w:rsidRPr="00DF5246">
        <w:rPr>
          <w:rtl/>
        </w:rPr>
        <w:t xml:space="preserve">، وهي بلدة تقع في مقاطعة </w:t>
      </w:r>
      <w:proofErr w:type="spellStart"/>
      <w:r w:rsidRPr="00DF5246">
        <w:rPr>
          <w:rtl/>
        </w:rPr>
        <w:t>كالوتارا</w:t>
      </w:r>
      <w:proofErr w:type="spellEnd"/>
      <w:r w:rsidRPr="00DF5246">
        <w:rPr>
          <w:rtl/>
        </w:rPr>
        <w:t xml:space="preserve"> بالإقليم الغربي. وفي 2 شباط/</w:t>
      </w:r>
      <w:r w:rsidR="00E2735F">
        <w:rPr>
          <w:rFonts w:hint="cs"/>
          <w:rtl/>
        </w:rPr>
        <w:t xml:space="preserve"> </w:t>
      </w:r>
      <w:r w:rsidRPr="00DF5246">
        <w:rPr>
          <w:rtl/>
        </w:rPr>
        <w:t>فبراير</w:t>
      </w:r>
      <w:r w:rsidR="00E2735F">
        <w:rPr>
          <w:rFonts w:hint="cs"/>
          <w:rtl/>
        </w:rPr>
        <w:t> </w:t>
      </w:r>
      <w:r w:rsidRPr="00DF5246">
        <w:rPr>
          <w:rtl/>
        </w:rPr>
        <w:t xml:space="preserve">2012، غادر سري </w:t>
      </w:r>
      <w:proofErr w:type="spellStart"/>
      <w:r w:rsidRPr="00DF5246">
        <w:rPr>
          <w:rtl/>
        </w:rPr>
        <w:t>لانكا</w:t>
      </w:r>
      <w:proofErr w:type="spellEnd"/>
      <w:r w:rsidRPr="00DF5246">
        <w:rPr>
          <w:rtl/>
        </w:rPr>
        <w:t xml:space="preserve"> بواسطة زورق بطريقة غير قانونية. وفي 17 شباط/</w:t>
      </w:r>
      <w:r w:rsidR="00E2735F">
        <w:rPr>
          <w:rFonts w:hint="cs"/>
          <w:rtl/>
        </w:rPr>
        <w:t xml:space="preserve"> </w:t>
      </w:r>
      <w:r w:rsidRPr="00DF5246">
        <w:rPr>
          <w:rtl/>
        </w:rPr>
        <w:t>فبراير</w:t>
      </w:r>
      <w:r w:rsidR="00E2735F">
        <w:rPr>
          <w:rFonts w:hint="cs"/>
          <w:rtl/>
        </w:rPr>
        <w:t> </w:t>
      </w:r>
      <w:r w:rsidRPr="00DF5246">
        <w:rPr>
          <w:rtl/>
        </w:rPr>
        <w:t>2012، وصل إلى جزيرة كريسماس، بأستراليا، دون تأشيرة صالحة. وشارك صاحب الشكوى في مقابلة</w:t>
      </w:r>
      <w:r w:rsidR="00E2735F">
        <w:rPr>
          <w:rtl/>
        </w:rPr>
        <w:t xml:space="preserve"> </w:t>
      </w:r>
      <w:r w:rsidRPr="00DF5246">
        <w:rPr>
          <w:rFonts w:hint="cs"/>
          <w:rtl/>
        </w:rPr>
        <w:t>ل</w:t>
      </w:r>
      <w:r w:rsidRPr="00DF5246">
        <w:rPr>
          <w:rtl/>
        </w:rPr>
        <w:t>لدخول في 15 آذار/مارس 2012. وفي 28 أيار/مايو 2012، أجرى مقابلة مع</w:t>
      </w:r>
      <w:r w:rsidRPr="00DF5246">
        <w:rPr>
          <w:rFonts w:hint="cs"/>
          <w:rtl/>
        </w:rPr>
        <w:t xml:space="preserve"> </w:t>
      </w:r>
      <w:r w:rsidR="002C77A7">
        <w:rPr>
          <w:rtl/>
        </w:rPr>
        <w:t>ممثل ل</w:t>
      </w:r>
      <w:r w:rsidR="002C77A7">
        <w:rPr>
          <w:rFonts w:hint="cs"/>
          <w:rtl/>
        </w:rPr>
        <w:t>‍</w:t>
      </w:r>
      <w:r w:rsidR="002C77A7">
        <w:rPr>
          <w:rFonts w:hint="eastAsia"/>
          <w:rtl/>
        </w:rPr>
        <w:t> </w:t>
      </w:r>
      <w:r w:rsidRPr="00DF5246">
        <w:rPr>
          <w:rtl/>
        </w:rPr>
        <w:t xml:space="preserve">"برنامج </w:t>
      </w:r>
      <w:r w:rsidRPr="00DF5246">
        <w:rPr>
          <w:rFonts w:hint="cs"/>
          <w:rtl/>
        </w:rPr>
        <w:t>تقديم ال</w:t>
      </w:r>
      <w:r w:rsidRPr="00DF5246">
        <w:rPr>
          <w:rtl/>
        </w:rPr>
        <w:t xml:space="preserve">مساعدة </w:t>
      </w:r>
      <w:r w:rsidRPr="00DF5246">
        <w:rPr>
          <w:rFonts w:hint="cs"/>
          <w:rtl/>
        </w:rPr>
        <w:t>و</w:t>
      </w:r>
      <w:r w:rsidRPr="00DF5246">
        <w:rPr>
          <w:rtl/>
        </w:rPr>
        <w:t>المشورة</w:t>
      </w:r>
      <w:r w:rsidR="00E2735F">
        <w:rPr>
          <w:rtl/>
        </w:rPr>
        <w:t xml:space="preserve"> </w:t>
      </w:r>
      <w:r w:rsidRPr="00DF5246">
        <w:rPr>
          <w:rFonts w:hint="cs"/>
          <w:rtl/>
        </w:rPr>
        <w:t>إلى طالبي</w:t>
      </w:r>
      <w:r w:rsidRPr="00DF5246">
        <w:rPr>
          <w:rtl/>
        </w:rPr>
        <w:t xml:space="preserve"> الهجرة"</w:t>
      </w:r>
      <w:r w:rsidR="00E2735F">
        <w:rPr>
          <w:rtl/>
        </w:rPr>
        <w:t>؛</w:t>
      </w:r>
      <w:r w:rsidRPr="00DF5246">
        <w:rPr>
          <w:rtl/>
        </w:rPr>
        <w:t xml:space="preserve"> وطلب تأشيرة حماية إلى وزارة الهجرة</w:t>
      </w:r>
      <w:r w:rsidR="00E2735F">
        <w:rPr>
          <w:rFonts w:hint="cs"/>
          <w:rtl/>
        </w:rPr>
        <w:t xml:space="preserve"> </w:t>
      </w:r>
      <w:r w:rsidRPr="00DF5246">
        <w:rPr>
          <w:rtl/>
        </w:rPr>
        <w:t>والمواطنة</w:t>
      </w:r>
      <w:r w:rsidR="00E2735F">
        <w:rPr>
          <w:vertAlign w:val="superscript"/>
          <w:rtl/>
        </w:rPr>
        <w:t>(</w:t>
      </w:r>
      <w:r w:rsidR="00E2735F" w:rsidRPr="00DF5246">
        <w:rPr>
          <w:vertAlign w:val="superscript"/>
          <w:rtl/>
        </w:rPr>
        <w:footnoteReference w:id="3"/>
      </w:r>
      <w:r w:rsidR="00E2735F">
        <w:rPr>
          <w:vertAlign w:val="superscript"/>
          <w:rtl/>
        </w:rPr>
        <w:t>)</w:t>
      </w:r>
      <w:r w:rsidRPr="00DF5246">
        <w:rPr>
          <w:rtl/>
        </w:rPr>
        <w:t xml:space="preserve">. وفي 1 حزيران/يونيه 2012، شارك في مقابلة للحصول على تأشيرة حماية في مركز </w:t>
      </w:r>
      <w:proofErr w:type="spellStart"/>
      <w:r w:rsidRPr="00DF5246">
        <w:rPr>
          <w:rtl/>
        </w:rPr>
        <w:t>شيرغر</w:t>
      </w:r>
      <w:proofErr w:type="spellEnd"/>
      <w:r w:rsidRPr="00DF5246">
        <w:rPr>
          <w:rtl/>
        </w:rPr>
        <w:t xml:space="preserve"> لاحتجاز المهاجرين. وقال أثناء المقابلة إنه ليس متأكدا</w:t>
      </w:r>
      <w:r w:rsidR="00E66164">
        <w:rPr>
          <w:rFonts w:hint="cs"/>
          <w:rtl/>
        </w:rPr>
        <w:t>ً</w:t>
      </w:r>
      <w:r w:rsidRPr="00DF5246">
        <w:rPr>
          <w:rtl/>
        </w:rPr>
        <w:t xml:space="preserve"> مما إذا كان يوجد شخص آخر في المنطقة عندما كان يُعتدى على المرأة، لكنه لا يظن أن أحدا</w:t>
      </w:r>
      <w:r w:rsidR="00E66164">
        <w:rPr>
          <w:rFonts w:hint="cs"/>
          <w:rtl/>
        </w:rPr>
        <w:t>ً</w:t>
      </w:r>
      <w:r w:rsidRPr="00DF5246">
        <w:rPr>
          <w:rtl/>
        </w:rPr>
        <w:t xml:space="preserve"> سمعها تصرخ. و</w:t>
      </w:r>
      <w:r w:rsidRPr="00DF5246">
        <w:rPr>
          <w:rFonts w:hint="cs"/>
          <w:rtl/>
        </w:rPr>
        <w:t xml:space="preserve">قال إنه </w:t>
      </w:r>
      <w:r w:rsidRPr="00DF5246">
        <w:rPr>
          <w:rtl/>
        </w:rPr>
        <w:t>لا يدري ما حصل للمرأة التي</w:t>
      </w:r>
      <w:r w:rsidRPr="00DF5246">
        <w:rPr>
          <w:rFonts w:hint="cs"/>
          <w:rtl/>
        </w:rPr>
        <w:t xml:space="preserve"> </w:t>
      </w:r>
      <w:r w:rsidRPr="00DF5246">
        <w:rPr>
          <w:rtl/>
        </w:rPr>
        <w:t>تعرض</w:t>
      </w:r>
      <w:r w:rsidRPr="00DF5246">
        <w:rPr>
          <w:rFonts w:hint="cs"/>
          <w:rtl/>
        </w:rPr>
        <w:t>ت</w:t>
      </w:r>
      <w:r w:rsidRPr="00DF5246">
        <w:rPr>
          <w:rtl/>
        </w:rPr>
        <w:t xml:space="preserve"> للاعتداء. </w:t>
      </w:r>
      <w:r w:rsidRPr="00DF5246">
        <w:rPr>
          <w:rFonts w:hint="cs"/>
          <w:rtl/>
        </w:rPr>
        <w:t>و</w:t>
      </w:r>
      <w:r w:rsidRPr="00DF5246">
        <w:rPr>
          <w:rtl/>
        </w:rPr>
        <w:t xml:space="preserve">إنه كان يخشى أن يلحقه ضرر لأنه من </w:t>
      </w:r>
      <w:proofErr w:type="spellStart"/>
      <w:r w:rsidRPr="00DF5246">
        <w:rPr>
          <w:rtl/>
        </w:rPr>
        <w:t>التاميل</w:t>
      </w:r>
      <w:proofErr w:type="spellEnd"/>
      <w:r w:rsidRPr="00DF5246">
        <w:rPr>
          <w:rtl/>
        </w:rPr>
        <w:t xml:space="preserve"> وينتمي إلى </w:t>
      </w:r>
      <w:r w:rsidRPr="00DF5246">
        <w:rPr>
          <w:rFonts w:hint="cs"/>
          <w:rtl/>
        </w:rPr>
        <w:t>ال</w:t>
      </w:r>
      <w:r w:rsidRPr="00DF5246">
        <w:rPr>
          <w:rtl/>
        </w:rPr>
        <w:t>فئة ا</w:t>
      </w:r>
      <w:r w:rsidRPr="00DF5246">
        <w:rPr>
          <w:rFonts w:hint="cs"/>
          <w:rtl/>
        </w:rPr>
        <w:t>لا</w:t>
      </w:r>
      <w:r w:rsidRPr="00DF5246">
        <w:rPr>
          <w:rtl/>
        </w:rPr>
        <w:t xml:space="preserve">جتماعية </w:t>
      </w:r>
      <w:r w:rsidRPr="00DF5246">
        <w:rPr>
          <w:rFonts w:hint="cs"/>
          <w:rtl/>
        </w:rPr>
        <w:t>ال</w:t>
      </w:r>
      <w:r w:rsidRPr="00DF5246">
        <w:rPr>
          <w:rtl/>
        </w:rPr>
        <w:t xml:space="preserve">محددة من </w:t>
      </w:r>
      <w:proofErr w:type="spellStart"/>
      <w:r w:rsidRPr="00DF5246">
        <w:rPr>
          <w:rtl/>
        </w:rPr>
        <w:t>التاميل</w:t>
      </w:r>
      <w:proofErr w:type="spellEnd"/>
      <w:r w:rsidRPr="00DF5246">
        <w:rPr>
          <w:rtl/>
        </w:rPr>
        <w:t xml:space="preserve"> السريلانكيين من شمال أو شرق سري </w:t>
      </w:r>
      <w:proofErr w:type="spellStart"/>
      <w:r w:rsidRPr="00DF5246">
        <w:rPr>
          <w:rtl/>
        </w:rPr>
        <w:t>لانكا</w:t>
      </w:r>
      <w:proofErr w:type="spellEnd"/>
      <w:r w:rsidRPr="00DF5246">
        <w:rPr>
          <w:rtl/>
        </w:rPr>
        <w:t xml:space="preserve"> وبسبب رأيه السياسي الحقيقي أو المفترض نظرا</w:t>
      </w:r>
      <w:r w:rsidR="00E66164">
        <w:rPr>
          <w:rFonts w:hint="cs"/>
          <w:rtl/>
        </w:rPr>
        <w:t>ً</w:t>
      </w:r>
      <w:r w:rsidRPr="00DF5246">
        <w:rPr>
          <w:rtl/>
        </w:rPr>
        <w:t xml:space="preserve"> للجماعة الإثنية التي ينتمي إليها وإقامته السابقة في منطقة غالبية سكانها من </w:t>
      </w:r>
      <w:proofErr w:type="spellStart"/>
      <w:r w:rsidRPr="00DF5246">
        <w:rPr>
          <w:rtl/>
        </w:rPr>
        <w:t>التاميل</w:t>
      </w:r>
      <w:proofErr w:type="spellEnd"/>
      <w:r w:rsidRPr="00DF5246">
        <w:rPr>
          <w:rtl/>
        </w:rPr>
        <w:t>. وادعى أيضا</w:t>
      </w:r>
      <w:r w:rsidR="00E66164">
        <w:rPr>
          <w:rFonts w:hint="cs"/>
          <w:rtl/>
        </w:rPr>
        <w:t>ً</w:t>
      </w:r>
      <w:r w:rsidRPr="00DF5246">
        <w:rPr>
          <w:rtl/>
        </w:rPr>
        <w:t xml:space="preserve"> أن مما زاده خوفاً من أن يحيق به ضرر أنه كان يلتمس اللجوء في أستراليا. </w:t>
      </w:r>
    </w:p>
    <w:p w:rsidR="00DF5246" w:rsidRPr="00DF5246" w:rsidRDefault="00DF5246" w:rsidP="00634772">
      <w:pPr>
        <w:pStyle w:val="SingleTxtGA"/>
        <w:rPr>
          <w:rtl/>
        </w:rPr>
      </w:pPr>
      <w:r>
        <w:rPr>
          <w:rtl/>
        </w:rPr>
        <w:t>٢-٨</w:t>
      </w:r>
      <w:r>
        <w:rPr>
          <w:rFonts w:hint="cs"/>
          <w:rtl/>
        </w:rPr>
        <w:tab/>
      </w:r>
      <w:proofErr w:type="spellStart"/>
      <w:r w:rsidRPr="00DF5246">
        <w:rPr>
          <w:rtl/>
        </w:rPr>
        <w:t>ويعقتد</w:t>
      </w:r>
      <w:proofErr w:type="spellEnd"/>
      <w:r w:rsidRPr="00DF5246">
        <w:rPr>
          <w:rtl/>
        </w:rPr>
        <w:t xml:space="preserve"> صاحب الشكوى أن من شأن إعادته إلى سري </w:t>
      </w:r>
      <w:proofErr w:type="spellStart"/>
      <w:r w:rsidRPr="00DF5246">
        <w:rPr>
          <w:rtl/>
        </w:rPr>
        <w:t>لانكا</w:t>
      </w:r>
      <w:proofErr w:type="spellEnd"/>
      <w:r w:rsidRPr="00DF5246">
        <w:rPr>
          <w:rtl/>
        </w:rPr>
        <w:t xml:space="preserve"> أن يعرض حياته للخطر لأنه رأى جنديا</w:t>
      </w:r>
      <w:r w:rsidR="00E66164">
        <w:rPr>
          <w:rFonts w:hint="cs"/>
          <w:rtl/>
        </w:rPr>
        <w:t>ً</w:t>
      </w:r>
      <w:r w:rsidRPr="00DF5246">
        <w:rPr>
          <w:rtl/>
        </w:rPr>
        <w:t xml:space="preserve"> يخنق امرأة. ويخشى أن يختطفه الجنود الذين كانوا يبحثون عنه ويقتلونه لمنعه من الشهادة عليهم في المحكمة. ويعتقد أيضا</w:t>
      </w:r>
      <w:r w:rsidR="00E66164">
        <w:rPr>
          <w:rFonts w:hint="cs"/>
          <w:rtl/>
        </w:rPr>
        <w:t>ً</w:t>
      </w:r>
      <w:r w:rsidRPr="00DF5246">
        <w:rPr>
          <w:rtl/>
        </w:rPr>
        <w:t xml:space="preserve"> أنهم وجدوا محفظة نقوده ويعرفون كل بياناته. ويذكر أنه حاول التماس المساعدة من الشرطة، لكنها</w:t>
      </w:r>
      <w:r w:rsidRPr="00DF5246">
        <w:rPr>
          <w:rFonts w:hint="cs"/>
          <w:rtl/>
        </w:rPr>
        <w:t xml:space="preserve"> </w:t>
      </w:r>
      <w:r w:rsidRPr="00DF5246">
        <w:rPr>
          <w:rtl/>
        </w:rPr>
        <w:t>لم توفر له أي حماية. ويعتقد أن ضابط الشرطة لم يُعِر اهتماما</w:t>
      </w:r>
      <w:r w:rsidR="00E66164">
        <w:rPr>
          <w:rFonts w:hint="cs"/>
          <w:rtl/>
        </w:rPr>
        <w:t>ً</w:t>
      </w:r>
      <w:r w:rsidRPr="00DF5246">
        <w:rPr>
          <w:rtl/>
        </w:rPr>
        <w:t xml:space="preserve"> لروايته لأنه من </w:t>
      </w:r>
      <w:proofErr w:type="spellStart"/>
      <w:r w:rsidRPr="00DF5246">
        <w:rPr>
          <w:rtl/>
        </w:rPr>
        <w:t>التاميل</w:t>
      </w:r>
      <w:proofErr w:type="spellEnd"/>
      <w:r w:rsidRPr="00DF5246">
        <w:rPr>
          <w:rtl/>
        </w:rPr>
        <w:t xml:space="preserve"> </w:t>
      </w:r>
      <w:proofErr w:type="spellStart"/>
      <w:r w:rsidRPr="00DF5246">
        <w:rPr>
          <w:rtl/>
        </w:rPr>
        <w:t>و"لا</w:t>
      </w:r>
      <w:proofErr w:type="spellEnd"/>
      <w:r w:rsidRPr="00DF5246">
        <w:rPr>
          <w:rtl/>
        </w:rPr>
        <w:t xml:space="preserve"> قيمة له" وأن الشرطة تعرف الجنود لكنها تتستّر </w:t>
      </w:r>
      <w:r w:rsidRPr="00DF5246">
        <w:rPr>
          <w:rtl/>
        </w:rPr>
        <w:lastRenderedPageBreak/>
        <w:t>عليهم. وبناء على ذلك، لا يعتقد أن الحكومة سوف توفر له أي حماية إن أعيد إلى سري</w:t>
      </w:r>
      <w:r w:rsidR="00634772">
        <w:rPr>
          <w:rFonts w:hint="cs"/>
          <w:rtl/>
        </w:rPr>
        <w:t> </w:t>
      </w:r>
      <w:proofErr w:type="spellStart"/>
      <w:r w:rsidRPr="00DF5246">
        <w:rPr>
          <w:rtl/>
        </w:rPr>
        <w:t>لانكا</w:t>
      </w:r>
      <w:proofErr w:type="spellEnd"/>
      <w:r w:rsidRPr="00DF5246">
        <w:rPr>
          <w:rtl/>
        </w:rPr>
        <w:t xml:space="preserve"> الآن. </w:t>
      </w:r>
    </w:p>
    <w:p w:rsidR="00DF5246" w:rsidRPr="00DF5246" w:rsidRDefault="00DF5246" w:rsidP="00DF5246">
      <w:pPr>
        <w:pStyle w:val="SingleTxtGA"/>
        <w:rPr>
          <w:rtl/>
        </w:rPr>
      </w:pPr>
      <w:r>
        <w:rPr>
          <w:rtl/>
        </w:rPr>
        <w:t>٢-٩</w:t>
      </w:r>
      <w:r>
        <w:rPr>
          <w:rFonts w:hint="cs"/>
          <w:rtl/>
        </w:rPr>
        <w:tab/>
      </w:r>
      <w:r w:rsidRPr="00DF5246">
        <w:rPr>
          <w:rtl/>
        </w:rPr>
        <w:t xml:space="preserve">ويؤكد </w:t>
      </w:r>
      <w:r w:rsidRPr="00DF5246">
        <w:rPr>
          <w:rFonts w:hint="cs"/>
          <w:rtl/>
        </w:rPr>
        <w:t xml:space="preserve">صاحب الشكوى </w:t>
      </w:r>
      <w:r w:rsidRPr="00DF5246">
        <w:rPr>
          <w:rtl/>
        </w:rPr>
        <w:t>أن مسؤولين من إدارة التحقيقات الجنائية السريلانكية ذهبوا إلى منزله بحثا</w:t>
      </w:r>
      <w:r w:rsidR="00E66164">
        <w:rPr>
          <w:rFonts w:hint="cs"/>
          <w:rtl/>
        </w:rPr>
        <w:t>ً</w:t>
      </w:r>
      <w:r w:rsidRPr="00DF5246">
        <w:rPr>
          <w:rtl/>
        </w:rPr>
        <w:t xml:space="preserve"> عنه بعد أن غادر سري </w:t>
      </w:r>
      <w:proofErr w:type="spellStart"/>
      <w:r w:rsidRPr="00DF5246">
        <w:rPr>
          <w:rtl/>
        </w:rPr>
        <w:t>لانكا</w:t>
      </w:r>
      <w:proofErr w:type="spellEnd"/>
      <w:r w:rsidRPr="00DF5246">
        <w:rPr>
          <w:rtl/>
        </w:rPr>
        <w:t>. فأخبرتهم أسرته بأنه سافر إلى أستراليا. ولا يعرف</w:t>
      </w:r>
      <w:r w:rsidR="00E2735F">
        <w:rPr>
          <w:rtl/>
        </w:rPr>
        <w:t xml:space="preserve"> </w:t>
      </w:r>
      <w:r w:rsidRPr="00DF5246">
        <w:rPr>
          <w:rFonts w:hint="cs"/>
          <w:rtl/>
        </w:rPr>
        <w:t>لِمَ</w:t>
      </w:r>
      <w:r w:rsidRPr="00DF5246">
        <w:rPr>
          <w:rtl/>
        </w:rPr>
        <w:t xml:space="preserve"> تريد الإدارة المذكورة التحدث معه. لكنه يظن أن الجنود الذين كانوا يبحثون عنه ربما ورّطوه في الاعتداء على المرأة أو قتلها</w:t>
      </w:r>
      <w:r w:rsidRPr="00DF5246">
        <w:rPr>
          <w:rFonts w:hint="cs"/>
          <w:rtl/>
        </w:rPr>
        <w:t xml:space="preserve"> وأن</w:t>
      </w:r>
      <w:r w:rsidRPr="00DF5246">
        <w:rPr>
          <w:rtl/>
        </w:rPr>
        <w:t xml:space="preserve"> الإدارة في احتمال مشاركته. </w:t>
      </w:r>
    </w:p>
    <w:p w:rsidR="00DF5246" w:rsidRPr="00DF5246" w:rsidRDefault="00DF5246" w:rsidP="00DF5246">
      <w:pPr>
        <w:pStyle w:val="SingleTxtGA"/>
        <w:rPr>
          <w:rtl/>
        </w:rPr>
      </w:pPr>
      <w:r>
        <w:rPr>
          <w:rtl/>
        </w:rPr>
        <w:t>٢-١٠</w:t>
      </w:r>
      <w:r>
        <w:rPr>
          <w:rFonts w:hint="cs"/>
          <w:rtl/>
        </w:rPr>
        <w:tab/>
      </w:r>
      <w:r w:rsidRPr="00DF5246">
        <w:rPr>
          <w:rtl/>
        </w:rPr>
        <w:t xml:space="preserve">وأحال صاحب الشكوى إلى مقال نشر في 2 نيسان/أبريل 2012 على موقع تاميلي للأنباء جاء فيه أن حكومة سري </w:t>
      </w:r>
      <w:proofErr w:type="spellStart"/>
      <w:r w:rsidRPr="00DF5246">
        <w:rPr>
          <w:rtl/>
        </w:rPr>
        <w:t>لانكا</w:t>
      </w:r>
      <w:proofErr w:type="spellEnd"/>
      <w:r w:rsidRPr="00DF5246">
        <w:rPr>
          <w:rtl/>
        </w:rPr>
        <w:t xml:space="preserve"> أعلنت أن كل من كان على متن الزورق الذي سافر به إلى أستراليا قاتلوا مع</w:t>
      </w:r>
      <w:r w:rsidR="00E2735F">
        <w:rPr>
          <w:rtl/>
        </w:rPr>
        <w:t xml:space="preserve"> </w:t>
      </w:r>
      <w:r w:rsidRPr="00DF5246">
        <w:rPr>
          <w:rtl/>
        </w:rPr>
        <w:t xml:space="preserve">نمور </w:t>
      </w:r>
      <w:proofErr w:type="spellStart"/>
      <w:r w:rsidRPr="00DF5246">
        <w:rPr>
          <w:rtl/>
        </w:rPr>
        <w:t>تاميل</w:t>
      </w:r>
      <w:proofErr w:type="spellEnd"/>
      <w:r w:rsidRPr="00DF5246">
        <w:rPr>
          <w:rtl/>
        </w:rPr>
        <w:t xml:space="preserve"> إيلام للتحرير. ويخشى أن تلقي عليه الشرطة في سري </w:t>
      </w:r>
      <w:proofErr w:type="spellStart"/>
      <w:r w:rsidRPr="00DF5246">
        <w:rPr>
          <w:rtl/>
        </w:rPr>
        <w:t>لانكا</w:t>
      </w:r>
      <w:proofErr w:type="spellEnd"/>
      <w:r w:rsidRPr="00DF5246">
        <w:rPr>
          <w:rtl/>
        </w:rPr>
        <w:t xml:space="preserve"> القبض إن أعيد لأنه شاب تاميلي وسوف تشتبه في أن له ارتباطات بنمور </w:t>
      </w:r>
      <w:proofErr w:type="spellStart"/>
      <w:r w:rsidRPr="00DF5246">
        <w:rPr>
          <w:rtl/>
        </w:rPr>
        <w:t>التاميل</w:t>
      </w:r>
      <w:proofErr w:type="spellEnd"/>
      <w:r w:rsidRPr="00DF5246">
        <w:rPr>
          <w:rtl/>
        </w:rPr>
        <w:t>. ويساوره القلق أيضا</w:t>
      </w:r>
      <w:r w:rsidR="00E66164">
        <w:rPr>
          <w:rFonts w:hint="cs"/>
          <w:rtl/>
        </w:rPr>
        <w:t>ً</w:t>
      </w:r>
      <w:r w:rsidRPr="00DF5246">
        <w:rPr>
          <w:rtl/>
        </w:rPr>
        <w:t xml:space="preserve"> لأنه سوف يثير انتباهها إليه لأنه غادر سري </w:t>
      </w:r>
      <w:proofErr w:type="spellStart"/>
      <w:r w:rsidRPr="00DF5246">
        <w:rPr>
          <w:rtl/>
        </w:rPr>
        <w:t>لانكا</w:t>
      </w:r>
      <w:proofErr w:type="spellEnd"/>
      <w:r w:rsidRPr="00DF5246">
        <w:rPr>
          <w:rtl/>
        </w:rPr>
        <w:t xml:space="preserve"> خارج نطاق القا</w:t>
      </w:r>
      <w:r w:rsidR="00634772">
        <w:rPr>
          <w:rFonts w:hint="cs"/>
          <w:rtl/>
        </w:rPr>
        <w:t>ن</w:t>
      </w:r>
      <w:r w:rsidRPr="00DF5246">
        <w:rPr>
          <w:rtl/>
        </w:rPr>
        <w:t>ون. ولا يعتقد أنه يستطيع الدفاع عن نفسه من تلك المزاعم، ويخشى أن يترتب على ذلك تعرّضه لسوء معاملة شديدة.</w:t>
      </w:r>
    </w:p>
    <w:p w:rsidR="00DF5246" w:rsidRPr="00DF5246" w:rsidRDefault="00DF5246" w:rsidP="00DF5246">
      <w:pPr>
        <w:pStyle w:val="SingleTxtGA"/>
        <w:rPr>
          <w:rtl/>
        </w:rPr>
      </w:pPr>
      <w:r>
        <w:rPr>
          <w:rtl/>
        </w:rPr>
        <w:t>٢-١١</w:t>
      </w:r>
      <w:r>
        <w:rPr>
          <w:rFonts w:hint="cs"/>
          <w:rtl/>
        </w:rPr>
        <w:tab/>
      </w:r>
      <w:r w:rsidRPr="00DF5246">
        <w:rPr>
          <w:rtl/>
        </w:rPr>
        <w:t>وفي 31 آب/أغسطس 2012، رفضت وزارة الهجرة والمواطنة منح صاحب الشكوى تأشيرة حماية</w:t>
      </w:r>
      <w:r w:rsidRPr="00DF5246">
        <w:rPr>
          <w:rFonts w:hint="cs"/>
          <w:rtl/>
        </w:rPr>
        <w:t xml:space="preserve"> بدعوى </w:t>
      </w:r>
      <w:r w:rsidRPr="00DF5246">
        <w:rPr>
          <w:rtl/>
        </w:rPr>
        <w:t>أن أقواله تفتقر إلى المصداقية</w:t>
      </w:r>
      <w:r w:rsidRPr="00DF5246">
        <w:rPr>
          <w:rFonts w:hint="cs"/>
          <w:rtl/>
        </w:rPr>
        <w:t xml:space="preserve"> و</w:t>
      </w:r>
      <w:r w:rsidRPr="00DF5246">
        <w:rPr>
          <w:rtl/>
        </w:rPr>
        <w:t xml:space="preserve">أن خوفه من الاضطهاد لا سند صحيحَ له. </w:t>
      </w:r>
      <w:dir w:val="rtl">
        <w:r w:rsidRPr="00DF5246">
          <w:rPr>
            <w:rFonts w:hint="cs"/>
            <w:rtl/>
          </w:rPr>
          <w:t>وف</w:t>
        </w:r>
        <w:r w:rsidRPr="00DF5246">
          <w:rPr>
            <w:rtl/>
          </w:rPr>
          <w:t>ي 20 كانون الأول/ديسمبر 2012، أيدت القرار</w:t>
        </w:r>
        <w:r w:rsidRPr="00DF5246">
          <w:rPr>
            <w:rFonts w:hint="cs"/>
            <w:rtl/>
          </w:rPr>
          <w:t>َ</w:t>
        </w:r>
        <w:r w:rsidRPr="00DF5246">
          <w:rPr>
            <w:rtl/>
          </w:rPr>
          <w:t xml:space="preserve"> محكمة</w:t>
        </w:r>
        <w:r w:rsidRPr="00DF5246">
          <w:rPr>
            <w:rFonts w:hint="cs"/>
            <w:rtl/>
          </w:rPr>
          <w:t>ُ</w:t>
        </w:r>
        <w:r w:rsidRPr="00DF5246">
          <w:rPr>
            <w:rtl/>
          </w:rPr>
          <w:t xml:space="preserve"> مراجعة الأحكام الخاصة باللاجئين. وفي 23 كانون الثاني/يناير 2013، قدم صاحب الشكوى إلى محكمة الدائرة الاتحادية في أستراليا طلبا</w:t>
        </w:r>
        <w:r w:rsidR="00E66164">
          <w:rPr>
            <w:rFonts w:hint="cs"/>
            <w:rtl/>
          </w:rPr>
          <w:t>ً</w:t>
        </w:r>
        <w:r w:rsidRPr="00DF5246">
          <w:rPr>
            <w:rtl/>
          </w:rPr>
          <w:t xml:space="preserve"> لإعادة النظر في القرار، لكنها رفضته في 28 آب/أغسطس 2013. وفي 5 كانون الأول/ديسمبر 2013، رُفض أيضا</w:t>
        </w:r>
        <w:r w:rsidR="00E66164">
          <w:rPr>
            <w:rFonts w:hint="cs"/>
            <w:rtl/>
          </w:rPr>
          <w:t>ً</w:t>
        </w:r>
        <w:r w:rsidRPr="00DF5246">
          <w:rPr>
            <w:rtl/>
          </w:rPr>
          <w:t xml:space="preserve"> طلبه الإذن باستئناف قرار محكمة الدائرة الاتحادية لدى المحكمة الاتحادية لأستراليا. وفي 15 كانون الأول/ديسمبر 2013، طلب </w:t>
        </w:r>
        <w:r w:rsidRPr="00DF5246">
          <w:rPr>
            <w:rFonts w:hint="cs"/>
            <w:rtl/>
          </w:rPr>
          <w:t xml:space="preserve">صاحب الشكوى </w:t>
        </w:r>
        <w:r w:rsidRPr="00DF5246">
          <w:rPr>
            <w:rtl/>
          </w:rPr>
          <w:t>إلى وزير الهجرة وحماية الحدود أن يمارس سلطات الصالح العام التي تنيطه</w:t>
        </w:r>
        <w:r w:rsidRPr="00DF5246">
          <w:rPr>
            <w:rFonts w:hint="cs"/>
            <w:rtl/>
          </w:rPr>
          <w:t>ا</w:t>
        </w:r>
        <w:r w:rsidRPr="00DF5246">
          <w:rPr>
            <w:rtl/>
          </w:rPr>
          <w:t xml:space="preserve"> به</w:t>
        </w:r>
        <w:r w:rsidRPr="00DF5246">
          <w:rPr>
            <w:rFonts w:hint="cs"/>
            <w:rtl/>
          </w:rPr>
          <w:t xml:space="preserve"> </w:t>
        </w:r>
        <w:r w:rsidRPr="00DF5246">
          <w:rPr>
            <w:rtl/>
          </w:rPr>
          <w:t xml:space="preserve">المادة 417 من قانون الهجرة. وفي 25 شباط/فبراير 2014 و16 آذار/مارس 2014، على التوالي، امتنع ديوان الوزير عن التدخل. وعليه، يؤكد صاحب الشكوى أنه استنفد جميع سبل الانتصاف المحلية المتاحة والفعالة. </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H23GA"/>
        <w:rPr>
          <w:rtl/>
        </w:rPr>
      </w:pPr>
      <w:r w:rsidRPr="00DF5246">
        <w:rPr>
          <w:rtl/>
        </w:rPr>
        <w:tab/>
      </w:r>
      <w:r w:rsidRPr="00DF5246">
        <w:rPr>
          <w:rtl/>
        </w:rPr>
        <w:tab/>
        <w:t>الشكوى</w:t>
      </w:r>
    </w:p>
    <w:p w:rsidR="00DF5246" w:rsidRPr="00DF5246" w:rsidRDefault="00DF5246" w:rsidP="00DF5246">
      <w:pPr>
        <w:pStyle w:val="SingleTxtGA"/>
        <w:rPr>
          <w:rtl/>
        </w:rPr>
      </w:pPr>
      <w:r>
        <w:rPr>
          <w:rtl/>
        </w:rPr>
        <w:t>٣-</w:t>
      </w:r>
      <w:r>
        <w:rPr>
          <w:rFonts w:hint="cs"/>
          <w:rtl/>
        </w:rPr>
        <w:tab/>
      </w:r>
      <w:r w:rsidRPr="00DF5246">
        <w:rPr>
          <w:rtl/>
        </w:rPr>
        <w:t>يدعي صاحب الشكوى أن هناك أسبابا</w:t>
      </w:r>
      <w:r w:rsidR="00E66164">
        <w:rPr>
          <w:rFonts w:hint="cs"/>
          <w:rtl/>
        </w:rPr>
        <w:t>ً</w:t>
      </w:r>
      <w:r w:rsidRPr="00DF5246">
        <w:rPr>
          <w:rtl/>
        </w:rPr>
        <w:t xml:space="preserve"> حقيقية تحمل على الاعتقاد بأنه سوف يعاني ضررا</w:t>
      </w:r>
      <w:r w:rsidR="00E66164">
        <w:rPr>
          <w:rFonts w:hint="cs"/>
          <w:rtl/>
        </w:rPr>
        <w:t>ً</w:t>
      </w:r>
      <w:r w:rsidRPr="00DF5246">
        <w:rPr>
          <w:rtl/>
        </w:rPr>
        <w:t xml:space="preserve"> لا يمكن جبره في حال إبعاده إلى سري </w:t>
      </w:r>
      <w:proofErr w:type="spellStart"/>
      <w:r w:rsidRPr="00DF5246">
        <w:rPr>
          <w:rtl/>
        </w:rPr>
        <w:t>لانكا</w:t>
      </w:r>
      <w:proofErr w:type="spellEnd"/>
      <w:r w:rsidRPr="00DF5246">
        <w:rPr>
          <w:rtl/>
        </w:rPr>
        <w:t xml:space="preserve">. ويذكر أن المخابرات العسكرية لسري </w:t>
      </w:r>
      <w:proofErr w:type="spellStart"/>
      <w:r w:rsidRPr="00DF5246">
        <w:rPr>
          <w:rtl/>
        </w:rPr>
        <w:t>لانكا</w:t>
      </w:r>
      <w:proofErr w:type="spellEnd"/>
      <w:r w:rsidRPr="00DF5246">
        <w:rPr>
          <w:rtl/>
        </w:rPr>
        <w:t xml:space="preserve"> تطالب بعودته نتيجة تظلّمه إلى الشرطة السريلانكية بشأن المرأة التي كان الجنديان يخنقانها. ويذكر أيضا</w:t>
      </w:r>
      <w:r w:rsidR="00E66164">
        <w:rPr>
          <w:rFonts w:hint="cs"/>
          <w:rtl/>
        </w:rPr>
        <w:t>ً</w:t>
      </w:r>
      <w:r w:rsidRPr="00DF5246">
        <w:rPr>
          <w:rtl/>
        </w:rPr>
        <w:t xml:space="preserve"> أنه "لا أمل له في البقاء على قيد الحياة في سري </w:t>
      </w:r>
      <w:proofErr w:type="spellStart"/>
      <w:r w:rsidRPr="00DF5246">
        <w:rPr>
          <w:rtl/>
        </w:rPr>
        <w:t>لانكا</w:t>
      </w:r>
      <w:proofErr w:type="spellEnd"/>
      <w:r w:rsidRPr="00DF5246">
        <w:rPr>
          <w:rtl/>
        </w:rPr>
        <w:t xml:space="preserve">" إن أعيد. ويجادل بالقول إنه إن أعيد، اقتيد إلى سجن </w:t>
      </w:r>
      <w:proofErr w:type="spellStart"/>
      <w:r w:rsidRPr="00DF5246">
        <w:rPr>
          <w:rtl/>
        </w:rPr>
        <w:t>نيغومبو</w:t>
      </w:r>
      <w:proofErr w:type="spellEnd"/>
      <w:r w:rsidRPr="00DF5246">
        <w:rPr>
          <w:rtl/>
        </w:rPr>
        <w:t xml:space="preserve"> لاستجوابه وتعذيبه لأنه غادر سري </w:t>
      </w:r>
      <w:proofErr w:type="spellStart"/>
      <w:r w:rsidRPr="00DF5246">
        <w:rPr>
          <w:rtl/>
        </w:rPr>
        <w:t>لانكا</w:t>
      </w:r>
      <w:proofErr w:type="spellEnd"/>
      <w:r w:rsidRPr="00DF5246">
        <w:rPr>
          <w:rtl/>
        </w:rPr>
        <w:t xml:space="preserve"> بواسطة زورق بطريقة غير قانونية. </w:t>
      </w:r>
    </w:p>
    <w:p w:rsidR="00DF5246" w:rsidRPr="00DF5246" w:rsidRDefault="00DF5246" w:rsidP="00DF5246">
      <w:pPr>
        <w:pStyle w:val="H23GA"/>
        <w:rPr>
          <w:rtl/>
        </w:rPr>
      </w:pPr>
      <w:r w:rsidRPr="00DF5246">
        <w:rPr>
          <w:rtl/>
        </w:rPr>
        <w:lastRenderedPageBreak/>
        <w:tab/>
      </w:r>
      <w:r w:rsidRPr="00DF5246">
        <w:rPr>
          <w:rtl/>
        </w:rPr>
        <w:tab/>
      </w:r>
      <w:dir w:val="rtl">
        <w:r w:rsidRPr="00DF5246">
          <w:rPr>
            <w:rFonts w:hint="cs"/>
            <w:rtl/>
          </w:rPr>
          <w:t>ملاحظات</w:t>
        </w:r>
        <w:r w:rsidRPr="00DF5246">
          <w:rPr>
            <w:rtl/>
          </w:rPr>
          <w:t xml:space="preserve"> </w:t>
        </w:r>
        <w:r w:rsidRPr="00DF5246">
          <w:rPr>
            <w:rFonts w:hint="cs"/>
            <w:rtl/>
          </w:rPr>
          <w:t>الدولة</w:t>
        </w:r>
        <w:r w:rsidRPr="00DF5246">
          <w:rPr>
            <w:rtl/>
          </w:rPr>
          <w:t xml:space="preserve"> </w:t>
        </w:r>
        <w:r w:rsidRPr="00DF5246">
          <w:rPr>
            <w:rFonts w:hint="cs"/>
            <w:rtl/>
          </w:rPr>
          <w:t>الطرف</w:t>
        </w:r>
        <w:r w:rsidRPr="00DF5246">
          <w:rPr>
            <w:rtl/>
          </w:rPr>
          <w:t xml:space="preserve"> </w:t>
        </w:r>
        <w:r w:rsidRPr="00DF5246">
          <w:rPr>
            <w:rFonts w:hint="cs"/>
            <w:rtl/>
          </w:rPr>
          <w:t>بشأن</w:t>
        </w:r>
        <w:r w:rsidRPr="00DF5246">
          <w:rPr>
            <w:rtl/>
          </w:rPr>
          <w:t xml:space="preserve"> </w:t>
        </w:r>
        <w:r w:rsidRPr="00DF5246">
          <w:rPr>
            <w:rFonts w:hint="cs"/>
            <w:rtl/>
          </w:rPr>
          <w:t>المقبولية</w:t>
        </w:r>
        <w:r w:rsidRPr="00DF5246">
          <w:rPr>
            <w:rtl/>
          </w:rPr>
          <w:t xml:space="preserve"> </w:t>
        </w:r>
        <w:r w:rsidRPr="00DF5246">
          <w:rPr>
            <w:rFonts w:hint="cs"/>
            <w:rtl/>
          </w:rPr>
          <w:t>والأسس</w:t>
        </w:r>
        <w:r w:rsidRPr="00DF5246">
          <w:rPr>
            <w:rtl/>
          </w:rPr>
          <w:t xml:space="preserve"> </w:t>
        </w:r>
        <w:r w:rsidRPr="00DF5246">
          <w:rPr>
            <w:rFonts w:hint="cs"/>
            <w:rtl/>
          </w:rPr>
          <w:t>الموضوعية</w:t>
        </w:r>
        <w:r w:rsidRPr="00DF5246">
          <w:rPr>
            <w:rFonts w:cs="Times New Roman" w:hint="cs"/>
            <w:rtl/>
          </w:rPr>
          <w:t>‬</w:t>
        </w:r>
        <w:r w:rsidRPr="00DF5246">
          <w:rPr>
            <w:rFonts w:cs="Times New Roman" w:hint="cs"/>
            <w:rtl/>
          </w:rPr>
          <w:t>‬</w:t>
        </w:r>
        <w:r w:rsidRPr="00DF5246">
          <w:rPr>
            <w:rFonts w:cs="Times New Roman" w:hint="cs"/>
            <w:rtl/>
          </w:rPr>
          <w:t>‬</w:t>
        </w:r>
        <w:r w:rsidRPr="00DF5246">
          <w:rPr>
            <w:rFonts w:cs="Times New Roman" w:hint="cs"/>
            <w:rtl/>
          </w:rPr>
          <w:t>‬</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2C77A7">
      <w:pPr>
        <w:pStyle w:val="SingleTxtGA"/>
        <w:rPr>
          <w:rtl/>
        </w:rPr>
      </w:pPr>
      <w:r>
        <w:rPr>
          <w:rtl/>
        </w:rPr>
        <w:t>٤-١</w:t>
      </w:r>
      <w:r>
        <w:rPr>
          <w:rFonts w:hint="cs"/>
          <w:rtl/>
        </w:rPr>
        <w:tab/>
      </w:r>
      <w:r w:rsidRPr="00DF5246">
        <w:rPr>
          <w:rtl/>
        </w:rPr>
        <w:t xml:space="preserve">في </w:t>
      </w:r>
      <w:r w:rsidR="002C77A7">
        <w:rPr>
          <w:rFonts w:hint="cs"/>
          <w:rtl/>
        </w:rPr>
        <w:t xml:space="preserve">7 </w:t>
      </w:r>
      <w:r w:rsidRPr="00DF5246">
        <w:rPr>
          <w:rtl/>
        </w:rPr>
        <w:t>تشرين الثاني/نوفمبر 2014، قدَّمت الدولة الطرف ملاحظاتها بشأن مقبولية البلاغ وأسسه الموضوعية.</w:t>
      </w:r>
      <w:r w:rsidRPr="00DF5246">
        <w:rPr>
          <w:lang w:val="en-GB"/>
        </w:rPr>
        <w:t>‬</w:t>
      </w:r>
      <w:r w:rsidRPr="00DF5246">
        <w:rPr>
          <w:rtl/>
        </w:rPr>
        <w:t xml:space="preserve"> و</w:t>
      </w:r>
      <w:r w:rsidRPr="00DF5246">
        <w:rPr>
          <w:rFonts w:hint="cs"/>
          <w:rtl/>
        </w:rPr>
        <w:t xml:space="preserve">هي </w:t>
      </w:r>
      <w:r w:rsidRPr="00DF5246">
        <w:rPr>
          <w:rtl/>
        </w:rPr>
        <w:t xml:space="preserve">تؤكد أن </w:t>
      </w:r>
      <w:r w:rsidRPr="00DF5246">
        <w:rPr>
          <w:rFonts w:hint="cs"/>
          <w:rtl/>
        </w:rPr>
        <w:t xml:space="preserve">من الواضح أن </w:t>
      </w:r>
      <w:r w:rsidRPr="00DF5246">
        <w:rPr>
          <w:rtl/>
        </w:rPr>
        <w:t>ادعاءات صاحب الشكوى لا أساس لها</w:t>
      </w:r>
      <w:r w:rsidR="00E2735F">
        <w:rPr>
          <w:rtl/>
        </w:rPr>
        <w:t xml:space="preserve"> </w:t>
      </w:r>
      <w:r w:rsidRPr="00DF5246">
        <w:rPr>
          <w:rFonts w:hint="cs"/>
          <w:rtl/>
        </w:rPr>
        <w:t>من الصحة</w:t>
      </w:r>
      <w:r w:rsidRPr="00DF5246">
        <w:rPr>
          <w:rtl/>
        </w:rPr>
        <w:t>، وهي من ثم غير مقبولة بمقتضى المادة 113(ب) من نظام اللجنة الداخلي لأنه لم ي</w:t>
      </w:r>
      <w:r w:rsidRPr="00DF5246">
        <w:rPr>
          <w:rFonts w:hint="cs"/>
          <w:rtl/>
        </w:rPr>
        <w:t>ُ</w:t>
      </w:r>
      <w:r w:rsidRPr="00DF5246">
        <w:rPr>
          <w:rtl/>
        </w:rPr>
        <w:t>ثب</w:t>
      </w:r>
      <w:r w:rsidRPr="00DF5246">
        <w:rPr>
          <w:rFonts w:hint="cs"/>
          <w:rtl/>
        </w:rPr>
        <w:t>ِ</w:t>
      </w:r>
      <w:r w:rsidRPr="00DF5246">
        <w:rPr>
          <w:rtl/>
        </w:rPr>
        <w:t>ت وجاهة الدعوى لأغراض مقبولية شكواه</w:t>
      </w:r>
      <w:r w:rsidR="00E2735F">
        <w:rPr>
          <w:rtl/>
        </w:rPr>
        <w:t xml:space="preserve"> </w:t>
      </w:r>
      <w:r w:rsidRPr="00DF5246">
        <w:rPr>
          <w:rFonts w:hint="cs"/>
          <w:rtl/>
        </w:rPr>
        <w:t>بموجب</w:t>
      </w:r>
      <w:r w:rsidRPr="00DF5246">
        <w:rPr>
          <w:rtl/>
        </w:rPr>
        <w:t xml:space="preserve"> المادة 22 من الاتفاقية. ومع ذلك، إن رأت اللجنة أن البلاغ مقبول، فإن الدولة الطرف تؤكد أن ادعاءات صاحب الشكوى لا أسس موضوعية لها. وتفترض الدولة الطرف أن الادعاءات تتعلق بالمادة 3 من الاتفاقية، مع أن صاحب البلاغ لا</w:t>
      </w:r>
      <w:r w:rsidR="00E2735F">
        <w:rPr>
          <w:rtl/>
        </w:rPr>
        <w:t xml:space="preserve"> </w:t>
      </w:r>
      <w:r w:rsidRPr="00DF5246">
        <w:rPr>
          <w:rFonts w:hint="cs"/>
          <w:rtl/>
        </w:rPr>
        <w:t xml:space="preserve">يذكر </w:t>
      </w:r>
      <w:r w:rsidRPr="00DF5246">
        <w:rPr>
          <w:rtl/>
        </w:rPr>
        <w:t>ذلك تحديدا</w:t>
      </w:r>
      <w:r w:rsidR="00E66164">
        <w:rPr>
          <w:rFonts w:hint="cs"/>
          <w:rtl/>
        </w:rPr>
        <w:t>ً</w:t>
      </w:r>
      <w:r w:rsidRPr="00DF5246">
        <w:rPr>
          <w:rtl/>
        </w:rPr>
        <w:t xml:space="preserve"> في ملاحظاته. وفيما يتعلق بالوقائع، تؤكد الدولة الطرف أن وزارة الهجرة وحماية الحدود منحت صاحب</w:t>
      </w:r>
      <w:r w:rsidRPr="00DF5246">
        <w:rPr>
          <w:rFonts w:hint="cs"/>
          <w:rtl/>
        </w:rPr>
        <w:t xml:space="preserve"> الشكوى</w:t>
      </w:r>
      <w:r w:rsidRPr="00DF5246">
        <w:rPr>
          <w:rtl/>
        </w:rPr>
        <w:t xml:space="preserve"> تأشيرة مؤقتة في 9 تشرين الأول/</w:t>
      </w:r>
      <w:r w:rsidR="00634772">
        <w:rPr>
          <w:rFonts w:hint="cs"/>
          <w:rtl/>
        </w:rPr>
        <w:t xml:space="preserve"> </w:t>
      </w:r>
      <w:r w:rsidRPr="00DF5246">
        <w:rPr>
          <w:rtl/>
        </w:rPr>
        <w:t>أكتوبر 2014 تسمح له بالعيش في المجتمع المحلي</w:t>
      </w:r>
      <w:r w:rsidR="00E2735F">
        <w:rPr>
          <w:vertAlign w:val="superscript"/>
          <w:rtl/>
        </w:rPr>
        <w:t>(</w:t>
      </w:r>
      <w:r w:rsidR="00E2735F" w:rsidRPr="00DF5246">
        <w:rPr>
          <w:vertAlign w:val="superscript"/>
          <w:rtl/>
        </w:rPr>
        <w:footnoteReference w:id="4"/>
      </w:r>
      <w:r w:rsidR="00E2735F">
        <w:rPr>
          <w:vertAlign w:val="superscript"/>
          <w:rtl/>
        </w:rPr>
        <w:t>)</w:t>
      </w:r>
      <w:r w:rsidRPr="00DF5246">
        <w:rPr>
          <w:rtl/>
        </w:rPr>
        <w:t>.</w:t>
      </w:r>
    </w:p>
    <w:p w:rsidR="00DF5246" w:rsidRPr="00DF5246" w:rsidRDefault="00DF5246" w:rsidP="00DF5246">
      <w:pPr>
        <w:pStyle w:val="SingleTxtGA"/>
        <w:rPr>
          <w:rtl/>
        </w:rPr>
      </w:pPr>
      <w:r>
        <w:rPr>
          <w:rtl/>
        </w:rPr>
        <w:t>٤-٢</w:t>
      </w:r>
      <w:r>
        <w:rPr>
          <w:rFonts w:hint="cs"/>
          <w:rtl/>
        </w:rPr>
        <w:tab/>
      </w:r>
      <w:r w:rsidRPr="00DF5246">
        <w:rPr>
          <w:rtl/>
        </w:rPr>
        <w:t>وتذكّر الدولة الطرف، استنادا</w:t>
      </w:r>
      <w:r w:rsidR="00E66164">
        <w:rPr>
          <w:rFonts w:hint="cs"/>
          <w:rtl/>
        </w:rPr>
        <w:t>ً</w:t>
      </w:r>
      <w:r w:rsidRPr="00DF5246">
        <w:rPr>
          <w:rtl/>
        </w:rPr>
        <w:t xml:space="preserve"> إلى سوابق اللجنة، أنه لكي تبين اللجنة أن دولة طرفا</w:t>
      </w:r>
      <w:r w:rsidR="00E66164">
        <w:rPr>
          <w:rFonts w:hint="cs"/>
          <w:rtl/>
        </w:rPr>
        <w:t>ً</w:t>
      </w:r>
      <w:r w:rsidRPr="00DF5246">
        <w:rPr>
          <w:rtl/>
        </w:rPr>
        <w:t xml:space="preserve"> ستنتهك التزاماتها بعدم الإعادة القسرية بموجب المادة 3 من الاتفاقية، يجب أن يُخلص إلى أن فردا</w:t>
      </w:r>
      <w:r w:rsidR="00E66164">
        <w:rPr>
          <w:rFonts w:hint="cs"/>
          <w:rtl/>
        </w:rPr>
        <w:t>ً</w:t>
      </w:r>
      <w:r w:rsidRPr="00DF5246">
        <w:rPr>
          <w:rtl/>
        </w:rPr>
        <w:t xml:space="preserve"> من الأفراد معرض شخصيا</w:t>
      </w:r>
      <w:r w:rsidR="00E66164">
        <w:rPr>
          <w:rFonts w:hint="cs"/>
          <w:rtl/>
        </w:rPr>
        <w:t>ً</w:t>
      </w:r>
      <w:r w:rsidRPr="00DF5246">
        <w:rPr>
          <w:rtl/>
        </w:rPr>
        <w:t xml:space="preserve"> لخطر التعذيب إن أعيد إلى بلد ما. </w:t>
      </w:r>
      <w:dir w:val="rtl">
        <w:r w:rsidRPr="00DF5246">
          <w:rPr>
            <w:rFonts w:hint="cs"/>
            <w:rtl/>
          </w:rPr>
          <w:t>وبالإضافة</w:t>
        </w:r>
        <w:r w:rsidRPr="00DF5246">
          <w:rPr>
            <w:rtl/>
          </w:rPr>
          <w:t xml:space="preserve"> </w:t>
        </w:r>
        <w:r w:rsidRPr="00DF5246">
          <w:rPr>
            <w:rFonts w:hint="cs"/>
            <w:rtl/>
          </w:rPr>
          <w:t>إلى</w:t>
        </w:r>
        <w:r w:rsidRPr="00DF5246">
          <w:rPr>
            <w:rtl/>
          </w:rPr>
          <w:t xml:space="preserve"> </w:t>
        </w:r>
        <w:r w:rsidRPr="00DF5246">
          <w:rPr>
            <w:rFonts w:hint="cs"/>
            <w:rtl/>
          </w:rPr>
          <w:t>ذلك،</w:t>
        </w:r>
        <w:r w:rsidRPr="00DF5246">
          <w:rPr>
            <w:rtl/>
          </w:rPr>
          <w:t xml:space="preserve"> </w:t>
        </w:r>
        <w:r w:rsidRPr="00DF5246">
          <w:rPr>
            <w:rFonts w:hint="cs"/>
            <w:rtl/>
          </w:rPr>
          <w:t>يقع</w:t>
        </w:r>
        <w:r w:rsidRPr="00DF5246">
          <w:rPr>
            <w:rtl/>
          </w:rPr>
          <w:t xml:space="preserve"> </w:t>
        </w:r>
        <w:r w:rsidRPr="00DF5246">
          <w:rPr>
            <w:rFonts w:hint="cs"/>
            <w:rtl/>
          </w:rPr>
          <w:t>على</w:t>
        </w:r>
        <w:r w:rsidRPr="00DF5246">
          <w:rPr>
            <w:rtl/>
          </w:rPr>
          <w:t xml:space="preserve"> </w:t>
        </w:r>
        <w:r w:rsidRPr="00DF5246">
          <w:rPr>
            <w:rFonts w:hint="cs"/>
            <w:rtl/>
          </w:rPr>
          <w:t>صاحب</w:t>
        </w:r>
        <w:r w:rsidRPr="00DF5246">
          <w:rPr>
            <w:rtl/>
          </w:rPr>
          <w:t xml:space="preserve"> </w:t>
        </w:r>
        <w:r w:rsidRPr="00DF5246">
          <w:rPr>
            <w:rFonts w:hint="cs"/>
            <w:rtl/>
          </w:rPr>
          <w:t>الشكوى</w:t>
        </w:r>
        <w:r w:rsidRPr="00DF5246">
          <w:rPr>
            <w:rtl/>
          </w:rPr>
          <w:t xml:space="preserve"> </w:t>
        </w:r>
        <w:r w:rsidRPr="00DF5246">
          <w:rPr>
            <w:rFonts w:hint="cs"/>
            <w:rtl/>
          </w:rPr>
          <w:t>عبء</w:t>
        </w:r>
        <w:r w:rsidRPr="00DF5246">
          <w:rPr>
            <w:rtl/>
          </w:rPr>
          <w:t xml:space="preserve"> </w:t>
        </w:r>
        <w:r w:rsidRPr="00DF5246">
          <w:rPr>
            <w:rFonts w:hint="cs"/>
            <w:rtl/>
          </w:rPr>
          <w:t>إثبات</w:t>
        </w:r>
        <w:r w:rsidRPr="00DF5246">
          <w:rPr>
            <w:rtl/>
          </w:rPr>
          <w:t xml:space="preserve"> </w:t>
        </w:r>
        <w:r w:rsidRPr="00DF5246">
          <w:rPr>
            <w:rFonts w:hint="cs"/>
            <w:rtl/>
          </w:rPr>
          <w:t>وجود</w:t>
        </w:r>
        <w:r w:rsidRPr="00DF5246">
          <w:rPr>
            <w:rtl/>
          </w:rPr>
          <w:t xml:space="preserve"> </w:t>
        </w:r>
        <w:r w:rsidRPr="00DF5246">
          <w:rPr>
            <w:rFonts w:hint="cs"/>
            <w:rtl/>
          </w:rPr>
          <w:t>خطر</w:t>
        </w:r>
        <w:r w:rsidRPr="00DF5246">
          <w:rPr>
            <w:rtl/>
          </w:rPr>
          <w:t xml:space="preserve"> </w:t>
        </w:r>
        <w:r w:rsidRPr="00DF5246">
          <w:rPr>
            <w:rFonts w:hint="cs"/>
            <w:rtl/>
          </w:rPr>
          <w:t>متوقع</w:t>
        </w:r>
        <w:r w:rsidRPr="00DF5246">
          <w:rPr>
            <w:rtl/>
          </w:rPr>
          <w:t xml:space="preserve"> </w:t>
        </w:r>
        <w:r w:rsidRPr="00DF5246">
          <w:rPr>
            <w:rFonts w:hint="cs"/>
            <w:rtl/>
          </w:rPr>
          <w:t>وحقيقي</w:t>
        </w:r>
        <w:r w:rsidRPr="00DF5246">
          <w:rPr>
            <w:rtl/>
          </w:rPr>
          <w:t xml:space="preserve"> </w:t>
        </w:r>
        <w:r w:rsidRPr="00DF5246">
          <w:rPr>
            <w:rFonts w:hint="cs"/>
            <w:rtl/>
          </w:rPr>
          <w:t>وشخصي</w:t>
        </w:r>
        <w:r w:rsidRPr="00DF5246">
          <w:rPr>
            <w:rtl/>
          </w:rPr>
          <w:t xml:space="preserve"> </w:t>
        </w:r>
        <w:r w:rsidRPr="00DF5246">
          <w:rPr>
            <w:rFonts w:hint="cs"/>
            <w:rtl/>
          </w:rPr>
          <w:t>بأن</w:t>
        </w:r>
        <w:r w:rsidRPr="00DF5246">
          <w:rPr>
            <w:rtl/>
          </w:rPr>
          <w:t xml:space="preserve"> </w:t>
        </w:r>
        <w:r w:rsidRPr="00DF5246">
          <w:rPr>
            <w:rFonts w:hint="cs"/>
            <w:rtl/>
          </w:rPr>
          <w:t>يتعرض</w:t>
        </w:r>
        <w:r w:rsidRPr="00DF5246">
          <w:rPr>
            <w:rtl/>
          </w:rPr>
          <w:t xml:space="preserve"> </w:t>
        </w:r>
        <w:r w:rsidRPr="00DF5246">
          <w:rPr>
            <w:rFonts w:hint="cs"/>
            <w:rtl/>
          </w:rPr>
          <w:t>للتعذيب</w:t>
        </w:r>
        <w:r w:rsidRPr="00DF5246">
          <w:rPr>
            <w:rtl/>
          </w:rPr>
          <w:t xml:space="preserve"> </w:t>
        </w:r>
        <w:r w:rsidRPr="00DF5246">
          <w:rPr>
            <w:rFonts w:hint="cs"/>
            <w:rtl/>
          </w:rPr>
          <w:t>عند</w:t>
        </w:r>
        <w:r w:rsidRPr="00DF5246">
          <w:rPr>
            <w:rtl/>
          </w:rPr>
          <w:t xml:space="preserve"> </w:t>
        </w:r>
        <w:r w:rsidRPr="00DF5246">
          <w:rPr>
            <w:rFonts w:hint="cs"/>
            <w:rtl/>
          </w:rPr>
          <w:t>تسليمه</w:t>
        </w:r>
        <w:r w:rsidRPr="00DF5246">
          <w:rPr>
            <w:rtl/>
          </w:rPr>
          <w:t xml:space="preserve"> </w:t>
        </w:r>
        <w:r w:rsidRPr="00DF5246">
          <w:rPr>
            <w:rFonts w:hint="cs"/>
            <w:rtl/>
          </w:rPr>
          <w:t>أو</w:t>
        </w:r>
        <w:r w:rsidRPr="00DF5246">
          <w:rPr>
            <w:rtl/>
          </w:rPr>
          <w:t xml:space="preserve"> </w:t>
        </w:r>
        <w:r w:rsidRPr="00DF5246">
          <w:rPr>
            <w:rFonts w:hint="cs"/>
            <w:rtl/>
          </w:rPr>
          <w:t>إبعاده،</w:t>
        </w:r>
        <w:r w:rsidRPr="00DF5246">
          <w:rPr>
            <w:rtl/>
          </w:rPr>
          <w:t xml:space="preserve"> </w:t>
        </w:r>
        <w:r w:rsidRPr="00DF5246">
          <w:rPr>
            <w:rFonts w:hint="cs"/>
            <w:rtl/>
          </w:rPr>
          <w:t>ويجب</w:t>
        </w:r>
        <w:r w:rsidRPr="00DF5246">
          <w:rPr>
            <w:rtl/>
          </w:rPr>
          <w:t xml:space="preserve"> </w:t>
        </w:r>
        <w:r w:rsidRPr="00DF5246">
          <w:rPr>
            <w:rFonts w:hint="cs"/>
            <w:rtl/>
          </w:rPr>
          <w:t>تقييم</w:t>
        </w:r>
        <w:r w:rsidRPr="00DF5246">
          <w:rPr>
            <w:rtl/>
          </w:rPr>
          <w:t xml:space="preserve"> </w:t>
        </w:r>
        <w:r w:rsidRPr="00DF5246">
          <w:rPr>
            <w:rFonts w:hint="cs"/>
            <w:rtl/>
          </w:rPr>
          <w:t>الخطر</w:t>
        </w:r>
        <w:r w:rsidRPr="00DF5246">
          <w:rPr>
            <w:rtl/>
          </w:rPr>
          <w:t xml:space="preserve"> </w:t>
        </w:r>
        <w:r w:rsidRPr="00DF5246">
          <w:rPr>
            <w:rFonts w:hint="cs"/>
            <w:rtl/>
          </w:rPr>
          <w:t>بناء</w:t>
        </w:r>
        <w:r w:rsidRPr="00DF5246">
          <w:rPr>
            <w:rtl/>
          </w:rPr>
          <w:t xml:space="preserve"> </w:t>
        </w:r>
        <w:r w:rsidRPr="00DF5246">
          <w:rPr>
            <w:rFonts w:hint="cs"/>
            <w:rtl/>
          </w:rPr>
          <w:t>على</w:t>
        </w:r>
        <w:r w:rsidRPr="00DF5246">
          <w:rPr>
            <w:rtl/>
          </w:rPr>
          <w:t xml:space="preserve"> </w:t>
        </w:r>
        <w:r w:rsidRPr="00DF5246">
          <w:rPr>
            <w:rFonts w:hint="cs"/>
            <w:rtl/>
          </w:rPr>
          <w:t>أسس</w:t>
        </w:r>
        <w:r w:rsidRPr="00DF5246">
          <w:rPr>
            <w:rtl/>
          </w:rPr>
          <w:t xml:space="preserve"> </w:t>
        </w:r>
        <w:r w:rsidRPr="00DF5246">
          <w:rPr>
            <w:rFonts w:hint="cs"/>
            <w:rtl/>
          </w:rPr>
          <w:t>تتجاوز</w:t>
        </w:r>
        <w:r w:rsidRPr="00DF5246">
          <w:rPr>
            <w:rtl/>
          </w:rPr>
          <w:t xml:space="preserve"> </w:t>
        </w:r>
        <w:r w:rsidRPr="00DF5246">
          <w:rPr>
            <w:rFonts w:hint="cs"/>
            <w:rtl/>
          </w:rPr>
          <w:t>مجرد</w:t>
        </w:r>
        <w:r w:rsidRPr="00DF5246">
          <w:rPr>
            <w:rtl/>
          </w:rPr>
          <w:t xml:space="preserve"> </w:t>
        </w:r>
        <w:r w:rsidRPr="00DF5246">
          <w:rPr>
            <w:rFonts w:hint="cs"/>
            <w:rtl/>
          </w:rPr>
          <w:t>الافتراض</w:t>
        </w:r>
        <w:r w:rsidRPr="00DF5246">
          <w:rPr>
            <w:rtl/>
          </w:rPr>
          <w:t xml:space="preserve"> </w:t>
        </w:r>
        <w:r w:rsidRPr="00DF5246">
          <w:rPr>
            <w:rFonts w:hint="cs"/>
            <w:rtl/>
          </w:rPr>
          <w:t>أو</w:t>
        </w:r>
        <w:r w:rsidRPr="00DF5246">
          <w:rPr>
            <w:rtl/>
          </w:rPr>
          <w:t xml:space="preserve"> </w:t>
        </w:r>
        <w:r w:rsidRPr="00DF5246">
          <w:rPr>
            <w:rFonts w:hint="cs"/>
            <w:rtl/>
          </w:rPr>
          <w:t>الشك</w:t>
        </w:r>
        <w:r w:rsidR="00E2735F">
          <w:rPr>
            <w:vertAlign w:val="superscript"/>
            <w:rtl/>
          </w:rPr>
          <w:t>(</w:t>
        </w:r>
        <w:r w:rsidR="00E2735F" w:rsidRPr="00DF5246">
          <w:rPr>
            <w:vertAlign w:val="superscript"/>
            <w:rtl/>
          </w:rPr>
          <w:footnoteReference w:id="5"/>
        </w:r>
        <w:r w:rsidR="00E2735F">
          <w:rPr>
            <w:vertAlign w:val="superscript"/>
            <w:rtl/>
          </w:rPr>
          <w:t>)</w:t>
        </w:r>
        <w:r w:rsidRPr="00DF5246">
          <w:rPr>
            <w:rtl/>
          </w:rPr>
          <w:t xml:space="preserve">. </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rPr>
          <w:rtl/>
        </w:rPr>
      </w:pPr>
      <w:r>
        <w:rPr>
          <w:rtl/>
        </w:rPr>
        <w:t>٤-٣</w:t>
      </w:r>
      <w:r>
        <w:rPr>
          <w:rFonts w:hint="cs"/>
          <w:rtl/>
        </w:rPr>
        <w:tab/>
      </w:r>
      <w:r w:rsidRPr="00DF5246">
        <w:rPr>
          <w:rtl/>
        </w:rPr>
        <w:t>وتجادل الدولة الطرف بأن ادعاءات صاحب الشكوى درسها دراسةً شاملةً عددٌ من الجهات المحلية المتخذة للقرارات، بما فيها محكمة مراجعة الأحكام الخاصة باللاجئين، وراجعها قضائيا</w:t>
      </w:r>
      <w:r w:rsidR="00E66164">
        <w:rPr>
          <w:rFonts w:hint="cs"/>
          <w:rtl/>
        </w:rPr>
        <w:t>ً</w:t>
      </w:r>
      <w:r w:rsidRPr="00DF5246">
        <w:rPr>
          <w:rtl/>
        </w:rPr>
        <w:t xml:space="preserve"> محكمة الدائرة الاتحادية والمحكمة الاتحادية لأستراليا. ونظرت كل هيئة تحديدا</w:t>
      </w:r>
      <w:r w:rsidR="00E66164">
        <w:rPr>
          <w:rFonts w:hint="cs"/>
          <w:rtl/>
        </w:rPr>
        <w:t>ً</w:t>
      </w:r>
      <w:r w:rsidRPr="00DF5246">
        <w:rPr>
          <w:rtl/>
        </w:rPr>
        <w:t xml:space="preserve"> في الادعاءات وانتهت إلى أنها تعوزها المصداقية ولا تنال من وفاء الدولة الطرف بالتزاماتها المتعلقة بعدم الإعادة القسرية. </w:t>
      </w:r>
      <w:dir w:val="rtl">
        <w:r w:rsidRPr="00DF5246">
          <w:rPr>
            <w:rFonts w:hint="cs"/>
            <w:rtl/>
          </w:rPr>
          <w:t>وعلى</w:t>
        </w:r>
        <w:r w:rsidRPr="00DF5246">
          <w:rPr>
            <w:rtl/>
          </w:rPr>
          <w:t xml:space="preserve"> </w:t>
        </w:r>
        <w:r w:rsidRPr="00DF5246">
          <w:rPr>
            <w:rFonts w:hint="cs"/>
            <w:rtl/>
          </w:rPr>
          <w:t>وجه</w:t>
        </w:r>
        <w:r w:rsidRPr="00DF5246">
          <w:rPr>
            <w:rtl/>
          </w:rPr>
          <w:t xml:space="preserve"> </w:t>
        </w:r>
        <w:r w:rsidRPr="00DF5246">
          <w:rPr>
            <w:rFonts w:hint="cs"/>
            <w:rtl/>
          </w:rPr>
          <w:t>الخصوص،</w:t>
        </w:r>
        <w:r w:rsidRPr="00DF5246">
          <w:rPr>
            <w:rtl/>
          </w:rPr>
          <w:t xml:space="preserve"> </w:t>
        </w:r>
        <w:r w:rsidRPr="00DF5246">
          <w:rPr>
            <w:rFonts w:hint="cs"/>
            <w:rtl/>
          </w:rPr>
          <w:t>قُيّمت</w:t>
        </w:r>
        <w:r w:rsidRPr="00DF5246">
          <w:rPr>
            <w:rtl/>
          </w:rPr>
          <w:t xml:space="preserve"> </w:t>
        </w:r>
        <w:r w:rsidRPr="00DF5246">
          <w:rPr>
            <w:rFonts w:hint="cs"/>
            <w:rtl/>
          </w:rPr>
          <w:t>ادّعاءات</w:t>
        </w:r>
        <w:r w:rsidRPr="00DF5246">
          <w:rPr>
            <w:rtl/>
          </w:rPr>
          <w:t xml:space="preserve"> </w:t>
        </w:r>
        <w:r w:rsidRPr="00DF5246">
          <w:rPr>
            <w:rFonts w:hint="cs"/>
            <w:rtl/>
          </w:rPr>
          <w:t>صاحب</w:t>
        </w:r>
        <w:r w:rsidRPr="00DF5246">
          <w:rPr>
            <w:rtl/>
          </w:rPr>
          <w:t xml:space="preserve"> </w:t>
        </w:r>
        <w:r w:rsidRPr="00DF5246">
          <w:rPr>
            <w:rFonts w:hint="cs"/>
            <w:rtl/>
          </w:rPr>
          <w:t>الشكوى</w:t>
        </w:r>
        <w:r w:rsidRPr="00DF5246">
          <w:rPr>
            <w:rtl/>
          </w:rPr>
          <w:t xml:space="preserve"> </w:t>
        </w:r>
        <w:r w:rsidRPr="00DF5246">
          <w:rPr>
            <w:rFonts w:hint="cs"/>
            <w:rtl/>
          </w:rPr>
          <w:t>في</w:t>
        </w:r>
        <w:r w:rsidRPr="00DF5246">
          <w:rPr>
            <w:rtl/>
          </w:rPr>
          <w:t xml:space="preserve"> </w:t>
        </w:r>
        <w:r w:rsidRPr="00DF5246">
          <w:rPr>
            <w:rFonts w:hint="cs"/>
            <w:rtl/>
          </w:rPr>
          <w:t>إطار</w:t>
        </w:r>
        <w:r w:rsidRPr="00DF5246">
          <w:rPr>
            <w:rtl/>
          </w:rPr>
          <w:t xml:space="preserve"> </w:t>
        </w:r>
        <w:r w:rsidRPr="00DF5246">
          <w:rPr>
            <w:rFonts w:hint="cs"/>
            <w:rtl/>
          </w:rPr>
          <w:t>أحكام</w:t>
        </w:r>
        <w:r w:rsidRPr="00DF5246">
          <w:rPr>
            <w:rtl/>
          </w:rPr>
          <w:t xml:space="preserve"> </w:t>
        </w:r>
        <w:r w:rsidRPr="00DF5246">
          <w:rPr>
            <w:rFonts w:hint="cs"/>
            <w:rtl/>
          </w:rPr>
          <w:t>الحماية</w:t>
        </w:r>
        <w:r w:rsidRPr="00DF5246">
          <w:rPr>
            <w:rtl/>
          </w:rPr>
          <w:t xml:space="preserve"> </w:t>
        </w:r>
        <w:r w:rsidRPr="00DF5246">
          <w:rPr>
            <w:rFonts w:hint="cs"/>
            <w:rtl/>
          </w:rPr>
          <w:t>التكميلية</w:t>
        </w:r>
        <w:r w:rsidRPr="00DF5246">
          <w:rPr>
            <w:rtl/>
          </w:rPr>
          <w:t xml:space="preserve"> </w:t>
        </w:r>
        <w:r w:rsidRPr="00DF5246">
          <w:rPr>
            <w:rFonts w:hint="cs"/>
            <w:rtl/>
          </w:rPr>
          <w:t>الواردة</w:t>
        </w:r>
        <w:r w:rsidRPr="00DF5246">
          <w:rPr>
            <w:rtl/>
          </w:rPr>
          <w:t xml:space="preserve"> </w:t>
        </w:r>
        <w:r w:rsidRPr="00DF5246">
          <w:rPr>
            <w:rFonts w:hint="cs"/>
            <w:rtl/>
          </w:rPr>
          <w:t>في</w:t>
        </w:r>
        <w:r w:rsidRPr="00DF5246">
          <w:rPr>
            <w:rtl/>
          </w:rPr>
          <w:t xml:space="preserve"> </w:t>
        </w:r>
        <w:r w:rsidRPr="00DF5246">
          <w:rPr>
            <w:rFonts w:hint="cs"/>
            <w:rtl/>
          </w:rPr>
          <w:t>الماد</w:t>
        </w:r>
        <w:r w:rsidRPr="00DF5246">
          <w:rPr>
            <w:rtl/>
          </w:rPr>
          <w:t>ة 36(2)(</w:t>
        </w:r>
        <w:proofErr w:type="spellStart"/>
        <w:r w:rsidRPr="00DF5246">
          <w:rPr>
            <w:rtl/>
          </w:rPr>
          <w:t>أأ</w:t>
        </w:r>
        <w:proofErr w:type="spellEnd"/>
        <w:r w:rsidRPr="00DF5246">
          <w:rPr>
            <w:rtl/>
          </w:rPr>
          <w:t>) من قانون الهجرة، التي تتضمن التزامات الدولة الطرف المتعلقة بعدم الإعادة القسرية المنصوص عليها في صكوك من بينها الاتفاقية.</w:t>
        </w:r>
        <w:r w:rsidRPr="00DF5246">
          <w:rPr>
            <w:lang w:val="en-GB"/>
          </w:rPr>
          <w:t>‬</w:t>
        </w:r>
        <w:r w:rsidRPr="00DF5246">
          <w:rPr>
            <w:rtl/>
          </w:rPr>
          <w:t xml:space="preserve"> </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rPr>
          <w:rtl/>
        </w:rPr>
      </w:pPr>
      <w:r>
        <w:rPr>
          <w:rtl/>
        </w:rPr>
        <w:t>٤-٤</w:t>
      </w:r>
      <w:r>
        <w:rPr>
          <w:rFonts w:hint="cs"/>
          <w:rtl/>
        </w:rPr>
        <w:tab/>
      </w:r>
      <w:r w:rsidRPr="00DF5246">
        <w:rPr>
          <w:rtl/>
        </w:rPr>
        <w:t>وعند تقييم ادعاءات صاحب الشكوى، أخذت المحكمة في الاعتبار الصعوبات التي يواجهها ملتمسو اللجوء في توفير الأدلة الداعمة. ومع ذلك، اعتبرت أن من المعقول أن يُتوقع أن الفرد قادر على تقديم حد أدنى من الأدلة عن التجارب الشخصية. ولم يقدم صاحب الشكوى في ملاحظاته إلى اللجنة أي أدلة جديدة موثوق بها لم يُنظر فيها</w:t>
      </w:r>
      <w:r w:rsidRPr="00DF5246">
        <w:rPr>
          <w:rFonts w:hint="cs"/>
          <w:rtl/>
        </w:rPr>
        <w:t xml:space="preserve"> فعلاً</w:t>
      </w:r>
      <w:r w:rsidRPr="00DF5246">
        <w:rPr>
          <w:rtl/>
        </w:rPr>
        <w:t xml:space="preserve"> في الإجراءات الإدارية والقضائية المحلية. </w:t>
      </w:r>
      <w:dir w:val="rtl">
        <w:r w:rsidRPr="00DF5246">
          <w:rPr>
            <w:rFonts w:hint="cs"/>
            <w:rtl/>
          </w:rPr>
          <w:t>وتحيل</w:t>
        </w:r>
        <w:r w:rsidRPr="00DF5246">
          <w:rPr>
            <w:rtl/>
          </w:rPr>
          <w:t xml:space="preserve"> </w:t>
        </w:r>
        <w:r w:rsidRPr="00DF5246">
          <w:rPr>
            <w:rFonts w:hint="cs"/>
            <w:rtl/>
          </w:rPr>
          <w:t>الدولة</w:t>
        </w:r>
        <w:r w:rsidRPr="00DF5246">
          <w:rPr>
            <w:rtl/>
          </w:rPr>
          <w:t xml:space="preserve"> </w:t>
        </w:r>
        <w:r w:rsidRPr="00DF5246">
          <w:rPr>
            <w:rFonts w:hint="cs"/>
            <w:rtl/>
          </w:rPr>
          <w:t>الطرف</w:t>
        </w:r>
        <w:r w:rsidRPr="00DF5246">
          <w:rPr>
            <w:rtl/>
          </w:rPr>
          <w:t xml:space="preserve"> </w:t>
        </w:r>
        <w:r w:rsidRPr="00DF5246">
          <w:rPr>
            <w:rFonts w:hint="cs"/>
            <w:rtl/>
          </w:rPr>
          <w:t>في</w:t>
        </w:r>
        <w:r w:rsidRPr="00DF5246">
          <w:rPr>
            <w:rtl/>
          </w:rPr>
          <w:t xml:space="preserve"> </w:t>
        </w:r>
        <w:r w:rsidRPr="00DF5246">
          <w:rPr>
            <w:rFonts w:hint="cs"/>
            <w:rtl/>
          </w:rPr>
          <w:t>هذا</w:t>
        </w:r>
        <w:r w:rsidRPr="00DF5246">
          <w:rPr>
            <w:rtl/>
          </w:rPr>
          <w:t xml:space="preserve"> </w:t>
        </w:r>
        <w:r w:rsidRPr="00DF5246">
          <w:rPr>
            <w:rFonts w:hint="cs"/>
            <w:rtl/>
          </w:rPr>
          <w:t>السياق</w:t>
        </w:r>
        <w:r w:rsidRPr="00DF5246">
          <w:rPr>
            <w:rtl/>
          </w:rPr>
          <w:t xml:space="preserve"> </w:t>
        </w:r>
        <w:r w:rsidRPr="00DF5246">
          <w:rPr>
            <w:rFonts w:hint="cs"/>
            <w:rtl/>
          </w:rPr>
          <w:t>إلى</w:t>
        </w:r>
        <w:r w:rsidRPr="00DF5246">
          <w:rPr>
            <w:rtl/>
          </w:rPr>
          <w:t xml:space="preserve"> </w:t>
        </w:r>
        <w:r w:rsidRPr="00DF5246">
          <w:rPr>
            <w:rFonts w:hint="cs"/>
            <w:rtl/>
          </w:rPr>
          <w:t>تعليق</w:t>
        </w:r>
        <w:r w:rsidRPr="00DF5246">
          <w:rPr>
            <w:rtl/>
          </w:rPr>
          <w:t xml:space="preserve"> </w:t>
        </w:r>
        <w:r w:rsidRPr="00DF5246">
          <w:rPr>
            <w:rFonts w:hint="cs"/>
            <w:rtl/>
          </w:rPr>
          <w:t>اللجنة</w:t>
        </w:r>
        <w:r w:rsidRPr="00DF5246">
          <w:rPr>
            <w:rtl/>
          </w:rPr>
          <w:t xml:space="preserve"> </w:t>
        </w:r>
        <w:r w:rsidRPr="00DF5246">
          <w:rPr>
            <w:rFonts w:hint="cs"/>
            <w:rtl/>
          </w:rPr>
          <w:t>العام</w:t>
        </w:r>
        <w:r w:rsidRPr="00DF5246">
          <w:rPr>
            <w:rtl/>
          </w:rPr>
          <w:t xml:space="preserve"> </w:t>
        </w:r>
        <w:r w:rsidRPr="00DF5246">
          <w:rPr>
            <w:rFonts w:hint="cs"/>
            <w:rtl/>
          </w:rPr>
          <w:t>رق</w:t>
        </w:r>
        <w:r w:rsidRPr="00DF5246">
          <w:rPr>
            <w:rtl/>
          </w:rPr>
          <w:t xml:space="preserve">م 1 </w:t>
        </w:r>
        <w:r w:rsidRPr="00DF5246">
          <w:rPr>
            <w:rtl/>
          </w:rPr>
          <w:lastRenderedPageBreak/>
          <w:t>الذي يفيد بأن اللجنة ليست هيئة استئناف أو هيئة قضائية وأنها تولي اهتماما</w:t>
        </w:r>
        <w:r w:rsidR="00E66164">
          <w:rPr>
            <w:rFonts w:hint="cs"/>
            <w:rtl/>
          </w:rPr>
          <w:t>ً</w:t>
        </w:r>
        <w:r w:rsidRPr="00DF5246">
          <w:rPr>
            <w:rtl/>
          </w:rPr>
          <w:t xml:space="preserve"> كبيرا</w:t>
        </w:r>
        <w:r w:rsidR="00E66164">
          <w:rPr>
            <w:rFonts w:hint="cs"/>
            <w:rtl/>
          </w:rPr>
          <w:t>ً</w:t>
        </w:r>
        <w:r w:rsidRPr="00DF5246">
          <w:rPr>
            <w:rtl/>
          </w:rPr>
          <w:t xml:space="preserve"> للاستنتاجات المتعلقة بالوقائع، التي تخلص إليها هيئات الدولة الطرف المعنية</w:t>
        </w:r>
        <w:r w:rsidRPr="00DF5246">
          <w:rPr>
            <w:rFonts w:cs="Times New Roman" w:hint="cs"/>
            <w:rtl/>
          </w:rPr>
          <w:t>‬</w:t>
        </w:r>
        <w:r w:rsidR="00E2735F">
          <w:rPr>
            <w:vertAlign w:val="superscript"/>
            <w:rtl/>
          </w:rPr>
          <w:t>(</w:t>
        </w:r>
        <w:r w:rsidR="00E2735F" w:rsidRPr="00DF5246">
          <w:rPr>
            <w:vertAlign w:val="superscript"/>
            <w:rtl/>
          </w:rPr>
          <w:footnoteReference w:id="6"/>
        </w:r>
        <w:r w:rsidR="00E2735F">
          <w:rPr>
            <w:vertAlign w:val="superscript"/>
            <w:rtl/>
          </w:rPr>
          <w:t>)</w:t>
        </w:r>
        <w:r w:rsidRPr="00DF5246">
          <w:rPr>
            <w:rtl/>
          </w:rPr>
          <w:t>. وعلى هذا، تطلب الدولة الطرف أن تقبل اللجنة بأنها قيّمت تقييما</w:t>
        </w:r>
        <w:r w:rsidR="00E66164">
          <w:rPr>
            <w:rFonts w:hint="cs"/>
            <w:rtl/>
          </w:rPr>
          <w:t>ً</w:t>
        </w:r>
        <w:r w:rsidRPr="00DF5246">
          <w:rPr>
            <w:rtl/>
          </w:rPr>
          <w:t xml:space="preserve"> شاملا</w:t>
        </w:r>
        <w:r w:rsidR="00E66164">
          <w:rPr>
            <w:rFonts w:hint="cs"/>
            <w:rtl/>
          </w:rPr>
          <w:t>ً</w:t>
        </w:r>
        <w:r w:rsidRPr="00DF5246">
          <w:rPr>
            <w:rtl/>
          </w:rPr>
          <w:t xml:space="preserve"> ادعاءات صاحب الشكوى في إجراءاتها المحلية وخلصت إلى أنها غير مدينة له بالتزامات الحماية بمقتضى الاتفاقية.</w:t>
        </w:r>
        <w:bookmarkStart w:id="1" w:name="_Ref454983357"/>
        <w:bookmarkEnd w:id="1"/>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E2735F">
      <w:pPr>
        <w:pStyle w:val="SingleTxtGA"/>
        <w:rPr>
          <w:rtl/>
        </w:rPr>
      </w:pPr>
      <w:r>
        <w:rPr>
          <w:rtl/>
        </w:rPr>
        <w:t>٤-٥</w:t>
      </w:r>
      <w:r>
        <w:rPr>
          <w:rFonts w:hint="cs"/>
          <w:rtl/>
        </w:rPr>
        <w:tab/>
      </w:r>
      <w:r w:rsidRPr="00DF5246">
        <w:rPr>
          <w:rtl/>
        </w:rPr>
        <w:t>وتذكّر الدولة الطرف بأن صاحب الشكوى قدم طلبا</w:t>
      </w:r>
      <w:r w:rsidR="00E66164">
        <w:rPr>
          <w:rFonts w:hint="cs"/>
          <w:rtl/>
        </w:rPr>
        <w:t>ً</w:t>
      </w:r>
      <w:r w:rsidRPr="00DF5246">
        <w:rPr>
          <w:rtl/>
        </w:rPr>
        <w:t xml:space="preserve"> للحصول على تأشيرة حماية في</w:t>
      </w:r>
      <w:r w:rsidR="00E2735F">
        <w:rPr>
          <w:rFonts w:hint="cs"/>
          <w:rtl/>
        </w:rPr>
        <w:t> </w:t>
      </w:r>
      <w:r w:rsidRPr="00DF5246">
        <w:rPr>
          <w:rtl/>
        </w:rPr>
        <w:t>28 أيار/مايو 2012. ومنح تأشيرة عبور أثناء نظر وزارة الهجرة والمواطنة في طلب تأشيرة الحماية. وفي 31 آب/أغسطس 2012، رُفض طلب تأشيرة الحماية الذي قدمه صاحب الشكوى.</w:t>
      </w:r>
    </w:p>
    <w:p w:rsidR="00DF5246" w:rsidRPr="00DF5246" w:rsidRDefault="00DF5246" w:rsidP="00DF5246">
      <w:pPr>
        <w:pStyle w:val="SingleTxtGA"/>
        <w:rPr>
          <w:rtl/>
        </w:rPr>
      </w:pPr>
      <w:r>
        <w:rPr>
          <w:rtl/>
        </w:rPr>
        <w:t>٤-٦</w:t>
      </w:r>
      <w:r>
        <w:rPr>
          <w:rFonts w:hint="cs"/>
          <w:rtl/>
        </w:rPr>
        <w:tab/>
      </w:r>
      <w:r w:rsidRPr="00DF5246">
        <w:rPr>
          <w:rtl/>
        </w:rPr>
        <w:t>واستجوبت الوزارة صاحب الشكوى (بمساعدة مترجم فوري)، ونظرت أيضا</w:t>
      </w:r>
      <w:r w:rsidR="00E66164">
        <w:rPr>
          <w:rFonts w:hint="cs"/>
          <w:rtl/>
        </w:rPr>
        <w:t>ً</w:t>
      </w:r>
      <w:r w:rsidRPr="00DF5246">
        <w:rPr>
          <w:rtl/>
        </w:rPr>
        <w:t xml:space="preserve"> في مستندات أخرى متصلة بالموضوع، مثل المعلومات القطرية التي قدمتها وزارة الخارجية والتجارة الأسترالية. وقيّم متخذ القرار الذي نظر في طلب تأشيرة الحماية الذي قدمه صاحب الشكوى نسخ الشهادات عن حسن سلوكه التي قُدمت مع طلبه. ورغم ادعائه أنه هندوسي، قدم شهادة حسن سلوك من كاهن أبرشية بكنيسة سانت جون دي </w:t>
      </w:r>
      <w:proofErr w:type="spellStart"/>
      <w:r w:rsidRPr="00DF5246">
        <w:rPr>
          <w:rtl/>
        </w:rPr>
        <w:t>بريتو</w:t>
      </w:r>
      <w:proofErr w:type="spellEnd"/>
      <w:r w:rsidRPr="00DF5246">
        <w:rPr>
          <w:rtl/>
        </w:rPr>
        <w:t xml:space="preserve"> في </w:t>
      </w:r>
      <w:proofErr w:type="spellStart"/>
      <w:r w:rsidRPr="00DF5246">
        <w:rPr>
          <w:rtl/>
        </w:rPr>
        <w:t>باتيكالووا</w:t>
      </w:r>
      <w:proofErr w:type="spellEnd"/>
      <w:r w:rsidRPr="00DF5246">
        <w:rPr>
          <w:rtl/>
        </w:rPr>
        <w:t xml:space="preserve">، بسري </w:t>
      </w:r>
      <w:proofErr w:type="spellStart"/>
      <w:r w:rsidRPr="00DF5246">
        <w:rPr>
          <w:rtl/>
        </w:rPr>
        <w:t>لانكا</w:t>
      </w:r>
      <w:proofErr w:type="spellEnd"/>
      <w:r w:rsidRPr="00DF5246">
        <w:rPr>
          <w:rtl/>
        </w:rPr>
        <w:t>، مؤرخة 15 آذار/مارس 2012، تشير إلى أن الراهب كان يعرف صاحب الشكوى "منذ بضع سنوات". لكن متخذ القرار توصل إلى أن الراهب يبدو أنه لم يكن يعرف صاحب الشكوى شخصيا</w:t>
      </w:r>
      <w:r w:rsidR="001C4BDC">
        <w:rPr>
          <w:rFonts w:hint="cs"/>
          <w:rtl/>
        </w:rPr>
        <w:t>ً</w:t>
      </w:r>
      <w:r w:rsidRPr="00DF5246">
        <w:rPr>
          <w:rtl/>
        </w:rPr>
        <w:t>، الأمر الذي</w:t>
      </w:r>
      <w:r w:rsidR="00E2735F">
        <w:rPr>
          <w:rtl/>
        </w:rPr>
        <w:t xml:space="preserve"> </w:t>
      </w:r>
      <w:r w:rsidRPr="00DF5246">
        <w:rPr>
          <w:rFonts w:hint="cs"/>
          <w:rtl/>
        </w:rPr>
        <w:t>دعا إلى الت</w:t>
      </w:r>
      <w:r w:rsidRPr="00DF5246">
        <w:rPr>
          <w:rtl/>
        </w:rPr>
        <w:t>شك</w:t>
      </w:r>
      <w:r w:rsidRPr="00DF5246">
        <w:rPr>
          <w:rFonts w:hint="cs"/>
          <w:rtl/>
        </w:rPr>
        <w:t>ي</w:t>
      </w:r>
      <w:r w:rsidRPr="00DF5246">
        <w:rPr>
          <w:rtl/>
        </w:rPr>
        <w:t>ك في نزاهة المرجع. وبعد أن نظرت وزارة الهجرة والمواطنة في كل المعلومات المتاحة، لم تقتنع بوجود أسباب وجيهة تدعو إلى الاعتقاد بأن هناك خطرا</w:t>
      </w:r>
      <w:r w:rsidR="00E66164">
        <w:rPr>
          <w:rFonts w:hint="cs"/>
          <w:rtl/>
        </w:rPr>
        <w:t>ً</w:t>
      </w:r>
      <w:r w:rsidRPr="00DF5246">
        <w:rPr>
          <w:rtl/>
        </w:rPr>
        <w:t xml:space="preserve"> حقيقيا</w:t>
      </w:r>
      <w:r w:rsidR="00634772">
        <w:rPr>
          <w:rFonts w:hint="cs"/>
          <w:rtl/>
        </w:rPr>
        <w:t>ً</w:t>
      </w:r>
      <w:r w:rsidRPr="00DF5246">
        <w:rPr>
          <w:rtl/>
        </w:rPr>
        <w:t xml:space="preserve"> بأن يصيب صاحبَ الشكوى ضرر كبير </w:t>
      </w:r>
      <w:r w:rsidRPr="00DF5246">
        <w:rPr>
          <w:rFonts w:hint="cs"/>
          <w:rtl/>
        </w:rPr>
        <w:t>ك</w:t>
      </w:r>
      <w:r w:rsidRPr="00DF5246">
        <w:rPr>
          <w:rtl/>
        </w:rPr>
        <w:t>نتيج</w:t>
      </w:r>
      <w:r w:rsidRPr="00DF5246">
        <w:rPr>
          <w:rFonts w:hint="cs"/>
          <w:rtl/>
        </w:rPr>
        <w:t xml:space="preserve">ةٍ </w:t>
      </w:r>
      <w:r w:rsidRPr="00DF5246">
        <w:rPr>
          <w:rtl/>
        </w:rPr>
        <w:t xml:space="preserve">لازمة ومتوقعة لترحيله إلى سري </w:t>
      </w:r>
      <w:proofErr w:type="spellStart"/>
      <w:r w:rsidRPr="00DF5246">
        <w:rPr>
          <w:rtl/>
        </w:rPr>
        <w:t>لانكا</w:t>
      </w:r>
      <w:proofErr w:type="spellEnd"/>
      <w:r w:rsidRPr="00DF5246">
        <w:rPr>
          <w:rtl/>
        </w:rPr>
        <w:t>.</w:t>
      </w:r>
    </w:p>
    <w:p w:rsidR="00DF5246" w:rsidRPr="00DF5246" w:rsidRDefault="00DF5246" w:rsidP="00DF5246">
      <w:pPr>
        <w:pStyle w:val="SingleTxtGA"/>
        <w:rPr>
          <w:rtl/>
        </w:rPr>
      </w:pPr>
      <w:r>
        <w:rPr>
          <w:rtl/>
        </w:rPr>
        <w:t>٤-٧</w:t>
      </w:r>
      <w:r>
        <w:rPr>
          <w:rFonts w:hint="cs"/>
          <w:rtl/>
        </w:rPr>
        <w:tab/>
      </w:r>
      <w:r w:rsidRPr="00DF5246">
        <w:rPr>
          <w:rtl/>
        </w:rPr>
        <w:t>وقدم صاحب الشكوى في وقت لاحق طلبا</w:t>
      </w:r>
      <w:r w:rsidR="00E66164">
        <w:rPr>
          <w:rFonts w:hint="cs"/>
          <w:rtl/>
        </w:rPr>
        <w:t>ً</w:t>
      </w:r>
      <w:r w:rsidRPr="00DF5246">
        <w:rPr>
          <w:rtl/>
        </w:rPr>
        <w:t xml:space="preserve"> إلى محكمة مراجعة الأحكام الخاصة باللاجئين يلتمس فيه مراجعة خارجية للأسس الموضوعية. </w:t>
      </w:r>
      <w:dir w:val="rtl">
        <w:r w:rsidRPr="00DF5246">
          <w:rPr>
            <w:rFonts w:hint="cs"/>
            <w:rtl/>
          </w:rPr>
          <w:t>ويضطلع</w:t>
        </w:r>
        <w:r w:rsidRPr="00DF5246">
          <w:rPr>
            <w:rtl/>
          </w:rPr>
          <w:t xml:space="preserve"> </w:t>
        </w:r>
        <w:r w:rsidRPr="00DF5246">
          <w:rPr>
            <w:rFonts w:hint="cs"/>
            <w:rtl/>
          </w:rPr>
          <w:t>بهذه</w:t>
        </w:r>
        <w:r w:rsidRPr="00DF5246">
          <w:rPr>
            <w:rtl/>
          </w:rPr>
          <w:t xml:space="preserve"> </w:t>
        </w:r>
        <w:r w:rsidRPr="00DF5246">
          <w:rPr>
            <w:rFonts w:hint="cs"/>
            <w:rtl/>
          </w:rPr>
          <w:t>العملية</w:t>
        </w:r>
        <w:r w:rsidRPr="00DF5246">
          <w:rPr>
            <w:rtl/>
          </w:rPr>
          <w:t xml:space="preserve"> </w:t>
        </w:r>
        <w:r w:rsidRPr="00DF5246">
          <w:rPr>
            <w:rFonts w:hint="cs"/>
            <w:rtl/>
          </w:rPr>
          <w:t>في</w:t>
        </w:r>
        <w:r w:rsidRPr="00DF5246">
          <w:rPr>
            <w:rtl/>
          </w:rPr>
          <w:t xml:space="preserve"> </w:t>
        </w:r>
        <w:r w:rsidRPr="00DF5246">
          <w:rPr>
            <w:rFonts w:hint="cs"/>
            <w:rtl/>
          </w:rPr>
          <w:t>العادة</w:t>
        </w:r>
        <w:r w:rsidRPr="00DF5246">
          <w:rPr>
            <w:rtl/>
          </w:rPr>
          <w:t xml:space="preserve"> </w:t>
        </w:r>
        <w:r w:rsidRPr="00DF5246">
          <w:rPr>
            <w:rFonts w:hint="cs"/>
            <w:rtl/>
          </w:rPr>
          <w:t>هيئةٌ</w:t>
        </w:r>
        <w:r w:rsidRPr="00DF5246">
          <w:rPr>
            <w:rtl/>
          </w:rPr>
          <w:t xml:space="preserve"> </w:t>
        </w:r>
        <w:r w:rsidRPr="00DF5246">
          <w:rPr>
            <w:rFonts w:hint="cs"/>
            <w:rtl/>
          </w:rPr>
          <w:t>خارجية</w:t>
        </w:r>
        <w:r w:rsidRPr="00DF5246">
          <w:rPr>
            <w:rtl/>
          </w:rPr>
          <w:t xml:space="preserve"> </w:t>
        </w:r>
        <w:r w:rsidRPr="00DF5246">
          <w:rPr>
            <w:rFonts w:hint="cs"/>
            <w:rtl/>
          </w:rPr>
          <w:t>خاصة</w:t>
        </w:r>
        <w:r w:rsidRPr="00DF5246">
          <w:rPr>
            <w:rtl/>
          </w:rPr>
          <w:t xml:space="preserve"> </w:t>
        </w:r>
        <w:r w:rsidRPr="00DF5246">
          <w:rPr>
            <w:rFonts w:hint="cs"/>
            <w:rtl/>
          </w:rPr>
          <w:t>تراجع</w:t>
        </w:r>
        <w:r w:rsidRPr="00DF5246">
          <w:rPr>
            <w:rtl/>
          </w:rPr>
          <w:t xml:space="preserve"> </w:t>
        </w:r>
        <w:r w:rsidRPr="00DF5246">
          <w:rPr>
            <w:rFonts w:hint="cs"/>
            <w:rtl/>
          </w:rPr>
          <w:t>القرارات</w:t>
        </w:r>
        <w:r w:rsidRPr="00DF5246">
          <w:rPr>
            <w:rtl/>
          </w:rPr>
          <w:t xml:space="preserve"> </w:t>
        </w:r>
        <w:r w:rsidRPr="00DF5246">
          <w:rPr>
            <w:rFonts w:hint="cs"/>
            <w:rtl/>
          </w:rPr>
          <w:t>المتعلقة</w:t>
        </w:r>
        <w:r w:rsidRPr="00DF5246">
          <w:rPr>
            <w:rtl/>
          </w:rPr>
          <w:t xml:space="preserve"> </w:t>
        </w:r>
        <w:r w:rsidRPr="00DF5246">
          <w:rPr>
            <w:rFonts w:hint="cs"/>
            <w:rtl/>
          </w:rPr>
          <w:t>بتأشيرات</w:t>
        </w:r>
        <w:r w:rsidRPr="00DF5246">
          <w:rPr>
            <w:rtl/>
          </w:rPr>
          <w:t xml:space="preserve"> </w:t>
        </w:r>
        <w:r w:rsidRPr="00DF5246">
          <w:rPr>
            <w:rFonts w:hint="cs"/>
            <w:rtl/>
          </w:rPr>
          <w:t>الحماية</w:t>
        </w:r>
        <w:r w:rsidRPr="00DF5246">
          <w:rPr>
            <w:rtl/>
          </w:rPr>
          <w:t xml:space="preserve"> </w:t>
        </w:r>
        <w:r w:rsidRPr="00DF5246">
          <w:rPr>
            <w:rFonts w:hint="cs"/>
            <w:rtl/>
          </w:rPr>
          <w:t>مراجعة</w:t>
        </w:r>
        <w:r w:rsidRPr="00DF5246">
          <w:rPr>
            <w:rtl/>
          </w:rPr>
          <w:t xml:space="preserve"> </w:t>
        </w:r>
        <w:r w:rsidRPr="00DF5246">
          <w:rPr>
            <w:rFonts w:hint="cs"/>
            <w:rtl/>
          </w:rPr>
          <w:t>تامة</w:t>
        </w:r>
        <w:r w:rsidRPr="00DF5246">
          <w:rPr>
            <w:rtl/>
          </w:rPr>
          <w:t xml:space="preserve"> </w:t>
        </w:r>
        <w:r w:rsidRPr="00DF5246">
          <w:rPr>
            <w:rFonts w:hint="cs"/>
            <w:rtl/>
          </w:rPr>
          <w:t>ومستقل</w:t>
        </w:r>
        <w:r w:rsidRPr="00DF5246">
          <w:rPr>
            <w:rtl/>
          </w:rPr>
          <w:t>ة.</w:t>
        </w:r>
        <w:r w:rsidRPr="00DF5246">
          <w:rPr>
            <w:lang w:val="en-GB"/>
          </w:rPr>
          <w:t>‬</w:t>
        </w:r>
        <w:r w:rsidRPr="00DF5246">
          <w:rPr>
            <w:rtl/>
          </w:rPr>
          <w:t xml:space="preserve"> وكان صاحب الشكوى حاضرا</w:t>
        </w:r>
        <w:r w:rsidR="00E66164">
          <w:rPr>
            <w:rFonts w:hint="cs"/>
            <w:rtl/>
          </w:rPr>
          <w:t>ً</w:t>
        </w:r>
        <w:r w:rsidRPr="00DF5246">
          <w:rPr>
            <w:rtl/>
          </w:rPr>
          <w:t xml:space="preserve"> في جلسة المراجعة في 7 تشرين الثاني/نوفمبر 2012، وكان يمثله موظف هجرة مسجّل. وتسنّى له</w:t>
        </w:r>
        <w:r w:rsidRPr="00DF5246">
          <w:rPr>
            <w:rFonts w:hint="cs"/>
            <w:rtl/>
          </w:rPr>
          <w:t xml:space="preserve"> تقديم معلومات شفوية</w:t>
        </w:r>
        <w:r w:rsidRPr="00DF5246">
          <w:rPr>
            <w:rtl/>
          </w:rPr>
          <w:t xml:space="preserve"> بمساعدة مترجم فوري.</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rPr>
          <w:rtl/>
        </w:rPr>
      </w:pPr>
      <w:r>
        <w:rPr>
          <w:rtl/>
        </w:rPr>
        <w:t>٤-٨</w:t>
      </w:r>
      <w:r>
        <w:rPr>
          <w:rFonts w:hint="cs"/>
          <w:rtl/>
        </w:rPr>
        <w:tab/>
      </w:r>
      <w:r w:rsidRPr="00DF5246">
        <w:rPr>
          <w:rtl/>
        </w:rPr>
        <w:t>وبعد أن نظرت المحكمة في الأدلة المتاحة، خلصت إلى أن صاحب الشكوى "لم يكن يقدم أدلة على أحداث شارك فيها أو كان شاهدا</w:t>
      </w:r>
      <w:r w:rsidR="00E66164">
        <w:rPr>
          <w:rFonts w:hint="cs"/>
          <w:rtl/>
        </w:rPr>
        <w:t>ً</w:t>
      </w:r>
      <w:r w:rsidRPr="00DF5246">
        <w:rPr>
          <w:rtl/>
        </w:rPr>
        <w:t xml:space="preserve"> عليها حقيقة، وإنما أدلة ترد في نص حفظه عن ظهر قلب استنادا</w:t>
      </w:r>
      <w:r w:rsidR="00E66164">
        <w:rPr>
          <w:rFonts w:hint="cs"/>
          <w:rtl/>
        </w:rPr>
        <w:t>ً</w:t>
      </w:r>
      <w:r w:rsidRPr="00DF5246">
        <w:rPr>
          <w:rtl/>
        </w:rPr>
        <w:t xml:space="preserve"> إلى ادعاءات مختل</w:t>
      </w:r>
      <w:r w:rsidRPr="00DF5246">
        <w:rPr>
          <w:rFonts w:hint="cs"/>
          <w:rtl/>
        </w:rPr>
        <w:t>َ</w:t>
      </w:r>
      <w:r w:rsidRPr="00DF5246">
        <w:rPr>
          <w:rtl/>
        </w:rPr>
        <w:t>ق</w:t>
      </w:r>
      <w:r w:rsidRPr="00DF5246">
        <w:rPr>
          <w:rFonts w:hint="cs"/>
          <w:rtl/>
        </w:rPr>
        <w:t>َ</w:t>
      </w:r>
      <w:r w:rsidRPr="00DF5246">
        <w:rPr>
          <w:rtl/>
        </w:rPr>
        <w:t>ة</w:t>
      </w:r>
      <w:r w:rsidR="00E2735F">
        <w:rPr>
          <w:rtl/>
        </w:rPr>
        <w:t xml:space="preserve"> </w:t>
      </w:r>
      <w:r w:rsidRPr="00DF5246">
        <w:rPr>
          <w:rFonts w:hint="cs"/>
          <w:rtl/>
        </w:rPr>
        <w:t>استخدمها لمحاولة تعزيز</w:t>
      </w:r>
      <w:r w:rsidRPr="00DF5246">
        <w:rPr>
          <w:rtl/>
        </w:rPr>
        <w:t xml:space="preserve"> طلبه صفة اللاجئ. ورأت المحكمة أن الأدلة تشير إلى أن الادعاءات مخت</w:t>
      </w:r>
      <w:r w:rsidRPr="00DF5246">
        <w:rPr>
          <w:rFonts w:hint="cs"/>
          <w:rtl/>
        </w:rPr>
        <w:t>َ</w:t>
      </w:r>
      <w:r w:rsidRPr="00DF5246">
        <w:rPr>
          <w:rtl/>
        </w:rPr>
        <w:t>ل</w:t>
      </w:r>
      <w:r w:rsidRPr="00DF5246">
        <w:rPr>
          <w:rFonts w:hint="cs"/>
          <w:rtl/>
        </w:rPr>
        <w:t>َ</w:t>
      </w:r>
      <w:r w:rsidRPr="00DF5246">
        <w:rPr>
          <w:rtl/>
        </w:rPr>
        <w:t>ق</w:t>
      </w:r>
      <w:r w:rsidRPr="00DF5246">
        <w:rPr>
          <w:rFonts w:hint="cs"/>
          <w:rtl/>
        </w:rPr>
        <w:t>َ</w:t>
      </w:r>
      <w:r w:rsidRPr="00DF5246">
        <w:rPr>
          <w:rtl/>
        </w:rPr>
        <w:t>ة</w:t>
      </w:r>
      <w:r w:rsidRPr="00DF5246">
        <w:rPr>
          <w:rFonts w:hint="cs"/>
          <w:rtl/>
        </w:rPr>
        <w:t xml:space="preserve"> </w:t>
      </w:r>
      <w:r w:rsidRPr="00DF5246">
        <w:rPr>
          <w:rtl/>
        </w:rPr>
        <w:t>لأسباب</w:t>
      </w:r>
      <w:r w:rsidR="00E2735F">
        <w:rPr>
          <w:rtl/>
        </w:rPr>
        <w:t xml:space="preserve"> </w:t>
      </w:r>
      <w:r w:rsidRPr="00DF5246">
        <w:rPr>
          <w:rFonts w:hint="cs"/>
          <w:rtl/>
        </w:rPr>
        <w:t>منها ما يلي</w:t>
      </w:r>
      <w:r w:rsidRPr="00DF5246">
        <w:rPr>
          <w:rtl/>
        </w:rPr>
        <w:t xml:space="preserve">: (أ) </w:t>
      </w:r>
      <w:r w:rsidRPr="00DF5246">
        <w:rPr>
          <w:rFonts w:hint="cs"/>
          <w:rtl/>
        </w:rPr>
        <w:t xml:space="preserve">أن </w:t>
      </w:r>
      <w:r w:rsidRPr="00DF5246">
        <w:rPr>
          <w:rtl/>
        </w:rPr>
        <w:t xml:space="preserve">شهادة الوفاة التي قدمها صاحب الشكوى والمتعلقة بالمرأة التي قيل إنها قُتلت في واقعة أيلول/سبتمبر 2011 لم تكن حقيقية. ورأت المحكمة أن إجاباته على الأسئلة المتعلقة بالكيفية التي اكتشف بها والده هوية مَن قُتل </w:t>
      </w:r>
      <w:r w:rsidRPr="00DF5246">
        <w:rPr>
          <w:rFonts w:hint="cs"/>
          <w:rtl/>
        </w:rPr>
        <w:t xml:space="preserve">كانت </w:t>
      </w:r>
      <w:r w:rsidRPr="00DF5246">
        <w:rPr>
          <w:rtl/>
        </w:rPr>
        <w:t>دائرية وأن أدلته بشأن هذا الأمر مخت</w:t>
      </w:r>
      <w:r w:rsidRPr="00DF5246">
        <w:rPr>
          <w:rFonts w:hint="cs"/>
          <w:rtl/>
        </w:rPr>
        <w:t>َ</w:t>
      </w:r>
      <w:r w:rsidRPr="00DF5246">
        <w:rPr>
          <w:rtl/>
        </w:rPr>
        <w:t>ل</w:t>
      </w:r>
      <w:r w:rsidRPr="00DF5246">
        <w:rPr>
          <w:rFonts w:hint="cs"/>
          <w:rtl/>
        </w:rPr>
        <w:t>َ</w:t>
      </w:r>
      <w:r w:rsidRPr="00DF5246">
        <w:rPr>
          <w:rtl/>
        </w:rPr>
        <w:t>ق</w:t>
      </w:r>
      <w:r w:rsidRPr="00DF5246">
        <w:rPr>
          <w:rFonts w:hint="cs"/>
          <w:rtl/>
        </w:rPr>
        <w:t>َ</w:t>
      </w:r>
      <w:r w:rsidRPr="00DF5246">
        <w:rPr>
          <w:rtl/>
        </w:rPr>
        <w:t xml:space="preserve">ة. (ب) </w:t>
      </w:r>
      <w:r w:rsidRPr="00DF5246">
        <w:rPr>
          <w:rFonts w:hint="cs"/>
          <w:rtl/>
        </w:rPr>
        <w:t xml:space="preserve">أن </w:t>
      </w:r>
      <w:r w:rsidRPr="00DF5246">
        <w:rPr>
          <w:rtl/>
        </w:rPr>
        <w:t xml:space="preserve">صاحب الشكوى </w:t>
      </w:r>
      <w:r w:rsidRPr="00DF5246">
        <w:rPr>
          <w:rtl/>
        </w:rPr>
        <w:lastRenderedPageBreak/>
        <w:t xml:space="preserve">اعترف بأنه مكث في سري </w:t>
      </w:r>
      <w:proofErr w:type="spellStart"/>
      <w:r w:rsidRPr="00DF5246">
        <w:rPr>
          <w:rtl/>
        </w:rPr>
        <w:t>لانكا</w:t>
      </w:r>
      <w:proofErr w:type="spellEnd"/>
      <w:r w:rsidRPr="00DF5246">
        <w:rPr>
          <w:rtl/>
        </w:rPr>
        <w:t xml:space="preserve"> أربعة أشهر تقريبا</w:t>
      </w:r>
      <w:r w:rsidR="00E66164">
        <w:rPr>
          <w:rFonts w:hint="cs"/>
          <w:rtl/>
        </w:rPr>
        <w:t>ً</w:t>
      </w:r>
      <w:r w:rsidRPr="00DF5246">
        <w:rPr>
          <w:rtl/>
        </w:rPr>
        <w:t xml:space="preserve"> بعد الحادث المزعوم. فقد قال في البداية إنه تلقى زيارتين عندما كان في سري </w:t>
      </w:r>
      <w:proofErr w:type="spellStart"/>
      <w:r w:rsidRPr="00DF5246">
        <w:rPr>
          <w:rtl/>
        </w:rPr>
        <w:t>لانكا</w:t>
      </w:r>
      <w:proofErr w:type="spellEnd"/>
      <w:r w:rsidRPr="00DF5246">
        <w:rPr>
          <w:rtl/>
        </w:rPr>
        <w:t xml:space="preserve">: المرة الأولى عندما جاء ثلاثة رجال إلى منزله في وقت متأخر من الليل؛ والمرة الثانية عندما حاول أشخاص في عربة بيضاء اختطافه؛ (ج) </w:t>
      </w:r>
      <w:r w:rsidRPr="00DF5246">
        <w:rPr>
          <w:rFonts w:hint="cs"/>
          <w:rtl/>
        </w:rPr>
        <w:t xml:space="preserve">أن المحكمة، </w:t>
      </w:r>
      <w:r w:rsidRPr="00DF5246">
        <w:rPr>
          <w:rtl/>
        </w:rPr>
        <w:t xml:space="preserve">عندما ذكرت أن أربعة أشهر مدة طويلة للمكوث في سري </w:t>
      </w:r>
      <w:proofErr w:type="spellStart"/>
      <w:r w:rsidRPr="00DF5246">
        <w:rPr>
          <w:rtl/>
        </w:rPr>
        <w:t>لانكا</w:t>
      </w:r>
      <w:proofErr w:type="spellEnd"/>
      <w:r w:rsidRPr="00DF5246">
        <w:rPr>
          <w:rtl/>
        </w:rPr>
        <w:t xml:space="preserve"> إن سلّمنا بأن قوات الجيش أو السلطات كانت تلاحقه، قال صاحب الشكوى إنه تلقى زيارة ثالثة قبل أن يغادر إلى أستراليا. </w:t>
      </w:r>
    </w:p>
    <w:p w:rsidR="00DF5246" w:rsidRPr="00DF5246" w:rsidRDefault="00DF5246" w:rsidP="00E2735F">
      <w:pPr>
        <w:pStyle w:val="SingleTxtGA"/>
        <w:rPr>
          <w:rtl/>
        </w:rPr>
      </w:pPr>
      <w:r>
        <w:rPr>
          <w:rtl/>
        </w:rPr>
        <w:t>٤-٩</w:t>
      </w:r>
      <w:r>
        <w:rPr>
          <w:rFonts w:hint="cs"/>
          <w:rtl/>
        </w:rPr>
        <w:tab/>
      </w:r>
      <w:r w:rsidRPr="00DF5246">
        <w:rPr>
          <w:rtl/>
        </w:rPr>
        <w:t xml:space="preserve">وذكرت </w:t>
      </w:r>
      <w:r w:rsidRPr="00DF5246">
        <w:rPr>
          <w:rFonts w:hint="cs"/>
          <w:rtl/>
        </w:rPr>
        <w:t xml:space="preserve">المحكمة </w:t>
      </w:r>
      <w:r w:rsidRPr="00DF5246">
        <w:rPr>
          <w:rtl/>
        </w:rPr>
        <w:t>أن صاحب الشكوى سوف يخضع لفح</w:t>
      </w:r>
      <w:r w:rsidRPr="00DF5246">
        <w:rPr>
          <w:rFonts w:hint="cs"/>
          <w:rtl/>
        </w:rPr>
        <w:t>و</w:t>
      </w:r>
      <w:r w:rsidRPr="00DF5246">
        <w:rPr>
          <w:rtl/>
        </w:rPr>
        <w:t>ص أمني</w:t>
      </w:r>
      <w:r w:rsidRPr="00DF5246">
        <w:rPr>
          <w:rFonts w:hint="cs"/>
          <w:rtl/>
        </w:rPr>
        <w:t>ة</w:t>
      </w:r>
      <w:r w:rsidRPr="00DF5246">
        <w:rPr>
          <w:rtl/>
        </w:rPr>
        <w:t xml:space="preserve"> عند إعادته إلى سري </w:t>
      </w:r>
      <w:proofErr w:type="spellStart"/>
      <w:r w:rsidRPr="00DF5246">
        <w:rPr>
          <w:rtl/>
        </w:rPr>
        <w:t>لانكا</w:t>
      </w:r>
      <w:proofErr w:type="spellEnd"/>
      <w:r w:rsidRPr="00DF5246">
        <w:rPr>
          <w:rtl/>
        </w:rPr>
        <w:t xml:space="preserve"> وقد يحتجز مدة قصيرة و/أو يغرَّم بسبب مغادرته سري </w:t>
      </w:r>
      <w:proofErr w:type="spellStart"/>
      <w:r w:rsidRPr="00DF5246">
        <w:rPr>
          <w:rtl/>
        </w:rPr>
        <w:t>لانكا</w:t>
      </w:r>
      <w:proofErr w:type="spellEnd"/>
      <w:r w:rsidRPr="00DF5246">
        <w:rPr>
          <w:rtl/>
        </w:rPr>
        <w:t xml:space="preserve"> بطريقة غير قانونية. بيد أن المحكمة لا ترى أن هناك أي دليل لدعم استنتاج أن لصاحب الشكوى مشاكل من</w:t>
      </w:r>
      <w:r w:rsidR="00E2735F">
        <w:rPr>
          <w:rFonts w:hint="cs"/>
          <w:rtl/>
        </w:rPr>
        <w:t> </w:t>
      </w:r>
      <w:r w:rsidRPr="00DF5246">
        <w:rPr>
          <w:rtl/>
        </w:rPr>
        <w:t>شأنها أن تثير مزيدا</w:t>
      </w:r>
      <w:r w:rsidR="00E66164">
        <w:rPr>
          <w:rFonts w:hint="cs"/>
          <w:rtl/>
        </w:rPr>
        <w:t>ً</w:t>
      </w:r>
      <w:r w:rsidRPr="00DF5246">
        <w:rPr>
          <w:rtl/>
        </w:rPr>
        <w:t xml:space="preserve"> من التدقيق أو الانتباه إليه عند عودته أو تؤخر الإفراج عنه بعد</w:t>
      </w:r>
      <w:r w:rsidR="00E2735F">
        <w:rPr>
          <w:rtl/>
        </w:rPr>
        <w:t xml:space="preserve"> </w:t>
      </w:r>
      <w:r w:rsidRPr="00DF5246">
        <w:rPr>
          <w:rFonts w:hint="cs"/>
          <w:rtl/>
        </w:rPr>
        <w:t>إجراء هذه الفحوص</w:t>
      </w:r>
      <w:r w:rsidRPr="00DF5246">
        <w:rPr>
          <w:rtl/>
        </w:rPr>
        <w:t>. ورأت، والحالة هذه، أن الفح</w:t>
      </w:r>
      <w:r w:rsidRPr="00DF5246">
        <w:rPr>
          <w:rFonts w:hint="cs"/>
          <w:rtl/>
        </w:rPr>
        <w:t>و</w:t>
      </w:r>
      <w:r w:rsidRPr="00DF5246">
        <w:rPr>
          <w:rtl/>
        </w:rPr>
        <w:t>ص الأمني</w:t>
      </w:r>
      <w:r w:rsidRPr="00DF5246">
        <w:rPr>
          <w:rFonts w:hint="cs"/>
          <w:rtl/>
        </w:rPr>
        <w:t>ة</w:t>
      </w:r>
      <w:r w:rsidRPr="00DF5246">
        <w:rPr>
          <w:rtl/>
        </w:rPr>
        <w:t xml:space="preserve"> و</w:t>
      </w:r>
      <w:r w:rsidRPr="00DF5246">
        <w:rPr>
          <w:rFonts w:hint="cs"/>
          <w:rtl/>
        </w:rPr>
        <w:t xml:space="preserve">/أو </w:t>
      </w:r>
      <w:r w:rsidRPr="00DF5246">
        <w:rPr>
          <w:rtl/>
        </w:rPr>
        <w:t>الاحتجاز القصير الأجل و/أو</w:t>
      </w:r>
      <w:r w:rsidR="00E2735F">
        <w:rPr>
          <w:rFonts w:hint="cs"/>
          <w:rtl/>
        </w:rPr>
        <w:t> </w:t>
      </w:r>
      <w:r w:rsidRPr="00DF5246">
        <w:rPr>
          <w:rtl/>
        </w:rPr>
        <w:t xml:space="preserve">التغريم على مغادرة سري </w:t>
      </w:r>
      <w:proofErr w:type="spellStart"/>
      <w:r w:rsidRPr="00DF5246">
        <w:rPr>
          <w:rtl/>
        </w:rPr>
        <w:t>لانكا</w:t>
      </w:r>
      <w:proofErr w:type="spellEnd"/>
      <w:r w:rsidRPr="00DF5246">
        <w:rPr>
          <w:rtl/>
        </w:rPr>
        <w:t xml:space="preserve"> بصورة غير قانونية عوامل لا تسبب ضررا</w:t>
      </w:r>
      <w:r w:rsidR="00E66164">
        <w:rPr>
          <w:rFonts w:hint="cs"/>
          <w:rtl/>
        </w:rPr>
        <w:t>ً</w:t>
      </w:r>
      <w:r w:rsidRPr="00DF5246">
        <w:rPr>
          <w:rtl/>
        </w:rPr>
        <w:t xml:space="preserve"> كبيرا</w:t>
      </w:r>
      <w:r w:rsidR="00E66164">
        <w:rPr>
          <w:rFonts w:hint="cs"/>
          <w:rtl/>
        </w:rPr>
        <w:t>ً</w:t>
      </w:r>
      <w:r w:rsidRPr="00DF5246">
        <w:rPr>
          <w:rtl/>
        </w:rPr>
        <w:t xml:space="preserve"> بموجب المادة 36(2)(</w:t>
      </w:r>
      <w:proofErr w:type="spellStart"/>
      <w:r w:rsidRPr="00DF5246">
        <w:rPr>
          <w:rtl/>
        </w:rPr>
        <w:t>أأ</w:t>
      </w:r>
      <w:proofErr w:type="spellEnd"/>
      <w:r w:rsidRPr="00DF5246">
        <w:rPr>
          <w:rtl/>
        </w:rPr>
        <w:t>) من قانون الهجرة، التي تُعْمِل التزامات الدولة الطرف بعدم الإعادة القسرية. وبنا</w:t>
      </w:r>
      <w:r w:rsidR="00E66164">
        <w:rPr>
          <w:rFonts w:hint="cs"/>
          <w:rtl/>
        </w:rPr>
        <w:t>ء</w:t>
      </w:r>
      <w:r w:rsidRPr="00DF5246">
        <w:rPr>
          <w:rtl/>
        </w:rPr>
        <w:t xml:space="preserve"> عليه، </w:t>
      </w:r>
      <w:dir w:val="rtl">
        <w:r w:rsidRPr="00DF5246">
          <w:rPr>
            <w:rFonts w:hint="cs"/>
            <w:rtl/>
          </w:rPr>
          <w:t>خلصت</w:t>
        </w:r>
        <w:r w:rsidRPr="00DF5246">
          <w:rPr>
            <w:rtl/>
          </w:rPr>
          <w:t xml:space="preserve"> </w:t>
        </w:r>
        <w:r w:rsidRPr="00DF5246">
          <w:rPr>
            <w:rFonts w:hint="cs"/>
            <w:rtl/>
          </w:rPr>
          <w:t>المحكمة</w:t>
        </w:r>
        <w:r w:rsidRPr="00DF5246">
          <w:rPr>
            <w:rtl/>
          </w:rPr>
          <w:t xml:space="preserve"> </w:t>
        </w:r>
        <w:r w:rsidRPr="00DF5246">
          <w:rPr>
            <w:rFonts w:hint="cs"/>
            <w:rtl/>
          </w:rPr>
          <w:t>إلى</w:t>
        </w:r>
        <w:r w:rsidRPr="00DF5246">
          <w:rPr>
            <w:rtl/>
          </w:rPr>
          <w:t xml:space="preserve"> </w:t>
        </w:r>
        <w:r w:rsidRPr="00DF5246">
          <w:rPr>
            <w:rFonts w:hint="cs"/>
            <w:rtl/>
          </w:rPr>
          <w:t>عدم</w:t>
        </w:r>
        <w:r w:rsidRPr="00DF5246">
          <w:rPr>
            <w:rtl/>
          </w:rPr>
          <w:t xml:space="preserve"> </w:t>
        </w:r>
        <w:r w:rsidRPr="00DF5246">
          <w:rPr>
            <w:rFonts w:hint="cs"/>
            <w:rtl/>
          </w:rPr>
          <w:t>وجود</w:t>
        </w:r>
        <w:r w:rsidRPr="00DF5246">
          <w:rPr>
            <w:rtl/>
          </w:rPr>
          <w:t xml:space="preserve"> </w:t>
        </w:r>
        <w:r w:rsidRPr="00DF5246">
          <w:rPr>
            <w:rFonts w:hint="cs"/>
            <w:rtl/>
          </w:rPr>
          <w:t>أسباب</w:t>
        </w:r>
        <w:r w:rsidRPr="00DF5246">
          <w:rPr>
            <w:rtl/>
          </w:rPr>
          <w:t xml:space="preserve"> </w:t>
        </w:r>
        <w:r w:rsidRPr="00DF5246">
          <w:rPr>
            <w:rFonts w:hint="cs"/>
            <w:rtl/>
          </w:rPr>
          <w:t>وجيهة</w:t>
        </w:r>
        <w:r w:rsidRPr="00DF5246">
          <w:rPr>
            <w:rtl/>
          </w:rPr>
          <w:t xml:space="preserve"> </w:t>
        </w:r>
        <w:r w:rsidRPr="00DF5246">
          <w:rPr>
            <w:rFonts w:hint="cs"/>
            <w:rtl/>
          </w:rPr>
          <w:t>تحمل</w:t>
        </w:r>
        <w:r w:rsidRPr="00DF5246">
          <w:rPr>
            <w:rtl/>
          </w:rPr>
          <w:t xml:space="preserve"> </w:t>
        </w:r>
        <w:r w:rsidRPr="00DF5246">
          <w:rPr>
            <w:rFonts w:hint="cs"/>
            <w:rtl/>
          </w:rPr>
          <w:t>على</w:t>
        </w:r>
        <w:r w:rsidRPr="00DF5246">
          <w:rPr>
            <w:rtl/>
          </w:rPr>
          <w:t xml:space="preserve"> </w:t>
        </w:r>
        <w:r w:rsidRPr="00DF5246">
          <w:rPr>
            <w:rFonts w:hint="cs"/>
            <w:rtl/>
          </w:rPr>
          <w:t>الاعتقاد</w:t>
        </w:r>
        <w:r w:rsidRPr="00DF5246">
          <w:rPr>
            <w:rtl/>
          </w:rPr>
          <w:t xml:space="preserve"> </w:t>
        </w:r>
        <w:r w:rsidRPr="00DF5246">
          <w:rPr>
            <w:rFonts w:hint="cs"/>
            <w:rtl/>
          </w:rPr>
          <w:t>بأن</w:t>
        </w:r>
        <w:r w:rsidRPr="00DF5246">
          <w:rPr>
            <w:rtl/>
          </w:rPr>
          <w:t xml:space="preserve"> </w:t>
        </w:r>
        <w:r w:rsidRPr="00DF5246">
          <w:rPr>
            <w:rFonts w:hint="cs"/>
            <w:rtl/>
          </w:rPr>
          <w:t>صاحب</w:t>
        </w:r>
        <w:r w:rsidRPr="00DF5246">
          <w:rPr>
            <w:rtl/>
          </w:rPr>
          <w:t xml:space="preserve"> </w:t>
        </w:r>
        <w:r w:rsidRPr="00DF5246">
          <w:rPr>
            <w:rFonts w:hint="cs"/>
            <w:rtl/>
          </w:rPr>
          <w:t>الشك</w:t>
        </w:r>
        <w:r w:rsidRPr="00DF5246">
          <w:rPr>
            <w:rtl/>
          </w:rPr>
          <w:t>وى سيواجه خطراً حقيقياً بالتعرض للتعذيب إن رُح</w:t>
        </w:r>
        <w:r w:rsidRPr="00DF5246">
          <w:rPr>
            <w:rFonts w:hint="cs"/>
            <w:rtl/>
          </w:rPr>
          <w:t>ِّ</w:t>
        </w:r>
        <w:r w:rsidRPr="00DF5246">
          <w:rPr>
            <w:rtl/>
          </w:rPr>
          <w:t xml:space="preserve">ل إلى سري </w:t>
        </w:r>
        <w:proofErr w:type="spellStart"/>
        <w:r w:rsidRPr="00DF5246">
          <w:rPr>
            <w:rtl/>
          </w:rPr>
          <w:t>لانكا</w:t>
        </w:r>
        <w:proofErr w:type="spellEnd"/>
        <w:r w:rsidRPr="00DF5246">
          <w:rPr>
            <w:rtl/>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rPr>
          <w:rtl/>
        </w:rPr>
      </w:pPr>
      <w:r>
        <w:rPr>
          <w:rtl/>
        </w:rPr>
        <w:t>٤-١٠</w:t>
      </w:r>
      <w:r>
        <w:rPr>
          <w:rFonts w:hint="cs"/>
          <w:rtl/>
        </w:rPr>
        <w:tab/>
      </w:r>
      <w:r w:rsidRPr="00DF5246">
        <w:rPr>
          <w:rtl/>
        </w:rPr>
        <w:t>وتلاحظ الدولة الطرف أن محكمة الدائرة الاتحادية في أستراليا لم تستطع في 28 آب/</w:t>
      </w:r>
      <w:r w:rsidR="00E2735F">
        <w:rPr>
          <w:rFonts w:hint="cs"/>
          <w:rtl/>
        </w:rPr>
        <w:t xml:space="preserve"> </w:t>
      </w:r>
      <w:r w:rsidRPr="00DF5246">
        <w:rPr>
          <w:rtl/>
        </w:rPr>
        <w:t>أغسطس 2013 أن تجد أي أسباب تستند إليها للخلوص إلى أن المحكمة ارتكبت أي خطأ قضائي للتوصل إلى قرارها. وفي 5 كانون الأول/ديسمبر 2013، رُفض أيضا</w:t>
      </w:r>
      <w:r w:rsidR="00E66164">
        <w:rPr>
          <w:rFonts w:hint="cs"/>
          <w:rtl/>
        </w:rPr>
        <w:t>ً</w:t>
      </w:r>
      <w:r w:rsidRPr="00DF5246">
        <w:rPr>
          <w:rtl/>
        </w:rPr>
        <w:t xml:space="preserve"> طلب صاحب الشكوى الإذن باستئناف قرار محكمة الدائرة الاتحادية لدى المحكمة الاتحادية لأستراليا. </w:t>
      </w:r>
    </w:p>
    <w:p w:rsidR="00DF5246" w:rsidRPr="00DF5246" w:rsidRDefault="00DF5246" w:rsidP="00E2735F">
      <w:pPr>
        <w:pStyle w:val="SingleTxtGA"/>
        <w:rPr>
          <w:rtl/>
        </w:rPr>
      </w:pPr>
      <w:r>
        <w:rPr>
          <w:rtl/>
        </w:rPr>
        <w:t>٤-١١</w:t>
      </w:r>
      <w:r>
        <w:rPr>
          <w:rFonts w:hint="cs"/>
          <w:rtl/>
        </w:rPr>
        <w:tab/>
      </w:r>
      <w:r w:rsidRPr="00DF5246">
        <w:rPr>
          <w:rtl/>
        </w:rPr>
        <w:t>وفي 15 كانون الأول/ديسمبر 2013، طلب صاحب الشكوى تدخل</w:t>
      </w:r>
      <w:r w:rsidRPr="00DF5246">
        <w:rPr>
          <w:rFonts w:hint="cs"/>
          <w:rtl/>
        </w:rPr>
        <w:t>اً</w:t>
      </w:r>
      <w:r w:rsidRPr="00DF5246">
        <w:rPr>
          <w:rtl/>
        </w:rPr>
        <w:t xml:space="preserve"> وزار</w:t>
      </w:r>
      <w:r w:rsidRPr="00DF5246">
        <w:rPr>
          <w:rFonts w:hint="cs"/>
          <w:rtl/>
        </w:rPr>
        <w:t>ياً</w:t>
      </w:r>
      <w:r w:rsidRPr="00DF5246">
        <w:rPr>
          <w:rtl/>
        </w:rPr>
        <w:t xml:space="preserve"> </w:t>
      </w:r>
      <w:r w:rsidRPr="00DF5246">
        <w:rPr>
          <w:rFonts w:hint="cs"/>
          <w:rtl/>
        </w:rPr>
        <w:t>بموجب</w:t>
      </w:r>
      <w:r w:rsidRPr="00DF5246">
        <w:rPr>
          <w:rtl/>
        </w:rPr>
        <w:t xml:space="preserve"> المادتين 48</w:t>
      </w:r>
      <w:r w:rsidR="00E2735F">
        <w:rPr>
          <w:rFonts w:hint="cs"/>
          <w:rtl/>
        </w:rPr>
        <w:t xml:space="preserve"> </w:t>
      </w:r>
      <w:r w:rsidRPr="00DF5246">
        <w:rPr>
          <w:rtl/>
        </w:rPr>
        <w:t>باء و417 من قانون الهجرة، لكن قُضي في 25 شباط/فبراير 2014 و16 آذار/</w:t>
      </w:r>
      <w:r w:rsidR="00E2735F">
        <w:rPr>
          <w:rFonts w:hint="cs"/>
          <w:rtl/>
        </w:rPr>
        <w:t xml:space="preserve"> </w:t>
      </w:r>
      <w:r w:rsidRPr="00DF5246">
        <w:rPr>
          <w:rtl/>
        </w:rPr>
        <w:t>مارس 2014</w:t>
      </w:r>
      <w:r w:rsidRPr="00DF5246">
        <w:rPr>
          <w:rFonts w:hint="cs"/>
          <w:rtl/>
        </w:rPr>
        <w:t>،</w:t>
      </w:r>
      <w:r w:rsidRPr="00DF5246">
        <w:rPr>
          <w:rtl/>
        </w:rPr>
        <w:t xml:space="preserve"> على التوالي</w:t>
      </w:r>
      <w:r w:rsidRPr="00DF5246">
        <w:rPr>
          <w:rFonts w:hint="cs"/>
          <w:rtl/>
        </w:rPr>
        <w:t>،</w:t>
      </w:r>
      <w:r w:rsidRPr="00DF5246">
        <w:rPr>
          <w:rtl/>
        </w:rPr>
        <w:t xml:space="preserve"> بأن الطلب لا يستوفي المبادئ التوجيهية المناسبة. وكرر صاحب الشكوى في طلبه المتعلق بالتدخل الوزاري ادعاءاته السابقة. وادعى</w:t>
      </w:r>
      <w:r w:rsidRPr="00DF5246">
        <w:rPr>
          <w:rFonts w:hint="cs"/>
          <w:rtl/>
        </w:rPr>
        <w:t xml:space="preserve"> أيضاً</w:t>
      </w:r>
      <w:r w:rsidRPr="00DF5246">
        <w:rPr>
          <w:rtl/>
        </w:rPr>
        <w:t xml:space="preserve"> أن</w:t>
      </w:r>
      <w:r w:rsidRPr="00DF5246">
        <w:rPr>
          <w:rFonts w:hint="cs"/>
          <w:rtl/>
        </w:rPr>
        <w:t xml:space="preserve"> </w:t>
      </w:r>
      <w:r w:rsidRPr="00DF5246">
        <w:rPr>
          <w:rtl/>
        </w:rPr>
        <w:t xml:space="preserve">عائدين يُعتقد أنهم غادروا منتهكين قوانين الهجرة اعتقلوا في المطار وقُدموا أمام محكمة لطلب الإفراج المؤقت وقد يُودَعون سجن </w:t>
      </w:r>
      <w:proofErr w:type="spellStart"/>
      <w:r w:rsidRPr="00DF5246">
        <w:rPr>
          <w:rtl/>
        </w:rPr>
        <w:t>نيغومبو</w:t>
      </w:r>
      <w:proofErr w:type="spellEnd"/>
      <w:r w:rsidRPr="00DF5246">
        <w:rPr>
          <w:rtl/>
        </w:rPr>
        <w:t xml:space="preserve"> ربما </w:t>
      </w:r>
      <w:r w:rsidRPr="00DF5246">
        <w:rPr>
          <w:rFonts w:hint="cs"/>
          <w:rtl/>
        </w:rPr>
        <w:t xml:space="preserve">لعدة </w:t>
      </w:r>
      <w:r w:rsidRPr="00DF5246">
        <w:rPr>
          <w:rtl/>
        </w:rPr>
        <w:t>أيام</w:t>
      </w:r>
      <w:r w:rsidRPr="00DF5246">
        <w:rPr>
          <w:rFonts w:hint="cs"/>
          <w:rtl/>
        </w:rPr>
        <w:t xml:space="preserve"> </w:t>
      </w:r>
      <w:r w:rsidRPr="00DF5246">
        <w:rPr>
          <w:rtl/>
        </w:rPr>
        <w:t>حتى يتاح موعد لجلسة الإفراج المؤقت. وادعى</w:t>
      </w:r>
      <w:r w:rsidRPr="00DF5246">
        <w:rPr>
          <w:rFonts w:hint="cs"/>
          <w:rtl/>
        </w:rPr>
        <w:t xml:space="preserve"> صاحب الشكوى كذلك</w:t>
      </w:r>
      <w:r w:rsidRPr="00DF5246">
        <w:rPr>
          <w:rtl/>
        </w:rPr>
        <w:t xml:space="preserve"> أن المحكمة لم تطبق</w:t>
      </w:r>
      <w:r w:rsidRPr="00DF5246">
        <w:rPr>
          <w:rFonts w:hint="cs"/>
          <w:rtl/>
        </w:rPr>
        <w:t xml:space="preserve"> الاختبار</w:t>
      </w:r>
      <w:r w:rsidRPr="00DF5246">
        <w:rPr>
          <w:rtl/>
        </w:rPr>
        <w:t xml:space="preserve"> الصحيح للعقوبة المهينة في ما يخص انتهاك قانون</w:t>
      </w:r>
      <w:r w:rsidRPr="00DF5246">
        <w:rPr>
          <w:rFonts w:hint="cs"/>
          <w:rtl/>
        </w:rPr>
        <w:t xml:space="preserve"> سري </w:t>
      </w:r>
      <w:proofErr w:type="spellStart"/>
      <w:r w:rsidRPr="00DF5246">
        <w:rPr>
          <w:rFonts w:hint="cs"/>
          <w:rtl/>
        </w:rPr>
        <w:t>لانكا</w:t>
      </w:r>
      <w:proofErr w:type="spellEnd"/>
      <w:r w:rsidRPr="00DF5246">
        <w:rPr>
          <w:rFonts w:hint="cs"/>
          <w:rtl/>
        </w:rPr>
        <w:t xml:space="preserve"> المتعلق</w:t>
      </w:r>
      <w:r w:rsidRPr="00DF5246">
        <w:rPr>
          <w:rtl/>
        </w:rPr>
        <w:t xml:space="preserve"> </w:t>
      </w:r>
      <w:r w:rsidRPr="00DF5246">
        <w:rPr>
          <w:rFonts w:hint="cs"/>
          <w:rtl/>
        </w:rPr>
        <w:t>ب</w:t>
      </w:r>
      <w:r w:rsidRPr="00DF5246">
        <w:rPr>
          <w:rtl/>
        </w:rPr>
        <w:t>المهاجرين والنازحين. وادعى</w:t>
      </w:r>
      <w:r w:rsidRPr="00DF5246">
        <w:rPr>
          <w:rFonts w:hint="cs"/>
          <w:rtl/>
        </w:rPr>
        <w:t xml:space="preserve"> </w:t>
      </w:r>
      <w:r w:rsidRPr="00DF5246">
        <w:rPr>
          <w:rtl/>
        </w:rPr>
        <w:t xml:space="preserve">أنه ليس لديه أسرة أو أقارب في كولومبو لدفع كفالة نيابة عنه، الأمر الذي يعرضه لاحتجاز بعيد الأمد. </w:t>
      </w:r>
    </w:p>
    <w:p w:rsidR="00DF5246" w:rsidRPr="00DF5246" w:rsidRDefault="00DF5246" w:rsidP="00DF5246">
      <w:pPr>
        <w:pStyle w:val="SingleTxtGA"/>
        <w:rPr>
          <w:rtl/>
        </w:rPr>
      </w:pPr>
      <w:r>
        <w:rPr>
          <w:rtl/>
        </w:rPr>
        <w:t>٤-١٢</w:t>
      </w:r>
      <w:r>
        <w:rPr>
          <w:rFonts w:hint="cs"/>
          <w:rtl/>
        </w:rPr>
        <w:tab/>
      </w:r>
      <w:r w:rsidRPr="00DF5246">
        <w:rPr>
          <w:rtl/>
        </w:rPr>
        <w:t>وخلص تقييم التدخل الوزاري إلى أن</w:t>
      </w:r>
      <w:r w:rsidRPr="00DF5246">
        <w:rPr>
          <w:rFonts w:hint="cs"/>
          <w:rtl/>
        </w:rPr>
        <w:t xml:space="preserve"> </w:t>
      </w:r>
      <w:r w:rsidRPr="00DF5246">
        <w:rPr>
          <w:rtl/>
        </w:rPr>
        <w:t>من المعقول، في ضوء قلق صاحب الشكوى الظاهر ع</w:t>
      </w:r>
      <w:r w:rsidRPr="00DF5246">
        <w:rPr>
          <w:rFonts w:hint="cs"/>
          <w:rtl/>
        </w:rPr>
        <w:t xml:space="preserve">لى </w:t>
      </w:r>
      <w:r w:rsidRPr="00DF5246">
        <w:rPr>
          <w:rtl/>
        </w:rPr>
        <w:t>سلامته الشخصية، تَوقُّع أن يسافر أحد أفراد أسرته لدفع الكفالة لإطلاق سراحه مؤقتا</w:t>
      </w:r>
      <w:r w:rsidR="00E66164">
        <w:rPr>
          <w:rFonts w:hint="cs"/>
          <w:rtl/>
        </w:rPr>
        <w:t>ً</w:t>
      </w:r>
      <w:r w:rsidRPr="00DF5246">
        <w:rPr>
          <w:rtl/>
        </w:rPr>
        <w:t xml:space="preserve"> إن قُدم إلى المحكمة لطلب الإفراج المؤقت. و</w:t>
      </w:r>
      <w:r w:rsidRPr="00DF5246">
        <w:rPr>
          <w:rFonts w:hint="cs"/>
          <w:rtl/>
        </w:rPr>
        <w:t xml:space="preserve">علاوة على ذلك، </w:t>
      </w:r>
      <w:r w:rsidRPr="00DF5246">
        <w:rPr>
          <w:rtl/>
        </w:rPr>
        <w:t>كان صاحب الشكوى</w:t>
      </w:r>
      <w:r w:rsidRPr="00DF5246">
        <w:rPr>
          <w:rFonts w:hint="cs"/>
          <w:rtl/>
        </w:rPr>
        <w:t xml:space="preserve"> قد</w:t>
      </w:r>
      <w:r w:rsidRPr="00DF5246">
        <w:rPr>
          <w:rtl/>
        </w:rPr>
        <w:t xml:space="preserve"> قال إن أسرته تعيش في منطقة </w:t>
      </w:r>
      <w:proofErr w:type="spellStart"/>
      <w:r w:rsidRPr="00DF5246">
        <w:rPr>
          <w:rtl/>
        </w:rPr>
        <w:t>باتيكالوا</w:t>
      </w:r>
      <w:proofErr w:type="spellEnd"/>
      <w:r w:rsidRPr="00DF5246">
        <w:rPr>
          <w:rFonts w:hint="cs"/>
          <w:rtl/>
        </w:rPr>
        <w:t xml:space="preserve"> وإ</w:t>
      </w:r>
      <w:r w:rsidRPr="00DF5246">
        <w:rPr>
          <w:rtl/>
        </w:rPr>
        <w:t>نه لا يزال على اتصال بها. ورأى</w:t>
      </w:r>
      <w:r w:rsidRPr="00DF5246">
        <w:rPr>
          <w:rFonts w:hint="cs"/>
          <w:rtl/>
        </w:rPr>
        <w:t xml:space="preserve"> تقييم</w:t>
      </w:r>
      <w:r w:rsidRPr="00DF5246">
        <w:rPr>
          <w:rtl/>
        </w:rPr>
        <w:t xml:space="preserve"> التدخل </w:t>
      </w:r>
      <w:r w:rsidRPr="00DF5246">
        <w:rPr>
          <w:rtl/>
        </w:rPr>
        <w:lastRenderedPageBreak/>
        <w:t>الوزاري أن المعلومات المتاحة</w:t>
      </w:r>
      <w:r w:rsidR="00E2735F">
        <w:rPr>
          <w:rtl/>
        </w:rPr>
        <w:t xml:space="preserve"> </w:t>
      </w:r>
      <w:r w:rsidRPr="00DF5246">
        <w:rPr>
          <w:rFonts w:hint="cs"/>
          <w:rtl/>
        </w:rPr>
        <w:t>توحي</w:t>
      </w:r>
      <w:r w:rsidRPr="00DF5246">
        <w:rPr>
          <w:rtl/>
        </w:rPr>
        <w:t xml:space="preserve"> بأن صاحب الشكوى</w:t>
      </w:r>
      <w:r w:rsidRPr="00DF5246">
        <w:rPr>
          <w:rFonts w:hint="cs"/>
          <w:rtl/>
        </w:rPr>
        <w:t xml:space="preserve"> ل</w:t>
      </w:r>
      <w:r w:rsidRPr="00DF5246">
        <w:rPr>
          <w:rtl/>
        </w:rPr>
        <w:t xml:space="preserve">ن يتعرض لاحتجاز طويل الأجل لأن من المعقول توقّع سفر أحد أفراد أسرته إلى </w:t>
      </w:r>
      <w:proofErr w:type="spellStart"/>
      <w:r w:rsidRPr="00DF5246">
        <w:rPr>
          <w:rtl/>
        </w:rPr>
        <w:t>نيغومبو</w:t>
      </w:r>
      <w:proofErr w:type="spellEnd"/>
      <w:r w:rsidRPr="00DF5246">
        <w:rPr>
          <w:rtl/>
        </w:rPr>
        <w:t xml:space="preserve"> ل</w:t>
      </w:r>
      <w:r w:rsidRPr="00DF5246">
        <w:rPr>
          <w:rFonts w:hint="cs"/>
          <w:rtl/>
        </w:rPr>
        <w:t xml:space="preserve">ضمان </w:t>
      </w:r>
      <w:r w:rsidRPr="00DF5246">
        <w:rPr>
          <w:rtl/>
        </w:rPr>
        <w:t>إطلاق سراحه مؤقتا</w:t>
      </w:r>
      <w:r w:rsidR="001C4BDC">
        <w:rPr>
          <w:rFonts w:hint="cs"/>
          <w:rtl/>
        </w:rPr>
        <w:t>ً</w:t>
      </w:r>
      <w:r w:rsidRPr="00DF5246">
        <w:rPr>
          <w:rtl/>
        </w:rPr>
        <w:t>. وخلص التقييم إلى أن ادعاءاته مجرد محاولة لزيادة فرص حصوله على الحماية في أستراليا، وليست قلقا</w:t>
      </w:r>
      <w:r w:rsidR="00E66164">
        <w:rPr>
          <w:rFonts w:hint="cs"/>
          <w:rtl/>
        </w:rPr>
        <w:t>ً</w:t>
      </w:r>
      <w:r w:rsidRPr="00DF5246">
        <w:rPr>
          <w:rtl/>
        </w:rPr>
        <w:t xml:space="preserve"> حقيقيا</w:t>
      </w:r>
      <w:r w:rsidR="00E66164">
        <w:rPr>
          <w:rFonts w:hint="cs"/>
          <w:rtl/>
        </w:rPr>
        <w:t>ً</w:t>
      </w:r>
      <w:r w:rsidRPr="00DF5246">
        <w:rPr>
          <w:rtl/>
        </w:rPr>
        <w:t xml:space="preserve"> على سلامته في سري </w:t>
      </w:r>
      <w:proofErr w:type="spellStart"/>
      <w:r w:rsidRPr="00DF5246">
        <w:rPr>
          <w:rtl/>
        </w:rPr>
        <w:t>لانكا</w:t>
      </w:r>
      <w:proofErr w:type="spellEnd"/>
      <w:r w:rsidRPr="00DF5246">
        <w:rPr>
          <w:rtl/>
        </w:rPr>
        <w:t xml:space="preserve">. </w:t>
      </w:r>
    </w:p>
    <w:p w:rsidR="00DF5246" w:rsidRPr="00DF5246" w:rsidRDefault="00DF5246" w:rsidP="00DF5246">
      <w:pPr>
        <w:pStyle w:val="SingleTxtGA"/>
        <w:rPr>
          <w:rtl/>
        </w:rPr>
      </w:pPr>
      <w:r>
        <w:rPr>
          <w:rtl/>
        </w:rPr>
        <w:t>٤-١٣</w:t>
      </w:r>
      <w:r>
        <w:rPr>
          <w:rFonts w:hint="cs"/>
          <w:rtl/>
        </w:rPr>
        <w:tab/>
      </w:r>
      <w:r w:rsidRPr="00DF5246">
        <w:rPr>
          <w:rFonts w:hint="cs"/>
          <w:rtl/>
        </w:rPr>
        <w:t>ونظرت</w:t>
      </w:r>
      <w:r w:rsidRPr="00DF5246">
        <w:rPr>
          <w:rtl/>
        </w:rPr>
        <w:t xml:space="preserve"> الإجراءات المحلية </w:t>
      </w:r>
      <w:r w:rsidRPr="00DF5246">
        <w:rPr>
          <w:rFonts w:hint="cs"/>
          <w:rtl/>
        </w:rPr>
        <w:t xml:space="preserve">بعناية </w:t>
      </w:r>
      <w:r w:rsidRPr="00DF5246">
        <w:rPr>
          <w:rtl/>
        </w:rPr>
        <w:t xml:space="preserve">في المعلومات المستفيضة عن سري </w:t>
      </w:r>
      <w:proofErr w:type="spellStart"/>
      <w:r w:rsidRPr="00DF5246">
        <w:rPr>
          <w:rtl/>
        </w:rPr>
        <w:t>لانكا</w:t>
      </w:r>
      <w:proofErr w:type="spellEnd"/>
      <w:r w:rsidR="00E2735F">
        <w:rPr>
          <w:rtl/>
        </w:rPr>
        <w:t xml:space="preserve"> </w:t>
      </w:r>
      <w:r w:rsidRPr="00DF5246">
        <w:rPr>
          <w:rFonts w:hint="cs"/>
          <w:rtl/>
        </w:rPr>
        <w:t>فيما يخص</w:t>
      </w:r>
      <w:r w:rsidR="00E2735F">
        <w:rPr>
          <w:rFonts w:hint="cs"/>
          <w:rtl/>
        </w:rPr>
        <w:t xml:space="preserve"> </w:t>
      </w:r>
      <w:r w:rsidRPr="00DF5246">
        <w:rPr>
          <w:rtl/>
        </w:rPr>
        <w:t>عودة ملتمسي اللجوء المرفوضة طلباتهم تحديدا</w:t>
      </w:r>
      <w:r w:rsidR="001C4BDC">
        <w:rPr>
          <w:rFonts w:hint="cs"/>
          <w:rtl/>
        </w:rPr>
        <w:t>ً</w:t>
      </w:r>
      <w:r w:rsidRPr="00DF5246">
        <w:rPr>
          <w:rtl/>
        </w:rPr>
        <w:t xml:space="preserve">. </w:t>
      </w:r>
      <w:dir w:val="rtl">
        <w:r w:rsidRPr="00DF5246">
          <w:rPr>
            <w:rFonts w:hint="cs"/>
            <w:rtl/>
          </w:rPr>
          <w:t>وعلى</w:t>
        </w:r>
        <w:r w:rsidRPr="00DF5246">
          <w:rPr>
            <w:rtl/>
          </w:rPr>
          <w:t xml:space="preserve"> </w:t>
        </w:r>
        <w:r w:rsidRPr="00DF5246">
          <w:rPr>
            <w:rFonts w:hint="cs"/>
            <w:rtl/>
          </w:rPr>
          <w:t>وجه</w:t>
        </w:r>
        <w:r w:rsidRPr="00DF5246">
          <w:rPr>
            <w:rtl/>
          </w:rPr>
          <w:t xml:space="preserve"> </w:t>
        </w:r>
        <w:r w:rsidRPr="00DF5246">
          <w:rPr>
            <w:rFonts w:hint="cs"/>
            <w:rtl/>
          </w:rPr>
          <w:t>الخصوص،</w:t>
        </w:r>
        <w:r w:rsidRPr="00DF5246">
          <w:rPr>
            <w:rtl/>
          </w:rPr>
          <w:t xml:space="preserve"> </w:t>
        </w:r>
        <w:r w:rsidRPr="00DF5246">
          <w:rPr>
            <w:rFonts w:hint="cs"/>
            <w:rtl/>
          </w:rPr>
          <w:t>شملت</w:t>
        </w:r>
        <w:r w:rsidRPr="00DF5246">
          <w:rPr>
            <w:rtl/>
          </w:rPr>
          <w:t xml:space="preserve"> </w:t>
        </w:r>
        <w:r w:rsidRPr="00DF5246">
          <w:rPr>
            <w:rFonts w:hint="cs"/>
            <w:rtl/>
          </w:rPr>
          <w:t>الوثائق</w:t>
        </w:r>
        <w:r w:rsidRPr="00DF5246">
          <w:rPr>
            <w:rtl/>
          </w:rPr>
          <w:t xml:space="preserve"> </w:t>
        </w:r>
        <w:r w:rsidRPr="00DF5246">
          <w:rPr>
            <w:rFonts w:hint="cs"/>
            <w:rtl/>
          </w:rPr>
          <w:t>المعروضة</w:t>
        </w:r>
        <w:r w:rsidRPr="00DF5246">
          <w:rPr>
            <w:rtl/>
          </w:rPr>
          <w:t xml:space="preserve"> </w:t>
        </w:r>
        <w:r w:rsidRPr="00DF5246">
          <w:rPr>
            <w:rFonts w:hint="cs"/>
            <w:rtl/>
          </w:rPr>
          <w:t>على</w:t>
        </w:r>
        <w:r w:rsidRPr="00DF5246">
          <w:rPr>
            <w:rtl/>
          </w:rPr>
          <w:t xml:space="preserve"> </w:t>
        </w:r>
        <w:r w:rsidRPr="00DF5246">
          <w:rPr>
            <w:rFonts w:hint="cs"/>
            <w:rtl/>
          </w:rPr>
          <w:t>السلطات</w:t>
        </w:r>
        <w:r w:rsidRPr="00DF5246">
          <w:rPr>
            <w:rtl/>
          </w:rPr>
          <w:t xml:space="preserve"> </w:t>
        </w:r>
        <w:r w:rsidRPr="00DF5246">
          <w:rPr>
            <w:rFonts w:hint="cs"/>
            <w:rtl/>
          </w:rPr>
          <w:t>خلال</w:t>
        </w:r>
        <w:r w:rsidRPr="00DF5246">
          <w:rPr>
            <w:rtl/>
          </w:rPr>
          <w:t xml:space="preserve"> </w:t>
        </w:r>
        <w:r w:rsidRPr="00DF5246">
          <w:rPr>
            <w:rFonts w:hint="cs"/>
            <w:rtl/>
          </w:rPr>
          <w:t>مراجعة</w:t>
        </w:r>
        <w:r w:rsidRPr="00DF5246">
          <w:rPr>
            <w:rtl/>
          </w:rPr>
          <w:t xml:space="preserve"> </w:t>
        </w:r>
        <w:r w:rsidRPr="00DF5246">
          <w:rPr>
            <w:rFonts w:hint="cs"/>
            <w:rtl/>
          </w:rPr>
          <w:t>طلب</w:t>
        </w:r>
        <w:r w:rsidRPr="00DF5246">
          <w:rPr>
            <w:rtl/>
          </w:rPr>
          <w:t xml:space="preserve"> </w:t>
        </w:r>
        <w:r w:rsidRPr="00DF5246">
          <w:rPr>
            <w:rFonts w:hint="cs"/>
            <w:rtl/>
          </w:rPr>
          <w:t>تأشيرة</w:t>
        </w:r>
        <w:r w:rsidRPr="00DF5246">
          <w:rPr>
            <w:rtl/>
          </w:rPr>
          <w:t xml:space="preserve"> </w:t>
        </w:r>
        <w:r w:rsidRPr="00DF5246">
          <w:rPr>
            <w:rFonts w:hint="cs"/>
            <w:rtl/>
          </w:rPr>
          <w:t>الحماية</w:t>
        </w:r>
        <w:r w:rsidRPr="00DF5246">
          <w:rPr>
            <w:rtl/>
          </w:rPr>
          <w:t xml:space="preserve"> </w:t>
        </w:r>
        <w:r w:rsidRPr="00DF5246">
          <w:rPr>
            <w:rFonts w:hint="cs"/>
            <w:rtl/>
          </w:rPr>
          <w:t>الذي</w:t>
        </w:r>
        <w:r w:rsidRPr="00DF5246">
          <w:rPr>
            <w:rtl/>
          </w:rPr>
          <w:t xml:space="preserve"> </w:t>
        </w:r>
        <w:r w:rsidRPr="00DF5246">
          <w:rPr>
            <w:rFonts w:hint="cs"/>
            <w:rtl/>
          </w:rPr>
          <w:t>قدمه</w:t>
        </w:r>
        <w:r w:rsidRPr="00DF5246">
          <w:rPr>
            <w:rtl/>
          </w:rPr>
          <w:t xml:space="preserve"> </w:t>
        </w:r>
        <w:r w:rsidRPr="00DF5246">
          <w:rPr>
            <w:rFonts w:hint="cs"/>
            <w:rtl/>
          </w:rPr>
          <w:t>صاحب</w:t>
        </w:r>
        <w:r w:rsidRPr="00DF5246">
          <w:rPr>
            <w:rtl/>
          </w:rPr>
          <w:t xml:space="preserve"> </w:t>
        </w:r>
        <w:r w:rsidRPr="00DF5246">
          <w:rPr>
            <w:rFonts w:hint="cs"/>
            <w:rtl/>
          </w:rPr>
          <w:t>الشكوى</w:t>
        </w:r>
        <w:r w:rsidRPr="00DF5246">
          <w:rPr>
            <w:rtl/>
          </w:rPr>
          <w:t xml:space="preserve"> </w:t>
        </w:r>
        <w:r w:rsidRPr="00DF5246">
          <w:rPr>
            <w:rFonts w:hint="cs"/>
            <w:rtl/>
          </w:rPr>
          <w:t>معلومات</w:t>
        </w:r>
        <w:r w:rsidRPr="00DF5246">
          <w:rPr>
            <w:rtl/>
          </w:rPr>
          <w:t xml:space="preserve"> </w:t>
        </w:r>
        <w:r w:rsidRPr="00DF5246">
          <w:rPr>
            <w:rFonts w:hint="cs"/>
            <w:rtl/>
          </w:rPr>
          <w:t>قطرية</w:t>
        </w:r>
        <w:r w:rsidRPr="00DF5246">
          <w:rPr>
            <w:rtl/>
          </w:rPr>
          <w:t xml:space="preserve"> </w:t>
        </w:r>
        <w:r w:rsidRPr="00DF5246">
          <w:rPr>
            <w:rFonts w:hint="cs"/>
            <w:rtl/>
          </w:rPr>
          <w:t>من</w:t>
        </w:r>
        <w:r w:rsidRPr="00DF5246">
          <w:rPr>
            <w:rtl/>
          </w:rPr>
          <w:t xml:space="preserve"> </w:t>
        </w:r>
        <w:r w:rsidRPr="00DF5246">
          <w:rPr>
            <w:rFonts w:hint="cs"/>
            <w:rtl/>
          </w:rPr>
          <w:t>وزارة</w:t>
        </w:r>
        <w:r w:rsidRPr="00DF5246">
          <w:rPr>
            <w:rtl/>
          </w:rPr>
          <w:t xml:space="preserve"> </w:t>
        </w:r>
        <w:r w:rsidRPr="00DF5246">
          <w:rPr>
            <w:rFonts w:hint="cs"/>
            <w:rtl/>
          </w:rPr>
          <w:t>الخارجية</w:t>
        </w:r>
        <w:r w:rsidRPr="00DF5246">
          <w:rPr>
            <w:rtl/>
          </w:rPr>
          <w:t xml:space="preserve"> </w:t>
        </w:r>
        <w:r w:rsidRPr="00DF5246">
          <w:rPr>
            <w:rFonts w:hint="cs"/>
            <w:rtl/>
          </w:rPr>
          <w:t>والتجارة</w:t>
        </w:r>
        <w:r w:rsidRPr="00DF5246">
          <w:rPr>
            <w:rtl/>
          </w:rPr>
          <w:t xml:space="preserve"> </w:t>
        </w:r>
        <w:r w:rsidRPr="00DF5246">
          <w:rPr>
            <w:rFonts w:hint="cs"/>
            <w:rtl/>
          </w:rPr>
          <w:t>ومنظمات</w:t>
        </w:r>
        <w:r w:rsidRPr="00DF5246">
          <w:rPr>
            <w:rtl/>
          </w:rPr>
          <w:t xml:space="preserve"> </w:t>
        </w:r>
        <w:r w:rsidRPr="00DF5246">
          <w:rPr>
            <w:rFonts w:hint="cs"/>
            <w:rtl/>
          </w:rPr>
          <w:t>غير</w:t>
        </w:r>
        <w:r w:rsidRPr="00DF5246">
          <w:rPr>
            <w:rtl/>
          </w:rPr>
          <w:t xml:space="preserve"> </w:t>
        </w:r>
        <w:r w:rsidRPr="00DF5246">
          <w:rPr>
            <w:rFonts w:hint="cs"/>
            <w:rtl/>
          </w:rPr>
          <w:t>حكومية</w:t>
        </w:r>
        <w:r w:rsidRPr="00DF5246">
          <w:rPr>
            <w:rtl/>
          </w:rPr>
          <w:t xml:space="preserve"> </w:t>
        </w:r>
        <w:r w:rsidRPr="00DF5246">
          <w:rPr>
            <w:rFonts w:hint="cs"/>
            <w:rtl/>
          </w:rPr>
          <w:t>ومفوضية</w:t>
        </w:r>
        <w:r w:rsidRPr="00DF5246">
          <w:rPr>
            <w:rtl/>
          </w:rPr>
          <w:t xml:space="preserve"> </w:t>
        </w:r>
        <w:r w:rsidRPr="00DF5246">
          <w:rPr>
            <w:rFonts w:hint="cs"/>
            <w:rtl/>
          </w:rPr>
          <w:t>الأمم</w:t>
        </w:r>
        <w:r w:rsidRPr="00DF5246">
          <w:rPr>
            <w:rtl/>
          </w:rPr>
          <w:t xml:space="preserve"> </w:t>
        </w:r>
        <w:r w:rsidRPr="00DF5246">
          <w:rPr>
            <w:rFonts w:hint="cs"/>
            <w:rtl/>
          </w:rPr>
          <w:t>المتحد</w:t>
        </w:r>
        <w:r w:rsidRPr="00DF5246">
          <w:rPr>
            <w:rtl/>
          </w:rPr>
          <w:t>ة السامية لشؤون اللاجئين</w:t>
        </w:r>
        <w:r w:rsidR="00E2735F">
          <w:rPr>
            <w:vertAlign w:val="superscript"/>
            <w:rtl/>
          </w:rPr>
          <w:t>(</w:t>
        </w:r>
        <w:r w:rsidR="00E2735F" w:rsidRPr="00DF5246">
          <w:rPr>
            <w:vertAlign w:val="superscript"/>
            <w:rtl/>
          </w:rPr>
          <w:footnoteReference w:id="7"/>
        </w:r>
        <w:r w:rsidR="00E2735F">
          <w:rPr>
            <w:vertAlign w:val="superscript"/>
            <w:rtl/>
          </w:rPr>
          <w:t>)</w:t>
        </w:r>
        <w:r w:rsidRPr="00DF5246">
          <w:rPr>
            <w:rtl/>
          </w:rPr>
          <w:t>. وخلصت محكمة مراجعة الأحكام الخاصة باللاجئين إلى أن ملتمسي اللجوء المرفوضة طلبا</w:t>
        </w:r>
        <w:r w:rsidR="00E66164">
          <w:rPr>
            <w:rtl/>
          </w:rPr>
          <w:t xml:space="preserve">تهم </w:t>
        </w:r>
        <w:proofErr w:type="spellStart"/>
        <w:r w:rsidR="00E66164">
          <w:rPr>
            <w:rtl/>
          </w:rPr>
          <w:t>والتاميل</w:t>
        </w:r>
        <w:proofErr w:type="spellEnd"/>
        <w:r w:rsidR="00E66164">
          <w:rPr>
            <w:rtl/>
          </w:rPr>
          <w:t xml:space="preserve"> ليسوا مستهدفين خصي</w:t>
        </w:r>
        <w:r w:rsidRPr="00DF5246">
          <w:rPr>
            <w:rtl/>
          </w:rPr>
          <w:t>صا</w:t>
        </w:r>
        <w:r w:rsidR="00E66164">
          <w:rPr>
            <w:rFonts w:hint="cs"/>
            <w:rtl/>
          </w:rPr>
          <w:t>ً</w:t>
        </w:r>
        <w:r w:rsidRPr="00DF5246">
          <w:rPr>
            <w:rFonts w:hint="cs"/>
            <w:rtl/>
          </w:rPr>
          <w:t xml:space="preserve"> بتعسف</w:t>
        </w:r>
        <w:r w:rsidRPr="00DF5246">
          <w:rPr>
            <w:rtl/>
          </w:rPr>
          <w:t xml:space="preserve"> السلطات السريلانكية عند دخولهم، وأنه ليس لديها دليل ي</w:t>
        </w:r>
        <w:r w:rsidR="00E66164">
          <w:rPr>
            <w:rtl/>
          </w:rPr>
          <w:t>دعم اس</w:t>
        </w:r>
        <w:r w:rsidR="00E66164">
          <w:rPr>
            <w:rFonts w:hint="cs"/>
            <w:rtl/>
          </w:rPr>
          <w:t>ت</w:t>
        </w:r>
        <w:r w:rsidR="00E66164">
          <w:rPr>
            <w:rtl/>
          </w:rPr>
          <w:t>نت</w:t>
        </w:r>
        <w:r w:rsidRPr="00DF5246">
          <w:rPr>
            <w:rtl/>
          </w:rPr>
          <w:t>اجا</w:t>
        </w:r>
        <w:r w:rsidR="00E66164">
          <w:rPr>
            <w:rFonts w:hint="cs"/>
            <w:rtl/>
          </w:rPr>
          <w:t>ً</w:t>
        </w:r>
        <w:r w:rsidRPr="00DF5246">
          <w:rPr>
            <w:rtl/>
          </w:rPr>
          <w:t xml:space="preserve"> مؤداه أن صاحب الشكوى</w:t>
        </w:r>
        <w:r w:rsidR="00E66164">
          <w:rPr>
            <w:rFonts w:hint="cs"/>
            <w:rtl/>
          </w:rPr>
          <w:t xml:space="preserve"> </w:t>
        </w:r>
        <w:r w:rsidRPr="00DF5246">
          <w:rPr>
            <w:rtl/>
          </w:rPr>
          <w:t>يواجه مشاكل من شأنها أن تثير مزيدا</w:t>
        </w:r>
        <w:r w:rsidR="00E66164">
          <w:rPr>
            <w:rFonts w:hint="cs"/>
            <w:rtl/>
          </w:rPr>
          <w:t>ً</w:t>
        </w:r>
        <w:r w:rsidRPr="00DF5246">
          <w:rPr>
            <w:rtl/>
          </w:rPr>
          <w:t xml:space="preserve"> من</w:t>
        </w:r>
        <w:r w:rsidR="00E2735F">
          <w:rPr>
            <w:rtl/>
          </w:rPr>
          <w:t xml:space="preserve"> </w:t>
        </w:r>
        <w:r w:rsidRPr="00DF5246">
          <w:rPr>
            <w:rFonts w:hint="cs"/>
            <w:rtl/>
          </w:rPr>
          <w:t>التمحيص</w:t>
        </w:r>
        <w:r w:rsidRPr="00DF5246">
          <w:rPr>
            <w:rtl/>
          </w:rPr>
          <w:t xml:space="preserve"> أو الاهتمام عند عودته أو تؤخر الإفراج عنه بعد الفح</w:t>
        </w:r>
        <w:r w:rsidRPr="00DF5246">
          <w:rPr>
            <w:rFonts w:hint="cs"/>
            <w:rtl/>
          </w:rPr>
          <w:t>و</w:t>
        </w:r>
        <w:r w:rsidRPr="00DF5246">
          <w:rPr>
            <w:rtl/>
          </w:rPr>
          <w:t>ص الأمني</w:t>
        </w:r>
        <w:r w:rsidRPr="00DF5246">
          <w:rPr>
            <w:rFonts w:hint="cs"/>
            <w:rtl/>
          </w:rPr>
          <w:t>ة</w:t>
        </w:r>
        <w:r w:rsidRPr="00DF5246">
          <w:rPr>
            <w:rtl/>
          </w:rPr>
          <w:t xml:space="preserve"> لدى عودته إلى سري </w:t>
        </w:r>
        <w:proofErr w:type="spellStart"/>
        <w:r w:rsidRPr="00DF5246">
          <w:rPr>
            <w:rtl/>
          </w:rPr>
          <w:t>لانكا</w:t>
        </w:r>
        <w:proofErr w:type="spellEnd"/>
        <w:r w:rsidRPr="00DF5246">
          <w:rPr>
            <w:rtl/>
          </w:rPr>
          <w:t>. ورأى تقييم التدخل الوزاري أنه</w:t>
        </w:r>
        <w:r w:rsidRPr="00DF5246">
          <w:rPr>
            <w:rFonts w:hint="cs"/>
            <w:rtl/>
          </w:rPr>
          <w:t>،</w:t>
        </w:r>
        <w:r w:rsidRPr="00DF5246">
          <w:rPr>
            <w:rtl/>
          </w:rPr>
          <w:t xml:space="preserve"> إذا كان ملتمسو اللجوء المرفوضة طلباتهم يحتجزون عند عودتهم إلى سري </w:t>
        </w:r>
        <w:proofErr w:type="spellStart"/>
        <w:r w:rsidRPr="00DF5246">
          <w:rPr>
            <w:rtl/>
          </w:rPr>
          <w:t>لانكا</w:t>
        </w:r>
        <w:proofErr w:type="spellEnd"/>
        <w:r w:rsidRPr="00DF5246">
          <w:rPr>
            <w:rtl/>
          </w:rPr>
          <w:t xml:space="preserve"> بمقتضى القوانين المتعلقة بمغادرة البلد بصورة غير قانونية، فإن</w:t>
        </w:r>
        <w:r w:rsidRPr="00DF5246">
          <w:rPr>
            <w:rFonts w:hint="cs"/>
            <w:rtl/>
          </w:rPr>
          <w:t xml:space="preserve"> القاضي يفرج عن</w:t>
        </w:r>
        <w:r w:rsidRPr="00DF5246">
          <w:rPr>
            <w:rtl/>
          </w:rPr>
          <w:t xml:space="preserve"> العائدين فوراً ب</w:t>
        </w:r>
        <w:r w:rsidRPr="00DF5246">
          <w:rPr>
            <w:rFonts w:hint="cs"/>
            <w:rtl/>
          </w:rPr>
          <w:t xml:space="preserve">عد </w:t>
        </w:r>
        <w:r w:rsidRPr="00DF5246">
          <w:rPr>
            <w:rtl/>
          </w:rPr>
          <w:t>تعهّد شخص</w:t>
        </w:r>
        <w:r w:rsidRPr="00DF5246">
          <w:rPr>
            <w:rFonts w:hint="cs"/>
            <w:rtl/>
          </w:rPr>
          <w:t>ي</w:t>
        </w:r>
        <w:r w:rsidRPr="00DF5246">
          <w:rPr>
            <w:rtl/>
          </w:rPr>
          <w:t xml:space="preserve">، شريطة أن يضمنهم فرد من أسرتهم. ولدى صاحب الشكوى أفراد من أسرته يقيمون في سري </w:t>
        </w:r>
        <w:proofErr w:type="spellStart"/>
        <w:r w:rsidRPr="00DF5246">
          <w:rPr>
            <w:rtl/>
          </w:rPr>
          <w:t>لانكا</w:t>
        </w:r>
        <w:proofErr w:type="spellEnd"/>
        <w:r w:rsidRPr="00DF5246">
          <w:rPr>
            <w:rtl/>
          </w:rPr>
          <w:t>، ومن</w:t>
        </w:r>
        <w:r w:rsidRPr="00DF5246">
          <w:rPr>
            <w:rFonts w:hint="cs"/>
            <w:rtl/>
          </w:rPr>
          <w:t xml:space="preserve"> المعقول</w:t>
        </w:r>
        <w:r w:rsidRPr="00DF5246">
          <w:rPr>
            <w:rtl/>
          </w:rPr>
          <w:t xml:space="preserve"> توقع مساعدة أسرته له بدفع الكفالة في هذه الحالة.</w:t>
        </w:r>
        <w:bookmarkStart w:id="2" w:name="_Ref454293473"/>
        <w:bookmarkEnd w:id="2"/>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rPr>
          <w:rtl/>
        </w:rPr>
      </w:pPr>
      <w:r>
        <w:rPr>
          <w:rtl/>
        </w:rPr>
        <w:t>٤-١٤</w:t>
      </w:r>
      <w:r>
        <w:rPr>
          <w:rFonts w:hint="cs"/>
          <w:rtl/>
        </w:rPr>
        <w:tab/>
      </w:r>
      <w:r w:rsidRPr="00DF5246">
        <w:rPr>
          <w:rtl/>
        </w:rPr>
        <w:t>وفي 31 آذار/مارس 2016، كررت الدولة الطرف ملاحظاتها وأكدت أنه لا توجد أسباب حقيقية تدعو إلى الاعتقاد بأن صاحب الشكوى يواجه خطرا</w:t>
      </w:r>
      <w:r w:rsidR="00E66164">
        <w:rPr>
          <w:rFonts w:hint="cs"/>
          <w:rtl/>
        </w:rPr>
        <w:t>ً</w:t>
      </w:r>
      <w:r w:rsidRPr="00DF5246">
        <w:rPr>
          <w:rtl/>
        </w:rPr>
        <w:t xml:space="preserve"> حقيقيا</w:t>
      </w:r>
      <w:r w:rsidR="00E66164">
        <w:rPr>
          <w:rFonts w:hint="cs"/>
          <w:rtl/>
        </w:rPr>
        <w:t>ً</w:t>
      </w:r>
      <w:r w:rsidRPr="00DF5246">
        <w:rPr>
          <w:rtl/>
        </w:rPr>
        <w:t xml:space="preserve"> يتمثل في التعرض لضرر لا يمكن جبره في حال إعادته إلى سري </w:t>
      </w:r>
      <w:proofErr w:type="spellStart"/>
      <w:r w:rsidRPr="00DF5246">
        <w:rPr>
          <w:rtl/>
        </w:rPr>
        <w:t>لانكا</w:t>
      </w:r>
      <w:proofErr w:type="spellEnd"/>
      <w:r w:rsidRPr="00DF5246">
        <w:rPr>
          <w:rtl/>
        </w:rPr>
        <w:t>، ولذلك تعتبر طلب اللجنة اتخاذ تدابير مؤقتة لا مبرر له.</w:t>
      </w:r>
    </w:p>
    <w:p w:rsidR="00DF5246" w:rsidRPr="00DF5246" w:rsidRDefault="00DF5246" w:rsidP="00DF5246">
      <w:pPr>
        <w:pStyle w:val="H23GA"/>
        <w:rPr>
          <w:rtl/>
        </w:rPr>
      </w:pPr>
      <w:r w:rsidRPr="00DF5246">
        <w:rPr>
          <w:rtl/>
        </w:rPr>
        <w:tab/>
      </w:r>
      <w:r w:rsidRPr="00DF5246">
        <w:rPr>
          <w:rtl/>
        </w:rPr>
        <w:tab/>
      </w:r>
      <w:dir w:val="rtl">
        <w:r w:rsidRPr="00DF5246">
          <w:rPr>
            <w:rFonts w:hint="cs"/>
            <w:rtl/>
          </w:rPr>
          <w:t>تعليقات</w:t>
        </w:r>
        <w:r w:rsidRPr="00DF5246">
          <w:rPr>
            <w:rtl/>
          </w:rPr>
          <w:t xml:space="preserve"> </w:t>
        </w:r>
        <w:r w:rsidRPr="00DF5246">
          <w:rPr>
            <w:rFonts w:hint="cs"/>
            <w:rtl/>
          </w:rPr>
          <w:t>صاحب</w:t>
        </w:r>
        <w:r w:rsidRPr="00DF5246">
          <w:rPr>
            <w:rtl/>
          </w:rPr>
          <w:t xml:space="preserve"> </w:t>
        </w:r>
        <w:r w:rsidRPr="00DF5246">
          <w:rPr>
            <w:rFonts w:hint="cs"/>
            <w:rtl/>
          </w:rPr>
          <w:t>الشكوى</w:t>
        </w:r>
        <w:r w:rsidRPr="00DF5246">
          <w:rPr>
            <w:rtl/>
          </w:rPr>
          <w:t xml:space="preserve"> </w:t>
        </w:r>
        <w:r w:rsidRPr="00DF5246">
          <w:rPr>
            <w:rFonts w:hint="cs"/>
            <w:rtl/>
          </w:rPr>
          <w:t>على</w:t>
        </w:r>
        <w:r w:rsidRPr="00DF5246">
          <w:rPr>
            <w:rtl/>
          </w:rPr>
          <w:t xml:space="preserve"> </w:t>
        </w:r>
        <w:r w:rsidRPr="00DF5246">
          <w:rPr>
            <w:rFonts w:hint="cs"/>
            <w:rtl/>
          </w:rPr>
          <w:t>ملاحظات</w:t>
        </w:r>
        <w:r w:rsidRPr="00DF5246">
          <w:rPr>
            <w:rtl/>
          </w:rPr>
          <w:t xml:space="preserve"> </w:t>
        </w:r>
        <w:r w:rsidRPr="00DF5246">
          <w:rPr>
            <w:rFonts w:hint="cs"/>
            <w:rtl/>
          </w:rPr>
          <w:t>الدولة</w:t>
        </w:r>
        <w:r w:rsidRPr="00DF5246">
          <w:rPr>
            <w:rtl/>
          </w:rPr>
          <w:t xml:space="preserve"> </w:t>
        </w:r>
        <w:r w:rsidRPr="00DF5246">
          <w:rPr>
            <w:rFonts w:hint="cs"/>
            <w:rtl/>
          </w:rPr>
          <w:t>الطرف</w:t>
        </w:r>
        <w:r w:rsidRPr="00DF5246">
          <w:rPr>
            <w:rFonts w:cs="Times New Roman" w:hint="cs"/>
            <w:rtl/>
          </w:rPr>
          <w:t>‬</w:t>
        </w:r>
        <w:r w:rsidRPr="00DF5246">
          <w:rPr>
            <w:rtl/>
          </w:rPr>
          <w:t xml:space="preserve"> </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rPr>
          <w:rtl/>
        </w:rPr>
      </w:pPr>
      <w:r>
        <w:rPr>
          <w:rtl/>
        </w:rPr>
        <w:t>٥-١</w:t>
      </w:r>
      <w:r>
        <w:rPr>
          <w:rFonts w:hint="cs"/>
          <w:rtl/>
        </w:rPr>
        <w:tab/>
      </w:r>
      <w:r w:rsidRPr="00DF5246">
        <w:rPr>
          <w:rtl/>
        </w:rPr>
        <w:t>في 7 نيسان/أبريل 2016، قدم صاحب الشكوى تعليقاته على ملاحظات الدولة الطرف.</w:t>
      </w:r>
      <w:r w:rsidRPr="00DF5246">
        <w:rPr>
          <w:lang w:val="en-GB"/>
        </w:rPr>
        <w:t>‬</w:t>
      </w:r>
      <w:r w:rsidRPr="00DF5246">
        <w:rPr>
          <w:rtl/>
        </w:rPr>
        <w:t xml:space="preserve"> و</w:t>
      </w:r>
      <w:r w:rsidRPr="00DF5246">
        <w:rPr>
          <w:rFonts w:hint="cs"/>
          <w:rtl/>
        </w:rPr>
        <w:t xml:space="preserve">هو </w:t>
      </w:r>
      <w:r w:rsidRPr="00DF5246">
        <w:rPr>
          <w:rtl/>
        </w:rPr>
        <w:t>يذكّر بالوقائع التي تستند إليها هذه الشكوى، ويقول إنه يخشى على حياته لأن الجنديين اللذين كانا يبحثان عنه فَعَلا "كل ما في وسعهما لإسكاته بوصفه شاهد عيان على جريمتهما البشعة". ويدعي أنه سوف يُحتجز ويُستجوب في المطار، وأنه في ذلك الوقت أو في أي لحظة بعدئذ، قد يظهر أنه شاهد عيان على جريمة اقترفها جنديان سريلانكيان. وعليه، ثمة إمكانية حقيقية بأن يُستدعى بصفته شاهدا</w:t>
      </w:r>
      <w:r w:rsidR="00E66164">
        <w:rPr>
          <w:rFonts w:hint="cs"/>
          <w:rtl/>
        </w:rPr>
        <w:t>ً</w:t>
      </w:r>
      <w:r w:rsidRPr="00DF5246">
        <w:rPr>
          <w:rtl/>
        </w:rPr>
        <w:t xml:space="preserve"> في أي تحقيق في</w:t>
      </w:r>
      <w:r w:rsidRPr="00DF5246">
        <w:rPr>
          <w:rFonts w:hint="cs"/>
          <w:rtl/>
        </w:rPr>
        <w:t xml:space="preserve"> تلك</w:t>
      </w:r>
      <w:r w:rsidRPr="00DF5246">
        <w:rPr>
          <w:rtl/>
        </w:rPr>
        <w:t xml:space="preserve"> الجريمة أو</w:t>
      </w:r>
      <w:r w:rsidR="00E2735F">
        <w:rPr>
          <w:rtl/>
        </w:rPr>
        <w:t xml:space="preserve"> </w:t>
      </w:r>
      <w:r w:rsidRPr="00DF5246">
        <w:rPr>
          <w:rFonts w:hint="cs"/>
          <w:rtl/>
        </w:rPr>
        <w:t>في حالة مقاضاة</w:t>
      </w:r>
      <w:r w:rsidRPr="00DF5246">
        <w:rPr>
          <w:rtl/>
        </w:rPr>
        <w:t xml:space="preserve"> الجندي</w:t>
      </w:r>
      <w:r w:rsidRPr="00DF5246">
        <w:rPr>
          <w:rFonts w:hint="cs"/>
          <w:rtl/>
        </w:rPr>
        <w:t>ين</w:t>
      </w:r>
      <w:r w:rsidR="00E2735F">
        <w:rPr>
          <w:rFonts w:hint="cs"/>
          <w:rtl/>
        </w:rPr>
        <w:t>.</w:t>
      </w:r>
      <w:r w:rsidRPr="00DF5246">
        <w:rPr>
          <w:rtl/>
        </w:rPr>
        <w:t xml:space="preserve"> ومن ثم</w:t>
      </w:r>
      <w:r w:rsidR="00E2735F">
        <w:rPr>
          <w:rtl/>
        </w:rPr>
        <w:t xml:space="preserve"> </w:t>
      </w:r>
      <w:r w:rsidRPr="00DF5246">
        <w:rPr>
          <w:rFonts w:hint="cs"/>
          <w:rtl/>
        </w:rPr>
        <w:t>ست</w:t>
      </w:r>
      <w:r w:rsidRPr="00DF5246">
        <w:rPr>
          <w:rtl/>
        </w:rPr>
        <w:t>ستهدفه</w:t>
      </w:r>
      <w:r w:rsidR="00E2735F">
        <w:rPr>
          <w:rtl/>
        </w:rPr>
        <w:t xml:space="preserve"> </w:t>
      </w:r>
      <w:r w:rsidRPr="00DF5246">
        <w:rPr>
          <w:rFonts w:hint="cs"/>
          <w:rtl/>
        </w:rPr>
        <w:t>أفراد أخرى</w:t>
      </w:r>
      <w:r w:rsidRPr="00DF5246">
        <w:rPr>
          <w:rtl/>
        </w:rPr>
        <w:t xml:space="preserve"> في الجيش السريلانكي، ولن يستطيع الاعتماد على </w:t>
      </w:r>
      <w:r w:rsidRPr="00DF5246">
        <w:rPr>
          <w:rtl/>
        </w:rPr>
        <w:lastRenderedPageBreak/>
        <w:t>حماية الشرطة. وبوصفه شابا</w:t>
      </w:r>
      <w:r w:rsidR="00E66164">
        <w:rPr>
          <w:rFonts w:hint="cs"/>
          <w:rtl/>
        </w:rPr>
        <w:t>ً</w:t>
      </w:r>
      <w:r w:rsidRPr="00DF5246">
        <w:rPr>
          <w:rtl/>
        </w:rPr>
        <w:t xml:space="preserve"> من </w:t>
      </w:r>
      <w:proofErr w:type="spellStart"/>
      <w:r w:rsidRPr="00DF5246">
        <w:rPr>
          <w:rtl/>
        </w:rPr>
        <w:t>التاميل</w:t>
      </w:r>
      <w:proofErr w:type="spellEnd"/>
      <w:r w:rsidRPr="00DF5246">
        <w:rPr>
          <w:rtl/>
        </w:rPr>
        <w:t xml:space="preserve"> من منطقة كانت تخضع سابقا</w:t>
      </w:r>
      <w:r w:rsidR="00E66164">
        <w:rPr>
          <w:rFonts w:hint="cs"/>
          <w:rtl/>
        </w:rPr>
        <w:t>ً</w:t>
      </w:r>
      <w:r w:rsidRPr="00DF5246">
        <w:rPr>
          <w:rtl/>
        </w:rPr>
        <w:t xml:space="preserve"> لسيطرة نمور </w:t>
      </w:r>
      <w:proofErr w:type="spellStart"/>
      <w:r w:rsidRPr="00DF5246">
        <w:rPr>
          <w:rtl/>
        </w:rPr>
        <w:t>تاميل</w:t>
      </w:r>
      <w:proofErr w:type="spellEnd"/>
      <w:r w:rsidRPr="00DF5246">
        <w:rPr>
          <w:rtl/>
        </w:rPr>
        <w:t xml:space="preserve"> إيلام للتحرير وغادر سري </w:t>
      </w:r>
      <w:proofErr w:type="spellStart"/>
      <w:r w:rsidRPr="00DF5246">
        <w:rPr>
          <w:rtl/>
        </w:rPr>
        <w:t>لانكا</w:t>
      </w:r>
      <w:proofErr w:type="spellEnd"/>
      <w:r w:rsidRPr="00DF5246">
        <w:rPr>
          <w:rtl/>
        </w:rPr>
        <w:t xml:space="preserve"> بطريقة غير قانونية، سوف تُنسب إليه صلات وثيقة بنمور </w:t>
      </w:r>
      <w:proofErr w:type="spellStart"/>
      <w:r w:rsidRPr="00DF5246">
        <w:rPr>
          <w:rtl/>
        </w:rPr>
        <w:t>التاميل</w:t>
      </w:r>
      <w:proofErr w:type="spellEnd"/>
      <w:r w:rsidRPr="00DF5246">
        <w:rPr>
          <w:rtl/>
        </w:rPr>
        <w:t xml:space="preserve"> إما لإسكاته أو انتقاما</w:t>
      </w:r>
      <w:r w:rsidR="00E66164">
        <w:rPr>
          <w:rFonts w:hint="cs"/>
          <w:rtl/>
        </w:rPr>
        <w:t>ً</w:t>
      </w:r>
      <w:r w:rsidRPr="00DF5246">
        <w:rPr>
          <w:rtl/>
        </w:rPr>
        <w:t xml:space="preserve"> منه </w:t>
      </w:r>
      <w:r w:rsidRPr="00DF5246">
        <w:rPr>
          <w:rFonts w:hint="cs"/>
          <w:rtl/>
        </w:rPr>
        <w:t>ل</w:t>
      </w:r>
      <w:r w:rsidRPr="00DF5246">
        <w:rPr>
          <w:rtl/>
        </w:rPr>
        <w:t xml:space="preserve">فضحه عناصر الجيش بتقديم أدلة ولتثبيط آخرين عن </w:t>
      </w:r>
      <w:r w:rsidRPr="00DF5246">
        <w:rPr>
          <w:rFonts w:hint="cs"/>
          <w:rtl/>
        </w:rPr>
        <w:t>تقديم أنفسهم و</w:t>
      </w:r>
      <w:r w:rsidRPr="00DF5246">
        <w:rPr>
          <w:rtl/>
        </w:rPr>
        <w:t xml:space="preserve">إعطاء هذه الأدلة. </w:t>
      </w:r>
    </w:p>
    <w:p w:rsidR="00DF5246" w:rsidRPr="00DF5246" w:rsidRDefault="00DF5246" w:rsidP="00634772">
      <w:pPr>
        <w:pStyle w:val="SingleTxtGA"/>
        <w:rPr>
          <w:rtl/>
        </w:rPr>
      </w:pPr>
      <w:r>
        <w:rPr>
          <w:rtl/>
        </w:rPr>
        <w:t>٥-٢</w:t>
      </w:r>
      <w:r>
        <w:rPr>
          <w:rFonts w:hint="cs"/>
          <w:rtl/>
        </w:rPr>
        <w:tab/>
      </w:r>
      <w:r w:rsidRPr="00DF5246">
        <w:rPr>
          <w:rtl/>
        </w:rPr>
        <w:t>ويؤكد صاحب الشكوى أيضا</w:t>
      </w:r>
      <w:r w:rsidR="00E66164">
        <w:rPr>
          <w:rFonts w:hint="cs"/>
          <w:rtl/>
        </w:rPr>
        <w:t>ً</w:t>
      </w:r>
      <w:r w:rsidRPr="00DF5246">
        <w:rPr>
          <w:rtl/>
        </w:rPr>
        <w:t xml:space="preserve"> أنه حتى الحكومة الحالية في سري </w:t>
      </w:r>
      <w:proofErr w:type="spellStart"/>
      <w:r w:rsidRPr="00DF5246">
        <w:rPr>
          <w:rtl/>
        </w:rPr>
        <w:t>لانكا</w:t>
      </w:r>
      <w:proofErr w:type="spellEnd"/>
      <w:r w:rsidRPr="00DF5246">
        <w:rPr>
          <w:rtl/>
        </w:rPr>
        <w:t xml:space="preserve"> لم تشر إلى أي نية </w:t>
      </w:r>
      <w:r w:rsidRPr="00DF5246">
        <w:rPr>
          <w:rFonts w:hint="cs"/>
          <w:rtl/>
        </w:rPr>
        <w:t>ل</w:t>
      </w:r>
      <w:r w:rsidRPr="00DF5246">
        <w:rPr>
          <w:rtl/>
        </w:rPr>
        <w:t xml:space="preserve">إلغاء قانون منع الإرهاب أو الإفراج عن السجناء السياسيين </w:t>
      </w:r>
      <w:proofErr w:type="spellStart"/>
      <w:r w:rsidRPr="00DF5246">
        <w:rPr>
          <w:rtl/>
        </w:rPr>
        <w:t>التاميل</w:t>
      </w:r>
      <w:proofErr w:type="spellEnd"/>
      <w:r w:rsidR="00E2735F">
        <w:rPr>
          <w:rtl/>
        </w:rPr>
        <w:t xml:space="preserve"> </w:t>
      </w:r>
      <w:r w:rsidRPr="00DF5246">
        <w:rPr>
          <w:rFonts w:hint="cs"/>
          <w:rtl/>
        </w:rPr>
        <w:t>المحتجزين</w:t>
      </w:r>
      <w:r w:rsidRPr="00DF5246">
        <w:rPr>
          <w:rtl/>
        </w:rPr>
        <w:t xml:space="preserve"> في </w:t>
      </w:r>
      <w:r w:rsidRPr="00DF5246">
        <w:rPr>
          <w:rFonts w:hint="cs"/>
          <w:rtl/>
        </w:rPr>
        <w:t>ال</w:t>
      </w:r>
      <w:r w:rsidRPr="00DF5246">
        <w:rPr>
          <w:rtl/>
        </w:rPr>
        <w:t>معتقلات لفترات طويلة من الزمن دون توجيه تهم إليهم. وبالإشارة إلى تقارير الحالة القطرية المتعلقة بسري</w:t>
      </w:r>
      <w:r w:rsidR="00634772">
        <w:rPr>
          <w:rFonts w:hint="cs"/>
          <w:rtl/>
        </w:rPr>
        <w:t> </w:t>
      </w:r>
      <w:proofErr w:type="spellStart"/>
      <w:r w:rsidRPr="00DF5246">
        <w:rPr>
          <w:rtl/>
        </w:rPr>
        <w:t>لانكا</w:t>
      </w:r>
      <w:proofErr w:type="spellEnd"/>
      <w:r w:rsidRPr="00DF5246">
        <w:rPr>
          <w:rtl/>
        </w:rPr>
        <w:t xml:space="preserve">، يضيف أن الشهود على جرائم الحرب ومن يُعزى إليهم نشاط سياسي مؤيد لنمور </w:t>
      </w:r>
      <w:proofErr w:type="spellStart"/>
      <w:r w:rsidRPr="00DF5246">
        <w:rPr>
          <w:rtl/>
        </w:rPr>
        <w:t>التاميل</w:t>
      </w:r>
      <w:proofErr w:type="spellEnd"/>
      <w:r w:rsidRPr="00DF5246">
        <w:rPr>
          <w:rtl/>
        </w:rPr>
        <w:t xml:space="preserve"> يواجهون خطرا</w:t>
      </w:r>
      <w:r w:rsidR="00E66164">
        <w:rPr>
          <w:rFonts w:hint="cs"/>
          <w:rtl/>
        </w:rPr>
        <w:t>ً</w:t>
      </w:r>
      <w:r w:rsidRPr="00DF5246">
        <w:rPr>
          <w:rtl/>
        </w:rPr>
        <w:t xml:space="preserve"> متوقعا</w:t>
      </w:r>
      <w:r w:rsidR="00E66164">
        <w:rPr>
          <w:rFonts w:hint="cs"/>
          <w:rtl/>
        </w:rPr>
        <w:t>ً</w:t>
      </w:r>
      <w:r w:rsidRPr="00DF5246">
        <w:rPr>
          <w:rtl/>
        </w:rPr>
        <w:t xml:space="preserve"> وحقيقيا</w:t>
      </w:r>
      <w:r w:rsidR="00E66164">
        <w:rPr>
          <w:rFonts w:hint="cs"/>
          <w:rtl/>
        </w:rPr>
        <w:t>ً</w:t>
      </w:r>
      <w:r w:rsidRPr="00DF5246">
        <w:rPr>
          <w:rtl/>
        </w:rPr>
        <w:t xml:space="preserve"> وشخصيا</w:t>
      </w:r>
      <w:r w:rsidR="00E66164">
        <w:rPr>
          <w:rFonts w:hint="cs"/>
          <w:rtl/>
        </w:rPr>
        <w:t>ً</w:t>
      </w:r>
      <w:r w:rsidRPr="00DF5246">
        <w:rPr>
          <w:rtl/>
        </w:rPr>
        <w:t xml:space="preserve"> بالتعرض للتعذيب</w:t>
      </w:r>
      <w:r w:rsidR="00E2735F">
        <w:rPr>
          <w:vertAlign w:val="superscript"/>
          <w:rtl/>
        </w:rPr>
        <w:t>(</w:t>
      </w:r>
      <w:r w:rsidR="00E2735F" w:rsidRPr="00DF5246">
        <w:rPr>
          <w:vertAlign w:val="superscript"/>
          <w:rtl/>
        </w:rPr>
        <w:footnoteReference w:id="8"/>
      </w:r>
      <w:r w:rsidR="00E2735F">
        <w:rPr>
          <w:vertAlign w:val="superscript"/>
          <w:rtl/>
        </w:rPr>
        <w:t>)</w:t>
      </w:r>
      <w:r w:rsidRPr="00DF5246">
        <w:rPr>
          <w:rtl/>
        </w:rPr>
        <w:t>. وهذا الخطر شخصي ومحدق به. ولذلك سوف تنتهك الدولة الطرف التزاماتها</w:t>
      </w:r>
      <w:r w:rsidR="00E2735F">
        <w:rPr>
          <w:rtl/>
        </w:rPr>
        <w:t xml:space="preserve"> </w:t>
      </w:r>
      <w:r w:rsidRPr="00DF5246">
        <w:rPr>
          <w:rFonts w:hint="cs"/>
          <w:rtl/>
        </w:rPr>
        <w:t>بموجب</w:t>
      </w:r>
      <w:r w:rsidRPr="00DF5246">
        <w:rPr>
          <w:rtl/>
        </w:rPr>
        <w:t xml:space="preserve"> المادة 3 من الاتفاقية إن</w:t>
      </w:r>
      <w:r w:rsidRPr="00DF5246">
        <w:rPr>
          <w:rFonts w:hint="cs"/>
          <w:rtl/>
        </w:rPr>
        <w:t xml:space="preserve"> هي</w:t>
      </w:r>
      <w:r w:rsidRPr="00DF5246">
        <w:rPr>
          <w:rtl/>
        </w:rPr>
        <w:t xml:space="preserve"> أبعدته إلى سري </w:t>
      </w:r>
      <w:proofErr w:type="spellStart"/>
      <w:r w:rsidRPr="00DF5246">
        <w:rPr>
          <w:rtl/>
        </w:rPr>
        <w:t>لانكا</w:t>
      </w:r>
      <w:proofErr w:type="spellEnd"/>
      <w:r w:rsidRPr="00DF5246">
        <w:rPr>
          <w:rtl/>
        </w:rPr>
        <w:t>.</w:t>
      </w:r>
    </w:p>
    <w:p w:rsidR="00DF5246" w:rsidRPr="00DF5246" w:rsidRDefault="00DF5246" w:rsidP="00DF5246">
      <w:pPr>
        <w:pStyle w:val="SingleTxtGA"/>
        <w:rPr>
          <w:rtl/>
        </w:rPr>
      </w:pPr>
      <w:r>
        <w:rPr>
          <w:rtl/>
        </w:rPr>
        <w:t>٥-٣</w:t>
      </w:r>
      <w:r>
        <w:rPr>
          <w:rFonts w:hint="cs"/>
          <w:rtl/>
        </w:rPr>
        <w:tab/>
      </w:r>
      <w:r w:rsidRPr="00DF5246">
        <w:rPr>
          <w:rtl/>
        </w:rPr>
        <w:t>ويقر صاحب الشكوى بأنه لم يقدم أي دليل يؤيد ادعاءاته، عدا شهادة وفاة المرأة التي شهد قتلها. ويؤكد مع ذلك أن من شأن دراسة الوقائع التي تستند إليها هذه الشكوى دراسة متأنية أن تثبت أن "هذا مثال على الحالات المؤسفة التي يستحيل فيها تقديم المزيد من الأدلة" لدعم الادعاءات. فقد كان الشاهد الوحيد على القتل؛ والشخصان الآخران اللذان كانا موجودين هما مقترفا الجريمة نفسهما. وفي الظروف الخاصة بقضيته، من غير المعقول رفض ادعاءاته بناء على عدم الصحة أو العجز عن تقديم أدلة قوية. وبالإشارة إلى دليل المفوضية، يدعي أنه كان ينبغي للسلطات الأسترالية أن "تفسر الشك لصالحه"</w:t>
      </w:r>
      <w:r w:rsidR="00E2735F">
        <w:rPr>
          <w:vertAlign w:val="superscript"/>
          <w:rtl/>
        </w:rPr>
        <w:t>(</w:t>
      </w:r>
      <w:r w:rsidR="00E2735F" w:rsidRPr="00DF5246">
        <w:rPr>
          <w:vertAlign w:val="superscript"/>
          <w:rtl/>
        </w:rPr>
        <w:footnoteReference w:id="9"/>
      </w:r>
      <w:r w:rsidR="00E2735F">
        <w:rPr>
          <w:vertAlign w:val="superscript"/>
          <w:rtl/>
        </w:rPr>
        <w:t>)</w:t>
      </w:r>
      <w:r w:rsidRPr="00DF5246">
        <w:rPr>
          <w:rtl/>
        </w:rPr>
        <w:t xml:space="preserve">. </w:t>
      </w:r>
    </w:p>
    <w:p w:rsidR="00DF5246" w:rsidRPr="00DF5246" w:rsidRDefault="00DF5246" w:rsidP="00DF5246">
      <w:pPr>
        <w:pStyle w:val="SingleTxtGA"/>
        <w:rPr>
          <w:rtl/>
        </w:rPr>
      </w:pPr>
      <w:r>
        <w:rPr>
          <w:rtl/>
        </w:rPr>
        <w:t>٥-٤</w:t>
      </w:r>
      <w:r>
        <w:rPr>
          <w:rFonts w:hint="cs"/>
          <w:rtl/>
        </w:rPr>
        <w:tab/>
      </w:r>
      <w:r w:rsidRPr="00DF5246">
        <w:rPr>
          <w:rtl/>
        </w:rPr>
        <w:t>ويؤكد صاحب الشكوى أنه ينبغي، عند تقييم قضيته وتصرفه لدى الجواب عن أسئلة متخذي القرار في الدولة الطرف، أنه كان</w:t>
      </w:r>
      <w:r w:rsidRPr="00DF5246">
        <w:rPr>
          <w:rFonts w:hint="cs"/>
          <w:rtl/>
        </w:rPr>
        <w:t xml:space="preserve"> لا يزال</w:t>
      </w:r>
      <w:r w:rsidRPr="00DF5246">
        <w:rPr>
          <w:rtl/>
        </w:rPr>
        <w:t xml:space="preserve"> مراهقا</w:t>
      </w:r>
      <w:r w:rsidR="00E66164">
        <w:rPr>
          <w:rFonts w:hint="cs"/>
          <w:rtl/>
        </w:rPr>
        <w:t>ً</w:t>
      </w:r>
      <w:r w:rsidRPr="00DF5246">
        <w:rPr>
          <w:rtl/>
        </w:rPr>
        <w:t xml:space="preserve"> وقت الحادث </w:t>
      </w:r>
      <w:r w:rsidRPr="00DF5246">
        <w:rPr>
          <w:rFonts w:hint="cs"/>
          <w:rtl/>
        </w:rPr>
        <w:t xml:space="preserve">وأنه </w:t>
      </w:r>
      <w:r w:rsidRPr="00DF5246">
        <w:rPr>
          <w:rtl/>
        </w:rPr>
        <w:t xml:space="preserve">مرّ بتجربة مخيفة تمثلت في رؤية امرأة تُخنق؛ ونجا من الاختطاف؛ وغادر سري </w:t>
      </w:r>
      <w:proofErr w:type="spellStart"/>
      <w:r w:rsidRPr="00DF5246">
        <w:rPr>
          <w:rtl/>
        </w:rPr>
        <w:t>لانكا</w:t>
      </w:r>
      <w:proofErr w:type="spellEnd"/>
      <w:r w:rsidRPr="00DF5246">
        <w:rPr>
          <w:rtl/>
        </w:rPr>
        <w:t xml:space="preserve"> على متن قارب بطريقة غير قانونية محفوفة بالمخاطر. وهو غير متعود على العيش خارج وطنه ولا على الجواب عن أسئلة تحت الضغط الشديد والخوف على سلامته مستقبلا</w:t>
      </w:r>
      <w:r w:rsidR="001C4BDC">
        <w:rPr>
          <w:rFonts w:hint="cs"/>
          <w:rtl/>
        </w:rPr>
        <w:t>ً</w:t>
      </w:r>
      <w:r w:rsidRPr="00DF5246">
        <w:rPr>
          <w:rtl/>
        </w:rPr>
        <w:t>. وعلى هذا، ربما تضاربت أقواله بعض الشيء أمام القائمين بالمقابلة.</w:t>
      </w:r>
    </w:p>
    <w:p w:rsidR="00DF5246" w:rsidRPr="00DF5246" w:rsidRDefault="00DF5246" w:rsidP="00DF5246">
      <w:pPr>
        <w:pStyle w:val="SingleTxtGA"/>
        <w:rPr>
          <w:rtl/>
        </w:rPr>
      </w:pPr>
      <w:r>
        <w:rPr>
          <w:rtl/>
        </w:rPr>
        <w:t>٥-٥</w:t>
      </w:r>
      <w:r>
        <w:rPr>
          <w:rFonts w:hint="cs"/>
          <w:rtl/>
        </w:rPr>
        <w:tab/>
      </w:r>
      <w:r w:rsidRPr="00DF5246">
        <w:rPr>
          <w:rtl/>
        </w:rPr>
        <w:t>ولاحظت وزارة الهجرة والمواطنة أن ادعاءات صاحب الشكوى لا تتفق مع مقابلته الأولى المتعلقة ببياناته الشخصية. ويؤكد صاحب الشكوى في هذا الصدد أنه شعر بأنه كان يُستعجل أثناء هذه المقابلة واضطُر إلى تلخيص ادعاءاته باللغة التاميلية بجملة واحدة. و</w:t>
      </w:r>
      <w:r w:rsidRPr="00DF5246">
        <w:rPr>
          <w:rFonts w:hint="cs"/>
          <w:rtl/>
        </w:rPr>
        <w:t xml:space="preserve">علاوة </w:t>
      </w:r>
      <w:r w:rsidRPr="00DF5246">
        <w:rPr>
          <w:rFonts w:hint="cs"/>
          <w:rtl/>
        </w:rPr>
        <w:lastRenderedPageBreak/>
        <w:t xml:space="preserve">على ذلك، </w:t>
      </w:r>
      <w:r w:rsidRPr="00DF5246">
        <w:rPr>
          <w:rtl/>
        </w:rPr>
        <w:t>لم يُعط قط فرصة الاستفاضة في ادعاءاته. ولاحظت الوزارة أيضا</w:t>
      </w:r>
      <w:r w:rsidR="00E66164">
        <w:rPr>
          <w:rFonts w:hint="cs"/>
          <w:rtl/>
        </w:rPr>
        <w:t>ً</w:t>
      </w:r>
      <w:r w:rsidRPr="00DF5246">
        <w:rPr>
          <w:rtl/>
        </w:rPr>
        <w:t xml:space="preserve"> أن ادعاءات صاحب الشكوى لا تتفق مع مقابلة دخوله الأولى لأنه لم يشر إلا إلى مُعْتَدٍ واحد فقط متورط في الحادث. ويسلّم صاحب الشكوى بأنه لم يشر إلا إلى معتد واحد، وأوضح أن ذلك يُعزى إلى أن الجندي الآخر لم يكن يشارك في الاعتداء مباشرة. واتسمت مقابلة الدخول أيضا</w:t>
      </w:r>
      <w:r w:rsidR="00E66164">
        <w:rPr>
          <w:rFonts w:hint="cs"/>
          <w:rtl/>
        </w:rPr>
        <w:t>ً</w:t>
      </w:r>
      <w:r w:rsidRPr="00DF5246">
        <w:rPr>
          <w:rtl/>
        </w:rPr>
        <w:t xml:space="preserve"> بالاستعجال، ولم تُطرح أسئلة أخرى. ويضيف أنه لم يذكر</w:t>
      </w:r>
      <w:r w:rsidRPr="00DF5246">
        <w:rPr>
          <w:rFonts w:hint="cs"/>
          <w:rtl/>
        </w:rPr>
        <w:t xml:space="preserve"> كذلك</w:t>
      </w:r>
      <w:r w:rsidRPr="00DF5246">
        <w:rPr>
          <w:rtl/>
        </w:rPr>
        <w:t xml:space="preserve"> العربة البيضاء أثناء هذه المقابلة لأن هذا العنصر</w:t>
      </w:r>
      <w:r w:rsidR="00E2735F">
        <w:rPr>
          <w:rtl/>
        </w:rPr>
        <w:t xml:space="preserve"> </w:t>
      </w:r>
      <w:r w:rsidRPr="00DF5246">
        <w:rPr>
          <w:rFonts w:hint="cs"/>
          <w:rtl/>
        </w:rPr>
        <w:t>لم يكن</w:t>
      </w:r>
      <w:r w:rsidRPr="00DF5246">
        <w:rPr>
          <w:rtl/>
        </w:rPr>
        <w:t xml:space="preserve"> محوريا</w:t>
      </w:r>
      <w:r w:rsidR="00E66164">
        <w:rPr>
          <w:rFonts w:hint="cs"/>
          <w:rtl/>
        </w:rPr>
        <w:t>ً</w:t>
      </w:r>
      <w:r w:rsidRPr="00DF5246">
        <w:rPr>
          <w:rtl/>
        </w:rPr>
        <w:t xml:space="preserve"> في طلبه وقتذاك، ولم يفكر في ذكره. </w:t>
      </w:r>
    </w:p>
    <w:p w:rsidR="00DF5246" w:rsidRPr="00DF5246" w:rsidRDefault="00DF5246" w:rsidP="00DF5246">
      <w:pPr>
        <w:pStyle w:val="SingleTxtGA"/>
        <w:rPr>
          <w:rtl/>
        </w:rPr>
      </w:pPr>
      <w:r>
        <w:rPr>
          <w:rtl/>
        </w:rPr>
        <w:t>٥-٦</w:t>
      </w:r>
      <w:r>
        <w:rPr>
          <w:rFonts w:hint="cs"/>
          <w:rtl/>
        </w:rPr>
        <w:tab/>
      </w:r>
      <w:r w:rsidRPr="00DF5246">
        <w:rPr>
          <w:rtl/>
        </w:rPr>
        <w:t>ويؤكد</w:t>
      </w:r>
      <w:r w:rsidRPr="00DF5246">
        <w:rPr>
          <w:rFonts w:hint="cs"/>
          <w:rtl/>
        </w:rPr>
        <w:t xml:space="preserve"> صاحب الشكوى</w:t>
      </w:r>
      <w:r w:rsidRPr="00DF5246">
        <w:rPr>
          <w:rtl/>
        </w:rPr>
        <w:t xml:space="preserve"> أن التضارب المشار إليه آنفا</w:t>
      </w:r>
      <w:r w:rsidR="00E66164">
        <w:rPr>
          <w:rFonts w:hint="cs"/>
          <w:rtl/>
        </w:rPr>
        <w:t>ً</w:t>
      </w:r>
      <w:r w:rsidRPr="00DF5246">
        <w:rPr>
          <w:rtl/>
        </w:rPr>
        <w:t xml:space="preserve"> طفيف ويمكن</w:t>
      </w:r>
      <w:r w:rsidRPr="00DF5246">
        <w:rPr>
          <w:rFonts w:hint="cs"/>
          <w:rtl/>
        </w:rPr>
        <w:t xml:space="preserve"> تفسيره</w:t>
      </w:r>
      <w:r w:rsidR="00E2735F">
        <w:rPr>
          <w:rtl/>
        </w:rPr>
        <w:t xml:space="preserve"> </w:t>
      </w:r>
      <w:r w:rsidRPr="00DF5246">
        <w:rPr>
          <w:rFonts w:hint="cs"/>
          <w:rtl/>
        </w:rPr>
        <w:t>بوجوده</w:t>
      </w:r>
      <w:r w:rsidRPr="00DF5246">
        <w:rPr>
          <w:rtl/>
        </w:rPr>
        <w:t xml:space="preserve"> تحت الضغط،</w:t>
      </w:r>
      <w:r w:rsidR="00E2735F">
        <w:rPr>
          <w:rtl/>
        </w:rPr>
        <w:t xml:space="preserve"> </w:t>
      </w:r>
      <w:r w:rsidRPr="00DF5246">
        <w:rPr>
          <w:rFonts w:hint="cs"/>
          <w:rtl/>
        </w:rPr>
        <w:t>وبحاجة إلى</w:t>
      </w:r>
      <w:r w:rsidRPr="00DF5246">
        <w:rPr>
          <w:rtl/>
        </w:rPr>
        <w:t xml:space="preserve"> مترجم</w:t>
      </w:r>
      <w:r w:rsidRPr="00DF5246">
        <w:rPr>
          <w:rFonts w:hint="cs"/>
          <w:rtl/>
        </w:rPr>
        <w:t xml:space="preserve"> </w:t>
      </w:r>
      <w:r w:rsidRPr="00DF5246">
        <w:rPr>
          <w:rtl/>
        </w:rPr>
        <w:t>فوري</w:t>
      </w:r>
      <w:r w:rsidR="00E2735F">
        <w:rPr>
          <w:rFonts w:hint="cs"/>
          <w:rtl/>
        </w:rPr>
        <w:t>،</w:t>
      </w:r>
      <w:r w:rsidR="00E2735F">
        <w:rPr>
          <w:rtl/>
        </w:rPr>
        <w:t xml:space="preserve"> </w:t>
      </w:r>
      <w:r w:rsidRPr="00DF5246">
        <w:rPr>
          <w:rFonts w:hint="cs"/>
          <w:rtl/>
        </w:rPr>
        <w:t>وبقصر</w:t>
      </w:r>
      <w:r w:rsidRPr="00DF5246">
        <w:rPr>
          <w:rtl/>
        </w:rPr>
        <w:t xml:space="preserve"> المقابلات الأولى. لكنْ كلما لم يشعر بالاستعجال، كانت توضيحاته متسقة. </w:t>
      </w:r>
    </w:p>
    <w:p w:rsidR="00DF5246" w:rsidRPr="00E66164" w:rsidRDefault="00DF5246" w:rsidP="00E66164">
      <w:pPr>
        <w:pStyle w:val="SingleTxtGA"/>
        <w:rPr>
          <w:spacing w:val="-1"/>
          <w:rtl/>
        </w:rPr>
      </w:pPr>
      <w:r w:rsidRPr="00E66164">
        <w:rPr>
          <w:spacing w:val="-1"/>
          <w:rtl/>
        </w:rPr>
        <w:t>٥-٧</w:t>
      </w:r>
      <w:r w:rsidRPr="00E66164">
        <w:rPr>
          <w:rFonts w:hint="cs"/>
          <w:spacing w:val="-1"/>
          <w:rtl/>
        </w:rPr>
        <w:tab/>
      </w:r>
      <w:r w:rsidRPr="00E66164">
        <w:rPr>
          <w:spacing w:val="-1"/>
          <w:rtl/>
        </w:rPr>
        <w:t>ويجادل</w:t>
      </w:r>
      <w:r w:rsidRPr="00E66164">
        <w:rPr>
          <w:rFonts w:hint="cs"/>
          <w:spacing w:val="-1"/>
          <w:rtl/>
        </w:rPr>
        <w:t xml:space="preserve"> صاحب الشكوى</w:t>
      </w:r>
      <w:r w:rsidR="00E2735F" w:rsidRPr="00E66164">
        <w:rPr>
          <w:spacing w:val="-1"/>
          <w:rtl/>
        </w:rPr>
        <w:t xml:space="preserve"> </w:t>
      </w:r>
      <w:r w:rsidRPr="00E66164">
        <w:rPr>
          <w:rFonts w:hint="cs"/>
          <w:spacing w:val="-1"/>
          <w:rtl/>
        </w:rPr>
        <w:t>بأن ا</w:t>
      </w:r>
      <w:r w:rsidRPr="00E66164">
        <w:rPr>
          <w:spacing w:val="-1"/>
          <w:rtl/>
        </w:rPr>
        <w:t xml:space="preserve">للجنة </w:t>
      </w:r>
      <w:r w:rsidRPr="00E66164">
        <w:rPr>
          <w:rFonts w:hint="cs"/>
          <w:spacing w:val="-1"/>
          <w:rtl/>
        </w:rPr>
        <w:t xml:space="preserve">ينبغي </w:t>
      </w:r>
      <w:r w:rsidRPr="00E66164">
        <w:rPr>
          <w:spacing w:val="-1"/>
          <w:rtl/>
        </w:rPr>
        <w:t>أ</w:t>
      </w:r>
      <w:r w:rsidRPr="00E66164">
        <w:rPr>
          <w:rFonts w:hint="cs"/>
          <w:spacing w:val="-1"/>
          <w:rtl/>
        </w:rPr>
        <w:t>لا</w:t>
      </w:r>
      <w:r w:rsidRPr="00E66164">
        <w:rPr>
          <w:spacing w:val="-1"/>
          <w:rtl/>
        </w:rPr>
        <w:t xml:space="preserve"> تقبل استنتاج محكمة مراجعة الأحكام الخاصة باللاجئين بشأن افتقاره إلى المصداقية للأسباب التالية: (أ) طُرحت عليه أسئلة جدلية من قبيل: كيف يمكن لامرأة أن تصرخ وهي تُخنق، علما</w:t>
      </w:r>
      <w:r w:rsidR="00E66164" w:rsidRPr="00E66164">
        <w:rPr>
          <w:rFonts w:hint="cs"/>
          <w:spacing w:val="-1"/>
          <w:rtl/>
        </w:rPr>
        <w:t>ً</w:t>
      </w:r>
      <w:r w:rsidRPr="00E66164">
        <w:rPr>
          <w:spacing w:val="-1"/>
          <w:rtl/>
        </w:rPr>
        <w:t xml:space="preserve"> بأنه قال في شهادته إنه قصد المنزل جرياً عندما سمع المرأة تصرخ وليس عندما كانت تخنق. وأعرب عن حيرته من كيفية توضيح هذا الموقف الواضح دون أن يُعتبر مُجادلا</w:t>
      </w:r>
      <w:r w:rsidR="00E66164" w:rsidRPr="00E66164">
        <w:rPr>
          <w:rFonts w:hint="cs"/>
          <w:spacing w:val="-1"/>
          <w:rtl/>
        </w:rPr>
        <w:t>ً</w:t>
      </w:r>
      <w:r w:rsidRPr="00E66164">
        <w:rPr>
          <w:spacing w:val="-1"/>
          <w:rtl/>
        </w:rPr>
        <w:t xml:space="preserve"> ووقحا</w:t>
      </w:r>
      <w:r w:rsidR="00E66164" w:rsidRPr="00E66164">
        <w:rPr>
          <w:rFonts w:hint="cs"/>
          <w:spacing w:val="-1"/>
          <w:rtl/>
        </w:rPr>
        <w:t>ً</w:t>
      </w:r>
      <w:r w:rsidRPr="00E66164">
        <w:rPr>
          <w:spacing w:val="-1"/>
          <w:rtl/>
        </w:rPr>
        <w:t>. وبتكراره قصته، كان يحاول أن يوضح للمحكمة أن السؤال نفسه</w:t>
      </w:r>
      <w:r w:rsidRPr="00E66164">
        <w:rPr>
          <w:rFonts w:hint="cs"/>
          <w:spacing w:val="-1"/>
          <w:rtl/>
        </w:rPr>
        <w:t xml:space="preserve"> معيب</w:t>
      </w:r>
      <w:r w:rsidRPr="00E66164">
        <w:rPr>
          <w:spacing w:val="-1"/>
          <w:rtl/>
        </w:rPr>
        <w:t>؛ (ب) طُرحت عليه أسئلة</w:t>
      </w:r>
      <w:r w:rsidRPr="00E66164">
        <w:rPr>
          <w:rFonts w:hint="cs"/>
          <w:spacing w:val="-1"/>
          <w:rtl/>
        </w:rPr>
        <w:t>ٌ</w:t>
      </w:r>
      <w:r w:rsidRPr="00E66164">
        <w:rPr>
          <w:spacing w:val="-1"/>
          <w:rtl/>
        </w:rPr>
        <w:t xml:space="preserve"> الأجوبةُ عنها بديهية، مثلا</w:t>
      </w:r>
      <w:r w:rsidR="00E66164" w:rsidRPr="00E66164">
        <w:rPr>
          <w:rFonts w:hint="cs"/>
          <w:spacing w:val="-1"/>
          <w:rtl/>
        </w:rPr>
        <w:t>ً</w:t>
      </w:r>
      <w:r w:rsidRPr="00E66164">
        <w:rPr>
          <w:spacing w:val="-1"/>
          <w:rtl/>
        </w:rPr>
        <w:t>: لماذا اشتكى إلى الشرطة. فهو يرى أنه يتعين على كل شخص شهد جريمة أن يبلغ بها الشرطة حسبما يقتضيه القانون وللسلامة الشخصية. وشعر بالحيرة من سبب طرح هذه الأسئلة وظن أنه كان يُسأل</w:t>
      </w:r>
      <w:r w:rsidRPr="00E66164">
        <w:rPr>
          <w:rFonts w:hint="cs"/>
          <w:spacing w:val="-1"/>
          <w:rtl/>
        </w:rPr>
        <w:t xml:space="preserve"> في الحقيقة</w:t>
      </w:r>
      <w:r w:rsidRPr="00E66164">
        <w:rPr>
          <w:spacing w:val="-1"/>
          <w:rtl/>
        </w:rPr>
        <w:t xml:space="preserve"> عن وقائع قضيته. وفي وقت لاحق، أعادت المحكمة صياغة السؤال فأجاب عن الصيغة الجديدة؛ (ج) لا يفهم كيف كان يمكنه أن يكون أكثر "عفوية" و</w:t>
      </w:r>
      <w:r w:rsidRPr="00E66164">
        <w:rPr>
          <w:rFonts w:hint="cs"/>
          <w:spacing w:val="-1"/>
          <w:rtl/>
        </w:rPr>
        <w:t xml:space="preserve">أن يجيب </w:t>
      </w:r>
      <w:r w:rsidRPr="00E66164">
        <w:rPr>
          <w:spacing w:val="-1"/>
          <w:rtl/>
        </w:rPr>
        <w:t>مع ذلك عن سؤال المحكمة عما إذا كان</w:t>
      </w:r>
      <w:r w:rsidRPr="00E66164">
        <w:rPr>
          <w:rFonts w:hint="cs"/>
          <w:spacing w:val="-1"/>
          <w:rtl/>
        </w:rPr>
        <w:t xml:space="preserve"> قد</w:t>
      </w:r>
      <w:r w:rsidRPr="00E66164">
        <w:rPr>
          <w:spacing w:val="-1"/>
          <w:rtl/>
        </w:rPr>
        <w:t xml:space="preserve"> رأى الرجال الثلاثة</w:t>
      </w:r>
      <w:r w:rsidR="00E2735F" w:rsidRPr="00E66164">
        <w:rPr>
          <w:spacing w:val="-1"/>
          <w:rtl/>
        </w:rPr>
        <w:t xml:space="preserve"> </w:t>
      </w:r>
      <w:r w:rsidRPr="00E66164">
        <w:rPr>
          <w:rFonts w:hint="cs"/>
          <w:spacing w:val="-1"/>
          <w:rtl/>
        </w:rPr>
        <w:t>المزعوم</w:t>
      </w:r>
      <w:r w:rsidRPr="00E66164">
        <w:rPr>
          <w:spacing w:val="-1"/>
          <w:rtl/>
        </w:rPr>
        <w:t xml:space="preserve"> </w:t>
      </w:r>
      <w:r w:rsidRPr="00E66164">
        <w:rPr>
          <w:rFonts w:hint="cs"/>
          <w:spacing w:val="-1"/>
          <w:rtl/>
        </w:rPr>
        <w:t>أ</w:t>
      </w:r>
      <w:r w:rsidRPr="00E66164">
        <w:rPr>
          <w:spacing w:val="-1"/>
          <w:rtl/>
        </w:rPr>
        <w:t>نهم أتوا إلى بيته في ليلة من الليالي؛ (د)</w:t>
      </w:r>
      <w:r w:rsidR="00634772" w:rsidRPr="00E66164">
        <w:rPr>
          <w:rFonts w:hint="cs"/>
          <w:spacing w:val="-1"/>
          <w:rtl/>
        </w:rPr>
        <w:t> </w:t>
      </w:r>
      <w:r w:rsidRPr="00E66164">
        <w:rPr>
          <w:spacing w:val="-1"/>
          <w:rtl/>
        </w:rPr>
        <w:t>يسلّم بأنه لم يجب فورا</w:t>
      </w:r>
      <w:r w:rsidR="00E66164" w:rsidRPr="00E66164">
        <w:rPr>
          <w:rFonts w:hint="cs"/>
          <w:spacing w:val="-1"/>
          <w:rtl/>
        </w:rPr>
        <w:t>ً</w:t>
      </w:r>
      <w:r w:rsidRPr="00E66164">
        <w:rPr>
          <w:spacing w:val="-1"/>
          <w:rtl/>
        </w:rPr>
        <w:t xml:space="preserve"> عن سؤال المحكمة عن السبب الذي جاء الرجال لأجله إلى منزله، لأنه لا يتحد</w:t>
      </w:r>
      <w:r w:rsidR="00634772" w:rsidRPr="00E66164">
        <w:rPr>
          <w:spacing w:val="-1"/>
          <w:rtl/>
        </w:rPr>
        <w:t>ث ال</w:t>
      </w:r>
      <w:r w:rsidR="00634772" w:rsidRPr="00E66164">
        <w:rPr>
          <w:rFonts w:hint="cs"/>
          <w:spacing w:val="-1"/>
          <w:rtl/>
        </w:rPr>
        <w:t>إ</w:t>
      </w:r>
      <w:r w:rsidRPr="00E66164">
        <w:rPr>
          <w:spacing w:val="-1"/>
          <w:rtl/>
        </w:rPr>
        <w:t xml:space="preserve">نكليزية </w:t>
      </w:r>
      <w:proofErr w:type="spellStart"/>
      <w:r w:rsidRPr="00E66164">
        <w:rPr>
          <w:spacing w:val="-1"/>
          <w:rtl/>
        </w:rPr>
        <w:t>واستعصب</w:t>
      </w:r>
      <w:proofErr w:type="spellEnd"/>
      <w:r w:rsidRPr="00E66164">
        <w:rPr>
          <w:spacing w:val="-1"/>
          <w:rtl/>
        </w:rPr>
        <w:t xml:space="preserve"> الاستعانة بمترجم فوري. ومع ذلك، عندما صيغ السؤال</w:t>
      </w:r>
      <w:r w:rsidR="00E66164">
        <w:rPr>
          <w:rFonts w:hint="cs"/>
          <w:spacing w:val="-1"/>
          <w:rtl/>
        </w:rPr>
        <w:t> </w:t>
      </w:r>
      <w:r w:rsidRPr="00E66164">
        <w:rPr>
          <w:spacing w:val="-1"/>
          <w:rtl/>
        </w:rPr>
        <w:t>صياغة جديدة، أجاب عنه؛ (ه) يسلم بأنه لم يجب عن سؤال المحكمة عن السبب الذي</w:t>
      </w:r>
      <w:r w:rsidR="00E2735F" w:rsidRPr="00E66164">
        <w:rPr>
          <w:spacing w:val="-1"/>
          <w:rtl/>
        </w:rPr>
        <w:t xml:space="preserve"> </w:t>
      </w:r>
      <w:r w:rsidRPr="00E66164">
        <w:rPr>
          <w:rFonts w:hint="cs"/>
          <w:spacing w:val="-1"/>
          <w:rtl/>
        </w:rPr>
        <w:t>يدفع</w:t>
      </w:r>
      <w:r w:rsidRPr="00E66164">
        <w:rPr>
          <w:spacing w:val="-1"/>
          <w:rtl/>
        </w:rPr>
        <w:t xml:space="preserve"> عنصر</w:t>
      </w:r>
      <w:r w:rsidRPr="00E66164">
        <w:rPr>
          <w:rFonts w:hint="cs"/>
          <w:spacing w:val="-1"/>
          <w:rtl/>
        </w:rPr>
        <w:t>ي</w:t>
      </w:r>
      <w:r w:rsidRPr="00E66164">
        <w:rPr>
          <w:spacing w:val="-1"/>
          <w:rtl/>
        </w:rPr>
        <w:t>ن من الجيش السريلانكي ضالع</w:t>
      </w:r>
      <w:r w:rsidRPr="00E66164">
        <w:rPr>
          <w:rFonts w:hint="cs"/>
          <w:spacing w:val="-1"/>
          <w:rtl/>
        </w:rPr>
        <w:t>ي</w:t>
      </w:r>
      <w:r w:rsidRPr="00E66164">
        <w:rPr>
          <w:spacing w:val="-1"/>
          <w:rtl/>
        </w:rPr>
        <w:t>ن في عملية قتل مزعومة</w:t>
      </w:r>
      <w:r w:rsidRPr="00E66164">
        <w:rPr>
          <w:rFonts w:hint="cs"/>
          <w:spacing w:val="-1"/>
          <w:rtl/>
        </w:rPr>
        <w:t xml:space="preserve"> إلى ملاحقته</w:t>
      </w:r>
      <w:r w:rsidRPr="00E66164">
        <w:rPr>
          <w:spacing w:val="-1"/>
          <w:rtl/>
        </w:rPr>
        <w:t xml:space="preserve"> </w:t>
      </w:r>
      <w:r w:rsidRPr="00E66164">
        <w:rPr>
          <w:rFonts w:hint="eastAsia"/>
          <w:spacing w:val="-1"/>
          <w:rtl/>
        </w:rPr>
        <w:t>إذا</w:t>
      </w:r>
      <w:r w:rsidRPr="00E66164">
        <w:rPr>
          <w:spacing w:val="-1"/>
          <w:rtl/>
        </w:rPr>
        <w:t xml:space="preserve"> </w:t>
      </w:r>
      <w:r w:rsidRPr="00E66164">
        <w:rPr>
          <w:rFonts w:hint="eastAsia"/>
          <w:spacing w:val="-1"/>
          <w:rtl/>
        </w:rPr>
        <w:t>كان</w:t>
      </w:r>
      <w:r w:rsidR="00E66164">
        <w:rPr>
          <w:rFonts w:hint="cs"/>
          <w:spacing w:val="-1"/>
          <w:rtl/>
        </w:rPr>
        <w:t> </w:t>
      </w:r>
      <w:r w:rsidRPr="00E66164">
        <w:rPr>
          <w:rFonts w:hint="eastAsia"/>
          <w:spacing w:val="-1"/>
          <w:rtl/>
        </w:rPr>
        <w:t>ذلك</w:t>
      </w:r>
      <w:r w:rsidRPr="00E66164">
        <w:rPr>
          <w:spacing w:val="-1"/>
          <w:rtl/>
        </w:rPr>
        <w:t xml:space="preserve"> </w:t>
      </w:r>
      <w:r w:rsidRPr="00E66164">
        <w:rPr>
          <w:rFonts w:hint="eastAsia"/>
          <w:spacing w:val="-1"/>
          <w:rtl/>
        </w:rPr>
        <w:t>سي</w:t>
      </w:r>
      <w:r w:rsidRPr="00E66164">
        <w:rPr>
          <w:spacing w:val="-1"/>
          <w:rtl/>
        </w:rPr>
        <w:t>ربط</w:t>
      </w:r>
      <w:r w:rsidRPr="00E66164">
        <w:rPr>
          <w:rFonts w:hint="eastAsia"/>
          <w:spacing w:val="-1"/>
          <w:rtl/>
        </w:rPr>
        <w:t>هما</w:t>
      </w:r>
      <w:r w:rsidRPr="00E66164">
        <w:rPr>
          <w:spacing w:val="-1"/>
          <w:rtl/>
        </w:rPr>
        <w:t xml:space="preserve"> </w:t>
      </w:r>
      <w:r w:rsidRPr="00E66164">
        <w:rPr>
          <w:rFonts w:hint="eastAsia"/>
          <w:spacing w:val="-1"/>
          <w:rtl/>
        </w:rPr>
        <w:t>ب</w:t>
      </w:r>
      <w:r w:rsidRPr="00E66164">
        <w:rPr>
          <w:spacing w:val="-1"/>
          <w:rtl/>
        </w:rPr>
        <w:t>عملية القتل المزعوم</w:t>
      </w:r>
      <w:r w:rsidR="00634772" w:rsidRPr="00E66164">
        <w:rPr>
          <w:spacing w:val="-1"/>
          <w:rtl/>
        </w:rPr>
        <w:t>ة، لأنه لا يتحدث ال</w:t>
      </w:r>
      <w:r w:rsidR="00634772" w:rsidRPr="00E66164">
        <w:rPr>
          <w:rFonts w:hint="cs"/>
          <w:spacing w:val="-1"/>
          <w:rtl/>
        </w:rPr>
        <w:t>إ</w:t>
      </w:r>
      <w:r w:rsidRPr="00E66164">
        <w:rPr>
          <w:spacing w:val="-1"/>
          <w:rtl/>
        </w:rPr>
        <w:t>نكليزية ولأن الأمر اختلط عليه</w:t>
      </w:r>
      <w:r w:rsidR="00E66164">
        <w:rPr>
          <w:rFonts w:hint="cs"/>
          <w:spacing w:val="-1"/>
          <w:rtl/>
        </w:rPr>
        <w:t> </w:t>
      </w:r>
      <w:r w:rsidRPr="00E66164">
        <w:rPr>
          <w:spacing w:val="-1"/>
          <w:rtl/>
        </w:rPr>
        <w:t>أحيانا</w:t>
      </w:r>
      <w:r w:rsidR="00E66164" w:rsidRPr="00E66164">
        <w:rPr>
          <w:rFonts w:hint="cs"/>
          <w:spacing w:val="-1"/>
          <w:rtl/>
        </w:rPr>
        <w:t>ً</w:t>
      </w:r>
      <w:r w:rsidRPr="00E66164">
        <w:rPr>
          <w:spacing w:val="-1"/>
          <w:rtl/>
        </w:rPr>
        <w:t xml:space="preserve"> بسبب الترجمة الفورية. </w:t>
      </w:r>
      <w:r w:rsidRPr="00E66164">
        <w:rPr>
          <w:rFonts w:hint="cs"/>
          <w:spacing w:val="-1"/>
          <w:rtl/>
        </w:rPr>
        <w:t>و</w:t>
      </w:r>
      <w:r w:rsidRPr="00E66164">
        <w:rPr>
          <w:spacing w:val="-1"/>
          <w:rtl/>
        </w:rPr>
        <w:t>للأسف، لم يكن يعلم أنه أساء فهم السؤال عن غير قصد؛ (و) فيما يتعلق بعجزه عن أن يوضح للمحكمة الوسيلة بالضبط التي توسل بها والده ليكتشف مقتل المرأة، يؤكد أنه لم يُمنح الوقت الكافي ليسأل أباه وأُعلن بدلا</w:t>
      </w:r>
      <w:r w:rsidR="001C4BDC">
        <w:rPr>
          <w:rFonts w:hint="cs"/>
          <w:spacing w:val="-1"/>
          <w:rtl/>
        </w:rPr>
        <w:t>ً</w:t>
      </w:r>
      <w:r w:rsidRPr="00E66164">
        <w:rPr>
          <w:spacing w:val="-1"/>
          <w:rtl/>
        </w:rPr>
        <w:t xml:space="preserve"> من ذلك أنه غير موثوق به؛ (ز)</w:t>
      </w:r>
      <w:r w:rsidR="00634772" w:rsidRPr="00E66164">
        <w:rPr>
          <w:rFonts w:hint="cs"/>
          <w:spacing w:val="-1"/>
          <w:rtl/>
        </w:rPr>
        <w:t> </w:t>
      </w:r>
      <w:r w:rsidRPr="00E66164">
        <w:rPr>
          <w:spacing w:val="-1"/>
          <w:rtl/>
        </w:rPr>
        <w:t>يؤكد أن من غير المعقول، بالنظر إلى حيثيات قضيته، أن يُنتظر منه أن يتذكر الخصائص الدقيقة للجنديين اللذين كانا موجودين في مسرح الجريمة؛ (ح) يجادل</w:t>
      </w:r>
      <w:r w:rsidRPr="00E66164">
        <w:rPr>
          <w:rFonts w:hint="cs"/>
          <w:spacing w:val="-1"/>
          <w:rtl/>
        </w:rPr>
        <w:t xml:space="preserve"> أيضاً</w:t>
      </w:r>
      <w:r w:rsidRPr="00E66164">
        <w:rPr>
          <w:spacing w:val="-1"/>
          <w:rtl/>
        </w:rPr>
        <w:t xml:space="preserve"> بأن من غير المعقول أن يُتوقع منه أن يستذكر العنوان الدقيق لمسرح الجريمة أو مكان عمله لأنه يعرف كيف يذهب إليهما بواسطة ذاكرته البصرية لأن أسماء</w:t>
      </w:r>
      <w:r w:rsidR="00E2735F" w:rsidRPr="00E66164">
        <w:rPr>
          <w:spacing w:val="-1"/>
          <w:rtl/>
        </w:rPr>
        <w:t xml:space="preserve"> </w:t>
      </w:r>
      <w:r w:rsidRPr="00E66164">
        <w:rPr>
          <w:rFonts w:hint="cs"/>
          <w:spacing w:val="-1"/>
          <w:rtl/>
        </w:rPr>
        <w:t>الشوارع</w:t>
      </w:r>
      <w:r w:rsidRPr="00E66164">
        <w:rPr>
          <w:spacing w:val="-1"/>
          <w:rtl/>
        </w:rPr>
        <w:t xml:space="preserve"> وأرقام المنازل ليست شائعة في المناطق الريفية والنائية في سري</w:t>
      </w:r>
      <w:r w:rsidR="00E66164">
        <w:rPr>
          <w:rFonts w:hint="cs"/>
          <w:spacing w:val="-1"/>
          <w:rtl/>
        </w:rPr>
        <w:t> </w:t>
      </w:r>
      <w:proofErr w:type="spellStart"/>
      <w:r w:rsidRPr="00E66164">
        <w:rPr>
          <w:spacing w:val="-1"/>
          <w:rtl/>
        </w:rPr>
        <w:t>لانكا</w:t>
      </w:r>
      <w:proofErr w:type="spellEnd"/>
      <w:r w:rsidRPr="00E66164">
        <w:rPr>
          <w:spacing w:val="-1"/>
          <w:rtl/>
        </w:rPr>
        <w:t xml:space="preserve">؛ (ط) فيما يتعلق باستنتاج المحكمة أن من غير المحتمل أن يكون مكث </w:t>
      </w:r>
      <w:r w:rsidRPr="00E66164">
        <w:rPr>
          <w:spacing w:val="-1"/>
          <w:rtl/>
        </w:rPr>
        <w:lastRenderedPageBreak/>
        <w:t xml:space="preserve">أربعة أشهر قبل أن يغادر سري </w:t>
      </w:r>
      <w:proofErr w:type="spellStart"/>
      <w:r w:rsidRPr="00E66164">
        <w:rPr>
          <w:spacing w:val="-1"/>
          <w:rtl/>
        </w:rPr>
        <w:t>لانكا</w:t>
      </w:r>
      <w:proofErr w:type="spellEnd"/>
      <w:r w:rsidRPr="00E66164">
        <w:rPr>
          <w:spacing w:val="-1"/>
          <w:rtl/>
        </w:rPr>
        <w:t>، يجادل بالقول إن أربعة أشهر مدة قصيرة</w:t>
      </w:r>
      <w:r w:rsidRPr="00E66164">
        <w:rPr>
          <w:rFonts w:hint="cs"/>
          <w:spacing w:val="-1"/>
          <w:rtl/>
        </w:rPr>
        <w:t xml:space="preserve"> لكي </w:t>
      </w:r>
      <w:r w:rsidRPr="00E66164">
        <w:rPr>
          <w:spacing w:val="-1"/>
          <w:rtl/>
        </w:rPr>
        <w:t>يقرر المرء مغادرة وطنه إلى الأبد، لأنه أراد أولا</w:t>
      </w:r>
      <w:r w:rsidR="001C4BDC">
        <w:rPr>
          <w:rFonts w:hint="cs"/>
          <w:spacing w:val="-1"/>
          <w:rtl/>
        </w:rPr>
        <w:t>ً</w:t>
      </w:r>
      <w:r w:rsidRPr="00E66164">
        <w:rPr>
          <w:spacing w:val="-1"/>
          <w:rtl/>
        </w:rPr>
        <w:t xml:space="preserve"> أن يرى ما إذا كانت المشكلة ستحل بمفردها، علما</w:t>
      </w:r>
      <w:r w:rsidR="001C4BDC">
        <w:rPr>
          <w:rFonts w:hint="cs"/>
          <w:spacing w:val="-1"/>
          <w:rtl/>
        </w:rPr>
        <w:t>ً</w:t>
      </w:r>
      <w:r w:rsidRPr="00E66164">
        <w:rPr>
          <w:spacing w:val="-1"/>
          <w:rtl/>
        </w:rPr>
        <w:t xml:space="preserve"> بأن محاولته الأولى مغادرة سري </w:t>
      </w:r>
      <w:proofErr w:type="spellStart"/>
      <w:r w:rsidRPr="00E66164">
        <w:rPr>
          <w:spacing w:val="-1"/>
          <w:rtl/>
        </w:rPr>
        <w:t>لانكا</w:t>
      </w:r>
      <w:proofErr w:type="spellEnd"/>
      <w:r w:rsidRPr="00E66164">
        <w:rPr>
          <w:spacing w:val="-1"/>
          <w:rtl/>
        </w:rPr>
        <w:t xml:space="preserve"> في وقت سابق فشلت؛ (ي) بخلاف ادعاءات الدولة الطرف (انظر الفقرة</w:t>
      </w:r>
      <w:r w:rsidR="00E66164">
        <w:rPr>
          <w:rFonts w:hint="cs"/>
          <w:spacing w:val="-1"/>
          <w:rtl/>
        </w:rPr>
        <w:t> </w:t>
      </w:r>
      <w:r w:rsidRPr="00E66164">
        <w:rPr>
          <w:spacing w:val="-1"/>
          <w:rtl/>
        </w:rPr>
        <w:t>4-8 أعلاه)، يقول صاحب الشكوى إنه صرح بوضوح للمحكمة أن سلطات سري</w:t>
      </w:r>
      <w:r w:rsidR="00E66164">
        <w:rPr>
          <w:rFonts w:hint="cs"/>
          <w:spacing w:val="-1"/>
          <w:rtl/>
        </w:rPr>
        <w:t> </w:t>
      </w:r>
      <w:proofErr w:type="spellStart"/>
      <w:r w:rsidRPr="00E66164">
        <w:rPr>
          <w:spacing w:val="-1"/>
          <w:rtl/>
        </w:rPr>
        <w:t>لانكا</w:t>
      </w:r>
      <w:proofErr w:type="spellEnd"/>
      <w:r w:rsidRPr="00E66164">
        <w:rPr>
          <w:spacing w:val="-1"/>
          <w:rtl/>
        </w:rPr>
        <w:t xml:space="preserve"> زارت منزله للمرة الثالثة بعد أن غادر أستراليا. ويؤكد في الختام أن</w:t>
      </w:r>
      <w:r w:rsidRPr="00E66164">
        <w:rPr>
          <w:rFonts w:hint="cs"/>
          <w:spacing w:val="-1"/>
          <w:rtl/>
        </w:rPr>
        <w:t xml:space="preserve"> </w:t>
      </w:r>
      <w:r w:rsidRPr="00E66164">
        <w:rPr>
          <w:spacing w:val="-1"/>
          <w:rtl/>
        </w:rPr>
        <w:t xml:space="preserve">محكمة مراجعة الأحكام الخاصة باللاجئين لم تكن منصفة عندما اعتمدت على تناقضات طفيفة يمكن تفسيرها لرفض مصداقيته ككل. </w:t>
      </w:r>
    </w:p>
    <w:p w:rsidR="00DF5246" w:rsidRPr="00DF5246" w:rsidRDefault="00DF5246" w:rsidP="00DF5246">
      <w:pPr>
        <w:pStyle w:val="SingleTxtGA"/>
        <w:rPr>
          <w:rtl/>
        </w:rPr>
      </w:pPr>
      <w:r>
        <w:rPr>
          <w:rtl/>
        </w:rPr>
        <w:t>٥-٨</w:t>
      </w:r>
      <w:r>
        <w:rPr>
          <w:rFonts w:hint="cs"/>
          <w:rtl/>
        </w:rPr>
        <w:tab/>
      </w:r>
      <w:r w:rsidRPr="00DF5246">
        <w:rPr>
          <w:rtl/>
        </w:rPr>
        <w:t>ويدعي صاحب الشكوى أن</w:t>
      </w:r>
      <w:r w:rsidR="00E2735F">
        <w:rPr>
          <w:rFonts w:hint="cs"/>
          <w:rtl/>
        </w:rPr>
        <w:t xml:space="preserve"> </w:t>
      </w:r>
      <w:r w:rsidRPr="00DF5246">
        <w:rPr>
          <w:rtl/>
        </w:rPr>
        <w:t>قانون الدولة الطرف</w:t>
      </w:r>
      <w:r w:rsidRPr="00DF5246">
        <w:rPr>
          <w:rFonts w:hint="cs"/>
          <w:rtl/>
        </w:rPr>
        <w:t xml:space="preserve"> يقضي بأن قرار المحكمة لا يقبل الطعن</w:t>
      </w:r>
      <w:r w:rsidRPr="00DF5246">
        <w:rPr>
          <w:rtl/>
        </w:rPr>
        <w:t xml:space="preserve"> إلا إذا وقعت أخطاء قضائية. بيد أن عدم قدرة المحاكم على إيجاد خطأ قضائي لا صلة له بما إذا كانت المادة 3 من الاتفاقية </w:t>
      </w:r>
      <w:r w:rsidRPr="00DF5246">
        <w:rPr>
          <w:rFonts w:hint="cs"/>
          <w:rtl/>
        </w:rPr>
        <w:t>س</w:t>
      </w:r>
      <w:r w:rsidRPr="00DF5246">
        <w:rPr>
          <w:rtl/>
        </w:rPr>
        <w:t>ت</w:t>
      </w:r>
      <w:r w:rsidRPr="00DF5246">
        <w:rPr>
          <w:rFonts w:hint="cs"/>
          <w:rtl/>
        </w:rPr>
        <w:t>ُ</w:t>
      </w:r>
      <w:r w:rsidRPr="00DF5246">
        <w:rPr>
          <w:rtl/>
        </w:rPr>
        <w:t xml:space="preserve">نتهك إن أعيد إلى سري </w:t>
      </w:r>
      <w:proofErr w:type="spellStart"/>
      <w:r w:rsidRPr="00DF5246">
        <w:rPr>
          <w:rtl/>
        </w:rPr>
        <w:t>لانكا</w:t>
      </w:r>
      <w:proofErr w:type="spellEnd"/>
      <w:r w:rsidRPr="00DF5246">
        <w:rPr>
          <w:rtl/>
        </w:rPr>
        <w:t xml:space="preserve">. </w:t>
      </w:r>
    </w:p>
    <w:p w:rsidR="00DF5246" w:rsidRPr="00DF5246" w:rsidRDefault="00DF5246" w:rsidP="00DF5246">
      <w:pPr>
        <w:pStyle w:val="SingleTxtGA"/>
        <w:rPr>
          <w:rtl/>
        </w:rPr>
      </w:pPr>
      <w:r>
        <w:rPr>
          <w:rtl/>
        </w:rPr>
        <w:t>٥-٩</w:t>
      </w:r>
      <w:r>
        <w:rPr>
          <w:rFonts w:hint="cs"/>
          <w:rtl/>
        </w:rPr>
        <w:tab/>
      </w:r>
      <w:r w:rsidRPr="00DF5246">
        <w:rPr>
          <w:rtl/>
        </w:rPr>
        <w:t>وأخيرا</w:t>
      </w:r>
      <w:r w:rsidR="001C4BDC">
        <w:rPr>
          <w:rFonts w:hint="cs"/>
          <w:rtl/>
        </w:rPr>
        <w:t>ً</w:t>
      </w:r>
      <w:r w:rsidRPr="00DF5246">
        <w:rPr>
          <w:rtl/>
        </w:rPr>
        <w:t>، يجادل صاحب الشكوى بأن التدخل الوزاري لأسباب إنسانية يعتمد كثيرا</w:t>
      </w:r>
      <w:r w:rsidR="001C4BDC">
        <w:rPr>
          <w:rFonts w:hint="cs"/>
          <w:rtl/>
        </w:rPr>
        <w:t>ً</w:t>
      </w:r>
      <w:r w:rsidRPr="00DF5246">
        <w:rPr>
          <w:rtl/>
        </w:rPr>
        <w:t xml:space="preserve"> على السلطة التقديرية ولا يَنظر كما يجب فيما إذا كانت استنتاجات المحكمة خاطئة. </w:t>
      </w:r>
    </w:p>
    <w:p w:rsidR="00DF5246" w:rsidRPr="00DF5246" w:rsidRDefault="00DF5246" w:rsidP="00DF5246">
      <w:pPr>
        <w:pStyle w:val="H23GA"/>
        <w:rPr>
          <w:rtl/>
        </w:rPr>
      </w:pPr>
      <w:r w:rsidRPr="00DF5246">
        <w:rPr>
          <w:rtl/>
        </w:rPr>
        <w:tab/>
      </w:r>
      <w:r w:rsidRPr="00DF5246">
        <w:rPr>
          <w:rtl/>
        </w:rPr>
        <w:tab/>
        <w:t>المسائل والإجراءات المعروضة على اللجنة</w:t>
      </w:r>
    </w:p>
    <w:p w:rsidR="00DF5246" w:rsidRPr="00DF5246" w:rsidRDefault="00DF5246" w:rsidP="00DF5246">
      <w:pPr>
        <w:pStyle w:val="H4GA"/>
        <w:rPr>
          <w:rtl/>
        </w:rPr>
      </w:pPr>
      <w:r w:rsidRPr="00DF5246">
        <w:rPr>
          <w:rtl/>
        </w:rPr>
        <w:tab/>
      </w:r>
      <w:r w:rsidRPr="00DF5246">
        <w:rPr>
          <w:rtl/>
        </w:rPr>
        <w:tab/>
        <w:t>النظر في المقبولية</w:t>
      </w:r>
    </w:p>
    <w:p w:rsidR="00DF5246" w:rsidRPr="00DF5246" w:rsidRDefault="00DF5246" w:rsidP="00634772">
      <w:pPr>
        <w:pStyle w:val="SingleTxtGA"/>
        <w:rPr>
          <w:rtl/>
        </w:rPr>
      </w:pPr>
      <w:r>
        <w:rPr>
          <w:rtl/>
        </w:rPr>
        <w:t>٦-١</w:t>
      </w:r>
      <w:r>
        <w:rPr>
          <w:rFonts w:hint="cs"/>
          <w:rtl/>
        </w:rPr>
        <w:tab/>
      </w:r>
      <w:r w:rsidRPr="00DF5246">
        <w:rPr>
          <w:rtl/>
        </w:rPr>
        <w:t>قبل النظر في أي ادعاء يرد في بلاغ ما، يجب على اللجنة أن تبت في ما إذا كان البلاغ مقبولاً أم لا بموجب المادة 22 من الاتفاقية.</w:t>
      </w:r>
      <w:r w:rsidRPr="00DF5246">
        <w:rPr>
          <w:lang w:val="en-GB"/>
        </w:rPr>
        <w:t>‬</w:t>
      </w:r>
      <w:r w:rsidRPr="00DF5246">
        <w:rPr>
          <w:rtl/>
        </w:rPr>
        <w:t xml:space="preserve"> </w:t>
      </w:r>
      <w:dir w:val="rtl">
        <w:r w:rsidRPr="00DF5246">
          <w:rPr>
            <w:rFonts w:hint="eastAsia"/>
            <w:rtl/>
          </w:rPr>
          <w:t>وقد</w:t>
        </w:r>
        <w:r w:rsidRPr="00DF5246">
          <w:rPr>
            <w:rtl/>
          </w:rPr>
          <w:t xml:space="preserve"> </w:t>
        </w:r>
        <w:r w:rsidRPr="00DF5246">
          <w:rPr>
            <w:rFonts w:hint="eastAsia"/>
            <w:rtl/>
          </w:rPr>
          <w:t>تأكّدت</w:t>
        </w:r>
        <w:r w:rsidRPr="00DF5246">
          <w:rPr>
            <w:rtl/>
          </w:rPr>
          <w:t xml:space="preserve"> </w:t>
        </w:r>
        <w:r w:rsidRPr="00DF5246">
          <w:rPr>
            <w:rFonts w:hint="eastAsia"/>
            <w:rtl/>
          </w:rPr>
          <w:t>اللجنة،</w:t>
        </w:r>
        <w:r w:rsidRPr="00DF5246">
          <w:rPr>
            <w:rtl/>
          </w:rPr>
          <w:t xml:space="preserve"> </w:t>
        </w:r>
        <w:r w:rsidRPr="00DF5246">
          <w:rPr>
            <w:rFonts w:hint="eastAsia"/>
            <w:rtl/>
          </w:rPr>
          <w:t>وفقاً</w:t>
        </w:r>
        <w:r w:rsidRPr="00DF5246">
          <w:rPr>
            <w:rtl/>
          </w:rPr>
          <w:t xml:space="preserve"> </w:t>
        </w:r>
        <w:r w:rsidRPr="00DF5246">
          <w:rPr>
            <w:rFonts w:hint="eastAsia"/>
            <w:rtl/>
          </w:rPr>
          <w:t>لما</w:t>
        </w:r>
        <w:r w:rsidRPr="00DF5246">
          <w:rPr>
            <w:rtl/>
          </w:rPr>
          <w:t xml:space="preserve"> </w:t>
        </w:r>
        <w:r w:rsidRPr="00DF5246">
          <w:rPr>
            <w:rFonts w:hint="eastAsia"/>
            <w:rtl/>
          </w:rPr>
          <w:t>تقتضيه</w:t>
        </w:r>
        <w:r w:rsidRPr="00DF5246">
          <w:rPr>
            <w:rtl/>
          </w:rPr>
          <w:t xml:space="preserve"> </w:t>
        </w:r>
        <w:r w:rsidRPr="00DF5246">
          <w:rPr>
            <w:rFonts w:hint="eastAsia"/>
            <w:rtl/>
          </w:rPr>
          <w:t>الفقرة</w:t>
        </w:r>
        <w:r w:rsidR="00634772">
          <w:rPr>
            <w:rFonts w:hint="cs"/>
            <w:rtl/>
          </w:rPr>
          <w:t> </w:t>
        </w:r>
        <w:r w:rsidRPr="00DF5246">
          <w:rPr>
            <w:rtl/>
          </w:rPr>
          <w:t>5(أ) من المادة 22 من الاتفاقية، من أن المسألة نفسها لم تُبحث وليست قيد البحث في إطار أي إجراء آخر من إجراءات التحقيق الدولي أو التسوية الدولية.</w:t>
        </w:r>
        <w:r w:rsidRPr="00DF5246">
          <w:rPr>
            <w:lang w:val="en-GB"/>
          </w:rPr>
          <w:t>‬</w:t>
        </w:r>
        <w:r w:rsidRPr="00DF5246">
          <w:rPr>
            <w:rtl/>
          </w:rPr>
          <w:t xml:space="preserve"> </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634772">
      <w:pPr>
        <w:pStyle w:val="SingleTxtGA"/>
        <w:rPr>
          <w:rtl/>
        </w:rPr>
      </w:pPr>
      <w:r>
        <w:rPr>
          <w:rtl/>
        </w:rPr>
        <w:t>٦-٢</w:t>
      </w:r>
      <w:r>
        <w:rPr>
          <w:rFonts w:hint="cs"/>
          <w:rtl/>
        </w:rPr>
        <w:tab/>
      </w:r>
      <w:r w:rsidRPr="00DF5246">
        <w:rPr>
          <w:rtl/>
        </w:rPr>
        <w:t>وتذكّر اللجنة بأنها لا تنظر في أي بلاغ مقدم من فرد من الأفراد إلا بعد أن تكون قد</w:t>
      </w:r>
      <w:r w:rsidR="00634772">
        <w:rPr>
          <w:rFonts w:hint="cs"/>
          <w:rtl/>
        </w:rPr>
        <w:t> </w:t>
      </w:r>
      <w:r w:rsidRPr="00DF5246">
        <w:rPr>
          <w:rtl/>
        </w:rPr>
        <w:t>تأكدت من أن ذلك الفرد استنفد جميع سبل الانتصاف المحلية المتاحة، وذلك بموجب الفقرة</w:t>
      </w:r>
      <w:r w:rsidR="00634772">
        <w:rPr>
          <w:rFonts w:hint="cs"/>
          <w:rtl/>
        </w:rPr>
        <w:t> </w:t>
      </w:r>
      <w:r w:rsidRPr="00DF5246">
        <w:rPr>
          <w:rtl/>
        </w:rPr>
        <w:t xml:space="preserve">5(ب) من المادة 22 من الاتفاقية. </w:t>
      </w:r>
      <w:dir w:val="rtl">
        <w:r w:rsidRPr="00DF5246">
          <w:rPr>
            <w:rFonts w:hint="cs"/>
            <w:rtl/>
          </w:rPr>
          <w:t>وتلاحظ</w:t>
        </w:r>
        <w:r w:rsidRPr="00DF5246">
          <w:rPr>
            <w:rtl/>
          </w:rPr>
          <w:t xml:space="preserve"> </w:t>
        </w:r>
        <w:r w:rsidRPr="00DF5246">
          <w:rPr>
            <w:rFonts w:hint="cs"/>
            <w:rtl/>
          </w:rPr>
          <w:t>أن</w:t>
        </w:r>
        <w:r w:rsidRPr="00DF5246">
          <w:rPr>
            <w:rtl/>
          </w:rPr>
          <w:t xml:space="preserve"> </w:t>
        </w:r>
        <w:r w:rsidRPr="00DF5246">
          <w:rPr>
            <w:rFonts w:hint="cs"/>
            <w:rtl/>
          </w:rPr>
          <w:t>الدولة</w:t>
        </w:r>
        <w:r w:rsidRPr="00DF5246">
          <w:rPr>
            <w:rtl/>
          </w:rPr>
          <w:t xml:space="preserve"> </w:t>
        </w:r>
        <w:r w:rsidRPr="00DF5246">
          <w:rPr>
            <w:rFonts w:hint="cs"/>
            <w:rtl/>
          </w:rPr>
          <w:t>الطرف،</w:t>
        </w:r>
        <w:r w:rsidRPr="00DF5246">
          <w:rPr>
            <w:rtl/>
          </w:rPr>
          <w:t xml:space="preserve"> </w:t>
        </w:r>
        <w:r w:rsidRPr="00DF5246">
          <w:rPr>
            <w:rFonts w:hint="cs"/>
            <w:rtl/>
          </w:rPr>
          <w:t>في</w:t>
        </w:r>
        <w:r w:rsidRPr="00DF5246">
          <w:rPr>
            <w:rtl/>
          </w:rPr>
          <w:t xml:space="preserve"> </w:t>
        </w:r>
        <w:r w:rsidRPr="00DF5246">
          <w:rPr>
            <w:rFonts w:hint="cs"/>
            <w:rtl/>
          </w:rPr>
          <w:t>القضية</w:t>
        </w:r>
        <w:r w:rsidRPr="00DF5246">
          <w:rPr>
            <w:rtl/>
          </w:rPr>
          <w:t xml:space="preserve"> </w:t>
        </w:r>
        <w:r w:rsidRPr="00DF5246">
          <w:rPr>
            <w:rFonts w:hint="cs"/>
            <w:rtl/>
          </w:rPr>
          <w:t>موضع</w:t>
        </w:r>
        <w:r w:rsidRPr="00DF5246">
          <w:rPr>
            <w:rtl/>
          </w:rPr>
          <w:t xml:space="preserve"> </w:t>
        </w:r>
        <w:r w:rsidRPr="00DF5246">
          <w:rPr>
            <w:rFonts w:hint="cs"/>
            <w:rtl/>
          </w:rPr>
          <w:t>النظر،</w:t>
        </w:r>
        <w:r w:rsidRPr="00DF5246">
          <w:rPr>
            <w:rtl/>
          </w:rPr>
          <w:t xml:space="preserve"> </w:t>
        </w:r>
        <w:r w:rsidRPr="00DF5246">
          <w:rPr>
            <w:rFonts w:hint="cs"/>
            <w:rtl/>
          </w:rPr>
          <w:t>لم</w:t>
        </w:r>
        <w:r w:rsidRPr="00DF5246">
          <w:rPr>
            <w:rtl/>
          </w:rPr>
          <w:t xml:space="preserve"> </w:t>
        </w:r>
        <w:r w:rsidRPr="00DF5246">
          <w:rPr>
            <w:rFonts w:hint="cs"/>
            <w:rtl/>
          </w:rPr>
          <w:t>تعترض</w:t>
        </w:r>
        <w:r w:rsidRPr="00DF5246">
          <w:rPr>
            <w:rtl/>
          </w:rPr>
          <w:t xml:space="preserve"> </w:t>
        </w:r>
        <w:r w:rsidRPr="00DF5246">
          <w:rPr>
            <w:rFonts w:hint="cs"/>
            <w:rtl/>
          </w:rPr>
          <w:t>على</w:t>
        </w:r>
        <w:r w:rsidRPr="00DF5246">
          <w:rPr>
            <w:rtl/>
          </w:rPr>
          <w:t xml:space="preserve"> </w:t>
        </w:r>
        <w:r w:rsidRPr="00DF5246">
          <w:rPr>
            <w:rFonts w:hint="cs"/>
            <w:rtl/>
          </w:rPr>
          <w:t>ادعاء</w:t>
        </w:r>
        <w:r w:rsidRPr="00DF5246">
          <w:rPr>
            <w:rtl/>
          </w:rPr>
          <w:t xml:space="preserve"> </w:t>
        </w:r>
        <w:r w:rsidRPr="00DF5246">
          <w:rPr>
            <w:rFonts w:hint="cs"/>
            <w:rtl/>
          </w:rPr>
          <w:t>صاحب</w:t>
        </w:r>
        <w:r w:rsidRPr="00DF5246">
          <w:rPr>
            <w:rtl/>
          </w:rPr>
          <w:t xml:space="preserve"> </w:t>
        </w:r>
        <w:r w:rsidRPr="00DF5246">
          <w:rPr>
            <w:rFonts w:hint="cs"/>
            <w:rtl/>
          </w:rPr>
          <w:t>الشكوى</w:t>
        </w:r>
        <w:r w:rsidRPr="00DF5246">
          <w:rPr>
            <w:rtl/>
          </w:rPr>
          <w:t xml:space="preserve"> </w:t>
        </w:r>
        <w:r w:rsidRPr="00DF5246">
          <w:rPr>
            <w:rFonts w:hint="cs"/>
            <w:rtl/>
          </w:rPr>
          <w:t>أنه</w:t>
        </w:r>
        <w:r w:rsidRPr="00DF5246">
          <w:rPr>
            <w:rtl/>
          </w:rPr>
          <w:t xml:space="preserve"> </w:t>
        </w:r>
        <w:r w:rsidRPr="00DF5246">
          <w:rPr>
            <w:rFonts w:hint="cs"/>
            <w:rtl/>
          </w:rPr>
          <w:t>استنفد</w:t>
        </w:r>
        <w:r w:rsidRPr="00DF5246">
          <w:rPr>
            <w:rtl/>
          </w:rPr>
          <w:t xml:space="preserve"> </w:t>
        </w:r>
        <w:r w:rsidRPr="00DF5246">
          <w:rPr>
            <w:rFonts w:hint="cs"/>
            <w:rtl/>
          </w:rPr>
          <w:t>كل</w:t>
        </w:r>
        <w:r w:rsidRPr="00DF5246">
          <w:rPr>
            <w:rtl/>
          </w:rPr>
          <w:t xml:space="preserve"> </w:t>
        </w:r>
        <w:r w:rsidRPr="00DF5246">
          <w:rPr>
            <w:rFonts w:hint="cs"/>
            <w:rtl/>
          </w:rPr>
          <w:t>سبل</w:t>
        </w:r>
        <w:r w:rsidRPr="00DF5246">
          <w:rPr>
            <w:rtl/>
          </w:rPr>
          <w:t xml:space="preserve"> </w:t>
        </w:r>
        <w:r w:rsidRPr="00DF5246">
          <w:rPr>
            <w:rFonts w:hint="cs"/>
            <w:rtl/>
          </w:rPr>
          <w:t>الانتصاف</w:t>
        </w:r>
        <w:r w:rsidRPr="00DF5246">
          <w:rPr>
            <w:rtl/>
          </w:rPr>
          <w:t xml:space="preserve"> </w:t>
        </w:r>
        <w:r w:rsidRPr="00DF5246">
          <w:rPr>
            <w:rFonts w:hint="cs"/>
            <w:rtl/>
          </w:rPr>
          <w:t>المتاحة</w:t>
        </w:r>
        <w:r w:rsidRPr="00DF5246">
          <w:rPr>
            <w:rtl/>
          </w:rPr>
          <w:t xml:space="preserve"> </w:t>
        </w:r>
        <w:r w:rsidRPr="00DF5246">
          <w:rPr>
            <w:rFonts w:hint="cs"/>
            <w:rtl/>
          </w:rPr>
          <w:t>محلياً</w:t>
        </w:r>
        <w:r w:rsidRPr="00DF5246">
          <w:rPr>
            <w:rtl/>
          </w:rPr>
          <w:t>.</w:t>
        </w:r>
        <w:r w:rsidRPr="00DF5246">
          <w:rPr>
            <w:lang w:val="en-GB"/>
          </w:rPr>
          <w:t>‬</w:t>
        </w:r>
        <w:r w:rsidRPr="00DF5246">
          <w:rPr>
            <w:rtl/>
          </w:rPr>
          <w:t xml:space="preserve"> </w:t>
        </w:r>
        <w:dir w:val="rtl">
          <w:r w:rsidRPr="00DF5246">
            <w:rPr>
              <w:rFonts w:hint="cs"/>
              <w:rtl/>
            </w:rPr>
            <w:t>وبناءً</w:t>
          </w:r>
          <w:r w:rsidRPr="00DF5246">
            <w:rPr>
              <w:rtl/>
            </w:rPr>
            <w:t xml:space="preserve"> </w:t>
          </w:r>
          <w:r w:rsidRPr="00DF5246">
            <w:rPr>
              <w:rFonts w:hint="cs"/>
              <w:rtl/>
            </w:rPr>
            <w:t>عليه،</w:t>
          </w:r>
          <w:r w:rsidRPr="00DF5246">
            <w:rPr>
              <w:rtl/>
            </w:rPr>
            <w:t xml:space="preserve"> </w:t>
          </w:r>
          <w:r w:rsidRPr="00DF5246">
            <w:rPr>
              <w:rFonts w:hint="cs"/>
              <w:rtl/>
            </w:rPr>
            <w:t>تخلص</w:t>
          </w:r>
          <w:r w:rsidRPr="00DF5246">
            <w:rPr>
              <w:rtl/>
            </w:rPr>
            <w:t xml:space="preserve"> </w:t>
          </w:r>
          <w:r w:rsidRPr="00DF5246">
            <w:rPr>
              <w:rFonts w:hint="cs"/>
              <w:rtl/>
            </w:rPr>
            <w:t>إلى</w:t>
          </w:r>
          <w:r w:rsidRPr="00DF5246">
            <w:rPr>
              <w:rtl/>
            </w:rPr>
            <w:t xml:space="preserve"> </w:t>
          </w:r>
          <w:r w:rsidRPr="00DF5246">
            <w:rPr>
              <w:rFonts w:hint="cs"/>
              <w:rtl/>
            </w:rPr>
            <w:t>أن</w:t>
          </w:r>
          <w:r w:rsidRPr="00DF5246">
            <w:rPr>
              <w:rtl/>
            </w:rPr>
            <w:t xml:space="preserve"> </w:t>
          </w:r>
          <w:r w:rsidRPr="00DF5246">
            <w:rPr>
              <w:rFonts w:hint="cs"/>
              <w:rtl/>
            </w:rPr>
            <w:t>لا</w:t>
          </w:r>
          <w:r w:rsidRPr="00DF5246">
            <w:rPr>
              <w:rtl/>
            </w:rPr>
            <w:t xml:space="preserve"> </w:t>
          </w:r>
          <w:r w:rsidRPr="00DF5246">
            <w:rPr>
              <w:rFonts w:hint="cs"/>
              <w:rtl/>
            </w:rPr>
            <w:t>شيء</w:t>
          </w:r>
          <w:r w:rsidRPr="00DF5246">
            <w:rPr>
              <w:rtl/>
            </w:rPr>
            <w:t xml:space="preserve"> </w:t>
          </w:r>
          <w:r w:rsidRPr="00DF5246">
            <w:rPr>
              <w:rFonts w:hint="cs"/>
              <w:rtl/>
            </w:rPr>
            <w:t>يمنعها</w:t>
          </w:r>
          <w:r w:rsidRPr="00DF5246">
            <w:rPr>
              <w:rtl/>
            </w:rPr>
            <w:t xml:space="preserve"> </w:t>
          </w:r>
          <w:r w:rsidRPr="00DF5246">
            <w:rPr>
              <w:rFonts w:hint="cs"/>
              <w:rtl/>
            </w:rPr>
            <w:t>من</w:t>
          </w:r>
          <w:r w:rsidRPr="00DF5246">
            <w:rPr>
              <w:rtl/>
            </w:rPr>
            <w:t xml:space="preserve"> </w:t>
          </w:r>
          <w:r w:rsidRPr="00DF5246">
            <w:rPr>
              <w:rFonts w:hint="cs"/>
              <w:rtl/>
            </w:rPr>
            <w:t>النظر</w:t>
          </w:r>
          <w:r w:rsidRPr="00DF5246">
            <w:rPr>
              <w:rtl/>
            </w:rPr>
            <w:t xml:space="preserve"> </w:t>
          </w:r>
          <w:r w:rsidRPr="00DF5246">
            <w:rPr>
              <w:rFonts w:hint="cs"/>
              <w:rtl/>
            </w:rPr>
            <w:t>في</w:t>
          </w:r>
          <w:r w:rsidRPr="00DF5246">
            <w:rPr>
              <w:rtl/>
            </w:rPr>
            <w:t xml:space="preserve"> </w:t>
          </w:r>
          <w:r w:rsidRPr="00DF5246">
            <w:rPr>
              <w:rFonts w:hint="cs"/>
              <w:rtl/>
            </w:rPr>
            <w:t>البلاغ</w:t>
          </w:r>
          <w:r w:rsidRPr="00DF5246">
            <w:rPr>
              <w:rtl/>
            </w:rPr>
            <w:t xml:space="preserve"> </w:t>
          </w:r>
          <w:r w:rsidRPr="00DF5246">
            <w:rPr>
              <w:rFonts w:hint="cs"/>
              <w:rtl/>
            </w:rPr>
            <w:t>بمو</w:t>
          </w:r>
          <w:r w:rsidRPr="00DF5246">
            <w:rPr>
              <w:rtl/>
            </w:rPr>
            <w:t>جب الفقرة 5(ب) من المادة 22 من الاتفاقية.</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00E74AFB">
            <w:t>‬</w:t>
          </w:r>
          <w:r w:rsidR="00E74AFB">
            <w:t>‬</w:t>
          </w:r>
          <w:r w:rsidR="00150CCC">
            <w:t>‬</w:t>
          </w:r>
          <w:r w:rsidR="00150CCC">
            <w:t>‬</w:t>
          </w:r>
        </w:dir>
      </w:dir>
    </w:p>
    <w:p w:rsidR="00DF5246" w:rsidRPr="00DF5246" w:rsidRDefault="00DF5246" w:rsidP="00DF5246">
      <w:pPr>
        <w:pStyle w:val="SingleTxtGA"/>
        <w:rPr>
          <w:rtl/>
        </w:rPr>
      </w:pPr>
      <w:r>
        <w:rPr>
          <w:rtl/>
        </w:rPr>
        <w:t>٦-٣</w:t>
      </w:r>
      <w:r>
        <w:rPr>
          <w:rFonts w:hint="cs"/>
          <w:rtl/>
        </w:rPr>
        <w:tab/>
      </w:r>
      <w:r w:rsidRPr="00DF5246">
        <w:rPr>
          <w:rtl/>
        </w:rPr>
        <w:t xml:space="preserve">وتلاحظ </w:t>
      </w:r>
      <w:r w:rsidRPr="00DF5246">
        <w:rPr>
          <w:rFonts w:hint="cs"/>
          <w:rtl/>
        </w:rPr>
        <w:t>اللجنة</w:t>
      </w:r>
      <w:r w:rsidR="00E2735F">
        <w:rPr>
          <w:rFonts w:hint="cs"/>
          <w:rtl/>
        </w:rPr>
        <w:t xml:space="preserve"> </w:t>
      </w:r>
      <w:r w:rsidRPr="00DF5246">
        <w:rPr>
          <w:rtl/>
        </w:rPr>
        <w:t>أن الدولة الطرف اعترضت على مقبولية البلاغ على أساس أن ادعاءات صاحب الشكوى غير وجيهة إطلاقا</w:t>
      </w:r>
      <w:r w:rsidR="001C4BDC">
        <w:rPr>
          <w:rFonts w:hint="cs"/>
          <w:rtl/>
        </w:rPr>
        <w:t>ً</w:t>
      </w:r>
      <w:r w:rsidRPr="00DF5246">
        <w:rPr>
          <w:rtl/>
        </w:rPr>
        <w:t>.</w:t>
      </w:r>
      <w:r w:rsidRPr="00DF5246">
        <w:rPr>
          <w:lang w:val="en-GB"/>
        </w:rPr>
        <w:t>‬</w:t>
      </w:r>
      <w:r w:rsidRPr="00DF5246">
        <w:rPr>
          <w:rtl/>
        </w:rPr>
        <w:t xml:space="preserve"> بيد أن اللجنة ترى أن هذا السبب يرتبط ارتباطا</w:t>
      </w:r>
      <w:r w:rsidR="001C4BDC">
        <w:rPr>
          <w:rFonts w:hint="cs"/>
          <w:rtl/>
        </w:rPr>
        <w:t>ً</w:t>
      </w:r>
      <w:r w:rsidRPr="00DF5246">
        <w:rPr>
          <w:rtl/>
        </w:rPr>
        <w:t xml:space="preserve"> وثيقا</w:t>
      </w:r>
      <w:r w:rsidR="001C4BDC">
        <w:rPr>
          <w:rFonts w:hint="cs"/>
          <w:rtl/>
        </w:rPr>
        <w:t>ً</w:t>
      </w:r>
      <w:r w:rsidRPr="00DF5246">
        <w:rPr>
          <w:rtl/>
        </w:rPr>
        <w:t xml:space="preserve"> بالأسس الموضوعية للبلاغ، وينبغي من ثم النظر فيه في تلك المرحلة. </w:t>
      </w:r>
    </w:p>
    <w:p w:rsidR="00DF5246" w:rsidRPr="00DF5246" w:rsidRDefault="00DF5246" w:rsidP="00DF5246">
      <w:pPr>
        <w:pStyle w:val="SingleTxtGA"/>
        <w:rPr>
          <w:rtl/>
        </w:rPr>
      </w:pPr>
      <w:r>
        <w:rPr>
          <w:rtl/>
        </w:rPr>
        <w:t>٦-٤</w:t>
      </w:r>
      <w:r>
        <w:rPr>
          <w:rFonts w:hint="cs"/>
          <w:rtl/>
        </w:rPr>
        <w:tab/>
      </w:r>
      <w:r w:rsidRPr="00DF5246">
        <w:rPr>
          <w:rtl/>
        </w:rPr>
        <w:t>ونظرا</w:t>
      </w:r>
      <w:r w:rsidR="001C4BDC">
        <w:rPr>
          <w:rFonts w:hint="cs"/>
          <w:rtl/>
        </w:rPr>
        <w:t>ً</w:t>
      </w:r>
      <w:r w:rsidRPr="00DF5246">
        <w:rPr>
          <w:rtl/>
        </w:rPr>
        <w:t xml:space="preserve"> إلى أن اللجنة انتهت إلى عدم وجود عوائق إضافية تحول دون قبول البلاغ، فإنها تعلن مقبولية البلاغ المقدم بموجب المادة 3 من الاتفاقية وتشرع في النظر في أسسه الموضوعية.</w:t>
      </w:r>
      <w:r w:rsidRPr="00DF5246">
        <w:rPr>
          <w:lang w:val="en-GB"/>
        </w:rPr>
        <w:t>‬</w:t>
      </w:r>
    </w:p>
    <w:p w:rsidR="00DF5246" w:rsidRPr="00DF5246" w:rsidRDefault="00DF5246" w:rsidP="00DF5246">
      <w:pPr>
        <w:pStyle w:val="H4GA"/>
        <w:rPr>
          <w:rtl/>
        </w:rPr>
      </w:pPr>
      <w:r w:rsidRPr="00DF5246">
        <w:rPr>
          <w:rtl/>
        </w:rPr>
        <w:lastRenderedPageBreak/>
        <w:tab/>
      </w:r>
      <w:r w:rsidRPr="00DF5246">
        <w:rPr>
          <w:rtl/>
        </w:rPr>
        <w:tab/>
      </w:r>
      <w:dir w:val="rtl">
        <w:r w:rsidRPr="00DF5246">
          <w:rPr>
            <w:rFonts w:hint="cs"/>
            <w:rtl/>
          </w:rPr>
          <w:t>النظر</w:t>
        </w:r>
        <w:r w:rsidRPr="00DF5246">
          <w:rPr>
            <w:rtl/>
          </w:rPr>
          <w:t xml:space="preserve"> </w:t>
        </w:r>
        <w:r w:rsidRPr="00DF5246">
          <w:rPr>
            <w:rFonts w:hint="cs"/>
            <w:rtl/>
          </w:rPr>
          <w:t>في</w:t>
        </w:r>
        <w:r w:rsidRPr="00DF5246">
          <w:rPr>
            <w:rtl/>
          </w:rPr>
          <w:t xml:space="preserve"> </w:t>
        </w:r>
        <w:r w:rsidRPr="00DF5246">
          <w:rPr>
            <w:rFonts w:hint="cs"/>
            <w:rtl/>
          </w:rPr>
          <w:t>الأسس</w:t>
        </w:r>
        <w:r w:rsidRPr="00DF5246">
          <w:rPr>
            <w:rtl/>
          </w:rPr>
          <w:t xml:space="preserve"> </w:t>
        </w:r>
        <w:r w:rsidRPr="00DF5246">
          <w:rPr>
            <w:rFonts w:hint="cs"/>
            <w:rtl/>
          </w:rPr>
          <w:t>الموضوعية</w:t>
        </w:r>
        <w:r w:rsidRPr="00DF5246">
          <w:rPr>
            <w:rFonts w:cs="Times New Roman" w:hint="cs"/>
            <w:rtl/>
          </w:rPr>
          <w:t>‬</w:t>
        </w:r>
        <w:r w:rsidRPr="00DF5246">
          <w:rPr>
            <w:lang w:val="en-GB"/>
          </w:rPr>
          <w:t>‬</w:t>
        </w:r>
        <w:r w:rsidRPr="00DF5246">
          <w:rPr>
            <w:lang w:val="en-GB"/>
          </w:rPr>
          <w:t>‬</w:t>
        </w:r>
        <w:r w:rsidRPr="00DF5246">
          <w:rPr>
            <w:lang w:val="en-GB"/>
          </w:rPr>
          <w:t>‬</w:t>
        </w:r>
        <w:r w:rsidRPr="00DF5246">
          <w:rPr>
            <w:lang w:val="en-GB"/>
          </w:rPr>
          <w:t>‬</w:t>
        </w:r>
        <w:r w:rsidR="00E74AFB">
          <w:t>‬</w:t>
        </w:r>
        <w:r w:rsidR="00150CCC">
          <w:t>‬</w:t>
        </w:r>
      </w:dir>
    </w:p>
    <w:p w:rsidR="00DF5246" w:rsidRPr="00DF5246" w:rsidRDefault="00DF5246" w:rsidP="00DF5246">
      <w:pPr>
        <w:pStyle w:val="SingleTxtGA"/>
        <w:rPr>
          <w:rtl/>
        </w:rPr>
      </w:pPr>
      <w:r>
        <w:rPr>
          <w:rtl/>
        </w:rPr>
        <w:t>٧-١</w:t>
      </w:r>
      <w:r>
        <w:rPr>
          <w:rFonts w:hint="cs"/>
          <w:rtl/>
        </w:rPr>
        <w:tab/>
      </w:r>
      <w:r w:rsidRPr="00DF5246">
        <w:rPr>
          <w:rtl/>
        </w:rPr>
        <w:t>نظرت اللجنة في هذا البلاغ في ضوء جميع المعلومات التي أتاحها لها الطرفان، وفقاً للفقرة 4 من المادة 22 من الاتفاقية.</w:t>
      </w:r>
    </w:p>
    <w:p w:rsidR="00DF5246" w:rsidRPr="00DF5246" w:rsidRDefault="00DF5246" w:rsidP="00DF5246">
      <w:pPr>
        <w:pStyle w:val="SingleTxtGA"/>
        <w:rPr>
          <w:rtl/>
        </w:rPr>
      </w:pPr>
      <w:r>
        <w:rPr>
          <w:rtl/>
        </w:rPr>
        <w:t>٧-٢</w:t>
      </w:r>
      <w:r>
        <w:rPr>
          <w:rFonts w:hint="cs"/>
          <w:rtl/>
        </w:rPr>
        <w:tab/>
      </w:r>
      <w:r w:rsidRPr="00DF5246">
        <w:rPr>
          <w:rtl/>
        </w:rPr>
        <w:t xml:space="preserve">وفي القضية محل النظر، يتمثل الموضوع المطروح أمام اللجنة في ما إذا كانت إعادة صاحب الشكوى إلى سري </w:t>
      </w:r>
      <w:proofErr w:type="spellStart"/>
      <w:r w:rsidRPr="00DF5246">
        <w:rPr>
          <w:rtl/>
        </w:rPr>
        <w:t>لانكا</w:t>
      </w:r>
      <w:proofErr w:type="spellEnd"/>
      <w:r w:rsidRPr="00DF5246">
        <w:rPr>
          <w:rtl/>
        </w:rPr>
        <w:t xml:space="preserve"> سوف تشكل انتهاكاً لالتزام الدولة الطرف بمقتضى المادة 3 من الاتفاقية بعدم طرد أو إعادة ("ردّ") شخص إلى دولة أخرى إذا كانت هناك أسباب حقيقية تدعو إلى اعتقاد أنه سيكون معرضاً لخطر التعذيب.</w:t>
      </w:r>
      <w:r w:rsidRPr="00DF5246">
        <w:rPr>
          <w:lang w:val="en-GB"/>
        </w:rPr>
        <w:t>‬</w:t>
      </w:r>
    </w:p>
    <w:p w:rsidR="00DF5246" w:rsidRPr="00DF5246" w:rsidRDefault="00DF5246" w:rsidP="00DF5246">
      <w:pPr>
        <w:pStyle w:val="SingleTxtGA"/>
        <w:rPr>
          <w:rtl/>
        </w:rPr>
      </w:pPr>
      <w:r>
        <w:rPr>
          <w:rtl/>
        </w:rPr>
        <w:t>٧-٣</w:t>
      </w:r>
      <w:r>
        <w:rPr>
          <w:rFonts w:hint="cs"/>
          <w:rtl/>
        </w:rPr>
        <w:tab/>
      </w:r>
      <w:r w:rsidRPr="00DF5246">
        <w:rPr>
          <w:rtl/>
        </w:rPr>
        <w:t xml:space="preserve">ويجب على اللجنة تقييم ما إذا كانت ثمة أسباب حقيقية تحمل على اعتقاد أن صاحب الشكوى سوف يتعرض شخصياً لخطر التعذيب عند إعادته إلى سري </w:t>
      </w:r>
      <w:proofErr w:type="spellStart"/>
      <w:r w:rsidRPr="00DF5246">
        <w:rPr>
          <w:rtl/>
        </w:rPr>
        <w:t>لانكا</w:t>
      </w:r>
      <w:proofErr w:type="spellEnd"/>
      <w:r w:rsidRPr="00DF5246">
        <w:rPr>
          <w:rtl/>
        </w:rPr>
        <w:t>.</w:t>
      </w:r>
      <w:r w:rsidRPr="00DF5246">
        <w:rPr>
          <w:lang w:val="en-GB"/>
        </w:rPr>
        <w:t>‬</w:t>
      </w:r>
      <w:r w:rsidRPr="00DF5246">
        <w:rPr>
          <w:rtl/>
        </w:rPr>
        <w:t xml:space="preserve"> </w:t>
      </w:r>
      <w:dir w:val="rtl">
        <w:r w:rsidRPr="00DF5246">
          <w:rPr>
            <w:rFonts w:hint="cs"/>
            <w:rtl/>
          </w:rPr>
          <w:t>و</w:t>
        </w:r>
        <w:r w:rsidRPr="00DF5246">
          <w:rPr>
            <w:rtl/>
          </w:rPr>
          <w:t>لدى تقييم اللجنة هذا الخطر، يجب أن تراعي جميع الاعتبارات ذات الصلة، عملاً بالفقرة 2 من المادة 3 من الاتفاقية، بما في ذلك وجود نمط ثابت من الانتهاكات الجسيمة أو الصارخة أو الجماعية لحقوق الإنسان.</w:t>
        </w:r>
        <w:r w:rsidRPr="00DF5246">
          <w:rPr>
            <w:lang w:val="en-GB"/>
          </w:rPr>
          <w:t>‬</w:t>
        </w:r>
        <w:r w:rsidR="00E2735F">
          <w:rPr>
            <w:rtl/>
          </w:rPr>
          <w:t xml:space="preserve"> </w:t>
        </w:r>
        <w:r w:rsidRPr="00DF5246">
          <w:rPr>
            <w:rFonts w:hint="cs"/>
            <w:rtl/>
          </w:rPr>
          <w:t>و</w:t>
        </w:r>
        <w:r w:rsidRPr="00DF5246">
          <w:rPr>
            <w:rtl/>
          </w:rPr>
          <w:t xml:space="preserve">تذكِّر </w:t>
        </w:r>
        <w:r w:rsidRPr="00DF5246">
          <w:rPr>
            <w:rFonts w:hint="cs"/>
            <w:rtl/>
          </w:rPr>
          <w:t xml:space="preserve">اللجنة </w:t>
        </w:r>
        <w:r w:rsidRPr="00DF5246">
          <w:rPr>
            <w:rtl/>
          </w:rPr>
          <w:t>بأن الهدف من هذا التحديد هو إثبات ما إذا كان الشخص المعني يواجه شخصياً خطراً متوقعاً وحقيقياً بالتعرض للتعذيب في البلد الذي سوف يعاد إليه.</w:t>
        </w:r>
        <w:r w:rsidRPr="00DF5246">
          <w:rPr>
            <w:lang w:val="en-GB"/>
          </w:rPr>
          <w:t>‬</w:t>
        </w:r>
        <w:r w:rsidRPr="00DF5246">
          <w:rPr>
            <w:rtl/>
          </w:rPr>
          <w:t xml:space="preserve"> </w:t>
        </w:r>
        <w:dir w:val="rtl">
          <w:r w:rsidRPr="00DF5246">
            <w:rPr>
              <w:rFonts w:hint="cs"/>
              <w:rtl/>
            </w:rPr>
            <w:t>ويستتبع</w:t>
          </w:r>
          <w:r w:rsidRPr="00DF5246">
            <w:rPr>
              <w:rtl/>
            </w:rPr>
            <w:t xml:space="preserve"> </w:t>
          </w:r>
          <w:r w:rsidRPr="00DF5246">
            <w:rPr>
              <w:rFonts w:hint="cs"/>
              <w:rtl/>
            </w:rPr>
            <w:t>ذلك</w:t>
          </w:r>
          <w:r w:rsidRPr="00DF5246">
            <w:rPr>
              <w:rtl/>
            </w:rPr>
            <w:t xml:space="preserve"> </w:t>
          </w:r>
          <w:r w:rsidRPr="00DF5246">
            <w:rPr>
              <w:rFonts w:hint="cs"/>
              <w:rtl/>
            </w:rPr>
            <w:t>أن</w:t>
          </w:r>
          <w:r w:rsidRPr="00DF5246">
            <w:rPr>
              <w:rtl/>
            </w:rPr>
            <w:t xml:space="preserve"> </w:t>
          </w:r>
          <w:r w:rsidRPr="00DF5246">
            <w:rPr>
              <w:rFonts w:hint="cs"/>
              <w:rtl/>
            </w:rPr>
            <w:t>وجود</w:t>
          </w:r>
          <w:r w:rsidRPr="00DF5246">
            <w:rPr>
              <w:rtl/>
            </w:rPr>
            <w:t xml:space="preserve"> </w:t>
          </w:r>
          <w:r w:rsidRPr="00DF5246">
            <w:rPr>
              <w:rFonts w:hint="cs"/>
              <w:rtl/>
            </w:rPr>
            <w:t>نمط</w:t>
          </w:r>
          <w:r w:rsidRPr="00DF5246">
            <w:rPr>
              <w:rtl/>
            </w:rPr>
            <w:t xml:space="preserve"> </w:t>
          </w:r>
          <w:r w:rsidRPr="00DF5246">
            <w:rPr>
              <w:rFonts w:hint="cs"/>
              <w:rtl/>
            </w:rPr>
            <w:t>ثابت</w:t>
          </w:r>
          <w:r w:rsidRPr="00DF5246">
            <w:rPr>
              <w:rtl/>
            </w:rPr>
            <w:t xml:space="preserve"> </w:t>
          </w:r>
          <w:r w:rsidRPr="00DF5246">
            <w:rPr>
              <w:rFonts w:hint="cs"/>
              <w:rtl/>
            </w:rPr>
            <w:t>من</w:t>
          </w:r>
          <w:r w:rsidRPr="00DF5246">
            <w:rPr>
              <w:rtl/>
            </w:rPr>
            <w:t xml:space="preserve"> </w:t>
          </w:r>
          <w:r w:rsidRPr="00DF5246">
            <w:rPr>
              <w:rFonts w:hint="cs"/>
              <w:rtl/>
            </w:rPr>
            <w:t>الانتهاكات</w:t>
          </w:r>
          <w:r w:rsidRPr="00DF5246">
            <w:rPr>
              <w:rtl/>
            </w:rPr>
            <w:t xml:space="preserve"> </w:t>
          </w:r>
          <w:r w:rsidRPr="00DF5246">
            <w:rPr>
              <w:rFonts w:hint="cs"/>
              <w:rtl/>
            </w:rPr>
            <w:t>الجسيمة</w:t>
          </w:r>
          <w:r w:rsidRPr="00DF5246">
            <w:rPr>
              <w:rtl/>
            </w:rPr>
            <w:t xml:space="preserve"> </w:t>
          </w:r>
          <w:r w:rsidRPr="00DF5246">
            <w:rPr>
              <w:rFonts w:hint="cs"/>
              <w:rtl/>
            </w:rPr>
            <w:t>أو</w:t>
          </w:r>
          <w:r w:rsidRPr="00DF5246">
            <w:rPr>
              <w:rtl/>
            </w:rPr>
            <w:t xml:space="preserve"> </w:t>
          </w:r>
          <w:r w:rsidRPr="00DF5246">
            <w:rPr>
              <w:rFonts w:hint="cs"/>
              <w:rtl/>
            </w:rPr>
            <w:t>الصارخة</w:t>
          </w:r>
          <w:r w:rsidRPr="00DF5246">
            <w:rPr>
              <w:rtl/>
            </w:rPr>
            <w:t xml:space="preserve"> </w:t>
          </w:r>
          <w:r w:rsidRPr="00DF5246">
            <w:rPr>
              <w:rFonts w:hint="cs"/>
              <w:rtl/>
            </w:rPr>
            <w:t>أو</w:t>
          </w:r>
          <w:r w:rsidRPr="00DF5246">
            <w:rPr>
              <w:rtl/>
            </w:rPr>
            <w:t xml:space="preserve"> </w:t>
          </w:r>
          <w:r w:rsidRPr="00DF5246">
            <w:rPr>
              <w:rFonts w:hint="cs"/>
              <w:rtl/>
            </w:rPr>
            <w:t>الجماعية</w:t>
          </w:r>
          <w:r w:rsidRPr="00DF5246">
            <w:rPr>
              <w:rtl/>
            </w:rPr>
            <w:t xml:space="preserve"> </w:t>
          </w:r>
          <w:r w:rsidRPr="00DF5246">
            <w:rPr>
              <w:rFonts w:hint="cs"/>
              <w:rtl/>
            </w:rPr>
            <w:t>لحقوق</w:t>
          </w:r>
          <w:r w:rsidRPr="00DF5246">
            <w:rPr>
              <w:rtl/>
            </w:rPr>
            <w:t xml:space="preserve"> </w:t>
          </w:r>
          <w:r w:rsidRPr="00DF5246">
            <w:rPr>
              <w:rFonts w:hint="cs"/>
              <w:rtl/>
            </w:rPr>
            <w:t>الإنسان</w:t>
          </w:r>
          <w:r w:rsidRPr="00DF5246">
            <w:rPr>
              <w:rtl/>
            </w:rPr>
            <w:t xml:space="preserve"> </w:t>
          </w:r>
          <w:r w:rsidRPr="00DF5246">
            <w:rPr>
              <w:rFonts w:hint="cs"/>
              <w:rtl/>
            </w:rPr>
            <w:t>في</w:t>
          </w:r>
          <w:r w:rsidRPr="00DF5246">
            <w:rPr>
              <w:rtl/>
            </w:rPr>
            <w:t xml:space="preserve"> </w:t>
          </w:r>
          <w:r w:rsidRPr="00DF5246">
            <w:rPr>
              <w:rFonts w:hint="cs"/>
              <w:rtl/>
            </w:rPr>
            <w:t>بلد</w:t>
          </w:r>
          <w:r w:rsidRPr="00DF5246">
            <w:rPr>
              <w:rtl/>
            </w:rPr>
            <w:t xml:space="preserve"> </w:t>
          </w:r>
          <w:r w:rsidRPr="00DF5246">
            <w:rPr>
              <w:rFonts w:hint="cs"/>
              <w:rtl/>
            </w:rPr>
            <w:t>ما</w:t>
          </w:r>
          <w:r w:rsidRPr="00DF5246">
            <w:rPr>
              <w:rtl/>
            </w:rPr>
            <w:t xml:space="preserve"> </w:t>
          </w:r>
          <w:r w:rsidRPr="00DF5246">
            <w:rPr>
              <w:rFonts w:hint="cs"/>
              <w:rtl/>
            </w:rPr>
            <w:t>لا</w:t>
          </w:r>
          <w:r w:rsidRPr="00DF5246">
            <w:rPr>
              <w:rtl/>
            </w:rPr>
            <w:t xml:space="preserve"> </w:t>
          </w:r>
          <w:r w:rsidRPr="00DF5246">
            <w:rPr>
              <w:rFonts w:hint="cs"/>
              <w:rtl/>
            </w:rPr>
            <w:t>يعدُّ</w:t>
          </w:r>
          <w:r w:rsidRPr="00DF5246">
            <w:rPr>
              <w:rtl/>
            </w:rPr>
            <w:t xml:space="preserve"> </w:t>
          </w:r>
          <w:r w:rsidRPr="00DF5246">
            <w:rPr>
              <w:rFonts w:hint="cs"/>
              <w:rtl/>
            </w:rPr>
            <w:t>في</w:t>
          </w:r>
          <w:r w:rsidRPr="00DF5246">
            <w:rPr>
              <w:rtl/>
            </w:rPr>
            <w:t xml:space="preserve"> </w:t>
          </w:r>
          <w:r w:rsidRPr="00DF5246">
            <w:rPr>
              <w:rFonts w:hint="cs"/>
              <w:rtl/>
            </w:rPr>
            <w:t>حدّ</w:t>
          </w:r>
          <w:r w:rsidRPr="00DF5246">
            <w:rPr>
              <w:rtl/>
            </w:rPr>
            <w:t xml:space="preserve"> </w:t>
          </w:r>
          <w:r w:rsidRPr="00DF5246">
            <w:rPr>
              <w:rFonts w:hint="cs"/>
              <w:rtl/>
            </w:rPr>
            <w:t>ذاته</w:t>
          </w:r>
          <w:r w:rsidRPr="00DF5246">
            <w:rPr>
              <w:rtl/>
            </w:rPr>
            <w:t xml:space="preserve"> </w:t>
          </w:r>
          <w:r w:rsidRPr="00DF5246">
            <w:rPr>
              <w:rFonts w:hint="cs"/>
              <w:rtl/>
            </w:rPr>
            <w:t>سبباً</w:t>
          </w:r>
          <w:r w:rsidRPr="00DF5246">
            <w:rPr>
              <w:rtl/>
            </w:rPr>
            <w:t xml:space="preserve"> </w:t>
          </w:r>
          <w:r w:rsidRPr="00DF5246">
            <w:rPr>
              <w:rFonts w:hint="cs"/>
              <w:rtl/>
            </w:rPr>
            <w:t>كافياً</w:t>
          </w:r>
          <w:r w:rsidRPr="00DF5246">
            <w:rPr>
              <w:rtl/>
            </w:rPr>
            <w:t xml:space="preserve"> </w:t>
          </w:r>
          <w:r w:rsidRPr="00DF5246">
            <w:rPr>
              <w:rFonts w:hint="cs"/>
              <w:rtl/>
            </w:rPr>
            <w:t>يستنتج</w:t>
          </w:r>
          <w:r w:rsidRPr="00DF5246">
            <w:rPr>
              <w:rtl/>
            </w:rPr>
            <w:t xml:space="preserve"> </w:t>
          </w:r>
          <w:r w:rsidRPr="00DF5246">
            <w:rPr>
              <w:rFonts w:hint="cs"/>
              <w:rtl/>
            </w:rPr>
            <w:t>منه</w:t>
          </w:r>
          <w:r w:rsidRPr="00DF5246">
            <w:rPr>
              <w:rtl/>
            </w:rPr>
            <w:t xml:space="preserve"> </w:t>
          </w:r>
          <w:r w:rsidRPr="00DF5246">
            <w:rPr>
              <w:rFonts w:hint="cs"/>
              <w:rtl/>
            </w:rPr>
            <w:t>أن</w:t>
          </w:r>
          <w:r w:rsidRPr="00DF5246">
            <w:rPr>
              <w:rtl/>
            </w:rPr>
            <w:t xml:space="preserve"> </w:t>
          </w:r>
          <w:r w:rsidRPr="00DF5246">
            <w:rPr>
              <w:rFonts w:hint="cs"/>
              <w:rtl/>
            </w:rPr>
            <w:t>شخصاً</w:t>
          </w:r>
          <w:r w:rsidRPr="00DF5246">
            <w:rPr>
              <w:rtl/>
            </w:rPr>
            <w:t xml:space="preserve"> بعينه سوف يتعرض لخطر التعذيب عند عودته إلى ذلك البلد؛ </w:t>
          </w:r>
          <w:dir w:val="rtl">
            <w:r w:rsidRPr="00DF5246">
              <w:rPr>
                <w:rFonts w:hint="cs"/>
                <w:rtl/>
              </w:rPr>
              <w:t>ولا</w:t>
            </w:r>
            <w:r w:rsidRPr="00DF5246">
              <w:rPr>
                <w:rtl/>
              </w:rPr>
              <w:t xml:space="preserve"> </w:t>
            </w:r>
            <w:r w:rsidRPr="00DF5246">
              <w:rPr>
                <w:rFonts w:hint="cs"/>
                <w:rtl/>
              </w:rPr>
              <w:t>بد</w:t>
            </w:r>
            <w:r w:rsidRPr="00DF5246">
              <w:rPr>
                <w:rtl/>
              </w:rPr>
              <w:t xml:space="preserve"> </w:t>
            </w:r>
            <w:r w:rsidRPr="00DF5246">
              <w:rPr>
                <w:rFonts w:hint="cs"/>
                <w:rtl/>
              </w:rPr>
              <w:t>من</w:t>
            </w:r>
            <w:r w:rsidR="00E2735F">
              <w:rPr>
                <w:rtl/>
              </w:rPr>
              <w:t xml:space="preserve"> </w:t>
            </w:r>
            <w:r w:rsidRPr="00DF5246">
              <w:rPr>
                <w:rFonts w:hint="cs"/>
                <w:rtl/>
              </w:rPr>
              <w:t>تقديم</w:t>
            </w:r>
            <w:r w:rsidRPr="00DF5246">
              <w:rPr>
                <w:rtl/>
              </w:rPr>
              <w:t xml:space="preserve"> </w:t>
            </w:r>
            <w:r w:rsidRPr="00DF5246">
              <w:rPr>
                <w:rFonts w:hint="cs"/>
                <w:rtl/>
              </w:rPr>
              <w:t>أسباب</w:t>
            </w:r>
            <w:r w:rsidRPr="00DF5246">
              <w:rPr>
                <w:rtl/>
              </w:rPr>
              <w:t xml:space="preserve"> </w:t>
            </w:r>
            <w:r w:rsidRPr="00DF5246">
              <w:rPr>
                <w:rFonts w:hint="cs"/>
                <w:rtl/>
              </w:rPr>
              <w:t>إضافية</w:t>
            </w:r>
            <w:r w:rsidR="00E2735F">
              <w:rPr>
                <w:rtl/>
              </w:rPr>
              <w:t xml:space="preserve"> </w:t>
            </w:r>
            <w:r w:rsidRPr="00DF5246">
              <w:rPr>
                <w:rFonts w:hint="cs"/>
                <w:rtl/>
              </w:rPr>
              <w:t>تبين</w:t>
            </w:r>
            <w:r w:rsidRPr="00DF5246">
              <w:rPr>
                <w:rtl/>
              </w:rPr>
              <w:t xml:space="preserve"> </w:t>
            </w:r>
            <w:r w:rsidRPr="00DF5246">
              <w:rPr>
                <w:rFonts w:hint="cs"/>
                <w:rtl/>
              </w:rPr>
              <w:t>أن</w:t>
            </w:r>
            <w:r w:rsidRPr="00DF5246">
              <w:rPr>
                <w:rtl/>
              </w:rPr>
              <w:t xml:space="preserve"> </w:t>
            </w:r>
            <w:r w:rsidRPr="00DF5246">
              <w:rPr>
                <w:rFonts w:hint="cs"/>
                <w:rtl/>
              </w:rPr>
              <w:t>الفرد</w:t>
            </w:r>
            <w:r w:rsidRPr="00DF5246">
              <w:rPr>
                <w:rtl/>
              </w:rPr>
              <w:t xml:space="preserve"> </w:t>
            </w:r>
            <w:r w:rsidRPr="00DF5246">
              <w:rPr>
                <w:rFonts w:hint="cs"/>
                <w:rtl/>
              </w:rPr>
              <w:t>المعني</w:t>
            </w:r>
            <w:r w:rsidRPr="00DF5246">
              <w:rPr>
                <w:rtl/>
              </w:rPr>
              <w:t xml:space="preserve"> </w:t>
            </w:r>
            <w:r w:rsidRPr="00DF5246">
              <w:rPr>
                <w:rFonts w:hint="cs"/>
                <w:rtl/>
              </w:rPr>
              <w:t>سوف</w:t>
            </w:r>
            <w:r w:rsidRPr="00DF5246">
              <w:rPr>
                <w:rtl/>
              </w:rPr>
              <w:t xml:space="preserve"> </w:t>
            </w:r>
            <w:r w:rsidRPr="00DF5246">
              <w:rPr>
                <w:rFonts w:hint="cs"/>
                <w:rtl/>
              </w:rPr>
              <w:t>يتعرض</w:t>
            </w:r>
            <w:r w:rsidRPr="00DF5246">
              <w:rPr>
                <w:rtl/>
              </w:rPr>
              <w:t xml:space="preserve"> </w:t>
            </w:r>
            <w:r w:rsidRPr="00DF5246">
              <w:rPr>
                <w:rFonts w:hint="cs"/>
                <w:rtl/>
              </w:rPr>
              <w:t>شخصياً</w:t>
            </w:r>
            <w:r w:rsidRPr="00DF5246">
              <w:rPr>
                <w:rtl/>
              </w:rPr>
              <w:t xml:space="preserve"> </w:t>
            </w:r>
            <w:r w:rsidRPr="00DF5246">
              <w:rPr>
                <w:rFonts w:hint="cs"/>
                <w:rtl/>
              </w:rPr>
              <w:t>للخطر</w:t>
            </w:r>
            <w:r w:rsidRPr="00DF5246">
              <w:rPr>
                <w:rtl/>
              </w:rPr>
              <w:t>.</w:t>
            </w:r>
            <w:r w:rsidRPr="00DF5246">
              <w:rPr>
                <w:lang w:val="en-GB"/>
              </w:rPr>
              <w:t>‬</w:t>
            </w:r>
            <w:r w:rsidRPr="00DF5246">
              <w:rPr>
                <w:rtl/>
              </w:rPr>
              <w:t xml:space="preserve"> </w:t>
            </w:r>
            <w:dir w:val="rtl">
              <w:r w:rsidRPr="00DF5246">
                <w:rPr>
                  <w:rFonts w:hint="cs"/>
                  <w:rtl/>
                </w:rPr>
                <w:t>وفي</w:t>
              </w:r>
              <w:r w:rsidRPr="00DF5246">
                <w:rPr>
                  <w:rtl/>
                </w:rPr>
                <w:t xml:space="preserve"> </w:t>
              </w:r>
              <w:r w:rsidRPr="00DF5246">
                <w:rPr>
                  <w:rFonts w:hint="cs"/>
                  <w:rtl/>
                </w:rPr>
                <w:t>المقابل،</w:t>
              </w:r>
              <w:r w:rsidRPr="00DF5246">
                <w:rPr>
                  <w:rtl/>
                </w:rPr>
                <w:t xml:space="preserve"> </w:t>
              </w:r>
              <w:r w:rsidRPr="00DF5246">
                <w:rPr>
                  <w:rFonts w:hint="cs"/>
                  <w:rtl/>
                </w:rPr>
                <w:t>لا</w:t>
              </w:r>
              <w:r w:rsidRPr="00DF5246">
                <w:rPr>
                  <w:rtl/>
                </w:rPr>
                <w:t xml:space="preserve"> </w:t>
              </w:r>
              <w:r w:rsidRPr="00DF5246">
                <w:rPr>
                  <w:rFonts w:hint="cs"/>
                  <w:rtl/>
                </w:rPr>
                <w:t>يعني</w:t>
              </w:r>
              <w:r w:rsidRPr="00DF5246">
                <w:rPr>
                  <w:rtl/>
                </w:rPr>
                <w:t xml:space="preserve"> </w:t>
              </w:r>
              <w:r w:rsidRPr="00DF5246">
                <w:rPr>
                  <w:rFonts w:hint="cs"/>
                  <w:rtl/>
                </w:rPr>
                <w:t>عدم</w:t>
              </w:r>
              <w:r w:rsidRPr="00DF5246">
                <w:rPr>
                  <w:rtl/>
                </w:rPr>
                <w:t xml:space="preserve"> </w:t>
              </w:r>
              <w:r w:rsidRPr="00DF5246">
                <w:rPr>
                  <w:rFonts w:hint="cs"/>
                  <w:rtl/>
                </w:rPr>
                <w:t>وجود</w:t>
              </w:r>
              <w:r w:rsidRPr="00DF5246">
                <w:rPr>
                  <w:rtl/>
                </w:rPr>
                <w:t xml:space="preserve"> </w:t>
              </w:r>
              <w:r w:rsidRPr="00DF5246">
                <w:rPr>
                  <w:rFonts w:hint="cs"/>
                  <w:rtl/>
                </w:rPr>
                <w:t>نمط</w:t>
              </w:r>
              <w:r w:rsidRPr="00DF5246">
                <w:rPr>
                  <w:rtl/>
                </w:rPr>
                <w:t xml:space="preserve"> </w:t>
              </w:r>
              <w:r w:rsidRPr="00DF5246">
                <w:rPr>
                  <w:rFonts w:hint="cs"/>
                  <w:rtl/>
                </w:rPr>
                <w:t>ثابت</w:t>
              </w:r>
              <w:r w:rsidRPr="00DF5246">
                <w:rPr>
                  <w:rtl/>
                </w:rPr>
                <w:t xml:space="preserve"> </w:t>
              </w:r>
              <w:r w:rsidRPr="00DF5246">
                <w:rPr>
                  <w:rFonts w:hint="cs"/>
                  <w:rtl/>
                </w:rPr>
                <w:t>من</w:t>
              </w:r>
              <w:r w:rsidRPr="00DF5246">
                <w:rPr>
                  <w:rtl/>
                </w:rPr>
                <w:t xml:space="preserve"> </w:t>
              </w:r>
              <w:r w:rsidRPr="00DF5246">
                <w:rPr>
                  <w:rFonts w:hint="cs"/>
                  <w:rtl/>
                </w:rPr>
                <w:t>الانتهاكات</w:t>
              </w:r>
              <w:r w:rsidRPr="00DF5246">
                <w:rPr>
                  <w:rtl/>
                </w:rPr>
                <w:t xml:space="preserve"> </w:t>
              </w:r>
              <w:r w:rsidRPr="00DF5246">
                <w:rPr>
                  <w:rFonts w:hint="cs"/>
                  <w:rtl/>
                </w:rPr>
                <w:t>الصارخة</w:t>
              </w:r>
              <w:r w:rsidRPr="00DF5246">
                <w:rPr>
                  <w:rtl/>
                </w:rPr>
                <w:t xml:space="preserve"> </w:t>
              </w:r>
              <w:r w:rsidRPr="00DF5246">
                <w:rPr>
                  <w:rFonts w:hint="cs"/>
                  <w:rtl/>
                </w:rPr>
                <w:t>لحقوق</w:t>
              </w:r>
              <w:r w:rsidRPr="00DF5246">
                <w:rPr>
                  <w:rtl/>
                </w:rPr>
                <w:t xml:space="preserve"> </w:t>
              </w:r>
              <w:r w:rsidRPr="00DF5246">
                <w:rPr>
                  <w:rFonts w:hint="cs"/>
                  <w:rtl/>
                </w:rPr>
                <w:t>الإنسان</w:t>
              </w:r>
              <w:r w:rsidRPr="00DF5246">
                <w:rPr>
                  <w:rtl/>
                </w:rPr>
                <w:t xml:space="preserve"> </w:t>
              </w:r>
              <w:r w:rsidRPr="00DF5246">
                <w:rPr>
                  <w:rFonts w:hint="cs"/>
                  <w:rtl/>
                </w:rPr>
                <w:t>أن</w:t>
              </w:r>
              <w:r w:rsidRPr="00DF5246">
                <w:rPr>
                  <w:rtl/>
                </w:rPr>
                <w:t xml:space="preserve"> </w:t>
              </w:r>
              <w:r w:rsidRPr="00DF5246">
                <w:rPr>
                  <w:rFonts w:hint="cs"/>
                  <w:rtl/>
                </w:rPr>
                <w:t>شخصاً</w:t>
              </w:r>
              <w:r w:rsidRPr="00DF5246">
                <w:rPr>
                  <w:rtl/>
                </w:rPr>
                <w:t xml:space="preserve"> </w:t>
              </w:r>
              <w:r w:rsidRPr="00DF5246">
                <w:rPr>
                  <w:rFonts w:hint="cs"/>
                  <w:rtl/>
                </w:rPr>
                <w:t>ما</w:t>
              </w:r>
              <w:r w:rsidRPr="00DF5246">
                <w:rPr>
                  <w:rtl/>
                </w:rPr>
                <w:t xml:space="preserve"> </w:t>
              </w:r>
              <w:r w:rsidRPr="00DF5246">
                <w:rPr>
                  <w:rFonts w:hint="cs"/>
                  <w:rtl/>
                </w:rPr>
                <w:t>قد</w:t>
              </w:r>
              <w:r w:rsidRPr="00DF5246">
                <w:rPr>
                  <w:rtl/>
                </w:rPr>
                <w:t xml:space="preserve"> </w:t>
              </w:r>
              <w:r w:rsidRPr="00DF5246">
                <w:rPr>
                  <w:rFonts w:hint="cs"/>
                  <w:rtl/>
                </w:rPr>
                <w:t>لا</w:t>
              </w:r>
              <w:r w:rsidRPr="00DF5246">
                <w:rPr>
                  <w:rtl/>
                </w:rPr>
                <w:t xml:space="preserve"> </w:t>
              </w:r>
              <w:r w:rsidRPr="00DF5246">
                <w:rPr>
                  <w:rFonts w:hint="cs"/>
                  <w:rtl/>
                </w:rPr>
                <w:t>يتعرض</w:t>
              </w:r>
              <w:r w:rsidRPr="00DF5246">
                <w:rPr>
                  <w:rtl/>
                </w:rPr>
                <w:t xml:space="preserve"> </w:t>
              </w:r>
              <w:r w:rsidRPr="00DF5246">
                <w:rPr>
                  <w:rFonts w:hint="cs"/>
                  <w:rtl/>
                </w:rPr>
                <w:t>للتعذيب</w:t>
              </w:r>
              <w:r w:rsidRPr="00DF5246">
                <w:rPr>
                  <w:rtl/>
                </w:rPr>
                <w:t xml:space="preserve"> </w:t>
              </w:r>
              <w:r w:rsidRPr="00DF5246">
                <w:rPr>
                  <w:rFonts w:hint="cs"/>
                  <w:rtl/>
                </w:rPr>
                <w:t>بحكم</w:t>
              </w:r>
              <w:r w:rsidRPr="00DF5246">
                <w:rPr>
                  <w:rtl/>
                </w:rPr>
                <w:t xml:space="preserve"> </w:t>
              </w:r>
              <w:r w:rsidRPr="00DF5246">
                <w:rPr>
                  <w:rFonts w:hint="cs"/>
                  <w:rtl/>
                </w:rPr>
                <w:t>ظر</w:t>
              </w:r>
              <w:r w:rsidRPr="00DF5246">
                <w:rPr>
                  <w:rtl/>
                </w:rPr>
                <w:t>وفه المحددة</w:t>
              </w:r>
              <w:r w:rsidR="00E2735F">
                <w:rPr>
                  <w:vertAlign w:val="superscript"/>
                  <w:rtl/>
                </w:rPr>
                <w:t>(</w:t>
              </w:r>
              <w:r w:rsidR="00E2735F" w:rsidRPr="00DF5246">
                <w:rPr>
                  <w:vertAlign w:val="superscript"/>
                  <w:rtl/>
                </w:rPr>
                <w:footnoteReference w:id="10"/>
              </w:r>
              <w:r w:rsidR="00E2735F">
                <w:rPr>
                  <w:vertAlign w:val="superscript"/>
                  <w:rtl/>
                </w:rPr>
                <w:t>)</w:t>
              </w:r>
              <w:r w:rsidRPr="00DF5246">
                <w:rPr>
                  <w:rtl/>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00E74AFB">
                <w:t>‬</w:t>
              </w:r>
              <w:r w:rsidR="00E74AFB">
                <w:t>‬</w:t>
              </w:r>
              <w:r w:rsidR="00E74AFB">
                <w:t>‬</w:t>
              </w:r>
              <w:r w:rsidR="00E74AFB">
                <w:t>‬</w:t>
              </w:r>
              <w:r w:rsidR="00150CCC">
                <w:t>‬</w:t>
              </w:r>
              <w:r w:rsidR="00150CCC">
                <w:t>‬</w:t>
              </w:r>
              <w:r w:rsidR="00150CCC">
                <w:t>‬</w:t>
              </w:r>
              <w:r w:rsidR="00150CCC">
                <w:t>‬</w:t>
              </w:r>
            </w:dir>
          </w:dir>
        </w:dir>
      </w:dir>
    </w:p>
    <w:p w:rsidR="00DF5246" w:rsidRPr="00DF5246" w:rsidRDefault="00DF5246" w:rsidP="00DF5246">
      <w:pPr>
        <w:pStyle w:val="SingleTxtGA"/>
        <w:rPr>
          <w:rtl/>
        </w:rPr>
      </w:pPr>
      <w:r>
        <w:rPr>
          <w:rtl/>
        </w:rPr>
        <w:t>٧-٤</w:t>
      </w:r>
      <w:r>
        <w:rPr>
          <w:rFonts w:hint="cs"/>
          <w:rtl/>
        </w:rPr>
        <w:tab/>
      </w:r>
      <w:r w:rsidRPr="00DF5246">
        <w:rPr>
          <w:rtl/>
        </w:rPr>
        <w:t>وتذكّر اللجنة بتعليقها العام رقم 1(1997) بشأن تنفيذ المادة 3 من الاتفاقية، الذي جاء فيه أنّ تقييم خطر التعذيب يجب أن يكون مبنيا</w:t>
      </w:r>
      <w:r w:rsidR="001C4BDC">
        <w:rPr>
          <w:rFonts w:hint="cs"/>
          <w:rtl/>
        </w:rPr>
        <w:t>ً</w:t>
      </w:r>
      <w:r w:rsidRPr="00DF5246">
        <w:rPr>
          <w:rtl/>
        </w:rPr>
        <w:t xml:space="preserve"> على أسس تتجاوز مجرد الافتراض أو الشك.</w:t>
      </w:r>
      <w:r w:rsidRPr="00DF5246">
        <w:rPr>
          <w:lang w:val="en-GB"/>
        </w:rPr>
        <w:t>‬</w:t>
      </w:r>
      <w:r w:rsidRPr="00DF5246">
        <w:rPr>
          <w:rtl/>
        </w:rPr>
        <w:t xml:space="preserve"> </w:t>
      </w:r>
      <w:dir w:val="rtl">
        <w:r w:rsidRPr="00DF5246">
          <w:rPr>
            <w:rFonts w:hint="cs"/>
            <w:rtl/>
          </w:rPr>
          <w:t>ومع</w:t>
        </w:r>
        <w:r w:rsidRPr="00DF5246">
          <w:rPr>
            <w:rtl/>
          </w:rPr>
          <w:t xml:space="preserve"> </w:t>
        </w:r>
        <w:r w:rsidRPr="00DF5246">
          <w:rPr>
            <w:rFonts w:hint="cs"/>
            <w:rtl/>
          </w:rPr>
          <w:t>أنه</w:t>
        </w:r>
        <w:r w:rsidRPr="00DF5246">
          <w:rPr>
            <w:rtl/>
          </w:rPr>
          <w:t xml:space="preserve"> </w:t>
        </w:r>
        <w:r w:rsidRPr="00DF5246">
          <w:rPr>
            <w:rFonts w:hint="cs"/>
            <w:rtl/>
          </w:rPr>
          <w:t>لا</w:t>
        </w:r>
        <w:r w:rsidRPr="00DF5246">
          <w:rPr>
            <w:rtl/>
          </w:rPr>
          <w:t xml:space="preserve"> </w:t>
        </w:r>
        <w:r w:rsidRPr="00DF5246">
          <w:rPr>
            <w:rFonts w:hint="cs"/>
            <w:rtl/>
          </w:rPr>
          <w:t>يُشترط</w:t>
        </w:r>
        <w:r w:rsidRPr="00DF5246">
          <w:rPr>
            <w:rtl/>
          </w:rPr>
          <w:t xml:space="preserve"> </w:t>
        </w:r>
        <w:r w:rsidRPr="00DF5246">
          <w:rPr>
            <w:rFonts w:hint="cs"/>
            <w:rtl/>
          </w:rPr>
          <w:t>أن</w:t>
        </w:r>
        <w:r w:rsidRPr="00DF5246">
          <w:rPr>
            <w:rtl/>
          </w:rPr>
          <w:t xml:space="preserve"> </w:t>
        </w:r>
        <w:r w:rsidRPr="00DF5246">
          <w:rPr>
            <w:rFonts w:hint="cs"/>
            <w:rtl/>
          </w:rPr>
          <w:t>يكون</w:t>
        </w:r>
        <w:r w:rsidRPr="00DF5246">
          <w:rPr>
            <w:rtl/>
          </w:rPr>
          <w:t xml:space="preserve"> </w:t>
        </w:r>
        <w:r w:rsidRPr="00DF5246">
          <w:rPr>
            <w:rFonts w:hint="cs"/>
            <w:rtl/>
          </w:rPr>
          <w:t>احتمال</w:t>
        </w:r>
        <w:r w:rsidRPr="00DF5246">
          <w:rPr>
            <w:rtl/>
          </w:rPr>
          <w:t xml:space="preserve"> </w:t>
        </w:r>
        <w:r w:rsidRPr="00DF5246">
          <w:rPr>
            <w:rFonts w:hint="cs"/>
            <w:rtl/>
          </w:rPr>
          <w:t>الخطر</w:t>
        </w:r>
        <w:r w:rsidRPr="00DF5246">
          <w:rPr>
            <w:rtl/>
          </w:rPr>
          <w:t xml:space="preserve"> </w:t>
        </w:r>
        <w:r w:rsidRPr="00DF5246">
          <w:rPr>
            <w:rFonts w:hint="cs"/>
            <w:rtl/>
          </w:rPr>
          <w:t>كبيرا</w:t>
        </w:r>
        <w:r w:rsidR="001C4BDC">
          <w:rPr>
            <w:rFonts w:hint="cs"/>
            <w:rtl/>
          </w:rPr>
          <w:t>ً</w:t>
        </w:r>
        <w:r w:rsidRPr="00DF5246">
          <w:rPr>
            <w:rtl/>
          </w:rPr>
          <w:t xml:space="preserve"> (</w:t>
        </w:r>
        <w:r w:rsidRPr="00DF5246">
          <w:rPr>
            <w:rFonts w:hint="cs"/>
            <w:rtl/>
          </w:rPr>
          <w:t>الفقرة</w:t>
        </w:r>
        <w:r w:rsidRPr="00DF5246">
          <w:rPr>
            <w:rtl/>
          </w:rPr>
          <w:t xml:space="preserve"> 6)، فإن عبء الإثبات يقع عادة على صاحب الشكوى، الذي يجب أن يعرض قضية يمكن الدفاع عنها ويثبت فيها أنه يواجه خطراً متوقعاً وحقيقياً وشخصيا</w:t>
        </w:r>
        <w:r w:rsidR="001C4BDC">
          <w:rPr>
            <w:rFonts w:hint="cs"/>
            <w:rtl/>
          </w:rPr>
          <w:t>ً</w:t>
        </w:r>
        <w:r w:rsidRPr="00DF5246">
          <w:rPr>
            <w:rFonts w:cs="Times New Roman" w:hint="cs"/>
            <w:rtl/>
          </w:rPr>
          <w:t>‬</w:t>
        </w:r>
        <w:r w:rsidR="00E2735F">
          <w:rPr>
            <w:vertAlign w:val="superscript"/>
            <w:rtl/>
          </w:rPr>
          <w:t>(</w:t>
        </w:r>
        <w:r w:rsidR="00E2735F" w:rsidRPr="00DF5246">
          <w:rPr>
            <w:vertAlign w:val="superscript"/>
            <w:rtl/>
          </w:rPr>
          <w:footnoteReference w:id="11"/>
        </w:r>
        <w:r w:rsidR="00E2735F">
          <w:rPr>
            <w:vertAlign w:val="superscript"/>
            <w:rtl/>
          </w:rPr>
          <w:t>)</w:t>
        </w:r>
        <w:r w:rsidRPr="00DF5246">
          <w:rPr>
            <w:rtl/>
          </w:rPr>
          <w:t xml:space="preserve">. </w:t>
        </w:r>
        <w:dir w:val="rtl">
          <w:r w:rsidRPr="00DF5246">
            <w:rPr>
              <w:rFonts w:hint="cs"/>
              <w:rtl/>
            </w:rPr>
            <w:t>وتعطي</w:t>
          </w:r>
          <w:r w:rsidRPr="00DF5246">
            <w:rPr>
              <w:rtl/>
            </w:rPr>
            <w:t xml:space="preserve"> </w:t>
          </w:r>
          <w:r w:rsidRPr="00DF5246">
            <w:rPr>
              <w:rFonts w:hint="cs"/>
              <w:rtl/>
            </w:rPr>
            <w:t>اللجنة</w:t>
          </w:r>
          <w:r w:rsidRPr="00DF5246">
            <w:rPr>
              <w:rtl/>
            </w:rPr>
            <w:t xml:space="preserve"> </w:t>
          </w:r>
          <w:r w:rsidRPr="00DF5246">
            <w:rPr>
              <w:rFonts w:hint="cs"/>
              <w:rtl/>
            </w:rPr>
            <w:t>وزناً</w:t>
          </w:r>
          <w:r w:rsidRPr="00DF5246">
            <w:rPr>
              <w:rtl/>
            </w:rPr>
            <w:t xml:space="preserve"> </w:t>
          </w:r>
          <w:r w:rsidRPr="00DF5246">
            <w:rPr>
              <w:rFonts w:hint="cs"/>
              <w:rtl/>
            </w:rPr>
            <w:t>كبيراً</w:t>
          </w:r>
          <w:r w:rsidRPr="00DF5246">
            <w:rPr>
              <w:rtl/>
            </w:rPr>
            <w:t xml:space="preserve"> </w:t>
          </w:r>
          <w:r w:rsidRPr="00DF5246">
            <w:rPr>
              <w:rFonts w:hint="cs"/>
              <w:rtl/>
            </w:rPr>
            <w:t>للاستنتاجات</w:t>
          </w:r>
          <w:r w:rsidRPr="00DF5246">
            <w:rPr>
              <w:rtl/>
            </w:rPr>
            <w:t xml:space="preserve"> </w:t>
          </w:r>
          <w:r w:rsidRPr="00DF5246">
            <w:rPr>
              <w:rFonts w:hint="cs"/>
              <w:rtl/>
            </w:rPr>
            <w:t>المتعلقة</w:t>
          </w:r>
          <w:r w:rsidRPr="00DF5246">
            <w:rPr>
              <w:rtl/>
            </w:rPr>
            <w:t xml:space="preserve"> </w:t>
          </w:r>
          <w:r w:rsidRPr="00DF5246">
            <w:rPr>
              <w:rFonts w:hint="cs"/>
              <w:rtl/>
            </w:rPr>
            <w:lastRenderedPageBreak/>
            <w:t>بالوقائع</w:t>
          </w:r>
          <w:r w:rsidRPr="00DF5246">
            <w:rPr>
              <w:rtl/>
            </w:rPr>
            <w:t xml:space="preserve"> </w:t>
          </w:r>
          <w:r w:rsidRPr="00DF5246">
            <w:rPr>
              <w:rFonts w:hint="cs"/>
              <w:rtl/>
            </w:rPr>
            <w:t>التي</w:t>
          </w:r>
          <w:r w:rsidRPr="00DF5246">
            <w:rPr>
              <w:rtl/>
            </w:rPr>
            <w:t xml:space="preserve"> </w:t>
          </w:r>
          <w:r w:rsidRPr="00DF5246">
            <w:rPr>
              <w:rFonts w:hint="cs"/>
              <w:rtl/>
            </w:rPr>
            <w:t>تقدمها</w:t>
          </w:r>
          <w:r w:rsidRPr="00DF5246">
            <w:rPr>
              <w:rtl/>
            </w:rPr>
            <w:t xml:space="preserve"> </w:t>
          </w:r>
          <w:r w:rsidRPr="00DF5246">
            <w:rPr>
              <w:rFonts w:hint="cs"/>
              <w:rtl/>
            </w:rPr>
            <w:t>هيئات</w:t>
          </w:r>
          <w:r w:rsidRPr="00DF5246">
            <w:rPr>
              <w:rtl/>
            </w:rPr>
            <w:t xml:space="preserve"> </w:t>
          </w:r>
          <w:r w:rsidRPr="00DF5246">
            <w:rPr>
              <w:rFonts w:hint="cs"/>
              <w:rtl/>
            </w:rPr>
            <w:t>الدولة</w:t>
          </w:r>
          <w:r w:rsidRPr="00DF5246">
            <w:rPr>
              <w:rtl/>
            </w:rPr>
            <w:t xml:space="preserve"> </w:t>
          </w:r>
          <w:r w:rsidRPr="00DF5246">
            <w:rPr>
              <w:rFonts w:hint="cs"/>
              <w:rtl/>
            </w:rPr>
            <w:t>الطرف</w:t>
          </w:r>
          <w:r w:rsidRPr="00DF5246">
            <w:rPr>
              <w:rtl/>
            </w:rPr>
            <w:t xml:space="preserve"> </w:t>
          </w:r>
          <w:r w:rsidRPr="00DF5246">
            <w:rPr>
              <w:rFonts w:hint="cs"/>
              <w:rtl/>
            </w:rPr>
            <w:t>المعنية،</w:t>
          </w:r>
          <w:r w:rsidRPr="00DF5246">
            <w:rPr>
              <w:rtl/>
            </w:rPr>
            <w:t xml:space="preserve"> </w:t>
          </w:r>
          <w:r w:rsidRPr="00DF5246">
            <w:rPr>
              <w:rFonts w:hint="cs"/>
              <w:rtl/>
            </w:rPr>
            <w:t>لكنها</w:t>
          </w:r>
          <w:r w:rsidRPr="00DF5246">
            <w:rPr>
              <w:rtl/>
            </w:rPr>
            <w:t xml:space="preserve"> </w:t>
          </w:r>
          <w:r w:rsidRPr="00DF5246">
            <w:rPr>
              <w:rFonts w:hint="cs"/>
              <w:rtl/>
            </w:rPr>
            <w:t>ليست</w:t>
          </w:r>
          <w:r w:rsidRPr="00DF5246">
            <w:rPr>
              <w:rtl/>
            </w:rPr>
            <w:t xml:space="preserve"> </w:t>
          </w:r>
          <w:r w:rsidRPr="00DF5246">
            <w:rPr>
              <w:rFonts w:hint="cs"/>
              <w:rtl/>
            </w:rPr>
            <w:t>ملزمة</w:t>
          </w:r>
          <w:r w:rsidRPr="00DF5246">
            <w:rPr>
              <w:rtl/>
            </w:rPr>
            <w:t xml:space="preserve"> </w:t>
          </w:r>
          <w:r w:rsidRPr="00DF5246">
            <w:rPr>
              <w:rFonts w:hint="cs"/>
              <w:rtl/>
            </w:rPr>
            <w:t>بتلك</w:t>
          </w:r>
          <w:r w:rsidRPr="00DF5246">
            <w:rPr>
              <w:rtl/>
            </w:rPr>
            <w:t xml:space="preserve"> </w:t>
          </w:r>
          <w:r w:rsidRPr="00DF5246">
            <w:rPr>
              <w:rFonts w:hint="cs"/>
              <w:rtl/>
            </w:rPr>
            <w:t>الاستنتاجات،</w:t>
          </w:r>
          <w:r w:rsidRPr="00DF5246">
            <w:rPr>
              <w:rtl/>
            </w:rPr>
            <w:t xml:space="preserve"> </w:t>
          </w:r>
          <w:r w:rsidRPr="00DF5246">
            <w:rPr>
              <w:rFonts w:hint="cs"/>
              <w:rtl/>
            </w:rPr>
            <w:t>بل</w:t>
          </w:r>
          <w:r w:rsidRPr="00DF5246">
            <w:rPr>
              <w:rtl/>
            </w:rPr>
            <w:t xml:space="preserve"> تملك سلطة مفوضة بموجب الفقرة 4 من المادة 22 من الاتفاقية تستطيع بمقتضاها تقييم الوقائع بحرية وعلى أساس المجموعة الكاملة من ملابسات كل حالة</w:t>
          </w:r>
          <w:r w:rsidRPr="00DF5246">
            <w:rPr>
              <w:rFonts w:cs="Times New Roman" w:hint="cs"/>
              <w:rtl/>
            </w:rPr>
            <w:t>‬</w:t>
          </w:r>
          <w:r w:rsidR="00E2735F">
            <w:rPr>
              <w:vertAlign w:val="superscript"/>
              <w:rtl/>
            </w:rPr>
            <w:t>(</w:t>
          </w:r>
          <w:r w:rsidR="00E2735F" w:rsidRPr="00DF5246">
            <w:rPr>
              <w:vertAlign w:val="superscript"/>
              <w:rtl/>
            </w:rPr>
            <w:footnoteReference w:id="12"/>
          </w:r>
          <w:r w:rsidR="00E2735F">
            <w:rPr>
              <w:vertAlign w:val="superscript"/>
              <w:rtl/>
            </w:rPr>
            <w:t>)</w:t>
          </w:r>
          <w:r w:rsidRPr="00DF5246">
            <w:rPr>
              <w:rtl/>
            </w:rPr>
            <w:t xml:space="preserve">. </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00E74AFB">
            <w:t>‬</w:t>
          </w:r>
          <w:r w:rsidR="00E74AFB">
            <w:t>‬</w:t>
          </w:r>
          <w:r w:rsidR="00150CCC">
            <w:t>‬</w:t>
          </w:r>
          <w:r w:rsidR="00150CCC">
            <w:t>‬</w:t>
          </w:r>
        </w:dir>
      </w:dir>
    </w:p>
    <w:p w:rsidR="00DF5246" w:rsidRPr="00DF5246" w:rsidRDefault="00DF5246" w:rsidP="00DF5246">
      <w:pPr>
        <w:pStyle w:val="SingleTxtGA"/>
        <w:rPr>
          <w:rtl/>
        </w:rPr>
      </w:pPr>
      <w:r>
        <w:rPr>
          <w:rtl/>
        </w:rPr>
        <w:t>٧-٥</w:t>
      </w:r>
      <w:r>
        <w:rPr>
          <w:rFonts w:hint="cs"/>
          <w:rtl/>
        </w:rPr>
        <w:tab/>
      </w:r>
      <w:r w:rsidRPr="00DF5246">
        <w:rPr>
          <w:rtl/>
        </w:rPr>
        <w:t>وتحيط اللجنة علما</w:t>
      </w:r>
      <w:r w:rsidR="001C4BDC">
        <w:rPr>
          <w:rFonts w:hint="cs"/>
          <w:rtl/>
        </w:rPr>
        <w:t>ً</w:t>
      </w:r>
      <w:r w:rsidRPr="00DF5246">
        <w:rPr>
          <w:rtl/>
        </w:rPr>
        <w:t xml:space="preserve"> بادعاءات صاحب الشكوى أن من شأن إكراهه على مغادرة البل</w:t>
      </w:r>
      <w:r w:rsidRPr="00DF5246">
        <w:rPr>
          <w:rFonts w:hint="cs"/>
          <w:rtl/>
        </w:rPr>
        <w:t>د</w:t>
      </w:r>
      <w:r w:rsidRPr="00DF5246">
        <w:rPr>
          <w:rtl/>
        </w:rPr>
        <w:t xml:space="preserve"> إلى سري </w:t>
      </w:r>
      <w:proofErr w:type="spellStart"/>
      <w:r w:rsidRPr="00DF5246">
        <w:rPr>
          <w:rtl/>
        </w:rPr>
        <w:t>لانكا</w:t>
      </w:r>
      <w:proofErr w:type="spellEnd"/>
      <w:r w:rsidRPr="00DF5246">
        <w:rPr>
          <w:rtl/>
        </w:rPr>
        <w:t xml:space="preserve"> أن ينتهك المادة 3 من الاتفاقية ويعرّضه لخطر الاحتجاز والاستجواب عند وصوله إلى المطار. فإن بانَ حينئذ أو أي حين آخر لاحقا</w:t>
      </w:r>
      <w:r w:rsidR="001C4BDC">
        <w:rPr>
          <w:rFonts w:hint="cs"/>
          <w:rtl/>
        </w:rPr>
        <w:t>ً</w:t>
      </w:r>
      <w:r w:rsidRPr="00DF5246">
        <w:rPr>
          <w:rtl/>
        </w:rPr>
        <w:t xml:space="preserve"> أنه كان شاهدا</w:t>
      </w:r>
      <w:r w:rsidR="001C4BDC">
        <w:rPr>
          <w:rFonts w:hint="cs"/>
          <w:rtl/>
        </w:rPr>
        <w:t>ً</w:t>
      </w:r>
      <w:r w:rsidRPr="00DF5246">
        <w:rPr>
          <w:rtl/>
        </w:rPr>
        <w:t xml:space="preserve"> على جريمة ارتكبها جنديان سريلانكيان، فقد يُستدعى بصفته شاهدا</w:t>
      </w:r>
      <w:r w:rsidR="001C4BDC">
        <w:rPr>
          <w:rFonts w:hint="cs"/>
          <w:rtl/>
        </w:rPr>
        <w:t>ً</w:t>
      </w:r>
      <w:r w:rsidRPr="00DF5246">
        <w:rPr>
          <w:rtl/>
        </w:rPr>
        <w:t xml:space="preserve"> في أي تحقيق في تلك الجريمة أو في المحكمة؛ ومن ثم سيستهدفه أي عناصر آخرين في الجيش السريلانكي، ولن يمكنه الاعتماد على حماية الشرطة. ويدعي إضافة إلى ذلك أنه باعتباره شابا</w:t>
      </w:r>
      <w:r w:rsidR="001C4BDC">
        <w:rPr>
          <w:rFonts w:hint="cs"/>
          <w:rtl/>
        </w:rPr>
        <w:t>ً</w:t>
      </w:r>
      <w:r w:rsidRPr="00DF5246">
        <w:rPr>
          <w:rtl/>
        </w:rPr>
        <w:t xml:space="preserve"> تاميليا</w:t>
      </w:r>
      <w:r w:rsidR="001C4BDC">
        <w:rPr>
          <w:rFonts w:hint="cs"/>
          <w:rtl/>
        </w:rPr>
        <w:t>ً</w:t>
      </w:r>
      <w:r w:rsidRPr="00DF5246">
        <w:rPr>
          <w:rtl/>
        </w:rPr>
        <w:t xml:space="preserve"> من المنطقة التي كان يسيطر عليها نمور </w:t>
      </w:r>
      <w:proofErr w:type="spellStart"/>
      <w:r w:rsidRPr="00DF5246">
        <w:rPr>
          <w:rtl/>
        </w:rPr>
        <w:t>تاميل</w:t>
      </w:r>
      <w:proofErr w:type="spellEnd"/>
      <w:r w:rsidRPr="00DF5246">
        <w:rPr>
          <w:rtl/>
        </w:rPr>
        <w:t xml:space="preserve"> إيلام للتحرير، وكونه غادر سري </w:t>
      </w:r>
      <w:proofErr w:type="spellStart"/>
      <w:r w:rsidRPr="00DF5246">
        <w:rPr>
          <w:rtl/>
        </w:rPr>
        <w:t>لانكا</w:t>
      </w:r>
      <w:proofErr w:type="spellEnd"/>
      <w:r w:rsidRPr="00DF5246">
        <w:rPr>
          <w:rtl/>
        </w:rPr>
        <w:t xml:space="preserve"> بصورة غير قانونية، ورُفض طلب اللجوء الذي قدمه، ستُنسب إليه صلات وثيقة بنمور </w:t>
      </w:r>
      <w:proofErr w:type="spellStart"/>
      <w:r w:rsidRPr="00DF5246">
        <w:rPr>
          <w:rtl/>
        </w:rPr>
        <w:t>التاميل</w:t>
      </w:r>
      <w:proofErr w:type="spellEnd"/>
      <w:r w:rsidRPr="00DF5246">
        <w:rPr>
          <w:rtl/>
        </w:rPr>
        <w:t>. ويدعي أيضا</w:t>
      </w:r>
      <w:r w:rsidR="001C4BDC">
        <w:rPr>
          <w:rFonts w:hint="cs"/>
          <w:rtl/>
        </w:rPr>
        <w:t>ً</w:t>
      </w:r>
      <w:r w:rsidRPr="00DF5246">
        <w:rPr>
          <w:rtl/>
        </w:rPr>
        <w:t xml:space="preserve"> أنه بالرغم من شرحه تناقضات رواياته أمام سلطات الدولة الطرف وتبيانه سبب استحالة تقديم أي أدلة لدعم ادعاءاته، باستثناء شهادة وفاة المرأة التي شهد قتلها، شككت وزارة الهجرة والمواطنة الأسترالية ومحكمة مراجعة الأحكام الخاصة باللاجئين في مصداقيته ورفضتا تعسفا</w:t>
      </w:r>
      <w:r w:rsidR="001C4BDC">
        <w:rPr>
          <w:rFonts w:hint="cs"/>
          <w:rtl/>
        </w:rPr>
        <w:t>ً</w:t>
      </w:r>
      <w:r w:rsidRPr="00DF5246">
        <w:rPr>
          <w:rtl/>
        </w:rPr>
        <w:t xml:space="preserve"> طلبه تأشيرة حماية. ويدعي</w:t>
      </w:r>
      <w:r w:rsidRPr="00DF5246">
        <w:rPr>
          <w:rFonts w:hint="cs"/>
          <w:rtl/>
        </w:rPr>
        <w:t xml:space="preserve"> صاحب الشكوى</w:t>
      </w:r>
      <w:r w:rsidRPr="00DF5246">
        <w:rPr>
          <w:rtl/>
        </w:rPr>
        <w:t xml:space="preserve"> إضافة إلى ذلك أن العائدين الذين ي</w:t>
      </w:r>
      <w:r w:rsidRPr="00DF5246">
        <w:rPr>
          <w:rFonts w:hint="cs"/>
          <w:rtl/>
        </w:rPr>
        <w:t>ُ</w:t>
      </w:r>
      <w:r w:rsidRPr="00DF5246">
        <w:rPr>
          <w:rtl/>
        </w:rPr>
        <w:t>عتق</w:t>
      </w:r>
      <w:r w:rsidRPr="00DF5246">
        <w:rPr>
          <w:rFonts w:hint="cs"/>
          <w:rtl/>
        </w:rPr>
        <w:t>َ</w:t>
      </w:r>
      <w:r w:rsidRPr="00DF5246">
        <w:rPr>
          <w:rtl/>
        </w:rPr>
        <w:t xml:space="preserve">د أنهم غادروا سري </w:t>
      </w:r>
      <w:proofErr w:type="spellStart"/>
      <w:r w:rsidRPr="00DF5246">
        <w:rPr>
          <w:rtl/>
        </w:rPr>
        <w:t>لانكا</w:t>
      </w:r>
      <w:proofErr w:type="spellEnd"/>
      <w:r w:rsidRPr="00DF5246">
        <w:rPr>
          <w:rtl/>
        </w:rPr>
        <w:t xml:space="preserve"> منتهكين قانون</w:t>
      </w:r>
      <w:r w:rsidRPr="00DF5246">
        <w:rPr>
          <w:rFonts w:hint="cs"/>
          <w:rtl/>
        </w:rPr>
        <w:t>ها المتعلق</w:t>
      </w:r>
      <w:r w:rsidRPr="00DF5246">
        <w:rPr>
          <w:rtl/>
        </w:rPr>
        <w:t xml:space="preserve"> </w:t>
      </w:r>
      <w:r w:rsidRPr="00DF5246">
        <w:rPr>
          <w:rFonts w:hint="cs"/>
          <w:rtl/>
        </w:rPr>
        <w:t>ب</w:t>
      </w:r>
      <w:r w:rsidRPr="00DF5246">
        <w:rPr>
          <w:rtl/>
        </w:rPr>
        <w:t xml:space="preserve">المهاجرين والنازحين </w:t>
      </w:r>
      <w:r w:rsidRPr="00DF5246">
        <w:rPr>
          <w:rFonts w:hint="cs"/>
          <w:rtl/>
        </w:rPr>
        <w:t>يُ</w:t>
      </w:r>
      <w:r w:rsidRPr="00DF5246">
        <w:rPr>
          <w:rtl/>
        </w:rPr>
        <w:t>عتقلو</w:t>
      </w:r>
      <w:r w:rsidRPr="00DF5246">
        <w:rPr>
          <w:rFonts w:hint="cs"/>
          <w:rtl/>
        </w:rPr>
        <w:t xml:space="preserve">ن </w:t>
      </w:r>
      <w:r w:rsidRPr="00DF5246">
        <w:rPr>
          <w:rtl/>
        </w:rPr>
        <w:t>في المطار</w:t>
      </w:r>
      <w:r w:rsidR="00E2735F">
        <w:rPr>
          <w:rtl/>
        </w:rPr>
        <w:t xml:space="preserve"> </w:t>
      </w:r>
      <w:r w:rsidRPr="00DF5246">
        <w:rPr>
          <w:rFonts w:hint="cs"/>
          <w:rtl/>
        </w:rPr>
        <w:t>ويُق</w:t>
      </w:r>
      <w:r w:rsidRPr="00DF5246">
        <w:rPr>
          <w:rtl/>
        </w:rPr>
        <w:t>د</w:t>
      </w:r>
      <w:r w:rsidRPr="00DF5246">
        <w:rPr>
          <w:rFonts w:hint="cs"/>
          <w:rtl/>
        </w:rPr>
        <w:t>َّ</w:t>
      </w:r>
      <w:r w:rsidRPr="00DF5246">
        <w:rPr>
          <w:rtl/>
        </w:rPr>
        <w:t>مو</w:t>
      </w:r>
      <w:r w:rsidRPr="00DF5246">
        <w:rPr>
          <w:rFonts w:hint="cs"/>
          <w:rtl/>
        </w:rPr>
        <w:t xml:space="preserve">ن </w:t>
      </w:r>
      <w:r w:rsidRPr="00DF5246">
        <w:rPr>
          <w:rtl/>
        </w:rPr>
        <w:t xml:space="preserve">أمام محكمة لطلب الإفراج المؤقت وقد يُودَعون سجن </w:t>
      </w:r>
      <w:proofErr w:type="spellStart"/>
      <w:r w:rsidRPr="00DF5246">
        <w:rPr>
          <w:rtl/>
        </w:rPr>
        <w:t>نيغومبو</w:t>
      </w:r>
      <w:proofErr w:type="spellEnd"/>
      <w:r w:rsidRPr="00DF5246">
        <w:rPr>
          <w:rtl/>
        </w:rPr>
        <w:t xml:space="preserve">، ربما </w:t>
      </w:r>
      <w:r w:rsidRPr="00DF5246">
        <w:rPr>
          <w:rFonts w:hint="cs"/>
          <w:rtl/>
        </w:rPr>
        <w:t xml:space="preserve">لعدة </w:t>
      </w:r>
      <w:r w:rsidRPr="00DF5246">
        <w:rPr>
          <w:rtl/>
        </w:rPr>
        <w:t>أيام</w:t>
      </w:r>
      <w:r w:rsidRPr="00DF5246">
        <w:rPr>
          <w:rFonts w:hint="cs"/>
          <w:rtl/>
        </w:rPr>
        <w:t xml:space="preserve"> </w:t>
      </w:r>
      <w:r w:rsidRPr="00DF5246">
        <w:rPr>
          <w:rtl/>
        </w:rPr>
        <w:t xml:space="preserve">حتى يتاح موعد لجلسة الإفراج المؤقت. </w:t>
      </w:r>
    </w:p>
    <w:p w:rsidR="00DF5246" w:rsidRPr="00DF5246" w:rsidRDefault="00DF5246" w:rsidP="00DF5246">
      <w:pPr>
        <w:pStyle w:val="SingleTxtGA"/>
        <w:rPr>
          <w:rtl/>
        </w:rPr>
      </w:pPr>
      <w:r>
        <w:rPr>
          <w:rtl/>
        </w:rPr>
        <w:t>٧-٦</w:t>
      </w:r>
      <w:r>
        <w:rPr>
          <w:rFonts w:hint="cs"/>
          <w:rtl/>
        </w:rPr>
        <w:tab/>
      </w:r>
      <w:r w:rsidRPr="00DF5246">
        <w:rPr>
          <w:rtl/>
        </w:rPr>
        <w:t>وتحيط اللجنة علما</w:t>
      </w:r>
      <w:r w:rsidR="001C4BDC">
        <w:rPr>
          <w:rFonts w:hint="cs"/>
          <w:rtl/>
        </w:rPr>
        <w:t>ً</w:t>
      </w:r>
      <w:r w:rsidRPr="00DF5246">
        <w:rPr>
          <w:rtl/>
        </w:rPr>
        <w:t xml:space="preserve"> أيضا</w:t>
      </w:r>
      <w:r w:rsidR="001C4BDC">
        <w:rPr>
          <w:rFonts w:hint="cs"/>
          <w:rtl/>
        </w:rPr>
        <w:t>ً</w:t>
      </w:r>
      <w:r w:rsidRPr="00DF5246">
        <w:rPr>
          <w:rtl/>
        </w:rPr>
        <w:t xml:space="preserve"> بادعاء الدولة الطرف، في هذه القضية، أن صاحب الشكوى لم يقدم أي أدلة موثوقة جديدة في الوثائق التي أمد بها اللجنة؛ ولم يثبت أن هناك خطرا</w:t>
      </w:r>
      <w:r w:rsidR="001C4BDC">
        <w:rPr>
          <w:rFonts w:hint="cs"/>
          <w:rtl/>
        </w:rPr>
        <w:t>ً</w:t>
      </w:r>
      <w:r w:rsidRPr="00DF5246">
        <w:rPr>
          <w:rtl/>
        </w:rPr>
        <w:t xml:space="preserve"> متوقعا</w:t>
      </w:r>
      <w:r w:rsidR="001C4BDC">
        <w:rPr>
          <w:rFonts w:hint="cs"/>
          <w:rtl/>
        </w:rPr>
        <w:t>ً</w:t>
      </w:r>
      <w:r w:rsidRPr="00DF5246">
        <w:rPr>
          <w:rtl/>
        </w:rPr>
        <w:t xml:space="preserve"> وحقيقيا</w:t>
      </w:r>
      <w:r w:rsidR="001C4BDC">
        <w:rPr>
          <w:rFonts w:hint="cs"/>
          <w:rtl/>
        </w:rPr>
        <w:t>ً</w:t>
      </w:r>
      <w:r w:rsidRPr="00DF5246">
        <w:rPr>
          <w:rtl/>
        </w:rPr>
        <w:t xml:space="preserve"> وشخصيا</w:t>
      </w:r>
      <w:r w:rsidR="001C4BDC">
        <w:rPr>
          <w:rFonts w:hint="cs"/>
          <w:rtl/>
        </w:rPr>
        <w:t>ً</w:t>
      </w:r>
      <w:r w:rsidRPr="00DF5246">
        <w:rPr>
          <w:rtl/>
        </w:rPr>
        <w:t xml:space="preserve"> بأنه سيتعرض للتعذيب على يد السلطات السريلانكية في حال إعادته إلى</w:t>
      </w:r>
      <w:r w:rsidR="00E2735F">
        <w:rPr>
          <w:rtl/>
        </w:rPr>
        <w:t xml:space="preserve"> </w:t>
      </w:r>
      <w:r w:rsidRPr="00DF5246">
        <w:rPr>
          <w:rFonts w:hint="cs"/>
          <w:rtl/>
        </w:rPr>
        <w:t>بلده الأصلي</w:t>
      </w:r>
      <w:r w:rsidRPr="00DF5246">
        <w:rPr>
          <w:rtl/>
        </w:rPr>
        <w:t>؛ ونظرت جهات محلية عدة متخذة للقرارات، بما فيها محكمة مراجعة الأحكام الخاصة باللاجئين، نظرا</w:t>
      </w:r>
      <w:r w:rsidR="001C4BDC">
        <w:rPr>
          <w:rFonts w:hint="cs"/>
          <w:rtl/>
        </w:rPr>
        <w:t>ً</w:t>
      </w:r>
      <w:r w:rsidRPr="00DF5246">
        <w:rPr>
          <w:rtl/>
        </w:rPr>
        <w:t xml:space="preserve"> شاملا</w:t>
      </w:r>
      <w:r w:rsidR="001C4BDC">
        <w:rPr>
          <w:rFonts w:hint="cs"/>
          <w:rtl/>
        </w:rPr>
        <w:t>ً</w:t>
      </w:r>
      <w:r w:rsidRPr="00DF5246">
        <w:rPr>
          <w:rtl/>
        </w:rPr>
        <w:t xml:space="preserve"> في ادعاءاته، وراجعتها محكمة الدائرة الاتحادية والمحكمة الاتحادية لأستراليا؛ ونظرت كل هيئة في الادعاءات وانتهت إلى أنها تفتقر إلى المصداقية. وبالإشارة إلى قرار محكمة مراجعة الأحكام الخاصة باللاجئين وتقييم التدخل الوزاري، تجادل الدولة الطرف أيضا</w:t>
      </w:r>
      <w:r w:rsidR="00634772">
        <w:rPr>
          <w:rFonts w:hint="cs"/>
          <w:rtl/>
        </w:rPr>
        <w:t>ً</w:t>
      </w:r>
      <w:r w:rsidRPr="00DF5246">
        <w:rPr>
          <w:rtl/>
        </w:rPr>
        <w:t xml:space="preserve"> بأن ملتمسي اللجوء المرفوضة طلب</w:t>
      </w:r>
      <w:r w:rsidR="001C4BDC">
        <w:rPr>
          <w:rtl/>
        </w:rPr>
        <w:t xml:space="preserve">اتهم </w:t>
      </w:r>
      <w:proofErr w:type="spellStart"/>
      <w:r w:rsidR="001C4BDC">
        <w:rPr>
          <w:rtl/>
        </w:rPr>
        <w:t>والتاميل</w:t>
      </w:r>
      <w:proofErr w:type="spellEnd"/>
      <w:r w:rsidR="001C4BDC">
        <w:rPr>
          <w:rtl/>
        </w:rPr>
        <w:t xml:space="preserve"> ليسوا مستهدفين خص</w:t>
      </w:r>
      <w:r w:rsidRPr="00DF5246">
        <w:rPr>
          <w:rtl/>
        </w:rPr>
        <w:t>يصا</w:t>
      </w:r>
      <w:r w:rsidR="001C4BDC">
        <w:rPr>
          <w:rFonts w:hint="cs"/>
          <w:rtl/>
        </w:rPr>
        <w:t>ً</w:t>
      </w:r>
      <w:r w:rsidRPr="00DF5246">
        <w:rPr>
          <w:rtl/>
        </w:rPr>
        <w:t xml:space="preserve"> </w:t>
      </w:r>
      <w:r w:rsidRPr="00DF5246">
        <w:rPr>
          <w:rFonts w:hint="cs"/>
          <w:rtl/>
        </w:rPr>
        <w:t>بتعسف</w:t>
      </w:r>
      <w:r w:rsidRPr="00DF5246">
        <w:rPr>
          <w:rtl/>
        </w:rPr>
        <w:t xml:space="preserve"> السلطات السريلانكية عند دخوله</w:t>
      </w:r>
      <w:r w:rsidR="001C4BDC">
        <w:rPr>
          <w:rtl/>
        </w:rPr>
        <w:t>م، وأنه ليس لديها دليل يدعم اس</w:t>
      </w:r>
      <w:r w:rsidR="001C4BDC">
        <w:rPr>
          <w:rFonts w:hint="cs"/>
          <w:rtl/>
        </w:rPr>
        <w:t>ت</w:t>
      </w:r>
      <w:r w:rsidR="001C4BDC">
        <w:rPr>
          <w:rtl/>
        </w:rPr>
        <w:t>ن</w:t>
      </w:r>
      <w:r w:rsidRPr="00DF5246">
        <w:rPr>
          <w:rtl/>
        </w:rPr>
        <w:t>تاجا</w:t>
      </w:r>
      <w:r w:rsidR="001C4BDC">
        <w:rPr>
          <w:rFonts w:hint="cs"/>
          <w:rtl/>
        </w:rPr>
        <w:t>ً</w:t>
      </w:r>
      <w:r w:rsidRPr="00DF5246">
        <w:rPr>
          <w:rtl/>
        </w:rPr>
        <w:t xml:space="preserve"> مؤداه أن صاحب الشكوى يواجه مشاكل من شأنها أن تثير مزيدا</w:t>
      </w:r>
      <w:r w:rsidR="001C4BDC">
        <w:rPr>
          <w:rFonts w:hint="cs"/>
          <w:rtl/>
        </w:rPr>
        <w:t>ً</w:t>
      </w:r>
      <w:r w:rsidRPr="00DF5246">
        <w:rPr>
          <w:rtl/>
        </w:rPr>
        <w:t xml:space="preserve"> من المراقبة أو الاهتمام عند عودته أو تؤخر الإفراج عنه بعد الفح</w:t>
      </w:r>
      <w:r w:rsidRPr="00DF5246">
        <w:rPr>
          <w:rFonts w:hint="cs"/>
          <w:rtl/>
        </w:rPr>
        <w:t>و</w:t>
      </w:r>
      <w:r w:rsidRPr="00DF5246">
        <w:rPr>
          <w:rtl/>
        </w:rPr>
        <w:t>ص الأمني</w:t>
      </w:r>
      <w:r w:rsidRPr="00DF5246">
        <w:rPr>
          <w:rFonts w:hint="cs"/>
          <w:rtl/>
        </w:rPr>
        <w:t>ة</w:t>
      </w:r>
      <w:r w:rsidRPr="00DF5246">
        <w:rPr>
          <w:rtl/>
        </w:rPr>
        <w:t xml:space="preserve"> لدى عودته إلى سري </w:t>
      </w:r>
      <w:proofErr w:type="spellStart"/>
      <w:r w:rsidRPr="00DF5246">
        <w:rPr>
          <w:rtl/>
        </w:rPr>
        <w:t>لانكا</w:t>
      </w:r>
      <w:proofErr w:type="spellEnd"/>
      <w:r w:rsidRPr="00DF5246">
        <w:rPr>
          <w:rtl/>
        </w:rPr>
        <w:t xml:space="preserve">. </w:t>
      </w:r>
    </w:p>
    <w:p w:rsidR="00DF5246" w:rsidRPr="00DF5246" w:rsidRDefault="00DF5246" w:rsidP="00DF5246">
      <w:pPr>
        <w:pStyle w:val="SingleTxtGA"/>
        <w:rPr>
          <w:rtl/>
        </w:rPr>
      </w:pPr>
      <w:r>
        <w:rPr>
          <w:rtl/>
        </w:rPr>
        <w:t>٧-٧</w:t>
      </w:r>
      <w:r>
        <w:rPr>
          <w:rFonts w:hint="cs"/>
          <w:rtl/>
        </w:rPr>
        <w:tab/>
      </w:r>
      <w:r w:rsidRPr="00DF5246">
        <w:rPr>
          <w:rtl/>
        </w:rPr>
        <w:t xml:space="preserve">وتحيل اللجنة في هذا السياق إلى ملاحظاتها الختامية بشأن التقرير الجامع للتقريرين الدوريين الثالث والرابع لسري </w:t>
      </w:r>
      <w:proofErr w:type="spellStart"/>
      <w:r w:rsidRPr="00DF5246">
        <w:rPr>
          <w:rtl/>
        </w:rPr>
        <w:t>لانكا</w:t>
      </w:r>
      <w:proofErr w:type="spellEnd"/>
      <w:r w:rsidR="00E2735F">
        <w:rPr>
          <w:vertAlign w:val="superscript"/>
          <w:rtl/>
        </w:rPr>
        <w:t>(</w:t>
      </w:r>
      <w:r w:rsidR="00E2735F" w:rsidRPr="00DF5246">
        <w:rPr>
          <w:vertAlign w:val="superscript"/>
          <w:rtl/>
        </w:rPr>
        <w:footnoteReference w:id="13"/>
      </w:r>
      <w:r w:rsidR="00E2735F">
        <w:rPr>
          <w:vertAlign w:val="superscript"/>
          <w:rtl/>
        </w:rPr>
        <w:t>)</w:t>
      </w:r>
      <w:r w:rsidRPr="00DF5246">
        <w:rPr>
          <w:rtl/>
        </w:rPr>
        <w:t xml:space="preserve"> الذي أعربت فيه عن بالغ قلقها إزاء التقارير التي </w:t>
      </w:r>
      <w:r w:rsidRPr="00DF5246">
        <w:rPr>
          <w:rtl/>
        </w:rPr>
        <w:lastRenderedPageBreak/>
        <w:t xml:space="preserve">تتحدث عن أن التعذيب وسوء المعاملة على يد جهتين فاعلتين حكوميتين في سري </w:t>
      </w:r>
      <w:proofErr w:type="spellStart"/>
      <w:r w:rsidRPr="00DF5246">
        <w:rPr>
          <w:rtl/>
        </w:rPr>
        <w:t>لانكا</w:t>
      </w:r>
      <w:proofErr w:type="spellEnd"/>
      <w:r w:rsidRPr="00DF5246">
        <w:rPr>
          <w:rtl/>
        </w:rPr>
        <w:t xml:space="preserve">، هما الجيش والشرطة، قد استمرا في مناطق عدة من البلاد بعد انتهاء النزاع مع نمور </w:t>
      </w:r>
      <w:proofErr w:type="spellStart"/>
      <w:r w:rsidRPr="00DF5246">
        <w:rPr>
          <w:rtl/>
        </w:rPr>
        <w:t>تاميل</w:t>
      </w:r>
      <w:proofErr w:type="spellEnd"/>
      <w:r w:rsidRPr="00DF5246">
        <w:rPr>
          <w:rtl/>
        </w:rPr>
        <w:t xml:space="preserve"> إيلام للتحرير في أيار/مايو 2009</w:t>
      </w:r>
      <w:r w:rsidR="00E2735F">
        <w:rPr>
          <w:vertAlign w:val="superscript"/>
          <w:rtl/>
        </w:rPr>
        <w:t>(</w:t>
      </w:r>
      <w:r w:rsidR="00E2735F" w:rsidRPr="00DF5246">
        <w:rPr>
          <w:vertAlign w:val="superscript"/>
          <w:rtl/>
        </w:rPr>
        <w:footnoteReference w:id="14"/>
      </w:r>
      <w:r w:rsidR="00E2735F">
        <w:rPr>
          <w:vertAlign w:val="superscript"/>
          <w:rtl/>
        </w:rPr>
        <w:t>)</w:t>
      </w:r>
      <w:r w:rsidRPr="00DF5246">
        <w:rPr>
          <w:rtl/>
        </w:rPr>
        <w:t>. كما تحيل إلى ملاحظاتها الختامية بشأن التقرير الدوري الخامس للمملكة المتحدة لبريطانيا العظمى وآيرلندا الشمالية، التي أحاطت فيها علما</w:t>
      </w:r>
      <w:r w:rsidR="001C4BDC">
        <w:rPr>
          <w:rFonts w:hint="cs"/>
          <w:rtl/>
        </w:rPr>
        <w:t>ً</w:t>
      </w:r>
      <w:r w:rsidRPr="00DF5246">
        <w:rPr>
          <w:rtl/>
        </w:rPr>
        <w:t xml:space="preserve"> بالأدلة على أن بعض </w:t>
      </w:r>
      <w:proofErr w:type="spellStart"/>
      <w:r w:rsidRPr="00DF5246">
        <w:rPr>
          <w:rtl/>
        </w:rPr>
        <w:t>التاميل</w:t>
      </w:r>
      <w:proofErr w:type="spellEnd"/>
      <w:r w:rsidRPr="00DF5246">
        <w:rPr>
          <w:rtl/>
        </w:rPr>
        <w:t xml:space="preserve"> السريلانكيين كانوا ضحايا التعذيب وسوء المعاملة عقب ترحيلهم كرها</w:t>
      </w:r>
      <w:r w:rsidR="001C4BDC">
        <w:rPr>
          <w:rFonts w:hint="cs"/>
          <w:rtl/>
        </w:rPr>
        <w:t>ً</w:t>
      </w:r>
      <w:r w:rsidRPr="00DF5246">
        <w:rPr>
          <w:rtl/>
        </w:rPr>
        <w:t xml:space="preserve"> أو طوعا</w:t>
      </w:r>
      <w:r w:rsidR="00634772">
        <w:rPr>
          <w:rFonts w:hint="cs"/>
          <w:rtl/>
        </w:rPr>
        <w:t>ً</w:t>
      </w:r>
      <w:r w:rsidRPr="00DF5246">
        <w:rPr>
          <w:rtl/>
        </w:rPr>
        <w:t xml:space="preserve"> من الدولة الطرف إلى سري </w:t>
      </w:r>
      <w:proofErr w:type="spellStart"/>
      <w:r w:rsidRPr="00DF5246">
        <w:rPr>
          <w:rtl/>
        </w:rPr>
        <w:t>لانكا</w:t>
      </w:r>
      <w:proofErr w:type="spellEnd"/>
      <w:r w:rsidR="00E2735F">
        <w:rPr>
          <w:vertAlign w:val="superscript"/>
          <w:rtl/>
        </w:rPr>
        <w:t>(</w:t>
      </w:r>
      <w:r w:rsidR="00E2735F" w:rsidRPr="00DF5246">
        <w:rPr>
          <w:vertAlign w:val="superscript"/>
          <w:rtl/>
        </w:rPr>
        <w:footnoteReference w:id="15"/>
      </w:r>
      <w:r w:rsidR="00E2735F">
        <w:rPr>
          <w:vertAlign w:val="superscript"/>
          <w:rtl/>
        </w:rPr>
        <w:t>)</w:t>
      </w:r>
      <w:r w:rsidRPr="00DF5246">
        <w:rPr>
          <w:rtl/>
        </w:rPr>
        <w:t>.</w:t>
      </w:r>
    </w:p>
    <w:p w:rsidR="00DF5246" w:rsidRPr="00DF5246" w:rsidRDefault="00DF5246" w:rsidP="00DF5246">
      <w:pPr>
        <w:pStyle w:val="SingleTxtGA"/>
        <w:rPr>
          <w:rtl/>
        </w:rPr>
      </w:pPr>
      <w:r>
        <w:rPr>
          <w:rtl/>
        </w:rPr>
        <w:t>٧-٨</w:t>
      </w:r>
      <w:r>
        <w:rPr>
          <w:rFonts w:hint="cs"/>
          <w:rtl/>
        </w:rPr>
        <w:tab/>
      </w:r>
      <w:r w:rsidRPr="00DF5246">
        <w:rPr>
          <w:rtl/>
        </w:rPr>
        <w:t xml:space="preserve">وتلاحظ اللجنة في القضية قيد البحث أن سلطات الدولة الطرف قيّمت المعلومات التي قدمها صاحب الشكوى عن الأحداث التي جرت في سري </w:t>
      </w:r>
      <w:proofErr w:type="spellStart"/>
      <w:r w:rsidRPr="00DF5246">
        <w:rPr>
          <w:rtl/>
        </w:rPr>
        <w:t>لانكا</w:t>
      </w:r>
      <w:proofErr w:type="spellEnd"/>
      <w:r w:rsidRPr="00DF5246">
        <w:rPr>
          <w:rtl/>
        </w:rPr>
        <w:t xml:space="preserve"> والتي أدت إلى مغادرته البلاد تقييما</w:t>
      </w:r>
      <w:r w:rsidR="001C4BDC">
        <w:rPr>
          <w:rFonts w:hint="cs"/>
          <w:rtl/>
        </w:rPr>
        <w:t>ً</w:t>
      </w:r>
      <w:r w:rsidRPr="00DF5246">
        <w:rPr>
          <w:rtl/>
        </w:rPr>
        <w:t xml:space="preserve"> شاملا</w:t>
      </w:r>
      <w:r w:rsidR="001C4BDC">
        <w:rPr>
          <w:rFonts w:hint="cs"/>
          <w:rtl/>
        </w:rPr>
        <w:t>ً</w:t>
      </w:r>
      <w:r w:rsidRPr="00DF5246">
        <w:rPr>
          <w:rtl/>
        </w:rPr>
        <w:t>، وخلصت إلى أنها لا تكفي لإثبات حاجته إلى الحماية. وتلاحظ أيضا</w:t>
      </w:r>
      <w:r w:rsidR="001C4BDC">
        <w:rPr>
          <w:rFonts w:hint="cs"/>
          <w:rtl/>
        </w:rPr>
        <w:t>ً</w:t>
      </w:r>
      <w:r w:rsidRPr="00DF5246">
        <w:rPr>
          <w:rtl/>
        </w:rPr>
        <w:t xml:space="preserve"> أن صاحب الشكوى لم يقدم أي أدلة تدعم</w:t>
      </w:r>
      <w:r w:rsidR="00E2735F">
        <w:rPr>
          <w:rtl/>
        </w:rPr>
        <w:t xml:space="preserve"> </w:t>
      </w:r>
      <w:r w:rsidRPr="00DF5246">
        <w:rPr>
          <w:rFonts w:hint="cs"/>
          <w:rtl/>
        </w:rPr>
        <w:t>ما يدعين من اهتمام</w:t>
      </w:r>
      <w:r w:rsidRPr="00DF5246">
        <w:rPr>
          <w:rtl/>
        </w:rPr>
        <w:t xml:space="preserve"> جيش سري </w:t>
      </w:r>
      <w:proofErr w:type="spellStart"/>
      <w:r w:rsidRPr="00DF5246">
        <w:rPr>
          <w:rtl/>
        </w:rPr>
        <w:t>لانكا</w:t>
      </w:r>
      <w:proofErr w:type="spellEnd"/>
      <w:r w:rsidRPr="00DF5246">
        <w:rPr>
          <w:rtl/>
        </w:rPr>
        <w:t xml:space="preserve"> أو إدارة التحقيقات الجنائية به؛ وأن مخاوفه بشأن الجنديين اللذين يدعي أنهما ارتكبا جريمة القتل والتحقيقات المتصلة بها تستند إلى تكهنات؛ وأن أسرته لا تزال تعيش في قريتها، ولا يبدو أنها</w:t>
      </w:r>
      <w:r w:rsidR="00E2735F">
        <w:rPr>
          <w:rtl/>
        </w:rPr>
        <w:t xml:space="preserve"> </w:t>
      </w:r>
      <w:r w:rsidRPr="00DF5246">
        <w:rPr>
          <w:rFonts w:hint="cs"/>
          <w:rtl/>
        </w:rPr>
        <w:t>تعرضت للتضييق</w:t>
      </w:r>
      <w:r w:rsidR="00E2735F">
        <w:rPr>
          <w:rFonts w:hint="cs"/>
          <w:rtl/>
        </w:rPr>
        <w:t xml:space="preserve"> </w:t>
      </w:r>
      <w:r w:rsidRPr="00DF5246">
        <w:rPr>
          <w:rFonts w:hint="cs"/>
          <w:rtl/>
        </w:rPr>
        <w:t>على يد</w:t>
      </w:r>
      <w:r w:rsidRPr="00DF5246">
        <w:rPr>
          <w:rtl/>
        </w:rPr>
        <w:t xml:space="preserve"> أشخاص يبحثون عنه. وتلاحظ اللجنة إضافة إلى ذلك أن السلطات السريلانكية لم تشتبه في أن لصاحب الشكوى أي صلة بنمور </w:t>
      </w:r>
      <w:proofErr w:type="spellStart"/>
      <w:r w:rsidRPr="00DF5246">
        <w:rPr>
          <w:rtl/>
        </w:rPr>
        <w:t>التاميل</w:t>
      </w:r>
      <w:proofErr w:type="spellEnd"/>
      <w:r w:rsidRPr="00DF5246">
        <w:rPr>
          <w:rtl/>
        </w:rPr>
        <w:t xml:space="preserve"> قبل مغادرته البل</w:t>
      </w:r>
      <w:r w:rsidRPr="00DF5246">
        <w:rPr>
          <w:rFonts w:hint="cs"/>
          <w:rtl/>
        </w:rPr>
        <w:t>د</w:t>
      </w:r>
      <w:r w:rsidRPr="00DF5246">
        <w:rPr>
          <w:rtl/>
        </w:rPr>
        <w:t xml:space="preserve">، رغم أنه من </w:t>
      </w:r>
      <w:proofErr w:type="spellStart"/>
      <w:r w:rsidRPr="00DF5246">
        <w:rPr>
          <w:rtl/>
        </w:rPr>
        <w:t>التاميل</w:t>
      </w:r>
      <w:proofErr w:type="spellEnd"/>
      <w:r w:rsidRPr="00DF5246">
        <w:rPr>
          <w:rtl/>
        </w:rPr>
        <w:t xml:space="preserve"> ومن المنطقة التي كانت تخضع سابقا</w:t>
      </w:r>
      <w:r w:rsidR="001C4BDC">
        <w:rPr>
          <w:rFonts w:hint="cs"/>
          <w:rtl/>
        </w:rPr>
        <w:t>ً</w:t>
      </w:r>
      <w:r w:rsidRPr="00DF5246">
        <w:rPr>
          <w:rtl/>
        </w:rPr>
        <w:t xml:space="preserve"> لنمور </w:t>
      </w:r>
      <w:proofErr w:type="spellStart"/>
      <w:r w:rsidRPr="00DF5246">
        <w:rPr>
          <w:rtl/>
        </w:rPr>
        <w:t>تاميل</w:t>
      </w:r>
      <w:proofErr w:type="spellEnd"/>
      <w:r w:rsidRPr="00DF5246">
        <w:rPr>
          <w:rtl/>
        </w:rPr>
        <w:t xml:space="preserve"> إيلام للتحرير. ومع أن صاحب الشكوى لا</w:t>
      </w:r>
      <w:r w:rsidR="00E2735F">
        <w:rPr>
          <w:rtl/>
        </w:rPr>
        <w:t xml:space="preserve"> </w:t>
      </w:r>
      <w:r w:rsidRPr="00DF5246">
        <w:rPr>
          <w:rFonts w:hint="cs"/>
          <w:rtl/>
        </w:rPr>
        <w:t>يتفق مع</w:t>
      </w:r>
      <w:r w:rsidRPr="00DF5246">
        <w:rPr>
          <w:rtl/>
        </w:rPr>
        <w:t xml:space="preserve"> تقييم السلطات السريلانكية </w:t>
      </w:r>
      <w:r w:rsidRPr="00DF5246">
        <w:rPr>
          <w:rFonts w:hint="cs"/>
          <w:rtl/>
        </w:rPr>
        <w:t>ل</w:t>
      </w:r>
      <w:r w:rsidRPr="00DF5246">
        <w:rPr>
          <w:rtl/>
        </w:rPr>
        <w:t>رواياته،</w:t>
      </w:r>
      <w:r w:rsidRPr="00DF5246">
        <w:rPr>
          <w:rFonts w:hint="cs"/>
          <w:rtl/>
        </w:rPr>
        <w:t xml:space="preserve"> فإنه</w:t>
      </w:r>
      <w:r w:rsidRPr="00DF5246">
        <w:rPr>
          <w:rtl/>
        </w:rPr>
        <w:t xml:space="preserve"> لم يثبت أن قرار رفض منحه تأشيرة حماية </w:t>
      </w:r>
      <w:r w:rsidRPr="00DF5246">
        <w:rPr>
          <w:rFonts w:hint="cs"/>
          <w:rtl/>
        </w:rPr>
        <w:t xml:space="preserve">قرار </w:t>
      </w:r>
      <w:r w:rsidRPr="00DF5246">
        <w:rPr>
          <w:rtl/>
        </w:rPr>
        <w:t xml:space="preserve">ظاهر التعسف أو يصل إلى حد إنكار العدالة. </w:t>
      </w:r>
    </w:p>
    <w:p w:rsidR="00DF5246" w:rsidRPr="00DF5246" w:rsidRDefault="00DF5246" w:rsidP="00DF5246">
      <w:pPr>
        <w:pStyle w:val="SingleTxtGA"/>
        <w:rPr>
          <w:rtl/>
        </w:rPr>
      </w:pPr>
      <w:r>
        <w:rPr>
          <w:rtl/>
        </w:rPr>
        <w:t>٧-٩</w:t>
      </w:r>
      <w:r>
        <w:rPr>
          <w:rFonts w:hint="cs"/>
          <w:rtl/>
        </w:rPr>
        <w:tab/>
      </w:r>
      <w:dir w:val="rtl">
        <w:r w:rsidRPr="00DF5246">
          <w:rPr>
            <w:rFonts w:hint="cs"/>
            <w:rtl/>
          </w:rPr>
          <w:t>وتذكّر</w:t>
        </w:r>
        <w:r w:rsidRPr="00DF5246">
          <w:rPr>
            <w:rtl/>
          </w:rPr>
          <w:t xml:space="preserve"> </w:t>
        </w:r>
        <w:r w:rsidRPr="00DF5246">
          <w:rPr>
            <w:rFonts w:hint="cs"/>
            <w:rtl/>
          </w:rPr>
          <w:t>اللجنة</w:t>
        </w:r>
        <w:r w:rsidRPr="00DF5246">
          <w:rPr>
            <w:rtl/>
          </w:rPr>
          <w:t xml:space="preserve"> </w:t>
        </w:r>
        <w:r w:rsidRPr="00DF5246">
          <w:rPr>
            <w:rFonts w:hint="cs"/>
            <w:rtl/>
          </w:rPr>
          <w:t>بتعليقها</w:t>
        </w:r>
        <w:r w:rsidRPr="00DF5246">
          <w:rPr>
            <w:rtl/>
          </w:rPr>
          <w:t xml:space="preserve"> </w:t>
        </w:r>
        <w:r w:rsidRPr="00DF5246">
          <w:rPr>
            <w:rFonts w:hint="cs"/>
            <w:rtl/>
          </w:rPr>
          <w:t>العام</w:t>
        </w:r>
        <w:r w:rsidRPr="00DF5246">
          <w:rPr>
            <w:rtl/>
          </w:rPr>
          <w:t xml:space="preserve"> </w:t>
        </w:r>
        <w:r w:rsidRPr="00DF5246">
          <w:rPr>
            <w:rFonts w:hint="cs"/>
            <w:rtl/>
          </w:rPr>
          <w:t>رق</w:t>
        </w:r>
        <w:r w:rsidRPr="00DF5246">
          <w:rPr>
            <w:rtl/>
          </w:rPr>
          <w:t>م 1 الذي جاء فيه أن عبء عرض قضية يمكن الدفاع عنها يقع على عاتق صاحب الشكوى.</w:t>
        </w:r>
        <w:r w:rsidRPr="00DF5246">
          <w:rPr>
            <w:lang w:val="en-GB"/>
          </w:rPr>
          <w:t>‬</w:t>
        </w:r>
        <w:r w:rsidRPr="00DF5246">
          <w:rPr>
            <w:rtl/>
          </w:rPr>
          <w:t xml:space="preserve"> </w:t>
        </w:r>
        <w:dir w:val="rtl">
          <w:r w:rsidRPr="00DF5246">
            <w:rPr>
              <w:rFonts w:hint="cs"/>
              <w:rtl/>
            </w:rPr>
            <w:t>وترى</w:t>
          </w:r>
          <w:r w:rsidRPr="00DF5246">
            <w:rPr>
              <w:rtl/>
            </w:rPr>
            <w:t xml:space="preserve"> </w:t>
          </w:r>
          <w:r w:rsidRPr="00DF5246">
            <w:rPr>
              <w:rFonts w:hint="cs"/>
              <w:rtl/>
            </w:rPr>
            <w:t>اللجنة</w:t>
          </w:r>
          <w:r w:rsidRPr="00DF5246">
            <w:rPr>
              <w:rtl/>
            </w:rPr>
            <w:t xml:space="preserve"> </w:t>
          </w:r>
          <w:r w:rsidRPr="00DF5246">
            <w:rPr>
              <w:rFonts w:hint="cs"/>
              <w:rtl/>
            </w:rPr>
            <w:t>أن</w:t>
          </w:r>
          <w:r w:rsidRPr="00DF5246">
            <w:rPr>
              <w:rtl/>
            </w:rPr>
            <w:t xml:space="preserve"> </w:t>
          </w:r>
          <w:r w:rsidRPr="00DF5246">
            <w:rPr>
              <w:rFonts w:hint="cs"/>
              <w:rtl/>
            </w:rPr>
            <w:t>صاحب</w:t>
          </w:r>
          <w:r w:rsidRPr="00DF5246">
            <w:rPr>
              <w:rtl/>
            </w:rPr>
            <w:t xml:space="preserve"> </w:t>
          </w:r>
          <w:r w:rsidRPr="00DF5246">
            <w:rPr>
              <w:rFonts w:hint="cs"/>
              <w:rtl/>
            </w:rPr>
            <w:t>الشكوى</w:t>
          </w:r>
          <w:r w:rsidRPr="00DF5246">
            <w:rPr>
              <w:rtl/>
            </w:rPr>
            <w:t xml:space="preserve"> </w:t>
          </w:r>
          <w:r w:rsidRPr="00DF5246">
            <w:rPr>
              <w:rFonts w:hint="cs"/>
              <w:rtl/>
            </w:rPr>
            <w:t>لم</w:t>
          </w:r>
          <w:r w:rsidRPr="00DF5246">
            <w:rPr>
              <w:rtl/>
            </w:rPr>
            <w:t xml:space="preserve"> </w:t>
          </w:r>
          <w:r w:rsidRPr="00DF5246">
            <w:rPr>
              <w:rFonts w:hint="cs"/>
              <w:rtl/>
            </w:rPr>
            <w:t>يتحمّل</w:t>
          </w:r>
          <w:r w:rsidRPr="00DF5246">
            <w:rPr>
              <w:rtl/>
            </w:rPr>
            <w:t xml:space="preserve"> </w:t>
          </w:r>
          <w:r w:rsidRPr="00DF5246">
            <w:rPr>
              <w:rFonts w:hint="cs"/>
              <w:rtl/>
            </w:rPr>
            <w:t>في</w:t>
          </w:r>
          <w:r w:rsidRPr="00DF5246">
            <w:rPr>
              <w:rtl/>
            </w:rPr>
            <w:t xml:space="preserve"> </w:t>
          </w:r>
          <w:r w:rsidRPr="00DF5246">
            <w:rPr>
              <w:rFonts w:hint="cs"/>
              <w:rtl/>
            </w:rPr>
            <w:t>القضية</w:t>
          </w:r>
          <w:r w:rsidRPr="00DF5246">
            <w:rPr>
              <w:rtl/>
            </w:rPr>
            <w:t xml:space="preserve"> موضع الدرس عبء الإثبات الذي يقع عليه</w:t>
          </w:r>
          <w:r w:rsidR="00E2735F">
            <w:rPr>
              <w:vertAlign w:val="superscript"/>
              <w:rtl/>
            </w:rPr>
            <w:t>(</w:t>
          </w:r>
          <w:r w:rsidR="00E2735F" w:rsidRPr="00DF5246">
            <w:rPr>
              <w:vertAlign w:val="superscript"/>
              <w:rtl/>
            </w:rPr>
            <w:footnoteReference w:id="16"/>
          </w:r>
          <w:r w:rsidR="00E2735F">
            <w:rPr>
              <w:vertAlign w:val="superscript"/>
              <w:rtl/>
            </w:rPr>
            <w:t>)</w:t>
          </w:r>
          <w:r w:rsidRPr="00DF5246">
            <w:rPr>
              <w:rtl/>
            </w:rPr>
            <w:t xml:space="preserve">. </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Pr="00DF5246">
            <w:rPr>
              <w:lang w:val="en-GB"/>
            </w:rPr>
            <w:t>‬</w:t>
          </w:r>
          <w:r w:rsidR="00E74AFB">
            <w:t>‬</w:t>
          </w:r>
          <w:r w:rsidR="00E74AFB">
            <w:t>‬</w:t>
          </w:r>
          <w:r w:rsidR="00150CCC">
            <w:t>‬</w:t>
          </w:r>
          <w:r w:rsidR="00150CCC">
            <w:t>‬</w:t>
          </w:r>
        </w:dir>
      </w:dir>
    </w:p>
    <w:p w:rsidR="00DF5246" w:rsidRPr="00DF5246" w:rsidRDefault="00DF5246" w:rsidP="00DF5246">
      <w:pPr>
        <w:pStyle w:val="SingleTxtGA"/>
        <w:rPr>
          <w:rtl/>
        </w:rPr>
      </w:pPr>
      <w:r>
        <w:rPr>
          <w:rtl/>
        </w:rPr>
        <w:t>٨-</w:t>
      </w:r>
      <w:r>
        <w:rPr>
          <w:rFonts w:hint="cs"/>
          <w:rtl/>
        </w:rPr>
        <w:tab/>
      </w:r>
      <w:r w:rsidRPr="00DF5246">
        <w:rPr>
          <w:rtl/>
        </w:rPr>
        <w:t>وعلى هذا، ترى اللجنة أن المواد المعروضة عليها لا تمكنها من أن تخلص إلى أن صاحب الشكوى سيواجه</w:t>
      </w:r>
      <w:r w:rsidR="00E2735F">
        <w:rPr>
          <w:rtl/>
        </w:rPr>
        <w:t xml:space="preserve"> </w:t>
      </w:r>
      <w:r w:rsidRPr="00DF5246">
        <w:rPr>
          <w:rFonts w:hint="cs"/>
          <w:rtl/>
        </w:rPr>
        <w:t>في الحاضر</w:t>
      </w:r>
      <w:r w:rsidRPr="00DF5246">
        <w:rPr>
          <w:rtl/>
        </w:rPr>
        <w:t xml:space="preserve"> خطرا</w:t>
      </w:r>
      <w:r w:rsidR="001C4BDC">
        <w:rPr>
          <w:rFonts w:hint="cs"/>
          <w:rtl/>
        </w:rPr>
        <w:t>ً</w:t>
      </w:r>
      <w:r w:rsidRPr="00DF5246">
        <w:rPr>
          <w:rtl/>
        </w:rPr>
        <w:t xml:space="preserve"> حقيقيا</w:t>
      </w:r>
      <w:r w:rsidR="001C4BDC">
        <w:rPr>
          <w:rFonts w:hint="cs"/>
          <w:rtl/>
        </w:rPr>
        <w:t>ً</w:t>
      </w:r>
      <w:r w:rsidRPr="00DF5246">
        <w:rPr>
          <w:rtl/>
        </w:rPr>
        <w:t xml:space="preserve"> ومتوقعا</w:t>
      </w:r>
      <w:r w:rsidR="001C4BDC">
        <w:rPr>
          <w:rFonts w:hint="cs"/>
          <w:rtl/>
        </w:rPr>
        <w:t>ً</w:t>
      </w:r>
      <w:r w:rsidRPr="00DF5246">
        <w:rPr>
          <w:rFonts w:hint="cs"/>
          <w:rtl/>
        </w:rPr>
        <w:t xml:space="preserve"> وشخصياً</w:t>
      </w:r>
      <w:r w:rsidRPr="00DF5246">
        <w:rPr>
          <w:rtl/>
        </w:rPr>
        <w:t xml:space="preserve"> بالتعرض للتعذيب بالمعنى المقصود في المادة 3 من الاتفاقية إن أعيد إلى سري </w:t>
      </w:r>
      <w:proofErr w:type="spellStart"/>
      <w:r w:rsidRPr="00DF5246">
        <w:rPr>
          <w:rtl/>
        </w:rPr>
        <w:t>لانكا</w:t>
      </w:r>
      <w:proofErr w:type="spellEnd"/>
      <w:r w:rsidRPr="00DF5246">
        <w:rPr>
          <w:rtl/>
        </w:rPr>
        <w:t>.</w:t>
      </w:r>
    </w:p>
    <w:p w:rsidR="00DF5246" w:rsidRPr="00DF5246" w:rsidRDefault="00DF5246" w:rsidP="00DF5246">
      <w:pPr>
        <w:pStyle w:val="SingleTxtGA"/>
        <w:rPr>
          <w:rtl/>
        </w:rPr>
      </w:pPr>
      <w:r>
        <w:rPr>
          <w:rtl/>
        </w:rPr>
        <w:t>٩-</w:t>
      </w:r>
      <w:r>
        <w:rPr>
          <w:rFonts w:hint="cs"/>
          <w:rtl/>
        </w:rPr>
        <w:tab/>
      </w:r>
      <w:r w:rsidRPr="00DF5246">
        <w:rPr>
          <w:rtl/>
        </w:rPr>
        <w:t xml:space="preserve">وفي ضوء ما سلف، تستنتج اللجنة، وهي تتصرف بمقتضى الفقرة 7 من المادة 22 من الاتفاقية، أن ترحيل الدولة الطرف صاحب الشكوى إلى سري </w:t>
      </w:r>
      <w:proofErr w:type="spellStart"/>
      <w:r w:rsidRPr="00DF5246">
        <w:rPr>
          <w:rtl/>
        </w:rPr>
        <w:t>لانكا</w:t>
      </w:r>
      <w:proofErr w:type="spellEnd"/>
      <w:r w:rsidRPr="00DF5246">
        <w:rPr>
          <w:rtl/>
        </w:rPr>
        <w:t xml:space="preserve"> لن يخلّ بأحكام المادة 3 من الاتفاقية.</w:t>
      </w:r>
      <w:r w:rsidRPr="00DF5246">
        <w:rPr>
          <w:lang w:val="en-GB"/>
        </w:rPr>
        <w:t>‬</w:t>
      </w:r>
      <w:r w:rsidRPr="00DF5246">
        <w:rPr>
          <w:rtl/>
        </w:rPr>
        <w:t xml:space="preserve"> </w:t>
      </w:r>
    </w:p>
    <w:p w:rsidR="00761849" w:rsidRPr="00467ABD" w:rsidRDefault="00467ABD" w:rsidP="00467ABD">
      <w:pPr>
        <w:spacing w:before="120"/>
        <w:jc w:val="center"/>
        <w:rPr>
          <w:u w:val="single"/>
          <w:rtl/>
        </w:rPr>
      </w:pPr>
      <w:r>
        <w:rPr>
          <w:u w:val="single"/>
          <w:rtl/>
        </w:rPr>
        <w:tab/>
      </w:r>
      <w:r>
        <w:rPr>
          <w:u w:val="single"/>
          <w:rtl/>
        </w:rPr>
        <w:tab/>
      </w:r>
      <w:r>
        <w:rPr>
          <w:u w:val="single"/>
          <w:rtl/>
        </w:rPr>
        <w:tab/>
      </w:r>
    </w:p>
    <w:sectPr w:rsidR="00761849" w:rsidRPr="00467ABD" w:rsidSect="00B83E3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5F" w:rsidRPr="002901D9" w:rsidRDefault="00E2735F" w:rsidP="002901D9">
      <w:pPr>
        <w:spacing w:after="60" w:line="240" w:lineRule="auto"/>
        <w:rPr>
          <w:i/>
          <w:iCs/>
        </w:rPr>
      </w:pPr>
      <w:r>
        <w:rPr>
          <w:rFonts w:hint="cs"/>
          <w:i/>
          <w:iCs/>
          <w:rtl/>
        </w:rPr>
        <w:t>الحواشي</w:t>
      </w:r>
    </w:p>
  </w:endnote>
  <w:endnote w:type="continuationSeparator" w:id="0">
    <w:p w:rsidR="00E2735F" w:rsidRDefault="00E2735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5F" w:rsidRPr="00E22E47" w:rsidRDefault="00E2735F" w:rsidP="00E22E47">
    <w:pPr>
      <w:pStyle w:val="Footer"/>
      <w:tabs>
        <w:tab w:val="right" w:pos="9598"/>
      </w:tabs>
      <w:rPr>
        <w:sz w:val="17"/>
      </w:rPr>
    </w:pPr>
    <w:r>
      <w:rPr>
        <w:sz w:val="17"/>
      </w:rPr>
      <w:t>GE.16-15694</w:t>
    </w:r>
    <w:r>
      <w:rPr>
        <w:sz w:val="17"/>
      </w:rPr>
      <w:tab/>
    </w:r>
    <w:r w:rsidRPr="00E22E47">
      <w:rPr>
        <w:b/>
        <w:sz w:val="18"/>
      </w:rPr>
      <w:fldChar w:fldCharType="begin"/>
    </w:r>
    <w:r w:rsidRPr="00E22E47">
      <w:rPr>
        <w:b/>
        <w:sz w:val="18"/>
      </w:rPr>
      <w:instrText xml:space="preserve"> PAGE  \* MERGEFORMAT </w:instrText>
    </w:r>
    <w:r w:rsidRPr="00E22E47">
      <w:rPr>
        <w:b/>
        <w:sz w:val="18"/>
      </w:rPr>
      <w:fldChar w:fldCharType="separate"/>
    </w:r>
    <w:r w:rsidR="006201D8">
      <w:rPr>
        <w:b/>
        <w:noProof/>
        <w:sz w:val="18"/>
      </w:rPr>
      <w:t>14</w:t>
    </w:r>
    <w:r w:rsidRPr="00E22E4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5F" w:rsidRPr="00E22E47" w:rsidRDefault="00E2735F" w:rsidP="006959B0">
    <w:pPr>
      <w:pStyle w:val="Footer"/>
      <w:tabs>
        <w:tab w:val="right" w:pos="9599"/>
      </w:tabs>
      <w:jc w:val="left"/>
      <w:rPr>
        <w:b/>
        <w:sz w:val="18"/>
        <w:lang w:val="en-US"/>
      </w:rPr>
    </w:pPr>
    <w:r w:rsidRPr="00E22E47">
      <w:rPr>
        <w:b/>
        <w:sz w:val="18"/>
        <w:lang w:val="en-US"/>
      </w:rPr>
      <w:fldChar w:fldCharType="begin"/>
    </w:r>
    <w:r w:rsidRPr="00E22E47">
      <w:rPr>
        <w:b/>
        <w:sz w:val="18"/>
        <w:lang w:val="en-US"/>
      </w:rPr>
      <w:instrText xml:space="preserve"> PAGE  \* MERGEFORMAT </w:instrText>
    </w:r>
    <w:r w:rsidRPr="00E22E47">
      <w:rPr>
        <w:b/>
        <w:sz w:val="18"/>
        <w:lang w:val="en-US"/>
      </w:rPr>
      <w:fldChar w:fldCharType="separate"/>
    </w:r>
    <w:r w:rsidR="006201D8">
      <w:rPr>
        <w:b/>
        <w:noProof/>
        <w:sz w:val="18"/>
        <w:lang w:val="en-US"/>
      </w:rPr>
      <w:t>13</w:t>
    </w:r>
    <w:r w:rsidRPr="00E22E47">
      <w:rPr>
        <w:b/>
        <w:sz w:val="18"/>
        <w:lang w:val="en-US"/>
      </w:rPr>
      <w:fldChar w:fldCharType="end"/>
    </w:r>
    <w:r>
      <w:rPr>
        <w:b/>
        <w:sz w:val="18"/>
        <w:lang w:val="en-US"/>
      </w:rPr>
      <w:tab/>
    </w:r>
    <w:r>
      <w:rPr>
        <w:sz w:val="17"/>
        <w:lang w:val="en-US"/>
      </w:rPr>
      <w:t>GE.16-15694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5F" w:rsidRDefault="00E2735F" w:rsidP="00A34EA8">
    <w:pPr>
      <w:pStyle w:val="Footer"/>
      <w:jc w:val="right"/>
      <w:rPr>
        <w:sz w:val="20"/>
        <w:szCs w:val="20"/>
      </w:rPr>
    </w:pPr>
    <w:r>
      <w:rPr>
        <w:sz w:val="20"/>
        <w:szCs w:val="20"/>
      </w:rPr>
      <w:t>GE.16-15694</w:t>
    </w:r>
    <w:r>
      <w:rPr>
        <w:noProof/>
        <w:lang w:val="en-US"/>
      </w:rPr>
      <w:drawing>
        <wp:anchor distT="0" distB="0" distL="114300" distR="114300" simplePos="0" relativeHeight="251659264" behindDoc="1" locked="1" layoutInCell="0" allowOverlap="1" wp14:anchorId="258FEB7E" wp14:editId="1D4A0D8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2735F" w:rsidRPr="00B83E35" w:rsidRDefault="00E2735F" w:rsidP="00B83E3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58/D/600/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0/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5F" w:rsidRPr="004956DC" w:rsidRDefault="00E2735F" w:rsidP="00761849">
      <w:pPr>
        <w:pStyle w:val="Footer"/>
        <w:bidi/>
        <w:spacing w:after="80" w:line="200" w:lineRule="exact"/>
        <w:ind w:left="680"/>
      </w:pPr>
      <w:r>
        <w:rPr>
          <w:rtl/>
        </w:rPr>
        <w:t>__________</w:t>
      </w:r>
    </w:p>
  </w:footnote>
  <w:footnote w:type="continuationSeparator" w:id="0">
    <w:p w:rsidR="00E2735F" w:rsidRDefault="00E2735F" w:rsidP="00656392">
      <w:pPr>
        <w:spacing w:line="240" w:lineRule="auto"/>
      </w:pPr>
      <w:r>
        <w:continuationSeparator/>
      </w:r>
    </w:p>
  </w:footnote>
  <w:footnote w:id="1">
    <w:p w:rsidR="00E2735F" w:rsidRPr="00DF5246" w:rsidRDefault="00E2735F" w:rsidP="00DF5246">
      <w:pPr>
        <w:pStyle w:val="FootnoteText1"/>
        <w:rPr>
          <w:rtl/>
        </w:rPr>
      </w:pPr>
      <w:r>
        <w:rPr>
          <w:rtl/>
        </w:rPr>
        <w:t>*</w:t>
      </w:r>
      <w:r>
        <w:rPr>
          <w:rtl/>
        </w:rPr>
        <w:tab/>
      </w:r>
      <w:r w:rsidRPr="00DF5246">
        <w:rPr>
          <w:rtl/>
        </w:rPr>
        <w:t>اعتمدته اللجنة في دورتها الثامنة والخمسين (25 تموز/يوليه - 12 آب/أغسطس 2016).</w:t>
      </w:r>
    </w:p>
  </w:footnote>
  <w:footnote w:id="2">
    <w:p w:rsidR="00E2735F" w:rsidRPr="00DF5246" w:rsidRDefault="00E2735F" w:rsidP="00DF5246">
      <w:pPr>
        <w:pStyle w:val="FootnoteText1"/>
        <w:rPr>
          <w:rtl/>
        </w:rPr>
      </w:pPr>
      <w:r>
        <w:rPr>
          <w:rtl/>
        </w:rPr>
        <w:t>**</w:t>
      </w:r>
      <w:r>
        <w:rPr>
          <w:rtl/>
        </w:rPr>
        <w:tab/>
      </w:r>
      <w:dir w:val="rtl">
        <w:r w:rsidRPr="00DF5246">
          <w:rPr>
            <w:rtl/>
          </w:rPr>
          <w:t xml:space="preserve">شارك في دراسة هذا البلاغ أعضاء اللجنة التالية أسماؤهم: السعدية </w:t>
        </w:r>
        <w:proofErr w:type="spellStart"/>
        <w:r w:rsidRPr="00DF5246">
          <w:rPr>
            <w:rtl/>
          </w:rPr>
          <w:t>بلمير</w:t>
        </w:r>
        <w:proofErr w:type="spellEnd"/>
        <w:r w:rsidRPr="00DF5246">
          <w:rPr>
            <w:rtl/>
          </w:rPr>
          <w:t xml:space="preserve">، </w:t>
        </w:r>
        <w:proofErr w:type="spellStart"/>
        <w:r w:rsidRPr="00DF5246">
          <w:rPr>
            <w:rtl/>
          </w:rPr>
          <w:t>أليسو</w:t>
        </w:r>
        <w:proofErr w:type="spellEnd"/>
        <w:r w:rsidRPr="00DF5246">
          <w:rPr>
            <w:rtl/>
          </w:rPr>
          <w:t xml:space="preserve"> بروني، فيليس غاير، عبد الوهاب الهاني، كلود هيلر </w:t>
        </w:r>
        <w:proofErr w:type="spellStart"/>
        <w:r w:rsidRPr="00DF5246">
          <w:rPr>
            <w:rtl/>
          </w:rPr>
          <w:t>رواسانت</w:t>
        </w:r>
        <w:proofErr w:type="spellEnd"/>
        <w:r w:rsidRPr="00DF5246">
          <w:rPr>
            <w:rtl/>
          </w:rPr>
          <w:t xml:space="preserve">، </w:t>
        </w:r>
        <w:proofErr w:type="spellStart"/>
        <w:r w:rsidRPr="00DF5246">
          <w:rPr>
            <w:rtl/>
          </w:rPr>
          <w:t>جينس</w:t>
        </w:r>
        <w:proofErr w:type="spellEnd"/>
        <w:r w:rsidRPr="00DF5246">
          <w:rPr>
            <w:rtl/>
          </w:rPr>
          <w:t xml:space="preserve"> </w:t>
        </w:r>
        <w:proofErr w:type="spellStart"/>
        <w:r w:rsidRPr="00DF5246">
          <w:rPr>
            <w:rtl/>
          </w:rPr>
          <w:t>مودفيغ</w:t>
        </w:r>
        <w:proofErr w:type="spellEnd"/>
        <w:r w:rsidRPr="00DF5246">
          <w:rPr>
            <w:rtl/>
          </w:rPr>
          <w:t xml:space="preserve">، آنا </w:t>
        </w:r>
        <w:proofErr w:type="spellStart"/>
        <w:r w:rsidRPr="00DF5246">
          <w:rPr>
            <w:rtl/>
          </w:rPr>
          <w:t>راكو</w:t>
        </w:r>
        <w:proofErr w:type="spellEnd"/>
        <w:r w:rsidRPr="00DF5246">
          <w:rPr>
            <w:rtl/>
          </w:rPr>
          <w:t xml:space="preserve">، سيباستيان توزي، </w:t>
        </w:r>
        <w:proofErr w:type="spellStart"/>
        <w:r w:rsidRPr="00DF5246">
          <w:rPr>
            <w:rtl/>
          </w:rPr>
          <w:t>كينينغ</w:t>
        </w:r>
        <w:proofErr w:type="spellEnd"/>
        <w:r w:rsidRPr="00DF5246">
          <w:rPr>
            <w:rtl/>
          </w:rPr>
          <w:t xml:space="preserve"> </w:t>
        </w:r>
        <w:proofErr w:type="spellStart"/>
        <w:r w:rsidRPr="00DF5246">
          <w:rPr>
            <w:rtl/>
          </w:rPr>
          <w:t>دجانغ</w:t>
        </w:r>
        <w:proofErr w:type="spellEnd"/>
        <w:r w:rsidRPr="00DF5246">
          <w:rPr>
            <w:rtl/>
          </w:rPr>
          <w:t>.</w:t>
        </w:r>
        <w:r w:rsidRPr="00DF5246">
          <w:t>‬</w:t>
        </w:r>
        <w:r w:rsidRPr="00DF5246">
          <w:t>‬</w:t>
        </w:r>
        <w:r w:rsidRPr="00DF5246">
          <w:t>‬</w:t>
        </w:r>
        <w:r w:rsidRPr="00DF5246">
          <w:t>‬</w:t>
        </w:r>
        <w:r w:rsidRPr="00DF5246">
          <w:t>‬</w:t>
        </w:r>
        <w:r w:rsidR="00E74AFB">
          <w:t>‬</w:t>
        </w:r>
        <w:r w:rsidR="00150CCC">
          <w:t>‬</w:t>
        </w:r>
      </w:dir>
    </w:p>
  </w:footnote>
  <w:footnote w:id="3">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Pr>
          <w:rFonts w:hint="cs"/>
          <w:rtl/>
        </w:rPr>
        <w:tab/>
      </w:r>
      <w:r w:rsidR="007C5E50">
        <w:rPr>
          <w:rtl/>
        </w:rPr>
        <w:t>وابتد</w:t>
      </w:r>
      <w:r w:rsidR="007C5E50">
        <w:rPr>
          <w:rFonts w:hint="cs"/>
          <w:rtl/>
        </w:rPr>
        <w:t>ا</w:t>
      </w:r>
      <w:r w:rsidR="007C5E50">
        <w:rPr>
          <w:rtl/>
        </w:rPr>
        <w:t>ء</w:t>
      </w:r>
      <w:r w:rsidRPr="00E2735F">
        <w:rPr>
          <w:rtl/>
        </w:rPr>
        <w:t xml:space="preserve"> من أيلول/سبتمبر 2013، غُير اسم وزارة الهجرة والمواطنة إلى وزارة الهجرة وحماية الحدود.</w:t>
      </w:r>
    </w:p>
  </w:footnote>
  <w:footnote w:id="4">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وذكرت في ملاحظاتها الإضافية المؤرخة 31 آذار/مارس 2016 أن صاحب الشكوى في أستراليا منذ 17 شباط/فبراير 2012، ويقيم حاليا</w:t>
      </w:r>
      <w:r w:rsidR="001C4BDC">
        <w:rPr>
          <w:rFonts w:hint="cs"/>
          <w:rtl/>
        </w:rPr>
        <w:t>ً</w:t>
      </w:r>
      <w:r w:rsidRPr="00E2735F">
        <w:rPr>
          <w:rtl/>
        </w:rPr>
        <w:t xml:space="preserve"> في المجتمع المحلي خارج نطاق القانون. </w:t>
      </w:r>
    </w:p>
  </w:footnote>
  <w:footnote w:id="5">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انظر على سبيل المثال البلاغ رقم 203/2002، </w:t>
      </w:r>
      <w:r w:rsidRPr="007C5E50">
        <w:rPr>
          <w:i/>
          <w:iCs/>
          <w:rtl/>
        </w:rPr>
        <w:t>أ. ر. ضد هولندا</w:t>
      </w:r>
      <w:r w:rsidRPr="00E2735F">
        <w:rPr>
          <w:rtl/>
        </w:rPr>
        <w:t>، القرار المعتمد في 14 تشرين الثاني/</w:t>
      </w:r>
      <w:r w:rsidR="007C5E50">
        <w:rPr>
          <w:rFonts w:hint="cs"/>
          <w:rtl/>
        </w:rPr>
        <w:t xml:space="preserve"> </w:t>
      </w:r>
      <w:r w:rsidRPr="00E2735F">
        <w:rPr>
          <w:rtl/>
        </w:rPr>
        <w:t>نوفمبر 2003، الفقرة 7-3.</w:t>
      </w:r>
      <w:r w:rsidRPr="00E2735F">
        <w:t>‬</w:t>
      </w:r>
      <w:r w:rsidRPr="00E2735F">
        <w:rPr>
          <w:rtl/>
        </w:rPr>
        <w:t xml:space="preserve"> </w:t>
      </w:r>
    </w:p>
  </w:footnote>
  <w:footnote w:id="6">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انظر تعليق اللجنة العام رقم 1(1997) بشأن تنفيذ المادة 3 من الاتفاقية في سياق الفقرة 9 من المادة 22.</w:t>
      </w:r>
    </w:p>
  </w:footnote>
  <w:footnote w:id="7">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2C77A7">
        <w:rPr>
          <w:i/>
          <w:iCs/>
          <w:rtl/>
        </w:rPr>
        <w:t>دليل الإجراءات والمعايير لتحديد مركز اللاّجئ بمقتضى اتفاقية 1951 وبروتوكول 1967 المتعلقين بوضع اللاجئين</w:t>
      </w:r>
      <w:r w:rsidRPr="00E2735F">
        <w:rPr>
          <w:rtl/>
        </w:rPr>
        <w:t xml:space="preserve"> (جنيف، 1998). </w:t>
      </w:r>
    </w:p>
  </w:footnote>
  <w:footnote w:id="8">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يشار في هذا الصدد إلى مفوضية الأمم المتحدة لشؤون اللاجئين، </w:t>
      </w:r>
      <w:r w:rsidRPr="00043D6D">
        <w:rPr>
          <w:i/>
          <w:iCs/>
        </w:rPr>
        <w:t>UNHCR Eligibility Guidelines for Assessing the International Protection Needs of Asylum-Seekers from Sri Lanka</w:t>
      </w:r>
      <w:r w:rsidRPr="00E2735F">
        <w:rPr>
          <w:rtl/>
        </w:rPr>
        <w:t xml:space="preserve"> (جنيف، 21 كانون الأول/ديسمبر 2012)، ص 5، 13-14؛ و</w:t>
      </w:r>
      <w:r w:rsidRPr="00E2735F">
        <w:t xml:space="preserve">Human Rights Watch, </w:t>
      </w:r>
      <w:r w:rsidRPr="00043D6D">
        <w:rPr>
          <w:i/>
          <w:iCs/>
        </w:rPr>
        <w:t>World Report 2014: Sri Lanka</w:t>
      </w:r>
      <w:r w:rsidRPr="00E2735F">
        <w:rPr>
          <w:rtl/>
        </w:rPr>
        <w:t>؛ و</w:t>
      </w:r>
      <w:r w:rsidRPr="00E2735F">
        <w:t>CAT/C/LKA/CO/3-4</w:t>
      </w:r>
      <w:r w:rsidRPr="00E2735F">
        <w:rPr>
          <w:rtl/>
        </w:rPr>
        <w:t xml:space="preserve">، الفقرة 19. </w:t>
      </w:r>
    </w:p>
  </w:footnote>
  <w:footnote w:id="9">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انظر دليل مفوضية الأمم المتحدة لشؤون اللاجئين، الفقرتان 196 و203. </w:t>
      </w:r>
    </w:p>
  </w:footnote>
  <w:footnote w:id="10">
    <w:p w:rsidR="00E2735F" w:rsidRPr="00E2735F" w:rsidRDefault="00E2735F" w:rsidP="007C5E50">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انظر، مثلاً، البلاغ رقم 467/2011، </w:t>
      </w:r>
      <w:r w:rsidRPr="007C5E50">
        <w:rPr>
          <w:i/>
          <w:iCs/>
          <w:rtl/>
        </w:rPr>
        <w:t xml:space="preserve">ي. ب. ف.، </w:t>
      </w:r>
      <w:proofErr w:type="spellStart"/>
      <w:r w:rsidRPr="007C5E50">
        <w:rPr>
          <w:i/>
          <w:iCs/>
          <w:rtl/>
        </w:rPr>
        <w:t>وس</w:t>
      </w:r>
      <w:proofErr w:type="spellEnd"/>
      <w:r w:rsidRPr="007C5E50">
        <w:rPr>
          <w:i/>
          <w:iCs/>
          <w:rtl/>
        </w:rPr>
        <w:t>. أ. ق.، وي. ي. ضد سويسرا</w:t>
      </w:r>
      <w:r w:rsidRPr="00E2735F">
        <w:rPr>
          <w:rtl/>
        </w:rPr>
        <w:t>، القرار المعتمد في</w:t>
      </w:r>
      <w:r w:rsidR="007C5E50">
        <w:rPr>
          <w:rFonts w:hint="cs"/>
          <w:rtl/>
        </w:rPr>
        <w:t> </w:t>
      </w:r>
      <w:r w:rsidRPr="00E2735F">
        <w:rPr>
          <w:rtl/>
        </w:rPr>
        <w:t xml:space="preserve">31 أيار/مايو 2013، الفقرة 7-2؛ والبلاغ رقم 392/2009، </w:t>
      </w:r>
      <w:r w:rsidRPr="007C5E50">
        <w:rPr>
          <w:i/>
          <w:iCs/>
          <w:rtl/>
        </w:rPr>
        <w:t>ر. س. م. ضد كندا</w:t>
      </w:r>
      <w:r w:rsidRPr="00E2735F">
        <w:rPr>
          <w:rtl/>
        </w:rPr>
        <w:t>، القرار المعتمد في</w:t>
      </w:r>
      <w:r w:rsidR="007C5E50">
        <w:rPr>
          <w:rFonts w:hint="cs"/>
          <w:rtl/>
        </w:rPr>
        <w:t> </w:t>
      </w:r>
      <w:r w:rsidRPr="00E2735F">
        <w:rPr>
          <w:rtl/>
        </w:rPr>
        <w:t xml:space="preserve">24 أيار/مايو 2013، الفقرة 7-3؛ والبلاغ رقم 213/2002، </w:t>
      </w:r>
      <w:r w:rsidRPr="007C5E50">
        <w:rPr>
          <w:i/>
          <w:iCs/>
          <w:rtl/>
        </w:rPr>
        <w:t>أ. ج. ف. م. ضد السويد</w:t>
      </w:r>
      <w:r w:rsidRPr="00E2735F">
        <w:rPr>
          <w:rtl/>
        </w:rPr>
        <w:t xml:space="preserve">، القرار المعتمد في 14 تشرين الثاني/نوفمبر 2003، الفقرة 8-3. </w:t>
      </w:r>
    </w:p>
  </w:footnote>
  <w:footnote w:id="11">
    <w:p w:rsidR="00E2735F" w:rsidRPr="00E2735F" w:rsidRDefault="00E2735F" w:rsidP="007C5E50">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انظر، على سبيل المثال، </w:t>
      </w:r>
      <w:r w:rsidRPr="00043D6D">
        <w:rPr>
          <w:i/>
          <w:iCs/>
          <w:rtl/>
        </w:rPr>
        <w:t>أ. ر. ضد هولندا</w:t>
      </w:r>
      <w:r w:rsidRPr="00E2735F">
        <w:rPr>
          <w:rtl/>
        </w:rPr>
        <w:t xml:space="preserve">، الفقرة 7-3؛ وكذلك </w:t>
      </w:r>
      <w:dir w:val="rtl">
        <w:r w:rsidRPr="00E2735F">
          <w:rPr>
            <w:rtl/>
          </w:rPr>
          <w:t>البلاغ رقم 285/2006</w:t>
        </w:r>
        <w:r w:rsidRPr="00E2735F">
          <w:t>‬</w:t>
        </w:r>
        <w:r w:rsidRPr="00E2735F">
          <w:rPr>
            <w:rtl/>
          </w:rPr>
          <w:t xml:space="preserve">، </w:t>
        </w:r>
        <w:r w:rsidRPr="007C5E50">
          <w:rPr>
            <w:i/>
            <w:iCs/>
            <w:rtl/>
          </w:rPr>
          <w:t>أ. أ. وآخرون ضد سويسرا</w:t>
        </w:r>
        <w:r w:rsidRPr="00E2735F">
          <w:rPr>
            <w:rtl/>
          </w:rPr>
          <w:t xml:space="preserve">، القرار المعتمد في 10 تشرين الثاني/نوفمبر 2008، الفقرة 7-6؛ والبلاغ رقم 322/2007، </w:t>
        </w:r>
        <w:proofErr w:type="spellStart"/>
        <w:r w:rsidRPr="007C5E50">
          <w:rPr>
            <w:i/>
            <w:iCs/>
            <w:rtl/>
          </w:rPr>
          <w:t>نجامبا</w:t>
        </w:r>
        <w:proofErr w:type="spellEnd"/>
        <w:r w:rsidRPr="007C5E50">
          <w:rPr>
            <w:i/>
            <w:iCs/>
            <w:rtl/>
          </w:rPr>
          <w:t xml:space="preserve"> </w:t>
        </w:r>
        <w:proofErr w:type="spellStart"/>
        <w:r w:rsidRPr="007C5E50">
          <w:rPr>
            <w:i/>
            <w:iCs/>
            <w:rtl/>
          </w:rPr>
          <w:t>وباليكوسا</w:t>
        </w:r>
        <w:proofErr w:type="spellEnd"/>
        <w:r w:rsidRPr="007C5E50">
          <w:rPr>
            <w:i/>
            <w:iCs/>
            <w:rtl/>
          </w:rPr>
          <w:t xml:space="preserve"> ضد السويد</w:t>
        </w:r>
        <w:r w:rsidRPr="00E2735F">
          <w:rPr>
            <w:rtl/>
          </w:rPr>
          <w:t>، القرار المعتمد في 14 أيار/مايو 2010، الفقرة 9-4؛ والبلاغ رقم</w:t>
        </w:r>
        <w:r w:rsidR="007C5E50">
          <w:rPr>
            <w:rFonts w:hint="cs"/>
            <w:rtl/>
          </w:rPr>
          <w:t> </w:t>
        </w:r>
        <w:r w:rsidRPr="00E2735F">
          <w:rPr>
            <w:rtl/>
          </w:rPr>
          <w:t xml:space="preserve">343/2008، </w:t>
        </w:r>
        <w:proofErr w:type="spellStart"/>
        <w:r w:rsidRPr="007C5E50">
          <w:rPr>
            <w:i/>
            <w:iCs/>
            <w:rtl/>
          </w:rPr>
          <w:t>كالونزو</w:t>
        </w:r>
        <w:proofErr w:type="spellEnd"/>
        <w:r w:rsidRPr="007C5E50">
          <w:rPr>
            <w:i/>
            <w:iCs/>
            <w:rtl/>
          </w:rPr>
          <w:t xml:space="preserve"> ضد كندا</w:t>
        </w:r>
        <w:r w:rsidRPr="00E2735F">
          <w:rPr>
            <w:rtl/>
          </w:rPr>
          <w:t>، القرار المعتمد في 18 أيار/مايو 2012، الفقرة 9-3؛ والبلاغ رقم</w:t>
        </w:r>
        <w:r w:rsidR="007C5E50">
          <w:rPr>
            <w:rFonts w:hint="cs"/>
            <w:rtl/>
          </w:rPr>
          <w:t> </w:t>
        </w:r>
        <w:r w:rsidRPr="00E2735F">
          <w:rPr>
            <w:rtl/>
          </w:rPr>
          <w:t xml:space="preserve">414/2010، </w:t>
        </w:r>
        <w:r w:rsidRPr="007C5E50">
          <w:rPr>
            <w:i/>
            <w:iCs/>
            <w:rtl/>
          </w:rPr>
          <w:t>ن. ت. وضد سويسرا</w:t>
        </w:r>
        <w:r w:rsidRPr="00E2735F">
          <w:rPr>
            <w:rtl/>
          </w:rPr>
          <w:t xml:space="preserve">، القرار المعتمد في 16 أيار/مايو 2012، الفقرة 7-3. </w:t>
        </w:r>
        <w:r>
          <w:t>‬</w:t>
        </w:r>
        <w:r>
          <w:t>‬</w:t>
        </w:r>
        <w:r>
          <w:t>‬</w:t>
        </w:r>
        <w:r>
          <w:t>‬</w:t>
        </w:r>
        <w:r w:rsidR="00E74AFB">
          <w:t>‬</w:t>
        </w:r>
        <w:r w:rsidR="00150CCC">
          <w:t>‬</w:t>
        </w:r>
      </w:dir>
    </w:p>
  </w:footnote>
  <w:footnote w:id="12">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انظر مثلاً البلاغ رقم 356/2008، </w:t>
      </w:r>
      <w:r w:rsidRPr="007C5E50">
        <w:rPr>
          <w:i/>
          <w:iCs/>
          <w:rtl/>
        </w:rPr>
        <w:t>ن. س. ضد سويسرا</w:t>
      </w:r>
      <w:r w:rsidRPr="00E2735F">
        <w:rPr>
          <w:rtl/>
        </w:rPr>
        <w:t>، القرار المعتمد في 6 أيار/مايو 2010.</w:t>
      </w:r>
      <w:r w:rsidRPr="00E2735F">
        <w:t>‬</w:t>
      </w:r>
      <w:r w:rsidRPr="00E2735F">
        <w:rPr>
          <w:rtl/>
        </w:rPr>
        <w:t xml:space="preserve"> </w:t>
      </w:r>
    </w:p>
  </w:footnote>
  <w:footnote w:id="13">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انظر </w:t>
      </w:r>
      <w:r w:rsidRPr="00E2735F">
        <w:t>CAT/C/LKA/CO/3-4</w:t>
      </w:r>
      <w:r w:rsidRPr="00E2735F">
        <w:rPr>
          <w:rtl/>
        </w:rPr>
        <w:t xml:space="preserve">. </w:t>
      </w:r>
    </w:p>
  </w:footnote>
  <w:footnote w:id="14">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المرجع نفسه، الفقرة 6. </w:t>
      </w:r>
    </w:p>
  </w:footnote>
  <w:footnote w:id="15">
    <w:p w:rsidR="00E2735F" w:rsidRPr="00E2735F" w:rsidRDefault="00E2735F" w:rsidP="00E2735F">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انظر </w:t>
      </w:r>
      <w:r w:rsidRPr="00E2735F">
        <w:t>CAT/C/GBR/CO/5</w:t>
      </w:r>
      <w:r w:rsidRPr="00E2735F">
        <w:rPr>
          <w:rtl/>
        </w:rPr>
        <w:t xml:space="preserve">، الفقرة 20. </w:t>
      </w:r>
    </w:p>
  </w:footnote>
  <w:footnote w:id="16">
    <w:p w:rsidR="00E2735F" w:rsidRPr="00E2735F" w:rsidRDefault="00E2735F" w:rsidP="007C5E50">
      <w:pPr>
        <w:pStyle w:val="FootnoteText1"/>
        <w:textDirection w:val="tbRlV"/>
        <w:rPr>
          <w:rtl/>
        </w:rPr>
      </w:pPr>
      <w:r w:rsidRPr="00E2735F">
        <w:rPr>
          <w:b/>
          <w:rtl/>
        </w:rPr>
        <w:t>(</w:t>
      </w:r>
      <w:r w:rsidRPr="00E2735F">
        <w:rPr>
          <w:b/>
          <w:rtl/>
        </w:rPr>
        <w:footnoteRef/>
      </w:r>
      <w:r w:rsidRPr="00E2735F">
        <w:rPr>
          <w:b/>
          <w:rtl/>
        </w:rPr>
        <w:t>)</w:t>
      </w:r>
      <w:r w:rsidR="007C5E50">
        <w:rPr>
          <w:rFonts w:hint="cs"/>
          <w:rtl/>
        </w:rPr>
        <w:tab/>
      </w:r>
      <w:r w:rsidRPr="00E2735F">
        <w:rPr>
          <w:rtl/>
        </w:rPr>
        <w:t xml:space="preserve">انظر البلاغ رقم 429/2010، </w:t>
      </w:r>
      <w:proofErr w:type="spellStart"/>
      <w:r w:rsidRPr="007C5E50">
        <w:rPr>
          <w:i/>
          <w:iCs/>
          <w:rtl/>
        </w:rPr>
        <w:t>سيفاغناناراتنام</w:t>
      </w:r>
      <w:proofErr w:type="spellEnd"/>
      <w:r w:rsidRPr="007C5E50">
        <w:rPr>
          <w:i/>
          <w:iCs/>
          <w:rtl/>
        </w:rPr>
        <w:t xml:space="preserve"> ضد الدانمرك</w:t>
      </w:r>
      <w:r w:rsidRPr="00E2735F">
        <w:rPr>
          <w:rtl/>
        </w:rPr>
        <w:t>، القرار المعتمد في 11 تشرين الثاني/</w:t>
      </w:r>
      <w:r w:rsidR="007C5E50">
        <w:rPr>
          <w:rFonts w:hint="cs"/>
          <w:rtl/>
        </w:rPr>
        <w:t xml:space="preserve"> </w:t>
      </w:r>
      <w:r w:rsidRPr="00E2735F">
        <w:rPr>
          <w:rtl/>
        </w:rPr>
        <w:t>نوفمبر</w:t>
      </w:r>
      <w:r w:rsidR="007C5E50">
        <w:rPr>
          <w:rFonts w:hint="cs"/>
          <w:rtl/>
        </w:rPr>
        <w:t> </w:t>
      </w:r>
      <w:r w:rsidRPr="00E2735F">
        <w:rPr>
          <w:rtl/>
        </w:rPr>
        <w:t>2013، الفقرتان 10-5 و10-6.</w:t>
      </w:r>
      <w:r w:rsidRPr="00E2735F">
        <w:t>‬</w:t>
      </w:r>
      <w:r w:rsidRPr="00E2735F">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5F" w:rsidRPr="00E22E47" w:rsidRDefault="00E2735F" w:rsidP="00E22E47">
    <w:pPr>
      <w:pStyle w:val="Header"/>
      <w:jc w:val="right"/>
    </w:pPr>
    <w:r w:rsidRPr="00E22E47">
      <w:t>CAT/C/58/D/600/2014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5F" w:rsidRPr="00E22E47" w:rsidRDefault="00E2735F" w:rsidP="00E22E47">
    <w:pPr>
      <w:pStyle w:val="Header"/>
      <w:jc w:val="left"/>
    </w:pPr>
    <w:r w:rsidRPr="00E22E47">
      <w:t>CAT/C/58/D/600/2014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284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DC6A3F"/>
    <w:multiLevelType w:val="multilevel"/>
    <w:tmpl w:val="E8406DE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948BC"/>
    <w:multiLevelType w:val="hybridMultilevel"/>
    <w:tmpl w:val="C2863270"/>
    <w:lvl w:ilvl="0" w:tplc="F4BC81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7"/>
  </w:num>
  <w:num w:numId="3">
    <w:abstractNumId w:val="2"/>
  </w:num>
  <w:num w:numId="4">
    <w:abstractNumId w:val="6"/>
  </w:num>
  <w:num w:numId="5">
    <w:abstractNumId w:val="4"/>
  </w:num>
  <w:num w:numId="6">
    <w:abstractNumId w:val="3"/>
  </w:num>
  <w:num w:numId="7">
    <w:abstractNumId w:val="12"/>
  </w:num>
  <w:num w:numId="8">
    <w:abstractNumId w:val="2"/>
  </w:num>
  <w:num w:numId="9">
    <w:abstractNumId w:val="6"/>
  </w:num>
  <w:num w:numId="10">
    <w:abstractNumId w:val="3"/>
  </w:num>
  <w:num w:numId="11">
    <w:abstractNumId w:val="12"/>
  </w:num>
  <w:num w:numId="12">
    <w:abstractNumId w:val="1"/>
  </w:num>
  <w:num w:numId="13">
    <w:abstractNumId w:val="10"/>
  </w:num>
  <w:num w:numId="14">
    <w:abstractNumId w:val="9"/>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F21B8"/>
    <w:rsid w:val="000076D5"/>
    <w:rsid w:val="00043663"/>
    <w:rsid w:val="00043D6D"/>
    <w:rsid w:val="000505CF"/>
    <w:rsid w:val="000A2113"/>
    <w:rsid w:val="000D701C"/>
    <w:rsid w:val="000E2A71"/>
    <w:rsid w:val="00100053"/>
    <w:rsid w:val="00160263"/>
    <w:rsid w:val="00167825"/>
    <w:rsid w:val="00181F96"/>
    <w:rsid w:val="001A1371"/>
    <w:rsid w:val="001A7B65"/>
    <w:rsid w:val="001B346A"/>
    <w:rsid w:val="001C4BDC"/>
    <w:rsid w:val="001E1CAD"/>
    <w:rsid w:val="001E290D"/>
    <w:rsid w:val="002144FA"/>
    <w:rsid w:val="0023469A"/>
    <w:rsid w:val="00243C8A"/>
    <w:rsid w:val="00267A0E"/>
    <w:rsid w:val="002901D9"/>
    <w:rsid w:val="002976C2"/>
    <w:rsid w:val="002C77A7"/>
    <w:rsid w:val="003260FF"/>
    <w:rsid w:val="00343D95"/>
    <w:rsid w:val="00374341"/>
    <w:rsid w:val="00384DA7"/>
    <w:rsid w:val="003D1062"/>
    <w:rsid w:val="00420D7B"/>
    <w:rsid w:val="00450B21"/>
    <w:rsid w:val="00453B63"/>
    <w:rsid w:val="00455780"/>
    <w:rsid w:val="00467ABD"/>
    <w:rsid w:val="004956DC"/>
    <w:rsid w:val="004B0A1C"/>
    <w:rsid w:val="004D298E"/>
    <w:rsid w:val="004F21B8"/>
    <w:rsid w:val="0054472E"/>
    <w:rsid w:val="005662A9"/>
    <w:rsid w:val="005827D4"/>
    <w:rsid w:val="0059622A"/>
    <w:rsid w:val="005C5878"/>
    <w:rsid w:val="005C7CEA"/>
    <w:rsid w:val="005D3C0B"/>
    <w:rsid w:val="005E5217"/>
    <w:rsid w:val="005F0FA4"/>
    <w:rsid w:val="005F30EE"/>
    <w:rsid w:val="0060473A"/>
    <w:rsid w:val="006201D8"/>
    <w:rsid w:val="00634772"/>
    <w:rsid w:val="00656392"/>
    <w:rsid w:val="006646E9"/>
    <w:rsid w:val="0068781D"/>
    <w:rsid w:val="006959B0"/>
    <w:rsid w:val="006B3E27"/>
    <w:rsid w:val="006B6507"/>
    <w:rsid w:val="006C104C"/>
    <w:rsid w:val="00733704"/>
    <w:rsid w:val="00761849"/>
    <w:rsid w:val="0078071A"/>
    <w:rsid w:val="007C5E50"/>
    <w:rsid w:val="00817373"/>
    <w:rsid w:val="00852A9A"/>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477A4"/>
    <w:rsid w:val="00B54045"/>
    <w:rsid w:val="00B83E35"/>
    <w:rsid w:val="00C438D7"/>
    <w:rsid w:val="00C81B50"/>
    <w:rsid w:val="00C87F1F"/>
    <w:rsid w:val="00CD1801"/>
    <w:rsid w:val="00D10EF1"/>
    <w:rsid w:val="00D42810"/>
    <w:rsid w:val="00D914A7"/>
    <w:rsid w:val="00DC1D29"/>
    <w:rsid w:val="00DD13C3"/>
    <w:rsid w:val="00DD596E"/>
    <w:rsid w:val="00DD621E"/>
    <w:rsid w:val="00DF0575"/>
    <w:rsid w:val="00DF5246"/>
    <w:rsid w:val="00E22E47"/>
    <w:rsid w:val="00E2735F"/>
    <w:rsid w:val="00E66164"/>
    <w:rsid w:val="00E70E04"/>
    <w:rsid w:val="00E74AFB"/>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List Number 5"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7B65"/>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qFormat/>
    <w:rsid w:val="00DF5246"/>
    <w:pPr>
      <w:suppressAutoHyphens/>
      <w:bidi w:val="0"/>
      <w:spacing w:after="120"/>
      <w:ind w:left="1134" w:right="1134"/>
      <w:jc w:val="both"/>
    </w:pPr>
    <w:rPr>
      <w:rFonts w:cs="Times New Roman"/>
      <w:lang w:val="en-GB"/>
    </w:rPr>
  </w:style>
  <w:style w:type="paragraph" w:customStyle="1" w:styleId="HMG">
    <w:name w:val="_ H __M_G"/>
    <w:basedOn w:val="Normal"/>
    <w:next w:val="Normal"/>
    <w:rsid w:val="00DF5246"/>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DF5246"/>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semiHidden/>
    <w:rsid w:val="00DF5246"/>
    <w:rPr>
      <w:color w:val="auto"/>
      <w:u w:val="none"/>
    </w:rPr>
  </w:style>
  <w:style w:type="character" w:styleId="FollowedHyperlink">
    <w:name w:val="FollowedHyperlink"/>
    <w:semiHidden/>
    <w:rsid w:val="00DF5246"/>
    <w:rPr>
      <w:color w:val="auto"/>
      <w:u w:val="none"/>
    </w:rPr>
  </w:style>
  <w:style w:type="paragraph" w:customStyle="1" w:styleId="SMG">
    <w:name w:val="__S_M_G"/>
    <w:basedOn w:val="Normal"/>
    <w:next w:val="Normal"/>
    <w:rsid w:val="00DF5246"/>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DF5246"/>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DF5246"/>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DF5246"/>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DF5246"/>
    <w:pPr>
      <w:numPr>
        <w:numId w:val="12"/>
      </w:numPr>
      <w:suppressAutoHyphens/>
      <w:bidi w:val="0"/>
      <w:spacing w:after="120"/>
      <w:ind w:right="1134"/>
      <w:jc w:val="both"/>
    </w:pPr>
    <w:rPr>
      <w:rFonts w:cs="Times New Roman"/>
      <w:lang w:val="en-GB"/>
    </w:rPr>
  </w:style>
  <w:style w:type="paragraph" w:customStyle="1" w:styleId="Bullet2G">
    <w:name w:val="_Bullet 2_G"/>
    <w:basedOn w:val="Normal"/>
    <w:rsid w:val="00DF5246"/>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DF5246"/>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DF5246"/>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DF5246"/>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DF5246"/>
    <w:pPr>
      <w:keepNext/>
      <w:keepLines/>
      <w:tabs>
        <w:tab w:val="right" w:pos="851"/>
      </w:tabs>
      <w:suppressAutoHyphens/>
      <w:bidi w:val="0"/>
      <w:spacing w:before="240" w:after="120" w:line="240" w:lineRule="exact"/>
      <w:ind w:left="1134" w:right="1134" w:hanging="1134"/>
      <w:jc w:val="left"/>
    </w:pPr>
    <w:rPr>
      <w:rFonts w:cs="Times New Roman"/>
      <w:lang w:val="en-GB"/>
    </w:rPr>
  </w:style>
  <w:style w:type="paragraph" w:customStyle="1" w:styleId="Footnote">
    <w:name w:val="Footnote"/>
    <w:basedOn w:val="Normal"/>
    <w:rsid w:val="00DF5246"/>
    <w:pPr>
      <w:tabs>
        <w:tab w:val="right" w:pos="2155"/>
      </w:tabs>
      <w:suppressAutoHyphens/>
      <w:autoSpaceDN w:val="0"/>
      <w:bidi w:val="0"/>
      <w:spacing w:line="220" w:lineRule="exact"/>
      <w:ind w:left="1134" w:right="1134" w:hanging="1134"/>
      <w:jc w:val="left"/>
      <w:textAlignment w:val="baseline"/>
    </w:pPr>
    <w:rPr>
      <w:rFonts w:cs="Times New Roman"/>
      <w:kern w:val="3"/>
      <w:sz w:val="18"/>
      <w:lang w:val="en-GB" w:eastAsia="zh-CN"/>
    </w:rPr>
  </w:style>
  <w:style w:type="paragraph" w:styleId="ListNumber5">
    <w:name w:val="List Number 5"/>
    <w:basedOn w:val="Normal"/>
    <w:rsid w:val="00DF5246"/>
    <w:pPr>
      <w:numPr>
        <w:numId w:val="14"/>
      </w:numPr>
      <w:suppressAutoHyphens/>
      <w:autoSpaceDN w:val="0"/>
      <w:bidi w:val="0"/>
      <w:jc w:val="left"/>
      <w:textAlignment w:val="baseline"/>
    </w:pPr>
    <w:rPr>
      <w:rFonts w:cs="Times New Roman"/>
      <w:kern w:val="3"/>
      <w:lang w:val="en-GB" w:eastAsia="zh-CN"/>
    </w:rPr>
  </w:style>
  <w:style w:type="numbering" w:customStyle="1" w:styleId="WW8Num1">
    <w:name w:val="WW8Num1"/>
    <w:basedOn w:val="NoList"/>
    <w:rsid w:val="00DF5246"/>
    <w:pPr>
      <w:numPr>
        <w:numId w:val="14"/>
      </w:numPr>
    </w:pPr>
  </w:style>
  <w:style w:type="numbering" w:customStyle="1" w:styleId="WW8Num11">
    <w:name w:val="WW8Num11"/>
    <w:basedOn w:val="NoList"/>
    <w:rsid w:val="00DF5246"/>
  </w:style>
  <w:style w:type="paragraph" w:customStyle="1" w:styleId="Standard">
    <w:name w:val="Standard"/>
    <w:link w:val="StandardChar"/>
    <w:rsid w:val="00DF5246"/>
    <w:pPr>
      <w:suppressAutoHyphens/>
      <w:autoSpaceDN w:val="0"/>
      <w:spacing w:after="0" w:line="240" w:lineRule="atLeast"/>
      <w:textAlignment w:val="baseline"/>
    </w:pPr>
    <w:rPr>
      <w:rFonts w:ascii="Times New Roman" w:hAnsi="Times New Roman" w:cs="Times New Roman"/>
      <w:kern w:val="3"/>
      <w:sz w:val="20"/>
      <w:szCs w:val="20"/>
      <w:lang w:val="en-GB" w:eastAsia="zh-CN"/>
    </w:rPr>
  </w:style>
  <w:style w:type="character" w:customStyle="1" w:styleId="StandardChar">
    <w:name w:val="Standard Char"/>
    <w:link w:val="Standard"/>
    <w:rsid w:val="00DF5246"/>
    <w:rPr>
      <w:rFonts w:ascii="Times New Roman" w:hAnsi="Times New Roman" w:cs="Times New Roman"/>
      <w:kern w:val="3"/>
      <w:sz w:val="20"/>
      <w:szCs w:val="20"/>
      <w:lang w:val="en-GB" w:eastAsia="zh-CN"/>
    </w:rPr>
  </w:style>
  <w:style w:type="numbering" w:customStyle="1" w:styleId="WW8Num12">
    <w:name w:val="WW8Num12"/>
    <w:basedOn w:val="NoList"/>
    <w:rsid w:val="00DF5246"/>
  </w:style>
  <w:style w:type="numbering" w:customStyle="1" w:styleId="WW8Num13">
    <w:name w:val="WW8Num13"/>
    <w:basedOn w:val="NoList"/>
    <w:rsid w:val="00DF5246"/>
  </w:style>
  <w:style w:type="numbering" w:customStyle="1" w:styleId="WW8Num14">
    <w:name w:val="WW8Num14"/>
    <w:basedOn w:val="NoList"/>
    <w:rsid w:val="00DF5246"/>
  </w:style>
  <w:style w:type="numbering" w:customStyle="1" w:styleId="WW8Num15">
    <w:name w:val="WW8Num15"/>
    <w:basedOn w:val="NoList"/>
    <w:rsid w:val="00DF5246"/>
  </w:style>
  <w:style w:type="numbering" w:customStyle="1" w:styleId="WW8Num16">
    <w:name w:val="WW8Num16"/>
    <w:basedOn w:val="NoList"/>
    <w:rsid w:val="00DF5246"/>
  </w:style>
  <w:style w:type="paragraph" w:customStyle="1" w:styleId="ColorfulList-Accent11">
    <w:name w:val="Colorful List - Accent 11"/>
    <w:basedOn w:val="Normal"/>
    <w:uiPriority w:val="34"/>
    <w:qFormat/>
    <w:rsid w:val="00DF5246"/>
    <w:pPr>
      <w:suppressAutoHyphens/>
      <w:bidi w:val="0"/>
      <w:ind w:left="720"/>
      <w:contextualSpacing/>
      <w:jc w:val="left"/>
    </w:pPr>
    <w:rPr>
      <w:rFonts w:cs="Times New Roman"/>
      <w:lang w:val="en-GB"/>
    </w:rPr>
  </w:style>
  <w:style w:type="paragraph" w:customStyle="1" w:styleId="MediumGrid21">
    <w:name w:val="Medium Grid 21"/>
    <w:uiPriority w:val="1"/>
    <w:qFormat/>
    <w:rsid w:val="00DF5246"/>
    <w:pPr>
      <w:spacing w:after="0" w:line="240" w:lineRule="auto"/>
    </w:pPr>
    <w:rPr>
      <w:rFonts w:ascii="Calibri" w:eastAsia="Calibri" w:hAnsi="Calibri" w:cs="Times New Roman"/>
    </w:rPr>
  </w:style>
  <w:style w:type="paragraph" w:styleId="NormalWeb">
    <w:name w:val="Normal (Web)"/>
    <w:basedOn w:val="Normal"/>
    <w:rsid w:val="00DF5246"/>
    <w:pPr>
      <w:suppressAutoHyphens/>
      <w:bidi w:val="0"/>
      <w:jc w:val="left"/>
    </w:pPr>
    <w:rPr>
      <w:rFonts w:cs="Times New Roman"/>
      <w:sz w:val="24"/>
      <w:szCs w:val="24"/>
      <w:lang w:val="en-GB"/>
    </w:rPr>
  </w:style>
  <w:style w:type="character" w:styleId="CommentReference">
    <w:name w:val="annotation reference"/>
    <w:rsid w:val="00DF5246"/>
    <w:rPr>
      <w:sz w:val="16"/>
      <w:szCs w:val="16"/>
    </w:rPr>
  </w:style>
  <w:style w:type="paragraph" w:styleId="CommentText">
    <w:name w:val="annotation text"/>
    <w:basedOn w:val="Normal"/>
    <w:link w:val="CommentTextChar"/>
    <w:rsid w:val="00DF5246"/>
    <w:pPr>
      <w:suppressAutoHyphens/>
      <w:bidi w:val="0"/>
      <w:spacing w:line="240" w:lineRule="auto"/>
      <w:jc w:val="left"/>
    </w:pPr>
    <w:rPr>
      <w:rFonts w:cs="Times New Roman"/>
      <w:lang w:val="en-GB"/>
    </w:rPr>
  </w:style>
  <w:style w:type="character" w:customStyle="1" w:styleId="CommentTextChar">
    <w:name w:val="Comment Text Char"/>
    <w:basedOn w:val="DefaultParagraphFont"/>
    <w:link w:val="CommentText"/>
    <w:rsid w:val="00DF5246"/>
    <w:rPr>
      <w:rFonts w:ascii="Times New Roman" w:hAnsi="Times New Roman" w:cs="Times New Roman"/>
      <w:sz w:val="20"/>
      <w:szCs w:val="30"/>
      <w:lang w:val="en-GB"/>
    </w:rPr>
  </w:style>
  <w:style w:type="paragraph" w:styleId="CommentSubject">
    <w:name w:val="annotation subject"/>
    <w:basedOn w:val="CommentText"/>
    <w:next w:val="CommentText"/>
    <w:link w:val="CommentSubjectChar"/>
    <w:rsid w:val="00DF5246"/>
    <w:rPr>
      <w:b/>
      <w:bCs/>
    </w:rPr>
  </w:style>
  <w:style w:type="character" w:customStyle="1" w:styleId="CommentSubjectChar">
    <w:name w:val="Comment Subject Char"/>
    <w:basedOn w:val="CommentTextChar"/>
    <w:link w:val="CommentSubject"/>
    <w:rsid w:val="00DF5246"/>
    <w:rPr>
      <w:rFonts w:ascii="Times New Roman" w:hAnsi="Times New Roman" w:cs="Times New Roman"/>
      <w:b/>
      <w:bCs/>
      <w:sz w:val="20"/>
      <w:szCs w:val="30"/>
      <w:lang w:val="en-GB"/>
    </w:rPr>
  </w:style>
  <w:style w:type="paragraph" w:customStyle="1" w:styleId="Default">
    <w:name w:val="Default"/>
    <w:rsid w:val="00DF5246"/>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SingleTxtGChar">
    <w:name w:val="_ Single Txt_G Char"/>
    <w:link w:val="SingleTxtG"/>
    <w:locked/>
    <w:rsid w:val="00DF5246"/>
    <w:rPr>
      <w:rFonts w:ascii="Times New Roman" w:hAnsi="Times New Roman" w:cs="Times New Roman"/>
      <w:sz w:val="20"/>
      <w:szCs w:val="30"/>
      <w:lang w:val="en-GB"/>
    </w:rPr>
  </w:style>
  <w:style w:type="paragraph" w:customStyle="1" w:styleId="ColorfulShading-Accent11">
    <w:name w:val="Colorful Shading - Accent 11"/>
    <w:hidden/>
    <w:uiPriority w:val="99"/>
    <w:rsid w:val="00DF5246"/>
    <w:pPr>
      <w:spacing w:after="0" w:line="240" w:lineRule="auto"/>
    </w:pPr>
    <w:rPr>
      <w:rFonts w:ascii="Times New Roman" w:hAnsi="Times New Roman" w:cs="Times New Roman"/>
      <w:sz w:val="20"/>
      <w:szCs w:val="20"/>
      <w:lang w:val="en-GB"/>
    </w:rPr>
  </w:style>
  <w:style w:type="paragraph" w:customStyle="1" w:styleId="SingleTxt">
    <w:name w:val="__Single Txt"/>
    <w:basedOn w:val="Normal"/>
    <w:rsid w:val="00DF5246"/>
    <w:pPr>
      <w:tabs>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after="120" w:line="240" w:lineRule="exact"/>
      <w:ind w:left="1267" w:right="1267"/>
      <w:jc w:val="both"/>
    </w:pPr>
    <w:rPr>
      <w:rFonts w:eastAsia="SimSun" w:cs="Times New Roman"/>
      <w:spacing w:val="4"/>
      <w:w w:val="103"/>
      <w:kern w:val="14"/>
      <w:lang w:val="en-GB" w:eastAsia="zh-CN"/>
    </w:rPr>
  </w:style>
  <w:style w:type="paragraph" w:styleId="NoSpacing">
    <w:name w:val="No Spacing"/>
    <w:uiPriority w:val="1"/>
    <w:qFormat/>
    <w:rsid w:val="00DF5246"/>
    <w:pPr>
      <w:suppressAutoHyphens/>
      <w:spacing w:after="0" w:line="240" w:lineRule="auto"/>
    </w:pPr>
    <w:rPr>
      <w:rFonts w:ascii="Times New Roman" w:hAnsi="Times New Roman" w:cs="Times New Roman"/>
      <w:sz w:val="20"/>
      <w:szCs w:val="20"/>
      <w:lang w:val="en-GB"/>
    </w:rPr>
  </w:style>
  <w:style w:type="character" w:customStyle="1" w:styleId="apple-converted-space">
    <w:name w:val="apple-converted-space"/>
    <w:rsid w:val="00DF5246"/>
  </w:style>
  <w:style w:type="paragraph" w:styleId="Revision">
    <w:name w:val="Revision"/>
    <w:hidden/>
    <w:uiPriority w:val="99"/>
    <w:semiHidden/>
    <w:rsid w:val="00DF5246"/>
    <w:pPr>
      <w:spacing w:after="0"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List Number 5"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7B65"/>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qFormat/>
    <w:rsid w:val="00DF5246"/>
    <w:pPr>
      <w:suppressAutoHyphens/>
      <w:bidi w:val="0"/>
      <w:spacing w:after="120"/>
      <w:ind w:left="1134" w:right="1134"/>
      <w:jc w:val="both"/>
    </w:pPr>
    <w:rPr>
      <w:rFonts w:cs="Times New Roman"/>
      <w:lang w:val="en-GB"/>
    </w:rPr>
  </w:style>
  <w:style w:type="paragraph" w:customStyle="1" w:styleId="HMG">
    <w:name w:val="_ H __M_G"/>
    <w:basedOn w:val="Normal"/>
    <w:next w:val="Normal"/>
    <w:rsid w:val="00DF5246"/>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DF5246"/>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semiHidden/>
    <w:rsid w:val="00DF5246"/>
    <w:rPr>
      <w:color w:val="auto"/>
      <w:u w:val="none"/>
    </w:rPr>
  </w:style>
  <w:style w:type="character" w:styleId="FollowedHyperlink">
    <w:name w:val="FollowedHyperlink"/>
    <w:semiHidden/>
    <w:rsid w:val="00DF5246"/>
    <w:rPr>
      <w:color w:val="auto"/>
      <w:u w:val="none"/>
    </w:rPr>
  </w:style>
  <w:style w:type="paragraph" w:customStyle="1" w:styleId="SMG">
    <w:name w:val="__S_M_G"/>
    <w:basedOn w:val="Normal"/>
    <w:next w:val="Normal"/>
    <w:rsid w:val="00DF5246"/>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DF5246"/>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DF5246"/>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DF5246"/>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DF5246"/>
    <w:pPr>
      <w:numPr>
        <w:numId w:val="12"/>
      </w:numPr>
      <w:suppressAutoHyphens/>
      <w:bidi w:val="0"/>
      <w:spacing w:after="120"/>
      <w:ind w:right="1134"/>
      <w:jc w:val="both"/>
    </w:pPr>
    <w:rPr>
      <w:rFonts w:cs="Times New Roman"/>
      <w:lang w:val="en-GB"/>
    </w:rPr>
  </w:style>
  <w:style w:type="paragraph" w:customStyle="1" w:styleId="Bullet2G">
    <w:name w:val="_Bullet 2_G"/>
    <w:basedOn w:val="Normal"/>
    <w:rsid w:val="00DF5246"/>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DF5246"/>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DF5246"/>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DF5246"/>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DF5246"/>
    <w:pPr>
      <w:keepNext/>
      <w:keepLines/>
      <w:tabs>
        <w:tab w:val="right" w:pos="851"/>
      </w:tabs>
      <w:suppressAutoHyphens/>
      <w:bidi w:val="0"/>
      <w:spacing w:before="240" w:after="120" w:line="240" w:lineRule="exact"/>
      <w:ind w:left="1134" w:right="1134" w:hanging="1134"/>
      <w:jc w:val="left"/>
    </w:pPr>
    <w:rPr>
      <w:rFonts w:cs="Times New Roman"/>
      <w:lang w:val="en-GB"/>
    </w:rPr>
  </w:style>
  <w:style w:type="paragraph" w:customStyle="1" w:styleId="Footnote">
    <w:name w:val="Footnote"/>
    <w:basedOn w:val="Normal"/>
    <w:rsid w:val="00DF5246"/>
    <w:pPr>
      <w:tabs>
        <w:tab w:val="right" w:pos="2155"/>
      </w:tabs>
      <w:suppressAutoHyphens/>
      <w:autoSpaceDN w:val="0"/>
      <w:bidi w:val="0"/>
      <w:spacing w:line="220" w:lineRule="exact"/>
      <w:ind w:left="1134" w:right="1134" w:hanging="1134"/>
      <w:jc w:val="left"/>
      <w:textAlignment w:val="baseline"/>
    </w:pPr>
    <w:rPr>
      <w:rFonts w:cs="Times New Roman"/>
      <w:kern w:val="3"/>
      <w:sz w:val="18"/>
      <w:lang w:val="en-GB" w:eastAsia="zh-CN"/>
    </w:rPr>
  </w:style>
  <w:style w:type="paragraph" w:styleId="ListNumber5">
    <w:name w:val="List Number 5"/>
    <w:basedOn w:val="Normal"/>
    <w:rsid w:val="00DF5246"/>
    <w:pPr>
      <w:numPr>
        <w:numId w:val="14"/>
      </w:numPr>
      <w:suppressAutoHyphens/>
      <w:autoSpaceDN w:val="0"/>
      <w:bidi w:val="0"/>
      <w:jc w:val="left"/>
      <w:textAlignment w:val="baseline"/>
    </w:pPr>
    <w:rPr>
      <w:rFonts w:cs="Times New Roman"/>
      <w:kern w:val="3"/>
      <w:lang w:val="en-GB" w:eastAsia="zh-CN"/>
    </w:rPr>
  </w:style>
  <w:style w:type="numbering" w:customStyle="1" w:styleId="WW8Num1">
    <w:name w:val="WW8Num1"/>
    <w:basedOn w:val="NoList"/>
    <w:rsid w:val="00DF5246"/>
    <w:pPr>
      <w:numPr>
        <w:numId w:val="14"/>
      </w:numPr>
    </w:pPr>
  </w:style>
  <w:style w:type="numbering" w:customStyle="1" w:styleId="WW8Num11">
    <w:name w:val="WW8Num11"/>
    <w:basedOn w:val="NoList"/>
    <w:rsid w:val="00DF5246"/>
  </w:style>
  <w:style w:type="paragraph" w:customStyle="1" w:styleId="Standard">
    <w:name w:val="Standard"/>
    <w:link w:val="StandardChar"/>
    <w:rsid w:val="00DF5246"/>
    <w:pPr>
      <w:suppressAutoHyphens/>
      <w:autoSpaceDN w:val="0"/>
      <w:spacing w:after="0" w:line="240" w:lineRule="atLeast"/>
      <w:textAlignment w:val="baseline"/>
    </w:pPr>
    <w:rPr>
      <w:rFonts w:ascii="Times New Roman" w:hAnsi="Times New Roman" w:cs="Times New Roman"/>
      <w:kern w:val="3"/>
      <w:sz w:val="20"/>
      <w:szCs w:val="20"/>
      <w:lang w:val="en-GB" w:eastAsia="zh-CN"/>
    </w:rPr>
  </w:style>
  <w:style w:type="character" w:customStyle="1" w:styleId="StandardChar">
    <w:name w:val="Standard Char"/>
    <w:link w:val="Standard"/>
    <w:rsid w:val="00DF5246"/>
    <w:rPr>
      <w:rFonts w:ascii="Times New Roman" w:hAnsi="Times New Roman" w:cs="Times New Roman"/>
      <w:kern w:val="3"/>
      <w:sz w:val="20"/>
      <w:szCs w:val="20"/>
      <w:lang w:val="en-GB" w:eastAsia="zh-CN"/>
    </w:rPr>
  </w:style>
  <w:style w:type="numbering" w:customStyle="1" w:styleId="WW8Num12">
    <w:name w:val="WW8Num12"/>
    <w:basedOn w:val="NoList"/>
    <w:rsid w:val="00DF5246"/>
  </w:style>
  <w:style w:type="numbering" w:customStyle="1" w:styleId="WW8Num13">
    <w:name w:val="WW8Num13"/>
    <w:basedOn w:val="NoList"/>
    <w:rsid w:val="00DF5246"/>
  </w:style>
  <w:style w:type="numbering" w:customStyle="1" w:styleId="WW8Num14">
    <w:name w:val="WW8Num14"/>
    <w:basedOn w:val="NoList"/>
    <w:rsid w:val="00DF5246"/>
  </w:style>
  <w:style w:type="numbering" w:customStyle="1" w:styleId="WW8Num15">
    <w:name w:val="WW8Num15"/>
    <w:basedOn w:val="NoList"/>
    <w:rsid w:val="00DF5246"/>
  </w:style>
  <w:style w:type="numbering" w:customStyle="1" w:styleId="WW8Num16">
    <w:name w:val="WW8Num16"/>
    <w:basedOn w:val="NoList"/>
    <w:rsid w:val="00DF5246"/>
  </w:style>
  <w:style w:type="paragraph" w:customStyle="1" w:styleId="ColorfulList-Accent11">
    <w:name w:val="Colorful List - Accent 11"/>
    <w:basedOn w:val="Normal"/>
    <w:uiPriority w:val="34"/>
    <w:qFormat/>
    <w:rsid w:val="00DF5246"/>
    <w:pPr>
      <w:suppressAutoHyphens/>
      <w:bidi w:val="0"/>
      <w:ind w:left="720"/>
      <w:contextualSpacing/>
      <w:jc w:val="left"/>
    </w:pPr>
    <w:rPr>
      <w:rFonts w:cs="Times New Roman"/>
      <w:lang w:val="en-GB"/>
    </w:rPr>
  </w:style>
  <w:style w:type="paragraph" w:customStyle="1" w:styleId="MediumGrid21">
    <w:name w:val="Medium Grid 21"/>
    <w:uiPriority w:val="1"/>
    <w:qFormat/>
    <w:rsid w:val="00DF5246"/>
    <w:pPr>
      <w:spacing w:after="0" w:line="240" w:lineRule="auto"/>
    </w:pPr>
    <w:rPr>
      <w:rFonts w:ascii="Calibri" w:eastAsia="Calibri" w:hAnsi="Calibri" w:cs="Times New Roman"/>
    </w:rPr>
  </w:style>
  <w:style w:type="paragraph" w:styleId="NormalWeb">
    <w:name w:val="Normal (Web)"/>
    <w:basedOn w:val="Normal"/>
    <w:rsid w:val="00DF5246"/>
    <w:pPr>
      <w:suppressAutoHyphens/>
      <w:bidi w:val="0"/>
      <w:jc w:val="left"/>
    </w:pPr>
    <w:rPr>
      <w:rFonts w:cs="Times New Roman"/>
      <w:sz w:val="24"/>
      <w:szCs w:val="24"/>
      <w:lang w:val="en-GB"/>
    </w:rPr>
  </w:style>
  <w:style w:type="character" w:styleId="CommentReference">
    <w:name w:val="annotation reference"/>
    <w:rsid w:val="00DF5246"/>
    <w:rPr>
      <w:sz w:val="16"/>
      <w:szCs w:val="16"/>
    </w:rPr>
  </w:style>
  <w:style w:type="paragraph" w:styleId="CommentText">
    <w:name w:val="annotation text"/>
    <w:basedOn w:val="Normal"/>
    <w:link w:val="CommentTextChar"/>
    <w:rsid w:val="00DF5246"/>
    <w:pPr>
      <w:suppressAutoHyphens/>
      <w:bidi w:val="0"/>
      <w:spacing w:line="240" w:lineRule="auto"/>
      <w:jc w:val="left"/>
    </w:pPr>
    <w:rPr>
      <w:rFonts w:cs="Times New Roman"/>
      <w:lang w:val="en-GB"/>
    </w:rPr>
  </w:style>
  <w:style w:type="character" w:customStyle="1" w:styleId="CommentTextChar">
    <w:name w:val="Comment Text Char"/>
    <w:basedOn w:val="DefaultParagraphFont"/>
    <w:link w:val="CommentText"/>
    <w:rsid w:val="00DF5246"/>
    <w:rPr>
      <w:rFonts w:ascii="Times New Roman" w:hAnsi="Times New Roman" w:cs="Times New Roman"/>
      <w:sz w:val="20"/>
      <w:szCs w:val="30"/>
      <w:lang w:val="en-GB"/>
    </w:rPr>
  </w:style>
  <w:style w:type="paragraph" w:styleId="CommentSubject">
    <w:name w:val="annotation subject"/>
    <w:basedOn w:val="CommentText"/>
    <w:next w:val="CommentText"/>
    <w:link w:val="CommentSubjectChar"/>
    <w:rsid w:val="00DF5246"/>
    <w:rPr>
      <w:b/>
      <w:bCs/>
    </w:rPr>
  </w:style>
  <w:style w:type="character" w:customStyle="1" w:styleId="CommentSubjectChar">
    <w:name w:val="Comment Subject Char"/>
    <w:basedOn w:val="CommentTextChar"/>
    <w:link w:val="CommentSubject"/>
    <w:rsid w:val="00DF5246"/>
    <w:rPr>
      <w:rFonts w:ascii="Times New Roman" w:hAnsi="Times New Roman" w:cs="Times New Roman"/>
      <w:b/>
      <w:bCs/>
      <w:sz w:val="20"/>
      <w:szCs w:val="30"/>
      <w:lang w:val="en-GB"/>
    </w:rPr>
  </w:style>
  <w:style w:type="paragraph" w:customStyle="1" w:styleId="Default">
    <w:name w:val="Default"/>
    <w:rsid w:val="00DF5246"/>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SingleTxtGChar">
    <w:name w:val="_ Single Txt_G Char"/>
    <w:link w:val="SingleTxtG"/>
    <w:locked/>
    <w:rsid w:val="00DF5246"/>
    <w:rPr>
      <w:rFonts w:ascii="Times New Roman" w:hAnsi="Times New Roman" w:cs="Times New Roman"/>
      <w:sz w:val="20"/>
      <w:szCs w:val="30"/>
      <w:lang w:val="en-GB"/>
    </w:rPr>
  </w:style>
  <w:style w:type="paragraph" w:customStyle="1" w:styleId="ColorfulShading-Accent11">
    <w:name w:val="Colorful Shading - Accent 11"/>
    <w:hidden/>
    <w:uiPriority w:val="99"/>
    <w:rsid w:val="00DF5246"/>
    <w:pPr>
      <w:spacing w:after="0" w:line="240" w:lineRule="auto"/>
    </w:pPr>
    <w:rPr>
      <w:rFonts w:ascii="Times New Roman" w:hAnsi="Times New Roman" w:cs="Times New Roman"/>
      <w:sz w:val="20"/>
      <w:szCs w:val="20"/>
      <w:lang w:val="en-GB"/>
    </w:rPr>
  </w:style>
  <w:style w:type="paragraph" w:customStyle="1" w:styleId="SingleTxt">
    <w:name w:val="__Single Txt"/>
    <w:basedOn w:val="Normal"/>
    <w:rsid w:val="00DF5246"/>
    <w:pPr>
      <w:tabs>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after="120" w:line="240" w:lineRule="exact"/>
      <w:ind w:left="1267" w:right="1267"/>
      <w:jc w:val="both"/>
    </w:pPr>
    <w:rPr>
      <w:rFonts w:eastAsia="SimSun" w:cs="Times New Roman"/>
      <w:spacing w:val="4"/>
      <w:w w:val="103"/>
      <w:kern w:val="14"/>
      <w:lang w:val="en-GB" w:eastAsia="zh-CN"/>
    </w:rPr>
  </w:style>
  <w:style w:type="paragraph" w:styleId="NoSpacing">
    <w:name w:val="No Spacing"/>
    <w:uiPriority w:val="1"/>
    <w:qFormat/>
    <w:rsid w:val="00DF5246"/>
    <w:pPr>
      <w:suppressAutoHyphens/>
      <w:spacing w:after="0" w:line="240" w:lineRule="auto"/>
    </w:pPr>
    <w:rPr>
      <w:rFonts w:ascii="Times New Roman" w:hAnsi="Times New Roman" w:cs="Times New Roman"/>
      <w:sz w:val="20"/>
      <w:szCs w:val="20"/>
      <w:lang w:val="en-GB"/>
    </w:rPr>
  </w:style>
  <w:style w:type="character" w:customStyle="1" w:styleId="apple-converted-space">
    <w:name w:val="apple-converted-space"/>
    <w:rsid w:val="00DF5246"/>
  </w:style>
  <w:style w:type="paragraph" w:styleId="Revision">
    <w:name w:val="Revision"/>
    <w:hidden/>
    <w:uiPriority w:val="99"/>
    <w:semiHidden/>
    <w:rsid w:val="00DF5246"/>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D938-9790-4097-AA5A-AB6BB5DB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CAT/C/58/D/600/2014</vt:lpstr>
    </vt:vector>
  </TitlesOfParts>
  <Company>DCM</Company>
  <LinksUpToDate>false</LinksUpToDate>
  <CharactersWithSpaces>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CAT/C/58/D/600/2014</dc:title>
  <dc:subject>GE.1615694</dc:subject>
  <dc:creator>saly - ASF</dc:creator>
  <cp:keywords>ODS No. 1620238</cp:keywords>
  <dc:description>Distribution: General_x000d_
Original: English_x000d_
Date: 13 September 2016</dc:description>
  <cp:lastModifiedBy>RKHO13</cp:lastModifiedBy>
  <cp:revision>2</cp:revision>
  <cp:lastPrinted>2016-06-21T10:29:00Z</cp:lastPrinted>
  <dcterms:created xsi:type="dcterms:W3CDTF">2016-10-21T15:38:00Z</dcterms:created>
  <dcterms:modified xsi:type="dcterms:W3CDTF">2016-10-21T15:38:00Z</dcterms:modified>
  <cp:category>Final</cp:category>
</cp:coreProperties>
</file>