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B26216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B2621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B26216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="0070032B">
              <w:rPr>
                <w:lang w:val="en-US"/>
              </w:rPr>
              <w:fldChar w:fldCharType="separate"/>
            </w:r>
            <w:r w:rsidR="0070032B">
              <w:rPr>
                <w:lang w:val="en-US"/>
              </w:rPr>
              <w:t>C/58/D/607/2014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B2621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B26216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163BBF" wp14:editId="24FED3C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B26216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B26216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025907">
              <w:rPr>
                <w:lang w:val="en-US"/>
              </w:rPr>
            </w:r>
            <w:r w:rsidR="00025907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B26216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="0070032B">
              <w:rPr>
                <w:lang w:val="en-US"/>
              </w:rPr>
              <w:fldChar w:fldCharType="separate"/>
            </w:r>
            <w:r w:rsidR="0070032B">
              <w:rPr>
                <w:lang w:val="en-US"/>
              </w:rPr>
              <w:t>15 September 2016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B26216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B26216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025907">
              <w:rPr>
                <w:lang w:val="en-US"/>
              </w:rPr>
            </w:r>
            <w:r w:rsidR="00025907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B26216"/>
        </w:tc>
      </w:tr>
    </w:tbl>
    <w:p w:rsidR="008855BE" w:rsidRPr="0070032B" w:rsidRDefault="0070032B" w:rsidP="0070032B">
      <w:pPr>
        <w:spacing w:before="120"/>
        <w:rPr>
          <w:b/>
          <w:sz w:val="24"/>
          <w:szCs w:val="24"/>
        </w:rPr>
      </w:pPr>
      <w:r w:rsidRPr="0070032B">
        <w:rPr>
          <w:b/>
          <w:sz w:val="24"/>
          <w:szCs w:val="24"/>
        </w:rPr>
        <w:t>Комитет против пыток</w:t>
      </w:r>
    </w:p>
    <w:p w:rsidR="0070032B" w:rsidRDefault="0070032B" w:rsidP="0070032B">
      <w:pPr>
        <w:pStyle w:val="HChGR"/>
      </w:pPr>
      <w:r>
        <w:tab/>
      </w:r>
      <w:r>
        <w:tab/>
      </w:r>
      <w:r w:rsidRPr="0070032B">
        <w:t>Решение, принятое Комитетом в соотв</w:t>
      </w:r>
      <w:r>
        <w:t>етствии со </w:t>
      </w:r>
      <w:r w:rsidRPr="0070032B">
        <w:t xml:space="preserve">статьей 22 Конвенции относительно </w:t>
      </w:r>
      <w:r>
        <w:br/>
      </w:r>
      <w:r w:rsidRPr="0070032B">
        <w:t>сообщения № 607/2014</w:t>
      </w:r>
      <w:r w:rsidRPr="0070032B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Pr="0070032B">
        <w:rPr>
          <w:rStyle w:val="a6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70032B" w:rsidRPr="00B03EE9" w:rsidTr="00F71811">
        <w:tc>
          <w:tcPr>
            <w:tcW w:w="3119" w:type="dxa"/>
            <w:shd w:val="clear" w:color="auto" w:fill="auto"/>
          </w:tcPr>
          <w:p w:rsidR="0070032B" w:rsidRPr="00B03EE9" w:rsidRDefault="0070032B" w:rsidP="004C0AD2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70032B" w:rsidRPr="00B03EE9" w:rsidRDefault="00025907" w:rsidP="004C0AD2">
            <w:pPr>
              <w:suppressAutoHyphens/>
              <w:spacing w:after="120"/>
            </w:pPr>
            <w:r>
              <w:t>Р</w:t>
            </w:r>
            <w:r w:rsidR="00F71811" w:rsidRPr="00F71811">
              <w:t>.К. (</w:t>
            </w:r>
            <w:proofErr w:type="gramStart"/>
            <w:r w:rsidR="00F71811" w:rsidRPr="00F71811">
              <w:t>представлен</w:t>
            </w:r>
            <w:proofErr w:type="gramEnd"/>
            <w:r w:rsidR="00F71811" w:rsidRPr="00F71811">
              <w:t xml:space="preserve"> адвокатом Нильсом Эриком </w:t>
            </w:r>
            <w:proofErr w:type="spellStart"/>
            <w:r w:rsidR="00F71811" w:rsidRPr="00F71811">
              <w:t>Хансеном</w:t>
            </w:r>
            <w:proofErr w:type="spellEnd"/>
            <w:r w:rsidR="00F71811" w:rsidRPr="00F71811">
              <w:t>)</w:t>
            </w:r>
          </w:p>
        </w:tc>
      </w:tr>
      <w:tr w:rsidR="0070032B" w:rsidTr="00F71811">
        <w:tc>
          <w:tcPr>
            <w:tcW w:w="3119" w:type="dxa"/>
            <w:shd w:val="clear" w:color="auto" w:fill="auto"/>
          </w:tcPr>
          <w:p w:rsidR="0070032B" w:rsidRPr="00B03EE9" w:rsidRDefault="0070032B" w:rsidP="004C0AD2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70032B" w:rsidRDefault="00F71811" w:rsidP="004C0AD2">
            <w:pPr>
              <w:suppressAutoHyphens/>
              <w:spacing w:after="120"/>
            </w:pPr>
            <w:r>
              <w:t>заявитель</w:t>
            </w:r>
          </w:p>
        </w:tc>
      </w:tr>
      <w:tr w:rsidR="0070032B" w:rsidTr="00F71811">
        <w:tc>
          <w:tcPr>
            <w:tcW w:w="3119" w:type="dxa"/>
            <w:shd w:val="clear" w:color="auto" w:fill="auto"/>
          </w:tcPr>
          <w:p w:rsidR="0070032B" w:rsidRPr="00B03EE9" w:rsidRDefault="0070032B" w:rsidP="004C0AD2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70032B" w:rsidRDefault="00F71811" w:rsidP="004C0AD2">
            <w:pPr>
              <w:suppressAutoHyphens/>
              <w:spacing w:after="120"/>
            </w:pPr>
            <w:r>
              <w:t>Дания</w:t>
            </w:r>
          </w:p>
        </w:tc>
      </w:tr>
      <w:tr w:rsidR="0070032B" w:rsidTr="00F71811">
        <w:tc>
          <w:tcPr>
            <w:tcW w:w="3119" w:type="dxa"/>
            <w:shd w:val="clear" w:color="auto" w:fill="auto"/>
          </w:tcPr>
          <w:p w:rsidR="0070032B" w:rsidRPr="00B03EE9" w:rsidRDefault="0070032B" w:rsidP="00F71811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</w:t>
            </w:r>
            <w:r w:rsidR="00F71811">
              <w:rPr>
                <w:i/>
              </w:rPr>
              <w:t>жалобы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70032B" w:rsidRPr="002A4F6C" w:rsidRDefault="00F71811" w:rsidP="004C0AD2">
            <w:pPr>
              <w:suppressAutoHyphens/>
              <w:spacing w:after="120"/>
            </w:pPr>
            <w:r w:rsidRPr="00F71811">
              <w:t>30 мая 2014 года (первоначальное представление)</w:t>
            </w:r>
          </w:p>
        </w:tc>
      </w:tr>
      <w:tr w:rsidR="0070032B" w:rsidTr="00F71811">
        <w:tc>
          <w:tcPr>
            <w:tcW w:w="3119" w:type="dxa"/>
            <w:shd w:val="clear" w:color="auto" w:fill="auto"/>
          </w:tcPr>
          <w:p w:rsidR="0070032B" w:rsidRPr="00B03EE9" w:rsidRDefault="0070032B" w:rsidP="00F71811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</w:rPr>
              <w:t xml:space="preserve">Дата </w:t>
            </w:r>
            <w:r w:rsidR="00F71811">
              <w:rPr>
                <w:i/>
              </w:rPr>
              <w:t>настоящего решения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70032B" w:rsidRDefault="00F71811" w:rsidP="004C0AD2">
            <w:pPr>
              <w:suppressAutoHyphens/>
              <w:spacing w:after="120"/>
            </w:pPr>
            <w:r w:rsidRPr="00F71811">
              <w:t>12 августа 2016 года</w:t>
            </w:r>
          </w:p>
        </w:tc>
      </w:tr>
      <w:tr w:rsidR="0070032B" w:rsidTr="00F71811">
        <w:tc>
          <w:tcPr>
            <w:tcW w:w="3119" w:type="dxa"/>
            <w:shd w:val="clear" w:color="auto" w:fill="auto"/>
          </w:tcPr>
          <w:p w:rsidR="0070032B" w:rsidRPr="00B03EE9" w:rsidRDefault="0070032B" w:rsidP="004C0AD2">
            <w:pPr>
              <w:suppressAutoHyphens/>
              <w:spacing w:after="120"/>
              <w:ind w:left="35"/>
              <w:rPr>
                <w:i/>
              </w:rPr>
            </w:pPr>
            <w:r w:rsidRPr="00B03EE9">
              <w:rPr>
                <w:i/>
                <w:iCs/>
              </w:rPr>
              <w:t>Тема сообщения:</w:t>
            </w:r>
          </w:p>
        </w:tc>
        <w:tc>
          <w:tcPr>
            <w:tcW w:w="3685" w:type="dxa"/>
            <w:shd w:val="clear" w:color="auto" w:fill="auto"/>
          </w:tcPr>
          <w:p w:rsidR="0070032B" w:rsidRDefault="00F71811" w:rsidP="004C0AD2">
            <w:pPr>
              <w:suppressAutoHyphens/>
              <w:spacing w:after="120"/>
            </w:pPr>
            <w:r w:rsidRPr="00F71811">
              <w:t>депортация в Исламскую Республику Иран</w:t>
            </w:r>
          </w:p>
        </w:tc>
      </w:tr>
      <w:tr w:rsidR="00F71811" w:rsidTr="00F71811">
        <w:tc>
          <w:tcPr>
            <w:tcW w:w="3119" w:type="dxa"/>
            <w:shd w:val="clear" w:color="auto" w:fill="auto"/>
          </w:tcPr>
          <w:p w:rsidR="00F71811" w:rsidRPr="00B03EE9" w:rsidRDefault="00F71811" w:rsidP="004C0AD2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Вопросы существа:</w:t>
            </w:r>
          </w:p>
        </w:tc>
        <w:tc>
          <w:tcPr>
            <w:tcW w:w="3685" w:type="dxa"/>
            <w:shd w:val="clear" w:color="auto" w:fill="auto"/>
          </w:tcPr>
          <w:p w:rsidR="00F71811" w:rsidRPr="00F71811" w:rsidRDefault="00F71811" w:rsidP="004C0AD2">
            <w:pPr>
              <w:suppressAutoHyphens/>
              <w:spacing w:after="120"/>
            </w:pPr>
            <w:r w:rsidRPr="00F71811">
              <w:t>риск пыток</w:t>
            </w:r>
          </w:p>
        </w:tc>
      </w:tr>
      <w:tr w:rsidR="0070032B" w:rsidTr="00F71811">
        <w:tc>
          <w:tcPr>
            <w:tcW w:w="3119" w:type="dxa"/>
            <w:shd w:val="clear" w:color="auto" w:fill="auto"/>
          </w:tcPr>
          <w:p w:rsidR="0070032B" w:rsidRPr="00B03EE9" w:rsidRDefault="0070032B" w:rsidP="004C0AD2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>Процедурные вопросы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70032B" w:rsidRDefault="00F71811" w:rsidP="004C0AD2">
            <w:pPr>
              <w:suppressAutoHyphens/>
              <w:spacing w:after="120"/>
            </w:pPr>
            <w:r w:rsidRPr="00F71811">
              <w:t>недостаточная обоснованность жалобы</w:t>
            </w:r>
          </w:p>
        </w:tc>
      </w:tr>
      <w:tr w:rsidR="0070032B" w:rsidTr="00F71811">
        <w:tc>
          <w:tcPr>
            <w:tcW w:w="3119" w:type="dxa"/>
            <w:shd w:val="clear" w:color="auto" w:fill="auto"/>
          </w:tcPr>
          <w:p w:rsidR="0070032B" w:rsidRPr="00B03EE9" w:rsidRDefault="0070032B" w:rsidP="00F71811">
            <w:pPr>
              <w:suppressAutoHyphens/>
              <w:spacing w:after="120"/>
              <w:ind w:left="35"/>
              <w:rPr>
                <w:i/>
                <w:iCs/>
              </w:rPr>
            </w:pPr>
            <w:r w:rsidRPr="00B03EE9">
              <w:rPr>
                <w:i/>
                <w:iCs/>
              </w:rPr>
              <w:t xml:space="preserve">Статьи </w:t>
            </w:r>
            <w:r w:rsidR="00F71811">
              <w:rPr>
                <w:i/>
                <w:iCs/>
              </w:rPr>
              <w:t>Конвенции</w:t>
            </w:r>
            <w:r w:rsidRPr="00B03EE9">
              <w:rPr>
                <w:i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70032B" w:rsidRDefault="00F71811" w:rsidP="004C0AD2">
            <w:pPr>
              <w:suppressAutoHyphens/>
              <w:spacing w:after="120"/>
            </w:pPr>
            <w:r>
              <w:t>3</w:t>
            </w:r>
          </w:p>
        </w:tc>
      </w:tr>
    </w:tbl>
    <w:p w:rsidR="00F71811" w:rsidRPr="00F71811" w:rsidRDefault="00F71811" w:rsidP="00F71811">
      <w:pPr>
        <w:pStyle w:val="SingleTxtGR"/>
        <w:spacing w:before="120"/>
        <w:rPr>
          <w:lang w:val="x-none"/>
        </w:rPr>
      </w:pPr>
      <w:r w:rsidRPr="00F71811">
        <w:t>1.1</w:t>
      </w:r>
      <w:r w:rsidRPr="00F71811">
        <w:tab/>
        <w:t xml:space="preserve">Заявителем является иранский гражданин </w:t>
      </w:r>
      <w:r w:rsidR="00025907">
        <w:t>Р</w:t>
      </w:r>
      <w:r w:rsidRPr="00F71811">
        <w:t>.К. 1947 года рождения, по</w:t>
      </w:r>
      <w:r w:rsidRPr="00F71811">
        <w:t>д</w:t>
      </w:r>
      <w:r w:rsidRPr="00F71811">
        <w:t>лежащий депортации из Дании в Исламскую Республику Иран. Он утверждает, что его депортаци</w:t>
      </w:r>
      <w:bookmarkStart w:id="2" w:name="_GoBack"/>
      <w:bookmarkEnd w:id="2"/>
      <w:r w:rsidRPr="00F71811">
        <w:t>я представляла бы собой нарушение Данией его прав по ст</w:t>
      </w:r>
      <w:r w:rsidRPr="00F71811">
        <w:t>а</w:t>
      </w:r>
      <w:r w:rsidRPr="00F71811">
        <w:t>тье 3 Конвенции. Заявитель представлен адвокатом.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1.2</w:t>
      </w:r>
      <w:r w:rsidRPr="00F71811">
        <w:tab/>
        <w:t>2 июня 2014 года Комитет, действуя через своего Докладчика по новым жалобам и временным мерам, постановил направить запрос на временные меры по пункту 1 правила 114 Правил процедуры Комитета и просил государство-</w:t>
      </w:r>
      <w:r w:rsidRPr="00F71811">
        <w:lastRenderedPageBreak/>
        <w:t>участник не депортировать заявителя в Исламскую Республику Иран, пока его жалоба рассматривается Комитетом.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1.3</w:t>
      </w:r>
      <w:r w:rsidRPr="00F71811">
        <w:tab/>
        <w:t xml:space="preserve">18 марта 2015 года Комитет постановил отклонить просьбу государства-участника об отмене временных мер. </w:t>
      </w:r>
    </w:p>
    <w:p w:rsidR="00F71811" w:rsidRPr="00F71811" w:rsidRDefault="00F71811" w:rsidP="00F71811">
      <w:pPr>
        <w:pStyle w:val="H23GR"/>
      </w:pPr>
      <w:r w:rsidRPr="00F71811">
        <w:tab/>
      </w:r>
      <w:r w:rsidRPr="00F71811">
        <w:tab/>
        <w:t>Фактические обстоятельства дела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2.1</w:t>
      </w:r>
      <w:r w:rsidRPr="00F71811">
        <w:tab/>
        <w:t>Заявитель является этническим персидским и шиитским мусульманином из Тегерана. Он утверждает, что в 1980-х годах он был задержан иранской п</w:t>
      </w:r>
      <w:r w:rsidRPr="00F71811">
        <w:t>о</w:t>
      </w:r>
      <w:r w:rsidRPr="00F71811">
        <w:t xml:space="preserve">лицией и подвергнут пыткам за помощь лицам, имеющим запрет на поездки, включая </w:t>
      </w:r>
      <w:proofErr w:type="spellStart"/>
      <w:r w:rsidRPr="00F71811">
        <w:t>немусульман</w:t>
      </w:r>
      <w:proofErr w:type="spellEnd"/>
      <w:r w:rsidRPr="00F71811">
        <w:t xml:space="preserve"> и политических оппонентов, в получении паспортов. В</w:t>
      </w:r>
      <w:r>
        <w:t> </w:t>
      </w:r>
      <w:r w:rsidRPr="00F71811">
        <w:t>результате он бежал из страны и запросил убежище в Греции, где в 1991 году он получил статус беженца. Затем он был переселен в Данию в качестве кво</w:t>
      </w:r>
      <w:r w:rsidRPr="00F71811">
        <w:t>т</w:t>
      </w:r>
      <w:r w:rsidRPr="00F71811">
        <w:t>ного беженца и получил датский вид на жительство по датскому Закону об ин</w:t>
      </w:r>
      <w:r w:rsidRPr="00F71811">
        <w:t>о</w:t>
      </w:r>
      <w:r w:rsidRPr="00F71811">
        <w:t>странцах. Он въехал в Данию в июне 1992 года по действительному виду на жительство. Заявитель утверждает, что примерно в то же время из-за остато</w:t>
      </w:r>
      <w:r w:rsidRPr="00F71811">
        <w:t>ч</w:t>
      </w:r>
      <w:r w:rsidRPr="00F71811">
        <w:t>ных последствий пыток он пристрастился к наркотикам.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2.2</w:t>
      </w:r>
      <w:r w:rsidRPr="00F71811">
        <w:tab/>
        <w:t>25 марта 1995 года заявителю был выдан постоянный вид на жительство. 4 декабря 2004 года он покинул Данию и вернулся в Исламскую Республику Иран со своей матерью, которая прожив несколько лет в Дании, заболела и п</w:t>
      </w:r>
      <w:r w:rsidRPr="00F71811">
        <w:t>о</w:t>
      </w:r>
      <w:r w:rsidRPr="00F71811">
        <w:t>желала вернуться в Иран. Она умерла в Исламской Республике Иран в декабре 2009 года. Заявитель остался в Исламской Республике Иран, и в 2009–2010 г</w:t>
      </w:r>
      <w:r w:rsidRPr="00F71811">
        <w:t>о</w:t>
      </w:r>
      <w:r w:rsidRPr="00F71811">
        <w:t xml:space="preserve">дах </w:t>
      </w:r>
      <w:r>
        <w:t>в ходе «</w:t>
      </w:r>
      <w:r w:rsidRPr="00F71811">
        <w:t>зеленой революции</w:t>
      </w:r>
      <w:r>
        <w:t>»</w:t>
      </w:r>
      <w:r w:rsidRPr="00F71811">
        <w:t xml:space="preserve"> он был арестован якобы за участие в </w:t>
      </w:r>
      <w:proofErr w:type="spellStart"/>
      <w:r w:rsidRPr="00F71811">
        <w:t>постэле</w:t>
      </w:r>
      <w:r w:rsidRPr="00F71811">
        <w:t>к</w:t>
      </w:r>
      <w:r w:rsidRPr="00F71811">
        <w:t>торальных</w:t>
      </w:r>
      <w:proofErr w:type="spellEnd"/>
      <w:r w:rsidRPr="00F71811">
        <w:t xml:space="preserve"> демонстрациях против президента </w:t>
      </w:r>
      <w:proofErr w:type="spellStart"/>
      <w:r w:rsidRPr="00F71811">
        <w:t>Ахмадинежада</w:t>
      </w:r>
      <w:proofErr w:type="spellEnd"/>
      <w:r w:rsidRPr="00F71811">
        <w:t>.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2.3</w:t>
      </w:r>
      <w:r w:rsidRPr="00F71811">
        <w:tab/>
        <w:t>17 сентября 2010 года датская Иммиграционная служба решила, что у з</w:t>
      </w:r>
      <w:r w:rsidRPr="00F71811">
        <w:t>а</w:t>
      </w:r>
      <w:r w:rsidRPr="00F71811">
        <w:t>явителя истек вид на жительство</w:t>
      </w:r>
      <w:r w:rsidRPr="00F71811">
        <w:rPr>
          <w:sz w:val="18"/>
          <w:szCs w:val="18"/>
          <w:vertAlign w:val="superscript"/>
        </w:rPr>
        <w:footnoteReference w:id="3"/>
      </w:r>
      <w:r w:rsidRPr="00F71811">
        <w:t>. 27 апреля 2011 года это решение было по</w:t>
      </w:r>
      <w:r w:rsidRPr="00F71811">
        <w:t>д</w:t>
      </w:r>
      <w:r w:rsidRPr="00F71811">
        <w:t>тверждено Апелляционным советом по делам беженцев</w:t>
      </w:r>
      <w:r w:rsidRPr="00F71811">
        <w:rPr>
          <w:sz w:val="18"/>
          <w:szCs w:val="18"/>
          <w:vertAlign w:val="superscript"/>
        </w:rPr>
        <w:footnoteReference w:id="4"/>
      </w:r>
      <w:r w:rsidRPr="00F71811">
        <w:t>.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2.4</w:t>
      </w:r>
      <w:r w:rsidRPr="00F71811">
        <w:tab/>
        <w:t>8 августа 2010 года заявитель вернулся в Данию, где так и живет его с</w:t>
      </w:r>
      <w:r w:rsidRPr="00F71811">
        <w:t>е</w:t>
      </w:r>
      <w:r w:rsidRPr="00F71811">
        <w:t>мья. Однако 27 апреля 2011 года он был извещен датскими властями, что у него отобран вид на жительство, поскольку он истек. 28 апреля 2011 года заявитель ходатайствовал об убежище в Дании. Он утверждал, что в 2009 году он был арестован в Исламской Республике Иран за участие в демонстрации и, не назвав свое настоящее имя, был выпущен в тот же день. Он отметил, что еще на одной демонстрации полиция помечала ручкой всех демонстрантов, чтобы о</w:t>
      </w:r>
      <w:r w:rsidRPr="00F71811">
        <w:t>т</w:t>
      </w:r>
      <w:r w:rsidRPr="00F71811">
        <w:t>следить их и арестовать позднее. Власти внесли его имя в список, и ему пр</w:t>
      </w:r>
      <w:r w:rsidRPr="00F71811">
        <w:t>и</w:t>
      </w:r>
      <w:r w:rsidRPr="00F71811">
        <w:t xml:space="preserve">шлось дать кое-кому взятку, чтобы его </w:t>
      </w:r>
      <w:proofErr w:type="gramStart"/>
      <w:r w:rsidRPr="00F71811">
        <w:t>имя было исключено из списка и ему был</w:t>
      </w:r>
      <w:proofErr w:type="gramEnd"/>
      <w:r w:rsidRPr="00F71811">
        <w:t xml:space="preserve"> выдан паспорт. 6 декабря 2011 года его ходатайство об убежище было о</w:t>
      </w:r>
      <w:r w:rsidRPr="00F71811">
        <w:t>т</w:t>
      </w:r>
      <w:r w:rsidRPr="00F71811">
        <w:t xml:space="preserve">клонено датской Иммиграционной службой. 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2.5</w:t>
      </w:r>
      <w:r w:rsidRPr="00F71811">
        <w:tab/>
        <w:t>6 сентября 2012 года Апелляционный совет по делам беженцев отклонил ходатайство заявителя о новом виде на жительство. Совет счел, что утвержд</w:t>
      </w:r>
      <w:r w:rsidRPr="00F71811">
        <w:t>е</w:t>
      </w:r>
      <w:r w:rsidRPr="00F71811">
        <w:t xml:space="preserve">ния заявителя касательно его ареста в ходе демонстрации в 2009 году носили неправдоподобный и несвязный характер. </w:t>
      </w:r>
      <w:proofErr w:type="gramStart"/>
      <w:r w:rsidRPr="00F71811">
        <w:t>Как он отметил, датской полиции з</w:t>
      </w:r>
      <w:r w:rsidRPr="00F71811">
        <w:t>а</w:t>
      </w:r>
      <w:r w:rsidRPr="00F71811">
        <w:t>явитель утверждал, что он был задержан и на протяжении двух месяцев подве</w:t>
      </w:r>
      <w:r w:rsidRPr="00F71811">
        <w:t>р</w:t>
      </w:r>
      <w:r w:rsidRPr="00F71811">
        <w:lastRenderedPageBreak/>
        <w:t>гался пыткам, тогда как Датской иммиграционной службе и совету он заявил, что во время своего пребывания в Исламской Республике Иран он никогда не подвергался ни тюремному заключению, ни пыткам, а лишь был арестован на несколько часов.</w:t>
      </w:r>
      <w:proofErr w:type="gramEnd"/>
      <w:r w:rsidRPr="00F71811">
        <w:t xml:space="preserve"> Совет далее отметил, что заявитель несколько лет уже ост</w:t>
      </w:r>
      <w:r w:rsidRPr="00F71811">
        <w:t>а</w:t>
      </w:r>
      <w:r w:rsidRPr="00F71811">
        <w:t>вался в Исламской Республике Иран, не испытывая никаких проблем с власт</w:t>
      </w:r>
      <w:r w:rsidRPr="00F71811">
        <w:t>я</w:t>
      </w:r>
      <w:r w:rsidRPr="00F71811">
        <w:t>ми, кроме этого инцидента в 2009 году; ему был выдан паспорт; и он был в с</w:t>
      </w:r>
      <w:r w:rsidRPr="00F71811">
        <w:t>о</w:t>
      </w:r>
      <w:r w:rsidRPr="00F71811">
        <w:t>стоянии законно въезжать в страну и выезжать из страны. Злоупотребление з</w:t>
      </w:r>
      <w:r w:rsidRPr="00F71811">
        <w:t>а</w:t>
      </w:r>
      <w:r w:rsidRPr="00F71811">
        <w:t xml:space="preserve">явителя </w:t>
      </w:r>
      <w:proofErr w:type="spellStart"/>
      <w:r w:rsidRPr="00F71811">
        <w:t>метадоном</w:t>
      </w:r>
      <w:proofErr w:type="spellEnd"/>
      <w:r w:rsidRPr="00F71811">
        <w:t xml:space="preserve"> или общая ситуация в Исламской Республике Иран в обл</w:t>
      </w:r>
      <w:r w:rsidRPr="00F71811">
        <w:t>а</w:t>
      </w:r>
      <w:r w:rsidRPr="00F71811">
        <w:t>сти прав человека не могли бы привести к иному выводу. Совет заключил, что обстоятельства дела не дают никаких оснований для обследования на предмет следов пыток.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2.6</w:t>
      </w:r>
      <w:r w:rsidRPr="00F71811">
        <w:tab/>
        <w:t>30 мая 2014 года Апелляционный совет по делам беженцев отклонил х</w:t>
      </w:r>
      <w:r w:rsidRPr="00F71811">
        <w:t>о</w:t>
      </w:r>
      <w:r w:rsidRPr="00F71811">
        <w:t>датайство заявителя о возобновлении разбирательства на предмет убежища, п</w:t>
      </w:r>
      <w:r w:rsidRPr="00F71811">
        <w:t>о</w:t>
      </w:r>
      <w:r w:rsidRPr="00F71811">
        <w:t>скольку не было предоставлено никакой новой информации.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2.7</w:t>
      </w:r>
      <w:r w:rsidRPr="00F71811">
        <w:tab/>
        <w:t>Заявитель отмечает, что, поскольку решения Апелляционного совета по делам беженцев носят окончательный характер и не могут быть представлены на судебную проверку, он исчерпал все внутренние средства правовой защиты.</w:t>
      </w:r>
    </w:p>
    <w:p w:rsidR="00F71811" w:rsidRPr="00F71811" w:rsidRDefault="00F71811" w:rsidP="00F71811">
      <w:pPr>
        <w:pStyle w:val="H23GR"/>
      </w:pPr>
      <w:r w:rsidRPr="00F71811">
        <w:tab/>
      </w:r>
      <w:r w:rsidRPr="00F71811">
        <w:tab/>
        <w:t>Жалоба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3.1</w:t>
      </w:r>
      <w:r w:rsidRPr="00F71811">
        <w:tab/>
        <w:t>Заявитель утверждает, что в случае его депортации в Исламскую Респу</w:t>
      </w:r>
      <w:r w:rsidRPr="00F71811">
        <w:t>б</w:t>
      </w:r>
      <w:r w:rsidRPr="00F71811">
        <w:t>лику Иран государством-участником были бы нарушены его права по статье 3.1 Конвенции. Заявитель боится, что в случае его депортации он опять мог бы быть подвергнут пыткам. Он далее отмечает, что как жертва пыток он нуждае</w:t>
      </w:r>
      <w:r w:rsidRPr="00F71811">
        <w:t>т</w:t>
      </w:r>
      <w:r w:rsidRPr="00F71811">
        <w:t>ся в защите и реабилитации, чего он был бы не в состоянии получить в Исла</w:t>
      </w:r>
      <w:r w:rsidRPr="00F71811">
        <w:t>м</w:t>
      </w:r>
      <w:r w:rsidRPr="00F71811">
        <w:t xml:space="preserve">ской Республике Иран. 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3.2</w:t>
      </w:r>
      <w:proofErr w:type="gramStart"/>
      <w:r w:rsidRPr="00F71811">
        <w:tab/>
        <w:t>К</w:t>
      </w:r>
      <w:proofErr w:type="gramEnd"/>
      <w:r w:rsidRPr="00F71811">
        <w:t xml:space="preserve">ак утверждает заявитель, датские власти не оспаривают того факта, что в прошлом он подвергался пыткам в Исламской Республике Иран. Тем не </w:t>
      </w:r>
      <w:proofErr w:type="gramStart"/>
      <w:r w:rsidRPr="00F71811">
        <w:t>менее</w:t>
      </w:r>
      <w:proofErr w:type="gramEnd"/>
      <w:r w:rsidRPr="00F71811">
        <w:t xml:space="preserve"> Апелляционный совет по делам беженцев, не мотивировав такое решение, о</w:t>
      </w:r>
      <w:r w:rsidRPr="00F71811">
        <w:t>т</w:t>
      </w:r>
      <w:r w:rsidRPr="00F71811">
        <w:t>клонил возможность представления заявителя на освидетельствование на пре</w:t>
      </w:r>
      <w:r w:rsidRPr="00F71811">
        <w:t>д</w:t>
      </w:r>
      <w:r w:rsidRPr="00F71811">
        <w:t>мет пыток, что составляет нарушение статьи 3.2 Конвенции.</w:t>
      </w:r>
    </w:p>
    <w:p w:rsidR="00F71811" w:rsidRPr="00F71811" w:rsidRDefault="00F71811" w:rsidP="006D30A9">
      <w:pPr>
        <w:pStyle w:val="H23GR"/>
      </w:pPr>
      <w:r w:rsidRPr="00F71811">
        <w:tab/>
      </w:r>
      <w:r w:rsidRPr="00F71811">
        <w:tab/>
        <w:t>Замечания государства-участника относительно приемлемости и существа сообщения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4.1</w:t>
      </w:r>
      <w:r w:rsidRPr="00F71811">
        <w:tab/>
        <w:t>2 декабря 2014 года государство-участник отметило, что заявитель не представил веских оснований в подтверждение риска подвергнуться пыткам в случае его возвращения в Исламскую Республику Иран, и поэтому сообщение является необоснованным. Оно добавило, что заявитель пытается использовать Комитет как апелляционный орган и добиться повторного рассмотрения факт</w:t>
      </w:r>
      <w:r w:rsidRPr="00F71811">
        <w:t>и</w:t>
      </w:r>
      <w:r w:rsidRPr="00F71811">
        <w:t>ческих обстоятельств, говорящих в пользу его ходатайства об убежище. Реш</w:t>
      </w:r>
      <w:r w:rsidRPr="00F71811">
        <w:t>е</w:t>
      </w:r>
      <w:r w:rsidRPr="00F71811">
        <w:t>ние Апелляционного совета по делам беженцев было принято после всеобъе</w:t>
      </w:r>
      <w:r w:rsidRPr="00F71811">
        <w:t>м</w:t>
      </w:r>
      <w:r w:rsidRPr="00F71811">
        <w:t>лющего и тщательного рассмотрения доказательств по делу и процедуры, в х</w:t>
      </w:r>
      <w:r w:rsidRPr="00F71811">
        <w:t>о</w:t>
      </w:r>
      <w:r w:rsidRPr="00F71811">
        <w:t>де которой заявитель был в состоянии представить с помощью адвоката свои соображения. Сообщение же заявителя, находящееся на рассмотрении Комит</w:t>
      </w:r>
      <w:r w:rsidRPr="00F71811">
        <w:t>е</w:t>
      </w:r>
      <w:r w:rsidRPr="00F71811">
        <w:t>та, не содержит никакой новой информации.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4.2</w:t>
      </w:r>
      <w:r w:rsidRPr="00F71811">
        <w:tab/>
        <w:t>Что касается существа дела, то государство-участник утверждает, что Апелляционный совет по делам беженцев опирался на противоречивые показ</w:t>
      </w:r>
      <w:r w:rsidRPr="00F71811">
        <w:t>а</w:t>
      </w:r>
      <w:r w:rsidRPr="00F71811">
        <w:t>ния заявителя и отсутствие удовлетворительного объяснения, что позволило ему констатировать, что заявителю недостает убедительности. Ни предполож</w:t>
      </w:r>
      <w:r w:rsidRPr="00F71811">
        <w:t>и</w:t>
      </w:r>
      <w:r w:rsidRPr="00F71811">
        <w:t xml:space="preserve">тельные пытки, испытанные заявителем более 25 лет назад, ни общая ситуация </w:t>
      </w:r>
      <w:r w:rsidRPr="00F71811">
        <w:lastRenderedPageBreak/>
        <w:t xml:space="preserve">в Исламской Республике Иран в области прав человека не могли бы привести к иной оценке по этому делу. 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4.3</w:t>
      </w:r>
      <w:proofErr w:type="gramStart"/>
      <w:r w:rsidRPr="00F71811">
        <w:tab/>
        <w:t>В</w:t>
      </w:r>
      <w:proofErr w:type="gramEnd"/>
      <w:r w:rsidRPr="00F71811">
        <w:t xml:space="preserve"> отношении жалобы автора на то, что Апелляционный совет по делам беженцев не провел медицинское освидетельствование на предмет выявления следов пыток, государство-участник заявило, что, как заключил совет, в данном случае такое обследование не требуется с учетом явного отсутствия убедител</w:t>
      </w:r>
      <w:r w:rsidRPr="00F71811">
        <w:t>ь</w:t>
      </w:r>
      <w:r w:rsidRPr="00F71811">
        <w:t>ности заявителя по ряду фундаментальных проблем. Государство-участник д</w:t>
      </w:r>
      <w:r w:rsidRPr="00F71811">
        <w:t>о</w:t>
      </w:r>
      <w:r w:rsidRPr="00F71811">
        <w:t xml:space="preserve">бавило, что совет не предпринимает таких обследований там, где он не оказался в состоянии найти какие-либо основания для убежища как доказанный факт или, даже если прежние пытки считаются доказанными или возможными, совет констатирует, что текущий риск пыток не существует. </w:t>
      </w:r>
    </w:p>
    <w:p w:rsidR="00F71811" w:rsidRPr="00F71811" w:rsidRDefault="00F71811" w:rsidP="00E01B0B">
      <w:pPr>
        <w:pStyle w:val="H23GR"/>
      </w:pPr>
      <w:r w:rsidRPr="00F71811">
        <w:tab/>
      </w:r>
      <w:r w:rsidRPr="00F71811">
        <w:tab/>
        <w:t>Комментарии заявителя по замечаниям государства-участника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5.</w:t>
      </w:r>
      <w:r w:rsidRPr="00F71811">
        <w:tab/>
        <w:t>7 февраля 2015 года заявитель отметил, что его прежние пытки в Исла</w:t>
      </w:r>
      <w:r w:rsidRPr="00F71811">
        <w:t>м</w:t>
      </w:r>
      <w:r w:rsidRPr="00F71811">
        <w:t>ской Республике Иран были подтверждены медицинским обследованием, пр</w:t>
      </w:r>
      <w:r w:rsidRPr="00F71811">
        <w:t>о</w:t>
      </w:r>
      <w:r w:rsidRPr="00F71811">
        <w:t>веденным в Греции в 1991 году, и именно на этом основании Дания и предост</w:t>
      </w:r>
      <w:r w:rsidRPr="00F71811">
        <w:t>а</w:t>
      </w:r>
      <w:r w:rsidRPr="00F71811">
        <w:t xml:space="preserve">вила ему и его семье статус беженца. </w:t>
      </w:r>
      <w:proofErr w:type="gramStart"/>
      <w:r w:rsidRPr="00F71811">
        <w:t>Он отметил, что, он никогда не утверждал датским властям, будто его пытали, когда он был задержан в 2009 году, но он боится, что если его опять задержат, то иранские власти сошлются на обсто</w:t>
      </w:r>
      <w:r w:rsidRPr="00F71811">
        <w:t>я</w:t>
      </w:r>
      <w:r w:rsidRPr="00F71811">
        <w:t>тельства, которые привели к его задержанию в 1980-х годах, подвергнут его пыткам и запретят ему получать реабилитацию в форме медицинского лечения.</w:t>
      </w:r>
      <w:proofErr w:type="gramEnd"/>
      <w:r w:rsidRPr="00F71811">
        <w:t xml:space="preserve"> Он доказывал, что необходимость медицинского освидетельствования советом состоит не в том, чтобы доказать, что он перенес пытки, а в том, чтобы устан</w:t>
      </w:r>
      <w:r w:rsidRPr="00F71811">
        <w:t>о</w:t>
      </w:r>
      <w:r w:rsidRPr="00F71811">
        <w:t>вить, что он нуждается в реабилитационной терапии. При рассмотрении вопр</w:t>
      </w:r>
      <w:r w:rsidRPr="00F71811">
        <w:t>о</w:t>
      </w:r>
      <w:r w:rsidRPr="00F71811">
        <w:t>са о том, истек ли его вид на жительство, совету следовало бы принять в расчет необходимость ему такого лечения</w:t>
      </w:r>
      <w:r w:rsidRPr="00E01B0B">
        <w:rPr>
          <w:sz w:val="18"/>
          <w:szCs w:val="18"/>
          <w:vertAlign w:val="superscript"/>
        </w:rPr>
        <w:footnoteReference w:id="5"/>
      </w:r>
      <w:r w:rsidRPr="00F71811">
        <w:t xml:space="preserve">. </w:t>
      </w:r>
    </w:p>
    <w:p w:rsidR="00F71811" w:rsidRPr="00F71811" w:rsidRDefault="00F71811" w:rsidP="00E01B0B">
      <w:pPr>
        <w:pStyle w:val="H23GR"/>
      </w:pPr>
      <w:r w:rsidRPr="00F71811">
        <w:tab/>
      </w:r>
      <w:r w:rsidRPr="00F71811">
        <w:tab/>
        <w:t>Вопросы и процедура их рассмотрения в Комитете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6.1</w:t>
      </w:r>
      <w:proofErr w:type="gramStart"/>
      <w:r w:rsidRPr="00F71811">
        <w:tab/>
        <w:t>П</w:t>
      </w:r>
      <w:proofErr w:type="gramEnd"/>
      <w:r w:rsidRPr="00F71811">
        <w:t>режде чем рассматривать любое утверждение, содержащееся в сообщ</w:t>
      </w:r>
      <w:r w:rsidRPr="00F71811">
        <w:t>е</w:t>
      </w:r>
      <w:r w:rsidRPr="00F71811">
        <w:t>нии, Комитет против пыток должен решить, является ли оно приемлемым по статье 22 Конвенции. Руководствуясь требованиями подпункта а) пункта 5 ст</w:t>
      </w:r>
      <w:r w:rsidRPr="00F71811">
        <w:t>а</w:t>
      </w:r>
      <w:r w:rsidRPr="00F71811">
        <w:t>тьи 22 Конвенции, Комитет убедился, что этот же вопрос не рассматривался и не рассматривается по какой-либо другой процедуре международного расслед</w:t>
      </w:r>
      <w:r w:rsidRPr="00F71811">
        <w:t>о</w:t>
      </w:r>
      <w:r w:rsidRPr="00F71811">
        <w:t>вания или урегулирования.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6.2</w:t>
      </w:r>
      <w:r w:rsidRPr="00F71811">
        <w:tab/>
        <w:t>Комитет напоминает, что, в соответствии с подпунктом b) пункта 5 статьи</w:t>
      </w:r>
      <w:r w:rsidR="00E01B0B">
        <w:rPr>
          <w:lang w:val="en-US"/>
        </w:rPr>
        <w:t> </w:t>
      </w:r>
      <w:r w:rsidRPr="00F71811">
        <w:t>22 Конвенции, он не рассматривает никакие сообщения от отдельного лица, если не убедится в том, что данное лицо исчерпало все имеющиеся вну</w:t>
      </w:r>
      <w:r w:rsidRPr="00F71811">
        <w:t>т</w:t>
      </w:r>
      <w:r w:rsidRPr="00F71811">
        <w:t>ренние средства правовой защиты. Комитет отмечает, что государство-участник не оспаривает, что в настоящем деле были исчерпаны все внутренние средства правовой защиты, и полагает, что требования подпункта b) пункта 5 статьи 22 Конвенции не препятствуют ему в рассмотрении им данного сообщения.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6.3</w:t>
      </w:r>
      <w:r w:rsidRPr="00F71811">
        <w:tab/>
        <w:t>Комитет принимает к сведению довод государства-участника о том, что жалоба недостаточно обоснована и поэтому неприемлема. Комитет отмечает довод заявителя о том, что в случае его депортации в Исламскую Республику Иран была бы нарушена статья 3 Конвенции исходя из прежних пыток, перен</w:t>
      </w:r>
      <w:r w:rsidRPr="00F71811">
        <w:t>е</w:t>
      </w:r>
      <w:r w:rsidRPr="00F71811">
        <w:t xml:space="preserve">сенных им в 1980-х годах, и </w:t>
      </w:r>
      <w:proofErr w:type="gramStart"/>
      <w:r w:rsidRPr="00F71811">
        <w:t>исходя из невозможности получить</w:t>
      </w:r>
      <w:proofErr w:type="gramEnd"/>
      <w:r w:rsidRPr="00F71811">
        <w:t xml:space="preserve"> медицинское </w:t>
      </w:r>
      <w:r w:rsidRPr="00F71811">
        <w:lastRenderedPageBreak/>
        <w:t>лечение, требуемое ему как жертве пыток. Вместе с тем Комитет отмечает, что заявитель не предоставил Комитету никакой информации относительно соб</w:t>
      </w:r>
      <w:r w:rsidRPr="00F71811">
        <w:t>ы</w:t>
      </w:r>
      <w:r w:rsidRPr="00F71811">
        <w:t>тий 1980-х годов и относительно того, каким образом эти события все еще по</w:t>
      </w:r>
      <w:r w:rsidRPr="00F71811">
        <w:t>д</w:t>
      </w:r>
      <w:r w:rsidRPr="00F71811">
        <w:t>вергали бы его сегодня персональному риску пыток в Исламской Республике Иран. Комитет далее отмечает, что заявитель несколько лет проживал в Исла</w:t>
      </w:r>
      <w:r w:rsidRPr="00F71811">
        <w:t>м</w:t>
      </w:r>
      <w:r w:rsidRPr="00F71811">
        <w:t>ской Республике Иран и его краткосрочное задержание в 2009 году не носит т</w:t>
      </w:r>
      <w:r w:rsidRPr="00F71811">
        <w:t>а</w:t>
      </w:r>
      <w:r w:rsidRPr="00F71811">
        <w:t xml:space="preserve">кой характер, чтобы предположить, что в случае возвращения ему грозил бы риск подвергнуться обращению вопреки статье 3 Конвенции. </w:t>
      </w:r>
      <w:proofErr w:type="gramStart"/>
      <w:r w:rsidRPr="00F71811">
        <w:t>Что же касается довода заявителя о том, что Апелляционный совет по делам беженцев не прои</w:t>
      </w:r>
      <w:r w:rsidRPr="00F71811">
        <w:t>з</w:t>
      </w:r>
      <w:r w:rsidRPr="00F71811">
        <w:t>вел медицинское освидетельствование, дабы установить, что ему необходимо пройти реабилитационное лечение в связи с пытками, которые он перенес в 1980-х годах, то Комитет считает, что этот довод не имеет значения для того, чтобы установить, грозит ли ему в настоящее время риск подвергнуться пыткам по возвращении в</w:t>
      </w:r>
      <w:proofErr w:type="gramEnd"/>
      <w:r w:rsidRPr="00F71811">
        <w:t xml:space="preserve"> </w:t>
      </w:r>
      <w:proofErr w:type="gramStart"/>
      <w:r w:rsidRPr="00F71811">
        <w:t>Исламскую Республику Иран, тем более что он не указывает требуемое медицинское лечение в связи с последствиями пыток, которое он якобы получает в Дании и будет не в состоянии получить в Исламской Респу</w:t>
      </w:r>
      <w:r w:rsidRPr="00F71811">
        <w:t>б</w:t>
      </w:r>
      <w:r w:rsidRPr="00F71811">
        <w:t>лике Иран, и в свете того обстоятельства, что он добровольно покинул Данию и, по-видимому, с 2004 года обходился без любого такого лечения.</w:t>
      </w:r>
      <w:proofErr w:type="gramEnd"/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6.4</w:t>
      </w:r>
      <w:proofErr w:type="gramStart"/>
      <w:r w:rsidRPr="00F71811">
        <w:tab/>
        <w:t>П</w:t>
      </w:r>
      <w:proofErr w:type="gramEnd"/>
      <w:r w:rsidRPr="00F71811">
        <w:t xml:space="preserve">оэтому Комитет заключает, в соответствии со статьей 22 Конвенции и пунктом b) правила 107 своих правил процедуры, что данная жалоба является явно необоснованной. </w:t>
      </w:r>
    </w:p>
    <w:p w:rsidR="00F71811" w:rsidRPr="00F71811" w:rsidRDefault="00F71811" w:rsidP="00F71811">
      <w:pPr>
        <w:pStyle w:val="SingleTxtGR"/>
        <w:rPr>
          <w:lang w:val="x-none"/>
        </w:rPr>
      </w:pPr>
      <w:r w:rsidRPr="00F71811">
        <w:t>7.</w:t>
      </w:r>
      <w:r w:rsidRPr="00F71811">
        <w:tab/>
        <w:t>Таким образом, Комитет против пыток постановляет:</w:t>
      </w:r>
    </w:p>
    <w:p w:rsidR="00F71811" w:rsidRPr="00F71811" w:rsidRDefault="00F71811" w:rsidP="00F71811">
      <w:pPr>
        <w:pStyle w:val="SingleTxtGR"/>
        <w:rPr>
          <w:lang w:val="x-none"/>
        </w:rPr>
      </w:pPr>
      <w:r>
        <w:tab/>
      </w:r>
      <w:r w:rsidRPr="00F71811">
        <w:t>a)</w:t>
      </w:r>
      <w:r w:rsidRPr="00F71811">
        <w:tab/>
        <w:t>признать сообщение неприемлемым по статье 22 Конвенции;</w:t>
      </w:r>
    </w:p>
    <w:p w:rsidR="0070032B" w:rsidRDefault="00F71811" w:rsidP="00F71811">
      <w:pPr>
        <w:pStyle w:val="SingleTxtGR"/>
      </w:pPr>
      <w:r>
        <w:tab/>
      </w:r>
      <w:r w:rsidRPr="00F71811">
        <w:t>b)</w:t>
      </w:r>
      <w:r w:rsidRPr="00F71811">
        <w:tab/>
        <w:t>препроводить настоящее решение государству-участнику и заяв</w:t>
      </w:r>
      <w:r w:rsidRPr="00F71811">
        <w:t>и</w:t>
      </w:r>
      <w:r w:rsidRPr="00F71811">
        <w:t>телю.</w:t>
      </w:r>
    </w:p>
    <w:p w:rsidR="0070032B" w:rsidRPr="00F71811" w:rsidRDefault="00F71811" w:rsidP="00F7181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032B" w:rsidRPr="00F71811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2B" w:rsidRDefault="0070032B" w:rsidP="00B471C5">
      <w:r>
        <w:separator/>
      </w:r>
    </w:p>
  </w:endnote>
  <w:endnote w:type="continuationSeparator" w:id="0">
    <w:p w:rsidR="0070032B" w:rsidRDefault="0070032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B74BE2" w:rsidRDefault="008855BE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025907">
      <w:rPr>
        <w:b/>
        <w:noProof/>
      </w:rPr>
      <w:t>4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</w:t>
    </w:r>
    <w:r w:rsidR="00E01B0B">
      <w:rPr>
        <w:rStyle w:val="a9"/>
        <w:b w:val="0"/>
        <w:sz w:val="16"/>
        <w:szCs w:val="16"/>
        <w:lang w:val="en-US"/>
      </w:rPr>
      <w:t>15904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3324D3" w:rsidRDefault="008855BE">
    <w:pPr>
      <w:pStyle w:val="a7"/>
      <w:rPr>
        <w:b/>
        <w:sz w:val="18"/>
        <w:szCs w:val="18"/>
        <w:lang w:val="en-US"/>
      </w:rPr>
    </w:pPr>
    <w:r>
      <w:rPr>
        <w:lang w:val="en-US"/>
      </w:rPr>
      <w:t>GE.16-</w:t>
    </w:r>
    <w:r w:rsidR="00E01B0B">
      <w:rPr>
        <w:lang w:val="en-US"/>
      </w:rPr>
      <w:t>15904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025907">
      <w:rPr>
        <w:b/>
        <w:noProof/>
      </w:rPr>
      <w:t>5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C3427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3427" w:rsidRPr="001C3ABC" w:rsidRDefault="00BC342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E01B0B">
            <w:rPr>
              <w:lang w:val="en-US"/>
            </w:rPr>
            <w:t>15904</w:t>
          </w:r>
          <w:r w:rsidRPr="001C3ABC">
            <w:rPr>
              <w:lang w:val="en-US"/>
            </w:rPr>
            <w:t xml:space="preserve"> (R)</w:t>
          </w:r>
          <w:r w:rsidR="00E01B0B">
            <w:rPr>
              <w:lang w:val="en-US"/>
            </w:rPr>
            <w:t xml:space="preserve">  280916  300916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C3427" w:rsidRDefault="00BC3427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C3427" w:rsidRDefault="00E01B0B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2295" cy="582295"/>
                <wp:effectExtent l="0" t="0" r="8255" b="8255"/>
                <wp:docPr id="3" name="Рисунок 3" descr="http://undocs.org/m2/QRCode.ashx?DS=CAT/C/58/D/607/20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58/D/607/20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3427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C3427" w:rsidRPr="00E01B0B" w:rsidRDefault="00E01B0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01B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01B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01B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01B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01B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01B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E01B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01B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01B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C3427" w:rsidRDefault="00BC3427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C3427" w:rsidRDefault="00BC3427" w:rsidP="007B199D"/>
      </w:tc>
    </w:tr>
  </w:tbl>
  <w:p w:rsidR="00DD745E" w:rsidRDefault="00025907" w:rsidP="002B682F">
    <w:pPr>
      <w:spacing w:line="240" w:lineRule="auto"/>
      <w:rPr>
        <w:sz w:val="2"/>
        <w:szCs w:val="2"/>
        <w:lang w:val="en-US"/>
      </w:rPr>
    </w:pPr>
  </w:p>
  <w:p w:rsidR="00DD745E" w:rsidRDefault="00025907" w:rsidP="001256F0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2B" w:rsidRPr="009141DC" w:rsidRDefault="0070032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0032B" w:rsidRPr="00D1261C" w:rsidRDefault="0070032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0032B" w:rsidRPr="0070032B" w:rsidRDefault="0070032B">
      <w:pPr>
        <w:pStyle w:val="aa"/>
        <w:rPr>
          <w:sz w:val="20"/>
          <w:lang w:val="ru-RU"/>
        </w:rPr>
      </w:pPr>
      <w:r>
        <w:tab/>
      </w:r>
      <w:r w:rsidRPr="0070032B">
        <w:rPr>
          <w:rStyle w:val="a6"/>
          <w:sz w:val="20"/>
          <w:vertAlign w:val="baseline"/>
          <w:lang w:val="ru-RU"/>
        </w:rPr>
        <w:t>*</w:t>
      </w:r>
      <w:r w:rsidRPr="0070032B">
        <w:rPr>
          <w:sz w:val="20"/>
          <w:lang w:val="ru-RU"/>
        </w:rPr>
        <w:t xml:space="preserve"> </w:t>
      </w:r>
      <w:r w:rsidRPr="0070032B">
        <w:rPr>
          <w:lang w:val="ru-RU"/>
        </w:rPr>
        <w:tab/>
        <w:t>Принято Комитетом на его пятьдесят восьмой сессии (25 июля – 12 августа 2016 года).</w:t>
      </w:r>
    </w:p>
  </w:footnote>
  <w:footnote w:id="2">
    <w:p w:rsidR="0070032B" w:rsidRPr="0070032B" w:rsidRDefault="0070032B">
      <w:pPr>
        <w:pStyle w:val="aa"/>
        <w:rPr>
          <w:lang w:val="ru-RU"/>
        </w:rPr>
      </w:pPr>
      <w:r>
        <w:tab/>
      </w:r>
      <w:r w:rsidRPr="0070032B">
        <w:rPr>
          <w:rStyle w:val="a6"/>
          <w:sz w:val="20"/>
          <w:vertAlign w:val="baseline"/>
          <w:lang w:val="ru-RU"/>
        </w:rPr>
        <w:t>**</w:t>
      </w:r>
      <w:r w:rsidRPr="0070032B">
        <w:rPr>
          <w:lang w:val="ru-RU"/>
        </w:rPr>
        <w:t xml:space="preserve"> </w:t>
      </w:r>
      <w:r w:rsidRPr="0070032B">
        <w:rPr>
          <w:lang w:val="ru-RU"/>
        </w:rPr>
        <w:tab/>
        <w:t xml:space="preserve">В рассмотрении настоящего сообщения участвовали следующие члены Комитета: </w:t>
      </w:r>
      <w:proofErr w:type="spellStart"/>
      <w:r w:rsidRPr="0070032B">
        <w:rPr>
          <w:lang w:val="ru-RU"/>
        </w:rPr>
        <w:t>Эссадия</w:t>
      </w:r>
      <w:proofErr w:type="spellEnd"/>
      <w:r w:rsidRPr="0070032B">
        <w:rPr>
          <w:lang w:val="ru-RU"/>
        </w:rPr>
        <w:t xml:space="preserve"> </w:t>
      </w:r>
      <w:proofErr w:type="spellStart"/>
      <w:r w:rsidRPr="0070032B">
        <w:rPr>
          <w:lang w:val="ru-RU"/>
        </w:rPr>
        <w:t>Бельмир</w:t>
      </w:r>
      <w:proofErr w:type="spellEnd"/>
      <w:r w:rsidRPr="0070032B">
        <w:rPr>
          <w:lang w:val="ru-RU"/>
        </w:rPr>
        <w:t xml:space="preserve">, </w:t>
      </w:r>
      <w:proofErr w:type="spellStart"/>
      <w:r w:rsidRPr="0070032B">
        <w:rPr>
          <w:lang w:val="ru-RU"/>
        </w:rPr>
        <w:t>Алессио</w:t>
      </w:r>
      <w:proofErr w:type="spellEnd"/>
      <w:r w:rsidRPr="0070032B">
        <w:rPr>
          <w:lang w:val="ru-RU"/>
        </w:rPr>
        <w:t xml:space="preserve"> </w:t>
      </w:r>
      <w:proofErr w:type="spellStart"/>
      <w:r w:rsidRPr="0070032B">
        <w:rPr>
          <w:lang w:val="ru-RU"/>
        </w:rPr>
        <w:t>Бруни</w:t>
      </w:r>
      <w:proofErr w:type="spellEnd"/>
      <w:r w:rsidRPr="0070032B">
        <w:rPr>
          <w:lang w:val="ru-RU"/>
        </w:rPr>
        <w:t xml:space="preserve">, </w:t>
      </w:r>
      <w:proofErr w:type="spellStart"/>
      <w:r w:rsidRPr="0070032B">
        <w:rPr>
          <w:lang w:val="ru-RU"/>
        </w:rPr>
        <w:t>Фелис</w:t>
      </w:r>
      <w:proofErr w:type="spellEnd"/>
      <w:r w:rsidRPr="0070032B">
        <w:rPr>
          <w:lang w:val="ru-RU"/>
        </w:rPr>
        <w:t xml:space="preserve"> Гаер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Ана</w:t>
      </w:r>
      <w:proofErr w:type="spellEnd"/>
      <w:r>
        <w:rPr>
          <w:lang w:val="ru-RU"/>
        </w:rPr>
        <w:t xml:space="preserve"> Раку, Клод </w:t>
      </w:r>
      <w:proofErr w:type="spellStart"/>
      <w:r>
        <w:rPr>
          <w:lang w:val="ru-RU"/>
        </w:rPr>
        <w:t>Эллер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Руссан</w:t>
      </w:r>
      <w:proofErr w:type="spellEnd"/>
      <w:r>
        <w:rPr>
          <w:lang w:val="ru-RU"/>
        </w:rPr>
        <w:t xml:space="preserve">, </w:t>
      </w:r>
      <w:r w:rsidRPr="0070032B">
        <w:rPr>
          <w:lang w:val="ru-RU"/>
        </w:rPr>
        <w:t xml:space="preserve">Себастьян Тузе и </w:t>
      </w:r>
      <w:proofErr w:type="spellStart"/>
      <w:r w:rsidRPr="0070032B">
        <w:rPr>
          <w:lang w:val="ru-RU"/>
        </w:rPr>
        <w:t>Абдельвахаб</w:t>
      </w:r>
      <w:proofErr w:type="spellEnd"/>
      <w:r w:rsidRPr="0070032B">
        <w:rPr>
          <w:lang w:val="ru-RU"/>
        </w:rPr>
        <w:t xml:space="preserve"> Хани. В соответствии с подпунктом c) </w:t>
      </w:r>
      <w:r>
        <w:rPr>
          <w:lang w:val="ru-RU"/>
        </w:rPr>
        <w:t>пункта 1 правил </w:t>
      </w:r>
      <w:r w:rsidRPr="0070032B">
        <w:rPr>
          <w:lang w:val="ru-RU"/>
        </w:rPr>
        <w:t xml:space="preserve">109 правил процедуры Комитета, в рассмотрении сообщения не участвовал </w:t>
      </w:r>
      <w:proofErr w:type="spellStart"/>
      <w:r w:rsidRPr="0070032B">
        <w:rPr>
          <w:lang w:val="ru-RU"/>
        </w:rPr>
        <w:t>Йенс</w:t>
      </w:r>
      <w:proofErr w:type="spellEnd"/>
      <w:r w:rsidRPr="0070032B">
        <w:rPr>
          <w:lang w:val="ru-RU"/>
        </w:rPr>
        <w:t xml:space="preserve"> </w:t>
      </w:r>
      <w:proofErr w:type="spellStart"/>
      <w:r w:rsidRPr="0070032B">
        <w:rPr>
          <w:lang w:val="ru-RU"/>
        </w:rPr>
        <w:t>Модвиг</w:t>
      </w:r>
      <w:proofErr w:type="spellEnd"/>
      <w:r w:rsidRPr="0070032B">
        <w:rPr>
          <w:lang w:val="ru-RU"/>
        </w:rPr>
        <w:t>.</w:t>
      </w:r>
    </w:p>
  </w:footnote>
  <w:footnote w:id="3">
    <w:p w:rsidR="00F71811" w:rsidRPr="00433EF2" w:rsidRDefault="00F71811" w:rsidP="00F71811">
      <w:pPr>
        <w:pStyle w:val="aa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757A95">
        <w:rPr>
          <w:szCs w:val="18"/>
          <w:lang w:val="ru-RU"/>
        </w:rPr>
        <w:tab/>
      </w:r>
      <w:r w:rsidRPr="00757A95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 xml:space="preserve">По разделу 17 (1) датского Закона об иностранцах, вид на жительство истекает, когда иностранец отказывается от жительства в Дании или когда иностранец покидает страну более чем на 12 месяцев подряд. </w:t>
      </w:r>
    </w:p>
  </w:footnote>
  <w:footnote w:id="4">
    <w:p w:rsidR="00F71811" w:rsidRPr="00433EF2" w:rsidRDefault="00F71811" w:rsidP="00F71811">
      <w:pPr>
        <w:pStyle w:val="aa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757A95">
        <w:rPr>
          <w:szCs w:val="18"/>
          <w:lang w:val="ru-RU"/>
        </w:rPr>
        <w:tab/>
      </w:r>
      <w:r w:rsidRPr="00757A95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>Апелляционный совет по делам беженцев счел, что заявитель добровольно отказался от своего жительства в Дании по статье 17 (1) датского Закона об иностранцах исходя из того, что автор вернул свою квартиру жилищной ассоциации и ра</w:t>
      </w:r>
      <w:r>
        <w:rPr>
          <w:lang w:val="ru-RU"/>
        </w:rPr>
        <w:t>сп</w:t>
      </w:r>
      <w:r>
        <w:rPr>
          <w:lang w:val="ru-RU"/>
        </w:rPr>
        <w:t xml:space="preserve">родал свои пожитки. </w:t>
      </w:r>
    </w:p>
  </w:footnote>
  <w:footnote w:id="5">
    <w:p w:rsidR="00F71811" w:rsidRPr="00433EF2" w:rsidRDefault="00F71811" w:rsidP="00F71811">
      <w:pPr>
        <w:pStyle w:val="aa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757A95">
        <w:rPr>
          <w:szCs w:val="18"/>
          <w:lang w:val="ru-RU"/>
        </w:rPr>
        <w:tab/>
      </w:r>
      <w:r w:rsidRPr="00757A95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 xml:space="preserve">Заявитель цитирует решение АСБ, где АСБ </w:t>
      </w:r>
      <w:proofErr w:type="spellStart"/>
      <w:r>
        <w:rPr>
          <w:lang w:val="ru-RU"/>
        </w:rPr>
        <w:t>ex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officio</w:t>
      </w:r>
      <w:proofErr w:type="spellEnd"/>
      <w:r>
        <w:rPr>
          <w:lang w:val="ru-RU"/>
        </w:rPr>
        <w:t xml:space="preserve"> просил о медицинском освидетельствовании заявителя на предмет пыток и основывал на результате такого обследования свое решение не депортировать его. Он отмечает, что в этом состоит правильная процедура, которую следовало бы применить по его делу.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8C469F" w:rsidRDefault="008855BE">
    <w:pPr>
      <w:pStyle w:val="a3"/>
      <w:rPr>
        <w:lang w:val="en-US"/>
      </w:rPr>
    </w:pPr>
    <w:r>
      <w:rPr>
        <w:lang w:val="en-US"/>
      </w:rPr>
      <w:t>CAT/</w:t>
    </w:r>
    <w:r w:rsidR="00E01B0B" w:rsidRPr="00E01B0B">
      <w:rPr>
        <w:lang w:val="en-US"/>
      </w:rPr>
      <w:t>C/58/D/607/2014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5E" w:rsidRPr="00B74BE2" w:rsidRDefault="008855BE">
    <w:pPr>
      <w:pStyle w:val="a3"/>
      <w:rPr>
        <w:lang w:val="en-US"/>
      </w:rPr>
    </w:pPr>
    <w:r>
      <w:rPr>
        <w:lang w:val="en-US"/>
      </w:rPr>
      <w:tab/>
      <w:t>CAT/</w:t>
    </w:r>
    <w:r w:rsidR="00E01B0B" w:rsidRPr="00E01B0B">
      <w:rPr>
        <w:lang w:val="en-US"/>
      </w:rPr>
      <w:t>C/58/D/607/2014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2B"/>
    <w:rsid w:val="00025907"/>
    <w:rsid w:val="000450D1"/>
    <w:rsid w:val="000F2A4F"/>
    <w:rsid w:val="00203F84"/>
    <w:rsid w:val="00267D8E"/>
    <w:rsid w:val="00271EB1"/>
    <w:rsid w:val="00275188"/>
    <w:rsid w:val="0028687D"/>
    <w:rsid w:val="002B091C"/>
    <w:rsid w:val="002D0CCB"/>
    <w:rsid w:val="00345C79"/>
    <w:rsid w:val="00366A39"/>
    <w:rsid w:val="0048005C"/>
    <w:rsid w:val="004E242B"/>
    <w:rsid w:val="00516D9F"/>
    <w:rsid w:val="00544379"/>
    <w:rsid w:val="00566944"/>
    <w:rsid w:val="005D56BF"/>
    <w:rsid w:val="00665D8D"/>
    <w:rsid w:val="006A7A3B"/>
    <w:rsid w:val="006B6B57"/>
    <w:rsid w:val="006D30A9"/>
    <w:rsid w:val="0070032B"/>
    <w:rsid w:val="00705394"/>
    <w:rsid w:val="00743F62"/>
    <w:rsid w:val="00760D3A"/>
    <w:rsid w:val="007A1F42"/>
    <w:rsid w:val="007D76DD"/>
    <w:rsid w:val="00843B95"/>
    <w:rsid w:val="008717E8"/>
    <w:rsid w:val="008855BE"/>
    <w:rsid w:val="008D01AE"/>
    <w:rsid w:val="008E0423"/>
    <w:rsid w:val="008F5F6D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C3427"/>
    <w:rsid w:val="00BE1742"/>
    <w:rsid w:val="00C20AE2"/>
    <w:rsid w:val="00D1261C"/>
    <w:rsid w:val="00D75DCE"/>
    <w:rsid w:val="00DD35AC"/>
    <w:rsid w:val="00DD479F"/>
    <w:rsid w:val="00E01B0B"/>
    <w:rsid w:val="00E15E48"/>
    <w:rsid w:val="00EB0723"/>
    <w:rsid w:val="00EE6F37"/>
    <w:rsid w:val="00F1599F"/>
    <w:rsid w:val="00F31EF2"/>
    <w:rsid w:val="00F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G">
    <w:name w:val="_Bullet 2_G"/>
    <w:basedOn w:val="a"/>
    <w:rsid w:val="00F71811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G">
    <w:name w:val="_Bullet 2_G"/>
    <w:basedOn w:val="a"/>
    <w:rsid w:val="00F71811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4151-440E-4714-8B49-C575EB16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62</TotalTime>
  <Pages>5</Pages>
  <Words>1532</Words>
  <Characters>10497</Characters>
  <Application>Microsoft Office Word</Application>
  <DocSecurity>0</DocSecurity>
  <Lines>174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3</cp:revision>
  <cp:lastPrinted>2016-09-30T09:55:00Z</cp:lastPrinted>
  <dcterms:created xsi:type="dcterms:W3CDTF">2016-09-30T09:55:00Z</dcterms:created>
  <dcterms:modified xsi:type="dcterms:W3CDTF">2016-09-30T10:57:00Z</dcterms:modified>
</cp:coreProperties>
</file>