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B456A0">
        <w:trPr>
          <w:trHeight w:hRule="exact" w:val="810"/>
        </w:trPr>
        <w:tc>
          <w:tcPr>
            <w:tcW w:w="1266" w:type="dxa"/>
            <w:tcBorders>
              <w:top w:val="nil"/>
              <w:bottom w:val="single" w:sz="4" w:space="0" w:color="auto"/>
            </w:tcBorders>
            <w:shd w:val="clear" w:color="auto" w:fill="auto"/>
          </w:tcPr>
          <w:p w:rsidR="006B3E27" w:rsidRPr="00983870" w:rsidRDefault="006B3E27" w:rsidP="00B456A0">
            <w:pPr>
              <w:bidi w:val="0"/>
              <w:jc w:val="right"/>
            </w:pPr>
          </w:p>
        </w:tc>
        <w:tc>
          <w:tcPr>
            <w:tcW w:w="4767" w:type="dxa"/>
            <w:tcBorders>
              <w:top w:val="nil"/>
              <w:bottom w:val="single" w:sz="4" w:space="0" w:color="auto"/>
            </w:tcBorders>
            <w:shd w:val="clear" w:color="auto" w:fill="auto"/>
            <w:vAlign w:val="bottom"/>
          </w:tcPr>
          <w:p w:rsidR="006B3E27" w:rsidRPr="00B456A0" w:rsidRDefault="006B3E27" w:rsidP="00B456A0">
            <w:pPr>
              <w:spacing w:after="80" w:line="480" w:lineRule="exact"/>
              <w:jc w:val="left"/>
              <w:rPr>
                <w:szCs w:val="40"/>
                <w:rtl/>
              </w:rPr>
            </w:pPr>
            <w:r w:rsidRPr="00B456A0">
              <w:rPr>
                <w:rFonts w:hint="cs"/>
                <w:szCs w:val="40"/>
                <w:rtl/>
              </w:rPr>
              <w:t>الأمم المتحدة</w:t>
            </w:r>
          </w:p>
        </w:tc>
        <w:tc>
          <w:tcPr>
            <w:tcW w:w="3598" w:type="dxa"/>
            <w:tcBorders>
              <w:top w:val="nil"/>
              <w:bottom w:val="single" w:sz="4" w:space="0" w:color="auto"/>
            </w:tcBorders>
            <w:shd w:val="clear" w:color="auto" w:fill="auto"/>
            <w:vAlign w:val="bottom"/>
          </w:tcPr>
          <w:p w:rsidR="006B3E27" w:rsidRPr="00B456A0" w:rsidRDefault="006A6CFB" w:rsidP="002D7EFD">
            <w:pPr>
              <w:bidi w:val="0"/>
              <w:spacing w:after="20"/>
              <w:jc w:val="left"/>
              <w:rPr>
                <w:szCs w:val="20"/>
              </w:rPr>
            </w:pPr>
            <w:r w:rsidRPr="006A6CFB">
              <w:rPr>
                <w:sz w:val="40"/>
                <w:szCs w:val="20"/>
              </w:rPr>
              <w:t>CAT</w:t>
            </w:r>
            <w:r>
              <w:rPr>
                <w:szCs w:val="20"/>
              </w:rPr>
              <w:t>/C/</w:t>
            </w:r>
            <w:r w:rsidRPr="00DC54B6">
              <w:rPr>
                <w:szCs w:val="20"/>
              </w:rPr>
              <w:t>69</w:t>
            </w:r>
            <w:r>
              <w:rPr>
                <w:szCs w:val="20"/>
              </w:rPr>
              <w:t>/</w:t>
            </w:r>
            <w:r w:rsidRPr="00DC54B6">
              <w:rPr>
                <w:szCs w:val="20"/>
              </w:rPr>
              <w:t>3</w:t>
            </w:r>
          </w:p>
        </w:tc>
      </w:tr>
      <w:tr w:rsidR="006B3E27" w:rsidRPr="00DB7679" w:rsidTr="00B456A0">
        <w:trPr>
          <w:trHeight w:hRule="exact" w:val="2835"/>
        </w:trPr>
        <w:tc>
          <w:tcPr>
            <w:tcW w:w="1266" w:type="dxa"/>
            <w:tcBorders>
              <w:top w:val="nil"/>
              <w:bottom w:val="single" w:sz="12" w:space="0" w:color="auto"/>
            </w:tcBorders>
            <w:shd w:val="clear" w:color="auto" w:fill="auto"/>
          </w:tcPr>
          <w:p w:rsidR="006B3E27" w:rsidRPr="00DB7679" w:rsidRDefault="00A20CE1" w:rsidP="00B456A0">
            <w:pPr>
              <w:jc w:val="center"/>
              <w:rPr>
                <w:rtl/>
              </w:rPr>
            </w:pPr>
            <w:r>
              <w:rPr>
                <w:noProof/>
                <w:rtl/>
              </w:rPr>
              <w:drawing>
                <wp:anchor distT="0" distB="0" distL="114300" distR="114300" simplePos="0" relativeHeight="251657728" behindDoc="1" locked="0" layoutInCell="1" allowOverlap="1">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shd w:val="clear" w:color="auto" w:fill="auto"/>
          </w:tcPr>
          <w:p w:rsidR="00A67AF5" w:rsidRPr="00B456A0" w:rsidRDefault="00817373" w:rsidP="00B456A0">
            <w:pPr>
              <w:spacing w:before="120" w:after="40" w:line="580" w:lineRule="exact"/>
              <w:rPr>
                <w:b/>
                <w:bCs/>
                <w:sz w:val="52"/>
                <w:szCs w:val="52"/>
              </w:rPr>
            </w:pPr>
            <w:r w:rsidRPr="00B456A0">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rsidR="006B3E27" w:rsidRDefault="002D7EFD" w:rsidP="002D7EFD">
            <w:pPr>
              <w:bidi w:val="0"/>
              <w:spacing w:before="240"/>
              <w:jc w:val="left"/>
            </w:pPr>
            <w:r>
              <w:t>Distr.: General</w:t>
            </w:r>
          </w:p>
          <w:p w:rsidR="002D7EFD" w:rsidRDefault="002D7EFD" w:rsidP="002D7EFD">
            <w:pPr>
              <w:bidi w:val="0"/>
              <w:jc w:val="left"/>
            </w:pPr>
            <w:r w:rsidRPr="00DC54B6">
              <w:rPr>
                <w:szCs w:val="20"/>
              </w:rPr>
              <w:t>16</w:t>
            </w:r>
            <w:r>
              <w:t xml:space="preserve"> March </w:t>
            </w:r>
            <w:r w:rsidRPr="00DC54B6">
              <w:rPr>
                <w:szCs w:val="20"/>
              </w:rPr>
              <w:t>2020</w:t>
            </w:r>
          </w:p>
          <w:p w:rsidR="002D7EFD" w:rsidRDefault="002D7EFD" w:rsidP="002D7EFD">
            <w:pPr>
              <w:bidi w:val="0"/>
              <w:jc w:val="left"/>
            </w:pPr>
            <w:r>
              <w:t>Arabic</w:t>
            </w:r>
          </w:p>
          <w:p w:rsidR="002D7EFD" w:rsidRPr="008B4BC6" w:rsidRDefault="002D7EFD" w:rsidP="002D7EFD">
            <w:pPr>
              <w:bidi w:val="0"/>
              <w:jc w:val="left"/>
            </w:pPr>
            <w:r>
              <w:t>Original: English</w:t>
            </w:r>
          </w:p>
        </w:tc>
      </w:tr>
    </w:tbl>
    <w:p w:rsidR="00E60225" w:rsidRPr="00870008" w:rsidRDefault="00E60225" w:rsidP="00CC1A4A">
      <w:pPr>
        <w:spacing w:before="120" w:line="360" w:lineRule="exact"/>
        <w:textDirection w:val="tbRlV"/>
        <w:rPr>
          <w:rFonts w:eastAsiaTheme="minorEastAsia"/>
          <w:b/>
          <w:sz w:val="28"/>
          <w:szCs w:val="24"/>
          <w:lang w:val="ar-SA" w:eastAsia="zh-TW" w:bidi="en-GB"/>
        </w:rPr>
      </w:pPr>
      <w:r w:rsidRPr="00870008">
        <w:rPr>
          <w:b/>
          <w:bCs/>
          <w:sz w:val="24"/>
          <w:szCs w:val="34"/>
          <w:rtl/>
        </w:rPr>
        <w:t>‎</w:t>
      </w:r>
      <w:r w:rsidRPr="00870008">
        <w:rPr>
          <w:rFonts w:eastAsiaTheme="minorEastAsia"/>
          <w:b/>
          <w:bCs/>
          <w:sz w:val="24"/>
          <w:szCs w:val="34"/>
          <w:rtl/>
        </w:rPr>
        <w:t>لجنة مناهضة التعذيب‏‏</w:t>
      </w:r>
    </w:p>
    <w:p w:rsidR="00E60225" w:rsidRPr="00A7090F" w:rsidRDefault="00E60225" w:rsidP="00E60225">
      <w:pPr>
        <w:spacing w:line="360" w:lineRule="exact"/>
        <w:textDirection w:val="tbRlV"/>
        <w:rPr>
          <w:rFonts w:eastAsiaTheme="minorEastAsia"/>
          <w:b/>
          <w:bCs/>
          <w:sz w:val="18"/>
          <w:szCs w:val="18"/>
          <w:lang w:val="fr-CH" w:eastAsia="zh-TW" w:bidi="en-GB"/>
        </w:rPr>
      </w:pPr>
      <w:r w:rsidRPr="004E38B1">
        <w:rPr>
          <w:rFonts w:eastAsiaTheme="minorEastAsia"/>
          <w:b/>
          <w:bCs/>
          <w:sz w:val="18"/>
          <w:szCs w:val="28"/>
          <w:rtl/>
        </w:rPr>
        <w:t>الدورة التاسعة والستون</w:t>
      </w:r>
    </w:p>
    <w:p w:rsidR="00E60225" w:rsidRPr="00D8481C" w:rsidRDefault="00E60225" w:rsidP="00E60225">
      <w:pPr>
        <w:spacing w:line="360" w:lineRule="exact"/>
        <w:textDirection w:val="tbRlV"/>
        <w:rPr>
          <w:rFonts w:eastAsiaTheme="minorEastAsia"/>
          <w:szCs w:val="20"/>
          <w:lang w:val="ar-SA" w:eastAsia="zh-TW" w:bidi="en-GB"/>
        </w:rPr>
      </w:pPr>
      <w:r w:rsidRPr="00DC54B6">
        <w:rPr>
          <w:rFonts w:eastAsiaTheme="minorEastAsia"/>
          <w:szCs w:val="20"/>
          <w:rtl/>
        </w:rPr>
        <w:t>20</w:t>
      </w:r>
      <w:r w:rsidRPr="00D8481C">
        <w:rPr>
          <w:rFonts w:eastAsiaTheme="minorEastAsia"/>
          <w:rtl/>
        </w:rPr>
        <w:t xml:space="preserve"> </w:t>
      </w:r>
      <w:r w:rsidRPr="004E38B1">
        <w:rPr>
          <w:rFonts w:eastAsiaTheme="minorEastAsia"/>
          <w:sz w:val="18"/>
          <w:szCs w:val="28"/>
          <w:rtl/>
        </w:rPr>
        <w:t xml:space="preserve">نيسان/أبريل </w:t>
      </w:r>
      <w:r w:rsidR="00D8481C" w:rsidRPr="004E38B1">
        <w:rPr>
          <w:rFonts w:eastAsiaTheme="minorEastAsia" w:hint="cs"/>
          <w:sz w:val="18"/>
          <w:szCs w:val="28"/>
          <w:rtl/>
        </w:rPr>
        <w:t>-</w:t>
      </w:r>
      <w:r w:rsidRPr="004E38B1">
        <w:rPr>
          <w:rFonts w:eastAsiaTheme="minorEastAsia"/>
          <w:sz w:val="18"/>
          <w:szCs w:val="28"/>
          <w:rtl/>
        </w:rPr>
        <w:t xml:space="preserve"> </w:t>
      </w:r>
      <w:r w:rsidRPr="00DC54B6">
        <w:rPr>
          <w:rFonts w:eastAsiaTheme="minorEastAsia"/>
          <w:szCs w:val="20"/>
          <w:rtl/>
        </w:rPr>
        <w:t>15</w:t>
      </w:r>
      <w:r w:rsidRPr="00D8481C">
        <w:rPr>
          <w:rFonts w:eastAsiaTheme="minorEastAsia"/>
          <w:rtl/>
        </w:rPr>
        <w:t xml:space="preserve"> </w:t>
      </w:r>
      <w:r w:rsidRPr="004E38B1">
        <w:rPr>
          <w:rFonts w:eastAsiaTheme="minorEastAsia"/>
          <w:sz w:val="18"/>
          <w:szCs w:val="28"/>
          <w:rtl/>
        </w:rPr>
        <w:t>أيار/مايو</w:t>
      </w:r>
      <w:r w:rsidRPr="00D8481C">
        <w:rPr>
          <w:rFonts w:eastAsiaTheme="minorEastAsia"/>
          <w:rtl/>
        </w:rPr>
        <w:t xml:space="preserve"> </w:t>
      </w:r>
      <w:r w:rsidRPr="00DC54B6">
        <w:rPr>
          <w:rFonts w:eastAsiaTheme="minorEastAsia"/>
          <w:szCs w:val="20"/>
          <w:rtl/>
        </w:rPr>
        <w:t>2020</w:t>
      </w:r>
    </w:p>
    <w:p w:rsidR="00E60225" w:rsidRPr="00870008" w:rsidRDefault="00E60225" w:rsidP="00E60225">
      <w:pPr>
        <w:spacing w:line="360" w:lineRule="exact"/>
        <w:textDirection w:val="tbRlV"/>
        <w:rPr>
          <w:rFonts w:eastAsiaTheme="minorEastAsia"/>
          <w:sz w:val="18"/>
          <w:szCs w:val="18"/>
          <w:lang w:val="fr-CH" w:eastAsia="zh-TW" w:bidi="en-GB"/>
        </w:rPr>
      </w:pPr>
      <w:r w:rsidRPr="004E38B1">
        <w:rPr>
          <w:rFonts w:eastAsiaTheme="minorEastAsia"/>
          <w:sz w:val="18"/>
          <w:szCs w:val="28"/>
          <w:rtl/>
        </w:rPr>
        <w:t xml:space="preserve">البند </w:t>
      </w:r>
      <w:r w:rsidRPr="00DC54B6">
        <w:rPr>
          <w:rFonts w:eastAsiaTheme="minorEastAsia"/>
          <w:szCs w:val="20"/>
          <w:rtl/>
        </w:rPr>
        <w:t>2</w:t>
      </w:r>
      <w:r w:rsidRPr="004E38B1">
        <w:rPr>
          <w:rFonts w:eastAsiaTheme="minorEastAsia"/>
          <w:sz w:val="18"/>
          <w:szCs w:val="28"/>
          <w:rtl/>
        </w:rPr>
        <w:t xml:space="preserve"> من جدول الأعمال المؤقت</w:t>
      </w:r>
    </w:p>
    <w:p w:rsidR="00E60225" w:rsidRPr="0065386F" w:rsidRDefault="00E60225" w:rsidP="00E60225">
      <w:pPr>
        <w:spacing w:line="360" w:lineRule="exact"/>
        <w:textDirection w:val="tbRlV"/>
        <w:rPr>
          <w:rFonts w:eastAsiaTheme="minorEastAsia"/>
          <w:b/>
          <w:bCs/>
          <w:sz w:val="18"/>
          <w:szCs w:val="18"/>
          <w:lang w:val="fr-CH" w:eastAsia="zh-TW" w:bidi="en-GB"/>
        </w:rPr>
      </w:pPr>
      <w:r w:rsidRPr="004E38B1">
        <w:rPr>
          <w:rFonts w:eastAsiaTheme="minorEastAsia"/>
          <w:b/>
          <w:bCs/>
          <w:sz w:val="18"/>
          <w:szCs w:val="28"/>
          <w:rtl/>
        </w:rPr>
        <w:t>المسائل التنظيمية ومسائل أخرى</w:t>
      </w:r>
    </w:p>
    <w:p w:rsidR="00E60225" w:rsidRPr="00D8481C" w:rsidRDefault="00E60225" w:rsidP="00CC1A4A">
      <w:pPr>
        <w:pStyle w:val="HChGA"/>
        <w:rPr>
          <w:rFonts w:eastAsiaTheme="minorEastAsia" w:cs="Times New Roman"/>
          <w:rtl/>
        </w:rPr>
      </w:pPr>
      <w:r w:rsidRPr="00D8481C">
        <w:rPr>
          <w:rFonts w:eastAsiaTheme="minorEastAsia"/>
          <w:rtl/>
        </w:rPr>
        <w:tab/>
      </w:r>
      <w:r w:rsidRPr="00D8481C">
        <w:rPr>
          <w:rFonts w:eastAsiaTheme="minorEastAsia"/>
          <w:rtl/>
        </w:rPr>
        <w:tab/>
      </w:r>
      <w:bookmarkStart w:id="0" w:name="_Toc37767153"/>
      <w:r w:rsidRPr="00D8481C">
        <w:rPr>
          <w:rFonts w:eastAsiaTheme="minorEastAsia"/>
          <w:rtl/>
        </w:rPr>
        <w:t>التقرير السنوي الثالث عشر للجنة الفرعية لمنع التعذيب وغيره من ضروب المعاملة أو العقوبة القاسية أو اللاإنسانية أو المهينة</w:t>
      </w:r>
      <w:bookmarkStart w:id="1" w:name="_Toc534899831"/>
      <w:bookmarkEnd w:id="1"/>
      <w:bookmarkEnd w:id="0"/>
    </w:p>
    <w:tbl>
      <w:tblPr>
        <w:tblStyle w:val="TableGrid"/>
        <w:bidiVisual/>
        <w:tblW w:w="0" w:type="auto"/>
        <w:jc w:val="center"/>
        <w:tblBorders>
          <w:insideH w:val="none" w:sz="0" w:space="0" w:color="auto"/>
          <w:insideV w:val="none" w:sz="0" w:space="0" w:color="auto"/>
        </w:tblBorders>
        <w:tblLayout w:type="fixed"/>
        <w:tblCellMar>
          <w:left w:w="0" w:type="dxa"/>
          <w:right w:w="0" w:type="dxa"/>
        </w:tblCellMar>
        <w:tblLook w:val="05E0" w:firstRow="1" w:lastRow="1" w:firstColumn="1" w:lastColumn="1" w:noHBand="0" w:noVBand="1"/>
      </w:tblPr>
      <w:tblGrid>
        <w:gridCol w:w="9629"/>
      </w:tblGrid>
      <w:tr w:rsidR="00E60225" w:rsidRPr="00D8481C" w:rsidTr="00B537D8">
        <w:trPr>
          <w:jc w:val="center"/>
        </w:trPr>
        <w:tc>
          <w:tcPr>
            <w:tcW w:w="9629" w:type="dxa"/>
          </w:tcPr>
          <w:p w:rsidR="00E60225" w:rsidRPr="004E38B1" w:rsidRDefault="00B537D8" w:rsidP="00B537D8">
            <w:pPr>
              <w:tabs>
                <w:tab w:val="left" w:pos="255"/>
              </w:tabs>
              <w:spacing w:before="120" w:after="120" w:line="380" w:lineRule="exact"/>
              <w:textDirection w:val="tbRlV"/>
              <w:rPr>
                <w:rFonts w:eastAsiaTheme="minorEastAsia"/>
                <w:sz w:val="24"/>
                <w:szCs w:val="20"/>
                <w:lang w:eastAsia="zh-TW" w:bidi="en-GB"/>
              </w:rPr>
            </w:pPr>
            <w:r w:rsidRPr="00D8481C">
              <w:rPr>
                <w:rFonts w:eastAsiaTheme="minorEastAsia"/>
                <w:rtl/>
              </w:rPr>
              <w:tab/>
            </w:r>
            <w:r w:rsidR="00E60225" w:rsidRPr="00D8481C">
              <w:rPr>
                <w:rFonts w:eastAsiaTheme="minorEastAsia"/>
                <w:rtl/>
              </w:rPr>
              <w:tab/>
            </w:r>
            <w:r w:rsidR="00E60225" w:rsidRPr="00D8481C">
              <w:rPr>
                <w:rFonts w:eastAsiaTheme="minorEastAsia"/>
                <w:i/>
                <w:iCs/>
                <w:sz w:val="36"/>
                <w:szCs w:val="36"/>
                <w:rtl/>
              </w:rPr>
              <w:t>موجز</w:t>
            </w:r>
          </w:p>
        </w:tc>
      </w:tr>
      <w:tr w:rsidR="00E60225" w:rsidRPr="00D8481C" w:rsidTr="00B537D8">
        <w:trPr>
          <w:jc w:val="center"/>
        </w:trPr>
        <w:tc>
          <w:tcPr>
            <w:tcW w:w="9629" w:type="dxa"/>
            <w:shd w:val="clear" w:color="auto" w:fill="auto"/>
          </w:tcPr>
          <w:p w:rsidR="00E60225" w:rsidRPr="00D8481C" w:rsidRDefault="00E60225" w:rsidP="00B537D8">
            <w:pPr>
              <w:pStyle w:val="SingleTxtGA"/>
              <w:rPr>
                <w:rFonts w:eastAsiaTheme="minorEastAsia"/>
                <w:szCs w:val="20"/>
                <w:lang w:val="ar-SA" w:eastAsia="zh-TW" w:bidi="en-GB"/>
              </w:rPr>
            </w:pPr>
            <w:r w:rsidRPr="00D8481C">
              <w:rPr>
                <w:rFonts w:eastAsiaTheme="minorEastAsia"/>
                <w:rtl/>
              </w:rPr>
              <w:tab/>
              <w:t xml:space="preserve">في هذا التقرير، تصف اللجنة الفرعية لمنع التعذيب وغيره من ضروب المعاملة أو العقوبة القاسية أو اللاإنسانية أو المهينة ما اضطلعت به من أعمال في عام </w:t>
            </w:r>
            <w:r w:rsidRPr="00DC54B6">
              <w:rPr>
                <w:rFonts w:eastAsiaTheme="minorEastAsia"/>
                <w:szCs w:val="20"/>
                <w:rtl/>
              </w:rPr>
              <w:t>2019</w:t>
            </w:r>
            <w:r w:rsidRPr="00D8481C">
              <w:rPr>
                <w:rFonts w:eastAsiaTheme="minorEastAsia"/>
                <w:rtl/>
              </w:rPr>
              <w:t>.</w:t>
            </w:r>
          </w:p>
        </w:tc>
      </w:tr>
      <w:tr w:rsidR="00E60225" w:rsidRPr="00D8481C" w:rsidTr="00B537D8">
        <w:trPr>
          <w:jc w:val="center"/>
        </w:trPr>
        <w:tc>
          <w:tcPr>
            <w:tcW w:w="9629" w:type="dxa"/>
            <w:shd w:val="clear" w:color="auto" w:fill="auto"/>
          </w:tcPr>
          <w:p w:rsidR="00E60225" w:rsidRPr="00D8481C" w:rsidRDefault="00E60225" w:rsidP="00B537D8">
            <w:pPr>
              <w:pStyle w:val="SingleTxtGA"/>
              <w:rPr>
                <w:rFonts w:eastAsiaTheme="minorEastAsia"/>
                <w:szCs w:val="20"/>
                <w:lang w:val="ar-SA" w:eastAsia="zh-TW" w:bidi="en-GB"/>
              </w:rPr>
            </w:pPr>
            <w:r w:rsidRPr="00D8481C">
              <w:rPr>
                <w:rFonts w:eastAsiaTheme="minorEastAsia"/>
                <w:rtl/>
              </w:rPr>
              <w:tab/>
              <w:t xml:space="preserve">فبعد مقدمة موجزة، تقدّم اللجنة الفرعية معلومات محدّثة عن المستجدات المتعلقة بالنظام المنبثق عن البروتوكول الاختياري لاتفاقية مناهضة التعذيب وغيره من ضروب المعاملة أو العقوبة القاسية أو اللاإنسانية أو ‏المهينة، بما في ذلك الزيارات والزيادة في عدد الدول الأطراف والآليات الوقائية الوطنية التي عُيِّنت، وتفاصيل عن عمل الصندوق الخاص المنشأ بموجب البروتوكول الاختياري. </w:t>
            </w:r>
          </w:p>
        </w:tc>
      </w:tr>
      <w:tr w:rsidR="00E60225" w:rsidRPr="00D8481C" w:rsidTr="00B537D8">
        <w:trPr>
          <w:jc w:val="center"/>
        </w:trPr>
        <w:tc>
          <w:tcPr>
            <w:tcW w:w="9629" w:type="dxa"/>
            <w:shd w:val="clear" w:color="auto" w:fill="auto"/>
          </w:tcPr>
          <w:p w:rsidR="00E60225" w:rsidRPr="00E125AB" w:rsidRDefault="00D8481C" w:rsidP="00B537D8">
            <w:pPr>
              <w:pStyle w:val="SingleTxtGA"/>
              <w:rPr>
                <w:rFonts w:eastAsiaTheme="minorEastAsia"/>
                <w:szCs w:val="20"/>
                <w:lang w:eastAsia="zh-TW" w:bidi="en-GB"/>
              </w:rPr>
            </w:pPr>
            <w:r w:rsidRPr="00D8481C">
              <w:rPr>
                <w:rFonts w:eastAsiaTheme="minorEastAsia"/>
                <w:rtl/>
              </w:rPr>
              <w:tab/>
            </w:r>
            <w:r w:rsidR="00E60225" w:rsidRPr="00D8481C">
              <w:rPr>
                <w:rFonts w:eastAsiaTheme="minorEastAsia"/>
                <w:rtl/>
              </w:rPr>
              <w:t>وفي الفرع "ثالثاً" من هذا التقرير، تُقدّم اللجنة الفرعية معلومات جوهرية عن التطورات التي طرأت على ممارسات عملها وتعليقات على أي عقبات واجهتها لدى اضطلاعها بعملها إبّان السنة المشمولة بالاستعراض.</w:t>
            </w:r>
          </w:p>
        </w:tc>
      </w:tr>
      <w:tr w:rsidR="00E60225" w:rsidRPr="00D8481C" w:rsidTr="00B537D8">
        <w:trPr>
          <w:jc w:val="center"/>
        </w:trPr>
        <w:tc>
          <w:tcPr>
            <w:tcW w:w="9629" w:type="dxa"/>
            <w:shd w:val="clear" w:color="auto" w:fill="auto"/>
          </w:tcPr>
          <w:p w:rsidR="00E60225" w:rsidRPr="0065386F" w:rsidRDefault="00D8481C" w:rsidP="00B537D8">
            <w:pPr>
              <w:pStyle w:val="SingleTxtGA"/>
              <w:rPr>
                <w:rFonts w:eastAsiaTheme="minorEastAsia"/>
                <w:szCs w:val="20"/>
                <w:lang w:val="fr-CH" w:eastAsia="zh-TW" w:bidi="en-GB"/>
              </w:rPr>
            </w:pPr>
            <w:r w:rsidRPr="00D8481C">
              <w:rPr>
                <w:rFonts w:eastAsiaTheme="minorEastAsia"/>
                <w:rtl/>
              </w:rPr>
              <w:tab/>
            </w:r>
            <w:r w:rsidR="00E60225" w:rsidRPr="00D8481C">
              <w:rPr>
                <w:rFonts w:eastAsiaTheme="minorEastAsia"/>
                <w:rtl/>
              </w:rPr>
              <w:t>وفي الفرعين” رابعاً“ وخامسا</w:t>
            </w:r>
            <w:r w:rsidRPr="00D8481C">
              <w:rPr>
                <w:rFonts w:eastAsiaTheme="minorEastAsia" w:hint="cs"/>
                <w:rtl/>
              </w:rPr>
              <w:t>ً</w:t>
            </w:r>
            <w:r w:rsidR="00E60225" w:rsidRPr="00D8481C">
              <w:rPr>
                <w:rFonts w:eastAsiaTheme="minorEastAsia"/>
                <w:rtl/>
              </w:rPr>
              <w:t>“، تختتم اللجنة الفرعية التقرير بالنظر في التحديات المقبلة وبعرض خطة عملها.</w:t>
            </w:r>
          </w:p>
        </w:tc>
      </w:tr>
      <w:tr w:rsidR="00E60225" w:rsidRPr="00D8481C" w:rsidTr="00B537D8">
        <w:trPr>
          <w:jc w:val="center"/>
        </w:trPr>
        <w:tc>
          <w:tcPr>
            <w:tcW w:w="9629" w:type="dxa"/>
            <w:shd w:val="clear" w:color="auto" w:fill="auto"/>
          </w:tcPr>
          <w:p w:rsidR="00E60225" w:rsidRPr="00D8481C" w:rsidRDefault="00D8481C" w:rsidP="00B537D8">
            <w:pPr>
              <w:pStyle w:val="SingleTxtGA"/>
              <w:rPr>
                <w:rFonts w:eastAsiaTheme="minorEastAsia"/>
                <w:szCs w:val="20"/>
                <w:lang w:val="ar-SA" w:eastAsia="zh-TW" w:bidi="en-GB"/>
              </w:rPr>
            </w:pPr>
            <w:r w:rsidRPr="00D8481C">
              <w:rPr>
                <w:rFonts w:eastAsiaTheme="minorEastAsia"/>
                <w:rtl/>
              </w:rPr>
              <w:tab/>
            </w:r>
            <w:r w:rsidR="00E60225" w:rsidRPr="00D8481C">
              <w:rPr>
                <w:rFonts w:eastAsiaTheme="minorEastAsia"/>
                <w:rtl/>
              </w:rPr>
              <w:t xml:space="preserve">ويرد في مرفق التقرير بيانٌ اعتمدته اللجنة الفرعية في </w:t>
            </w:r>
            <w:r w:rsidR="00E60225" w:rsidRPr="00DC54B6">
              <w:rPr>
                <w:rFonts w:eastAsiaTheme="minorEastAsia"/>
                <w:szCs w:val="20"/>
                <w:rtl/>
              </w:rPr>
              <w:t>22</w:t>
            </w:r>
            <w:r w:rsidR="00E60225" w:rsidRPr="00D8481C">
              <w:rPr>
                <w:rFonts w:eastAsiaTheme="minorEastAsia"/>
                <w:rtl/>
              </w:rPr>
              <w:t xml:space="preserve"> شباط/فبراير </w:t>
            </w:r>
            <w:r w:rsidR="00E60225" w:rsidRPr="00DC54B6">
              <w:rPr>
                <w:rFonts w:eastAsiaTheme="minorEastAsia"/>
                <w:szCs w:val="20"/>
                <w:rtl/>
              </w:rPr>
              <w:t>2019</w:t>
            </w:r>
            <w:r w:rsidR="00E60225" w:rsidRPr="00D8481C">
              <w:rPr>
                <w:rFonts w:eastAsiaTheme="minorEastAsia"/>
                <w:rtl/>
              </w:rPr>
              <w:t xml:space="preserve"> في دورتها السابعة والثلاثين بشأن استعراض عام </w:t>
            </w:r>
            <w:r w:rsidR="00E60225" w:rsidRPr="00DC54B6">
              <w:rPr>
                <w:rFonts w:eastAsiaTheme="minorEastAsia"/>
                <w:szCs w:val="20"/>
                <w:rtl/>
              </w:rPr>
              <w:t>2020</w:t>
            </w:r>
            <w:r w:rsidR="00E60225" w:rsidRPr="00D8481C">
              <w:rPr>
                <w:rFonts w:eastAsiaTheme="minorEastAsia"/>
                <w:rtl/>
              </w:rPr>
              <w:t>.</w:t>
            </w:r>
          </w:p>
        </w:tc>
      </w:tr>
      <w:tr w:rsidR="00E60225" w:rsidRPr="00D8481C" w:rsidTr="00B537D8">
        <w:trPr>
          <w:jc w:val="center"/>
        </w:trPr>
        <w:tc>
          <w:tcPr>
            <w:tcW w:w="9629" w:type="dxa"/>
          </w:tcPr>
          <w:p w:rsidR="00E60225" w:rsidRPr="00D8481C" w:rsidRDefault="00E60225" w:rsidP="002E49D4">
            <w:pPr>
              <w:rPr>
                <w:rFonts w:eastAsiaTheme="minorEastAsia"/>
              </w:rPr>
            </w:pPr>
          </w:p>
        </w:tc>
      </w:tr>
    </w:tbl>
    <w:p w:rsidR="00796F5E" w:rsidRPr="00982D8B" w:rsidRDefault="00796F5E" w:rsidP="00796F5E">
      <w:pPr>
        <w:pageBreakBefore/>
        <w:spacing w:line="360" w:lineRule="exact"/>
        <w:rPr>
          <w:sz w:val="36"/>
          <w:szCs w:val="36"/>
          <w:rtl/>
        </w:rPr>
      </w:pPr>
      <w:r>
        <w:rPr>
          <w:rFonts w:hint="cs"/>
          <w:sz w:val="36"/>
          <w:szCs w:val="36"/>
          <w:rtl/>
        </w:rPr>
        <w:lastRenderedPageBreak/>
        <w:t>المحتويات</w:t>
      </w:r>
    </w:p>
    <w:p w:rsidR="00796F5E" w:rsidRPr="000A0C78" w:rsidRDefault="00796F5E" w:rsidP="00796F5E">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796F5E" w:rsidRPr="00796F5E" w:rsidRDefault="00796F5E" w:rsidP="0065386F">
      <w:pPr>
        <w:tabs>
          <w:tab w:val="right" w:pos="1021"/>
          <w:tab w:val="left" w:pos="1077"/>
          <w:tab w:val="left" w:pos="1525"/>
          <w:tab w:val="left" w:pos="1842"/>
          <w:tab w:val="left" w:leader="dot" w:pos="8787"/>
          <w:tab w:val="right" w:pos="9638"/>
        </w:tabs>
        <w:spacing w:after="120" w:line="360" w:lineRule="exact"/>
        <w:rPr>
          <w:noProof/>
          <w:szCs w:val="28"/>
          <w:rtl/>
          <w:lang w:val="fr-CH"/>
        </w:rPr>
      </w:pPr>
      <w:r>
        <w:rPr>
          <w:szCs w:val="28"/>
          <w:rtl/>
          <w:lang w:val="fr-CH"/>
        </w:rPr>
        <w:tab/>
      </w:r>
      <w:r w:rsidRPr="00796F5E">
        <w:rPr>
          <w:szCs w:val="28"/>
          <w:rtl/>
          <w:lang w:val="fr-CH"/>
        </w:rPr>
        <w:fldChar w:fldCharType="begin"/>
      </w:r>
      <w:r w:rsidRPr="00796F5E">
        <w:rPr>
          <w:szCs w:val="28"/>
          <w:rtl/>
          <w:lang w:val="fr-CH"/>
        </w:rPr>
        <w:instrText xml:space="preserve"> </w:instrText>
      </w:r>
      <w:r w:rsidRPr="00796F5E">
        <w:rPr>
          <w:szCs w:val="28"/>
          <w:lang w:val="fr-CH"/>
        </w:rPr>
        <w:instrText>TOC</w:instrText>
      </w:r>
      <w:r w:rsidRPr="00796F5E">
        <w:rPr>
          <w:szCs w:val="28"/>
          <w:rtl/>
          <w:lang w:val="fr-CH"/>
        </w:rPr>
        <w:instrText xml:space="preserve"> \</w:instrText>
      </w:r>
      <w:r w:rsidRPr="00796F5E">
        <w:rPr>
          <w:szCs w:val="28"/>
          <w:lang w:val="fr-CH"/>
        </w:rPr>
        <w:instrText>o "1-3" \h \z \t "_ H _Ch_GA;1;_ H_1_GA;1</w:instrText>
      </w:r>
      <w:r w:rsidRPr="00796F5E">
        <w:rPr>
          <w:szCs w:val="28"/>
          <w:rtl/>
          <w:lang w:val="fr-CH"/>
        </w:rPr>
        <w:instrText xml:space="preserve">" </w:instrText>
      </w:r>
      <w:r w:rsidRPr="00796F5E">
        <w:rPr>
          <w:szCs w:val="28"/>
          <w:rtl/>
          <w:lang w:val="fr-CH"/>
        </w:rPr>
        <w:fldChar w:fldCharType="separate"/>
      </w:r>
      <w:hyperlink w:anchor="_Toc37767154" w:history="1">
        <w:r w:rsidRPr="00796F5E">
          <w:rPr>
            <w:noProof/>
            <w:szCs w:val="28"/>
            <w:rtl/>
            <w:lang w:val="fr-CH"/>
          </w:rPr>
          <w:t>أولاً</w:t>
        </w:r>
        <w:r>
          <w:rPr>
            <w:noProof/>
            <w:szCs w:val="28"/>
            <w:rtl/>
            <w:lang w:val="fr-CH"/>
          </w:rPr>
          <w:tab/>
        </w:r>
        <w:r w:rsidRPr="00796F5E">
          <w:rPr>
            <w:noProof/>
            <w:szCs w:val="28"/>
            <w:rtl/>
            <w:lang w:val="fr-CH"/>
          </w:rPr>
          <w:t>-</w:t>
        </w:r>
        <w:r w:rsidRPr="00796F5E">
          <w:rPr>
            <w:noProof/>
            <w:szCs w:val="28"/>
            <w:rtl/>
            <w:lang w:val="fr-CH"/>
          </w:rPr>
          <w:tab/>
          <w:t>مقدمة</w:t>
        </w:r>
        <w:r w:rsidRPr="00796F5E">
          <w:rPr>
            <w:noProof/>
            <w:webHidden/>
            <w:szCs w:val="28"/>
            <w:rtl/>
            <w:lang w:val="fr-CH"/>
          </w:rPr>
          <w:tab/>
        </w:r>
        <w:r w:rsidR="0065386F">
          <w:rPr>
            <w:noProof/>
            <w:webHidden/>
            <w:szCs w:val="28"/>
            <w:rtl/>
            <w:lang w:val="fr-CH"/>
          </w:rPr>
          <w:tab/>
        </w:r>
        <w:r w:rsidRPr="0065386F">
          <w:rPr>
            <w:noProof/>
            <w:szCs w:val="20"/>
            <w:lang w:val="fr-CH"/>
          </w:rPr>
          <w:fldChar w:fldCharType="begin"/>
        </w:r>
        <w:r w:rsidRPr="0065386F">
          <w:rPr>
            <w:noProof/>
            <w:webHidden/>
            <w:szCs w:val="20"/>
            <w:rtl/>
            <w:lang w:val="fr-CH"/>
          </w:rPr>
          <w:instrText xml:space="preserve"> </w:instrText>
        </w:r>
        <w:r w:rsidRPr="0065386F">
          <w:rPr>
            <w:noProof/>
            <w:webHidden/>
            <w:szCs w:val="20"/>
            <w:lang w:val="fr-CH"/>
          </w:rPr>
          <w:instrText>PAGEREF</w:instrText>
        </w:r>
        <w:r w:rsidRPr="0065386F">
          <w:rPr>
            <w:noProof/>
            <w:webHidden/>
            <w:szCs w:val="20"/>
            <w:rtl/>
            <w:lang w:val="fr-CH"/>
          </w:rPr>
          <w:instrText xml:space="preserve"> _</w:instrText>
        </w:r>
        <w:r w:rsidRPr="0065386F">
          <w:rPr>
            <w:noProof/>
            <w:webHidden/>
            <w:szCs w:val="20"/>
            <w:lang w:val="fr-CH"/>
          </w:rPr>
          <w:instrText>Toc37767154 \h</w:instrText>
        </w:r>
        <w:r w:rsidRPr="0065386F">
          <w:rPr>
            <w:noProof/>
            <w:webHidden/>
            <w:szCs w:val="20"/>
            <w:rtl/>
            <w:lang w:val="fr-CH"/>
          </w:rPr>
          <w:instrText xml:space="preserve"> </w:instrText>
        </w:r>
        <w:r w:rsidRPr="0065386F">
          <w:rPr>
            <w:noProof/>
            <w:szCs w:val="20"/>
            <w:lang w:val="fr-CH"/>
          </w:rPr>
        </w:r>
        <w:r w:rsidRPr="0065386F">
          <w:rPr>
            <w:noProof/>
            <w:szCs w:val="20"/>
            <w:lang w:val="fr-CH"/>
          </w:rPr>
          <w:fldChar w:fldCharType="separate"/>
        </w:r>
        <w:r w:rsidR="00DD3457">
          <w:rPr>
            <w:noProof/>
            <w:webHidden/>
            <w:szCs w:val="20"/>
            <w:rtl/>
            <w:lang w:val="fr-CH"/>
          </w:rPr>
          <w:t>3</w:t>
        </w:r>
        <w:r w:rsidRPr="0065386F">
          <w:rPr>
            <w:noProof/>
            <w:szCs w:val="20"/>
            <w:lang w:val="fr-CH"/>
          </w:rPr>
          <w:fldChar w:fldCharType="end"/>
        </w:r>
      </w:hyperlink>
    </w:p>
    <w:p w:rsidR="00796F5E" w:rsidRPr="00796F5E" w:rsidRDefault="00796F5E" w:rsidP="0065386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hyperlink w:anchor="_Toc37767155" w:history="1">
        <w:r w:rsidRPr="00796F5E">
          <w:rPr>
            <w:noProof/>
            <w:szCs w:val="28"/>
            <w:rtl/>
            <w:lang w:val="fr-CH"/>
          </w:rPr>
          <w:t>ثانياً</w:t>
        </w:r>
        <w:r w:rsidR="0065386F">
          <w:rPr>
            <w:noProof/>
            <w:szCs w:val="28"/>
            <w:rtl/>
            <w:lang w:val="fr-CH"/>
          </w:rPr>
          <w:tab/>
        </w:r>
        <w:r w:rsidRPr="00796F5E">
          <w:rPr>
            <w:noProof/>
            <w:szCs w:val="28"/>
            <w:rtl/>
            <w:lang w:val="fr-CH"/>
          </w:rPr>
          <w:t>-</w:t>
        </w:r>
        <w:r w:rsidRPr="00796F5E">
          <w:rPr>
            <w:noProof/>
            <w:szCs w:val="28"/>
            <w:rtl/>
            <w:lang w:val="fr-CH"/>
          </w:rPr>
          <w:tab/>
          <w:t>السنة المستعرضة</w:t>
        </w:r>
        <w:r w:rsidRPr="00796F5E">
          <w:rPr>
            <w:noProof/>
            <w:webHidden/>
            <w:szCs w:val="28"/>
            <w:rtl/>
            <w:lang w:val="fr-CH"/>
          </w:rPr>
          <w:tab/>
        </w:r>
        <w:r w:rsidR="0065386F">
          <w:rPr>
            <w:noProof/>
            <w:webHidden/>
            <w:szCs w:val="28"/>
            <w:rtl/>
            <w:lang w:val="fr-CH"/>
          </w:rPr>
          <w:tab/>
        </w:r>
        <w:r w:rsidRPr="0065386F">
          <w:rPr>
            <w:noProof/>
            <w:sz w:val="12"/>
            <w:szCs w:val="20"/>
            <w:lang w:val="fr-CH"/>
          </w:rPr>
          <w:fldChar w:fldCharType="begin"/>
        </w:r>
        <w:r w:rsidRPr="0065386F">
          <w:rPr>
            <w:noProof/>
            <w:webHidden/>
            <w:sz w:val="12"/>
            <w:szCs w:val="20"/>
            <w:rtl/>
            <w:lang w:val="fr-CH"/>
          </w:rPr>
          <w:instrText xml:space="preserve"> </w:instrText>
        </w:r>
        <w:r w:rsidRPr="0065386F">
          <w:rPr>
            <w:noProof/>
            <w:webHidden/>
            <w:sz w:val="12"/>
            <w:szCs w:val="20"/>
            <w:lang w:val="fr-CH"/>
          </w:rPr>
          <w:instrText>PAGEREF</w:instrText>
        </w:r>
        <w:r w:rsidRPr="0065386F">
          <w:rPr>
            <w:noProof/>
            <w:webHidden/>
            <w:sz w:val="12"/>
            <w:szCs w:val="20"/>
            <w:rtl/>
            <w:lang w:val="fr-CH"/>
          </w:rPr>
          <w:instrText xml:space="preserve"> _</w:instrText>
        </w:r>
        <w:r w:rsidRPr="0065386F">
          <w:rPr>
            <w:noProof/>
            <w:webHidden/>
            <w:sz w:val="12"/>
            <w:szCs w:val="20"/>
            <w:lang w:val="fr-CH"/>
          </w:rPr>
          <w:instrText>Toc37767155 \h</w:instrText>
        </w:r>
        <w:r w:rsidRPr="0065386F">
          <w:rPr>
            <w:noProof/>
            <w:webHidden/>
            <w:sz w:val="12"/>
            <w:szCs w:val="20"/>
            <w:rtl/>
            <w:lang w:val="fr-CH"/>
          </w:rPr>
          <w:instrText xml:space="preserve"> </w:instrText>
        </w:r>
        <w:r w:rsidRPr="0065386F">
          <w:rPr>
            <w:noProof/>
            <w:sz w:val="12"/>
            <w:szCs w:val="20"/>
            <w:lang w:val="fr-CH"/>
          </w:rPr>
        </w:r>
        <w:r w:rsidRPr="0065386F">
          <w:rPr>
            <w:noProof/>
            <w:sz w:val="12"/>
            <w:szCs w:val="20"/>
            <w:lang w:val="fr-CH"/>
          </w:rPr>
          <w:fldChar w:fldCharType="separate"/>
        </w:r>
        <w:r w:rsidR="00DD3457">
          <w:rPr>
            <w:noProof/>
            <w:webHidden/>
            <w:sz w:val="12"/>
            <w:szCs w:val="20"/>
            <w:rtl/>
            <w:lang w:val="fr-CH"/>
          </w:rPr>
          <w:t>3</w:t>
        </w:r>
        <w:r w:rsidRPr="0065386F">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sidR="00796F5E">
        <w:rPr>
          <w:noProof/>
          <w:szCs w:val="28"/>
          <w:rtl/>
          <w:lang w:val="fr-CH"/>
        </w:rPr>
        <w:tab/>
      </w:r>
      <w:r w:rsidR="00796F5E">
        <w:rPr>
          <w:noProof/>
          <w:szCs w:val="28"/>
          <w:rtl/>
          <w:lang w:val="fr-CH"/>
        </w:rPr>
        <w:tab/>
      </w:r>
      <w:hyperlink w:anchor="_Toc37767156" w:history="1">
        <w:r w:rsidR="00796F5E" w:rsidRPr="00796F5E">
          <w:rPr>
            <w:noProof/>
            <w:szCs w:val="28"/>
            <w:rtl/>
            <w:lang w:val="fr-CH"/>
          </w:rPr>
          <w:t>ألف-</w:t>
        </w:r>
        <w:r w:rsidR="00796F5E" w:rsidRPr="00796F5E">
          <w:rPr>
            <w:noProof/>
            <w:szCs w:val="28"/>
            <w:rtl/>
            <w:lang w:val="fr-CH"/>
          </w:rPr>
          <w:tab/>
          <w:t>المشاركة في النظام المنبثق عن البروتوكول الاختياري</w:t>
        </w:r>
        <w:r w:rsidR="00796F5E" w:rsidRPr="00796F5E">
          <w:rPr>
            <w:noProof/>
            <w:webHidden/>
            <w:szCs w:val="28"/>
            <w:rtl/>
            <w:lang w:val="fr-CH"/>
          </w:rPr>
          <w:tab/>
        </w:r>
        <w:r>
          <w:rPr>
            <w:noProof/>
            <w:webHidden/>
            <w:szCs w:val="28"/>
            <w:rtl/>
            <w:lang w:val="fr-CH"/>
          </w:rPr>
          <w:tab/>
        </w:r>
        <w:r w:rsidR="00796F5E" w:rsidRPr="0065386F">
          <w:rPr>
            <w:noProof/>
            <w:sz w:val="12"/>
            <w:szCs w:val="20"/>
            <w:lang w:val="fr-CH"/>
          </w:rPr>
          <w:fldChar w:fldCharType="begin"/>
        </w:r>
        <w:r w:rsidR="00796F5E" w:rsidRPr="0065386F">
          <w:rPr>
            <w:noProof/>
            <w:webHidden/>
            <w:sz w:val="12"/>
            <w:szCs w:val="20"/>
            <w:rtl/>
            <w:lang w:val="fr-CH"/>
          </w:rPr>
          <w:instrText xml:space="preserve"> </w:instrText>
        </w:r>
        <w:r w:rsidR="00796F5E" w:rsidRPr="0065386F">
          <w:rPr>
            <w:noProof/>
            <w:webHidden/>
            <w:sz w:val="12"/>
            <w:szCs w:val="20"/>
            <w:lang w:val="fr-CH"/>
          </w:rPr>
          <w:instrText>PAGEREF</w:instrText>
        </w:r>
        <w:r w:rsidR="00796F5E" w:rsidRPr="0065386F">
          <w:rPr>
            <w:noProof/>
            <w:webHidden/>
            <w:sz w:val="12"/>
            <w:szCs w:val="20"/>
            <w:rtl/>
            <w:lang w:val="fr-CH"/>
          </w:rPr>
          <w:instrText xml:space="preserve"> _</w:instrText>
        </w:r>
        <w:r w:rsidR="00796F5E" w:rsidRPr="0065386F">
          <w:rPr>
            <w:noProof/>
            <w:webHidden/>
            <w:sz w:val="12"/>
            <w:szCs w:val="20"/>
            <w:lang w:val="fr-CH"/>
          </w:rPr>
          <w:instrText>Toc37767156 \h</w:instrText>
        </w:r>
        <w:r w:rsidR="00796F5E" w:rsidRPr="0065386F">
          <w:rPr>
            <w:noProof/>
            <w:webHidden/>
            <w:sz w:val="12"/>
            <w:szCs w:val="20"/>
            <w:rtl/>
            <w:lang w:val="fr-CH"/>
          </w:rPr>
          <w:instrText xml:space="preserve"> </w:instrText>
        </w:r>
        <w:r w:rsidR="00796F5E" w:rsidRPr="0065386F">
          <w:rPr>
            <w:noProof/>
            <w:sz w:val="12"/>
            <w:szCs w:val="20"/>
            <w:lang w:val="fr-CH"/>
          </w:rPr>
        </w:r>
        <w:r w:rsidR="00796F5E" w:rsidRPr="0065386F">
          <w:rPr>
            <w:noProof/>
            <w:sz w:val="12"/>
            <w:szCs w:val="20"/>
            <w:lang w:val="fr-CH"/>
          </w:rPr>
          <w:fldChar w:fldCharType="separate"/>
        </w:r>
        <w:r w:rsidR="00DD3457">
          <w:rPr>
            <w:noProof/>
            <w:webHidden/>
            <w:sz w:val="12"/>
            <w:szCs w:val="20"/>
            <w:rtl/>
            <w:lang w:val="fr-CH"/>
          </w:rPr>
          <w:t>3</w:t>
        </w:r>
        <w:r w:rsidR="00796F5E" w:rsidRPr="0065386F">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sidR="00796F5E">
        <w:rPr>
          <w:noProof/>
          <w:szCs w:val="28"/>
          <w:rtl/>
          <w:lang w:val="fr-CH"/>
        </w:rPr>
        <w:tab/>
      </w:r>
      <w:r w:rsidR="00796F5E">
        <w:rPr>
          <w:noProof/>
          <w:szCs w:val="28"/>
          <w:rtl/>
          <w:lang w:val="fr-CH"/>
        </w:rPr>
        <w:tab/>
      </w:r>
      <w:hyperlink w:anchor="_Toc37767157" w:history="1">
        <w:r w:rsidR="00796F5E" w:rsidRPr="00796F5E">
          <w:rPr>
            <w:noProof/>
            <w:szCs w:val="28"/>
            <w:rtl/>
            <w:lang w:val="fr-CH"/>
          </w:rPr>
          <w:t>باء-</w:t>
        </w:r>
        <w:r w:rsidR="00796F5E" w:rsidRPr="00796F5E">
          <w:rPr>
            <w:noProof/>
            <w:szCs w:val="28"/>
            <w:rtl/>
            <w:lang w:val="fr-CH"/>
          </w:rPr>
          <w:tab/>
          <w:t>المسائل التنظيمية ومسائل العضوية</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Toc37767157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3</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sidR="00796F5E">
        <w:rPr>
          <w:noProof/>
          <w:szCs w:val="28"/>
          <w:rtl/>
          <w:lang w:val="fr-CH"/>
        </w:rPr>
        <w:tab/>
      </w:r>
      <w:r w:rsidR="00796F5E">
        <w:rPr>
          <w:noProof/>
          <w:szCs w:val="28"/>
          <w:rtl/>
          <w:lang w:val="fr-CH"/>
        </w:rPr>
        <w:tab/>
      </w:r>
      <w:hyperlink w:anchor="_Toc37767158" w:history="1">
        <w:r w:rsidR="00796F5E" w:rsidRPr="00796F5E">
          <w:rPr>
            <w:noProof/>
            <w:szCs w:val="28"/>
            <w:rtl/>
            <w:lang w:val="fr-CH"/>
          </w:rPr>
          <w:t>جيم-</w:t>
        </w:r>
        <w:r w:rsidR="00796F5E" w:rsidRPr="00796F5E">
          <w:rPr>
            <w:noProof/>
            <w:szCs w:val="28"/>
            <w:rtl/>
            <w:lang w:val="fr-CH"/>
          </w:rPr>
          <w:tab/>
          <w:t>الزيارات التي أُجريت إبان الفترة المشمولة بالتقرير</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Toc37767158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5</w:t>
        </w:r>
        <w:r w:rsidR="00796F5E" w:rsidRPr="007F558D">
          <w:rPr>
            <w:noProof/>
            <w:sz w:val="12"/>
            <w:szCs w:val="20"/>
            <w:lang w:val="fr-CH"/>
          </w:rPr>
          <w:fldChar w:fldCharType="end"/>
        </w:r>
      </w:hyperlink>
    </w:p>
    <w:p w:rsidR="00796F5E" w:rsidRPr="00796F5E" w:rsidRDefault="0065386F" w:rsidP="00870008">
      <w:pPr>
        <w:tabs>
          <w:tab w:val="right" w:pos="1021"/>
          <w:tab w:val="left" w:pos="1077"/>
          <w:tab w:val="left" w:pos="1525"/>
          <w:tab w:val="left" w:pos="1842"/>
          <w:tab w:val="left" w:pos="2192"/>
          <w:tab w:val="left" w:pos="2612"/>
          <w:tab w:val="left" w:leader="dot" w:pos="8787"/>
          <w:tab w:val="right" w:pos="9638"/>
        </w:tabs>
        <w:spacing w:line="360" w:lineRule="exact"/>
        <w:ind w:left="2211" w:right="907" w:hanging="2211"/>
        <w:rPr>
          <w:noProof/>
          <w:szCs w:val="28"/>
          <w:rtl/>
          <w:lang w:val="fr-CH"/>
        </w:rPr>
      </w:pPr>
      <w:r>
        <w:rPr>
          <w:noProof/>
          <w:szCs w:val="28"/>
          <w:rtl/>
          <w:lang w:val="fr-CH"/>
        </w:rPr>
        <w:tab/>
      </w:r>
      <w:r w:rsidR="00796F5E">
        <w:rPr>
          <w:noProof/>
          <w:szCs w:val="28"/>
          <w:rtl/>
          <w:lang w:val="fr-CH"/>
        </w:rPr>
        <w:tab/>
      </w:r>
      <w:r w:rsidR="00796F5E">
        <w:rPr>
          <w:noProof/>
          <w:szCs w:val="28"/>
          <w:rtl/>
          <w:lang w:val="fr-CH"/>
        </w:rPr>
        <w:tab/>
      </w:r>
      <w:hyperlink w:anchor="_Toc37767159" w:history="1">
        <w:r w:rsidR="00796F5E" w:rsidRPr="00796F5E">
          <w:rPr>
            <w:noProof/>
            <w:szCs w:val="28"/>
            <w:rtl/>
            <w:lang w:val="fr-CH"/>
          </w:rPr>
          <w:t>دال-</w:t>
        </w:r>
        <w:r w:rsidR="00796F5E" w:rsidRPr="00796F5E">
          <w:rPr>
            <w:noProof/>
            <w:szCs w:val="28"/>
            <w:rtl/>
            <w:lang w:val="fr-CH"/>
          </w:rPr>
          <w:tab/>
          <w:t>الحوار الناتج عن الزيارات، بما في ذلك نشر الدول الأطراف والآليات الوقائية الوطنية للتقارير الصادرة عن اللجنة الفرعية</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Toc37767159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6</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lang w:val="fr-CH"/>
        </w:rPr>
        <w:tab/>
      </w:r>
      <w:r>
        <w:rPr>
          <w:noProof/>
          <w:szCs w:val="28"/>
          <w:lang w:val="fr-CH"/>
        </w:rPr>
        <w:tab/>
      </w:r>
      <w:r>
        <w:rPr>
          <w:noProof/>
          <w:szCs w:val="28"/>
          <w:lang w:val="fr-CH"/>
        </w:rPr>
        <w:tab/>
      </w:r>
      <w:hyperlink w:anchor="_Toc37767160" w:history="1">
        <w:r w:rsidR="00796F5E" w:rsidRPr="00796F5E">
          <w:rPr>
            <w:noProof/>
            <w:szCs w:val="28"/>
            <w:rtl/>
            <w:lang w:val="fr-CH"/>
          </w:rPr>
          <w:t>هاء-</w:t>
        </w:r>
        <w:r w:rsidR="00796F5E" w:rsidRPr="00796F5E">
          <w:rPr>
            <w:noProof/>
            <w:szCs w:val="28"/>
            <w:rtl/>
            <w:lang w:val="fr-CH"/>
          </w:rPr>
          <w:tab/>
          <w:t>التطورات على صعيد الآليات الوقائية الوطنية</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Toc37767160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6</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37767161" w:history="1">
        <w:r w:rsidR="00796F5E" w:rsidRPr="00796F5E">
          <w:rPr>
            <w:noProof/>
            <w:szCs w:val="28"/>
            <w:rtl/>
            <w:lang w:val="fr-CH"/>
          </w:rPr>
          <w:t>واو-</w:t>
        </w:r>
        <w:r w:rsidR="00796F5E" w:rsidRPr="00796F5E">
          <w:rPr>
            <w:noProof/>
            <w:szCs w:val="28"/>
            <w:rtl/>
            <w:lang w:val="fr-CH"/>
          </w:rPr>
          <w:tab/>
          <w:t xml:space="preserve">قدر كبير من عدم الامتثال لأحكام المادة </w:t>
        </w:r>
        <w:r w:rsidR="00796F5E" w:rsidRPr="007F558D">
          <w:rPr>
            <w:noProof/>
            <w:sz w:val="12"/>
            <w:szCs w:val="20"/>
            <w:rtl/>
            <w:lang w:val="fr-CH"/>
          </w:rPr>
          <w:t>17</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Toc37767161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7</w:t>
        </w:r>
        <w:r w:rsidR="00796F5E" w:rsidRPr="007F558D">
          <w:rPr>
            <w:noProof/>
            <w:sz w:val="12"/>
            <w:szCs w:val="20"/>
            <w:lang w:val="fr-CH"/>
          </w:rPr>
          <w:fldChar w:fldCharType="end"/>
        </w:r>
      </w:hyperlink>
    </w:p>
    <w:p w:rsidR="00796F5E" w:rsidRPr="00796F5E" w:rsidRDefault="0065386F" w:rsidP="0065386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37767162" w:history="1">
        <w:r w:rsidR="00796F5E" w:rsidRPr="00796F5E">
          <w:rPr>
            <w:noProof/>
            <w:szCs w:val="28"/>
            <w:rtl/>
            <w:lang w:val="fr-CH"/>
          </w:rPr>
          <w:t>زاي-</w:t>
        </w:r>
        <w:r w:rsidR="00796F5E" w:rsidRPr="00796F5E">
          <w:rPr>
            <w:noProof/>
            <w:szCs w:val="28"/>
            <w:rtl/>
            <w:lang w:val="fr-CH"/>
          </w:rPr>
          <w:tab/>
          <w:t>الصندوق الخاص المنشأ بموجب البروتوكول الاختياري</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Toc37767162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7</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37767163" w:history="1">
        <w:r w:rsidR="00796F5E" w:rsidRPr="00796F5E">
          <w:rPr>
            <w:noProof/>
            <w:szCs w:val="28"/>
            <w:rtl/>
            <w:lang w:val="fr-CH"/>
          </w:rPr>
          <w:t>ثالثاً</w:t>
        </w:r>
        <w:r>
          <w:rPr>
            <w:noProof/>
            <w:szCs w:val="28"/>
            <w:rtl/>
            <w:lang w:val="fr-CH"/>
          </w:rPr>
          <w:tab/>
        </w:r>
        <w:r w:rsidR="00796F5E" w:rsidRPr="00796F5E">
          <w:rPr>
            <w:noProof/>
            <w:szCs w:val="28"/>
            <w:rtl/>
            <w:lang w:val="fr-CH"/>
          </w:rPr>
          <w:t>-</w:t>
        </w:r>
        <w:r w:rsidR="00796F5E" w:rsidRPr="00796F5E">
          <w:rPr>
            <w:noProof/>
            <w:szCs w:val="28"/>
            <w:rtl/>
            <w:lang w:val="fr-CH"/>
          </w:rPr>
          <w:tab/>
          <w:t>التعاون مع هيئات أخرى في مجال منع التعذيب</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Toc37767163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8</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37767164" w:history="1">
        <w:r w:rsidR="00796F5E" w:rsidRPr="00796F5E">
          <w:rPr>
            <w:noProof/>
            <w:szCs w:val="28"/>
            <w:rtl/>
            <w:lang w:val="fr-CH"/>
          </w:rPr>
          <w:t>ألف-</w:t>
        </w:r>
        <w:r w:rsidR="00796F5E" w:rsidRPr="00796F5E">
          <w:rPr>
            <w:noProof/>
            <w:szCs w:val="28"/>
            <w:rtl/>
            <w:lang w:val="fr-CH"/>
          </w:rPr>
          <w:tab/>
          <w:t>التعاون الدولي</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Toc37767164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8</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rFonts w:hint="cs"/>
          <w:noProof/>
          <w:szCs w:val="28"/>
          <w:rtl/>
          <w:lang w:val="fr-CH"/>
        </w:rPr>
      </w:pPr>
      <w:r>
        <w:rPr>
          <w:noProof/>
          <w:szCs w:val="28"/>
          <w:rtl/>
          <w:lang w:val="fr-CH"/>
        </w:rPr>
        <w:tab/>
      </w:r>
      <w:r>
        <w:rPr>
          <w:noProof/>
          <w:szCs w:val="28"/>
          <w:rtl/>
          <w:lang w:val="fr-CH"/>
        </w:rPr>
        <w:tab/>
      </w:r>
      <w:r>
        <w:rPr>
          <w:noProof/>
          <w:szCs w:val="28"/>
          <w:rtl/>
          <w:lang w:val="fr-CH"/>
        </w:rPr>
        <w:tab/>
      </w:r>
      <w:hyperlink w:anchor="_Toc37767165" w:history="1">
        <w:r w:rsidR="00796F5E" w:rsidRPr="00796F5E">
          <w:rPr>
            <w:noProof/>
            <w:szCs w:val="28"/>
            <w:rtl/>
            <w:lang w:val="fr-CH"/>
          </w:rPr>
          <w:t>باء-</w:t>
        </w:r>
        <w:r w:rsidR="00796F5E" w:rsidRPr="00796F5E">
          <w:rPr>
            <w:noProof/>
            <w:szCs w:val="28"/>
            <w:rtl/>
            <w:lang w:val="fr-CH"/>
          </w:rPr>
          <w:tab/>
          <w:t>التعاون الإقليمي</w:t>
        </w:r>
        <w:r w:rsidR="00796F5E" w:rsidRPr="00796F5E">
          <w:rPr>
            <w:noProof/>
            <w:webHidden/>
            <w:szCs w:val="28"/>
            <w:rtl/>
            <w:lang w:val="fr-CH"/>
          </w:rPr>
          <w:tab/>
        </w:r>
        <w:r>
          <w:rPr>
            <w:noProof/>
            <w:webHidden/>
            <w:szCs w:val="28"/>
            <w:rtl/>
            <w:lang w:val="fr-CH"/>
          </w:rPr>
          <w:tab/>
        </w:r>
        <w:r w:rsidR="00796F5E" w:rsidRPr="007F558D">
          <w:rPr>
            <w:noProof/>
            <w:szCs w:val="20"/>
            <w:lang w:val="fr-CH"/>
          </w:rPr>
          <w:fldChar w:fldCharType="begin"/>
        </w:r>
        <w:r w:rsidR="00796F5E" w:rsidRPr="007F558D">
          <w:rPr>
            <w:noProof/>
            <w:webHidden/>
            <w:szCs w:val="20"/>
            <w:rtl/>
            <w:lang w:val="fr-CH"/>
          </w:rPr>
          <w:instrText xml:space="preserve"> </w:instrText>
        </w:r>
        <w:r w:rsidR="00796F5E" w:rsidRPr="007F558D">
          <w:rPr>
            <w:noProof/>
            <w:webHidden/>
            <w:szCs w:val="20"/>
            <w:lang w:val="fr-CH"/>
          </w:rPr>
          <w:instrText>PAGEREF</w:instrText>
        </w:r>
        <w:r w:rsidR="00796F5E" w:rsidRPr="007F558D">
          <w:rPr>
            <w:noProof/>
            <w:webHidden/>
            <w:szCs w:val="20"/>
            <w:rtl/>
            <w:lang w:val="fr-CH"/>
          </w:rPr>
          <w:instrText xml:space="preserve"> _</w:instrText>
        </w:r>
        <w:r w:rsidR="00796F5E" w:rsidRPr="007F558D">
          <w:rPr>
            <w:noProof/>
            <w:webHidden/>
            <w:szCs w:val="20"/>
            <w:lang w:val="fr-CH"/>
          </w:rPr>
          <w:instrText>Toc37767165 \h</w:instrText>
        </w:r>
        <w:r w:rsidR="00796F5E" w:rsidRPr="007F558D">
          <w:rPr>
            <w:noProof/>
            <w:webHidden/>
            <w:szCs w:val="20"/>
            <w:rtl/>
            <w:lang w:val="fr-CH"/>
          </w:rPr>
          <w:instrText xml:space="preserve"> </w:instrText>
        </w:r>
        <w:r w:rsidR="00796F5E" w:rsidRPr="007F558D">
          <w:rPr>
            <w:noProof/>
            <w:szCs w:val="20"/>
            <w:lang w:val="fr-CH"/>
          </w:rPr>
        </w:r>
        <w:r w:rsidR="00796F5E" w:rsidRPr="007F558D">
          <w:rPr>
            <w:noProof/>
            <w:szCs w:val="20"/>
            <w:lang w:val="fr-CH"/>
          </w:rPr>
          <w:fldChar w:fldCharType="separate"/>
        </w:r>
        <w:r w:rsidR="00DD3457">
          <w:rPr>
            <w:noProof/>
            <w:webHidden/>
            <w:szCs w:val="20"/>
            <w:rtl/>
            <w:lang w:val="fr-CH"/>
          </w:rPr>
          <w:t>9</w:t>
        </w:r>
        <w:r w:rsidR="00796F5E" w:rsidRPr="007F558D">
          <w:rPr>
            <w:noProof/>
            <w:szCs w:val="20"/>
            <w:lang w:val="fr-CH"/>
          </w:rPr>
          <w:fldChar w:fldCharType="end"/>
        </w:r>
      </w:hyperlink>
    </w:p>
    <w:p w:rsidR="00796F5E" w:rsidRPr="00796F5E" w:rsidRDefault="0065386F" w:rsidP="007F558D">
      <w:pPr>
        <w:tabs>
          <w:tab w:val="right" w:pos="1021"/>
          <w:tab w:val="left" w:pos="1077"/>
          <w:tab w:val="left" w:pos="1525"/>
          <w:tab w:val="left" w:pos="1842"/>
          <w:tab w:val="left" w:pos="2192"/>
          <w:tab w:val="left" w:pos="2612"/>
          <w:tab w:val="left" w:leader="dot" w:pos="8787"/>
          <w:tab w:val="right" w:pos="9638"/>
        </w:tabs>
        <w:spacing w:after="120" w:line="360" w:lineRule="exact"/>
        <w:rPr>
          <w:rFonts w:hint="cs"/>
          <w:noProof/>
          <w:szCs w:val="28"/>
          <w:rtl/>
          <w:lang w:val="fr-CH"/>
        </w:rPr>
      </w:pPr>
      <w:r>
        <w:rPr>
          <w:noProof/>
          <w:szCs w:val="28"/>
          <w:rtl/>
          <w:lang w:val="fr-CH"/>
        </w:rPr>
        <w:tab/>
      </w:r>
      <w:r>
        <w:rPr>
          <w:noProof/>
          <w:szCs w:val="28"/>
          <w:rtl/>
          <w:lang w:val="fr-CH"/>
        </w:rPr>
        <w:tab/>
      </w:r>
      <w:r>
        <w:rPr>
          <w:noProof/>
          <w:szCs w:val="28"/>
          <w:rtl/>
          <w:lang w:val="fr-CH"/>
        </w:rPr>
        <w:tab/>
      </w:r>
      <w:hyperlink w:anchor="_Toc37767166" w:history="1">
        <w:r w:rsidR="00796F5E" w:rsidRPr="00796F5E">
          <w:rPr>
            <w:noProof/>
            <w:szCs w:val="28"/>
            <w:rtl/>
            <w:lang w:val="fr-CH"/>
          </w:rPr>
          <w:t>جيم-</w:t>
        </w:r>
        <w:r w:rsidR="00796F5E" w:rsidRPr="00796F5E">
          <w:rPr>
            <w:noProof/>
            <w:szCs w:val="28"/>
            <w:rtl/>
            <w:lang w:val="fr-CH"/>
          </w:rPr>
          <w:tab/>
          <w:t>المجتمع المدني</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Toc37767166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9</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37767167" w:history="1">
        <w:r w:rsidR="00796F5E" w:rsidRPr="00796F5E">
          <w:rPr>
            <w:noProof/>
            <w:szCs w:val="28"/>
            <w:rtl/>
            <w:lang w:val="fr-CH"/>
          </w:rPr>
          <w:t>رابعاً</w:t>
        </w:r>
        <w:r>
          <w:rPr>
            <w:noProof/>
            <w:szCs w:val="28"/>
            <w:rtl/>
            <w:lang w:val="fr-CH"/>
          </w:rPr>
          <w:tab/>
        </w:r>
        <w:r w:rsidR="00796F5E" w:rsidRPr="00796F5E">
          <w:rPr>
            <w:noProof/>
            <w:szCs w:val="28"/>
            <w:rtl/>
            <w:lang w:val="fr-CH"/>
          </w:rPr>
          <w:t>-</w:t>
        </w:r>
        <w:r w:rsidR="00796F5E" w:rsidRPr="00796F5E">
          <w:rPr>
            <w:noProof/>
            <w:szCs w:val="28"/>
            <w:rtl/>
            <w:lang w:val="fr-CH"/>
          </w:rPr>
          <w:tab/>
          <w:t>التطورات التي طرأت على ممارسات العمل</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Toc37767167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9</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37767168" w:history="1">
        <w:r w:rsidR="00796F5E" w:rsidRPr="00796F5E">
          <w:rPr>
            <w:noProof/>
            <w:szCs w:val="28"/>
            <w:rtl/>
            <w:lang w:val="fr-CH"/>
          </w:rPr>
          <w:t>ألف</w:t>
        </w:r>
        <w:r>
          <w:rPr>
            <w:noProof/>
            <w:szCs w:val="28"/>
            <w:rtl/>
            <w:lang w:val="fr-CH"/>
          </w:rPr>
          <w:tab/>
        </w:r>
        <w:r w:rsidR="00796F5E" w:rsidRPr="00796F5E">
          <w:rPr>
            <w:noProof/>
            <w:szCs w:val="28"/>
            <w:rtl/>
            <w:lang w:val="fr-CH"/>
          </w:rPr>
          <w:t>-</w:t>
        </w:r>
        <w:r w:rsidR="00796F5E" w:rsidRPr="00796F5E">
          <w:rPr>
            <w:noProof/>
            <w:szCs w:val="28"/>
            <w:rtl/>
            <w:lang w:val="fr-CH"/>
          </w:rPr>
          <w:tab/>
          <w:t>الزيارات</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Toc37767168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9</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37767169" w:history="1">
        <w:r w:rsidR="00796F5E" w:rsidRPr="00796F5E">
          <w:rPr>
            <w:noProof/>
            <w:szCs w:val="28"/>
            <w:rtl/>
            <w:lang w:val="fr-CH"/>
          </w:rPr>
          <w:t>باء</w:t>
        </w:r>
        <w:r>
          <w:rPr>
            <w:noProof/>
            <w:szCs w:val="28"/>
            <w:rtl/>
            <w:lang w:val="fr-CH"/>
          </w:rPr>
          <w:tab/>
        </w:r>
        <w:r w:rsidR="00796F5E" w:rsidRPr="00796F5E">
          <w:rPr>
            <w:noProof/>
            <w:szCs w:val="28"/>
            <w:rtl/>
            <w:lang w:val="fr-CH"/>
          </w:rPr>
          <w:t>-</w:t>
        </w:r>
        <w:r w:rsidR="00796F5E" w:rsidRPr="00796F5E">
          <w:rPr>
            <w:noProof/>
            <w:szCs w:val="28"/>
            <w:rtl/>
            <w:lang w:val="fr-CH"/>
          </w:rPr>
          <w:tab/>
          <w:t>الأفرقة العاملة</w:t>
        </w:r>
        <w:r w:rsidR="00796F5E" w:rsidRPr="00796F5E">
          <w:rPr>
            <w:noProof/>
            <w:webHidden/>
            <w:szCs w:val="28"/>
            <w:rtl/>
            <w:lang w:val="fr-CH"/>
          </w:rPr>
          <w:tab/>
        </w:r>
        <w:r>
          <w:rPr>
            <w:noProof/>
            <w:webHidden/>
            <w:szCs w:val="28"/>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Toc37767169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10</w:t>
        </w:r>
        <w:r w:rsidR="00796F5E" w:rsidRPr="007F558D">
          <w:rPr>
            <w:noProof/>
            <w:sz w:val="12"/>
            <w:szCs w:val="20"/>
            <w:lang w:val="fr-CH"/>
          </w:rPr>
          <w:fldChar w:fldCharType="end"/>
        </w:r>
      </w:hyperlink>
    </w:p>
    <w:p w:rsidR="00796F5E" w:rsidRPr="00796F5E" w:rsidRDefault="0065386F" w:rsidP="00796F5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37767170" w:history="1">
        <w:r w:rsidR="00796F5E" w:rsidRPr="00796F5E">
          <w:rPr>
            <w:noProof/>
            <w:szCs w:val="28"/>
            <w:rtl/>
            <w:lang w:val="fr-CH"/>
          </w:rPr>
          <w:t>جيم</w:t>
        </w:r>
        <w:r>
          <w:rPr>
            <w:noProof/>
            <w:szCs w:val="28"/>
            <w:rtl/>
            <w:lang w:val="fr-CH"/>
          </w:rPr>
          <w:tab/>
        </w:r>
        <w:r w:rsidR="00796F5E" w:rsidRPr="00796F5E">
          <w:rPr>
            <w:noProof/>
            <w:szCs w:val="28"/>
            <w:rtl/>
            <w:lang w:val="fr-CH"/>
          </w:rPr>
          <w:t>-</w:t>
        </w:r>
        <w:r w:rsidR="00796F5E" w:rsidRPr="00796F5E">
          <w:rPr>
            <w:noProof/>
            <w:szCs w:val="28"/>
            <w:rtl/>
            <w:lang w:val="fr-CH"/>
          </w:rPr>
          <w:tab/>
          <w:t>الأفرقة الإقليمية</w:t>
        </w:r>
        <w:r w:rsidR="00796F5E" w:rsidRPr="00796F5E">
          <w:rPr>
            <w:noProof/>
            <w:webHidden/>
            <w:szCs w:val="28"/>
            <w:rtl/>
            <w:lang w:val="fr-CH"/>
          </w:rPr>
          <w:tab/>
        </w:r>
        <w:r w:rsidRPr="007F558D">
          <w:rPr>
            <w:noProof/>
            <w:webHidden/>
            <w:sz w:val="12"/>
            <w:szCs w:val="20"/>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Toc37767170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10</w:t>
        </w:r>
        <w:r w:rsidR="00796F5E" w:rsidRPr="007F558D">
          <w:rPr>
            <w:noProof/>
            <w:sz w:val="12"/>
            <w:szCs w:val="20"/>
            <w:lang w:val="fr-CH"/>
          </w:rPr>
          <w:fldChar w:fldCharType="end"/>
        </w:r>
      </w:hyperlink>
    </w:p>
    <w:p w:rsidR="00796F5E" w:rsidRPr="00796F5E" w:rsidRDefault="0065386F" w:rsidP="0065386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noProof/>
          <w:szCs w:val="28"/>
          <w:rtl/>
          <w:lang w:val="fr-CH"/>
        </w:rPr>
        <w:tab/>
      </w:r>
      <w:r>
        <w:rPr>
          <w:noProof/>
          <w:szCs w:val="28"/>
          <w:rtl/>
          <w:lang w:val="fr-CH"/>
        </w:rPr>
        <w:tab/>
      </w:r>
      <w:r>
        <w:rPr>
          <w:noProof/>
          <w:szCs w:val="28"/>
          <w:rtl/>
          <w:lang w:val="fr-CH"/>
        </w:rPr>
        <w:tab/>
      </w:r>
      <w:hyperlink w:anchor="_Toc37767171" w:history="1">
        <w:r w:rsidR="00796F5E" w:rsidRPr="00796F5E">
          <w:rPr>
            <w:noProof/>
            <w:szCs w:val="28"/>
            <w:rtl/>
            <w:lang w:val="fr-CH"/>
          </w:rPr>
          <w:t>دال</w:t>
        </w:r>
        <w:r>
          <w:rPr>
            <w:noProof/>
            <w:szCs w:val="28"/>
            <w:rtl/>
            <w:lang w:val="fr-CH"/>
          </w:rPr>
          <w:tab/>
        </w:r>
        <w:r w:rsidR="00796F5E" w:rsidRPr="00796F5E">
          <w:rPr>
            <w:noProof/>
            <w:szCs w:val="28"/>
            <w:rtl/>
            <w:lang w:val="fr-CH"/>
          </w:rPr>
          <w:t>-</w:t>
        </w:r>
        <w:r w:rsidR="00796F5E" w:rsidRPr="00796F5E">
          <w:rPr>
            <w:noProof/>
            <w:szCs w:val="28"/>
            <w:rtl/>
            <w:lang w:val="fr-CH"/>
          </w:rPr>
          <w:tab/>
          <w:t>آراء بشأن تشغيل آلية وقائية وطنية</w:t>
        </w:r>
        <w:r w:rsidR="00796F5E" w:rsidRPr="00796F5E">
          <w:rPr>
            <w:noProof/>
            <w:webHidden/>
            <w:szCs w:val="28"/>
            <w:rtl/>
            <w:lang w:val="fr-CH"/>
          </w:rPr>
          <w:tab/>
        </w:r>
        <w:r w:rsidRPr="007F558D">
          <w:rPr>
            <w:noProof/>
            <w:webHidden/>
            <w:sz w:val="12"/>
            <w:szCs w:val="20"/>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Toc37767171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10</w:t>
        </w:r>
        <w:r w:rsidR="00796F5E" w:rsidRPr="007F558D">
          <w:rPr>
            <w:noProof/>
            <w:sz w:val="12"/>
            <w:szCs w:val="20"/>
            <w:lang w:val="fr-CH"/>
          </w:rPr>
          <w:fldChar w:fldCharType="end"/>
        </w:r>
      </w:hyperlink>
    </w:p>
    <w:p w:rsidR="00796F5E" w:rsidRPr="00796F5E" w:rsidRDefault="0065386F" w:rsidP="0065386F">
      <w:pPr>
        <w:tabs>
          <w:tab w:val="right" w:pos="1021"/>
          <w:tab w:val="left" w:pos="1077"/>
          <w:tab w:val="left" w:pos="1525"/>
          <w:tab w:val="left" w:pos="1842"/>
          <w:tab w:val="left" w:pos="2192"/>
          <w:tab w:val="left" w:leader="dot" w:pos="8787"/>
          <w:tab w:val="right" w:pos="9638"/>
        </w:tabs>
        <w:spacing w:after="120" w:line="360" w:lineRule="exact"/>
        <w:rPr>
          <w:noProof/>
          <w:szCs w:val="28"/>
          <w:rtl/>
          <w:lang w:val="fr-CH"/>
        </w:rPr>
      </w:pPr>
      <w:r>
        <w:rPr>
          <w:noProof/>
          <w:szCs w:val="28"/>
          <w:rtl/>
          <w:lang w:val="fr-CH"/>
        </w:rPr>
        <w:tab/>
      </w:r>
      <w:hyperlink w:anchor="_Toc37767172" w:history="1">
        <w:r w:rsidR="00796F5E" w:rsidRPr="00796F5E">
          <w:rPr>
            <w:noProof/>
            <w:szCs w:val="28"/>
            <w:rtl/>
            <w:lang w:val="fr-CH"/>
          </w:rPr>
          <w:t>خامساً</w:t>
        </w:r>
        <w:r>
          <w:rPr>
            <w:noProof/>
            <w:szCs w:val="28"/>
            <w:rtl/>
            <w:lang w:val="fr-CH"/>
          </w:rPr>
          <w:tab/>
        </w:r>
        <w:r w:rsidR="00796F5E" w:rsidRPr="00796F5E">
          <w:rPr>
            <w:noProof/>
            <w:szCs w:val="28"/>
            <w:rtl/>
            <w:lang w:val="fr-CH"/>
          </w:rPr>
          <w:t>-</w:t>
        </w:r>
        <w:r w:rsidR="00796F5E" w:rsidRPr="00796F5E">
          <w:rPr>
            <w:noProof/>
            <w:szCs w:val="28"/>
            <w:rtl/>
            <w:lang w:val="fr-CH"/>
          </w:rPr>
          <w:tab/>
          <w:t>آفاق المستقبل</w:t>
        </w:r>
        <w:r w:rsidR="00796F5E" w:rsidRPr="00796F5E">
          <w:rPr>
            <w:noProof/>
            <w:webHidden/>
            <w:szCs w:val="28"/>
            <w:rtl/>
            <w:lang w:val="fr-CH"/>
          </w:rPr>
          <w:tab/>
        </w:r>
        <w:r w:rsidRPr="007F558D">
          <w:rPr>
            <w:noProof/>
            <w:webHidden/>
            <w:sz w:val="12"/>
            <w:szCs w:val="20"/>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Toc37767172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10</w:t>
        </w:r>
        <w:r w:rsidR="00796F5E" w:rsidRPr="007F558D">
          <w:rPr>
            <w:noProof/>
            <w:sz w:val="12"/>
            <w:szCs w:val="20"/>
            <w:lang w:val="fr-CH"/>
          </w:rPr>
          <w:fldChar w:fldCharType="end"/>
        </w:r>
      </w:hyperlink>
    </w:p>
    <w:p w:rsidR="00796F5E" w:rsidRPr="00796F5E" w:rsidRDefault="0065386F" w:rsidP="0065386F">
      <w:pPr>
        <w:tabs>
          <w:tab w:val="right" w:pos="1021"/>
          <w:tab w:val="left" w:pos="1077"/>
          <w:tab w:val="left" w:pos="1525"/>
          <w:tab w:val="left" w:pos="1842"/>
          <w:tab w:val="left" w:pos="2192"/>
          <w:tab w:val="left" w:leader="dot" w:pos="8787"/>
          <w:tab w:val="right" w:pos="9638"/>
        </w:tabs>
        <w:spacing w:after="120" w:line="360" w:lineRule="exact"/>
        <w:rPr>
          <w:noProof/>
          <w:szCs w:val="28"/>
          <w:rtl/>
          <w:lang w:val="fr-CH"/>
        </w:rPr>
      </w:pPr>
      <w:r>
        <w:rPr>
          <w:noProof/>
          <w:szCs w:val="28"/>
          <w:rtl/>
          <w:lang w:val="fr-CH"/>
        </w:rPr>
        <w:tab/>
      </w:r>
      <w:hyperlink w:anchor="_Toc37767173" w:history="1">
        <w:r w:rsidR="00796F5E" w:rsidRPr="00796F5E">
          <w:rPr>
            <w:noProof/>
            <w:szCs w:val="28"/>
            <w:rtl/>
            <w:lang w:val="fr-CH"/>
          </w:rPr>
          <w:t>سادساً</w:t>
        </w:r>
        <w:r>
          <w:rPr>
            <w:noProof/>
            <w:szCs w:val="28"/>
            <w:rtl/>
            <w:lang w:val="fr-CH"/>
          </w:rPr>
          <w:tab/>
        </w:r>
        <w:r w:rsidR="00796F5E" w:rsidRPr="00796F5E">
          <w:rPr>
            <w:noProof/>
            <w:szCs w:val="28"/>
            <w:rtl/>
            <w:lang w:val="fr-CH"/>
          </w:rPr>
          <w:t>-</w:t>
        </w:r>
        <w:r w:rsidR="00796F5E" w:rsidRPr="00796F5E">
          <w:rPr>
            <w:noProof/>
            <w:szCs w:val="28"/>
            <w:rtl/>
            <w:lang w:val="fr-CH"/>
          </w:rPr>
          <w:tab/>
          <w:t>خطة العمل</w:t>
        </w:r>
        <w:r w:rsidR="00796F5E" w:rsidRPr="00796F5E">
          <w:rPr>
            <w:noProof/>
            <w:webHidden/>
            <w:szCs w:val="28"/>
            <w:rtl/>
            <w:lang w:val="fr-CH"/>
          </w:rPr>
          <w:tab/>
        </w:r>
        <w:r w:rsidRPr="007F558D">
          <w:rPr>
            <w:noProof/>
            <w:webHidden/>
            <w:sz w:val="12"/>
            <w:szCs w:val="20"/>
            <w:rtl/>
            <w:lang w:val="fr-CH"/>
          </w:rPr>
          <w:tab/>
        </w:r>
        <w:r w:rsidR="00796F5E" w:rsidRPr="007F558D">
          <w:rPr>
            <w:noProof/>
            <w:sz w:val="12"/>
            <w:szCs w:val="20"/>
            <w:lang w:val="fr-CH"/>
          </w:rPr>
          <w:fldChar w:fldCharType="begin"/>
        </w:r>
        <w:r w:rsidR="00796F5E" w:rsidRPr="007F558D">
          <w:rPr>
            <w:noProof/>
            <w:webHidden/>
            <w:sz w:val="12"/>
            <w:szCs w:val="20"/>
            <w:rtl/>
            <w:lang w:val="fr-CH"/>
          </w:rPr>
          <w:instrText xml:space="preserve"> </w:instrText>
        </w:r>
        <w:r w:rsidR="00796F5E" w:rsidRPr="007F558D">
          <w:rPr>
            <w:noProof/>
            <w:webHidden/>
            <w:sz w:val="12"/>
            <w:szCs w:val="20"/>
            <w:lang w:val="fr-CH"/>
          </w:rPr>
          <w:instrText>PAGEREF</w:instrText>
        </w:r>
        <w:r w:rsidR="00796F5E" w:rsidRPr="007F558D">
          <w:rPr>
            <w:noProof/>
            <w:webHidden/>
            <w:sz w:val="12"/>
            <w:szCs w:val="20"/>
            <w:rtl/>
            <w:lang w:val="fr-CH"/>
          </w:rPr>
          <w:instrText xml:space="preserve"> _</w:instrText>
        </w:r>
        <w:r w:rsidR="00796F5E" w:rsidRPr="007F558D">
          <w:rPr>
            <w:noProof/>
            <w:webHidden/>
            <w:sz w:val="12"/>
            <w:szCs w:val="20"/>
            <w:lang w:val="fr-CH"/>
          </w:rPr>
          <w:instrText>Toc37767173 \h</w:instrText>
        </w:r>
        <w:r w:rsidR="00796F5E" w:rsidRPr="007F558D">
          <w:rPr>
            <w:noProof/>
            <w:webHidden/>
            <w:sz w:val="12"/>
            <w:szCs w:val="20"/>
            <w:rtl/>
            <w:lang w:val="fr-CH"/>
          </w:rPr>
          <w:instrText xml:space="preserve"> </w:instrText>
        </w:r>
        <w:r w:rsidR="00796F5E" w:rsidRPr="007F558D">
          <w:rPr>
            <w:noProof/>
            <w:sz w:val="12"/>
            <w:szCs w:val="20"/>
            <w:lang w:val="fr-CH"/>
          </w:rPr>
        </w:r>
        <w:r w:rsidR="00796F5E" w:rsidRPr="007F558D">
          <w:rPr>
            <w:noProof/>
            <w:sz w:val="12"/>
            <w:szCs w:val="20"/>
            <w:lang w:val="fr-CH"/>
          </w:rPr>
          <w:fldChar w:fldCharType="separate"/>
        </w:r>
        <w:r w:rsidR="00DD3457">
          <w:rPr>
            <w:noProof/>
            <w:webHidden/>
            <w:sz w:val="12"/>
            <w:szCs w:val="20"/>
            <w:rtl/>
            <w:lang w:val="fr-CH"/>
          </w:rPr>
          <w:t>12</w:t>
        </w:r>
        <w:r w:rsidR="00796F5E" w:rsidRPr="007F558D">
          <w:rPr>
            <w:noProof/>
            <w:sz w:val="12"/>
            <w:szCs w:val="20"/>
            <w:lang w:val="fr-CH"/>
          </w:rPr>
          <w:fldChar w:fldCharType="end"/>
        </w:r>
      </w:hyperlink>
    </w:p>
    <w:p w:rsidR="007F558D" w:rsidRDefault="0065386F" w:rsidP="007F558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hyperlink w:anchor="_Toc37767174" w:history="1">
        <w:r w:rsidR="00796F5E" w:rsidRPr="00796F5E">
          <w:rPr>
            <w:noProof/>
            <w:szCs w:val="28"/>
            <w:rtl/>
            <w:lang w:val="fr-CH"/>
          </w:rPr>
          <w:t>المرفق</w:t>
        </w:r>
      </w:hyperlink>
    </w:p>
    <w:p w:rsidR="00796F5E" w:rsidRPr="00796F5E" w:rsidRDefault="007F558D" w:rsidP="007F558D">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noProof/>
          <w:szCs w:val="28"/>
          <w:rtl/>
          <w:lang w:val="fr-CH"/>
        </w:rPr>
        <w:tab/>
      </w:r>
      <w:r w:rsidR="0065386F">
        <w:rPr>
          <w:noProof/>
          <w:szCs w:val="28"/>
          <w:rtl/>
          <w:lang w:val="fr-CH"/>
        </w:rPr>
        <w:tab/>
      </w:r>
      <w:r w:rsidR="0065386F">
        <w:rPr>
          <w:noProof/>
          <w:szCs w:val="28"/>
          <w:rtl/>
          <w:lang w:val="fr-CH"/>
        </w:rPr>
        <w:tab/>
      </w:r>
      <w:hyperlink w:anchor="_Toc37767175" w:history="1">
        <w:r w:rsidR="00796F5E" w:rsidRPr="00796F5E">
          <w:rPr>
            <w:noProof/>
            <w:szCs w:val="28"/>
            <w:rtl/>
            <w:lang w:val="fr-CH"/>
          </w:rPr>
          <w:t xml:space="preserve">اللجنة الفرعية لمنع التعذيب واستعراض عام </w:t>
        </w:r>
        <w:r w:rsidR="00796F5E" w:rsidRPr="007F558D">
          <w:rPr>
            <w:noProof/>
            <w:sz w:val="12"/>
            <w:szCs w:val="20"/>
            <w:rtl/>
            <w:lang w:val="fr-CH"/>
          </w:rPr>
          <w:t>2020</w:t>
        </w:r>
        <w:r w:rsidR="00796F5E" w:rsidRPr="00796F5E">
          <w:rPr>
            <w:noProof/>
            <w:webHidden/>
            <w:szCs w:val="28"/>
            <w:rtl/>
            <w:lang w:val="fr-CH"/>
          </w:rPr>
          <w:tab/>
        </w:r>
        <w:r w:rsidR="0065386F">
          <w:rPr>
            <w:noProof/>
            <w:webHidden/>
            <w:szCs w:val="28"/>
            <w:rtl/>
            <w:lang w:val="fr-CH"/>
          </w:rPr>
          <w:tab/>
        </w:r>
        <w:r w:rsidR="00796F5E" w:rsidRPr="007F558D">
          <w:rPr>
            <w:noProof/>
            <w:szCs w:val="20"/>
            <w:lang w:val="fr-CH"/>
          </w:rPr>
          <w:fldChar w:fldCharType="begin"/>
        </w:r>
        <w:r w:rsidR="00796F5E" w:rsidRPr="007F558D">
          <w:rPr>
            <w:noProof/>
            <w:webHidden/>
            <w:szCs w:val="20"/>
            <w:rtl/>
            <w:lang w:val="fr-CH"/>
          </w:rPr>
          <w:instrText xml:space="preserve"> </w:instrText>
        </w:r>
        <w:r w:rsidR="00796F5E" w:rsidRPr="007F558D">
          <w:rPr>
            <w:noProof/>
            <w:webHidden/>
            <w:szCs w:val="20"/>
            <w:lang w:val="fr-CH"/>
          </w:rPr>
          <w:instrText>PAGEREF</w:instrText>
        </w:r>
        <w:r w:rsidR="00796F5E" w:rsidRPr="007F558D">
          <w:rPr>
            <w:noProof/>
            <w:webHidden/>
            <w:szCs w:val="20"/>
            <w:rtl/>
            <w:lang w:val="fr-CH"/>
          </w:rPr>
          <w:instrText xml:space="preserve"> _</w:instrText>
        </w:r>
        <w:r w:rsidR="00796F5E" w:rsidRPr="007F558D">
          <w:rPr>
            <w:noProof/>
            <w:webHidden/>
            <w:szCs w:val="20"/>
            <w:lang w:val="fr-CH"/>
          </w:rPr>
          <w:instrText>Toc37767175 \h</w:instrText>
        </w:r>
        <w:r w:rsidR="00796F5E" w:rsidRPr="007F558D">
          <w:rPr>
            <w:noProof/>
            <w:webHidden/>
            <w:szCs w:val="20"/>
            <w:rtl/>
            <w:lang w:val="fr-CH"/>
          </w:rPr>
          <w:instrText xml:space="preserve"> </w:instrText>
        </w:r>
        <w:r w:rsidR="00796F5E" w:rsidRPr="007F558D">
          <w:rPr>
            <w:noProof/>
            <w:szCs w:val="20"/>
            <w:lang w:val="fr-CH"/>
          </w:rPr>
        </w:r>
        <w:r w:rsidR="00796F5E" w:rsidRPr="007F558D">
          <w:rPr>
            <w:noProof/>
            <w:szCs w:val="20"/>
            <w:lang w:val="fr-CH"/>
          </w:rPr>
          <w:fldChar w:fldCharType="separate"/>
        </w:r>
        <w:r w:rsidR="00DD3457">
          <w:rPr>
            <w:noProof/>
            <w:webHidden/>
            <w:szCs w:val="20"/>
            <w:rtl/>
            <w:lang w:val="fr-CH"/>
          </w:rPr>
          <w:t>13</w:t>
        </w:r>
        <w:r w:rsidR="00796F5E" w:rsidRPr="007F558D">
          <w:rPr>
            <w:noProof/>
            <w:szCs w:val="20"/>
            <w:lang w:val="fr-CH"/>
          </w:rPr>
          <w:fldChar w:fldCharType="end"/>
        </w:r>
      </w:hyperlink>
    </w:p>
    <w:p w:rsidR="004E38B1" w:rsidRPr="0065386F" w:rsidRDefault="00796F5E" w:rsidP="00796F5E">
      <w:pPr>
        <w:tabs>
          <w:tab w:val="right" w:pos="1021"/>
          <w:tab w:val="left" w:pos="1077"/>
          <w:tab w:val="left" w:pos="1525"/>
          <w:tab w:val="left" w:pos="1842"/>
          <w:tab w:val="left" w:pos="2192"/>
          <w:tab w:val="left" w:pos="2612"/>
          <w:tab w:val="left" w:leader="dot" w:pos="8787"/>
          <w:tab w:val="right" w:pos="9638"/>
        </w:tabs>
        <w:spacing w:line="360" w:lineRule="exact"/>
        <w:textDirection w:val="tbRlV"/>
        <w:rPr>
          <w:sz w:val="18"/>
          <w:szCs w:val="20"/>
          <w:lang w:val="fr-CH" w:eastAsia="zh-TW" w:bidi="en-GB"/>
        </w:rPr>
      </w:pPr>
      <w:r w:rsidRPr="00796F5E">
        <w:rPr>
          <w:szCs w:val="28"/>
          <w:rtl/>
          <w:lang w:val="fr-CH"/>
        </w:rPr>
        <w:fldChar w:fldCharType="end"/>
      </w:r>
    </w:p>
    <w:p w:rsidR="00E60225" w:rsidRPr="001D1710" w:rsidRDefault="00E60225" w:rsidP="00D8481C">
      <w:pPr>
        <w:pStyle w:val="HChGA"/>
        <w:spacing w:before="120"/>
        <w:rPr>
          <w:szCs w:val="20"/>
          <w:lang w:val="ar-SA" w:eastAsia="zh-TW" w:bidi="en-GB"/>
        </w:rPr>
      </w:pPr>
      <w:r>
        <w:rPr>
          <w:rtl/>
        </w:rPr>
        <w:br w:type="page"/>
      </w:r>
      <w:r w:rsidR="00CC1A4A">
        <w:rPr>
          <w:rtl/>
        </w:rPr>
        <w:tab/>
      </w:r>
      <w:bookmarkStart w:id="2" w:name="_Toc37767154"/>
      <w:r>
        <w:rPr>
          <w:rtl/>
        </w:rPr>
        <w:t>أولا</w:t>
      </w:r>
      <w:r w:rsidR="00CC1A4A">
        <w:rPr>
          <w:rFonts w:hint="cs"/>
          <w:rtl/>
        </w:rPr>
        <w:t>ً</w:t>
      </w:r>
      <w:r>
        <w:rPr>
          <w:rtl/>
        </w:rPr>
        <w:t>-</w:t>
      </w:r>
      <w:r>
        <w:rPr>
          <w:rtl/>
        </w:rPr>
        <w:tab/>
        <w:t>مقدمة</w:t>
      </w:r>
      <w:bookmarkStart w:id="3" w:name="_Toc534899833"/>
      <w:bookmarkEnd w:id="3"/>
      <w:bookmarkEnd w:id="2"/>
    </w:p>
    <w:p w:rsidR="00E60225" w:rsidRPr="003154F5" w:rsidRDefault="00E60225" w:rsidP="00B537D8">
      <w:pPr>
        <w:pStyle w:val="SingleTxtGA"/>
        <w:rPr>
          <w:rFonts w:eastAsiaTheme="minorEastAsia" w:hint="cs"/>
          <w:szCs w:val="20"/>
          <w:rtl/>
          <w:lang w:val="fr-CH" w:eastAsia="zh-TW"/>
        </w:rPr>
      </w:pPr>
      <w:r w:rsidRPr="00DC54B6">
        <w:rPr>
          <w:rFonts w:eastAsiaTheme="minorEastAsia"/>
          <w:szCs w:val="20"/>
          <w:rtl/>
        </w:rPr>
        <w:t>1</w:t>
      </w:r>
      <w:r w:rsidRPr="00CC1A4A">
        <w:rPr>
          <w:rFonts w:eastAsiaTheme="minorEastAsia"/>
          <w:szCs w:val="20"/>
          <w:rtl/>
        </w:rPr>
        <w:t>-</w:t>
      </w:r>
      <w:r w:rsidRPr="00CC1A4A">
        <w:rPr>
          <w:rFonts w:eastAsiaTheme="minorEastAsia"/>
          <w:rtl/>
        </w:rPr>
        <w:tab/>
        <w:t xml:space="preserve">عملاً بالفقرة </w:t>
      </w:r>
      <w:r w:rsidRPr="00DC54B6">
        <w:rPr>
          <w:rFonts w:eastAsiaTheme="minorEastAsia"/>
          <w:szCs w:val="20"/>
          <w:rtl/>
        </w:rPr>
        <w:t>3</w:t>
      </w:r>
      <w:r w:rsidRPr="00CC1A4A">
        <w:rPr>
          <w:rFonts w:eastAsiaTheme="minorEastAsia"/>
          <w:rtl/>
        </w:rPr>
        <w:t xml:space="preserve"> من المادة </w:t>
      </w:r>
      <w:r w:rsidRPr="00DC54B6">
        <w:rPr>
          <w:rFonts w:eastAsiaTheme="minorEastAsia"/>
          <w:szCs w:val="20"/>
          <w:rtl/>
        </w:rPr>
        <w:t>16</w:t>
      </w:r>
      <w:r w:rsidRPr="00CC1A4A">
        <w:rPr>
          <w:rFonts w:eastAsiaTheme="minorEastAsia"/>
          <w:rtl/>
        </w:rPr>
        <w:t xml:space="preserve"> من البروتوكول الاختياري لاتفاقية مناهضة التعذيب وغيره من ضروب المعاملة أو العقوبة القاسية أو اللاإنسانية أو المهينة، ووفقاً للمادة </w:t>
      </w:r>
      <w:r w:rsidRPr="00DC54B6">
        <w:rPr>
          <w:rFonts w:eastAsiaTheme="minorEastAsia"/>
          <w:szCs w:val="20"/>
          <w:rtl/>
        </w:rPr>
        <w:t>33</w:t>
      </w:r>
      <w:r w:rsidRPr="00CC1A4A">
        <w:rPr>
          <w:rFonts w:eastAsiaTheme="minorEastAsia"/>
          <w:rtl/>
        </w:rPr>
        <w:t xml:space="preserve"> من النظام الداخلي للجنة الفرعية، تُعِدّ اللجنة الفرعية تقريراً سنوياً علنياً عن أنشطتها. وعملاً بهذه الأحكام، تتناول اللجنة الفرعية، في هذا التقرير، الأنشطة التي اضطلعت بها من </w:t>
      </w:r>
      <w:r w:rsidRPr="00DC54B6">
        <w:rPr>
          <w:rFonts w:eastAsiaTheme="minorEastAsia"/>
          <w:szCs w:val="20"/>
          <w:rtl/>
        </w:rPr>
        <w:t>1</w:t>
      </w:r>
      <w:r w:rsidRPr="00CC1A4A">
        <w:rPr>
          <w:rFonts w:eastAsiaTheme="minorEastAsia"/>
          <w:rtl/>
        </w:rPr>
        <w:t xml:space="preserve"> كانون الثاني/يناير إلى </w:t>
      </w:r>
      <w:r w:rsidRPr="00DC54B6">
        <w:rPr>
          <w:rFonts w:eastAsiaTheme="minorEastAsia"/>
          <w:szCs w:val="20"/>
          <w:rtl/>
        </w:rPr>
        <w:t>31</w:t>
      </w:r>
      <w:r w:rsidRPr="00CC1A4A">
        <w:rPr>
          <w:rFonts w:eastAsiaTheme="minorEastAsia"/>
          <w:rtl/>
        </w:rPr>
        <w:t xml:space="preserve"> كانون الأول/</w:t>
      </w:r>
      <w:r w:rsidR="00D8481C">
        <w:rPr>
          <w:rFonts w:eastAsiaTheme="minorEastAsia" w:hint="cs"/>
          <w:rtl/>
        </w:rPr>
        <w:t xml:space="preserve"> </w:t>
      </w:r>
      <w:r w:rsidRPr="00CC1A4A">
        <w:rPr>
          <w:rFonts w:eastAsiaTheme="minorEastAsia"/>
          <w:rtl/>
        </w:rPr>
        <w:t xml:space="preserve">ديسمبر </w:t>
      </w:r>
      <w:r w:rsidRPr="00DC54B6">
        <w:rPr>
          <w:rFonts w:eastAsiaTheme="minorEastAsia"/>
          <w:szCs w:val="20"/>
          <w:rtl/>
        </w:rPr>
        <w:t>2019</w:t>
      </w:r>
      <w:r w:rsidRPr="00CC1A4A">
        <w:rPr>
          <w:rFonts w:eastAsiaTheme="minorEastAsia"/>
          <w:szCs w:val="20"/>
          <w:rtl/>
        </w:rPr>
        <w:t>.</w:t>
      </w:r>
      <w:r w:rsidRPr="00CC1A4A">
        <w:rPr>
          <w:rFonts w:eastAsiaTheme="minorEastAsia"/>
          <w:rtl/>
        </w:rPr>
        <w:t xml:space="preserve"> ونظرت اللجنة الفرعية في التقرير واعتمدته في دورتها الأربعين، التي عُقدت في شباط/</w:t>
      </w:r>
      <w:r w:rsidR="00D8481C">
        <w:rPr>
          <w:rFonts w:eastAsiaTheme="minorEastAsia" w:hint="cs"/>
          <w:rtl/>
        </w:rPr>
        <w:t xml:space="preserve"> </w:t>
      </w:r>
      <w:r w:rsidRPr="00CC1A4A">
        <w:rPr>
          <w:rFonts w:eastAsiaTheme="minorEastAsia"/>
          <w:rtl/>
        </w:rPr>
        <w:t xml:space="preserve">فبراير </w:t>
      </w:r>
      <w:r w:rsidRPr="00DC54B6">
        <w:rPr>
          <w:rFonts w:eastAsiaTheme="minorEastAsia"/>
          <w:szCs w:val="20"/>
          <w:rtl/>
        </w:rPr>
        <w:t>2020</w:t>
      </w:r>
      <w:r w:rsidRPr="00CC1A4A">
        <w:rPr>
          <w:rFonts w:eastAsiaTheme="minorEastAsia"/>
          <w:rtl/>
        </w:rPr>
        <w:t>.</w:t>
      </w:r>
    </w:p>
    <w:p w:rsidR="00E60225" w:rsidRPr="00B537D8" w:rsidRDefault="00B537D8" w:rsidP="00B537D8">
      <w:pPr>
        <w:pStyle w:val="HChGA"/>
        <w:rPr>
          <w:rFonts w:eastAsiaTheme="minorEastAsia"/>
          <w:szCs w:val="20"/>
          <w:lang w:eastAsia="zh-TW" w:bidi="en-GB"/>
        </w:rPr>
      </w:pPr>
      <w:r>
        <w:rPr>
          <w:rFonts w:eastAsiaTheme="minorEastAsia"/>
          <w:rtl/>
        </w:rPr>
        <w:tab/>
      </w:r>
      <w:bookmarkStart w:id="4" w:name="_Toc37767155"/>
      <w:r w:rsidR="00E60225" w:rsidRPr="00CC1A4A">
        <w:rPr>
          <w:rFonts w:eastAsiaTheme="minorEastAsia"/>
          <w:rtl/>
        </w:rPr>
        <w:t>ثانيا</w:t>
      </w:r>
      <w:r>
        <w:rPr>
          <w:rFonts w:eastAsiaTheme="minorEastAsia" w:hint="cs"/>
          <w:rtl/>
        </w:rPr>
        <w:t>ً</w:t>
      </w:r>
      <w:r w:rsidR="00E60225" w:rsidRPr="00CC1A4A">
        <w:rPr>
          <w:rFonts w:eastAsiaTheme="minorEastAsia"/>
          <w:rtl/>
        </w:rPr>
        <w:t>-</w:t>
      </w:r>
      <w:r w:rsidR="00E60225" w:rsidRPr="00CC1A4A">
        <w:rPr>
          <w:rFonts w:eastAsiaTheme="minorEastAsia"/>
          <w:rtl/>
        </w:rPr>
        <w:tab/>
        <w:t>السنة المستعرضة</w:t>
      </w:r>
      <w:bookmarkStart w:id="5" w:name="_Toc534899834"/>
      <w:bookmarkEnd w:id="5"/>
      <w:bookmarkEnd w:id="4"/>
    </w:p>
    <w:p w:rsidR="00E60225" w:rsidRPr="00CC1A4A" w:rsidRDefault="00B537D8" w:rsidP="00B537D8">
      <w:pPr>
        <w:pStyle w:val="H1GA"/>
        <w:rPr>
          <w:rFonts w:eastAsiaTheme="minorEastAsia"/>
          <w:szCs w:val="20"/>
          <w:lang w:val="ar-SA" w:eastAsia="zh-TW" w:bidi="en-GB"/>
        </w:rPr>
      </w:pPr>
      <w:r>
        <w:rPr>
          <w:rFonts w:eastAsiaTheme="minorEastAsia"/>
          <w:rtl/>
        </w:rPr>
        <w:tab/>
      </w:r>
      <w:bookmarkStart w:id="6" w:name="_Toc37767156"/>
      <w:r w:rsidR="00E60225" w:rsidRPr="00CC1A4A">
        <w:rPr>
          <w:rFonts w:eastAsiaTheme="minorEastAsia"/>
          <w:rtl/>
        </w:rPr>
        <w:t>ألف-</w:t>
      </w:r>
      <w:r w:rsidR="00E60225" w:rsidRPr="00CC1A4A">
        <w:rPr>
          <w:rFonts w:eastAsiaTheme="minorEastAsia"/>
          <w:rtl/>
        </w:rPr>
        <w:tab/>
        <w:t>المشاركة في النظام المنبثق عن البروتوكول الاختياري</w:t>
      </w:r>
      <w:bookmarkEnd w:id="6"/>
      <w:r w:rsidR="00E60225" w:rsidRPr="00CC1A4A">
        <w:rPr>
          <w:rFonts w:eastAsiaTheme="minorEastAsia"/>
          <w:rtl/>
        </w:rPr>
        <w:t xml:space="preserve"> </w:t>
      </w:r>
      <w:bookmarkStart w:id="7" w:name="_Toc534899835"/>
      <w:bookmarkEnd w:id="7"/>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2</w:t>
      </w:r>
      <w:r w:rsidRPr="00CC1A4A">
        <w:rPr>
          <w:rFonts w:eastAsiaTheme="minorEastAsia"/>
          <w:szCs w:val="20"/>
          <w:rtl/>
        </w:rPr>
        <w:t>-</w:t>
      </w:r>
      <w:r w:rsidRPr="00CC1A4A">
        <w:rPr>
          <w:rFonts w:eastAsiaTheme="minorEastAsia"/>
          <w:rtl/>
        </w:rPr>
        <w:tab/>
        <w:t xml:space="preserve">حتى </w:t>
      </w:r>
      <w:r w:rsidRPr="00DC54B6">
        <w:rPr>
          <w:rFonts w:eastAsiaTheme="minorEastAsia"/>
          <w:szCs w:val="20"/>
          <w:rtl/>
        </w:rPr>
        <w:t>31</w:t>
      </w:r>
      <w:r w:rsidRPr="00CC1A4A">
        <w:rPr>
          <w:rFonts w:eastAsiaTheme="minorEastAsia"/>
          <w:rtl/>
        </w:rPr>
        <w:t xml:space="preserve"> كانون الأول/ديسمبر </w:t>
      </w:r>
      <w:r w:rsidRPr="00DC54B6">
        <w:rPr>
          <w:rFonts w:eastAsiaTheme="minorEastAsia"/>
          <w:szCs w:val="20"/>
          <w:rtl/>
        </w:rPr>
        <w:t>2019</w:t>
      </w:r>
      <w:r w:rsidRPr="00CC1A4A">
        <w:rPr>
          <w:rFonts w:eastAsiaTheme="minorEastAsia"/>
          <w:rtl/>
        </w:rPr>
        <w:t xml:space="preserve">، بلغ عدد الدول الأطراف في البروتوكول الاختياري </w:t>
      </w:r>
      <w:r w:rsidRPr="00DC54B6">
        <w:rPr>
          <w:rFonts w:eastAsiaTheme="minorEastAsia"/>
          <w:szCs w:val="20"/>
          <w:rtl/>
        </w:rPr>
        <w:t>90</w:t>
      </w:r>
      <w:r w:rsidRPr="00CC1A4A">
        <w:rPr>
          <w:rFonts w:eastAsiaTheme="minorEastAsia"/>
          <w:rtl/>
        </w:rPr>
        <w:t xml:space="preserve"> دولة وعدد الدول الموقعة عليه </w:t>
      </w:r>
      <w:r w:rsidRPr="00DC54B6">
        <w:rPr>
          <w:rFonts w:eastAsiaTheme="minorEastAsia"/>
          <w:szCs w:val="20"/>
          <w:rtl/>
        </w:rPr>
        <w:t>13</w:t>
      </w:r>
      <w:r w:rsidRPr="00CC1A4A">
        <w:rPr>
          <w:rFonts w:eastAsiaTheme="minorEastAsia"/>
          <w:rtl/>
        </w:rPr>
        <w:t xml:space="preserve"> دولة. وفي عام </w:t>
      </w:r>
      <w:r w:rsidRPr="00DC54B6">
        <w:rPr>
          <w:rFonts w:eastAsiaTheme="minorEastAsia"/>
          <w:szCs w:val="20"/>
          <w:rtl/>
        </w:rPr>
        <w:t>2019</w:t>
      </w:r>
      <w:r w:rsidRPr="00CC1A4A">
        <w:rPr>
          <w:rFonts w:eastAsiaTheme="minorEastAsia"/>
          <w:rtl/>
        </w:rPr>
        <w:t xml:space="preserve">، صدق على البروتوكول الاختياري كل من آيسلندا (في </w:t>
      </w:r>
      <w:r w:rsidRPr="00DC54B6">
        <w:rPr>
          <w:rFonts w:eastAsiaTheme="minorEastAsia"/>
          <w:szCs w:val="20"/>
          <w:rtl/>
        </w:rPr>
        <w:t>20</w:t>
      </w:r>
      <w:r w:rsidRPr="00CC1A4A">
        <w:rPr>
          <w:rFonts w:eastAsiaTheme="minorEastAsia"/>
          <w:rtl/>
        </w:rPr>
        <w:t xml:space="preserve"> شباط/فبراير </w:t>
      </w:r>
      <w:r w:rsidRPr="00DC54B6">
        <w:rPr>
          <w:rFonts w:eastAsiaTheme="minorEastAsia"/>
          <w:szCs w:val="20"/>
          <w:rtl/>
        </w:rPr>
        <w:t>2019</w:t>
      </w:r>
      <w:r w:rsidRPr="00CC1A4A">
        <w:rPr>
          <w:rFonts w:eastAsiaTheme="minorEastAsia"/>
          <w:szCs w:val="20"/>
          <w:rtl/>
        </w:rPr>
        <w:t>)</w:t>
      </w:r>
      <w:r w:rsidRPr="00CC1A4A">
        <w:rPr>
          <w:rFonts w:eastAsiaTheme="minorEastAsia"/>
          <w:rtl/>
        </w:rPr>
        <w:t xml:space="preserve"> وجنوب أفريقيا (في </w:t>
      </w:r>
      <w:r w:rsidRPr="00DC54B6">
        <w:rPr>
          <w:rFonts w:eastAsiaTheme="minorEastAsia"/>
          <w:szCs w:val="20"/>
          <w:rtl/>
        </w:rPr>
        <w:t>20</w:t>
      </w:r>
      <w:r w:rsidRPr="00CC1A4A">
        <w:rPr>
          <w:rFonts w:eastAsiaTheme="minorEastAsia"/>
          <w:rtl/>
        </w:rPr>
        <w:t xml:space="preserve"> حزيران/يونيه </w:t>
      </w:r>
      <w:r w:rsidRPr="00DC54B6">
        <w:rPr>
          <w:rFonts w:eastAsiaTheme="minorEastAsia"/>
          <w:szCs w:val="20"/>
          <w:rtl/>
        </w:rPr>
        <w:t>2019</w:t>
      </w:r>
      <w:r w:rsidRPr="00CC1A4A">
        <w:rPr>
          <w:rFonts w:eastAsiaTheme="minorEastAsia"/>
          <w:szCs w:val="20"/>
          <w:rtl/>
        </w:rPr>
        <w:t>)</w:t>
      </w:r>
      <w:r w:rsidRPr="00CC1A4A">
        <w:rPr>
          <w:rFonts w:eastAsiaTheme="minorEastAsia"/>
          <w:rtl/>
        </w:rPr>
        <w:t xml:space="preserve">. </w:t>
      </w:r>
    </w:p>
    <w:p w:rsidR="00E60225" w:rsidRPr="00CC1A4A" w:rsidRDefault="00E60225" w:rsidP="00B537D8">
      <w:pPr>
        <w:pStyle w:val="SingleTxtGA"/>
        <w:rPr>
          <w:rFonts w:eastAsiaTheme="minorEastAsia"/>
          <w:szCs w:val="20"/>
          <w:lang w:val="ar-SA" w:eastAsia="zh-TW" w:bidi="en-GB"/>
        </w:rPr>
      </w:pPr>
      <w:r w:rsidRPr="00CC1A4A">
        <w:rPr>
          <w:rFonts w:eastAsiaTheme="minorEastAsia"/>
          <w:rtl/>
        </w:rPr>
        <w:t>وكان شكل المشاركة الإقليمية على النحو التالي:</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الدول الأفريقية</w:t>
      </w:r>
      <w:r w:rsidRPr="00CC1A4A">
        <w:rPr>
          <w:rFonts w:eastAsiaTheme="minorEastAsia"/>
          <w:rtl/>
        </w:rPr>
        <w:tab/>
      </w:r>
      <w:r w:rsidRPr="00DC54B6">
        <w:rPr>
          <w:rFonts w:eastAsiaTheme="minorEastAsia"/>
          <w:szCs w:val="20"/>
          <w:rtl/>
        </w:rPr>
        <w:t>23</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دول آسيا والمحيط الهادئ</w:t>
      </w:r>
      <w:r w:rsidRPr="00CC1A4A">
        <w:rPr>
          <w:rFonts w:eastAsiaTheme="minorEastAsia"/>
          <w:rtl/>
        </w:rPr>
        <w:tab/>
      </w:r>
      <w:r w:rsidRPr="00DC54B6">
        <w:rPr>
          <w:rFonts w:eastAsiaTheme="minorEastAsia"/>
          <w:szCs w:val="20"/>
          <w:rtl/>
        </w:rPr>
        <w:t>12</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دول أوروبا الشرقية</w:t>
      </w:r>
      <w:r w:rsidRPr="00CC1A4A">
        <w:rPr>
          <w:rFonts w:eastAsiaTheme="minorEastAsia"/>
          <w:rtl/>
        </w:rPr>
        <w:tab/>
      </w:r>
      <w:r w:rsidRPr="00DC54B6">
        <w:rPr>
          <w:rFonts w:eastAsiaTheme="minorEastAsia"/>
          <w:szCs w:val="20"/>
          <w:rtl/>
        </w:rPr>
        <w:t>19</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دول أمريكا اللاتينية ومنطقة البحر الكاريبي</w:t>
      </w:r>
      <w:r w:rsidRPr="00CC1A4A">
        <w:rPr>
          <w:rFonts w:eastAsiaTheme="minorEastAsia"/>
          <w:rtl/>
        </w:rPr>
        <w:tab/>
      </w:r>
      <w:r w:rsidRPr="00DC54B6">
        <w:rPr>
          <w:rFonts w:eastAsiaTheme="minorEastAsia"/>
          <w:szCs w:val="20"/>
          <w:rtl/>
        </w:rPr>
        <w:t>15</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دول أوروبا الغربية ودول أخرى</w:t>
      </w:r>
      <w:r w:rsidRPr="00CC1A4A">
        <w:rPr>
          <w:rFonts w:eastAsiaTheme="minorEastAsia"/>
          <w:rtl/>
        </w:rPr>
        <w:tab/>
      </w:r>
      <w:r w:rsidRPr="00DC54B6">
        <w:rPr>
          <w:rFonts w:eastAsiaTheme="minorEastAsia"/>
          <w:szCs w:val="20"/>
          <w:rtl/>
        </w:rPr>
        <w:t>21</w:t>
      </w:r>
    </w:p>
    <w:p w:rsidR="00E60225" w:rsidRPr="00CC1A4A" w:rsidRDefault="00E60225" w:rsidP="00B537D8">
      <w:pPr>
        <w:pStyle w:val="SingleTxtGA"/>
        <w:rPr>
          <w:rFonts w:eastAsiaTheme="minorEastAsia"/>
          <w:szCs w:val="20"/>
          <w:lang w:val="ar-SA" w:eastAsia="zh-TW" w:bidi="en-GB"/>
        </w:rPr>
      </w:pPr>
      <w:r w:rsidRPr="00CC1A4A">
        <w:rPr>
          <w:rFonts w:eastAsiaTheme="minorEastAsia"/>
          <w:rtl/>
        </w:rPr>
        <w:t xml:space="preserve">وكان التوزيع الإقليمي للدول ال‍‍ </w:t>
      </w:r>
      <w:r w:rsidRPr="00DC54B6">
        <w:rPr>
          <w:rFonts w:eastAsiaTheme="minorEastAsia"/>
          <w:sz w:val="12"/>
          <w:szCs w:val="20"/>
          <w:rtl/>
        </w:rPr>
        <w:t>13</w:t>
      </w:r>
      <w:r w:rsidRPr="00CC1A4A">
        <w:rPr>
          <w:rFonts w:eastAsiaTheme="minorEastAsia"/>
          <w:rtl/>
        </w:rPr>
        <w:t xml:space="preserve"> الموقعة على البروتوكول الاختياري كما يلي:</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الدول الأفريقية</w:t>
      </w:r>
      <w:r w:rsidRPr="00CC1A4A">
        <w:rPr>
          <w:rFonts w:eastAsiaTheme="minorEastAsia"/>
          <w:rtl/>
        </w:rPr>
        <w:tab/>
      </w:r>
      <w:r w:rsidRPr="00DC54B6">
        <w:rPr>
          <w:rFonts w:eastAsiaTheme="minorEastAsia"/>
          <w:szCs w:val="20"/>
          <w:rtl/>
        </w:rPr>
        <w:t>8</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دول آسيا والمحيط الهادئ</w:t>
      </w:r>
      <w:r w:rsidRPr="00CC1A4A">
        <w:rPr>
          <w:rFonts w:eastAsiaTheme="minorEastAsia"/>
          <w:rtl/>
        </w:rPr>
        <w:tab/>
      </w:r>
      <w:r w:rsidRPr="00DC54B6">
        <w:rPr>
          <w:rFonts w:eastAsiaTheme="minorEastAsia"/>
          <w:szCs w:val="20"/>
          <w:rtl/>
        </w:rPr>
        <w:t>1</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دول أوروبا الشرقية</w:t>
      </w:r>
      <w:r w:rsidRPr="00CC1A4A">
        <w:rPr>
          <w:rFonts w:eastAsiaTheme="minorEastAsia"/>
          <w:rtl/>
        </w:rPr>
        <w:tab/>
      </w:r>
      <w:r w:rsidRPr="00DC54B6">
        <w:rPr>
          <w:rFonts w:eastAsiaTheme="minorEastAsia"/>
          <w:szCs w:val="20"/>
          <w:rtl/>
        </w:rPr>
        <w:t>1</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دول أمريكا اللاتينية ومنطقة البحر الكاريبي</w:t>
      </w:r>
      <w:r w:rsidRPr="00CC1A4A">
        <w:rPr>
          <w:rFonts w:eastAsiaTheme="minorEastAsia"/>
          <w:rtl/>
        </w:rPr>
        <w:tab/>
      </w:r>
      <w:r w:rsidRPr="00DC54B6">
        <w:rPr>
          <w:rFonts w:eastAsiaTheme="minorEastAsia"/>
          <w:szCs w:val="20"/>
          <w:rtl/>
        </w:rPr>
        <w:t>1</w:t>
      </w:r>
    </w:p>
    <w:p w:rsidR="00E60225" w:rsidRPr="00CC1A4A" w:rsidRDefault="00E60225" w:rsidP="00B537D8">
      <w:pPr>
        <w:pStyle w:val="SingleTxtGA"/>
        <w:tabs>
          <w:tab w:val="clear" w:pos="2608"/>
          <w:tab w:val="clear" w:pos="3289"/>
          <w:tab w:val="clear" w:pos="3969"/>
          <w:tab w:val="clear" w:pos="4649"/>
          <w:tab w:val="clear" w:pos="5330"/>
          <w:tab w:val="left" w:pos="5999"/>
        </w:tabs>
        <w:ind w:left="1928"/>
        <w:rPr>
          <w:rFonts w:eastAsiaTheme="minorEastAsia"/>
          <w:szCs w:val="20"/>
          <w:lang w:val="ar-SA" w:eastAsia="zh-TW" w:bidi="en-GB"/>
        </w:rPr>
      </w:pPr>
      <w:r w:rsidRPr="00CC1A4A">
        <w:rPr>
          <w:rFonts w:eastAsiaTheme="minorEastAsia"/>
          <w:rtl/>
        </w:rPr>
        <w:t>دول أوروبا الغربية ودول أخرى</w:t>
      </w:r>
      <w:r w:rsidRPr="00CC1A4A">
        <w:rPr>
          <w:rFonts w:eastAsiaTheme="minorEastAsia"/>
          <w:rtl/>
        </w:rPr>
        <w:tab/>
      </w:r>
      <w:r w:rsidRPr="00DC54B6">
        <w:rPr>
          <w:rFonts w:eastAsiaTheme="minorEastAsia"/>
          <w:szCs w:val="20"/>
          <w:rtl/>
        </w:rPr>
        <w:t>2</w:t>
      </w:r>
    </w:p>
    <w:p w:rsidR="00E60225" w:rsidRPr="00CC1A4A" w:rsidRDefault="00B537D8" w:rsidP="00B537D8">
      <w:pPr>
        <w:pStyle w:val="H1GA"/>
        <w:rPr>
          <w:rFonts w:eastAsiaTheme="minorEastAsia"/>
          <w:szCs w:val="20"/>
          <w:lang w:val="ar-SA" w:eastAsia="zh-TW" w:bidi="en-GB"/>
        </w:rPr>
      </w:pPr>
      <w:r>
        <w:rPr>
          <w:rFonts w:eastAsiaTheme="minorEastAsia"/>
          <w:rtl/>
        </w:rPr>
        <w:tab/>
      </w:r>
      <w:bookmarkStart w:id="8" w:name="_Toc37767157"/>
      <w:r w:rsidR="00E60225" w:rsidRPr="00CC1A4A">
        <w:rPr>
          <w:rFonts w:eastAsiaTheme="minorEastAsia"/>
          <w:rtl/>
        </w:rPr>
        <w:t>باء-</w:t>
      </w:r>
      <w:r w:rsidR="00E60225" w:rsidRPr="00CC1A4A">
        <w:rPr>
          <w:rFonts w:eastAsiaTheme="minorEastAsia"/>
          <w:rtl/>
        </w:rPr>
        <w:tab/>
        <w:t>المسائل التنظيمية ومسائل العضوية</w:t>
      </w:r>
      <w:bookmarkStart w:id="9" w:name="_Toc534899836"/>
      <w:bookmarkEnd w:id="9"/>
      <w:bookmarkEnd w:id="8"/>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3</w:t>
      </w:r>
      <w:r w:rsidRPr="00CC1A4A">
        <w:rPr>
          <w:rFonts w:eastAsiaTheme="minorEastAsia"/>
          <w:szCs w:val="20"/>
          <w:rtl/>
        </w:rPr>
        <w:t>-</w:t>
      </w:r>
      <w:r w:rsidRPr="00CC1A4A">
        <w:rPr>
          <w:rFonts w:eastAsiaTheme="minorEastAsia"/>
          <w:rtl/>
        </w:rPr>
        <w:tab/>
        <w:t xml:space="preserve">عقدت اللجنة الفرعية أثناء الفترة المشمولة بالتقرير ثلاث دورات في جنيف، مدة كل منها أسبوع: الدورة السابعة والثلاثون </w:t>
      </w:r>
      <w:r w:rsidRPr="00CC1A4A">
        <w:rPr>
          <w:rFonts w:eastAsiaTheme="minorEastAsia"/>
          <w:szCs w:val="20"/>
          <w:rtl/>
        </w:rPr>
        <w:t>(</w:t>
      </w:r>
      <w:r w:rsidRPr="00DC54B6">
        <w:rPr>
          <w:rFonts w:eastAsiaTheme="minorEastAsia"/>
          <w:szCs w:val="20"/>
          <w:rtl/>
        </w:rPr>
        <w:t>18</w:t>
      </w:r>
      <w:r w:rsidRPr="00CC1A4A">
        <w:rPr>
          <w:rFonts w:eastAsiaTheme="minorEastAsia"/>
          <w:szCs w:val="20"/>
          <w:rtl/>
        </w:rPr>
        <w:t>-</w:t>
      </w:r>
      <w:r w:rsidRPr="00DC54B6">
        <w:rPr>
          <w:rFonts w:eastAsiaTheme="minorEastAsia"/>
          <w:szCs w:val="20"/>
          <w:rtl/>
        </w:rPr>
        <w:t>22</w:t>
      </w:r>
      <w:r w:rsidRPr="00CC1A4A">
        <w:rPr>
          <w:rFonts w:eastAsiaTheme="minorEastAsia"/>
          <w:rtl/>
        </w:rPr>
        <w:t xml:space="preserve"> شباط/فبراير)، والدورة الثامنة والثلاثون </w:t>
      </w:r>
      <w:r w:rsidRPr="00CC1A4A">
        <w:rPr>
          <w:rFonts w:eastAsiaTheme="minorEastAsia"/>
          <w:szCs w:val="20"/>
          <w:rtl/>
        </w:rPr>
        <w:t>(</w:t>
      </w:r>
      <w:r w:rsidRPr="00DC54B6">
        <w:rPr>
          <w:rFonts w:eastAsiaTheme="minorEastAsia"/>
          <w:szCs w:val="20"/>
          <w:rtl/>
        </w:rPr>
        <w:t>17</w:t>
      </w:r>
      <w:r w:rsidRPr="00CC1A4A">
        <w:rPr>
          <w:rFonts w:eastAsiaTheme="minorEastAsia"/>
          <w:szCs w:val="20"/>
          <w:rtl/>
        </w:rPr>
        <w:t>-</w:t>
      </w:r>
      <w:r w:rsidRPr="00DC54B6">
        <w:rPr>
          <w:rFonts w:eastAsiaTheme="minorEastAsia"/>
          <w:szCs w:val="20"/>
          <w:rtl/>
        </w:rPr>
        <w:t>21</w:t>
      </w:r>
      <w:r w:rsidRPr="00CC1A4A">
        <w:rPr>
          <w:rFonts w:eastAsiaTheme="minorEastAsia"/>
          <w:rtl/>
        </w:rPr>
        <w:t xml:space="preserve"> حزيران/</w:t>
      </w:r>
      <w:r w:rsidR="00B537D8">
        <w:rPr>
          <w:rFonts w:eastAsiaTheme="minorEastAsia" w:hint="cs"/>
          <w:rtl/>
        </w:rPr>
        <w:t xml:space="preserve"> </w:t>
      </w:r>
      <w:r w:rsidRPr="00CC1A4A">
        <w:rPr>
          <w:rFonts w:eastAsiaTheme="minorEastAsia"/>
          <w:rtl/>
        </w:rPr>
        <w:t xml:space="preserve">يونيه)، والدورة التاسعة والثلاثون </w:t>
      </w:r>
      <w:r w:rsidRPr="00CC1A4A">
        <w:rPr>
          <w:rFonts w:eastAsiaTheme="minorEastAsia"/>
          <w:szCs w:val="20"/>
          <w:rtl/>
        </w:rPr>
        <w:t>(</w:t>
      </w:r>
      <w:r w:rsidRPr="00DC54B6">
        <w:rPr>
          <w:rFonts w:eastAsiaTheme="minorEastAsia"/>
          <w:szCs w:val="20"/>
          <w:rtl/>
        </w:rPr>
        <w:t>18</w:t>
      </w:r>
      <w:r w:rsidRPr="00CC1A4A">
        <w:rPr>
          <w:rFonts w:eastAsiaTheme="minorEastAsia"/>
          <w:szCs w:val="20"/>
          <w:rtl/>
        </w:rPr>
        <w:t>-</w:t>
      </w:r>
      <w:r w:rsidRPr="00DC54B6">
        <w:rPr>
          <w:rFonts w:eastAsiaTheme="minorEastAsia"/>
          <w:szCs w:val="20"/>
          <w:rtl/>
        </w:rPr>
        <w:t>22</w:t>
      </w:r>
      <w:r w:rsidRPr="00CC1A4A">
        <w:rPr>
          <w:rFonts w:eastAsiaTheme="minorEastAsia"/>
          <w:rtl/>
        </w:rPr>
        <w:t xml:space="preserve"> تشرين الثاني/نوفمبر).</w:t>
      </w:r>
    </w:p>
    <w:p w:rsidR="00E60225" w:rsidRPr="007A2109" w:rsidRDefault="00E60225" w:rsidP="00B537D8">
      <w:pPr>
        <w:pStyle w:val="SingleTxtGA"/>
        <w:rPr>
          <w:rFonts w:eastAsiaTheme="minorEastAsia"/>
          <w:szCs w:val="20"/>
          <w:lang w:eastAsia="zh-TW" w:bidi="en-GB"/>
        </w:rPr>
      </w:pPr>
      <w:r w:rsidRPr="00DC54B6">
        <w:rPr>
          <w:rFonts w:eastAsiaTheme="minorEastAsia"/>
          <w:szCs w:val="20"/>
          <w:rtl/>
        </w:rPr>
        <w:t>4</w:t>
      </w:r>
      <w:r w:rsidRPr="00CC1A4A">
        <w:rPr>
          <w:rFonts w:eastAsiaTheme="minorEastAsia"/>
          <w:szCs w:val="20"/>
          <w:rtl/>
        </w:rPr>
        <w:t>-</w:t>
      </w:r>
      <w:r w:rsidRPr="00CC1A4A">
        <w:rPr>
          <w:rFonts w:eastAsiaTheme="minorEastAsia"/>
          <w:rtl/>
        </w:rPr>
        <w:tab/>
        <w:t xml:space="preserve">وتغيرت عضوية اللجنة الفرعية في عام </w:t>
      </w:r>
      <w:r w:rsidRPr="00DC54B6">
        <w:rPr>
          <w:rFonts w:eastAsiaTheme="minorEastAsia"/>
          <w:szCs w:val="20"/>
          <w:rtl/>
        </w:rPr>
        <w:t>2018</w:t>
      </w:r>
      <w:r w:rsidRPr="00B537D8">
        <w:rPr>
          <w:rFonts w:eastAsiaTheme="minorEastAsia"/>
          <w:sz w:val="28"/>
          <w:vertAlign w:val="superscript"/>
          <w:rtl/>
        </w:rPr>
        <w:t>(</w:t>
      </w:r>
      <w:r w:rsidRPr="00DC54B6">
        <w:rPr>
          <w:rStyle w:val="FootnoteReference"/>
          <w:rFonts w:eastAsiaTheme="minorEastAsia" w:cs="Times New Roman"/>
          <w:b w:val="0"/>
          <w:position w:val="4"/>
          <w:sz w:val="20"/>
        </w:rPr>
        <w:footnoteReference w:id="1"/>
      </w:r>
      <w:r w:rsidRPr="00B537D8">
        <w:rPr>
          <w:rFonts w:eastAsiaTheme="minorEastAsia"/>
          <w:sz w:val="28"/>
          <w:vertAlign w:val="superscript"/>
          <w:rtl/>
        </w:rPr>
        <w:t>)</w:t>
      </w:r>
      <w:r w:rsidRPr="00CC1A4A">
        <w:rPr>
          <w:rFonts w:eastAsiaTheme="minorEastAsia"/>
          <w:rtl/>
        </w:rPr>
        <w:t xml:space="preserve">. ووفقاً للمادة </w:t>
      </w:r>
      <w:r w:rsidRPr="00DC54B6">
        <w:rPr>
          <w:rFonts w:eastAsiaTheme="minorEastAsia"/>
          <w:szCs w:val="20"/>
          <w:rtl/>
        </w:rPr>
        <w:t>9</w:t>
      </w:r>
      <w:r w:rsidRPr="00CC1A4A">
        <w:rPr>
          <w:rFonts w:eastAsiaTheme="minorEastAsia"/>
          <w:rtl/>
        </w:rPr>
        <w:t xml:space="preserve"> من النظام الداخلي للجنة الفرعية، استلم أعضاء اللجنة الفرعية الثمانية المنتخبون حديثاً مهامهم بصفتهم أعضاء بعد أن أدّوا اليمين رسمياً في الدورة السابعة والثلاثين، وهم: باتريسيا أرياس، وكارمن كوماس</w:t>
      </w:r>
      <w:r w:rsidR="002E49D4">
        <w:rPr>
          <w:rFonts w:eastAsiaTheme="minorEastAsia" w:hint="cs"/>
          <w:rtl/>
        </w:rPr>
        <w:t xml:space="preserve"> </w:t>
      </w:r>
      <w:r w:rsidRPr="00CC1A4A">
        <w:rPr>
          <w:rFonts w:eastAsiaTheme="minorEastAsia"/>
          <w:rtl/>
        </w:rPr>
        <w:t>-</w:t>
      </w:r>
      <w:r w:rsidR="002E49D4">
        <w:rPr>
          <w:rFonts w:eastAsiaTheme="minorEastAsia" w:hint="cs"/>
          <w:rtl/>
        </w:rPr>
        <w:t xml:space="preserve"> </w:t>
      </w:r>
      <w:r w:rsidRPr="00CC1A4A">
        <w:rPr>
          <w:rFonts w:eastAsiaTheme="minorEastAsia"/>
          <w:rtl/>
        </w:rPr>
        <w:t>ماتا ميرا، وهاميت سلّوم دياكاتيه، وسوزان جبور</w:t>
      </w:r>
      <w:r w:rsidRPr="00B537D8">
        <w:rPr>
          <w:rFonts w:eastAsiaTheme="minorEastAsia"/>
          <w:sz w:val="28"/>
          <w:vertAlign w:val="superscript"/>
          <w:rtl/>
        </w:rPr>
        <w:t>(</w:t>
      </w:r>
      <w:r w:rsidRPr="00DC54B6">
        <w:rPr>
          <w:rStyle w:val="FootnoteReference"/>
          <w:rFonts w:eastAsiaTheme="minorEastAsia" w:cs="Times New Roman"/>
          <w:b w:val="0"/>
          <w:position w:val="4"/>
          <w:sz w:val="20"/>
        </w:rPr>
        <w:footnoteReference w:id="2"/>
      </w:r>
      <w:r w:rsidRPr="00B537D8">
        <w:rPr>
          <w:rFonts w:eastAsiaTheme="minorEastAsia"/>
          <w:sz w:val="28"/>
          <w:vertAlign w:val="superscript"/>
          <w:rtl/>
        </w:rPr>
        <w:t>)</w:t>
      </w:r>
      <w:r w:rsidRPr="00CC1A4A">
        <w:rPr>
          <w:rFonts w:eastAsiaTheme="minorEastAsia"/>
          <w:rtl/>
        </w:rPr>
        <w:t>، ونيكا كفاراتسكيليا، وماريا لويزا روميرو، وخوان بابلو فيغاس، وصوفيا فيدالي.</w:t>
      </w:r>
      <w:r w:rsidR="007A2109">
        <w:rPr>
          <w:rFonts w:eastAsiaTheme="minorEastAsia"/>
          <w:szCs w:val="20"/>
          <w:lang w:eastAsia="zh-TW" w:bidi="en-GB"/>
        </w:rPr>
        <w:t xml:space="preserve">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5</w:t>
      </w:r>
      <w:r w:rsidRPr="00CC1A4A">
        <w:rPr>
          <w:rFonts w:eastAsiaTheme="minorEastAsia"/>
          <w:szCs w:val="20"/>
          <w:rtl/>
        </w:rPr>
        <w:t>-</w:t>
      </w:r>
      <w:r w:rsidRPr="00CC1A4A">
        <w:rPr>
          <w:rFonts w:eastAsiaTheme="minorEastAsia"/>
          <w:rtl/>
        </w:rPr>
        <w:tab/>
        <w:t>وفي الدورة السابعة والثلاثين أيضاً، انتخبت اللجنة الفرعية من جديد السير مالكوم إيفانز رئيساً، وانتخبت الأعضاء التالية أسماؤهم نواباً للرئيس وأعضاءً في المكتب: سوزان جبور (نائبةً للرئيس معنية بالعلاقات الخارجية)؛ وعبد الله أونير (عضواً معنياً بالاجتهاد القانوني ومقرراً للجنة الفرعية)؛ ونورا سفياس (نائبةً للرئيس معنية بالزيارات)؛ وفيكتور زهريا (نائباً للرئيس معنياً بالآليات الوقائية الوطنية). وعينت اللجنة الفرعية ساتيابوشون غوبت دوماه مقرراً معنياً بالأعمال الانتقامية لمدة سنتين.</w:t>
      </w:r>
    </w:p>
    <w:p w:rsidR="00E60225" w:rsidRPr="00F84F7E" w:rsidRDefault="00E60225" w:rsidP="00B537D8">
      <w:pPr>
        <w:pStyle w:val="SingleTxtGA"/>
        <w:rPr>
          <w:rFonts w:eastAsiaTheme="minorEastAsia"/>
          <w:spacing w:val="-4"/>
          <w:szCs w:val="20"/>
          <w:lang w:val="fr-CH" w:eastAsia="zh-TW"/>
        </w:rPr>
      </w:pPr>
      <w:r w:rsidRPr="00DC54B6">
        <w:rPr>
          <w:rFonts w:eastAsiaTheme="minorEastAsia"/>
          <w:szCs w:val="20"/>
          <w:rtl/>
        </w:rPr>
        <w:t>6</w:t>
      </w:r>
      <w:r w:rsidRPr="00CC1A4A">
        <w:rPr>
          <w:rFonts w:eastAsiaTheme="minorEastAsia"/>
          <w:szCs w:val="20"/>
          <w:rtl/>
        </w:rPr>
        <w:t>-</w:t>
      </w:r>
      <w:r w:rsidRPr="00CC1A4A">
        <w:rPr>
          <w:rFonts w:eastAsiaTheme="minorEastAsia"/>
          <w:rtl/>
        </w:rPr>
        <w:tab/>
      </w:r>
      <w:r w:rsidRPr="00F84F7E">
        <w:rPr>
          <w:rFonts w:eastAsiaTheme="minorEastAsia"/>
          <w:spacing w:val="-4"/>
          <w:rtl/>
        </w:rPr>
        <w:t xml:space="preserve">وفي </w:t>
      </w:r>
      <w:r w:rsidRPr="00F84F7E">
        <w:rPr>
          <w:rFonts w:eastAsiaTheme="minorEastAsia"/>
          <w:spacing w:val="-4"/>
          <w:szCs w:val="20"/>
          <w:rtl/>
        </w:rPr>
        <w:t>7</w:t>
      </w:r>
      <w:r w:rsidRPr="00F84F7E">
        <w:rPr>
          <w:rFonts w:eastAsiaTheme="minorEastAsia"/>
          <w:spacing w:val="-4"/>
          <w:rtl/>
        </w:rPr>
        <w:t xml:space="preserve"> تشرين الأول/أكتوبر، استقال حيمود رمضان من اللجنة الفرعية إثر تعيينه وزيراً للعدل في موريتانيا. ورشحت الدولة الطرف شيخ توراد عبد المالك ليحل محل السيد رمضان خلال الفترة المتبقية من مدة عضويته، وذلك وفقاً للإجراء الذي تنص عليه المادة </w:t>
      </w:r>
      <w:r w:rsidRPr="00F84F7E">
        <w:rPr>
          <w:rFonts w:eastAsiaTheme="minorEastAsia"/>
          <w:spacing w:val="-4"/>
          <w:szCs w:val="20"/>
          <w:rtl/>
        </w:rPr>
        <w:t>8</w:t>
      </w:r>
      <w:r w:rsidRPr="00F84F7E">
        <w:rPr>
          <w:rFonts w:eastAsiaTheme="minorEastAsia"/>
          <w:spacing w:val="-4"/>
          <w:rtl/>
        </w:rPr>
        <w:t xml:space="preserve"> من البروتوكول الاختياري. ونظرا</w:t>
      </w:r>
      <w:r w:rsidR="00F84F7E" w:rsidRPr="00F84F7E">
        <w:rPr>
          <w:rFonts w:eastAsiaTheme="minorEastAsia" w:hint="cs"/>
          <w:spacing w:val="-4"/>
          <w:rtl/>
        </w:rPr>
        <w:t>ً</w:t>
      </w:r>
      <w:r w:rsidRPr="00F84F7E">
        <w:rPr>
          <w:rFonts w:eastAsiaTheme="minorEastAsia"/>
          <w:spacing w:val="-4"/>
          <w:rtl/>
        </w:rPr>
        <w:t xml:space="preserve"> لعدم ورود أي اعتراض من الدول الأطراف على ترشيح السيد عبد المالك بعد أن أبلغها به الأمين العام، بدأ السيد عبد المالك مدة عضويته في </w:t>
      </w:r>
      <w:r w:rsidRPr="00F84F7E">
        <w:rPr>
          <w:rFonts w:eastAsiaTheme="minorEastAsia"/>
          <w:spacing w:val="-4"/>
          <w:szCs w:val="20"/>
          <w:rtl/>
        </w:rPr>
        <w:t>30</w:t>
      </w:r>
      <w:r w:rsidRPr="00F84F7E">
        <w:rPr>
          <w:rFonts w:eastAsiaTheme="minorEastAsia"/>
          <w:spacing w:val="-4"/>
          <w:rtl/>
        </w:rPr>
        <w:t xml:space="preserve"> تشرين الثاني/نوفمبر، وسيؤدي اليمين في الدورة الأربعين. </w:t>
      </w:r>
    </w:p>
    <w:p w:rsidR="00E60225" w:rsidRPr="00B537D8" w:rsidRDefault="00E60225" w:rsidP="00B537D8">
      <w:pPr>
        <w:pStyle w:val="SingleTxtGA"/>
        <w:rPr>
          <w:rFonts w:eastAsiaTheme="minorEastAsia"/>
          <w:spacing w:val="-2"/>
          <w:szCs w:val="20"/>
          <w:lang w:val="ar-SA" w:eastAsia="zh-TW" w:bidi="en-GB"/>
        </w:rPr>
      </w:pPr>
      <w:r w:rsidRPr="00DC54B6">
        <w:rPr>
          <w:rFonts w:eastAsiaTheme="minorEastAsia"/>
          <w:szCs w:val="20"/>
          <w:rtl/>
        </w:rPr>
        <w:t>7</w:t>
      </w:r>
      <w:r w:rsidRPr="00CC1A4A">
        <w:rPr>
          <w:rFonts w:eastAsiaTheme="minorEastAsia"/>
          <w:szCs w:val="20"/>
          <w:rtl/>
        </w:rPr>
        <w:t>-</w:t>
      </w:r>
      <w:r w:rsidRPr="00CC1A4A">
        <w:rPr>
          <w:rFonts w:eastAsiaTheme="minorEastAsia"/>
          <w:rtl/>
        </w:rPr>
        <w:tab/>
      </w:r>
      <w:r w:rsidRPr="00B537D8">
        <w:rPr>
          <w:rFonts w:eastAsiaTheme="minorEastAsia"/>
          <w:spacing w:val="-2"/>
          <w:rtl/>
        </w:rPr>
        <w:t xml:space="preserve">وفي الدورة التاسعة والثلاثين، استقالت مارغاريت أوشترفِلد من اللجنة الفرعية لأسباب شخصية. ورشحت الدولة الطرف مارينا لانغفيلدت لتحل محل السيدة أوشترفِلد خلال الفترة المتبقية من مدة عضويتها، وذلك وفقاً للإجراء الذي تنص عليه المادة </w:t>
      </w:r>
      <w:r w:rsidRPr="00DC54B6">
        <w:rPr>
          <w:rFonts w:eastAsiaTheme="minorEastAsia"/>
          <w:spacing w:val="-2"/>
          <w:szCs w:val="20"/>
          <w:rtl/>
        </w:rPr>
        <w:t>8</w:t>
      </w:r>
      <w:r w:rsidRPr="00B537D8">
        <w:rPr>
          <w:rFonts w:eastAsiaTheme="minorEastAsia"/>
          <w:spacing w:val="-2"/>
          <w:rtl/>
        </w:rPr>
        <w:t xml:space="preserve"> من البروتوكول الاختياري. ونظرا</w:t>
      </w:r>
      <w:r w:rsidR="0065386F">
        <w:rPr>
          <w:rFonts w:eastAsiaTheme="minorEastAsia" w:hint="cs"/>
          <w:spacing w:val="-2"/>
          <w:rtl/>
        </w:rPr>
        <w:t>ً</w:t>
      </w:r>
      <w:r w:rsidRPr="00B537D8">
        <w:rPr>
          <w:rFonts w:eastAsiaTheme="minorEastAsia"/>
          <w:spacing w:val="-2"/>
          <w:rtl/>
        </w:rPr>
        <w:t xml:space="preserve"> لعدم ورود أي اعتراض من الدول الأطراف على ترشيح السيدة لانغفيلدت بعد أن أبلغها به الأمين العام، بدأت السيدة لانغفيلدت مدة عضويتها في </w:t>
      </w:r>
      <w:r w:rsidRPr="00DC54B6">
        <w:rPr>
          <w:rFonts w:eastAsiaTheme="minorEastAsia"/>
          <w:spacing w:val="-2"/>
          <w:szCs w:val="20"/>
          <w:rtl/>
        </w:rPr>
        <w:t>8</w:t>
      </w:r>
      <w:r w:rsidRPr="00B537D8">
        <w:rPr>
          <w:rFonts w:eastAsiaTheme="minorEastAsia"/>
          <w:spacing w:val="-2"/>
          <w:rtl/>
        </w:rPr>
        <w:t xml:space="preserve"> كانون الثاني/يناير </w:t>
      </w:r>
      <w:r w:rsidRPr="00DC54B6">
        <w:rPr>
          <w:rFonts w:eastAsiaTheme="minorEastAsia"/>
          <w:spacing w:val="-2"/>
          <w:szCs w:val="20"/>
          <w:rtl/>
        </w:rPr>
        <w:t>2020</w:t>
      </w:r>
      <w:r w:rsidRPr="00B537D8">
        <w:rPr>
          <w:rFonts w:eastAsiaTheme="minorEastAsia"/>
          <w:spacing w:val="-2"/>
          <w:rtl/>
        </w:rPr>
        <w:t>، وستؤدي اليمين في الدورة الأربعين.</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8</w:t>
      </w:r>
      <w:r w:rsidRPr="00CC1A4A">
        <w:rPr>
          <w:rFonts w:eastAsiaTheme="minorEastAsia"/>
          <w:szCs w:val="20"/>
          <w:rtl/>
        </w:rPr>
        <w:t>-</w:t>
      </w:r>
      <w:r w:rsidRPr="00CC1A4A">
        <w:rPr>
          <w:rFonts w:eastAsiaTheme="minorEastAsia"/>
          <w:rtl/>
        </w:rPr>
        <w:tab/>
        <w:t>وفي ضوء تزايد عدد الدول الأطراف في البروتوكول الاختياري، قررت اللجنة الفرعية إعادة هيكلة العضوية في أفرقتها الإقليمية وإعادة هيكلة تشكيلة الأفرقة العاملة التابعة لها وإعادة تنظيمها.</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9</w:t>
      </w:r>
      <w:r w:rsidRPr="00CC1A4A">
        <w:rPr>
          <w:rFonts w:eastAsiaTheme="minorEastAsia"/>
          <w:szCs w:val="20"/>
          <w:rtl/>
        </w:rPr>
        <w:t>-</w:t>
      </w:r>
      <w:r w:rsidRPr="00CC1A4A">
        <w:rPr>
          <w:rFonts w:eastAsiaTheme="minorEastAsia"/>
          <w:rtl/>
        </w:rPr>
        <w:tab/>
        <w:t xml:space="preserve">وتنظر الأفرقة الإقليمية في تنفيذ البروتوكول الاختياري في منطقة كل منها، وتقدّم تقاريرها إلى اللجنة الفرعية في الجلسات العامة، بالإضافة إلى تقديم توصيات حسب الاقتضاء. ورؤساء الأفرقة الإقليمية، حتى </w:t>
      </w:r>
      <w:r w:rsidRPr="00DC54B6">
        <w:rPr>
          <w:rFonts w:eastAsiaTheme="minorEastAsia"/>
          <w:szCs w:val="20"/>
          <w:rtl/>
        </w:rPr>
        <w:t>31</w:t>
      </w:r>
      <w:r w:rsidRPr="00CC1A4A">
        <w:rPr>
          <w:rFonts w:eastAsiaTheme="minorEastAsia"/>
          <w:rtl/>
        </w:rPr>
        <w:t xml:space="preserve"> كانون الأول/ديسمبر </w:t>
      </w:r>
      <w:r w:rsidRPr="00DC54B6">
        <w:rPr>
          <w:rFonts w:eastAsiaTheme="minorEastAsia"/>
          <w:szCs w:val="20"/>
          <w:rtl/>
        </w:rPr>
        <w:t>2019</w:t>
      </w:r>
      <w:r w:rsidRPr="00CC1A4A">
        <w:rPr>
          <w:rFonts w:eastAsiaTheme="minorEastAsia"/>
          <w:rtl/>
        </w:rPr>
        <w:t>، هم: أفريقيا، غنامبي غاربا كودجو (يحل محل عبد الله أونير بعد الدورة السابعة والثلاثين)؛ وآسيا والمحيط الهادئ، جوون كاريداد باغادوان لوبيز؛ وأوروبا، دانييل فينك؛ وأمريكا اللاتينية، ماريا دولوريس غوميز (تحل محل روبرتو فيير بيريز بعد الدورة الثامنة والثلاثين). ويمكن الاطلاع على تشكيلة الأفرقة الإقليمية على الموقع الشبكي للجنة الفرعية</w:t>
      </w:r>
      <w:r w:rsidRPr="002E49D4">
        <w:rPr>
          <w:rFonts w:eastAsiaTheme="minorEastAsia"/>
          <w:sz w:val="26"/>
          <w:szCs w:val="26"/>
          <w:vertAlign w:val="superscript"/>
          <w:rtl/>
        </w:rPr>
        <w:t>(</w:t>
      </w:r>
      <w:r w:rsidRPr="00DC54B6">
        <w:rPr>
          <w:rStyle w:val="FootnoteReference"/>
          <w:rFonts w:eastAsiaTheme="minorEastAsia" w:cs="Times New Roman"/>
          <w:b w:val="0"/>
          <w:position w:val="4"/>
          <w:sz w:val="20"/>
        </w:rPr>
        <w:footnoteReference w:id="3"/>
      </w:r>
      <w:r w:rsidRPr="002E49D4">
        <w:rPr>
          <w:rFonts w:eastAsiaTheme="minorEastAsia"/>
          <w:sz w:val="28"/>
          <w:vertAlign w:val="superscript"/>
          <w:rtl/>
        </w:rPr>
        <w:t>)</w:t>
      </w:r>
      <w:r w:rsidRPr="00CC1A4A">
        <w:rPr>
          <w:rFonts w:eastAsiaTheme="minorEastAsia"/>
          <w:rtl/>
        </w:rPr>
        <w:t>.</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10</w:t>
      </w:r>
      <w:r w:rsidRPr="00CC1A4A">
        <w:rPr>
          <w:rFonts w:eastAsiaTheme="minorEastAsia"/>
          <w:szCs w:val="20"/>
          <w:rtl/>
        </w:rPr>
        <w:t>-</w:t>
      </w:r>
      <w:r w:rsidRPr="00CC1A4A">
        <w:rPr>
          <w:rFonts w:eastAsiaTheme="minorEastAsia"/>
          <w:rtl/>
        </w:rPr>
        <w:tab/>
        <w:t xml:space="preserve">وقد اجتمعت الأفرقة العاملة الدائمة والمخصصة التابعة للجنة الفرعية حسب الضرورة وقدر الإمكان خلال عام </w:t>
      </w:r>
      <w:r w:rsidRPr="00DC54B6">
        <w:rPr>
          <w:rFonts w:eastAsiaTheme="minorEastAsia"/>
          <w:szCs w:val="20"/>
          <w:rtl/>
        </w:rPr>
        <w:t>2019</w:t>
      </w:r>
      <w:r w:rsidRPr="002E49D4">
        <w:rPr>
          <w:rFonts w:eastAsiaTheme="minorEastAsia"/>
          <w:sz w:val="28"/>
          <w:rtl/>
        </w:rPr>
        <w:t>.</w:t>
      </w:r>
      <w:r w:rsidRPr="00CC1A4A">
        <w:rPr>
          <w:rFonts w:eastAsiaTheme="minorEastAsia"/>
          <w:rtl/>
        </w:rPr>
        <w:t xml:space="preserve"> وقررت اللجنة، في دورتها الثامنة والثلاثين، أن تنشئ فريقين عاملين: يعنى أحدهما بالاجتهاد القانوني والممارسة، والآخر بالجوانب الصحية لمنع التعذيب (انظر أيضا</w:t>
      </w:r>
      <w:r w:rsidR="00DC54B6">
        <w:rPr>
          <w:rFonts w:eastAsiaTheme="minorEastAsia" w:hint="cs"/>
          <w:rtl/>
        </w:rPr>
        <w:t>ً</w:t>
      </w:r>
      <w:r w:rsidRPr="00CC1A4A">
        <w:rPr>
          <w:rFonts w:eastAsiaTheme="minorEastAsia"/>
          <w:rtl/>
        </w:rPr>
        <w:t xml:space="preserve"> الفرع ”رابعاً“ أدناه). وترى اللجنة الفرعية أن الاجتماع في إطار أفرقة فرعية وأفرقة عاملة يُيسر مناقشة عدد كبير من القضايا بطريقة فعالة ومركزة وقائمة على المشاركة.</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11</w:t>
      </w:r>
      <w:r w:rsidRPr="00CC1A4A">
        <w:rPr>
          <w:rFonts w:eastAsiaTheme="minorEastAsia"/>
          <w:szCs w:val="20"/>
          <w:rtl/>
        </w:rPr>
        <w:t>-</w:t>
      </w:r>
      <w:r w:rsidRPr="00CC1A4A">
        <w:rPr>
          <w:rFonts w:eastAsiaTheme="minorEastAsia"/>
          <w:rtl/>
        </w:rPr>
        <w:tab/>
        <w:t>ولأول مرة، اجتمعت اللجنة الفرعية في غرفتين خلال الدورة الثامنة والثلاثين، فخصصت يوماً لاجتماعات الأفرقة الإقليمية، ويوماً لاجتماعات الأفرقة العاملة. ويسر ذلك كثيراً أعمال اللجنة الفرعية، لأنه مكَّن أعضاء كلا الفريقين العاملين من الاستفادة من خدمات الترجمة الشفوية من لغات العمل الثلاث للجنة الفرعية وإليها. وقد تسنى اتباع هذا الترتيب أيضاً في الدورة التاسعة والثلاثين.</w:t>
      </w:r>
    </w:p>
    <w:p w:rsidR="00E60225" w:rsidRPr="00D8481C" w:rsidRDefault="00E60225" w:rsidP="00B537D8">
      <w:pPr>
        <w:pStyle w:val="SingleTxtGA"/>
        <w:rPr>
          <w:rFonts w:eastAsiaTheme="minorEastAsia"/>
          <w:spacing w:val="-2"/>
          <w:szCs w:val="20"/>
          <w:lang w:eastAsia="zh-TW" w:bidi="en-GB"/>
        </w:rPr>
      </w:pPr>
      <w:r w:rsidRPr="00DC54B6">
        <w:rPr>
          <w:rFonts w:eastAsiaTheme="minorEastAsia"/>
          <w:szCs w:val="20"/>
          <w:rtl/>
        </w:rPr>
        <w:t>12</w:t>
      </w:r>
      <w:r w:rsidRPr="00CC1A4A">
        <w:rPr>
          <w:rFonts w:eastAsiaTheme="minorEastAsia"/>
          <w:szCs w:val="20"/>
          <w:rtl/>
        </w:rPr>
        <w:t>-</w:t>
      </w:r>
      <w:r w:rsidRPr="00CC1A4A">
        <w:rPr>
          <w:rFonts w:eastAsiaTheme="minorEastAsia"/>
          <w:rtl/>
        </w:rPr>
        <w:tab/>
      </w:r>
      <w:r w:rsidRPr="00D8481C">
        <w:rPr>
          <w:rFonts w:eastAsiaTheme="minorEastAsia"/>
          <w:spacing w:val="-2"/>
          <w:rtl/>
        </w:rPr>
        <w:t>وفي الدورة السابعة والثلاثين، عقدت اللجنة الفرعية اجتماعاً مع ممثلي مجلس أوروبا بشأن مشروع البروتوكول الإضافي للاتفاقية الخاصة بحماية حقوق الإنسان والكرامة الإنسانية فيما يتعلق بالتطبيقات البيولوجية والطبية. وعقد المكتب ورؤساء الأفرقة الإقليمية اجتماعاً مع رابطة منع التعذيب.</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13</w:t>
      </w:r>
      <w:r w:rsidRPr="00CC1A4A">
        <w:rPr>
          <w:rFonts w:eastAsiaTheme="minorEastAsia"/>
          <w:szCs w:val="20"/>
          <w:rtl/>
        </w:rPr>
        <w:t>-</w:t>
      </w:r>
      <w:r w:rsidRPr="00CC1A4A">
        <w:rPr>
          <w:rFonts w:eastAsiaTheme="minorEastAsia"/>
          <w:rtl/>
        </w:rPr>
        <w:tab/>
        <w:t xml:space="preserve">وعقدت اللجنة الفرعية، في دورتها الثامنة والثلاثين، اجتماعاً مع ممثلي اللجنة الأوروبية لمنع التعذيب والمعاملة أو العقوبة القاسية أو اللاإنسانية أو المهينة للنظر في تنفيذ إجراء تبادل المذكرات بين اللجنة الفرعية واللجنة الأوروبية في إطار المادة </w:t>
      </w:r>
      <w:r w:rsidRPr="00DC54B6">
        <w:rPr>
          <w:rFonts w:eastAsiaTheme="minorEastAsia"/>
          <w:szCs w:val="20"/>
          <w:rtl/>
        </w:rPr>
        <w:t>31</w:t>
      </w:r>
      <w:r w:rsidRPr="00CC1A4A">
        <w:rPr>
          <w:rFonts w:eastAsiaTheme="minorEastAsia"/>
          <w:rtl/>
        </w:rPr>
        <w:t xml:space="preserve"> من البروتوكول الاختياري لاتفاقية مناهضة التعذيب. وعقد المكتب ورؤساء الأفرقة الإقليمية اجتماعاً مع رابطة منع التعذيب. </w:t>
      </w:r>
    </w:p>
    <w:p w:rsidR="00E60225" w:rsidRPr="00870008" w:rsidRDefault="00E60225" w:rsidP="00B537D8">
      <w:pPr>
        <w:pStyle w:val="SingleTxtGA"/>
        <w:rPr>
          <w:rFonts w:eastAsiaTheme="minorEastAsia"/>
          <w:szCs w:val="20"/>
          <w:lang w:val="fr-CH" w:eastAsia="zh-TW" w:bidi="en-GB"/>
        </w:rPr>
      </w:pPr>
      <w:r w:rsidRPr="00DC54B6">
        <w:rPr>
          <w:rFonts w:eastAsiaTheme="minorEastAsia"/>
          <w:szCs w:val="20"/>
          <w:rtl/>
        </w:rPr>
        <w:t>14</w:t>
      </w:r>
      <w:r w:rsidRPr="00CC1A4A">
        <w:rPr>
          <w:rFonts w:eastAsiaTheme="minorEastAsia"/>
          <w:szCs w:val="20"/>
          <w:rtl/>
        </w:rPr>
        <w:t>-</w:t>
      </w:r>
      <w:r w:rsidRPr="00CC1A4A">
        <w:rPr>
          <w:rFonts w:eastAsiaTheme="minorEastAsia"/>
          <w:rtl/>
        </w:rPr>
        <w:tab/>
        <w:t xml:space="preserve">وفي الدورة التاسعة والثلاثين، عقد المكتب ورؤساء الأفرقة الإقليمية اجتماعاً مع ممثلي رابطة منع التعذيب.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15</w:t>
      </w:r>
      <w:r w:rsidRPr="00CC1A4A">
        <w:rPr>
          <w:rFonts w:eastAsiaTheme="minorEastAsia"/>
          <w:szCs w:val="20"/>
          <w:rtl/>
        </w:rPr>
        <w:t>-</w:t>
      </w:r>
      <w:r w:rsidRPr="00CC1A4A">
        <w:rPr>
          <w:rFonts w:eastAsiaTheme="minorEastAsia"/>
          <w:rtl/>
        </w:rPr>
        <w:tab/>
        <w:t>وعقدت اللجنة الفرعية، في دورتها التاسعة والثلاثين، اجتماعاً مع لجنة مناهضة التعذيب لمناقشة المسائل القضايا التي تهم اللجنتين</w:t>
      </w:r>
    </w:p>
    <w:p w:rsidR="00E60225" w:rsidRPr="00CC1A4A" w:rsidRDefault="00B537D8" w:rsidP="00B537D8">
      <w:pPr>
        <w:pStyle w:val="H1GA"/>
        <w:rPr>
          <w:rFonts w:eastAsiaTheme="minorEastAsia"/>
          <w:szCs w:val="20"/>
          <w:lang w:val="ar-SA" w:eastAsia="zh-TW" w:bidi="en-GB"/>
        </w:rPr>
      </w:pPr>
      <w:r>
        <w:rPr>
          <w:rFonts w:eastAsiaTheme="minorEastAsia"/>
          <w:rtl/>
        </w:rPr>
        <w:tab/>
      </w:r>
      <w:bookmarkStart w:id="10" w:name="_Toc37767158"/>
      <w:r w:rsidR="00E60225" w:rsidRPr="00CC1A4A">
        <w:rPr>
          <w:rFonts w:eastAsiaTheme="minorEastAsia"/>
          <w:rtl/>
        </w:rPr>
        <w:t>جيم-</w:t>
      </w:r>
      <w:r w:rsidR="00E60225" w:rsidRPr="00CC1A4A">
        <w:rPr>
          <w:rFonts w:eastAsiaTheme="minorEastAsia"/>
          <w:rtl/>
        </w:rPr>
        <w:tab/>
        <w:t>الزيارات التي أُجريت إبان الفترة المشمولة بالتقرير</w:t>
      </w:r>
      <w:bookmarkStart w:id="11" w:name="_Toc534899837"/>
      <w:bookmarkEnd w:id="11"/>
      <w:bookmarkEnd w:id="10"/>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16</w:t>
      </w:r>
      <w:r w:rsidRPr="00CC1A4A">
        <w:rPr>
          <w:rFonts w:eastAsiaTheme="minorEastAsia"/>
          <w:szCs w:val="20"/>
          <w:rtl/>
        </w:rPr>
        <w:t>-</w:t>
      </w:r>
      <w:r w:rsidRPr="00CC1A4A">
        <w:rPr>
          <w:rFonts w:eastAsiaTheme="minorEastAsia"/>
          <w:rtl/>
        </w:rPr>
        <w:tab/>
        <w:t xml:space="preserve">خططت اللجنة الفرعية، وفقاً للولاية المسندة إليها بموجب المواد من </w:t>
      </w:r>
      <w:r w:rsidRPr="00DC54B6">
        <w:rPr>
          <w:rFonts w:eastAsiaTheme="minorEastAsia"/>
          <w:szCs w:val="20"/>
          <w:rtl/>
        </w:rPr>
        <w:t>11</w:t>
      </w:r>
      <w:r w:rsidRPr="00CC1A4A">
        <w:rPr>
          <w:rFonts w:eastAsiaTheme="minorEastAsia"/>
          <w:rtl/>
        </w:rPr>
        <w:t xml:space="preserve"> إلى </w:t>
      </w:r>
      <w:r w:rsidRPr="00DC54B6">
        <w:rPr>
          <w:rFonts w:eastAsiaTheme="minorEastAsia"/>
          <w:szCs w:val="20"/>
          <w:rtl/>
        </w:rPr>
        <w:t>13</w:t>
      </w:r>
      <w:r w:rsidRPr="00CC1A4A">
        <w:rPr>
          <w:rFonts w:eastAsiaTheme="minorEastAsia"/>
          <w:rtl/>
        </w:rPr>
        <w:t xml:space="preserve"> من البروتوكول الاختياري، لإجراء </w:t>
      </w:r>
      <w:r w:rsidRPr="00DC54B6">
        <w:rPr>
          <w:rFonts w:eastAsiaTheme="minorEastAsia"/>
          <w:szCs w:val="20"/>
          <w:rtl/>
        </w:rPr>
        <w:t>10</w:t>
      </w:r>
      <w:r w:rsidRPr="00CC1A4A">
        <w:rPr>
          <w:rFonts w:eastAsiaTheme="minorEastAsia"/>
          <w:rtl/>
        </w:rPr>
        <w:t xml:space="preserve"> زيارات رسمية في عام </w:t>
      </w:r>
      <w:r w:rsidRPr="00DC54B6">
        <w:rPr>
          <w:rFonts w:eastAsiaTheme="minorEastAsia"/>
          <w:szCs w:val="20"/>
          <w:rtl/>
        </w:rPr>
        <w:t>2019</w:t>
      </w:r>
      <w:r w:rsidRPr="00CC1A4A">
        <w:rPr>
          <w:rFonts w:eastAsiaTheme="minorEastAsia"/>
          <w:rtl/>
        </w:rPr>
        <w:t xml:space="preserve">، غير أنها لم تتمكن إلا من إجراء سبع زيارات إلى البلدان التالية: سويسرا </w:t>
      </w:r>
      <w:r w:rsidRPr="00CC1A4A">
        <w:rPr>
          <w:rFonts w:eastAsiaTheme="minorEastAsia"/>
          <w:szCs w:val="20"/>
          <w:rtl/>
        </w:rPr>
        <w:t>(</w:t>
      </w:r>
      <w:r w:rsidRPr="00DC54B6">
        <w:rPr>
          <w:rFonts w:eastAsiaTheme="minorEastAsia"/>
          <w:szCs w:val="20"/>
          <w:rtl/>
        </w:rPr>
        <w:t>27</w:t>
      </w:r>
      <w:r w:rsidRPr="00CC1A4A">
        <w:rPr>
          <w:rFonts w:eastAsiaTheme="minorEastAsia"/>
          <w:rtl/>
        </w:rPr>
        <w:t xml:space="preserve"> كانون الثاني/يناير </w:t>
      </w:r>
      <w:r w:rsidR="00B537D8">
        <w:rPr>
          <w:rFonts w:eastAsiaTheme="minorEastAsia" w:hint="cs"/>
          <w:rtl/>
        </w:rPr>
        <w:t>-</w:t>
      </w:r>
      <w:r w:rsidRPr="00CC1A4A">
        <w:rPr>
          <w:rFonts w:eastAsiaTheme="minorEastAsia"/>
          <w:rtl/>
        </w:rPr>
        <w:t xml:space="preserve"> </w:t>
      </w:r>
      <w:r w:rsidRPr="00DC54B6">
        <w:rPr>
          <w:rFonts w:eastAsiaTheme="minorEastAsia"/>
          <w:szCs w:val="20"/>
          <w:rtl/>
        </w:rPr>
        <w:t>7</w:t>
      </w:r>
      <w:r w:rsidRPr="00CC1A4A">
        <w:rPr>
          <w:rFonts w:eastAsiaTheme="minorEastAsia"/>
          <w:rtl/>
        </w:rPr>
        <w:t xml:space="preserve"> شباط/فبراير)، وكوستاريكا </w:t>
      </w:r>
      <w:r w:rsidRPr="00CC1A4A">
        <w:rPr>
          <w:rFonts w:eastAsiaTheme="minorEastAsia"/>
          <w:szCs w:val="20"/>
          <w:rtl/>
        </w:rPr>
        <w:t>(</w:t>
      </w:r>
      <w:r w:rsidRPr="00DC54B6">
        <w:rPr>
          <w:rFonts w:eastAsiaTheme="minorEastAsia"/>
          <w:szCs w:val="20"/>
          <w:rtl/>
        </w:rPr>
        <w:t>3</w:t>
      </w:r>
      <w:r w:rsidR="00B537D8">
        <w:rPr>
          <w:rFonts w:eastAsiaTheme="minorEastAsia" w:hint="cs"/>
          <w:szCs w:val="20"/>
          <w:rtl/>
        </w:rPr>
        <w:t>-</w:t>
      </w:r>
      <w:r w:rsidRPr="00DC54B6">
        <w:rPr>
          <w:rFonts w:eastAsiaTheme="minorEastAsia"/>
          <w:szCs w:val="20"/>
          <w:rtl/>
        </w:rPr>
        <w:t>14</w:t>
      </w:r>
      <w:r w:rsidRPr="00CC1A4A">
        <w:rPr>
          <w:rFonts w:eastAsiaTheme="minorEastAsia"/>
          <w:rtl/>
        </w:rPr>
        <w:t xml:space="preserve"> </w:t>
      </w:r>
      <w:r w:rsidRPr="00D8481C">
        <w:rPr>
          <w:rFonts w:eastAsiaTheme="minorEastAsia"/>
          <w:spacing w:val="-2"/>
          <w:rtl/>
        </w:rPr>
        <w:t xml:space="preserve">آذار/مارس)، وسري لانكا </w:t>
      </w:r>
      <w:r w:rsidRPr="00D8481C">
        <w:rPr>
          <w:rFonts w:eastAsiaTheme="minorEastAsia"/>
          <w:spacing w:val="-2"/>
          <w:szCs w:val="20"/>
          <w:rtl/>
        </w:rPr>
        <w:t>(</w:t>
      </w:r>
      <w:r w:rsidRPr="00DC54B6">
        <w:rPr>
          <w:rFonts w:eastAsiaTheme="minorEastAsia"/>
          <w:spacing w:val="-2"/>
          <w:szCs w:val="20"/>
          <w:rtl/>
        </w:rPr>
        <w:t>2</w:t>
      </w:r>
      <w:r w:rsidR="00B537D8" w:rsidRPr="00D8481C">
        <w:rPr>
          <w:rFonts w:eastAsiaTheme="minorEastAsia" w:hint="cs"/>
          <w:spacing w:val="-2"/>
          <w:szCs w:val="20"/>
          <w:rtl/>
        </w:rPr>
        <w:t>-</w:t>
      </w:r>
      <w:r w:rsidRPr="00DC54B6">
        <w:rPr>
          <w:rFonts w:eastAsiaTheme="minorEastAsia"/>
          <w:spacing w:val="-2"/>
          <w:szCs w:val="20"/>
          <w:rtl/>
        </w:rPr>
        <w:t>12</w:t>
      </w:r>
      <w:r w:rsidRPr="00D8481C">
        <w:rPr>
          <w:rFonts w:eastAsiaTheme="minorEastAsia"/>
          <w:spacing w:val="-2"/>
          <w:rtl/>
        </w:rPr>
        <w:t xml:space="preserve"> نيسان/أبريل)، والسنغال </w:t>
      </w:r>
      <w:r w:rsidRPr="00D8481C">
        <w:rPr>
          <w:rFonts w:eastAsiaTheme="minorEastAsia"/>
          <w:spacing w:val="-2"/>
          <w:szCs w:val="20"/>
          <w:rtl/>
        </w:rPr>
        <w:t>(</w:t>
      </w:r>
      <w:r w:rsidRPr="00DC54B6">
        <w:rPr>
          <w:rFonts w:eastAsiaTheme="minorEastAsia"/>
          <w:spacing w:val="-2"/>
          <w:szCs w:val="20"/>
          <w:rtl/>
        </w:rPr>
        <w:t>5</w:t>
      </w:r>
      <w:r w:rsidR="00B537D8" w:rsidRPr="00D8481C">
        <w:rPr>
          <w:rFonts w:eastAsiaTheme="minorEastAsia" w:hint="cs"/>
          <w:spacing w:val="-2"/>
          <w:szCs w:val="20"/>
          <w:rtl/>
        </w:rPr>
        <w:t>-</w:t>
      </w:r>
      <w:r w:rsidRPr="00DC54B6">
        <w:rPr>
          <w:rFonts w:eastAsiaTheme="minorEastAsia"/>
          <w:spacing w:val="-2"/>
          <w:szCs w:val="20"/>
          <w:rtl/>
        </w:rPr>
        <w:t>16</w:t>
      </w:r>
      <w:r w:rsidRPr="00D8481C">
        <w:rPr>
          <w:rFonts w:eastAsiaTheme="minorEastAsia"/>
          <w:spacing w:val="-2"/>
          <w:rtl/>
        </w:rPr>
        <w:t xml:space="preserve"> أيار/مايو)، وغانا </w:t>
      </w:r>
      <w:r w:rsidRPr="00D8481C">
        <w:rPr>
          <w:rFonts w:eastAsiaTheme="minorEastAsia"/>
          <w:spacing w:val="-2"/>
          <w:szCs w:val="20"/>
          <w:rtl/>
        </w:rPr>
        <w:t>(</w:t>
      </w:r>
      <w:r w:rsidRPr="00DC54B6">
        <w:rPr>
          <w:rFonts w:eastAsiaTheme="minorEastAsia"/>
          <w:spacing w:val="-2"/>
          <w:szCs w:val="20"/>
          <w:rtl/>
        </w:rPr>
        <w:t>26</w:t>
      </w:r>
      <w:r w:rsidRPr="00D8481C">
        <w:rPr>
          <w:rFonts w:eastAsiaTheme="minorEastAsia"/>
          <w:spacing w:val="-2"/>
          <w:rtl/>
        </w:rPr>
        <w:t xml:space="preserve"> أيار/مايو </w:t>
      </w:r>
      <w:r w:rsidR="00B537D8" w:rsidRPr="00D8481C">
        <w:rPr>
          <w:rFonts w:eastAsiaTheme="minorEastAsia" w:hint="cs"/>
          <w:spacing w:val="-2"/>
          <w:rtl/>
        </w:rPr>
        <w:t>-</w:t>
      </w:r>
      <w:r w:rsidRPr="00D8481C">
        <w:rPr>
          <w:rFonts w:eastAsiaTheme="minorEastAsia"/>
          <w:spacing w:val="-2"/>
          <w:rtl/>
        </w:rPr>
        <w:t xml:space="preserve"> </w:t>
      </w:r>
      <w:r w:rsidRPr="00DC54B6">
        <w:rPr>
          <w:rFonts w:eastAsiaTheme="minorEastAsia"/>
          <w:spacing w:val="-2"/>
          <w:szCs w:val="20"/>
          <w:rtl/>
        </w:rPr>
        <w:t>1</w:t>
      </w:r>
      <w:r w:rsidRPr="00CC1A4A">
        <w:rPr>
          <w:rFonts w:eastAsiaTheme="minorEastAsia"/>
          <w:rtl/>
        </w:rPr>
        <w:t xml:space="preserve"> حزيران/يونيه)، والمملكة المتحدة لبريطانيا العظمى وأيرلندا الشمالية </w:t>
      </w:r>
      <w:r w:rsidRPr="00CC1A4A">
        <w:rPr>
          <w:rFonts w:eastAsiaTheme="minorEastAsia"/>
          <w:szCs w:val="20"/>
          <w:rtl/>
        </w:rPr>
        <w:t>(</w:t>
      </w:r>
      <w:r w:rsidRPr="00DC54B6">
        <w:rPr>
          <w:rFonts w:eastAsiaTheme="minorEastAsia"/>
          <w:szCs w:val="20"/>
          <w:rtl/>
        </w:rPr>
        <w:t>8</w:t>
      </w:r>
      <w:r w:rsidR="00B537D8">
        <w:rPr>
          <w:rFonts w:eastAsiaTheme="minorEastAsia" w:hint="cs"/>
          <w:szCs w:val="20"/>
          <w:rtl/>
        </w:rPr>
        <w:t>-</w:t>
      </w:r>
      <w:r w:rsidRPr="00DC54B6">
        <w:rPr>
          <w:rFonts w:eastAsiaTheme="minorEastAsia"/>
          <w:szCs w:val="20"/>
          <w:rtl/>
        </w:rPr>
        <w:t>19</w:t>
      </w:r>
      <w:r w:rsidRPr="00CC1A4A">
        <w:rPr>
          <w:rFonts w:eastAsiaTheme="minorEastAsia"/>
          <w:rtl/>
        </w:rPr>
        <w:t xml:space="preserve"> أيلول/سبتمبر) وكابو فيردي </w:t>
      </w:r>
      <w:r w:rsidRPr="00CC1A4A">
        <w:rPr>
          <w:rFonts w:eastAsiaTheme="minorEastAsia"/>
          <w:szCs w:val="20"/>
          <w:rtl/>
        </w:rPr>
        <w:t>(</w:t>
      </w:r>
      <w:r w:rsidRPr="00DC54B6">
        <w:rPr>
          <w:rFonts w:eastAsiaTheme="minorEastAsia"/>
          <w:szCs w:val="20"/>
          <w:rtl/>
        </w:rPr>
        <w:t>29</w:t>
      </w:r>
      <w:r w:rsidRPr="00CC1A4A">
        <w:rPr>
          <w:rFonts w:eastAsiaTheme="minorEastAsia"/>
          <w:rtl/>
        </w:rPr>
        <w:t xml:space="preserve"> أيلول/سبتمبر </w:t>
      </w:r>
      <w:r w:rsidR="00B537D8">
        <w:rPr>
          <w:rFonts w:eastAsiaTheme="minorEastAsia" w:hint="cs"/>
          <w:rtl/>
        </w:rPr>
        <w:t>-</w:t>
      </w:r>
      <w:r w:rsidRPr="00CC1A4A">
        <w:rPr>
          <w:rFonts w:eastAsiaTheme="minorEastAsia"/>
          <w:rtl/>
        </w:rPr>
        <w:t xml:space="preserve"> </w:t>
      </w:r>
      <w:r w:rsidRPr="00DC54B6">
        <w:rPr>
          <w:rFonts w:eastAsiaTheme="minorEastAsia"/>
          <w:szCs w:val="20"/>
          <w:rtl/>
        </w:rPr>
        <w:t>10</w:t>
      </w:r>
      <w:r w:rsidRPr="00CC1A4A">
        <w:rPr>
          <w:rFonts w:eastAsiaTheme="minorEastAsia"/>
          <w:rtl/>
        </w:rPr>
        <w:t xml:space="preserve"> تشرين الأول/أكتوبر). ونظراً للصعوبات المالية التي تمر بها الأمم المتحدة، اضطرت اللجنة الفرعية إلى إرجاء زيارتيها المقررتين إلى بلغاريا </w:t>
      </w:r>
      <w:r w:rsidRPr="00CC1A4A">
        <w:rPr>
          <w:rFonts w:eastAsiaTheme="minorEastAsia"/>
          <w:szCs w:val="20"/>
          <w:rtl/>
        </w:rPr>
        <w:t>(</w:t>
      </w:r>
      <w:r w:rsidRPr="00DC54B6">
        <w:rPr>
          <w:rFonts w:eastAsiaTheme="minorEastAsia"/>
          <w:szCs w:val="20"/>
          <w:rtl/>
        </w:rPr>
        <w:t>13</w:t>
      </w:r>
      <w:r w:rsidR="00B537D8">
        <w:rPr>
          <w:rFonts w:eastAsiaTheme="minorEastAsia" w:hint="cs"/>
          <w:szCs w:val="20"/>
          <w:rtl/>
        </w:rPr>
        <w:t>-</w:t>
      </w:r>
      <w:r w:rsidRPr="00DC54B6">
        <w:rPr>
          <w:rFonts w:eastAsiaTheme="minorEastAsia"/>
          <w:szCs w:val="20"/>
          <w:rtl/>
        </w:rPr>
        <w:t>24</w:t>
      </w:r>
      <w:r w:rsidRPr="00CC1A4A">
        <w:rPr>
          <w:rFonts w:eastAsiaTheme="minorEastAsia"/>
          <w:rtl/>
        </w:rPr>
        <w:t xml:space="preserve"> تشرين الأول/أكتوبر) وباراغواي حتى عام </w:t>
      </w:r>
      <w:r w:rsidRPr="00DC54B6">
        <w:rPr>
          <w:rFonts w:eastAsiaTheme="minorEastAsia"/>
          <w:szCs w:val="20"/>
          <w:rtl/>
        </w:rPr>
        <w:t>2020</w:t>
      </w:r>
      <w:r w:rsidRPr="00F84F7E">
        <w:rPr>
          <w:rFonts w:eastAsiaTheme="minorEastAsia"/>
          <w:sz w:val="28"/>
          <w:rtl/>
        </w:rPr>
        <w:t>.</w:t>
      </w:r>
      <w:r w:rsidRPr="00CC1A4A">
        <w:rPr>
          <w:rFonts w:eastAsiaTheme="minorEastAsia"/>
          <w:rtl/>
        </w:rPr>
        <w:t xml:space="preserve"> وتعذر إجراء الزيارة المقررة إلى دولة فلسطين </w:t>
      </w:r>
      <w:r w:rsidRPr="00CC1A4A">
        <w:rPr>
          <w:rFonts w:eastAsiaTheme="minorEastAsia"/>
          <w:szCs w:val="20"/>
          <w:rtl/>
        </w:rPr>
        <w:t>(</w:t>
      </w:r>
      <w:r w:rsidRPr="00DC54B6">
        <w:rPr>
          <w:rFonts w:eastAsiaTheme="minorEastAsia"/>
          <w:szCs w:val="20"/>
          <w:rtl/>
        </w:rPr>
        <w:t>5</w:t>
      </w:r>
      <w:r w:rsidR="00B537D8">
        <w:rPr>
          <w:rFonts w:eastAsiaTheme="minorEastAsia" w:hint="cs"/>
          <w:szCs w:val="20"/>
          <w:rtl/>
        </w:rPr>
        <w:t>-</w:t>
      </w:r>
      <w:r w:rsidRPr="00DC54B6">
        <w:rPr>
          <w:rFonts w:eastAsiaTheme="minorEastAsia"/>
          <w:szCs w:val="20"/>
          <w:rtl/>
        </w:rPr>
        <w:t>12</w:t>
      </w:r>
      <w:r w:rsidRPr="00CC1A4A">
        <w:rPr>
          <w:rFonts w:eastAsiaTheme="minorEastAsia"/>
          <w:rtl/>
        </w:rPr>
        <w:t xml:space="preserve"> نيسان/أبريل) لأسباب إدارية لا</w:t>
      </w:r>
      <w:r w:rsidR="002E49D4">
        <w:rPr>
          <w:rFonts w:eastAsiaTheme="minorEastAsia" w:hint="cs"/>
          <w:rtl/>
        </w:rPr>
        <w:t> </w:t>
      </w:r>
      <w:r w:rsidRPr="00CC1A4A">
        <w:rPr>
          <w:rFonts w:eastAsiaTheme="minorEastAsia"/>
          <w:rtl/>
        </w:rPr>
        <w:t xml:space="preserve">علاقة لها بالدولة الطرف ولا باللجنة الفرعية، وأرجئت إلى أجل غير مسمى. ويُعزى انخفاض عدد الزيارات التي أجرتها اللجنة في عام </w:t>
      </w:r>
      <w:r w:rsidRPr="00DC54B6">
        <w:rPr>
          <w:rFonts w:eastAsiaTheme="minorEastAsia"/>
          <w:szCs w:val="20"/>
          <w:rtl/>
        </w:rPr>
        <w:t>2019</w:t>
      </w:r>
      <w:r w:rsidRPr="00CC1A4A">
        <w:rPr>
          <w:rFonts w:eastAsiaTheme="minorEastAsia"/>
          <w:rtl/>
        </w:rPr>
        <w:t xml:space="preserve"> إلى عدم تمكنها من إجراء هذه الزيارات الثلاث.</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17</w:t>
      </w:r>
      <w:r w:rsidRPr="00CC1A4A">
        <w:rPr>
          <w:rFonts w:eastAsiaTheme="minorEastAsia"/>
          <w:szCs w:val="20"/>
          <w:rtl/>
        </w:rPr>
        <w:t>-</w:t>
      </w:r>
      <w:r w:rsidRPr="00CC1A4A">
        <w:rPr>
          <w:rFonts w:eastAsiaTheme="minorEastAsia"/>
          <w:rtl/>
        </w:rPr>
        <w:tab/>
        <w:t xml:space="preserve">وفي عام </w:t>
      </w:r>
      <w:r w:rsidRPr="00DC54B6">
        <w:rPr>
          <w:rFonts w:eastAsiaTheme="minorEastAsia"/>
          <w:szCs w:val="20"/>
          <w:rtl/>
        </w:rPr>
        <w:t>2019</w:t>
      </w:r>
      <w:r w:rsidRPr="00CC1A4A">
        <w:rPr>
          <w:rFonts w:eastAsiaTheme="minorEastAsia"/>
          <w:rtl/>
        </w:rPr>
        <w:t xml:space="preserve">، أجرت اللجنة الفرعية خلال زياراتها الرسمية ما يزيد على </w:t>
      </w:r>
      <w:r w:rsidRPr="00DC54B6">
        <w:rPr>
          <w:rFonts w:eastAsiaTheme="minorEastAsia"/>
          <w:szCs w:val="20"/>
          <w:rtl/>
        </w:rPr>
        <w:t>950</w:t>
      </w:r>
      <w:r w:rsidRPr="00CC1A4A">
        <w:rPr>
          <w:rFonts w:eastAsiaTheme="minorEastAsia"/>
          <w:rtl/>
        </w:rPr>
        <w:t xml:space="preserve"> مقابلة فردية أو</w:t>
      </w:r>
      <w:r w:rsidR="00D8481C">
        <w:rPr>
          <w:rFonts w:eastAsiaTheme="minorEastAsia" w:hint="cs"/>
          <w:rtl/>
        </w:rPr>
        <w:t> </w:t>
      </w:r>
      <w:r w:rsidRPr="00CC1A4A">
        <w:rPr>
          <w:rFonts w:eastAsiaTheme="minorEastAsia"/>
          <w:rtl/>
        </w:rPr>
        <w:t xml:space="preserve">جماعية مع أكثر من </w:t>
      </w:r>
      <w:r w:rsidRPr="00DC54B6">
        <w:rPr>
          <w:rFonts w:eastAsiaTheme="minorEastAsia"/>
          <w:szCs w:val="20"/>
          <w:rtl/>
        </w:rPr>
        <w:t>500</w:t>
      </w:r>
      <w:r w:rsidRPr="00CC1A4A">
        <w:rPr>
          <w:rFonts w:eastAsiaTheme="minorEastAsia"/>
          <w:szCs w:val="20"/>
          <w:rtl/>
        </w:rPr>
        <w:t xml:space="preserve"> </w:t>
      </w:r>
      <w:r w:rsidRPr="00DC54B6">
        <w:rPr>
          <w:rFonts w:eastAsiaTheme="minorEastAsia"/>
          <w:szCs w:val="20"/>
          <w:rtl/>
        </w:rPr>
        <w:t>1</w:t>
      </w:r>
      <w:r w:rsidRPr="00CC1A4A">
        <w:rPr>
          <w:rFonts w:eastAsiaTheme="minorEastAsia"/>
          <w:rtl/>
        </w:rPr>
        <w:t xml:space="preserve"> شخص، معظمهم من المحتجزين، كما أجرت مقابلات مع المسؤولين وموظفي إنفاذ القانون والموظفين الطبيين. وزارت اللجنة، مما زارته، </w:t>
      </w:r>
      <w:r w:rsidRPr="00DC54B6">
        <w:rPr>
          <w:rFonts w:eastAsiaTheme="minorEastAsia"/>
          <w:szCs w:val="20"/>
          <w:rtl/>
        </w:rPr>
        <w:t>45</w:t>
      </w:r>
      <w:r w:rsidRPr="00CC1A4A">
        <w:rPr>
          <w:rFonts w:eastAsiaTheme="minorEastAsia"/>
          <w:rtl/>
        </w:rPr>
        <w:t xml:space="preserve"> سجناً، منها سجون نساء، و</w:t>
      </w:r>
      <w:r w:rsidRPr="00DC54B6">
        <w:rPr>
          <w:rFonts w:eastAsiaTheme="minorEastAsia"/>
          <w:szCs w:val="20"/>
          <w:rtl/>
        </w:rPr>
        <w:t>57</w:t>
      </w:r>
      <w:r w:rsidRPr="00CC1A4A">
        <w:rPr>
          <w:rFonts w:eastAsiaTheme="minorEastAsia"/>
          <w:rtl/>
        </w:rPr>
        <w:t xml:space="preserve"> قسماً من أقسام الشرطة، و</w:t>
      </w:r>
      <w:r w:rsidRPr="00DC54B6">
        <w:rPr>
          <w:rFonts w:eastAsiaTheme="minorEastAsia"/>
          <w:szCs w:val="20"/>
          <w:rtl/>
        </w:rPr>
        <w:t>4</w:t>
      </w:r>
      <w:r w:rsidRPr="00CC1A4A">
        <w:rPr>
          <w:rFonts w:eastAsiaTheme="minorEastAsia"/>
          <w:rtl/>
        </w:rPr>
        <w:t xml:space="preserve"> مراكز من مراكز احتجاز الأحداث، و</w:t>
      </w:r>
      <w:r w:rsidRPr="00DC54B6">
        <w:rPr>
          <w:rFonts w:eastAsiaTheme="minorEastAsia"/>
          <w:szCs w:val="20"/>
          <w:rtl/>
        </w:rPr>
        <w:t>8</w:t>
      </w:r>
      <w:r w:rsidRPr="00CC1A4A">
        <w:rPr>
          <w:rFonts w:eastAsiaTheme="minorEastAsia"/>
          <w:rtl/>
        </w:rPr>
        <w:t xml:space="preserve"> مصحات ومؤسسات رعاية صحية، و</w:t>
      </w:r>
      <w:r w:rsidRPr="00DC54B6">
        <w:rPr>
          <w:rFonts w:eastAsiaTheme="minorEastAsia"/>
          <w:szCs w:val="20"/>
          <w:rtl/>
        </w:rPr>
        <w:t>10</w:t>
      </w:r>
      <w:r w:rsidRPr="00CC1A4A">
        <w:rPr>
          <w:rFonts w:eastAsiaTheme="minorEastAsia"/>
          <w:rtl/>
        </w:rPr>
        <w:t xml:space="preserve"> مراكز عبور مغلقة للمهاجرين غير القانونيين، و</w:t>
      </w:r>
      <w:r w:rsidRPr="00DC54B6">
        <w:rPr>
          <w:rFonts w:eastAsiaTheme="minorEastAsia"/>
          <w:szCs w:val="20"/>
          <w:rtl/>
        </w:rPr>
        <w:t>10</w:t>
      </w:r>
      <w:r w:rsidRPr="00CC1A4A">
        <w:rPr>
          <w:rFonts w:eastAsiaTheme="minorEastAsia"/>
          <w:rtl/>
        </w:rPr>
        <w:t xml:space="preserve"> أماكن أخرى من أماكن سلب الحرية، مثل مراكز إعادة التأهيل المغلقة وزنزانات المحاكم ومخيمات الصلاة والمدارس القرآنية المغلقة.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18</w:t>
      </w:r>
      <w:r w:rsidRPr="00CC1A4A">
        <w:rPr>
          <w:rFonts w:eastAsiaTheme="minorEastAsia"/>
          <w:szCs w:val="20"/>
          <w:rtl/>
        </w:rPr>
        <w:t>-</w:t>
      </w:r>
      <w:r w:rsidRPr="00CC1A4A">
        <w:rPr>
          <w:rFonts w:eastAsiaTheme="minorEastAsia"/>
          <w:rtl/>
        </w:rPr>
        <w:tab/>
        <w:t>وستتاح معلومات وقائعية أوفى عن الزيارات المذكورة أعلاه في النشرات الصحفية التي تصدر عقب كل زيارة وكل دورة من دورات اللجنة الفرعية</w:t>
      </w:r>
      <w:r w:rsidRPr="00D8481C">
        <w:rPr>
          <w:rFonts w:eastAsiaTheme="minorEastAsia"/>
          <w:sz w:val="28"/>
          <w:vertAlign w:val="superscript"/>
          <w:rtl/>
        </w:rPr>
        <w:t>(</w:t>
      </w:r>
      <w:r w:rsidRPr="00DC54B6">
        <w:rPr>
          <w:rStyle w:val="FootnoteReference"/>
          <w:rFonts w:eastAsiaTheme="minorEastAsia" w:cs="Times New Roman"/>
          <w:b w:val="0"/>
          <w:position w:val="4"/>
          <w:sz w:val="20"/>
        </w:rPr>
        <w:footnoteReference w:id="4"/>
      </w:r>
      <w:r w:rsidRPr="00D8481C">
        <w:rPr>
          <w:rFonts w:eastAsiaTheme="minorEastAsia"/>
          <w:sz w:val="28"/>
          <w:vertAlign w:val="superscript"/>
          <w:rtl/>
        </w:rPr>
        <w:t>)</w:t>
      </w:r>
      <w:r w:rsidRPr="00CC1A4A">
        <w:rPr>
          <w:rFonts w:eastAsiaTheme="minorEastAsia"/>
          <w:rtl/>
        </w:rPr>
        <w:t>.</w:t>
      </w:r>
    </w:p>
    <w:p w:rsidR="00E60225" w:rsidRPr="00CC1A4A" w:rsidRDefault="00B537D8" w:rsidP="00B537D8">
      <w:pPr>
        <w:pStyle w:val="H1GA"/>
        <w:rPr>
          <w:rFonts w:eastAsiaTheme="minorEastAsia"/>
          <w:szCs w:val="20"/>
          <w:lang w:val="ar-SA" w:eastAsia="zh-TW" w:bidi="en-GB"/>
        </w:rPr>
      </w:pPr>
      <w:r>
        <w:rPr>
          <w:rFonts w:eastAsiaTheme="minorEastAsia"/>
          <w:rtl/>
        </w:rPr>
        <w:tab/>
      </w:r>
      <w:bookmarkStart w:id="12" w:name="_Toc37767159"/>
      <w:r w:rsidR="00E60225" w:rsidRPr="00CC1A4A">
        <w:rPr>
          <w:rFonts w:eastAsiaTheme="minorEastAsia"/>
          <w:rtl/>
        </w:rPr>
        <w:t>دال-</w:t>
      </w:r>
      <w:r w:rsidR="00E60225" w:rsidRPr="00CC1A4A">
        <w:rPr>
          <w:rFonts w:eastAsiaTheme="minorEastAsia"/>
          <w:rtl/>
        </w:rPr>
        <w:tab/>
        <w:t>الحوار الناتج عن الزيارات، بما في ذلك نشر الدول الأطراف والآليات الوقائية الوطنية للتقارير الصادرة عن اللجنة الفرعية</w:t>
      </w:r>
      <w:bookmarkStart w:id="13" w:name="_Toc534899838"/>
      <w:bookmarkEnd w:id="13"/>
      <w:bookmarkEnd w:id="12"/>
    </w:p>
    <w:p w:rsidR="00E60225" w:rsidRPr="00F84F7E" w:rsidRDefault="00E60225" w:rsidP="00B537D8">
      <w:pPr>
        <w:pStyle w:val="SingleTxtGA"/>
        <w:rPr>
          <w:rFonts w:eastAsiaTheme="minorEastAsia"/>
          <w:spacing w:val="-2"/>
          <w:szCs w:val="20"/>
          <w:lang w:val="ar-SA" w:eastAsia="zh-TW" w:bidi="en-GB"/>
        </w:rPr>
      </w:pPr>
      <w:r w:rsidRPr="00DC54B6">
        <w:rPr>
          <w:rFonts w:eastAsiaTheme="minorEastAsia"/>
          <w:szCs w:val="20"/>
          <w:rtl/>
        </w:rPr>
        <w:t>19</w:t>
      </w:r>
      <w:r w:rsidRPr="00CC1A4A">
        <w:rPr>
          <w:rFonts w:eastAsiaTheme="minorEastAsia"/>
          <w:szCs w:val="20"/>
          <w:rtl/>
        </w:rPr>
        <w:t>-</w:t>
      </w:r>
      <w:r w:rsidRPr="00CC1A4A">
        <w:rPr>
          <w:rFonts w:eastAsiaTheme="minorEastAsia"/>
          <w:rtl/>
        </w:rPr>
        <w:tab/>
      </w:r>
      <w:r w:rsidRPr="00F84F7E">
        <w:rPr>
          <w:rFonts w:eastAsiaTheme="minorEastAsia"/>
          <w:spacing w:val="-2"/>
          <w:rtl/>
        </w:rPr>
        <w:t xml:space="preserve">تحاط الجوانب الموضوعية للحوار الناتج عن الزيارات بالسرية. ولا تُنشر التقارير إلا بموافقة الجهة المتلقية. وبحلول نهاية عام </w:t>
      </w:r>
      <w:r w:rsidRPr="00F84F7E">
        <w:rPr>
          <w:rFonts w:eastAsiaTheme="minorEastAsia"/>
          <w:spacing w:val="-2"/>
          <w:szCs w:val="20"/>
          <w:rtl/>
        </w:rPr>
        <w:t>2019</w:t>
      </w:r>
      <w:r w:rsidRPr="00F84F7E">
        <w:rPr>
          <w:rFonts w:eastAsiaTheme="minorEastAsia"/>
          <w:spacing w:val="-2"/>
          <w:rtl/>
        </w:rPr>
        <w:t xml:space="preserve">، كانت اللجنة الفرعية قد أحالت إلى الدول ما مجموعه </w:t>
      </w:r>
      <w:r w:rsidRPr="00F84F7E">
        <w:rPr>
          <w:rFonts w:eastAsiaTheme="minorEastAsia"/>
          <w:spacing w:val="-2"/>
          <w:szCs w:val="20"/>
          <w:rtl/>
        </w:rPr>
        <w:t>87</w:t>
      </w:r>
      <w:r w:rsidRPr="00F84F7E">
        <w:rPr>
          <w:rFonts w:eastAsiaTheme="minorEastAsia"/>
          <w:spacing w:val="-2"/>
          <w:rtl/>
        </w:rPr>
        <w:t xml:space="preserve"> تقريراً عن الزيارات القطرية، منها، خلال الفترة المشمولة بالتقرير، تقارير إلى الدول التالية: بليز، وبوركينا فاسو، وكوستاريكا (بما في ذلك إلى الآلية الوقائية الوطنية)، وقيرغيزستان (بما في ذلك إلى الآلية الوقائية الوطنية)، وليبريا، والمغرب، وبولندا (بما في ذلك إلى الآلية الوقائية الوطنية).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20</w:t>
      </w:r>
      <w:r w:rsidRPr="00CC1A4A">
        <w:rPr>
          <w:rFonts w:eastAsiaTheme="minorEastAsia"/>
          <w:szCs w:val="20"/>
          <w:rtl/>
        </w:rPr>
        <w:t>-</w:t>
      </w:r>
      <w:r w:rsidRPr="00CC1A4A">
        <w:rPr>
          <w:rFonts w:eastAsiaTheme="minorEastAsia"/>
          <w:rtl/>
        </w:rPr>
        <w:tab/>
        <w:t xml:space="preserve">ونُشر ما مجموعه </w:t>
      </w:r>
      <w:r w:rsidRPr="00DC54B6">
        <w:rPr>
          <w:rFonts w:eastAsiaTheme="minorEastAsia"/>
          <w:szCs w:val="20"/>
          <w:rtl/>
        </w:rPr>
        <w:t>51</w:t>
      </w:r>
      <w:r w:rsidRPr="00CC1A4A">
        <w:rPr>
          <w:rFonts w:eastAsiaTheme="minorEastAsia"/>
          <w:rtl/>
        </w:rPr>
        <w:t xml:space="preserve"> تقريراً من تقارير الزيارات بناء على طلبات من دول أطراف أو آليات وقائية وطنية بموجب الفقرة </w:t>
      </w:r>
      <w:r w:rsidRPr="00DC54B6">
        <w:rPr>
          <w:rFonts w:eastAsiaTheme="minorEastAsia"/>
          <w:szCs w:val="20"/>
          <w:rtl/>
        </w:rPr>
        <w:t>2</w:t>
      </w:r>
      <w:r w:rsidRPr="00CC1A4A">
        <w:rPr>
          <w:rFonts w:eastAsiaTheme="minorEastAsia"/>
          <w:rtl/>
        </w:rPr>
        <w:t xml:space="preserve"> من المادة </w:t>
      </w:r>
      <w:r w:rsidRPr="00DC54B6">
        <w:rPr>
          <w:rFonts w:eastAsiaTheme="minorEastAsia"/>
          <w:szCs w:val="20"/>
          <w:rtl/>
        </w:rPr>
        <w:t>16</w:t>
      </w:r>
      <w:r w:rsidRPr="00CC1A4A">
        <w:rPr>
          <w:rFonts w:eastAsiaTheme="minorEastAsia"/>
          <w:rtl/>
        </w:rPr>
        <w:t xml:space="preserve"> من البروتوكول الاختياري، منها </w:t>
      </w:r>
      <w:r w:rsidRPr="00DC54B6">
        <w:rPr>
          <w:rFonts w:eastAsiaTheme="minorEastAsia"/>
          <w:szCs w:val="20"/>
          <w:rtl/>
        </w:rPr>
        <w:t>7</w:t>
      </w:r>
      <w:r w:rsidRPr="00CC1A4A">
        <w:rPr>
          <w:rFonts w:eastAsiaTheme="minorEastAsia"/>
          <w:rtl/>
        </w:rPr>
        <w:t xml:space="preserve"> تقارير في عام </w:t>
      </w:r>
      <w:r w:rsidRPr="00DC54B6">
        <w:rPr>
          <w:rFonts w:eastAsiaTheme="minorEastAsia"/>
          <w:szCs w:val="20"/>
          <w:rtl/>
        </w:rPr>
        <w:t>2019</w:t>
      </w:r>
      <w:r w:rsidRPr="00CC1A4A">
        <w:rPr>
          <w:rFonts w:eastAsiaTheme="minorEastAsia"/>
          <w:rtl/>
        </w:rPr>
        <w:t>، أي التقارير التي وجِّهت إلى الدول الأطراف في أعقاب زيارتها من جانب اللجنة الفرعية، وتلك الدول هي: البرتغال، وإسبانيا، وتركيا، والتقارير التي وجِّهت إلى الآليات الوقائية الوطنية في كوستاريكا وقيرغيزستان والبرتغال. ومع الاحترام التام لمبدأ السرية والحق في مراعاتها، المنصوص عليهما في البروتوكول الاختياري، ترحب اللجنة الفرعية بتزايد عدد ما يُنشر من تقارير الزيارات، وترى أن ذلك يجسد روح الشفافية التي تتسم بها الزيارات الرامية إلى منع التعذيب وييسر تنفيذ ما يرد في تلك التقارير من توصيات تنفيذاً أفضل. وتشجع اللجنة الفرعية الجهات المتلقية للتقارير على نشرها.</w:t>
      </w:r>
    </w:p>
    <w:p w:rsidR="00E60225" w:rsidRPr="007F558D" w:rsidRDefault="00E60225" w:rsidP="00B537D8">
      <w:pPr>
        <w:pStyle w:val="SingleTxtGA"/>
        <w:rPr>
          <w:rFonts w:eastAsiaTheme="minorEastAsia"/>
          <w:szCs w:val="20"/>
          <w:lang w:val="fr-CH" w:eastAsia="zh-TW" w:bidi="en-GB"/>
        </w:rPr>
      </w:pPr>
      <w:r w:rsidRPr="00DC54B6">
        <w:rPr>
          <w:rFonts w:eastAsiaTheme="minorEastAsia"/>
          <w:szCs w:val="20"/>
          <w:rtl/>
        </w:rPr>
        <w:t>21</w:t>
      </w:r>
      <w:r w:rsidRPr="00CC1A4A">
        <w:rPr>
          <w:rFonts w:eastAsiaTheme="minorEastAsia"/>
          <w:szCs w:val="20"/>
          <w:rtl/>
        </w:rPr>
        <w:t>-</w:t>
      </w:r>
      <w:r w:rsidRPr="00CC1A4A">
        <w:rPr>
          <w:rFonts w:eastAsiaTheme="minorEastAsia"/>
          <w:rtl/>
        </w:rPr>
        <w:tab/>
        <w:t xml:space="preserve">ووفقاً للممارسة المتبعة، يُطلب إلى الجهات المتلقية للتقارير أن تقدم ردوداً مكتوبة في غضون ستة أشهر من تاريخ إحالتها إليها، تبيّن فيها بالتفصيل ما اتخذ وما سيتخذ من إجراءات لتنفيذ التوصيات الواردة في التقارير. </w:t>
      </w:r>
      <w:dir w:val="rtl">
        <w:r w:rsidRPr="00CC1A4A">
          <w:rPr>
            <w:rFonts w:eastAsiaTheme="minorEastAsia"/>
            <w:rtl/>
          </w:rPr>
          <w:t xml:space="preserve">وإبان الفترة المشمولة بالتقرير، تلقّت اللجنة الفرعية ردوداً من هذا القبيل من كل من البرتغال وتركيا وأوروغواي. </w:t>
        </w:r>
        <w:r w:rsidRPr="00CC1A4A">
          <w:rPr>
            <w:rFonts w:eastAsiaTheme="minorEastAsia"/>
          </w:rPr>
          <w:t>‬</w:t>
        </w:r>
      </w:di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22</w:t>
      </w:r>
      <w:r w:rsidRPr="00CC1A4A">
        <w:rPr>
          <w:rFonts w:eastAsiaTheme="minorEastAsia"/>
          <w:szCs w:val="20"/>
          <w:rtl/>
        </w:rPr>
        <w:t>-</w:t>
      </w:r>
      <w:r w:rsidRPr="00CC1A4A">
        <w:rPr>
          <w:rFonts w:eastAsiaTheme="minorEastAsia"/>
          <w:rtl/>
        </w:rPr>
        <w:tab/>
        <w:t xml:space="preserve">وإبان الفترة المشمولة بالتقرير، عقدت اللجنة الفرعية اجتماعات تحضيرية مسبقة مع كل دولة من الدول الأطراف المقرر زيارتها، ودعت، وفقاً للممارسة المتبعة، كل دولة طرف زارتها إلى عقد اجتماع مع اللجنة الفرعية في دورتها التالية لمناقشة أفضل السبل للمضي قدماً في الحوار اللاحق للزيارة. </w:t>
      </w:r>
    </w:p>
    <w:p w:rsidR="00E60225" w:rsidRPr="00CC1A4A" w:rsidRDefault="00B537D8" w:rsidP="00B537D8">
      <w:pPr>
        <w:pStyle w:val="H1GA"/>
        <w:rPr>
          <w:rFonts w:eastAsiaTheme="minorEastAsia"/>
          <w:szCs w:val="20"/>
          <w:lang w:val="ar-SA" w:eastAsia="zh-TW" w:bidi="en-GB"/>
        </w:rPr>
      </w:pPr>
      <w:r>
        <w:rPr>
          <w:rFonts w:eastAsiaTheme="minorEastAsia"/>
          <w:rtl/>
        </w:rPr>
        <w:tab/>
      </w:r>
      <w:bookmarkStart w:id="14" w:name="_Toc37767160"/>
      <w:r w:rsidR="00E60225" w:rsidRPr="00CC1A4A">
        <w:rPr>
          <w:rFonts w:eastAsiaTheme="minorEastAsia"/>
          <w:rtl/>
        </w:rPr>
        <w:t>هاء-</w:t>
      </w:r>
      <w:r w:rsidR="00E60225" w:rsidRPr="00CC1A4A">
        <w:rPr>
          <w:rFonts w:eastAsiaTheme="minorEastAsia"/>
          <w:rtl/>
        </w:rPr>
        <w:tab/>
        <w:t>التطورات على صعيد الآليات الوقائية الوطنية</w:t>
      </w:r>
      <w:bookmarkStart w:id="15" w:name="_Toc534899839"/>
      <w:bookmarkEnd w:id="15"/>
      <w:bookmarkEnd w:id="14"/>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23</w:t>
      </w:r>
      <w:r w:rsidRPr="00CC1A4A">
        <w:rPr>
          <w:rFonts w:eastAsiaTheme="minorEastAsia"/>
          <w:szCs w:val="20"/>
          <w:rtl/>
        </w:rPr>
        <w:t>-</w:t>
      </w:r>
      <w:r w:rsidRPr="00CC1A4A">
        <w:rPr>
          <w:rFonts w:eastAsiaTheme="minorEastAsia"/>
          <w:rtl/>
        </w:rPr>
        <w:tab/>
      </w:r>
      <w:r w:rsidRPr="00F84F7E">
        <w:rPr>
          <w:rFonts w:eastAsiaTheme="minorEastAsia"/>
          <w:spacing w:val="-2"/>
          <w:rtl/>
        </w:rPr>
        <w:t>واصلت اللجنة الفرعية، أثناء دوراتها، التحاور مع الدول الأطراف في البروتوكول الاختياري والدول الموقعة عليه بشأن تعيين آلياتها الوقائية الوطنية أو سير عملها. وعقدت اللجنة الفرعية، في دوراتها السابعة والثلاثين والثامنة والثلاثين والتاسعة والثلاثين، اجتماعات مباشرة أو عن طريق التداول بالفيديو مع ممثلي الأرجنتين، وأستراليا، وبليز، وبنن، ودولة بوليفيا المتعددة القوميات، والبوسنة والهرسك،</w:t>
      </w:r>
      <w:r w:rsidRPr="00CC1A4A">
        <w:rPr>
          <w:rFonts w:eastAsiaTheme="minorEastAsia"/>
          <w:rtl/>
        </w:rPr>
        <w:t xml:space="preserve"> والبرازيل، وبوروندي، وشيلي، وكولومبيا (باعتبارها دولة موقِّعة)، وقبرص (الآلية الوقائية الوطنية)، وجمهورية الكونغو الديمقراطية، والدانمرك (الآلية الوقائية الوطنية)، وإكوادور، والسلفادور، وغابون، وغواتيمالا (الآلية الوقائية الوطنية)، وهندوراس (الآلية الوقائية الوطنية)، ومدغشقر، وملديف، والمكسيك، ومنغوليا، والمغرب، ونيوزيلندا (الآلية الوقائية الوطنية)، ونيكاراغوا، والنيجر، ونيجيريا، وبنما</w:t>
      </w:r>
      <w:r w:rsidR="002E49D4">
        <w:rPr>
          <w:rFonts w:eastAsiaTheme="minorEastAsia" w:hint="cs"/>
          <w:rtl/>
        </w:rPr>
        <w:t> </w:t>
      </w:r>
      <w:r w:rsidRPr="00CC1A4A">
        <w:rPr>
          <w:rFonts w:eastAsiaTheme="minorEastAsia"/>
          <w:rtl/>
        </w:rPr>
        <w:t>(الآلية الوقائية الوطنية)، وبيرو (الآلية الوقائية الوطنية)، وبولندا، والبرتغال، وجنوب السودان، والمملكة المتحدة لبريطانيا العظمى وأيرلندا الشمالية (الآلية الوقائية الوطنية)، وأوروغواي (الآلية الوقائية الوطنية)، وجمهورية فنزويلا البوليفارية، ودولة فلسطين.</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24</w:t>
      </w:r>
      <w:r w:rsidRPr="00CC1A4A">
        <w:rPr>
          <w:rFonts w:eastAsiaTheme="minorEastAsia"/>
          <w:szCs w:val="20"/>
          <w:rtl/>
        </w:rPr>
        <w:t>-</w:t>
      </w:r>
      <w:r w:rsidRPr="00CC1A4A">
        <w:rPr>
          <w:rFonts w:eastAsiaTheme="minorEastAsia"/>
          <w:rtl/>
        </w:rPr>
        <w:tab/>
      </w:r>
      <w:r w:rsidRPr="00F84F7E">
        <w:rPr>
          <w:rFonts w:eastAsiaTheme="minorEastAsia"/>
          <w:spacing w:val="-2"/>
          <w:rtl/>
        </w:rPr>
        <w:t xml:space="preserve">وأقامت اللجنة الفرعية اتصالاً مباشراً مع الآليات الوقائية الوطنية وظلّت عليه، وفقاً للولاية المسندة إليها بمقتضى الفقرة </w:t>
      </w:r>
      <w:r w:rsidR="003154F5" w:rsidRPr="003154F5">
        <w:rPr>
          <w:rFonts w:eastAsia="SimSun" w:hint="cs"/>
          <w:spacing w:val="-2"/>
          <w:rtl/>
        </w:rPr>
        <w:t>‘</w:t>
      </w:r>
      <w:r w:rsidR="003154F5" w:rsidRPr="003154F5">
        <w:rPr>
          <w:rFonts w:eastAsia="SimSun"/>
          <w:spacing w:val="-2"/>
          <w:szCs w:val="20"/>
          <w:rtl/>
        </w:rPr>
        <w:t>2</w:t>
      </w:r>
      <w:r w:rsidR="003154F5" w:rsidRPr="003154F5">
        <w:rPr>
          <w:rFonts w:eastAsia="SimSun" w:hint="cs"/>
          <w:spacing w:val="-2"/>
          <w:rtl/>
        </w:rPr>
        <w:t>‘</w:t>
      </w:r>
      <w:r w:rsidRPr="00F84F7E">
        <w:rPr>
          <w:rFonts w:eastAsiaTheme="minorEastAsia"/>
          <w:spacing w:val="-2"/>
          <w:rtl/>
        </w:rPr>
        <w:t>(ب)</w:t>
      </w:r>
      <w:r w:rsidR="003154F5" w:rsidRPr="003154F5">
        <w:rPr>
          <w:rFonts w:eastAsiaTheme="minorEastAsia" w:hint="cs"/>
          <w:spacing w:val="-2"/>
          <w:rtl/>
        </w:rPr>
        <w:t xml:space="preserve"> </w:t>
      </w:r>
      <w:r w:rsidRPr="00F84F7E">
        <w:rPr>
          <w:rFonts w:eastAsiaTheme="minorEastAsia"/>
          <w:spacing w:val="-2"/>
          <w:rtl/>
        </w:rPr>
        <w:t xml:space="preserve">من المادة </w:t>
      </w:r>
      <w:r w:rsidRPr="00F84F7E">
        <w:rPr>
          <w:rFonts w:eastAsiaTheme="minorEastAsia"/>
          <w:spacing w:val="-2"/>
          <w:szCs w:val="20"/>
          <w:rtl/>
        </w:rPr>
        <w:t>11</w:t>
      </w:r>
      <w:r w:rsidRPr="00F84F7E">
        <w:rPr>
          <w:rFonts w:eastAsiaTheme="minorEastAsia"/>
          <w:spacing w:val="-2"/>
          <w:rtl/>
        </w:rPr>
        <w:t xml:space="preserve"> من البروتوكول الاختياري. وعقدت اللجنة الفرعية،</w:t>
      </w:r>
      <w:r w:rsidRPr="00CC1A4A">
        <w:rPr>
          <w:rFonts w:eastAsiaTheme="minorEastAsia"/>
          <w:rtl/>
        </w:rPr>
        <w:t xml:space="preserve"> خلال دوراتها المعقودة في عام </w:t>
      </w:r>
      <w:r w:rsidRPr="00DC54B6">
        <w:rPr>
          <w:rFonts w:eastAsiaTheme="minorEastAsia"/>
          <w:szCs w:val="20"/>
          <w:rtl/>
        </w:rPr>
        <w:t>2019</w:t>
      </w:r>
      <w:r w:rsidRPr="00CC1A4A">
        <w:rPr>
          <w:rFonts w:eastAsiaTheme="minorEastAsia"/>
          <w:rtl/>
        </w:rPr>
        <w:t xml:space="preserve">، اجتماعات مباشرة أو عن طريق التداول بالفيديو مع الآليات الوقائية الوطنية لقبرص، والدانمرك، وغواتيمالا، وهندوراس، ونيوزيلندا، وبنما، وبيرو، وأوروغواي، والمملكة المتحدة لبريطانيا العظمى وأيرلندا الشمالية.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25</w:t>
      </w:r>
      <w:r w:rsidRPr="00CC1A4A">
        <w:rPr>
          <w:rFonts w:eastAsiaTheme="minorEastAsia"/>
          <w:szCs w:val="20"/>
          <w:rtl/>
        </w:rPr>
        <w:t>-</w:t>
      </w:r>
      <w:r w:rsidRPr="00CC1A4A">
        <w:rPr>
          <w:rFonts w:eastAsiaTheme="minorEastAsia"/>
          <w:rtl/>
        </w:rPr>
        <w:tab/>
        <w:t>وما فتئت اللجنة الفرعية وأعضاؤها يتلقون دعوات لحضور العديد من الاجتماعات الوطنية والإقليمية والدولية المتعلقة بتعيين الآليات الوقائية الوطنية وإنشائها وتطويرها خصوصاً وبالبروتوكول الاختياري عموماً. وتعرب اللجنة الفرعية عن امتنانها لمنظمي تلك الاجتماعات وجميع المناسبات الأخرى التي دُعيت إليها. وتأسف لأن مشاركتها تتوقف على الحصول على دعم مالي من جهات أخرى، وذلك لعدم وجود مخصصات مرصودة لها في الميزانية تتيح لها تمويل حضور أعضائها تلك الاجتماعات. وستكون اللجنة الفرعية ممتنة لو وجِّهت جميع الدعوات لحضور المناقشات والمناسبات الرسمية عن طريق أمانة اللجنة الفرعية بمفوضية الأمم المتحدة السامية لحقوق الإنسان.</w:t>
      </w:r>
    </w:p>
    <w:p w:rsidR="00E60225" w:rsidRPr="00CC1A4A" w:rsidRDefault="00B537D8" w:rsidP="00B537D8">
      <w:pPr>
        <w:pStyle w:val="H1GA"/>
        <w:rPr>
          <w:rFonts w:eastAsiaTheme="minorEastAsia"/>
          <w:szCs w:val="20"/>
          <w:lang w:val="ar-SA" w:eastAsia="zh-TW" w:bidi="en-GB"/>
        </w:rPr>
      </w:pPr>
      <w:r>
        <w:rPr>
          <w:rFonts w:eastAsiaTheme="minorEastAsia"/>
          <w:rtl/>
        </w:rPr>
        <w:tab/>
      </w:r>
      <w:bookmarkStart w:id="16" w:name="_Toc37767161"/>
      <w:r w:rsidR="00E60225" w:rsidRPr="00CC1A4A">
        <w:rPr>
          <w:rFonts w:eastAsiaTheme="minorEastAsia"/>
          <w:rtl/>
        </w:rPr>
        <w:t>واو-</w:t>
      </w:r>
      <w:r w:rsidR="00E60225" w:rsidRPr="00CC1A4A">
        <w:rPr>
          <w:rFonts w:eastAsiaTheme="minorEastAsia"/>
          <w:rtl/>
        </w:rPr>
        <w:tab/>
        <w:t xml:space="preserve">قدر كبير من عدم الامتثال لأحكام المادة </w:t>
      </w:r>
      <w:r w:rsidR="00E60225" w:rsidRPr="00DC54B6">
        <w:rPr>
          <w:rFonts w:eastAsiaTheme="minorEastAsia"/>
          <w:szCs w:val="24"/>
          <w:rtl/>
        </w:rPr>
        <w:t>17</w:t>
      </w:r>
      <w:bookmarkStart w:id="17" w:name="_Toc534899840"/>
      <w:bookmarkEnd w:id="17"/>
      <w:bookmarkEnd w:id="16"/>
    </w:p>
    <w:p w:rsidR="00E60225" w:rsidRPr="00F84F7E" w:rsidRDefault="00E60225" w:rsidP="00B537D8">
      <w:pPr>
        <w:pStyle w:val="SingleTxtGA"/>
        <w:rPr>
          <w:rFonts w:eastAsiaTheme="minorEastAsia"/>
          <w:szCs w:val="20"/>
          <w:lang w:val="fr-CH" w:eastAsia="zh-TW" w:bidi="en-GB"/>
        </w:rPr>
      </w:pPr>
      <w:r w:rsidRPr="00DC54B6">
        <w:rPr>
          <w:rFonts w:eastAsiaTheme="minorEastAsia"/>
          <w:szCs w:val="20"/>
          <w:rtl/>
        </w:rPr>
        <w:t>26</w:t>
      </w:r>
      <w:r w:rsidRPr="00CC1A4A">
        <w:rPr>
          <w:rFonts w:eastAsiaTheme="minorEastAsia"/>
          <w:szCs w:val="20"/>
          <w:rtl/>
        </w:rPr>
        <w:t>-</w:t>
      </w:r>
      <w:r w:rsidRPr="00CC1A4A">
        <w:rPr>
          <w:rFonts w:eastAsiaTheme="minorEastAsia"/>
          <w:rtl/>
        </w:rPr>
        <w:tab/>
      </w:r>
      <w:r w:rsidRPr="00F84F7E">
        <w:rPr>
          <w:rFonts w:eastAsiaTheme="minorEastAsia"/>
          <w:spacing w:val="-2"/>
          <w:rtl/>
        </w:rPr>
        <w:t>قررت اللجنة الفرعية في دورتها السابعة والعشرين أن تحدد الدولَ الأطراف التي تأخر إنشاء آلياتها الوقائية الوطنية تأخراً كثيراً وأن تسجل أسماءها في قائمة</w:t>
      </w:r>
      <w:r w:rsidRPr="00F84F7E">
        <w:rPr>
          <w:rFonts w:eastAsiaTheme="minorEastAsia"/>
          <w:spacing w:val="-2"/>
          <w:sz w:val="28"/>
          <w:vertAlign w:val="superscript"/>
          <w:rtl/>
        </w:rPr>
        <w:t>(</w:t>
      </w:r>
      <w:r w:rsidRPr="00F84F7E">
        <w:rPr>
          <w:rStyle w:val="FootnoteReference"/>
          <w:rFonts w:eastAsiaTheme="minorEastAsia" w:cs="Times New Roman"/>
          <w:b w:val="0"/>
          <w:spacing w:val="-2"/>
          <w:position w:val="4"/>
          <w:sz w:val="20"/>
        </w:rPr>
        <w:footnoteReference w:id="5"/>
      </w:r>
      <w:r w:rsidRPr="00F84F7E">
        <w:rPr>
          <w:rFonts w:eastAsiaTheme="minorEastAsia"/>
          <w:spacing w:val="-2"/>
          <w:sz w:val="28"/>
          <w:vertAlign w:val="superscript"/>
          <w:rtl/>
        </w:rPr>
        <w:t>)</w:t>
      </w:r>
      <w:r w:rsidRPr="00F84F7E">
        <w:rPr>
          <w:rFonts w:eastAsiaTheme="minorEastAsia"/>
          <w:spacing w:val="-2"/>
          <w:rtl/>
        </w:rPr>
        <w:t xml:space="preserve">. وتنقَّح القائمة في كل دورة من دورات اللجنة الفرعية، وستُحذف الدول الأطراف من القائمة حالما تستوفي شرط هذا الحذف، أي أن تتلقى اللجنة الفرعية ما يلي: (أ) إخطاراً بتعيين الآلية الوقائية الوطنية رسمياً؛ (ب) نُسخاً من الوثائق التي تنص على إنشاء الآلية الوقائية وشروعها في عملها فعلياً. وحتى </w:t>
      </w:r>
      <w:r w:rsidRPr="00F84F7E">
        <w:rPr>
          <w:rFonts w:eastAsiaTheme="minorEastAsia"/>
          <w:spacing w:val="-2"/>
          <w:szCs w:val="20"/>
          <w:rtl/>
        </w:rPr>
        <w:t>31</w:t>
      </w:r>
      <w:r w:rsidRPr="00F84F7E">
        <w:rPr>
          <w:rFonts w:eastAsiaTheme="minorEastAsia"/>
          <w:spacing w:val="-2"/>
          <w:rtl/>
        </w:rPr>
        <w:t xml:space="preserve"> كانون الأول/ديسمبر </w:t>
      </w:r>
      <w:r w:rsidRPr="00F84F7E">
        <w:rPr>
          <w:rFonts w:eastAsiaTheme="minorEastAsia"/>
          <w:spacing w:val="-2"/>
          <w:szCs w:val="20"/>
          <w:rtl/>
        </w:rPr>
        <w:t>2019</w:t>
      </w:r>
      <w:r w:rsidRPr="00F84F7E">
        <w:rPr>
          <w:rFonts w:eastAsiaTheme="minorEastAsia"/>
          <w:spacing w:val="-2"/>
          <w:rtl/>
        </w:rPr>
        <w:t xml:space="preserve">، بلغ عدد الدول الأطراف المدرجة في تلك القائمة </w:t>
      </w:r>
      <w:r w:rsidRPr="00F84F7E">
        <w:rPr>
          <w:rFonts w:eastAsiaTheme="minorEastAsia"/>
          <w:spacing w:val="-2"/>
          <w:szCs w:val="20"/>
          <w:rtl/>
        </w:rPr>
        <w:t>13</w:t>
      </w:r>
      <w:r w:rsidRPr="00F84F7E">
        <w:rPr>
          <w:rFonts w:eastAsiaTheme="minorEastAsia"/>
          <w:spacing w:val="-2"/>
          <w:rtl/>
        </w:rPr>
        <w:t xml:space="preserve"> دولة طرفاً، هي: بنن،</w:t>
      </w:r>
      <w:r w:rsidR="007F558D" w:rsidRPr="00F84F7E">
        <w:rPr>
          <w:rFonts w:eastAsiaTheme="minorEastAsia" w:hint="cs"/>
          <w:spacing w:val="-2"/>
          <w:rtl/>
        </w:rPr>
        <w:t xml:space="preserve"> </w:t>
      </w:r>
      <w:r w:rsidRPr="00F84F7E">
        <w:rPr>
          <w:rFonts w:eastAsiaTheme="minorEastAsia"/>
          <w:spacing w:val="-2"/>
          <w:rtl/>
        </w:rPr>
        <w:t>والبوسنة والهرسك، وبوركينا</w:t>
      </w:r>
      <w:r w:rsidR="00F84F7E" w:rsidRPr="00F84F7E">
        <w:rPr>
          <w:rFonts w:eastAsiaTheme="minorEastAsia" w:hint="cs"/>
          <w:spacing w:val="-2"/>
          <w:rtl/>
        </w:rPr>
        <w:t> </w:t>
      </w:r>
      <w:r w:rsidRPr="00F84F7E">
        <w:rPr>
          <w:rFonts w:eastAsiaTheme="minorEastAsia"/>
          <w:spacing w:val="-2"/>
          <w:rtl/>
        </w:rPr>
        <w:t xml:space="preserve">فاسو، </w:t>
      </w:r>
      <w:r w:rsidRPr="00F84F7E">
        <w:rPr>
          <w:rFonts w:eastAsiaTheme="minorEastAsia"/>
          <w:rtl/>
        </w:rPr>
        <w:t>وبوروندي، وشيلي، وجمهورية الكونغو الديمقراطية، وغابون، وليبريا، ومنغوليا، وناورو، والنيجر، ونيجيريا، والفلبين.</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27</w:t>
      </w:r>
      <w:r w:rsidRPr="00CC1A4A">
        <w:rPr>
          <w:rFonts w:eastAsiaTheme="minorEastAsia"/>
          <w:szCs w:val="20"/>
          <w:rtl/>
        </w:rPr>
        <w:t>-</w:t>
      </w:r>
      <w:r w:rsidRPr="00CC1A4A">
        <w:rPr>
          <w:rFonts w:eastAsiaTheme="minorEastAsia"/>
          <w:rtl/>
        </w:rPr>
        <w:tab/>
        <w:t>وما زالت اللجنة تشعر بقلق بالغ إزاء تأخر إنشاء الآليات الوقائية الوطنية، لا سيما أن بعض هذه الدول الأطراف لم تحرز على ما يبدو أي تقدم يُذكر في الوفاء بالتزاماتها حتى الآن.</w:t>
      </w:r>
    </w:p>
    <w:p w:rsidR="00E60225" w:rsidRPr="00CC1A4A" w:rsidRDefault="00B537D8" w:rsidP="00B537D8">
      <w:pPr>
        <w:pStyle w:val="H1GA"/>
        <w:rPr>
          <w:rFonts w:eastAsiaTheme="minorEastAsia"/>
          <w:szCs w:val="20"/>
          <w:lang w:val="ar-SA" w:eastAsia="zh-TW" w:bidi="en-GB"/>
        </w:rPr>
      </w:pPr>
      <w:r>
        <w:rPr>
          <w:rFonts w:eastAsiaTheme="minorEastAsia"/>
          <w:rtl/>
        </w:rPr>
        <w:tab/>
      </w:r>
      <w:bookmarkStart w:id="18" w:name="_Toc37767162"/>
      <w:r w:rsidR="00E60225" w:rsidRPr="00CC1A4A">
        <w:rPr>
          <w:rFonts w:eastAsiaTheme="minorEastAsia"/>
          <w:rtl/>
        </w:rPr>
        <w:t>زاي-</w:t>
      </w:r>
      <w:r w:rsidR="00E60225" w:rsidRPr="00CC1A4A">
        <w:rPr>
          <w:rFonts w:eastAsiaTheme="minorEastAsia"/>
          <w:rtl/>
        </w:rPr>
        <w:tab/>
        <w:t>الصندوق الخاص المنشأ بموجب البروتوكول الاختياري</w:t>
      </w:r>
      <w:bookmarkEnd w:id="18"/>
      <w:r w:rsidR="00E60225" w:rsidRPr="00CC1A4A">
        <w:rPr>
          <w:rFonts w:eastAsiaTheme="minorEastAsia"/>
          <w:rtl/>
        </w:rPr>
        <w:t xml:space="preserve"> </w:t>
      </w:r>
      <w:bookmarkStart w:id="19" w:name="_Toc534899841"/>
      <w:bookmarkEnd w:id="19"/>
    </w:p>
    <w:p w:rsidR="00E60225" w:rsidRPr="00BB565D" w:rsidRDefault="00E60225" w:rsidP="00B537D8">
      <w:pPr>
        <w:pStyle w:val="SingleTxtGA"/>
        <w:rPr>
          <w:rFonts w:eastAsiaTheme="minorEastAsia"/>
          <w:szCs w:val="20"/>
          <w:lang w:eastAsia="zh-TW" w:bidi="en-GB"/>
        </w:rPr>
      </w:pPr>
      <w:r w:rsidRPr="00DC54B6">
        <w:rPr>
          <w:rFonts w:eastAsiaTheme="minorEastAsia"/>
          <w:szCs w:val="20"/>
          <w:rtl/>
        </w:rPr>
        <w:t>28</w:t>
      </w:r>
      <w:r w:rsidRPr="00CC1A4A">
        <w:rPr>
          <w:rFonts w:eastAsiaTheme="minorEastAsia"/>
          <w:szCs w:val="20"/>
          <w:rtl/>
        </w:rPr>
        <w:t>-</w:t>
      </w:r>
      <w:r w:rsidRPr="00CC1A4A">
        <w:rPr>
          <w:rFonts w:eastAsiaTheme="minorEastAsia"/>
          <w:rtl/>
        </w:rPr>
        <w:tab/>
        <w:t xml:space="preserve">يوجَّه الدعم المقدم من خلال الصندوق الخاص المنشأ بموجب الفقرة </w:t>
      </w:r>
      <w:r w:rsidRPr="00DC54B6">
        <w:rPr>
          <w:rFonts w:eastAsiaTheme="minorEastAsia"/>
          <w:szCs w:val="20"/>
          <w:rtl/>
        </w:rPr>
        <w:t>1</w:t>
      </w:r>
      <w:r w:rsidRPr="00CC1A4A">
        <w:rPr>
          <w:rFonts w:eastAsiaTheme="minorEastAsia"/>
          <w:rtl/>
        </w:rPr>
        <w:t xml:space="preserve"> من المادة </w:t>
      </w:r>
      <w:r w:rsidRPr="00DC54B6">
        <w:rPr>
          <w:rFonts w:eastAsiaTheme="minorEastAsia"/>
          <w:szCs w:val="20"/>
          <w:rtl/>
        </w:rPr>
        <w:t>26</w:t>
      </w:r>
      <w:r w:rsidRPr="00CC1A4A">
        <w:rPr>
          <w:rFonts w:eastAsiaTheme="minorEastAsia"/>
          <w:rtl/>
        </w:rPr>
        <w:t xml:space="preserve"> من البروتوكول الاختياري إلى تمويل المشاريع الرامية إلى إنشاء آليات وقائية وطنية أو تدعيم الآليات القائمة، ويسهم بذلك في تنفيذ التوصيات ذات الصلة التي تقدمها اللجنة الفرعية عقب زيارة الدولة الطرف المعنية. وفي عام </w:t>
      </w:r>
      <w:r w:rsidRPr="00DC54B6">
        <w:rPr>
          <w:rFonts w:eastAsiaTheme="minorEastAsia"/>
          <w:szCs w:val="20"/>
          <w:rtl/>
        </w:rPr>
        <w:t>2019</w:t>
      </w:r>
      <w:r w:rsidRPr="00CC1A4A">
        <w:rPr>
          <w:rFonts w:eastAsiaTheme="minorEastAsia"/>
          <w:rtl/>
        </w:rPr>
        <w:t xml:space="preserve">، قُدمت منحٌ بقيمة </w:t>
      </w:r>
      <w:r w:rsidRPr="00DC54B6">
        <w:rPr>
          <w:rFonts w:eastAsiaTheme="minorEastAsia"/>
          <w:szCs w:val="20"/>
          <w:rtl/>
        </w:rPr>
        <w:t>494</w:t>
      </w:r>
      <w:r w:rsidRPr="00CC1A4A">
        <w:rPr>
          <w:rFonts w:eastAsiaTheme="minorEastAsia"/>
          <w:szCs w:val="20"/>
          <w:rtl/>
        </w:rPr>
        <w:t xml:space="preserve"> </w:t>
      </w:r>
      <w:r w:rsidRPr="00DC54B6">
        <w:rPr>
          <w:rFonts w:eastAsiaTheme="minorEastAsia"/>
          <w:szCs w:val="20"/>
          <w:rtl/>
        </w:rPr>
        <w:t>276</w:t>
      </w:r>
      <w:r w:rsidRPr="00CC1A4A">
        <w:rPr>
          <w:rFonts w:eastAsiaTheme="minorEastAsia"/>
          <w:rtl/>
        </w:rPr>
        <w:t xml:space="preserve"> دولاراً من خلال الصندوق لدعم </w:t>
      </w:r>
      <w:r w:rsidRPr="00DC54B6">
        <w:rPr>
          <w:rFonts w:eastAsiaTheme="minorEastAsia"/>
          <w:szCs w:val="20"/>
          <w:rtl/>
        </w:rPr>
        <w:t>12</w:t>
      </w:r>
      <w:r w:rsidRPr="00CC1A4A">
        <w:rPr>
          <w:rFonts w:eastAsiaTheme="minorEastAsia"/>
          <w:rtl/>
        </w:rPr>
        <w:t xml:space="preserve"> مشروعاً من مشاريع منع التعذيب في </w:t>
      </w:r>
      <w:r w:rsidRPr="00DC54B6">
        <w:rPr>
          <w:rFonts w:eastAsiaTheme="minorEastAsia"/>
          <w:szCs w:val="20"/>
          <w:rtl/>
        </w:rPr>
        <w:t>10</w:t>
      </w:r>
      <w:r w:rsidRPr="00CC1A4A">
        <w:rPr>
          <w:rFonts w:eastAsiaTheme="minorEastAsia"/>
          <w:rtl/>
        </w:rPr>
        <w:t xml:space="preserve"> دول من الدول الأطراف أثناء تنفيذها في عام </w:t>
      </w:r>
      <w:r w:rsidRPr="00DC54B6">
        <w:rPr>
          <w:rFonts w:eastAsiaTheme="minorEastAsia"/>
          <w:szCs w:val="20"/>
          <w:rtl/>
        </w:rPr>
        <w:t>2020</w:t>
      </w:r>
      <w:r w:rsidRPr="00F84F7E">
        <w:rPr>
          <w:rFonts w:eastAsiaTheme="minorEastAsia"/>
          <w:sz w:val="28"/>
          <w:rtl/>
        </w:rPr>
        <w:t>.</w:t>
      </w:r>
      <w:r w:rsidRPr="00CC1A4A">
        <w:rPr>
          <w:rFonts w:eastAsiaTheme="minorEastAsia"/>
          <w:rtl/>
        </w:rPr>
        <w:t xml:space="preserve"> وساعدت اللجنة الفرعية على تقييم مقترحات مشاريع وتوصيات تتعلق بمِنح.</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29</w:t>
      </w:r>
      <w:r w:rsidRPr="00CC1A4A">
        <w:rPr>
          <w:rFonts w:eastAsiaTheme="minorEastAsia"/>
          <w:szCs w:val="20"/>
          <w:rtl/>
        </w:rPr>
        <w:t>-</w:t>
      </w:r>
      <w:r w:rsidRPr="00CC1A4A">
        <w:rPr>
          <w:rFonts w:eastAsiaTheme="minorEastAsia"/>
          <w:rtl/>
        </w:rPr>
        <w:tab/>
        <w:t xml:space="preserve">تقدر اللجنة الفرعية أيما تقدير التبرعات التي قُدمت إلى الصندوق الخاص خلال الفترة المشمولة بالتقرير من تشيكيا </w:t>
      </w:r>
      <w:r w:rsidRPr="00F84F7E">
        <w:rPr>
          <w:rFonts w:eastAsiaTheme="minorEastAsia"/>
          <w:sz w:val="28"/>
          <w:rtl/>
        </w:rPr>
        <w:t>(</w:t>
      </w:r>
      <w:r w:rsidRPr="00DC54B6">
        <w:rPr>
          <w:rFonts w:eastAsiaTheme="minorEastAsia"/>
          <w:szCs w:val="20"/>
          <w:rtl/>
        </w:rPr>
        <w:t>703</w:t>
      </w:r>
      <w:r w:rsidRPr="00CC1A4A">
        <w:rPr>
          <w:rFonts w:eastAsiaTheme="minorEastAsia"/>
          <w:szCs w:val="20"/>
          <w:rtl/>
        </w:rPr>
        <w:t xml:space="preserve"> </w:t>
      </w:r>
      <w:r w:rsidRPr="00DC54B6">
        <w:rPr>
          <w:rFonts w:eastAsiaTheme="minorEastAsia"/>
          <w:szCs w:val="20"/>
          <w:rtl/>
        </w:rPr>
        <w:t>8</w:t>
      </w:r>
      <w:r w:rsidRPr="00CC1A4A">
        <w:rPr>
          <w:rFonts w:eastAsiaTheme="minorEastAsia"/>
          <w:rtl/>
        </w:rPr>
        <w:t xml:space="preserve"> دولارات)، وفرنسا </w:t>
      </w:r>
      <w:r w:rsidRPr="00F84F7E">
        <w:rPr>
          <w:rFonts w:eastAsiaTheme="minorEastAsia"/>
          <w:sz w:val="28"/>
          <w:rtl/>
        </w:rPr>
        <w:t>(</w:t>
      </w:r>
      <w:r w:rsidRPr="00DC54B6">
        <w:rPr>
          <w:rFonts w:eastAsiaTheme="minorEastAsia"/>
          <w:szCs w:val="20"/>
          <w:rtl/>
        </w:rPr>
        <w:t>741</w:t>
      </w:r>
      <w:r w:rsidRPr="00CC1A4A">
        <w:rPr>
          <w:rFonts w:eastAsiaTheme="minorEastAsia"/>
          <w:szCs w:val="20"/>
          <w:rtl/>
        </w:rPr>
        <w:t xml:space="preserve"> </w:t>
      </w:r>
      <w:r w:rsidRPr="00DC54B6">
        <w:rPr>
          <w:rFonts w:eastAsiaTheme="minorEastAsia"/>
          <w:szCs w:val="20"/>
          <w:rtl/>
        </w:rPr>
        <w:t>55</w:t>
      </w:r>
      <w:r w:rsidRPr="00CC1A4A">
        <w:rPr>
          <w:rFonts w:eastAsiaTheme="minorEastAsia"/>
          <w:rtl/>
        </w:rPr>
        <w:t xml:space="preserve"> دولاراً)، وألمانيا </w:t>
      </w:r>
      <w:r w:rsidRPr="00F84F7E">
        <w:rPr>
          <w:rFonts w:eastAsiaTheme="minorEastAsia"/>
          <w:sz w:val="28"/>
          <w:rtl/>
        </w:rPr>
        <w:t>(</w:t>
      </w:r>
      <w:r w:rsidRPr="00DC54B6">
        <w:rPr>
          <w:rFonts w:eastAsiaTheme="minorEastAsia"/>
          <w:szCs w:val="20"/>
          <w:rtl/>
        </w:rPr>
        <w:t>227</w:t>
      </w:r>
      <w:r w:rsidRPr="00CC1A4A">
        <w:rPr>
          <w:rFonts w:eastAsiaTheme="minorEastAsia"/>
          <w:szCs w:val="20"/>
          <w:rtl/>
        </w:rPr>
        <w:t xml:space="preserve"> </w:t>
      </w:r>
      <w:r w:rsidRPr="00DC54B6">
        <w:rPr>
          <w:rFonts w:eastAsiaTheme="minorEastAsia"/>
          <w:szCs w:val="20"/>
          <w:rtl/>
        </w:rPr>
        <w:t>85</w:t>
      </w:r>
      <w:r w:rsidRPr="00CC1A4A">
        <w:rPr>
          <w:rFonts w:eastAsiaTheme="minorEastAsia"/>
          <w:rtl/>
        </w:rPr>
        <w:t xml:space="preserve"> دولاراً)، والنرويج </w:t>
      </w:r>
      <w:r w:rsidRPr="00F84F7E">
        <w:rPr>
          <w:rFonts w:eastAsiaTheme="minorEastAsia"/>
          <w:sz w:val="28"/>
          <w:rtl/>
        </w:rPr>
        <w:t>(</w:t>
      </w:r>
      <w:r w:rsidRPr="00DC54B6">
        <w:rPr>
          <w:rFonts w:eastAsiaTheme="minorEastAsia"/>
          <w:szCs w:val="20"/>
          <w:rtl/>
        </w:rPr>
        <w:t>318</w:t>
      </w:r>
      <w:r w:rsidRPr="00CC1A4A">
        <w:rPr>
          <w:rFonts w:eastAsiaTheme="minorEastAsia"/>
          <w:szCs w:val="20"/>
          <w:rtl/>
        </w:rPr>
        <w:t xml:space="preserve"> </w:t>
      </w:r>
      <w:r w:rsidRPr="00DC54B6">
        <w:rPr>
          <w:rFonts w:eastAsiaTheme="minorEastAsia"/>
          <w:szCs w:val="20"/>
          <w:rtl/>
        </w:rPr>
        <w:t>108</w:t>
      </w:r>
      <w:r w:rsidRPr="00CC1A4A">
        <w:rPr>
          <w:rFonts w:eastAsiaTheme="minorEastAsia"/>
          <w:rtl/>
        </w:rPr>
        <w:t xml:space="preserve"> دولاراً)، وإسبانيا </w:t>
      </w:r>
      <w:r w:rsidRPr="00F84F7E">
        <w:rPr>
          <w:rFonts w:eastAsiaTheme="minorEastAsia"/>
          <w:sz w:val="28"/>
          <w:rtl/>
        </w:rPr>
        <w:t>(</w:t>
      </w:r>
      <w:r w:rsidRPr="00DC54B6">
        <w:rPr>
          <w:rFonts w:eastAsiaTheme="minorEastAsia"/>
          <w:szCs w:val="20"/>
          <w:rtl/>
        </w:rPr>
        <w:t>822</w:t>
      </w:r>
      <w:r w:rsidRPr="00CC1A4A">
        <w:rPr>
          <w:rFonts w:eastAsiaTheme="minorEastAsia"/>
          <w:szCs w:val="20"/>
          <w:rtl/>
        </w:rPr>
        <w:t xml:space="preserve"> </w:t>
      </w:r>
      <w:r w:rsidRPr="00DC54B6">
        <w:rPr>
          <w:rFonts w:eastAsiaTheme="minorEastAsia"/>
          <w:szCs w:val="20"/>
          <w:rtl/>
        </w:rPr>
        <w:t>32</w:t>
      </w:r>
      <w:r w:rsidRPr="00CC1A4A">
        <w:rPr>
          <w:rFonts w:eastAsiaTheme="minorEastAsia"/>
          <w:rtl/>
        </w:rPr>
        <w:t xml:space="preserve"> دولاراً). ومع ذلك، تظل اللجنة الفرعية مدركةً أنه سيلزم تقديم المزيد من التبرعات لدعم المشاريع خلال دورة المنح </w:t>
      </w:r>
      <w:r w:rsidR="003154F5">
        <w:rPr>
          <w:rFonts w:eastAsiaTheme="minorEastAsia" w:hint="cs"/>
          <w:szCs w:val="20"/>
          <w:rtl/>
        </w:rPr>
        <w:t>2020</w:t>
      </w:r>
      <w:r w:rsidRPr="00CC1A4A">
        <w:rPr>
          <w:rFonts w:eastAsiaTheme="minorEastAsia"/>
          <w:szCs w:val="20"/>
          <w:rtl/>
        </w:rPr>
        <w:t>-</w:t>
      </w:r>
      <w:r w:rsidRPr="00DC54B6">
        <w:rPr>
          <w:rFonts w:eastAsiaTheme="minorEastAsia"/>
          <w:szCs w:val="20"/>
          <w:rtl/>
        </w:rPr>
        <w:t>202</w:t>
      </w:r>
      <w:r w:rsidR="003154F5">
        <w:rPr>
          <w:rFonts w:eastAsiaTheme="minorEastAsia" w:hint="cs"/>
          <w:szCs w:val="20"/>
          <w:rtl/>
        </w:rPr>
        <w:t>1</w:t>
      </w:r>
      <w:r w:rsidRPr="00CC1A4A">
        <w:rPr>
          <w:rFonts w:eastAsiaTheme="minorEastAsia"/>
          <w:rtl/>
        </w:rPr>
        <w:t xml:space="preserve"> وما بعدها. والصندوق الخاص أداة أساسية لدعم وتكملة تنفيذ توصيات اللجنة الفرعية الرامية إلى منع التعذيب وإساءة المعاملة، ولذلك، تحث اللجنة الفرعية الدول على مواصلة مدّ الصندوق الخاص بما يلزمه من دعم مالي.</w:t>
      </w:r>
    </w:p>
    <w:p w:rsidR="00E60225" w:rsidRPr="00CC1A4A" w:rsidRDefault="00B537D8" w:rsidP="00B537D8">
      <w:pPr>
        <w:pStyle w:val="HChGA"/>
        <w:rPr>
          <w:rFonts w:eastAsiaTheme="minorEastAsia"/>
          <w:szCs w:val="20"/>
          <w:lang w:val="ar-SA" w:eastAsia="zh-TW" w:bidi="en-GB"/>
        </w:rPr>
      </w:pPr>
      <w:r>
        <w:rPr>
          <w:rFonts w:eastAsiaTheme="minorEastAsia"/>
          <w:rtl/>
        </w:rPr>
        <w:tab/>
      </w:r>
      <w:bookmarkStart w:id="20" w:name="_Toc37767163"/>
      <w:r w:rsidR="00E60225" w:rsidRPr="00CC1A4A">
        <w:rPr>
          <w:rFonts w:eastAsiaTheme="minorEastAsia"/>
          <w:rtl/>
        </w:rPr>
        <w:t>ثالثا</w:t>
      </w:r>
      <w:r>
        <w:rPr>
          <w:rFonts w:eastAsiaTheme="minorEastAsia" w:hint="cs"/>
          <w:rtl/>
        </w:rPr>
        <w:t>ً</w:t>
      </w:r>
      <w:r w:rsidR="00E60225" w:rsidRPr="00CC1A4A">
        <w:rPr>
          <w:rFonts w:eastAsiaTheme="minorEastAsia"/>
          <w:rtl/>
        </w:rPr>
        <w:t>-</w:t>
      </w:r>
      <w:r w:rsidR="00E60225" w:rsidRPr="00CC1A4A">
        <w:rPr>
          <w:rFonts w:eastAsiaTheme="minorEastAsia"/>
          <w:rtl/>
        </w:rPr>
        <w:tab/>
        <w:t>التعاون مع هيئات أخرى في مجال منع التعذيب</w:t>
      </w:r>
      <w:bookmarkStart w:id="21" w:name="_Toc534899842"/>
      <w:bookmarkEnd w:id="21"/>
      <w:bookmarkEnd w:id="20"/>
    </w:p>
    <w:p w:rsidR="00E60225" w:rsidRPr="00F84F7E" w:rsidRDefault="00B537D8" w:rsidP="00B537D8">
      <w:pPr>
        <w:pStyle w:val="H1GA"/>
        <w:rPr>
          <w:rFonts w:eastAsiaTheme="minorEastAsia"/>
          <w:szCs w:val="20"/>
          <w:lang w:val="fr-CH" w:eastAsia="zh-TW" w:bidi="en-GB"/>
        </w:rPr>
      </w:pPr>
      <w:r>
        <w:rPr>
          <w:rFonts w:eastAsiaTheme="minorEastAsia"/>
          <w:rtl/>
        </w:rPr>
        <w:tab/>
      </w:r>
      <w:bookmarkStart w:id="22" w:name="_Toc37767164"/>
      <w:r w:rsidR="00E60225" w:rsidRPr="00CC1A4A">
        <w:rPr>
          <w:rFonts w:eastAsiaTheme="minorEastAsia"/>
          <w:rtl/>
        </w:rPr>
        <w:t>ألف-</w:t>
      </w:r>
      <w:r w:rsidR="00E60225" w:rsidRPr="00CC1A4A">
        <w:rPr>
          <w:rFonts w:eastAsiaTheme="minorEastAsia"/>
          <w:rtl/>
        </w:rPr>
        <w:tab/>
        <w:t>التعاون الدولي</w:t>
      </w:r>
      <w:bookmarkStart w:id="23" w:name="_Toc534899843"/>
      <w:bookmarkEnd w:id="23"/>
      <w:bookmarkEnd w:id="22"/>
    </w:p>
    <w:p w:rsidR="00E60225" w:rsidRPr="00CC1A4A" w:rsidRDefault="00B537D8" w:rsidP="00B537D8">
      <w:pPr>
        <w:pStyle w:val="H23GA"/>
        <w:rPr>
          <w:rFonts w:eastAsiaTheme="minorEastAsia"/>
          <w:szCs w:val="20"/>
          <w:lang w:val="ar-SA" w:eastAsia="zh-TW" w:bidi="en-GB"/>
        </w:rPr>
      </w:pPr>
      <w:r>
        <w:rPr>
          <w:rFonts w:eastAsiaTheme="minorEastAsia"/>
          <w:szCs w:val="20"/>
          <w:rtl/>
        </w:rPr>
        <w:tab/>
      </w:r>
      <w:r w:rsidR="00E60225" w:rsidRPr="00DC54B6">
        <w:rPr>
          <w:rFonts w:eastAsiaTheme="minorEastAsia"/>
          <w:szCs w:val="20"/>
          <w:rtl/>
        </w:rPr>
        <w:t>1</w:t>
      </w:r>
      <w:r w:rsidR="00E60225" w:rsidRPr="00CC1A4A">
        <w:rPr>
          <w:rFonts w:eastAsiaTheme="minorEastAsia"/>
          <w:szCs w:val="20"/>
          <w:rtl/>
        </w:rPr>
        <w:t>-</w:t>
      </w:r>
      <w:r w:rsidR="00E60225" w:rsidRPr="00CC1A4A">
        <w:rPr>
          <w:rFonts w:eastAsiaTheme="minorEastAsia"/>
          <w:rtl/>
        </w:rPr>
        <w:tab/>
        <w:t>التعاون مع هيئات الأمم المتحدة الأخرى</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30</w:t>
      </w:r>
      <w:r w:rsidRPr="00CC1A4A">
        <w:rPr>
          <w:rFonts w:eastAsiaTheme="minorEastAsia"/>
          <w:szCs w:val="20"/>
          <w:rtl/>
        </w:rPr>
        <w:t>-</w:t>
      </w:r>
      <w:r w:rsidRPr="00CC1A4A">
        <w:rPr>
          <w:rFonts w:eastAsiaTheme="minorEastAsia"/>
          <w:rtl/>
        </w:rPr>
        <w:tab/>
        <w:t xml:space="preserve">ناقش رئيس اللجنة الفرعية التقرير السنوي الثاني عشر للجنة الفرعية </w:t>
      </w:r>
      <w:r w:rsidRPr="00CC1A4A">
        <w:rPr>
          <w:rFonts w:eastAsiaTheme="minorEastAsia"/>
          <w:szCs w:val="20"/>
          <w:rtl/>
        </w:rPr>
        <w:t>(</w:t>
      </w:r>
      <w:r w:rsidRPr="00CC1A4A">
        <w:rPr>
          <w:rFonts w:eastAsiaTheme="minorEastAsia" w:cs="Times New Roman"/>
          <w:szCs w:val="20"/>
        </w:rPr>
        <w:t>CAT/C/</w:t>
      </w:r>
      <w:r w:rsidRPr="00DC54B6">
        <w:rPr>
          <w:rFonts w:eastAsiaTheme="minorEastAsia" w:cs="Times New Roman"/>
          <w:szCs w:val="20"/>
        </w:rPr>
        <w:t>66</w:t>
      </w:r>
      <w:r w:rsidRPr="00CC1A4A">
        <w:rPr>
          <w:rFonts w:eastAsiaTheme="minorEastAsia" w:cs="Times New Roman"/>
          <w:szCs w:val="20"/>
        </w:rPr>
        <w:t>/</w:t>
      </w:r>
      <w:r w:rsidRPr="00DC54B6">
        <w:rPr>
          <w:rFonts w:eastAsiaTheme="minorEastAsia" w:cs="Times New Roman"/>
          <w:szCs w:val="20"/>
        </w:rPr>
        <w:t>2</w:t>
      </w:r>
      <w:r w:rsidRPr="00CC1A4A">
        <w:rPr>
          <w:rFonts w:eastAsiaTheme="minorEastAsia"/>
          <w:szCs w:val="20"/>
          <w:rtl/>
        </w:rPr>
        <w:t>)</w:t>
      </w:r>
      <w:r w:rsidRPr="00CC1A4A">
        <w:rPr>
          <w:rFonts w:eastAsiaTheme="minorEastAsia"/>
          <w:rtl/>
        </w:rPr>
        <w:t xml:space="preserve"> مع لجنة مناهضة التعذيب في جلسة عامة عُقدت أثناء الدورة السادسة والستين للجنة مناهضة التعذيب.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31</w:t>
      </w:r>
      <w:r w:rsidRPr="00CC1A4A">
        <w:rPr>
          <w:rFonts w:eastAsiaTheme="minorEastAsia"/>
          <w:szCs w:val="20"/>
          <w:rtl/>
        </w:rPr>
        <w:t>-</w:t>
      </w:r>
      <w:r w:rsidRPr="00CC1A4A">
        <w:rPr>
          <w:rFonts w:eastAsiaTheme="minorEastAsia"/>
          <w:rtl/>
        </w:rPr>
        <w:tab/>
        <w:t xml:space="preserve">وفقاً لقرار الجمعية العامة </w:t>
      </w:r>
      <w:r w:rsidR="003154F5">
        <w:rPr>
          <w:rFonts w:eastAsiaTheme="minorEastAsia" w:hint="cs"/>
          <w:szCs w:val="20"/>
          <w:rtl/>
        </w:rPr>
        <w:t>70</w:t>
      </w:r>
      <w:r w:rsidRPr="00CC1A4A">
        <w:rPr>
          <w:rFonts w:eastAsiaTheme="minorEastAsia"/>
          <w:szCs w:val="20"/>
          <w:rtl/>
        </w:rPr>
        <w:t>/</w:t>
      </w:r>
      <w:r w:rsidR="003154F5">
        <w:rPr>
          <w:rFonts w:eastAsiaTheme="minorEastAsia" w:hint="cs"/>
          <w:szCs w:val="20"/>
          <w:rtl/>
        </w:rPr>
        <w:t>146</w:t>
      </w:r>
      <w:r w:rsidRPr="00CC1A4A">
        <w:rPr>
          <w:rFonts w:eastAsiaTheme="minorEastAsia"/>
          <w:rtl/>
        </w:rPr>
        <w:t xml:space="preserve">، عرض رئيس اللجنة الفرعية، مع رئيس لجنة مناهضة التعذيب والمقرر الخاص المعني بمسألة التعذيب، التقرير السنوي الثاني عشر للجنة الفرعية على الجمعية العامة في دورتها السابعة والسبعين. </w:t>
      </w:r>
    </w:p>
    <w:p w:rsidR="00E60225" w:rsidRPr="00DB1087" w:rsidRDefault="00E60225" w:rsidP="00B537D8">
      <w:pPr>
        <w:pStyle w:val="SingleTxtGA"/>
        <w:rPr>
          <w:rFonts w:eastAsiaTheme="minorEastAsia"/>
          <w:spacing w:val="-2"/>
          <w:szCs w:val="20"/>
          <w:lang w:eastAsia="zh-TW" w:bidi="en-GB"/>
        </w:rPr>
      </w:pPr>
      <w:r w:rsidRPr="00DC54B6">
        <w:rPr>
          <w:rFonts w:eastAsiaTheme="minorEastAsia"/>
          <w:szCs w:val="20"/>
          <w:rtl/>
        </w:rPr>
        <w:t>32</w:t>
      </w:r>
      <w:r w:rsidRPr="00CC1A4A">
        <w:rPr>
          <w:rFonts w:eastAsiaTheme="minorEastAsia"/>
          <w:szCs w:val="20"/>
          <w:rtl/>
        </w:rPr>
        <w:t>-</w:t>
      </w:r>
      <w:r w:rsidRPr="00CC1A4A">
        <w:rPr>
          <w:rFonts w:eastAsiaTheme="minorEastAsia"/>
          <w:rtl/>
        </w:rPr>
        <w:tab/>
      </w:r>
      <w:r w:rsidRPr="00BB565D">
        <w:rPr>
          <w:rFonts w:eastAsiaTheme="minorEastAsia"/>
          <w:spacing w:val="-2"/>
          <w:rtl/>
        </w:rPr>
        <w:t xml:space="preserve">وشارك رئيس اللجنة الفرعية، بصفته عضواً في اجتماع رؤساء هيئات معاهدات حقوق الإنسان، في الاجتماع الحادي والثلاثين لرؤساء هيئات المعاهدات الذي عقد في نيويورك في الفترة من </w:t>
      </w:r>
      <w:r w:rsidRPr="00DC54B6">
        <w:rPr>
          <w:rFonts w:eastAsiaTheme="minorEastAsia"/>
          <w:spacing w:val="-2"/>
          <w:szCs w:val="20"/>
          <w:rtl/>
        </w:rPr>
        <w:t>24</w:t>
      </w:r>
      <w:r w:rsidRPr="00BB565D">
        <w:rPr>
          <w:rFonts w:eastAsiaTheme="minorEastAsia"/>
          <w:spacing w:val="-2"/>
          <w:rtl/>
        </w:rPr>
        <w:t xml:space="preserve"> إلى </w:t>
      </w:r>
      <w:r w:rsidRPr="00DC54B6">
        <w:rPr>
          <w:rFonts w:eastAsiaTheme="minorEastAsia"/>
          <w:spacing w:val="-2"/>
          <w:szCs w:val="20"/>
          <w:rtl/>
        </w:rPr>
        <w:t>28</w:t>
      </w:r>
      <w:r w:rsidRPr="00BB565D">
        <w:rPr>
          <w:rFonts w:eastAsiaTheme="minorEastAsia"/>
          <w:spacing w:val="-2"/>
          <w:rtl/>
        </w:rPr>
        <w:t xml:space="preserve"> حزيران/يونيه </w:t>
      </w:r>
      <w:r w:rsidRPr="00DC54B6">
        <w:rPr>
          <w:rFonts w:eastAsiaTheme="minorEastAsia"/>
          <w:spacing w:val="-2"/>
          <w:szCs w:val="20"/>
          <w:rtl/>
        </w:rPr>
        <w:t>2019</w:t>
      </w:r>
      <w:r w:rsidRPr="00BB565D">
        <w:rPr>
          <w:rFonts w:eastAsiaTheme="minorEastAsia"/>
          <w:spacing w:val="-2"/>
          <w:rtl/>
        </w:rPr>
        <w:t>.</w:t>
      </w:r>
    </w:p>
    <w:p w:rsidR="00E60225" w:rsidRPr="002E49D4" w:rsidRDefault="00E60225" w:rsidP="00B537D8">
      <w:pPr>
        <w:pStyle w:val="SingleTxtGA"/>
        <w:rPr>
          <w:rFonts w:eastAsiaTheme="minorEastAsia"/>
          <w:spacing w:val="-2"/>
          <w:szCs w:val="20"/>
          <w:lang w:val="ar-SA" w:eastAsia="zh-TW" w:bidi="en-GB"/>
        </w:rPr>
      </w:pPr>
      <w:r w:rsidRPr="00DC54B6">
        <w:rPr>
          <w:rFonts w:eastAsiaTheme="minorEastAsia"/>
          <w:szCs w:val="20"/>
          <w:rtl/>
        </w:rPr>
        <w:t>33</w:t>
      </w:r>
      <w:r w:rsidRPr="00CC1A4A">
        <w:rPr>
          <w:rFonts w:eastAsiaTheme="minorEastAsia"/>
          <w:szCs w:val="20"/>
          <w:rtl/>
        </w:rPr>
        <w:t>-</w:t>
      </w:r>
      <w:r w:rsidRPr="00CC1A4A">
        <w:rPr>
          <w:rFonts w:eastAsiaTheme="minorEastAsia"/>
          <w:rtl/>
        </w:rPr>
        <w:tab/>
      </w:r>
      <w:r w:rsidRPr="002E49D4">
        <w:rPr>
          <w:rFonts w:eastAsiaTheme="minorEastAsia"/>
          <w:spacing w:val="-2"/>
          <w:rtl/>
        </w:rPr>
        <w:t xml:space="preserve">وفي </w:t>
      </w:r>
      <w:r w:rsidRPr="002E49D4">
        <w:rPr>
          <w:rFonts w:eastAsiaTheme="minorEastAsia"/>
          <w:spacing w:val="-2"/>
          <w:szCs w:val="20"/>
          <w:rtl/>
        </w:rPr>
        <w:t>26</w:t>
      </w:r>
      <w:r w:rsidRPr="002E49D4">
        <w:rPr>
          <w:rFonts w:eastAsiaTheme="minorEastAsia"/>
          <w:spacing w:val="-2"/>
          <w:rtl/>
        </w:rPr>
        <w:t xml:space="preserve"> حزيران/يونيه، بمناسبة يوم الأمم المتحدة الدولي لمساندة ضحايا التعذيب، أصدرت اللجنة الفرعية لمنع التعذيب ولجنة مناهضة التعذيب وصندوق الأمم المتحدة للتبرعات لضحايا التعذيب والمقرر الخاص المعني بمسألة التعذيب وغيره من ضروب المعاملة أو العقوبة القاسية أو اللاإنسانية أو المهينة بياناً مشتركاً</w:t>
      </w:r>
      <w:r w:rsidRPr="002E49D4">
        <w:rPr>
          <w:rFonts w:eastAsiaTheme="minorEastAsia"/>
          <w:spacing w:val="-2"/>
          <w:sz w:val="28"/>
          <w:vertAlign w:val="superscript"/>
          <w:rtl/>
        </w:rPr>
        <w:t>(</w:t>
      </w:r>
      <w:r w:rsidRPr="002E49D4">
        <w:rPr>
          <w:rStyle w:val="FootnoteReference"/>
          <w:rFonts w:eastAsiaTheme="minorEastAsia" w:cs="Times New Roman"/>
          <w:b w:val="0"/>
          <w:spacing w:val="-2"/>
          <w:position w:val="4"/>
          <w:sz w:val="20"/>
        </w:rPr>
        <w:footnoteReference w:id="6"/>
      </w:r>
      <w:r w:rsidRPr="002E49D4">
        <w:rPr>
          <w:rFonts w:eastAsiaTheme="minorEastAsia"/>
          <w:spacing w:val="-2"/>
          <w:sz w:val="28"/>
          <w:vertAlign w:val="superscript"/>
          <w:rtl/>
        </w:rPr>
        <w:t>)</w:t>
      </w:r>
      <w:r w:rsidR="00BB565D" w:rsidRPr="002E49D4">
        <w:rPr>
          <w:rFonts w:eastAsiaTheme="minorEastAsia" w:hint="cs"/>
          <w:spacing w:val="-2"/>
          <w:rtl/>
        </w:rPr>
        <w:t xml:space="preserve"> </w:t>
      </w:r>
      <w:r w:rsidRPr="002E49D4">
        <w:rPr>
          <w:rFonts w:eastAsiaTheme="minorEastAsia"/>
          <w:spacing w:val="-2"/>
          <w:rtl/>
        </w:rPr>
        <w:t>سلطوا الضوء فيه على ضرورة إعمال العدالة وإعادة تأهيل ضحايا التعذيب، وبخاصة على أهمية دليل التقصي والتوثيق الفعالين بشأن التعذيب وغيره من ضروب المعاملة أو العقوبة القاسية أو</w:t>
      </w:r>
      <w:r w:rsidR="002E49D4">
        <w:rPr>
          <w:rFonts w:eastAsiaTheme="minorEastAsia" w:hint="cs"/>
          <w:spacing w:val="-2"/>
          <w:rtl/>
        </w:rPr>
        <w:t> </w:t>
      </w:r>
      <w:r w:rsidRPr="002E49D4">
        <w:rPr>
          <w:rFonts w:eastAsiaTheme="minorEastAsia"/>
          <w:spacing w:val="-2"/>
          <w:rtl/>
        </w:rPr>
        <w:t>اللاإنسانية أو المهينة (بروتوكول اسطنبول).</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34</w:t>
      </w:r>
      <w:r w:rsidRPr="00CC1A4A">
        <w:rPr>
          <w:rFonts w:eastAsiaTheme="minorEastAsia"/>
          <w:szCs w:val="20"/>
          <w:rtl/>
        </w:rPr>
        <w:t>-</w:t>
      </w:r>
      <w:r w:rsidRPr="00CC1A4A">
        <w:rPr>
          <w:rFonts w:eastAsiaTheme="minorEastAsia"/>
          <w:rtl/>
        </w:rPr>
        <w:tab/>
        <w:t xml:space="preserve">وواصلت اللجنة الفرعية تعاونها بانتظام مع آليات أخرى، بطرق منها إحالة اقتراحات إلى لجنة مناهضة التعذيب لكي تنظر فيها بشأن الدول الأطراف في البروتوكول الاختياري التي سيُنظر في تقاريرها في الدورات المقبلة للجنة، والمسائل التي يتعين عليها النظر فيها مع الدول الأطراف في إطار الإجراء المبسط لتقديم التقارير. وناقشت اللجنة الفرعية ولجنة مناهضة التعذيب، في اجتماعهما المشترك المعقود في تشرين الثاني/نوفمبر </w:t>
      </w:r>
      <w:r w:rsidRPr="00DC54B6">
        <w:rPr>
          <w:rFonts w:eastAsiaTheme="minorEastAsia"/>
          <w:szCs w:val="20"/>
          <w:rtl/>
        </w:rPr>
        <w:t>2019</w:t>
      </w:r>
      <w:r w:rsidRPr="00CC1A4A">
        <w:rPr>
          <w:rFonts w:eastAsiaTheme="minorEastAsia"/>
          <w:rtl/>
        </w:rPr>
        <w:t>، في إطار الدورة الثامنة والثلاثين للجنة الفرعية والدورة الثامنة والستين للجنة مناهضة التعذيب، مسألة تنفيذ الالتزامات المتعهد بها بموجب الاتفاقية وبروتوكولها الاختياري في مجموعة من الدول ذات الاهتمام المشترك في الوقت الراهن.</w:t>
      </w:r>
    </w:p>
    <w:p w:rsidR="00E60225" w:rsidRPr="00CC1A4A" w:rsidRDefault="00E60225" w:rsidP="00B537D8">
      <w:pPr>
        <w:pStyle w:val="SingleTxtGA"/>
        <w:rPr>
          <w:rFonts w:eastAsiaTheme="minorEastAsia" w:hint="cs"/>
          <w:szCs w:val="20"/>
          <w:lang w:val="ar-SA" w:eastAsia="zh-TW" w:bidi="en-GB"/>
        </w:rPr>
      </w:pPr>
      <w:r w:rsidRPr="00DC54B6">
        <w:rPr>
          <w:rFonts w:eastAsiaTheme="minorEastAsia"/>
          <w:szCs w:val="20"/>
          <w:rtl/>
        </w:rPr>
        <w:t>35</w:t>
      </w:r>
      <w:r w:rsidRPr="00CC1A4A">
        <w:rPr>
          <w:rFonts w:eastAsiaTheme="minorEastAsia"/>
          <w:szCs w:val="20"/>
          <w:rtl/>
        </w:rPr>
        <w:t>-</w:t>
      </w:r>
      <w:r w:rsidRPr="00CC1A4A">
        <w:rPr>
          <w:rFonts w:eastAsiaTheme="minorEastAsia"/>
          <w:rtl/>
        </w:rPr>
        <w:tab/>
        <w:t xml:space="preserve">وواصلت اللجنة الفرعية تعاونها مع برنامج بناء القدرات لهيئات المعاهدات. </w:t>
      </w:r>
    </w:p>
    <w:p w:rsidR="00E60225" w:rsidRPr="003154F5" w:rsidRDefault="00E60225" w:rsidP="00B537D8">
      <w:pPr>
        <w:pStyle w:val="SingleTxtGA"/>
        <w:rPr>
          <w:rFonts w:eastAsiaTheme="minorEastAsia" w:hint="cs"/>
          <w:szCs w:val="20"/>
          <w:rtl/>
          <w:lang w:val="fr-CH" w:eastAsia="zh-TW"/>
        </w:rPr>
      </w:pPr>
      <w:r w:rsidRPr="00DC54B6">
        <w:rPr>
          <w:rFonts w:eastAsiaTheme="minorEastAsia"/>
          <w:szCs w:val="20"/>
          <w:rtl/>
        </w:rPr>
        <w:t>36</w:t>
      </w:r>
      <w:r w:rsidRPr="00CC1A4A">
        <w:rPr>
          <w:rFonts w:eastAsiaTheme="minorEastAsia"/>
          <w:szCs w:val="20"/>
          <w:rtl/>
        </w:rPr>
        <w:t>-</w:t>
      </w:r>
      <w:r w:rsidRPr="00CC1A4A">
        <w:rPr>
          <w:rFonts w:eastAsiaTheme="minorEastAsia"/>
          <w:rtl/>
        </w:rPr>
        <w:tab/>
        <w:t>وواصلت اللجنة الفرعية أيضاً تعاونها مع المكاتب الإقليمية للمفوضية السامية لحقوق الإنسان، وأفرقة الأمم المتحدة القطرية، ومفوضية الأمم المتحدة السامية لشؤون اللاجئين، خاصةً في سياق زياراتها الميدانية.</w:t>
      </w:r>
    </w:p>
    <w:p w:rsidR="00E60225" w:rsidRPr="00CC1A4A" w:rsidRDefault="00B537D8" w:rsidP="00B537D8">
      <w:pPr>
        <w:pStyle w:val="H23GA"/>
        <w:rPr>
          <w:rFonts w:eastAsiaTheme="minorEastAsia"/>
          <w:szCs w:val="20"/>
          <w:lang w:val="ar-SA" w:eastAsia="zh-TW" w:bidi="en-GB"/>
        </w:rPr>
      </w:pPr>
      <w:r>
        <w:rPr>
          <w:rFonts w:eastAsiaTheme="minorEastAsia"/>
          <w:szCs w:val="20"/>
          <w:rtl/>
        </w:rPr>
        <w:tab/>
      </w:r>
      <w:r w:rsidR="00E60225" w:rsidRPr="00DC54B6">
        <w:rPr>
          <w:rFonts w:eastAsiaTheme="minorEastAsia"/>
          <w:szCs w:val="20"/>
          <w:rtl/>
        </w:rPr>
        <w:t>2</w:t>
      </w:r>
      <w:r w:rsidR="00E60225" w:rsidRPr="00CC1A4A">
        <w:rPr>
          <w:rFonts w:eastAsiaTheme="minorEastAsia"/>
          <w:szCs w:val="20"/>
          <w:rtl/>
        </w:rPr>
        <w:t>-</w:t>
      </w:r>
      <w:r w:rsidR="00E60225" w:rsidRPr="00CC1A4A">
        <w:rPr>
          <w:rFonts w:eastAsiaTheme="minorEastAsia"/>
          <w:rtl/>
        </w:rPr>
        <w:tab/>
        <w:t>التعاون مع المنظمات الدولية الأخرى المعنية</w:t>
      </w:r>
    </w:p>
    <w:p w:rsidR="00E60225" w:rsidRPr="0065386F" w:rsidRDefault="00E60225" w:rsidP="00B537D8">
      <w:pPr>
        <w:pStyle w:val="SingleTxtGA"/>
        <w:rPr>
          <w:rFonts w:eastAsiaTheme="minorEastAsia"/>
          <w:szCs w:val="20"/>
          <w:lang w:val="fr-CH" w:eastAsia="zh-TW" w:bidi="en-GB"/>
        </w:rPr>
      </w:pPr>
      <w:r w:rsidRPr="00DC54B6">
        <w:rPr>
          <w:rFonts w:eastAsiaTheme="minorEastAsia"/>
          <w:szCs w:val="20"/>
          <w:rtl/>
        </w:rPr>
        <w:t>37</w:t>
      </w:r>
      <w:r w:rsidRPr="00CC1A4A">
        <w:rPr>
          <w:rFonts w:eastAsiaTheme="minorEastAsia"/>
          <w:szCs w:val="20"/>
          <w:rtl/>
        </w:rPr>
        <w:t>-</w:t>
      </w:r>
      <w:r w:rsidRPr="00CC1A4A">
        <w:rPr>
          <w:rFonts w:eastAsiaTheme="minorEastAsia"/>
          <w:rtl/>
        </w:rPr>
        <w:tab/>
        <w:t>واصلت اللجنة الفرعية تعاونها مع اللجنة الدولية للصليب الأحمر، لا سيما في سياق زياراتها الميدانية.</w:t>
      </w:r>
    </w:p>
    <w:p w:rsidR="00E60225" w:rsidRPr="00CC1A4A" w:rsidRDefault="00B537D8" w:rsidP="00B537D8">
      <w:pPr>
        <w:pStyle w:val="H1GA"/>
        <w:rPr>
          <w:rFonts w:eastAsiaTheme="minorEastAsia"/>
          <w:szCs w:val="20"/>
          <w:lang w:val="ar-SA" w:eastAsia="zh-TW" w:bidi="en-GB"/>
        </w:rPr>
      </w:pPr>
      <w:r>
        <w:rPr>
          <w:rFonts w:eastAsiaTheme="minorEastAsia"/>
          <w:rtl/>
        </w:rPr>
        <w:tab/>
      </w:r>
      <w:bookmarkStart w:id="24" w:name="_Toc37767165"/>
      <w:r w:rsidR="00E60225" w:rsidRPr="00CC1A4A">
        <w:rPr>
          <w:rFonts w:eastAsiaTheme="minorEastAsia"/>
          <w:rtl/>
        </w:rPr>
        <w:t>باء-</w:t>
      </w:r>
      <w:r w:rsidR="00E60225" w:rsidRPr="00CC1A4A">
        <w:rPr>
          <w:rFonts w:eastAsiaTheme="minorEastAsia"/>
          <w:rtl/>
        </w:rPr>
        <w:tab/>
        <w:t>التعاون الإقليمي</w:t>
      </w:r>
      <w:bookmarkEnd w:id="24"/>
      <w:r w:rsidR="00E60225" w:rsidRPr="00CC1A4A">
        <w:rPr>
          <w:rFonts w:eastAsiaTheme="minorEastAsia"/>
          <w:rtl/>
        </w:rPr>
        <w:t xml:space="preserve"> </w:t>
      </w:r>
      <w:bookmarkStart w:id="25" w:name="_Toc534899844"/>
      <w:bookmarkEnd w:id="25"/>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38</w:t>
      </w:r>
      <w:r w:rsidRPr="00CC1A4A">
        <w:rPr>
          <w:rFonts w:eastAsiaTheme="minorEastAsia"/>
          <w:szCs w:val="20"/>
          <w:rtl/>
        </w:rPr>
        <w:t>-</w:t>
      </w:r>
      <w:r w:rsidRPr="00CC1A4A">
        <w:rPr>
          <w:rFonts w:eastAsiaTheme="minorEastAsia"/>
          <w:rtl/>
        </w:rPr>
        <w:tab/>
        <w:t xml:space="preserve">واصلت اللجنة الفرعية تعاونها مع المنظمات الإقليمية، بما فيها اللجنة الأوروبية لمنع التعذيب والمعاملة أو العقوبة القاسية أو اللاإنسانية أو المهينة، استناداً إلى تبادل المذكرات لإنفاذ المادة </w:t>
      </w:r>
      <w:r w:rsidRPr="00DC54B6">
        <w:rPr>
          <w:rFonts w:eastAsiaTheme="minorEastAsia"/>
          <w:szCs w:val="20"/>
          <w:rtl/>
        </w:rPr>
        <w:t>31</w:t>
      </w:r>
      <w:r w:rsidRPr="00CC1A4A">
        <w:rPr>
          <w:rFonts w:eastAsiaTheme="minorEastAsia"/>
          <w:rtl/>
        </w:rPr>
        <w:t xml:space="preserve"> من البروتوكول الاختياري تعزيزاً لمبدأي التكامل والتبعية. واجتمعت اللجنة الفرعية أيضاً مع ممثلي مجلس أوروبا وأمانة اتفاقية حماية حقوق الإنسان وكرامته فيما يتعلق بالتطبيقات البيولوجية والطبية لتبادل وجهات النظر بشأن المقترحات المتعلقة بإلحاق بروتوكول بالاتفاقية. وأعربت اللجنة الفرعية عن قلقها إزاء بعض جوانب تلك المقترحات. وتدرك اللجنة الفرعية أنه يرجح تقديم مقترحات جديدة في أعقاب ما أُعرب عنه من قلق واسع النطاق. وترحب اللجنة الفرعية بفرصة المساهمة في المناقشات المقبلة، استنادا</w:t>
      </w:r>
      <w:r w:rsidR="00F84F7E">
        <w:rPr>
          <w:rFonts w:eastAsiaTheme="minorEastAsia" w:hint="cs"/>
          <w:rtl/>
        </w:rPr>
        <w:t>ً</w:t>
      </w:r>
      <w:r w:rsidRPr="00CC1A4A">
        <w:rPr>
          <w:rFonts w:eastAsiaTheme="minorEastAsia"/>
          <w:rtl/>
        </w:rPr>
        <w:t xml:space="preserve"> إلى خبراتها وتجاربها فيما يتعلق بالمسائل المقرر تناولها.</w:t>
      </w:r>
    </w:p>
    <w:p w:rsidR="00E60225" w:rsidRPr="00B537D8" w:rsidRDefault="00B537D8" w:rsidP="00B537D8">
      <w:pPr>
        <w:pStyle w:val="H1GA"/>
        <w:rPr>
          <w:rFonts w:eastAsiaTheme="minorEastAsia"/>
          <w:szCs w:val="20"/>
          <w:lang w:eastAsia="zh-TW" w:bidi="en-GB"/>
        </w:rPr>
      </w:pPr>
      <w:r>
        <w:rPr>
          <w:rFonts w:eastAsiaTheme="minorEastAsia"/>
          <w:rtl/>
        </w:rPr>
        <w:tab/>
      </w:r>
      <w:bookmarkStart w:id="26" w:name="_Toc37767166"/>
      <w:r w:rsidR="00E60225" w:rsidRPr="00CC1A4A">
        <w:rPr>
          <w:rFonts w:eastAsiaTheme="minorEastAsia"/>
          <w:rtl/>
        </w:rPr>
        <w:t>جيم-</w:t>
      </w:r>
      <w:r w:rsidR="00E60225" w:rsidRPr="00CC1A4A">
        <w:rPr>
          <w:rFonts w:eastAsiaTheme="minorEastAsia"/>
          <w:rtl/>
        </w:rPr>
        <w:tab/>
        <w:t>المجتمع المدني</w:t>
      </w:r>
      <w:bookmarkStart w:id="27" w:name="_Toc534899845"/>
      <w:bookmarkEnd w:id="27"/>
      <w:bookmarkEnd w:id="26"/>
    </w:p>
    <w:p w:rsidR="00E60225" w:rsidRPr="00BB565D" w:rsidRDefault="00E60225" w:rsidP="00B537D8">
      <w:pPr>
        <w:pStyle w:val="SingleTxtGA"/>
        <w:rPr>
          <w:rFonts w:eastAsiaTheme="minorEastAsia"/>
          <w:spacing w:val="-2"/>
          <w:szCs w:val="20"/>
          <w:lang w:val="ar-SA" w:eastAsia="zh-TW" w:bidi="en-GB"/>
        </w:rPr>
      </w:pPr>
      <w:r w:rsidRPr="00DC54B6">
        <w:rPr>
          <w:rFonts w:eastAsiaTheme="minorEastAsia"/>
          <w:szCs w:val="20"/>
          <w:rtl/>
        </w:rPr>
        <w:t>39</w:t>
      </w:r>
      <w:r w:rsidRPr="00CC1A4A">
        <w:rPr>
          <w:rFonts w:eastAsiaTheme="minorEastAsia"/>
          <w:szCs w:val="20"/>
          <w:rtl/>
        </w:rPr>
        <w:t>-</w:t>
      </w:r>
      <w:r w:rsidRPr="00CC1A4A">
        <w:rPr>
          <w:rFonts w:eastAsiaTheme="minorEastAsia"/>
          <w:rtl/>
        </w:rPr>
        <w:tab/>
      </w:r>
      <w:r w:rsidRPr="00BB565D">
        <w:rPr>
          <w:rFonts w:eastAsiaTheme="minorEastAsia"/>
          <w:spacing w:val="-2"/>
          <w:rtl/>
        </w:rPr>
        <w:t>واصلت اللجنة الفرعية الاستفادة من الدعم المقدم من المجتمع المدني، بما في ذلك من رابطة منع التعذيب وعدد من المؤسسات الأكاديمية، مثل مركز إعمال حقوق الإنسان التابع لجامعة بريستول. وقد</w:t>
      </w:r>
      <w:r w:rsidR="00F84F7E">
        <w:rPr>
          <w:rFonts w:eastAsiaTheme="minorEastAsia" w:hint="cs"/>
          <w:spacing w:val="-2"/>
          <w:rtl/>
        </w:rPr>
        <w:t> </w:t>
      </w:r>
      <w:r w:rsidRPr="00BB565D">
        <w:rPr>
          <w:rFonts w:eastAsiaTheme="minorEastAsia"/>
          <w:spacing w:val="-2"/>
          <w:rtl/>
        </w:rPr>
        <w:t>استفادت اللجنة الفرعية أيضاً من تواصلها مع منظمات المجتمع المدني، وهي تشكر هذه المنظمات على عملها في مجال الترويج للبروتوكول الاختياري ودعمه. وتعرب اللجنة الفرعية عن امتنانها على وجه الخصوص لمركز جنيف لحوكمة القطاع الأمني لتيسيره الاجتماعات التي عقدت مع وفدٍ من دولة فلسطين في دورتها الثامنة والثلاثين بشأن إنشاء الآلية الوقائية الوطنية من جانب الدولة الطرف.</w:t>
      </w:r>
    </w:p>
    <w:p w:rsidR="00E60225" w:rsidRPr="007F558D" w:rsidRDefault="00E60225" w:rsidP="00B537D8">
      <w:pPr>
        <w:pStyle w:val="SingleTxtGA"/>
        <w:rPr>
          <w:rFonts w:eastAsiaTheme="minorEastAsia"/>
          <w:szCs w:val="20"/>
          <w:lang w:val="fr-CH" w:eastAsia="zh-TW" w:bidi="en-GB"/>
        </w:rPr>
      </w:pPr>
      <w:r w:rsidRPr="00DC54B6">
        <w:rPr>
          <w:rFonts w:eastAsiaTheme="minorEastAsia"/>
          <w:szCs w:val="20"/>
          <w:rtl/>
        </w:rPr>
        <w:t>40</w:t>
      </w:r>
      <w:r w:rsidRPr="00CC1A4A">
        <w:rPr>
          <w:rFonts w:eastAsiaTheme="minorEastAsia"/>
          <w:szCs w:val="20"/>
          <w:rtl/>
        </w:rPr>
        <w:t>-</w:t>
      </w:r>
      <w:r w:rsidRPr="00CC1A4A">
        <w:rPr>
          <w:rFonts w:eastAsiaTheme="minorEastAsia"/>
          <w:rtl/>
        </w:rPr>
        <w:tab/>
      </w:r>
      <w:dir w:val="rtl">
        <w:r w:rsidRPr="00CC1A4A">
          <w:rPr>
            <w:rFonts w:eastAsiaTheme="minorEastAsia"/>
            <w:rtl/>
          </w:rPr>
          <w:t>وترحب اللجنة الفرعية أيضاً بتنقيح دليل التقصي والتوثيق الفعالين للتعذيب وغيره من ضروب المعاملة أو العقوبة القاسية أو اللاإنسانية أو المهينة (بروتوكول اسطنبول)، الذي تعرب عن سرورها لمساهمتها فيه.</w:t>
        </w:r>
        <w:r w:rsidRPr="00CC1A4A">
          <w:rPr>
            <w:rFonts w:eastAsiaTheme="minorEastAsia"/>
          </w:rPr>
          <w:t>‬</w:t>
        </w:r>
      </w:dir>
    </w:p>
    <w:p w:rsidR="00E60225" w:rsidRPr="00B537D8" w:rsidRDefault="00B537D8" w:rsidP="00B537D8">
      <w:pPr>
        <w:pStyle w:val="HChGA"/>
        <w:rPr>
          <w:rFonts w:eastAsiaTheme="minorEastAsia"/>
          <w:szCs w:val="20"/>
          <w:lang w:eastAsia="zh-TW" w:bidi="en-GB"/>
        </w:rPr>
      </w:pPr>
      <w:r>
        <w:rPr>
          <w:rFonts w:eastAsiaTheme="minorEastAsia"/>
          <w:rtl/>
        </w:rPr>
        <w:tab/>
      </w:r>
      <w:bookmarkStart w:id="28" w:name="_Toc37767167"/>
      <w:r w:rsidR="00E60225" w:rsidRPr="00CC1A4A">
        <w:rPr>
          <w:rFonts w:eastAsiaTheme="minorEastAsia"/>
          <w:rtl/>
        </w:rPr>
        <w:t>رابعا</w:t>
      </w:r>
      <w:r>
        <w:rPr>
          <w:rFonts w:eastAsiaTheme="minorEastAsia" w:hint="cs"/>
          <w:rtl/>
        </w:rPr>
        <w:t>ً</w:t>
      </w:r>
      <w:r w:rsidR="00E60225" w:rsidRPr="00CC1A4A">
        <w:rPr>
          <w:rFonts w:eastAsiaTheme="minorEastAsia"/>
          <w:rtl/>
        </w:rPr>
        <w:t>-</w:t>
      </w:r>
      <w:r w:rsidR="00E60225" w:rsidRPr="00CC1A4A">
        <w:rPr>
          <w:rFonts w:eastAsiaTheme="minorEastAsia"/>
          <w:rtl/>
        </w:rPr>
        <w:tab/>
        <w:t>التطورات التي طرأت على ممارسات العمل</w:t>
      </w:r>
      <w:bookmarkStart w:id="29" w:name="_Toc534899846"/>
      <w:bookmarkEnd w:id="29"/>
      <w:bookmarkEnd w:id="28"/>
    </w:p>
    <w:p w:rsidR="00E60225" w:rsidRPr="00BB565D" w:rsidRDefault="00B537D8" w:rsidP="00B537D8">
      <w:pPr>
        <w:pStyle w:val="H1GA"/>
        <w:rPr>
          <w:rFonts w:eastAsiaTheme="minorEastAsia"/>
          <w:szCs w:val="20"/>
          <w:lang w:eastAsia="zh-TW" w:bidi="en-GB"/>
        </w:rPr>
      </w:pPr>
      <w:r>
        <w:rPr>
          <w:rFonts w:eastAsiaTheme="minorEastAsia"/>
          <w:rtl/>
        </w:rPr>
        <w:tab/>
      </w:r>
      <w:bookmarkStart w:id="30" w:name="_Toc37767168"/>
      <w:r w:rsidR="00E60225" w:rsidRPr="00CC1A4A">
        <w:rPr>
          <w:rFonts w:eastAsiaTheme="minorEastAsia"/>
          <w:rtl/>
        </w:rPr>
        <w:t>ألف-</w:t>
      </w:r>
      <w:r w:rsidR="00E60225" w:rsidRPr="00CC1A4A">
        <w:rPr>
          <w:rFonts w:eastAsiaTheme="minorEastAsia"/>
          <w:rtl/>
        </w:rPr>
        <w:tab/>
        <w:t>الزيارات</w:t>
      </w:r>
      <w:bookmarkEnd w:id="30"/>
    </w:p>
    <w:p w:rsidR="00E60225" w:rsidRPr="00F84F7E" w:rsidRDefault="00E60225" w:rsidP="00B537D8">
      <w:pPr>
        <w:pStyle w:val="SingleTxtGA"/>
        <w:rPr>
          <w:rFonts w:eastAsiaTheme="minorEastAsia"/>
          <w:spacing w:val="-2"/>
          <w:szCs w:val="20"/>
          <w:lang w:val="ar-SA" w:eastAsia="zh-TW" w:bidi="en-GB"/>
        </w:rPr>
      </w:pPr>
      <w:r w:rsidRPr="00DC54B6">
        <w:rPr>
          <w:rFonts w:eastAsiaTheme="minorEastAsia"/>
          <w:szCs w:val="20"/>
          <w:rtl/>
        </w:rPr>
        <w:t>41</w:t>
      </w:r>
      <w:r w:rsidRPr="00CC1A4A">
        <w:rPr>
          <w:rFonts w:eastAsiaTheme="minorEastAsia"/>
          <w:szCs w:val="20"/>
          <w:rtl/>
        </w:rPr>
        <w:t>-</w:t>
      </w:r>
      <w:r w:rsidRPr="00CC1A4A">
        <w:rPr>
          <w:rFonts w:eastAsiaTheme="minorEastAsia"/>
          <w:rtl/>
        </w:rPr>
        <w:tab/>
        <w:t xml:space="preserve">كانت اللجنة تعتزم استئناف برنامج يتألف من </w:t>
      </w:r>
      <w:r w:rsidRPr="00DC54B6">
        <w:rPr>
          <w:rFonts w:eastAsiaTheme="minorEastAsia"/>
          <w:szCs w:val="20"/>
          <w:rtl/>
        </w:rPr>
        <w:t>10</w:t>
      </w:r>
      <w:r w:rsidRPr="00CC1A4A">
        <w:rPr>
          <w:rFonts w:eastAsiaTheme="minorEastAsia"/>
          <w:rtl/>
        </w:rPr>
        <w:t xml:space="preserve"> زيارات في عام </w:t>
      </w:r>
      <w:r w:rsidRPr="00DC54B6">
        <w:rPr>
          <w:rFonts w:eastAsiaTheme="minorEastAsia"/>
          <w:szCs w:val="20"/>
          <w:rtl/>
        </w:rPr>
        <w:t>2019</w:t>
      </w:r>
      <w:r w:rsidRPr="00CC1A4A">
        <w:rPr>
          <w:rFonts w:eastAsiaTheme="minorEastAsia"/>
          <w:rtl/>
        </w:rPr>
        <w:t>، نظراً لأنها لم</w:t>
      </w:r>
      <w:r w:rsidR="00DD3457">
        <w:rPr>
          <w:rFonts w:eastAsiaTheme="minorEastAsia" w:hint="cs"/>
          <w:rtl/>
        </w:rPr>
        <w:t> </w:t>
      </w:r>
      <w:r w:rsidRPr="00CC1A4A">
        <w:rPr>
          <w:rFonts w:eastAsiaTheme="minorEastAsia"/>
          <w:rtl/>
        </w:rPr>
        <w:t xml:space="preserve">تتمكن إلا من إجراء ست زيارات في عام </w:t>
      </w:r>
      <w:r w:rsidRPr="00DC54B6">
        <w:rPr>
          <w:rFonts w:eastAsiaTheme="minorEastAsia"/>
          <w:szCs w:val="20"/>
          <w:rtl/>
        </w:rPr>
        <w:t>2018</w:t>
      </w:r>
      <w:r w:rsidRPr="007F558D">
        <w:rPr>
          <w:rFonts w:eastAsiaTheme="minorEastAsia"/>
          <w:sz w:val="28"/>
          <w:rtl/>
        </w:rPr>
        <w:t>.</w:t>
      </w:r>
      <w:r w:rsidRPr="00CC1A4A">
        <w:rPr>
          <w:rFonts w:eastAsiaTheme="minorEastAsia"/>
          <w:rtl/>
        </w:rPr>
        <w:t xml:space="preserve"> غير أنها لم تتمكن إلا من زيارة سبع دول أطراف (كابو فيردي، وكوستاريكا، وغانا، والسنغال، وسري لانكا، وسويسرا، والمملكة المتحدة لبريطانيا العظمى وأيرلندا الشمالية). أما الزيارة المقررة إلى دولة فلسطين، فأرجئت إلى أجل غير مسمى (انظر الفقرة </w:t>
      </w:r>
      <w:r w:rsidRPr="00DC54B6">
        <w:rPr>
          <w:rFonts w:eastAsiaTheme="minorEastAsia"/>
          <w:szCs w:val="20"/>
          <w:rtl/>
        </w:rPr>
        <w:t>16</w:t>
      </w:r>
      <w:r w:rsidRPr="00CC1A4A">
        <w:rPr>
          <w:rFonts w:eastAsiaTheme="minorEastAsia"/>
          <w:rtl/>
        </w:rPr>
        <w:t xml:space="preserve"> أعلاه). وكانت اللجنة الفرعية قد أعلنت أيضاً عن نيتها إجراء زيارتين أخريين، إلى بلغاريا </w:t>
      </w:r>
      <w:r w:rsidRPr="00F84F7E">
        <w:rPr>
          <w:rFonts w:eastAsiaTheme="minorEastAsia"/>
          <w:spacing w:val="-2"/>
          <w:rtl/>
        </w:rPr>
        <w:t>وباراغواي، ولكن لم يتسن لها إجراءهما كما كان مقرراً بسبب القيود المفروضة على الميزانية. وقد</w:t>
      </w:r>
      <w:r w:rsidR="00F84F7E" w:rsidRPr="00F84F7E">
        <w:rPr>
          <w:rFonts w:eastAsiaTheme="minorEastAsia" w:hint="cs"/>
          <w:spacing w:val="-2"/>
          <w:rtl/>
        </w:rPr>
        <w:t> </w:t>
      </w:r>
      <w:r w:rsidRPr="00F84F7E">
        <w:rPr>
          <w:rFonts w:eastAsiaTheme="minorEastAsia"/>
          <w:spacing w:val="-2"/>
          <w:rtl/>
        </w:rPr>
        <w:t xml:space="preserve">اضطرت هذه الأسباب اللجنة الفرعية، لأول مرة في تاريخها، إلى إرجاء زياراتها المقررة والمعلنة.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42</w:t>
      </w:r>
      <w:r w:rsidRPr="00CC1A4A">
        <w:rPr>
          <w:rFonts w:eastAsiaTheme="minorEastAsia"/>
          <w:szCs w:val="20"/>
          <w:rtl/>
        </w:rPr>
        <w:t>-</w:t>
      </w:r>
      <w:r w:rsidRPr="00CC1A4A">
        <w:rPr>
          <w:rFonts w:eastAsiaTheme="minorEastAsia"/>
          <w:rtl/>
        </w:rPr>
        <w:tab/>
        <w:t xml:space="preserve">وتكرر اللجنة الفرعية مجدداً ما ذكرته في تقريرها السنوي الحادي عشر عن الأعمال التي اضطلعت بها في عام </w:t>
      </w:r>
      <w:r w:rsidRPr="00DC54B6">
        <w:rPr>
          <w:rFonts w:eastAsiaTheme="minorEastAsia" w:cs="Times New Roman"/>
          <w:szCs w:val="20"/>
        </w:rPr>
        <w:t>2017</w:t>
      </w:r>
      <w:r w:rsidRPr="00CC1A4A">
        <w:rPr>
          <w:rFonts w:eastAsiaTheme="minorEastAsia"/>
          <w:rtl/>
        </w:rPr>
        <w:t xml:space="preserve"> </w:t>
      </w:r>
      <w:r w:rsidR="007A24CD" w:rsidRPr="007A24CD">
        <w:rPr>
          <w:rFonts w:eastAsia="SimSun" w:cs="Times New Roman"/>
          <w:szCs w:val="20"/>
        </w:rPr>
        <w:t>(CAT/C/63/4)</w:t>
      </w:r>
      <w:r w:rsidR="007A24CD">
        <w:rPr>
          <w:rFonts w:eastAsiaTheme="minorEastAsia" w:hint="cs"/>
          <w:rtl/>
        </w:rPr>
        <w:t xml:space="preserve"> </w:t>
      </w:r>
      <w:r w:rsidRPr="00CC1A4A">
        <w:rPr>
          <w:rFonts w:eastAsiaTheme="minorEastAsia"/>
          <w:rtl/>
        </w:rPr>
        <w:t xml:space="preserve">من أن عجزها عن إجراء </w:t>
      </w:r>
      <w:r w:rsidRPr="00DC54B6">
        <w:rPr>
          <w:rFonts w:eastAsiaTheme="minorEastAsia"/>
          <w:szCs w:val="20"/>
          <w:rtl/>
        </w:rPr>
        <w:t>10</w:t>
      </w:r>
      <w:r w:rsidRPr="00CC1A4A">
        <w:rPr>
          <w:rFonts w:eastAsiaTheme="minorEastAsia"/>
          <w:rtl/>
        </w:rPr>
        <w:t xml:space="preserve"> زيارات سنوياً على أقل تقدير يضعف الأثر الوقائي للبروتوكول الاختياري ويقوض الطابع الاستباقي لنظام المنع الذي ينشئه. ولا بد من تخصيص الموارد اللازمة للجنة الفرعية لتمكينها من تنفيذ برنامج زياراتها كاملاً.</w:t>
      </w:r>
    </w:p>
    <w:p w:rsidR="00E60225" w:rsidRPr="00DD3457" w:rsidRDefault="00B537D8" w:rsidP="00B537D8">
      <w:pPr>
        <w:pStyle w:val="H1GA"/>
        <w:rPr>
          <w:rFonts w:eastAsiaTheme="minorEastAsia" w:hint="cs"/>
          <w:szCs w:val="20"/>
          <w:lang w:val="fr-CH" w:eastAsia="zh-TW" w:bidi="en-GB"/>
        </w:rPr>
      </w:pPr>
      <w:r>
        <w:rPr>
          <w:rFonts w:eastAsiaTheme="minorEastAsia"/>
          <w:rtl/>
        </w:rPr>
        <w:tab/>
      </w:r>
      <w:bookmarkStart w:id="31" w:name="_Toc37767169"/>
      <w:r w:rsidR="00E60225" w:rsidRPr="00CC1A4A">
        <w:rPr>
          <w:rFonts w:eastAsiaTheme="minorEastAsia"/>
          <w:rtl/>
        </w:rPr>
        <w:t>باء-</w:t>
      </w:r>
      <w:r w:rsidR="00E60225" w:rsidRPr="00CC1A4A">
        <w:rPr>
          <w:rFonts w:eastAsiaTheme="minorEastAsia"/>
          <w:rtl/>
        </w:rPr>
        <w:tab/>
        <w:t>الأفرقة العاملة</w:t>
      </w:r>
      <w:bookmarkEnd w:id="31"/>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43</w:t>
      </w:r>
      <w:r w:rsidRPr="00CC1A4A">
        <w:rPr>
          <w:rFonts w:eastAsiaTheme="minorEastAsia"/>
          <w:szCs w:val="20"/>
          <w:rtl/>
        </w:rPr>
        <w:t>-</w:t>
      </w:r>
      <w:r w:rsidRPr="00CC1A4A">
        <w:rPr>
          <w:rFonts w:eastAsiaTheme="minorEastAsia"/>
          <w:rtl/>
        </w:rPr>
        <w:tab/>
        <w:t xml:space="preserve">استفادت اللجنة الفرعية في حزيران/يونيه وتشرين الثاني/نوفمبر </w:t>
      </w:r>
      <w:r w:rsidRPr="00DC54B6">
        <w:rPr>
          <w:rFonts w:eastAsiaTheme="minorEastAsia"/>
          <w:szCs w:val="20"/>
          <w:rtl/>
        </w:rPr>
        <w:t>2019</w:t>
      </w:r>
      <w:r w:rsidRPr="00CC1A4A">
        <w:rPr>
          <w:rFonts w:eastAsiaTheme="minorEastAsia"/>
          <w:rtl/>
        </w:rPr>
        <w:t xml:space="preserve"> من توافر مرافق ترجمة شفوية إضافية خلال دوراتها. وقد أتاح ذلك لجميع أعضاء اللجنة الفرعية فرصة المساهمة بفعالية أكبر في عمل الأفرقة العاملة والأفرقة الإقليمية التابعة للجنة الفرعية، الأمر الذي ساعدها في التعجيل بالنظر في عدد من المسائل الهامة. وترحب اللجنة الفرعية بهذا التطور الإيجابي، غير أنها لا تزال ترى أن عقد جلسة عامة إضافية مع ما يقابلها من زيادة في الموارد البشرية والمالية المخصصة للأمانة أمرٌ لا غنى عنه لتمكينها من الاضطلاع بفعالية بالمهام المسندة إليها. </w:t>
      </w:r>
    </w:p>
    <w:p w:rsidR="00E60225" w:rsidRPr="0065386F" w:rsidRDefault="00B537D8" w:rsidP="00B537D8">
      <w:pPr>
        <w:pStyle w:val="H1GA"/>
        <w:rPr>
          <w:rFonts w:eastAsiaTheme="minorEastAsia"/>
          <w:szCs w:val="20"/>
          <w:lang w:val="fr-CH" w:eastAsia="zh-TW" w:bidi="en-GB"/>
        </w:rPr>
      </w:pPr>
      <w:r>
        <w:rPr>
          <w:rFonts w:eastAsiaTheme="minorEastAsia"/>
          <w:rtl/>
        </w:rPr>
        <w:tab/>
      </w:r>
      <w:bookmarkStart w:id="32" w:name="_Toc37767170"/>
      <w:r w:rsidR="00E60225" w:rsidRPr="00CC1A4A">
        <w:rPr>
          <w:rFonts w:eastAsiaTheme="minorEastAsia"/>
          <w:rtl/>
        </w:rPr>
        <w:t>جيم-</w:t>
      </w:r>
      <w:r w:rsidR="00E60225" w:rsidRPr="00CC1A4A">
        <w:rPr>
          <w:rFonts w:eastAsiaTheme="minorEastAsia"/>
          <w:rtl/>
        </w:rPr>
        <w:tab/>
        <w:t>الأفرقة الإقليمية</w:t>
      </w:r>
      <w:bookmarkEnd w:id="32"/>
      <w:r w:rsidR="00E60225" w:rsidRPr="00CC1A4A">
        <w:rPr>
          <w:rFonts w:eastAsiaTheme="minorEastAsia"/>
          <w:rtl/>
        </w:rPr>
        <w:t xml:space="preserve">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44</w:t>
      </w:r>
      <w:r w:rsidRPr="00CC1A4A">
        <w:rPr>
          <w:rFonts w:eastAsiaTheme="minorEastAsia"/>
          <w:szCs w:val="20"/>
          <w:rtl/>
        </w:rPr>
        <w:t>-</w:t>
      </w:r>
      <w:r w:rsidRPr="00CC1A4A">
        <w:rPr>
          <w:rFonts w:eastAsiaTheme="minorEastAsia"/>
          <w:rtl/>
        </w:rPr>
        <w:tab/>
        <w:t>واصلت الأفرقة الإقليمية والمقررون القطريون التابعون لكل منها التحاور الواسع النطاق مع الآليات الوقائية الوطنية، وشمل ذلك على سبيل المثال لا الحصر التعليق على التقارير السنوية، والإجابة عن استفسارات الآليات الوقائية الوطنية وتزويدها بمعلومات فنية وعملية في السياقات القطرية الخاصة. واستخدمت الأفرقة الإقليمية التداول بالفيديو استخداماً واسع النطاق خلال اجتماعاتها، الأمر الذي مكنها من التواصل مع عدد كبير من الدول الأطراف والآليات الوقائية الوطنية في كل دورة من دورات اللجنة الفرعية. ومن شأن تحسين خدمات التداول بالفيديو أن يحسن نوعية هذه التفاعلات.</w:t>
      </w:r>
    </w:p>
    <w:p w:rsidR="00E60225" w:rsidRPr="00CC1A4A" w:rsidRDefault="000F0AC8" w:rsidP="000F0AC8">
      <w:pPr>
        <w:pStyle w:val="H1GA"/>
        <w:rPr>
          <w:rFonts w:eastAsiaTheme="minorEastAsia"/>
          <w:szCs w:val="20"/>
          <w:lang w:val="ar-SA" w:eastAsia="zh-TW" w:bidi="en-GB"/>
        </w:rPr>
      </w:pPr>
      <w:r>
        <w:rPr>
          <w:rFonts w:eastAsiaTheme="minorEastAsia"/>
          <w:rtl/>
        </w:rPr>
        <w:tab/>
      </w:r>
      <w:bookmarkStart w:id="33" w:name="_Toc37767171"/>
      <w:r w:rsidR="00E60225" w:rsidRPr="00CC1A4A">
        <w:rPr>
          <w:rFonts w:eastAsiaTheme="minorEastAsia"/>
          <w:rtl/>
        </w:rPr>
        <w:t>دال-</w:t>
      </w:r>
      <w:r w:rsidR="00E60225" w:rsidRPr="00CC1A4A">
        <w:rPr>
          <w:rFonts w:eastAsiaTheme="minorEastAsia"/>
          <w:rtl/>
        </w:rPr>
        <w:tab/>
        <w:t>آراء بشأن تشغيل آلية وقائية وطنية</w:t>
      </w:r>
      <w:bookmarkEnd w:id="33"/>
      <w:r w:rsidR="00E60225" w:rsidRPr="00CC1A4A">
        <w:rPr>
          <w:rFonts w:eastAsiaTheme="minorEastAsia"/>
          <w:rtl/>
        </w:rPr>
        <w:t xml:space="preserve"> </w:t>
      </w:r>
    </w:p>
    <w:p w:rsidR="00E60225" w:rsidRPr="00BB565D" w:rsidRDefault="00E60225" w:rsidP="00B537D8">
      <w:pPr>
        <w:pStyle w:val="SingleTxtGA"/>
        <w:rPr>
          <w:rFonts w:eastAsiaTheme="minorEastAsia"/>
          <w:spacing w:val="-2"/>
          <w:szCs w:val="20"/>
          <w:lang w:eastAsia="zh-TW" w:bidi="en-GB"/>
        </w:rPr>
      </w:pPr>
      <w:r w:rsidRPr="00DC54B6">
        <w:rPr>
          <w:rFonts w:eastAsiaTheme="minorEastAsia"/>
          <w:szCs w:val="20"/>
          <w:rtl/>
        </w:rPr>
        <w:t>45</w:t>
      </w:r>
      <w:r w:rsidRPr="00CC1A4A">
        <w:rPr>
          <w:rFonts w:eastAsiaTheme="minorEastAsia"/>
          <w:szCs w:val="20"/>
          <w:rtl/>
        </w:rPr>
        <w:t>-</w:t>
      </w:r>
      <w:r w:rsidRPr="00CC1A4A">
        <w:rPr>
          <w:rFonts w:eastAsiaTheme="minorEastAsia"/>
          <w:rtl/>
        </w:rPr>
        <w:tab/>
      </w:r>
      <w:r w:rsidRPr="00BB565D">
        <w:rPr>
          <w:rFonts w:eastAsiaTheme="minorEastAsia"/>
          <w:spacing w:val="-2"/>
          <w:rtl/>
        </w:rPr>
        <w:t xml:space="preserve">في عام </w:t>
      </w:r>
      <w:r w:rsidRPr="00DC54B6">
        <w:rPr>
          <w:rFonts w:eastAsiaTheme="minorEastAsia"/>
          <w:spacing w:val="-2"/>
          <w:szCs w:val="20"/>
          <w:rtl/>
        </w:rPr>
        <w:t>2019</w:t>
      </w:r>
      <w:r w:rsidRPr="00BB565D">
        <w:rPr>
          <w:rFonts w:eastAsiaTheme="minorEastAsia"/>
          <w:spacing w:val="-2"/>
          <w:rtl/>
        </w:rPr>
        <w:t xml:space="preserve">، طرحت أسئلة عن التغييرات الهيكلية المقترح إدخالها على الآلية الوقائية الوطنية في البرازيل. وأصدرت اللجنة الفرعية، استجابةً للطلبات التي دعتها إلى إبداء رأيها بشأن هذه المسألة، وثيقةً معنونة ”آراء اللجنة الفرعية لمنع التعذيب بشأن مدى توافق المرسوم الرئاسي رقم </w:t>
      </w:r>
      <w:r w:rsidRPr="00DC54B6">
        <w:rPr>
          <w:rFonts w:eastAsiaTheme="minorEastAsia"/>
          <w:spacing w:val="-2"/>
          <w:szCs w:val="20"/>
        </w:rPr>
        <w:t>9</w:t>
      </w:r>
      <w:r w:rsidRPr="00BB565D">
        <w:rPr>
          <w:rFonts w:eastAsiaTheme="minorEastAsia"/>
          <w:spacing w:val="-2"/>
          <w:szCs w:val="20"/>
        </w:rPr>
        <w:t>.</w:t>
      </w:r>
      <w:r w:rsidRPr="00DC54B6">
        <w:rPr>
          <w:rFonts w:eastAsiaTheme="minorEastAsia"/>
          <w:spacing w:val="-2"/>
          <w:szCs w:val="20"/>
        </w:rPr>
        <w:t>831</w:t>
      </w:r>
      <w:r w:rsidRPr="00BB565D">
        <w:rPr>
          <w:rFonts w:eastAsiaTheme="minorEastAsia"/>
          <w:spacing w:val="-2"/>
          <w:szCs w:val="20"/>
        </w:rPr>
        <w:t>/</w:t>
      </w:r>
      <w:r w:rsidRPr="00DC54B6">
        <w:rPr>
          <w:rFonts w:eastAsiaTheme="minorEastAsia"/>
          <w:spacing w:val="-2"/>
          <w:szCs w:val="20"/>
        </w:rPr>
        <w:t>2019</w:t>
      </w:r>
      <w:r w:rsidRPr="00BB565D">
        <w:rPr>
          <w:rFonts w:eastAsiaTheme="minorEastAsia"/>
          <w:spacing w:val="-2"/>
          <w:rtl/>
        </w:rPr>
        <w:t xml:space="preserve"> مع البروتوكول الاختياري لاتفاقية مناهضة التعذيب“. وترحب اللجنة الفرعية بالصدى الإيجابي الذي لاقاه إصدار هذه الآراء، وهي تتطلع إلى مواصلة الحوار مع الآلية ومع الدولة الطرف بشأن ما طُرح من أسئلة. وقد صدرت الوثيقة باعتبارها وثيقة عامة من وثائق اللجنة الفرعية ونُشرت على موقعها الشبكي، وذلك لأن اللجنة الفرعية تبدي فيها آراءً تهم جميع الدول الأطراف والآليات الوقائية الوطنية</w:t>
      </w:r>
      <w:r w:rsidRPr="00BB565D">
        <w:rPr>
          <w:rFonts w:eastAsiaTheme="minorEastAsia"/>
          <w:spacing w:val="-2"/>
          <w:sz w:val="28"/>
          <w:vertAlign w:val="superscript"/>
          <w:rtl/>
        </w:rPr>
        <w:t>(</w:t>
      </w:r>
      <w:r w:rsidRPr="00DC54B6">
        <w:rPr>
          <w:rStyle w:val="FootnoteReference"/>
          <w:rFonts w:eastAsiaTheme="minorEastAsia" w:cs="Times New Roman"/>
          <w:b w:val="0"/>
          <w:spacing w:val="-2"/>
          <w:position w:val="4"/>
          <w:sz w:val="20"/>
        </w:rPr>
        <w:footnoteReference w:id="7"/>
      </w:r>
      <w:r w:rsidRPr="00BB565D">
        <w:rPr>
          <w:rFonts w:eastAsiaTheme="minorEastAsia"/>
          <w:spacing w:val="-2"/>
          <w:sz w:val="28"/>
          <w:vertAlign w:val="superscript"/>
          <w:rtl/>
        </w:rPr>
        <w:t>)</w:t>
      </w:r>
      <w:r w:rsidRPr="00BB565D">
        <w:rPr>
          <w:rFonts w:eastAsiaTheme="minorEastAsia"/>
          <w:spacing w:val="-2"/>
          <w:rtl/>
        </w:rPr>
        <w:t>.</w:t>
      </w:r>
    </w:p>
    <w:p w:rsidR="00E60225" w:rsidRPr="0065386F" w:rsidRDefault="000F0AC8" w:rsidP="000F0AC8">
      <w:pPr>
        <w:pStyle w:val="HChGA"/>
        <w:rPr>
          <w:rFonts w:eastAsiaTheme="minorEastAsia"/>
          <w:szCs w:val="20"/>
          <w:lang w:val="fr-CH" w:eastAsia="zh-TW" w:bidi="en-GB"/>
        </w:rPr>
      </w:pPr>
      <w:r>
        <w:rPr>
          <w:rFonts w:eastAsiaTheme="minorEastAsia"/>
          <w:rtl/>
        </w:rPr>
        <w:tab/>
      </w:r>
      <w:bookmarkStart w:id="34" w:name="_Toc37767172"/>
      <w:r w:rsidR="00E60225" w:rsidRPr="00CC1A4A">
        <w:rPr>
          <w:rFonts w:eastAsiaTheme="minorEastAsia"/>
          <w:rtl/>
        </w:rPr>
        <w:t>خامسا</w:t>
      </w:r>
      <w:r>
        <w:rPr>
          <w:rFonts w:eastAsiaTheme="minorEastAsia" w:hint="cs"/>
          <w:rtl/>
        </w:rPr>
        <w:t>ً</w:t>
      </w:r>
      <w:r w:rsidR="00E60225" w:rsidRPr="00CC1A4A">
        <w:rPr>
          <w:rFonts w:eastAsiaTheme="minorEastAsia"/>
          <w:rtl/>
        </w:rPr>
        <w:t>-</w:t>
      </w:r>
      <w:r w:rsidR="00E60225" w:rsidRPr="00CC1A4A">
        <w:rPr>
          <w:rFonts w:eastAsiaTheme="minorEastAsia"/>
          <w:rtl/>
        </w:rPr>
        <w:tab/>
        <w:t>آفاق المستقبل</w:t>
      </w:r>
      <w:bookmarkStart w:id="35" w:name="_Toc534899849"/>
      <w:bookmarkEnd w:id="34"/>
      <w:bookmarkEnd w:id="35"/>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46</w:t>
      </w:r>
      <w:r w:rsidRPr="00CC1A4A">
        <w:rPr>
          <w:rFonts w:eastAsiaTheme="minorEastAsia"/>
          <w:szCs w:val="20"/>
          <w:rtl/>
        </w:rPr>
        <w:t>-</w:t>
      </w:r>
      <w:r w:rsidRPr="00CC1A4A">
        <w:rPr>
          <w:rFonts w:eastAsiaTheme="minorEastAsia"/>
          <w:rtl/>
        </w:rPr>
        <w:tab/>
        <w:t xml:space="preserve">أثرت القيود المفروضة على الموارد تأثيراً بالغاً على أعمال اللجنة في عام </w:t>
      </w:r>
      <w:r w:rsidRPr="00DC54B6">
        <w:rPr>
          <w:rFonts w:eastAsiaTheme="minorEastAsia"/>
          <w:szCs w:val="20"/>
          <w:rtl/>
        </w:rPr>
        <w:t>2019</w:t>
      </w:r>
      <w:r w:rsidRPr="00CC1A4A">
        <w:rPr>
          <w:rFonts w:eastAsiaTheme="minorEastAsia"/>
          <w:rtl/>
        </w:rPr>
        <w:t xml:space="preserve">، فحتى الدورة التاسعة والثلاثين للجنة الفرعية كان يحتمل أن تُلغى في واقع الأمر. ويحتم ذلك إرجاء الزيارات المقررة إلى عام </w:t>
      </w:r>
      <w:r w:rsidRPr="00DC54B6">
        <w:rPr>
          <w:rFonts w:eastAsiaTheme="minorEastAsia"/>
          <w:szCs w:val="20"/>
          <w:rtl/>
        </w:rPr>
        <w:t>2020</w:t>
      </w:r>
      <w:r w:rsidRPr="00CC1A4A">
        <w:rPr>
          <w:rFonts w:eastAsiaTheme="minorEastAsia"/>
          <w:rtl/>
        </w:rPr>
        <w:t xml:space="preserve">، الأمر الذي يحد من قدرة اللجنة الفرعية على زيارة الدول الأطراف الأخرى التي كانت تأمل في زيارتها. وتدرك اللجنة الفرعية تماماً أن الأزمة المالية التي تؤثر على نظام الهيئات المنشأة بموجب معاهدات لم تنته بعد، وأنه لا يمكن ضمان خطة عملها لعام </w:t>
      </w:r>
      <w:r w:rsidRPr="00DC54B6">
        <w:rPr>
          <w:rFonts w:eastAsiaTheme="minorEastAsia"/>
          <w:szCs w:val="20"/>
          <w:rtl/>
        </w:rPr>
        <w:t>2020</w:t>
      </w:r>
      <w:r w:rsidRPr="00CC1A4A">
        <w:rPr>
          <w:rFonts w:eastAsiaTheme="minorEastAsia"/>
          <w:szCs w:val="20"/>
          <w:rtl/>
        </w:rPr>
        <w:t>.</w:t>
      </w:r>
      <w:r w:rsidRPr="00CC1A4A">
        <w:rPr>
          <w:rFonts w:eastAsiaTheme="minorEastAsia"/>
          <w:rtl/>
        </w:rPr>
        <w:t xml:space="preserve"> ويجدر التشديد مرة أخرى على أن الضحايا الفعليين لهذه الحالة هم الأشخاص المعرضون لخطر التعذيب والمحتجزون في جميع أنحاء العالم، الذين يعاني الكثيرون منهم في ظل أبشع الظروف اللاإنسانية.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47</w:t>
      </w:r>
      <w:r w:rsidRPr="00CC1A4A">
        <w:rPr>
          <w:rFonts w:eastAsiaTheme="minorEastAsia"/>
          <w:szCs w:val="20"/>
          <w:rtl/>
        </w:rPr>
        <w:t>-</w:t>
      </w:r>
      <w:r w:rsidRPr="00CC1A4A">
        <w:rPr>
          <w:rFonts w:eastAsiaTheme="minorEastAsia"/>
          <w:rtl/>
        </w:rPr>
        <w:tab/>
      </w:r>
      <w:r w:rsidRPr="00A7090F">
        <w:rPr>
          <w:rFonts w:eastAsiaTheme="minorEastAsia"/>
          <w:spacing w:val="-2"/>
          <w:rtl/>
        </w:rPr>
        <w:t>وتدرك اللجنة الفرعية أيضاً أن ثمة حاجة إلى دعم إنشاء آليات وقائية وطنية في عدد متزايد من الدول الأطراف، بما أن الدول الأطراف لم تف جميعها بالتزاماتها المتمثلة في إنشاء آليات من هذا القبيل.</w:t>
      </w:r>
      <w:r w:rsidRPr="00CC1A4A">
        <w:rPr>
          <w:rFonts w:eastAsiaTheme="minorEastAsia"/>
          <w:rtl/>
        </w:rPr>
        <w:t xml:space="preserve"> فجميع الدول مطالبة بإنشاء آلياتها الوقائية الوطنية في غضون سنة واحدة من تصديقها على البروتوكول الاختياري، ما لم تؤجل الوفاء بالتزامها هذا عن طريق إصدار إعلان بموجب المادة </w:t>
      </w:r>
      <w:r w:rsidRPr="00DC54B6">
        <w:rPr>
          <w:rFonts w:eastAsiaTheme="minorEastAsia"/>
          <w:szCs w:val="20"/>
          <w:rtl/>
        </w:rPr>
        <w:t>26</w:t>
      </w:r>
      <w:r w:rsidRPr="00CC1A4A">
        <w:rPr>
          <w:rFonts w:eastAsiaTheme="minorEastAsia"/>
          <w:rtl/>
        </w:rPr>
        <w:t xml:space="preserve"> من البروتوكول الاختياري. ويبلغ عدد الدول التي لا تمتثل لهذا الالتزام حالياً </w:t>
      </w:r>
      <w:r w:rsidRPr="00DC54B6">
        <w:rPr>
          <w:rFonts w:eastAsiaTheme="minorEastAsia"/>
          <w:szCs w:val="20"/>
          <w:rtl/>
        </w:rPr>
        <w:t>22</w:t>
      </w:r>
      <w:r w:rsidRPr="00CC1A4A">
        <w:rPr>
          <w:rFonts w:eastAsiaTheme="minorEastAsia"/>
          <w:rtl/>
        </w:rPr>
        <w:t xml:space="preserve"> دولة. وهناك أيضاً اختلافات إقليمية كبيرة بين هذه الدول: فهناك </w:t>
      </w:r>
      <w:r w:rsidRPr="00DC54B6">
        <w:rPr>
          <w:rFonts w:eastAsiaTheme="minorEastAsia"/>
          <w:szCs w:val="20"/>
          <w:rtl/>
        </w:rPr>
        <w:t>13</w:t>
      </w:r>
      <w:r w:rsidRPr="00CC1A4A">
        <w:rPr>
          <w:rFonts w:eastAsiaTheme="minorEastAsia"/>
          <w:rtl/>
        </w:rPr>
        <w:t xml:space="preserve"> دولة منها في أفريقيا (أي </w:t>
      </w:r>
      <w:r w:rsidRPr="00DC54B6">
        <w:rPr>
          <w:rFonts w:eastAsiaTheme="minorEastAsia"/>
          <w:szCs w:val="20"/>
          <w:rtl/>
        </w:rPr>
        <w:t>55</w:t>
      </w:r>
      <w:r w:rsidRPr="00CC1A4A">
        <w:rPr>
          <w:rFonts w:eastAsiaTheme="minorEastAsia"/>
          <w:rtl/>
        </w:rPr>
        <w:t xml:space="preserve"> في المائة من جميع الدول الأطراف في المنطقة)، وأربع دول في منطقة آسيا والمحيط الهادئ (أي </w:t>
      </w:r>
      <w:r w:rsidRPr="00DC54B6">
        <w:rPr>
          <w:rFonts w:eastAsiaTheme="minorEastAsia"/>
          <w:szCs w:val="20"/>
          <w:rtl/>
        </w:rPr>
        <w:t>33</w:t>
      </w:r>
      <w:r w:rsidRPr="00CC1A4A">
        <w:rPr>
          <w:rFonts w:eastAsiaTheme="minorEastAsia"/>
          <w:rtl/>
        </w:rPr>
        <w:t xml:space="preserve"> في المائة من جميع الدول الأطراف في المنطقة)، وأربع دول في أمريكا اللاتينية ومنطقة البحر الكاريبي (أي </w:t>
      </w:r>
      <w:r w:rsidRPr="00DC54B6">
        <w:rPr>
          <w:rFonts w:eastAsiaTheme="minorEastAsia"/>
          <w:szCs w:val="20"/>
          <w:rtl/>
        </w:rPr>
        <w:t>25</w:t>
      </w:r>
      <w:r w:rsidRPr="00CC1A4A">
        <w:rPr>
          <w:rFonts w:eastAsiaTheme="minorEastAsia"/>
          <w:rtl/>
        </w:rPr>
        <w:t xml:space="preserve"> في المائة من جميع الدول الأطراف في المنطقة)، ودولة واحدة في أوروبا الشرقية (أي </w:t>
      </w:r>
      <w:r w:rsidRPr="00DC54B6">
        <w:rPr>
          <w:rFonts w:eastAsiaTheme="minorEastAsia"/>
          <w:szCs w:val="20"/>
          <w:rtl/>
        </w:rPr>
        <w:t>5</w:t>
      </w:r>
      <w:r w:rsidRPr="00CC1A4A">
        <w:rPr>
          <w:rFonts w:eastAsiaTheme="minorEastAsia"/>
          <w:rtl/>
        </w:rPr>
        <w:t xml:space="preserve"> في المائة من الدول الأطراف في المنطقة). أما الدول الأطراف من مجموعة دول أوروبا الغربية ودول أخرى، فقد امتثلت جميعها لهذا الالتزام. ولهذا السبب، لا يزال هناك الكثير من العمل الذي يتعين القيام به لكفالة إرساء ثقافة الامتثال على الصعيد العالمي. واللجنة الفرعية ملتزمة بهذه المهمة، وهي تسعى إلى مساعدة جميع الدول بأي وسيلة كانت لدعم إنشاء وتشغيل آليات وقائية وطنية ممتثلة للبروتوكول الاختياري. ويتطلب هذا الأمر تحلي الدول الأطراف بالإرادة اللازمة للقيام به، غير أن اللجنة الفرعية تشك في تحلي عدد متزايد من الدول الأطراف بهذه الإرادة.</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48</w:t>
      </w:r>
      <w:r w:rsidRPr="00CC1A4A">
        <w:rPr>
          <w:rFonts w:eastAsiaTheme="minorEastAsia"/>
          <w:szCs w:val="20"/>
          <w:rtl/>
        </w:rPr>
        <w:t>-</w:t>
      </w:r>
      <w:r w:rsidRPr="00CC1A4A">
        <w:rPr>
          <w:rFonts w:eastAsiaTheme="minorEastAsia"/>
          <w:rtl/>
        </w:rPr>
        <w:tab/>
        <w:t xml:space="preserve">وفي السنوات الأخيرة، أعدت اللجنة الفرعية قائمةً بالدول التي تأخر إنشاء آلياتها الوقائية الوطنية أكثر من ثلاث سنوات (انظر الفقرة </w:t>
      </w:r>
      <w:r w:rsidRPr="00DC54B6">
        <w:rPr>
          <w:rFonts w:eastAsiaTheme="minorEastAsia"/>
          <w:szCs w:val="20"/>
          <w:rtl/>
        </w:rPr>
        <w:t>26</w:t>
      </w:r>
      <w:r w:rsidRPr="00CC1A4A">
        <w:rPr>
          <w:rFonts w:eastAsiaTheme="minorEastAsia"/>
          <w:rtl/>
        </w:rPr>
        <w:t xml:space="preserve"> أعلاه). وقد أُمهلت هذه الدول أربع سنوات لإنشاء آليات من هذا القبيل اعتباراً من تاريخ تصديقها على البروتوكول الاختياري. ومن الواضح أن القائمة طويلة للغاية، ولكن المؤسف أنها يرجح أن تصبح أطول بكثير في العام المقبل. </w:t>
      </w:r>
    </w:p>
    <w:p w:rsidR="00E60225" w:rsidRPr="00A7090F" w:rsidRDefault="00E60225" w:rsidP="00B537D8">
      <w:pPr>
        <w:pStyle w:val="SingleTxtGA"/>
        <w:rPr>
          <w:rFonts w:eastAsiaTheme="minorEastAsia"/>
          <w:spacing w:val="-2"/>
          <w:szCs w:val="20"/>
          <w:lang w:eastAsia="zh-TW"/>
        </w:rPr>
      </w:pPr>
      <w:r w:rsidRPr="00DC54B6">
        <w:rPr>
          <w:rFonts w:eastAsiaTheme="minorEastAsia"/>
          <w:szCs w:val="20"/>
          <w:rtl/>
        </w:rPr>
        <w:t>49</w:t>
      </w:r>
      <w:r w:rsidRPr="00CC1A4A">
        <w:rPr>
          <w:rFonts w:eastAsiaTheme="minorEastAsia"/>
          <w:szCs w:val="20"/>
          <w:rtl/>
        </w:rPr>
        <w:t>-</w:t>
      </w:r>
      <w:r w:rsidRPr="00CC1A4A">
        <w:rPr>
          <w:rFonts w:eastAsiaTheme="minorEastAsia"/>
          <w:rtl/>
        </w:rPr>
        <w:tab/>
        <w:t xml:space="preserve">وتود اللجنة الفرعية أيضاً أن تشير إلى أن على الرغم من تأخر إنشاء آلية وقائية وطنية في جميع الدول المدرجة في قائمة المادة </w:t>
      </w:r>
      <w:r w:rsidRPr="00DC54B6">
        <w:rPr>
          <w:rFonts w:eastAsiaTheme="minorEastAsia"/>
          <w:szCs w:val="20"/>
          <w:rtl/>
        </w:rPr>
        <w:t>17</w:t>
      </w:r>
      <w:r w:rsidRPr="00CC1A4A">
        <w:rPr>
          <w:rFonts w:eastAsiaTheme="minorEastAsia"/>
          <w:rtl/>
        </w:rPr>
        <w:t xml:space="preserve"> تأخراً كثيراً، فإن هذا التأخر بلغ حداً مفرطاً في بعض الدول الأطراف، فعلى سبيل المثال، في حالة كل من بنن والبوسنة والهرسك وشيلي وليبريا ونيجيريا، تأخر إنشاء آلية من هذا القبيل أكثر من </w:t>
      </w:r>
      <w:r w:rsidRPr="00DC54B6">
        <w:rPr>
          <w:rFonts w:eastAsiaTheme="minorEastAsia"/>
          <w:szCs w:val="20"/>
          <w:rtl/>
        </w:rPr>
        <w:t>10</w:t>
      </w:r>
      <w:r w:rsidRPr="00CC1A4A">
        <w:rPr>
          <w:rFonts w:eastAsiaTheme="minorEastAsia"/>
          <w:rtl/>
        </w:rPr>
        <w:t xml:space="preserve"> سنوات. ويبدو أن هذه الدول تعوزها الإرادة اللازمة للامتثال لهذا الالتزام، ولا يعد ذلك انتهاكاً لنص البروتوكول الاختياري فحسب بل لروحه أيضاً. ورغم جواز أن يكون البروتوكول الاختياري اختيارياً بالفعل، فإن الالتزام بإنشاء آلية وقائية وطنية ليس كذلك لكونه عنصراً أساسياً في البروتوكول الاختياري. وكل الدول الأطراف تُزوَّد بالمشورة والمساعدة التقنية اللازمتين </w:t>
      </w:r>
      <w:r w:rsidRPr="00A7090F">
        <w:rPr>
          <w:rFonts w:eastAsiaTheme="minorEastAsia"/>
          <w:spacing w:val="-2"/>
          <w:rtl/>
        </w:rPr>
        <w:t>لتمكينها من القيام بذلك. وقد درست اللجنة الفرعية الحالة في العديد من هذه الدول خلال الزيارات القطرية التي أجرتها، وخلصت، للأسف، إلى أن الشعور بمدى إلحاح إنشاء آلية من هذا القبيل، ومن ثم، منع التعذيب وسوء المعاملة، يكاد يكون معدوماً على ما يبدو. ولم تحرز هذه الدول أي تقدم بعد، رغم أن اللجنة الفرعية زارت بعضها مرتين وليس مرة واحدة. وقد اتصلت اللجنة الفرعية بهذه الدول مراراً، غير أنها لم ترد إلا فيما ندر. وينبغي لجميع الدول الأطراف أن تتحمل المسؤولية الناشئة عما تعهدت به من التزامات وأن تفي بالتزاماتها المتمثلة في إنشاء آلية وقائية وطنية كما وعدت.</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50</w:t>
      </w:r>
      <w:r w:rsidRPr="00CC1A4A">
        <w:rPr>
          <w:rFonts w:eastAsiaTheme="minorEastAsia"/>
          <w:szCs w:val="20"/>
          <w:rtl/>
        </w:rPr>
        <w:t>-</w:t>
      </w:r>
      <w:r w:rsidRPr="00CC1A4A">
        <w:rPr>
          <w:rFonts w:eastAsiaTheme="minorEastAsia"/>
          <w:rtl/>
        </w:rPr>
        <w:tab/>
        <w:t xml:space="preserve">وتدرك اللجنة الفرعية أيضاً أن الجمعية العامة من المقرر أن تجري استعراضاً لدعمها لنظام هيئات المعاهدات في عام </w:t>
      </w:r>
      <w:r w:rsidRPr="00DC54B6">
        <w:rPr>
          <w:rFonts w:eastAsiaTheme="minorEastAsia"/>
          <w:szCs w:val="20"/>
          <w:rtl/>
        </w:rPr>
        <w:t>2020</w:t>
      </w:r>
      <w:r w:rsidRPr="00CC1A4A">
        <w:rPr>
          <w:rFonts w:eastAsiaTheme="minorEastAsia"/>
          <w:rtl/>
        </w:rPr>
        <w:t xml:space="preserve">، وفقاً للشروط التي حددتها في قرارها </w:t>
      </w:r>
      <w:r w:rsidRPr="00DC54B6">
        <w:rPr>
          <w:rFonts w:eastAsiaTheme="minorEastAsia"/>
          <w:szCs w:val="20"/>
          <w:rtl/>
        </w:rPr>
        <w:t>68</w:t>
      </w:r>
      <w:r w:rsidRPr="00CC1A4A">
        <w:rPr>
          <w:rFonts w:eastAsiaTheme="minorEastAsia"/>
          <w:szCs w:val="20"/>
          <w:rtl/>
        </w:rPr>
        <w:t>/</w:t>
      </w:r>
      <w:r w:rsidRPr="00DC54B6">
        <w:rPr>
          <w:rFonts w:eastAsiaTheme="minorEastAsia"/>
          <w:szCs w:val="20"/>
          <w:rtl/>
        </w:rPr>
        <w:t>268</w:t>
      </w:r>
      <w:r w:rsidRPr="00A7090F">
        <w:rPr>
          <w:rFonts w:eastAsiaTheme="minorEastAsia"/>
          <w:sz w:val="28"/>
          <w:rtl/>
        </w:rPr>
        <w:t>.</w:t>
      </w:r>
      <w:r w:rsidRPr="00CC1A4A">
        <w:rPr>
          <w:rFonts w:eastAsiaTheme="minorEastAsia"/>
          <w:rtl/>
        </w:rPr>
        <w:t xml:space="preserve"> وقد تابعت اللجنة الفرعية المناقشات السابقة لهذا الاستعراض، وساهمت على وجه الخصوص في المناقشات التي تمخضت عن تأييد رؤساء الهيئات المنشأة بموجب معاهدات رؤيةً لمستقبل نظام هيئات المعاهدات خلال اجتماع الرؤساء الذي عُقدت في حزيران/يونيه </w:t>
      </w:r>
      <w:r w:rsidRPr="00DC54B6">
        <w:rPr>
          <w:rFonts w:eastAsiaTheme="minorEastAsia"/>
          <w:szCs w:val="20"/>
          <w:rtl/>
        </w:rPr>
        <w:t>2019</w:t>
      </w:r>
      <w:r w:rsidRPr="00A7090F">
        <w:rPr>
          <w:rFonts w:eastAsiaTheme="minorEastAsia"/>
          <w:sz w:val="28"/>
          <w:rtl/>
        </w:rPr>
        <w:t>.</w:t>
      </w:r>
      <w:r w:rsidRPr="00CC1A4A">
        <w:rPr>
          <w:rFonts w:eastAsiaTheme="minorEastAsia"/>
          <w:rtl/>
        </w:rPr>
        <w:t xml:space="preserve"> وتعرب اللجنة الفرعية عن دعمها لتلك الرؤية، وتلاحظ أن بعض المقترحات التي قُدمت استُلهِمت من ممارسة اللجنة الفرعية وخبرتها باعتبارها هيئة من هيئات المعاهدات تتعاون مع البلدان الأطراف على الصعيدين القطري والإقليمي. </w:t>
      </w:r>
    </w:p>
    <w:p w:rsidR="00E60225" w:rsidRPr="002E49D4" w:rsidRDefault="00E60225" w:rsidP="00B537D8">
      <w:pPr>
        <w:pStyle w:val="SingleTxtGA"/>
        <w:rPr>
          <w:rFonts w:eastAsiaTheme="minorEastAsia"/>
          <w:szCs w:val="20"/>
          <w:lang w:eastAsia="zh-TW" w:bidi="en-GB"/>
        </w:rPr>
      </w:pPr>
      <w:r w:rsidRPr="00DC54B6">
        <w:rPr>
          <w:rFonts w:eastAsiaTheme="minorEastAsia"/>
          <w:szCs w:val="20"/>
          <w:rtl/>
        </w:rPr>
        <w:t>51</w:t>
      </w:r>
      <w:r w:rsidRPr="00CC1A4A">
        <w:rPr>
          <w:rFonts w:eastAsiaTheme="minorEastAsia"/>
          <w:szCs w:val="20"/>
          <w:rtl/>
        </w:rPr>
        <w:t>-</w:t>
      </w:r>
      <w:r w:rsidRPr="00CC1A4A">
        <w:rPr>
          <w:rFonts w:eastAsiaTheme="minorEastAsia"/>
          <w:rtl/>
        </w:rPr>
        <w:tab/>
        <w:t xml:space="preserve">غير أن اللجنة الفرعية تشعر بقلق بالغ لأن عملية استعراض عام </w:t>
      </w:r>
      <w:r w:rsidRPr="00DC54B6">
        <w:rPr>
          <w:rFonts w:eastAsiaTheme="minorEastAsia"/>
          <w:szCs w:val="20"/>
          <w:rtl/>
        </w:rPr>
        <w:t>2020</w:t>
      </w:r>
      <w:r w:rsidRPr="00CC1A4A">
        <w:rPr>
          <w:rFonts w:eastAsiaTheme="minorEastAsia"/>
          <w:rtl/>
        </w:rPr>
        <w:t xml:space="preserve"> قد لا تلبي احتياجات اللجنة الفرعية كاملةً بالنظر إلى الولاية التي تتفرد بها من بين هيئات المعاهدات. والواقع أن ما يفاقم قلقها هذا حقيقة أن الحلول المالية التي وُجِدت لأزمة تمويل هيئات المعاهدات في عام </w:t>
      </w:r>
      <w:r w:rsidRPr="00DC54B6">
        <w:rPr>
          <w:rFonts w:eastAsiaTheme="minorEastAsia"/>
          <w:szCs w:val="20"/>
          <w:rtl/>
        </w:rPr>
        <w:t>2019</w:t>
      </w:r>
      <w:r w:rsidRPr="00CC1A4A">
        <w:rPr>
          <w:rFonts w:eastAsiaTheme="minorEastAsia"/>
          <w:rtl/>
        </w:rPr>
        <w:t xml:space="preserve"> كانت كافية لحماية أعمال جميع هيئات المعاهدات، باستثناء اللجنة الفرعية، التي لم تُلَب احتياجاتها المتعلقة بإجراء الزيارات.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52</w:t>
      </w:r>
      <w:r w:rsidRPr="00CC1A4A">
        <w:rPr>
          <w:rFonts w:eastAsiaTheme="minorEastAsia"/>
          <w:szCs w:val="20"/>
          <w:rtl/>
        </w:rPr>
        <w:t>-</w:t>
      </w:r>
      <w:r w:rsidRPr="00CC1A4A">
        <w:rPr>
          <w:rFonts w:eastAsiaTheme="minorEastAsia"/>
          <w:rtl/>
        </w:rPr>
        <w:tab/>
        <w:t xml:space="preserve">وقد اعتمدت اللجنة الفرعية، في دورتها السابعة والثلاثين، بياناً بشأن استعراض عام </w:t>
      </w:r>
      <w:r w:rsidRPr="00DC54B6">
        <w:rPr>
          <w:rFonts w:eastAsiaTheme="minorEastAsia"/>
          <w:szCs w:val="20"/>
          <w:rtl/>
        </w:rPr>
        <w:t>2020</w:t>
      </w:r>
      <w:r w:rsidRPr="00CC1A4A">
        <w:rPr>
          <w:rFonts w:eastAsiaTheme="minorEastAsia"/>
          <w:szCs w:val="20"/>
          <w:rtl/>
        </w:rPr>
        <w:t xml:space="preserve"> (</w:t>
      </w:r>
      <w:r w:rsidRPr="00CC1A4A">
        <w:rPr>
          <w:rFonts w:eastAsiaTheme="minorEastAsia"/>
          <w:rtl/>
        </w:rPr>
        <w:t>انظر المرفق</w:t>
      </w:r>
      <w:r w:rsidRPr="00CC1A4A">
        <w:rPr>
          <w:rFonts w:eastAsiaTheme="minorEastAsia"/>
          <w:szCs w:val="20"/>
          <w:rtl/>
        </w:rPr>
        <w:t>)</w:t>
      </w:r>
      <w:r w:rsidRPr="00CC1A4A">
        <w:rPr>
          <w:rFonts w:eastAsiaTheme="minorEastAsia"/>
          <w:rtl/>
        </w:rPr>
        <w:t xml:space="preserve">. وتشدد اللجنة الفرعية على أهمية أن يُبرز استعراض عام </w:t>
      </w:r>
      <w:r w:rsidRPr="00DC54B6">
        <w:rPr>
          <w:rFonts w:eastAsiaTheme="minorEastAsia"/>
          <w:szCs w:val="20"/>
          <w:rtl/>
        </w:rPr>
        <w:t>2020</w:t>
      </w:r>
      <w:r w:rsidRPr="00CC1A4A">
        <w:rPr>
          <w:rFonts w:eastAsiaTheme="minorEastAsia"/>
          <w:rtl/>
        </w:rPr>
        <w:t xml:space="preserve"> أعمالها على النحو الواجب، وتوجه الانتباه إلى البيان الذي أصدرته بشأن احتياجاتها.</w:t>
      </w:r>
    </w:p>
    <w:p w:rsidR="00E60225" w:rsidRPr="00CC1A4A" w:rsidRDefault="000F0AC8" w:rsidP="000F0AC8">
      <w:pPr>
        <w:pStyle w:val="HChGA"/>
        <w:rPr>
          <w:rFonts w:eastAsiaTheme="minorEastAsia"/>
          <w:szCs w:val="20"/>
          <w:lang w:val="ar-SA" w:eastAsia="zh-TW" w:bidi="en-GB"/>
        </w:rPr>
      </w:pPr>
      <w:r>
        <w:rPr>
          <w:rFonts w:eastAsiaTheme="minorEastAsia"/>
          <w:rtl/>
        </w:rPr>
        <w:tab/>
      </w:r>
      <w:bookmarkStart w:id="36" w:name="_Toc37767173"/>
      <w:r w:rsidR="00E60225" w:rsidRPr="00CC1A4A">
        <w:rPr>
          <w:rFonts w:eastAsiaTheme="minorEastAsia"/>
          <w:rtl/>
        </w:rPr>
        <w:t>سادسا</w:t>
      </w:r>
      <w:r>
        <w:rPr>
          <w:rFonts w:eastAsiaTheme="minorEastAsia" w:hint="cs"/>
          <w:rtl/>
        </w:rPr>
        <w:t>ً</w:t>
      </w:r>
      <w:r w:rsidR="00E60225" w:rsidRPr="00CC1A4A">
        <w:rPr>
          <w:rFonts w:eastAsiaTheme="minorEastAsia"/>
          <w:rtl/>
        </w:rPr>
        <w:t>-</w:t>
      </w:r>
      <w:r w:rsidR="00E60225" w:rsidRPr="00CC1A4A">
        <w:rPr>
          <w:rFonts w:eastAsiaTheme="minorEastAsia"/>
          <w:rtl/>
        </w:rPr>
        <w:tab/>
        <w:t>خطة العمل</w:t>
      </w:r>
      <w:bookmarkStart w:id="37" w:name="_Toc534899850"/>
      <w:bookmarkEnd w:id="37"/>
      <w:bookmarkEnd w:id="36"/>
    </w:p>
    <w:p w:rsidR="00E60225" w:rsidRPr="000F0AC8" w:rsidRDefault="00E60225" w:rsidP="00B537D8">
      <w:pPr>
        <w:pStyle w:val="SingleTxtGA"/>
        <w:rPr>
          <w:rFonts w:eastAsiaTheme="minorEastAsia"/>
          <w:spacing w:val="-4"/>
          <w:szCs w:val="20"/>
          <w:lang w:val="ar-SA" w:eastAsia="zh-TW" w:bidi="en-GB"/>
        </w:rPr>
      </w:pPr>
      <w:r w:rsidRPr="00DC54B6">
        <w:rPr>
          <w:rFonts w:eastAsiaTheme="minorEastAsia"/>
          <w:szCs w:val="20"/>
          <w:rtl/>
        </w:rPr>
        <w:t>53</w:t>
      </w:r>
      <w:r w:rsidRPr="00CC1A4A">
        <w:rPr>
          <w:rFonts w:eastAsiaTheme="minorEastAsia"/>
          <w:szCs w:val="20"/>
          <w:rtl/>
        </w:rPr>
        <w:t>-</w:t>
      </w:r>
      <w:r w:rsidRPr="00CC1A4A">
        <w:rPr>
          <w:rFonts w:eastAsiaTheme="minorEastAsia"/>
          <w:rtl/>
        </w:rPr>
        <w:tab/>
      </w:r>
      <w:r w:rsidRPr="000F0AC8">
        <w:rPr>
          <w:rFonts w:eastAsiaTheme="minorEastAsia"/>
          <w:spacing w:val="-4"/>
          <w:rtl/>
        </w:rPr>
        <w:t>أعلنت اللجنة الفرعية بالفعل عن زيارات خلال الأشهر المقبلة إلى الأرجنتين، وأستراليا، وبلغاريا، وجمهورية أفريقيا الوسطى، وكرواتيا، ولبنان، ومدغشقر، وناورو، وباراغواي، ودولة فلسطين. ووفقاً للممارسة المتبعة، قد تصدر اللجنة إعلانات أخرى بشأن الزيارات المستقبلية في أعقاب دوراتها المقبلة.</w:t>
      </w:r>
    </w:p>
    <w:p w:rsidR="00E60225" w:rsidRPr="00CC1A4A" w:rsidRDefault="00E60225" w:rsidP="000F0AC8">
      <w:pPr>
        <w:pStyle w:val="HChGA"/>
        <w:pageBreakBefore/>
        <w:spacing w:before="120"/>
        <w:rPr>
          <w:rFonts w:eastAsiaTheme="minorEastAsia"/>
          <w:szCs w:val="20"/>
          <w:u w:val="single"/>
          <w:lang w:val="ar-SA" w:eastAsia="zh-TW" w:bidi="en-GB"/>
        </w:rPr>
      </w:pPr>
      <w:bookmarkStart w:id="38" w:name="_Toc37767174"/>
      <w:r w:rsidRPr="00CC1A4A">
        <w:rPr>
          <w:rFonts w:eastAsiaTheme="minorEastAsia"/>
          <w:rtl/>
        </w:rPr>
        <w:t>المرفق</w:t>
      </w:r>
      <w:bookmarkEnd w:id="38"/>
    </w:p>
    <w:p w:rsidR="00E60225" w:rsidRPr="00CC1A4A" w:rsidRDefault="00E60225" w:rsidP="00B537D8">
      <w:pPr>
        <w:pStyle w:val="HChGA"/>
        <w:rPr>
          <w:rFonts w:eastAsiaTheme="minorEastAsia"/>
          <w:szCs w:val="20"/>
          <w:lang w:val="ar-SA" w:eastAsia="zh-TW" w:bidi="en-GB"/>
        </w:rPr>
      </w:pPr>
      <w:r w:rsidRPr="00CC1A4A">
        <w:rPr>
          <w:rFonts w:eastAsiaTheme="minorEastAsia"/>
          <w:rtl/>
        </w:rPr>
        <w:tab/>
      </w:r>
      <w:r w:rsidRPr="00CC1A4A">
        <w:rPr>
          <w:rFonts w:eastAsiaTheme="minorEastAsia"/>
          <w:rtl/>
        </w:rPr>
        <w:tab/>
      </w:r>
      <w:bookmarkStart w:id="39" w:name="_Toc37767175"/>
      <w:r w:rsidRPr="00CC1A4A">
        <w:rPr>
          <w:rFonts w:eastAsiaTheme="minorEastAsia"/>
          <w:rtl/>
        </w:rPr>
        <w:t xml:space="preserve">اللجنة الفرعية لمنع التعذيب واستعراض عام </w:t>
      </w:r>
      <w:r w:rsidRPr="00DC54B6">
        <w:rPr>
          <w:rFonts w:eastAsiaTheme="minorEastAsia"/>
          <w:szCs w:val="28"/>
          <w:rtl/>
        </w:rPr>
        <w:t>2020</w:t>
      </w:r>
      <w:bookmarkEnd w:id="39"/>
      <w:r w:rsidRPr="00CC1A4A">
        <w:rPr>
          <w:rFonts w:eastAsiaTheme="minorEastAsia"/>
          <w:rtl/>
        </w:rPr>
        <w:t xml:space="preserve">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1</w:t>
      </w:r>
      <w:r w:rsidRPr="00CC1A4A">
        <w:rPr>
          <w:rFonts w:eastAsiaTheme="minorEastAsia"/>
          <w:szCs w:val="20"/>
          <w:rtl/>
        </w:rPr>
        <w:t>-</w:t>
      </w:r>
      <w:r w:rsidRPr="00CC1A4A">
        <w:rPr>
          <w:rFonts w:eastAsiaTheme="minorEastAsia"/>
          <w:rtl/>
        </w:rPr>
        <w:tab/>
        <w:t xml:space="preserve">تُقبِل اللجنة الفرعية على استعراض عام </w:t>
      </w:r>
      <w:r w:rsidRPr="00DC54B6">
        <w:rPr>
          <w:rFonts w:eastAsiaTheme="minorEastAsia"/>
          <w:szCs w:val="20"/>
          <w:rtl/>
        </w:rPr>
        <w:t>2020</w:t>
      </w:r>
      <w:r w:rsidRPr="00CC1A4A">
        <w:rPr>
          <w:rFonts w:eastAsiaTheme="minorEastAsia"/>
          <w:rtl/>
        </w:rPr>
        <w:t xml:space="preserve"> بروح إيجابية سعياً منها إلى كفالة أن يحسن الاستعراض قدرة هيئات المعاهدات، فُرادى وجماعات، على وضع أصحاب الحقوق في صميم أعمالها من خلال زيادة فعالية نظام هيئات المعاهدات إلى أقصى حد.</w:t>
      </w:r>
    </w:p>
    <w:p w:rsidR="00E60225" w:rsidRPr="002E49D4" w:rsidRDefault="00E60225" w:rsidP="00B537D8">
      <w:pPr>
        <w:pStyle w:val="SingleTxtGA"/>
        <w:rPr>
          <w:rFonts w:eastAsiaTheme="minorEastAsia"/>
          <w:szCs w:val="20"/>
          <w:lang w:eastAsia="zh-TW" w:bidi="en-GB"/>
        </w:rPr>
      </w:pPr>
      <w:r w:rsidRPr="00DC54B6">
        <w:rPr>
          <w:rFonts w:eastAsiaTheme="minorEastAsia"/>
          <w:szCs w:val="20"/>
          <w:rtl/>
        </w:rPr>
        <w:t>2</w:t>
      </w:r>
      <w:r w:rsidRPr="00CC1A4A">
        <w:rPr>
          <w:rFonts w:eastAsiaTheme="minorEastAsia"/>
          <w:szCs w:val="20"/>
          <w:rtl/>
        </w:rPr>
        <w:t>-</w:t>
      </w:r>
      <w:r w:rsidRPr="00CC1A4A">
        <w:rPr>
          <w:rFonts w:eastAsiaTheme="minorEastAsia"/>
          <w:rtl/>
        </w:rPr>
        <w:tab/>
        <w:t>وقرر رؤساء هيئات المعاهدات، خلال اجتماعهم الثلاثين المعقود في نيويورك في أيار/</w:t>
      </w:r>
      <w:r w:rsidR="000F0AC8">
        <w:rPr>
          <w:rFonts w:eastAsiaTheme="minorEastAsia" w:hint="cs"/>
          <w:rtl/>
        </w:rPr>
        <w:t xml:space="preserve"> </w:t>
      </w:r>
      <w:r w:rsidRPr="00CC1A4A">
        <w:rPr>
          <w:rFonts w:eastAsiaTheme="minorEastAsia"/>
          <w:rtl/>
        </w:rPr>
        <w:t>مايو</w:t>
      </w:r>
      <w:r w:rsidR="000F0AC8">
        <w:rPr>
          <w:rFonts w:eastAsiaTheme="minorEastAsia" w:hint="cs"/>
          <w:rtl/>
        </w:rPr>
        <w:t> </w:t>
      </w:r>
      <w:r w:rsidRPr="00DC54B6">
        <w:rPr>
          <w:rFonts w:eastAsiaTheme="minorEastAsia"/>
          <w:szCs w:val="20"/>
          <w:rtl/>
        </w:rPr>
        <w:t>2018</w:t>
      </w:r>
      <w:r w:rsidRPr="00CC1A4A">
        <w:rPr>
          <w:rFonts w:eastAsiaTheme="minorEastAsia"/>
          <w:rtl/>
        </w:rPr>
        <w:t xml:space="preserve">، مستلهمين بالمبادئ والنهج التي أُعلنت في المؤتمر المعني بتعزيز نظام هيئات المعاهدات، المعقود في ويلتون بارك في آذار/مارس </w:t>
      </w:r>
      <w:r w:rsidRPr="00DC54B6">
        <w:rPr>
          <w:rFonts w:eastAsiaTheme="minorEastAsia"/>
          <w:szCs w:val="20"/>
          <w:rtl/>
        </w:rPr>
        <w:t>2018</w:t>
      </w:r>
      <w:r w:rsidRPr="00CC1A4A">
        <w:rPr>
          <w:rFonts w:eastAsiaTheme="minorEastAsia"/>
          <w:rtl/>
        </w:rPr>
        <w:t>، أن يستطلعو</w:t>
      </w:r>
      <w:r w:rsidR="007A24CD">
        <w:rPr>
          <w:rFonts w:eastAsiaTheme="minorEastAsia" w:hint="cs"/>
          <w:rtl/>
        </w:rPr>
        <w:t>ا</w:t>
      </w:r>
      <w:r w:rsidRPr="00CC1A4A">
        <w:rPr>
          <w:rFonts w:eastAsiaTheme="minorEastAsia"/>
          <w:rtl/>
        </w:rPr>
        <w:t xml:space="preserve"> آراء جميع هيئات المعاهدات بشأن مجموعة من القضايا المتصلة بممارسات عملها وعدد من الاقتراحات الداعية إلى التغيير. وتتعلق هذه القضايا على وجه الخصوص بطول دورة الإبلاغ، وما إذا كان ينبغي تركيز النظر في تقارير الدول الأطراف في دورة واحدة تجتمع فيها هيئات المعاهدات بدولة معينة، بدلاً من أن تضطر الدول إلى حضور دورات هيئات المعاهدات كما هو الحال حالياً، وما إذا كان يمكن النظر في تقارير الدول الأطراف في الموقع وليس في جنيف. </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3</w:t>
      </w:r>
      <w:r w:rsidRPr="00CC1A4A">
        <w:rPr>
          <w:rFonts w:eastAsiaTheme="minorEastAsia"/>
          <w:szCs w:val="20"/>
          <w:rtl/>
        </w:rPr>
        <w:t>-</w:t>
      </w:r>
      <w:r w:rsidRPr="00CC1A4A">
        <w:rPr>
          <w:rFonts w:eastAsiaTheme="minorEastAsia"/>
          <w:rtl/>
        </w:rPr>
        <w:tab/>
        <w:t xml:space="preserve">وفي الوقت الذي يجري فيه الآن إعداد مدخلات لاستعراض عام </w:t>
      </w:r>
      <w:r w:rsidRPr="00DC54B6">
        <w:rPr>
          <w:rFonts w:eastAsiaTheme="minorEastAsia"/>
          <w:szCs w:val="20"/>
          <w:rtl/>
        </w:rPr>
        <w:t>2020</w:t>
      </w:r>
      <w:r w:rsidRPr="00CC1A4A">
        <w:rPr>
          <w:rFonts w:eastAsiaTheme="minorEastAsia"/>
          <w:rtl/>
        </w:rPr>
        <w:t>، ترى اللجنة الفرعية أن من الأهمية بمكان الإشارة إلى المسائل التالية:</w:t>
      </w:r>
    </w:p>
    <w:p w:rsidR="00E60225" w:rsidRPr="00CC1A4A" w:rsidRDefault="000F0AC8" w:rsidP="00B537D8">
      <w:pPr>
        <w:pStyle w:val="SingleTxtGA"/>
        <w:rPr>
          <w:rFonts w:eastAsiaTheme="minorEastAsia"/>
          <w:szCs w:val="20"/>
          <w:lang w:val="ar-SA" w:eastAsia="zh-TW" w:bidi="en-GB"/>
        </w:rPr>
      </w:pPr>
      <w:r>
        <w:rPr>
          <w:rFonts w:eastAsiaTheme="minorEastAsia"/>
          <w:rtl/>
        </w:rPr>
        <w:tab/>
      </w:r>
      <w:r w:rsidR="00E60225" w:rsidRPr="00CC1A4A">
        <w:rPr>
          <w:rFonts w:eastAsiaTheme="minorEastAsia"/>
          <w:rtl/>
        </w:rPr>
        <w:t>(أ)</w:t>
      </w:r>
      <w:r w:rsidR="00E60225" w:rsidRPr="00CC1A4A">
        <w:rPr>
          <w:rFonts w:eastAsiaTheme="minorEastAsia"/>
          <w:rtl/>
        </w:rPr>
        <w:tab/>
        <w:t>ما فتئت اللجنة الفرعية تؤكد أنها يجب أن تتمتع بالقدرة على التواصل مع الدول من خلال ولاية إجراء الزيارات المسندة إليها بتواتر شبيه بتواتر دورة الإبلاغ في غيرها من هيئات معاهدات حقوق الإنسان. وهي تستند في ذلك إلى خبرتها التي أثبتت أن الأنسب هو تواتر زياراتها وتقاريرها على فترات مدتها أربع سنوات تقريباً. ولا تعتقد اللجنة أن تواتر زياراتها أو تقاريرها على فترات تزيد بكثير على أربع سنوات سيكون مناسباً؛</w:t>
      </w:r>
    </w:p>
    <w:p w:rsidR="00E60225" w:rsidRPr="00CC1A4A" w:rsidRDefault="000F0AC8" w:rsidP="00B537D8">
      <w:pPr>
        <w:pStyle w:val="SingleTxtGA"/>
        <w:rPr>
          <w:rFonts w:eastAsiaTheme="minorEastAsia"/>
          <w:szCs w:val="20"/>
          <w:lang w:val="ar-SA" w:eastAsia="zh-TW" w:bidi="en-GB"/>
        </w:rPr>
      </w:pPr>
      <w:r>
        <w:rPr>
          <w:rFonts w:eastAsiaTheme="minorEastAsia"/>
          <w:rtl/>
        </w:rPr>
        <w:tab/>
      </w:r>
      <w:r w:rsidR="00E60225" w:rsidRPr="00CC1A4A">
        <w:rPr>
          <w:rFonts w:eastAsiaTheme="minorEastAsia"/>
          <w:rtl/>
        </w:rPr>
        <w:t>(ب)</w:t>
      </w:r>
      <w:r w:rsidR="00E60225" w:rsidRPr="00CC1A4A">
        <w:rPr>
          <w:rFonts w:eastAsiaTheme="minorEastAsia"/>
          <w:rtl/>
        </w:rPr>
        <w:tab/>
        <w:t>ترى اللجنة الفرعية، من واقع خبرتها في العمل في الميدان، أن التواصل في الموقع يوفر مزايا عديدة مقارنة بالإجراءات التي تركز فقط على جنيف. وتؤيد اللجنة الفرعية بقوة مشاركة هيئات المعاهدات مشاركة مركَّزة في الموقع وفي جنيف على حد سواء، وتشجع المشاركين في الاستعراض على تبني هذه المشاركة وتيسيرها لتقريب أعمالهم من أصحاب الحقوق والجهات المسؤولة والمستفيدين من الخدمات ومقدميها والمجتمع المدني بوجه أعم.</w:t>
      </w:r>
    </w:p>
    <w:p w:rsidR="00E60225" w:rsidRPr="00CC1A4A" w:rsidRDefault="00E60225" w:rsidP="00B537D8">
      <w:pPr>
        <w:pStyle w:val="SingleTxtGA"/>
        <w:rPr>
          <w:rFonts w:eastAsiaTheme="minorEastAsia"/>
          <w:szCs w:val="20"/>
          <w:lang w:val="ar-SA" w:eastAsia="zh-TW" w:bidi="en-GB"/>
        </w:rPr>
      </w:pPr>
      <w:r w:rsidRPr="00DC54B6">
        <w:rPr>
          <w:rFonts w:eastAsiaTheme="minorEastAsia"/>
          <w:szCs w:val="20"/>
          <w:rtl/>
        </w:rPr>
        <w:t>4</w:t>
      </w:r>
      <w:r w:rsidRPr="00CC1A4A">
        <w:rPr>
          <w:rFonts w:eastAsiaTheme="minorEastAsia"/>
          <w:szCs w:val="20"/>
          <w:rtl/>
        </w:rPr>
        <w:t>-</w:t>
      </w:r>
      <w:r w:rsidRPr="00CC1A4A">
        <w:rPr>
          <w:rFonts w:eastAsiaTheme="minorEastAsia"/>
          <w:rtl/>
        </w:rPr>
        <w:tab/>
        <w:t xml:space="preserve">وبالإضافة إلى ذلك، تدرك اللجنة الفرعية أن عملها الواقع في صميم ولايتها لم يول اعتباراً كافياً في إطار العملية التي أفضت إلى اعتماد قرار الجمعية العامة </w:t>
      </w:r>
      <w:r w:rsidRPr="00DC54B6">
        <w:rPr>
          <w:rFonts w:eastAsiaTheme="minorEastAsia"/>
          <w:szCs w:val="20"/>
          <w:rtl/>
        </w:rPr>
        <w:t>68</w:t>
      </w:r>
      <w:r w:rsidRPr="00CC1A4A">
        <w:rPr>
          <w:rFonts w:eastAsiaTheme="minorEastAsia"/>
          <w:szCs w:val="20"/>
          <w:rtl/>
        </w:rPr>
        <w:t>/</w:t>
      </w:r>
      <w:r w:rsidRPr="00DC54B6">
        <w:rPr>
          <w:rFonts w:eastAsiaTheme="minorEastAsia"/>
          <w:szCs w:val="20"/>
          <w:rtl/>
        </w:rPr>
        <w:t>268</w:t>
      </w:r>
      <w:r w:rsidRPr="00A7090F">
        <w:rPr>
          <w:rFonts w:eastAsiaTheme="minorEastAsia"/>
          <w:sz w:val="28"/>
          <w:rtl/>
        </w:rPr>
        <w:t>.</w:t>
      </w:r>
      <w:r w:rsidRPr="00CC1A4A">
        <w:rPr>
          <w:rFonts w:eastAsiaTheme="minorEastAsia"/>
          <w:rtl/>
        </w:rPr>
        <w:t xml:space="preserve"> ويساورها قلق بالغ من أن يخفق استعراض عام </w:t>
      </w:r>
      <w:r w:rsidRPr="00DC54B6">
        <w:rPr>
          <w:rFonts w:eastAsiaTheme="minorEastAsia"/>
          <w:szCs w:val="20"/>
          <w:rtl/>
        </w:rPr>
        <w:t>2020</w:t>
      </w:r>
      <w:r w:rsidRPr="00CC1A4A">
        <w:rPr>
          <w:rFonts w:eastAsiaTheme="minorEastAsia"/>
          <w:rtl/>
        </w:rPr>
        <w:t xml:space="preserve"> في تصحيح هذا الخطأ. لذا، ترى اللجنة الفرعية أن من الأهمية بمكان التشديد، وفقاً للولاية المسندة إليها بموجب المادة </w:t>
      </w:r>
      <w:r w:rsidRPr="00DC54B6">
        <w:rPr>
          <w:rFonts w:eastAsiaTheme="minorEastAsia"/>
          <w:szCs w:val="20"/>
          <w:rtl/>
        </w:rPr>
        <w:t>11</w:t>
      </w:r>
      <w:r w:rsidRPr="00CC1A4A">
        <w:rPr>
          <w:rFonts w:eastAsiaTheme="minorEastAsia"/>
          <w:rtl/>
        </w:rPr>
        <w:t xml:space="preserve"> من البروتوكول الاختياري، على ضرورة كفالة ما</w:t>
      </w:r>
      <w:r w:rsidR="002E49D4">
        <w:rPr>
          <w:rFonts w:eastAsiaTheme="minorEastAsia" w:hint="cs"/>
          <w:rtl/>
        </w:rPr>
        <w:t> </w:t>
      </w:r>
      <w:r w:rsidRPr="00CC1A4A">
        <w:rPr>
          <w:rFonts w:eastAsiaTheme="minorEastAsia"/>
          <w:rtl/>
        </w:rPr>
        <w:t>يلي للجنة الفرعية، كحد أدنى:</w:t>
      </w:r>
    </w:p>
    <w:p w:rsidR="00E60225" w:rsidRPr="00CC1A4A" w:rsidRDefault="000F0AC8" w:rsidP="00B537D8">
      <w:pPr>
        <w:pStyle w:val="SingleTxtGA"/>
        <w:rPr>
          <w:rFonts w:eastAsiaTheme="minorEastAsia"/>
          <w:szCs w:val="20"/>
          <w:lang w:val="ar-SA" w:eastAsia="zh-TW" w:bidi="en-GB"/>
        </w:rPr>
      </w:pPr>
      <w:r>
        <w:rPr>
          <w:rFonts w:eastAsiaTheme="minorEastAsia"/>
          <w:rtl/>
        </w:rPr>
        <w:tab/>
      </w:r>
      <w:r w:rsidR="00E60225" w:rsidRPr="00CC1A4A">
        <w:rPr>
          <w:rFonts w:eastAsiaTheme="minorEastAsia"/>
          <w:rtl/>
        </w:rPr>
        <w:t>(أ)</w:t>
      </w:r>
      <w:r w:rsidR="00E60225" w:rsidRPr="00CC1A4A">
        <w:rPr>
          <w:rFonts w:eastAsiaTheme="minorEastAsia"/>
          <w:rtl/>
        </w:rPr>
        <w:tab/>
        <w:t xml:space="preserve">تزويدها بالقدرات اللازمة لإجراء عدد يتراوح بين </w:t>
      </w:r>
      <w:r w:rsidR="00E60225" w:rsidRPr="00DC54B6">
        <w:rPr>
          <w:rFonts w:eastAsiaTheme="minorEastAsia"/>
          <w:szCs w:val="20"/>
          <w:rtl/>
        </w:rPr>
        <w:t>10</w:t>
      </w:r>
      <w:r w:rsidR="00E60225" w:rsidRPr="00CC1A4A">
        <w:rPr>
          <w:rFonts w:eastAsiaTheme="minorEastAsia"/>
          <w:rtl/>
        </w:rPr>
        <w:t xml:space="preserve"> زيارات رسمية و</w:t>
      </w:r>
      <w:r w:rsidR="00E60225" w:rsidRPr="00DC54B6">
        <w:rPr>
          <w:rFonts w:eastAsiaTheme="minorEastAsia"/>
          <w:szCs w:val="20"/>
          <w:rtl/>
        </w:rPr>
        <w:t>12</w:t>
      </w:r>
      <w:r w:rsidR="00E60225" w:rsidRPr="00CC1A4A">
        <w:rPr>
          <w:rFonts w:eastAsiaTheme="minorEastAsia"/>
          <w:rtl/>
        </w:rPr>
        <w:t xml:space="preserve"> زيارة رسمية سنوياً، وفقاً للفقرة (أ) من المادة </w:t>
      </w:r>
      <w:r w:rsidR="00E60225" w:rsidRPr="00DC54B6">
        <w:rPr>
          <w:rFonts w:eastAsiaTheme="minorEastAsia"/>
          <w:szCs w:val="20"/>
          <w:rtl/>
        </w:rPr>
        <w:t>11</w:t>
      </w:r>
      <w:r w:rsidR="00E60225" w:rsidRPr="00CC1A4A">
        <w:rPr>
          <w:rFonts w:eastAsiaTheme="minorEastAsia"/>
          <w:rtl/>
        </w:rPr>
        <w:t xml:space="preserve"> من البروتوكول الاختياري؛</w:t>
      </w:r>
    </w:p>
    <w:p w:rsidR="00E60225" w:rsidRPr="00CC1A4A" w:rsidRDefault="000F0AC8" w:rsidP="00B537D8">
      <w:pPr>
        <w:pStyle w:val="SingleTxtGA"/>
        <w:rPr>
          <w:rFonts w:eastAsiaTheme="minorEastAsia"/>
          <w:szCs w:val="20"/>
          <w:lang w:val="ar-SA" w:eastAsia="zh-TW" w:bidi="en-GB"/>
        </w:rPr>
      </w:pPr>
      <w:r>
        <w:rPr>
          <w:rFonts w:eastAsiaTheme="minorEastAsia"/>
          <w:rtl/>
        </w:rPr>
        <w:tab/>
      </w:r>
      <w:r w:rsidR="00E60225" w:rsidRPr="00CC1A4A">
        <w:rPr>
          <w:rFonts w:eastAsiaTheme="minorEastAsia"/>
          <w:rtl/>
        </w:rPr>
        <w:t>(ب)</w:t>
      </w:r>
      <w:r w:rsidR="00E60225" w:rsidRPr="00CC1A4A">
        <w:rPr>
          <w:rFonts w:eastAsiaTheme="minorEastAsia"/>
          <w:rtl/>
        </w:rPr>
        <w:tab/>
        <w:t xml:space="preserve">تخصيص موارد محددة لها دعماً لولايتها المتمثلة في إسداء المشورة إلى الدول ومساعدتها في إنشاء آليات وقائية وطنية، وإسداء المشورة إلى تلك الآليات بشأن عملها وممارساتها، وفقاً للفقرة (ب) من المادة </w:t>
      </w:r>
      <w:r w:rsidR="00E60225" w:rsidRPr="00DC54B6">
        <w:rPr>
          <w:rFonts w:eastAsiaTheme="minorEastAsia"/>
          <w:szCs w:val="20"/>
          <w:rtl/>
        </w:rPr>
        <w:t>11</w:t>
      </w:r>
      <w:r w:rsidR="00E60225" w:rsidRPr="00CC1A4A">
        <w:rPr>
          <w:rFonts w:eastAsiaTheme="minorEastAsia"/>
          <w:rtl/>
        </w:rPr>
        <w:t xml:space="preserve"> من البروتوكول الاختياري (لم يكن الأمر كذلك فيما مضى)؛</w:t>
      </w:r>
    </w:p>
    <w:p w:rsidR="00E60225" w:rsidRPr="00CC1A4A" w:rsidRDefault="000F0AC8" w:rsidP="00B537D8">
      <w:pPr>
        <w:pStyle w:val="SingleTxtGA"/>
        <w:rPr>
          <w:rFonts w:eastAsiaTheme="minorEastAsia"/>
          <w:szCs w:val="20"/>
          <w:lang w:val="ar-SA" w:eastAsia="zh-TW" w:bidi="en-GB"/>
        </w:rPr>
      </w:pPr>
      <w:r>
        <w:rPr>
          <w:rFonts w:eastAsiaTheme="minorEastAsia"/>
          <w:rtl/>
        </w:rPr>
        <w:tab/>
      </w:r>
      <w:r w:rsidR="00E60225" w:rsidRPr="00CC1A4A">
        <w:rPr>
          <w:rFonts w:eastAsiaTheme="minorEastAsia"/>
          <w:rtl/>
        </w:rPr>
        <w:t>(ج)</w:t>
      </w:r>
      <w:r w:rsidR="00E60225" w:rsidRPr="00CC1A4A">
        <w:rPr>
          <w:rFonts w:eastAsiaTheme="minorEastAsia"/>
          <w:rtl/>
        </w:rPr>
        <w:tab/>
        <w:t xml:space="preserve">توفير الموارد اللازمة لها لتمكينها من التعاون بفعالية مع الهيئات الدولية الأخرى العاملة في مجال منع التعذيب، وفقاً للفقرة (ج) من المادة </w:t>
      </w:r>
      <w:r w:rsidR="00E60225" w:rsidRPr="00DC54B6">
        <w:rPr>
          <w:rFonts w:eastAsiaTheme="minorEastAsia"/>
          <w:szCs w:val="20"/>
          <w:rtl/>
        </w:rPr>
        <w:t>11</w:t>
      </w:r>
      <w:r w:rsidR="00E60225" w:rsidRPr="00CC1A4A">
        <w:rPr>
          <w:rFonts w:eastAsiaTheme="minorEastAsia"/>
          <w:rtl/>
        </w:rPr>
        <w:t xml:space="preserve"> من البروتوكول الاختياري؛</w:t>
      </w:r>
    </w:p>
    <w:p w:rsidR="00E60225" w:rsidRPr="003154F5" w:rsidRDefault="000F0AC8" w:rsidP="00B537D8">
      <w:pPr>
        <w:pStyle w:val="SingleTxtGA"/>
        <w:rPr>
          <w:rFonts w:eastAsiaTheme="minorEastAsia"/>
          <w:szCs w:val="20"/>
          <w:lang w:val="fr-CH" w:eastAsia="zh-TW" w:bidi="en-GB"/>
        </w:rPr>
      </w:pPr>
      <w:r>
        <w:rPr>
          <w:rFonts w:eastAsiaTheme="minorEastAsia"/>
          <w:rtl/>
        </w:rPr>
        <w:tab/>
      </w:r>
      <w:r w:rsidR="00E60225" w:rsidRPr="00CC1A4A">
        <w:rPr>
          <w:rFonts w:eastAsiaTheme="minorEastAsia"/>
          <w:rtl/>
        </w:rPr>
        <w:t>(د)</w:t>
      </w:r>
      <w:r w:rsidR="00E60225" w:rsidRPr="00CC1A4A">
        <w:rPr>
          <w:rFonts w:eastAsiaTheme="minorEastAsia"/>
          <w:rtl/>
        </w:rPr>
        <w:tab/>
        <w:t>تزويدها بالقدرات والموارد اللازمة لتمكينها من التواصل مع الدول بأشكال شتى بشأن تنفيذ توصياتها.</w:t>
      </w:r>
    </w:p>
    <w:p w:rsidR="00E60225" w:rsidRPr="00870008" w:rsidRDefault="00E60225" w:rsidP="00CC1A4A">
      <w:pPr>
        <w:pStyle w:val="SingleTxtGA"/>
        <w:rPr>
          <w:rFonts w:eastAsiaTheme="minorEastAsia"/>
          <w:szCs w:val="20"/>
          <w:lang w:val="fr-CH" w:eastAsia="zh-TW" w:bidi="en-GB"/>
        </w:rPr>
      </w:pPr>
      <w:r w:rsidRPr="00DC54B6">
        <w:rPr>
          <w:rFonts w:eastAsiaTheme="minorEastAsia"/>
          <w:szCs w:val="20"/>
          <w:rtl/>
        </w:rPr>
        <w:t>5</w:t>
      </w:r>
      <w:r w:rsidRPr="00CC1A4A">
        <w:rPr>
          <w:rFonts w:eastAsiaTheme="minorEastAsia"/>
          <w:szCs w:val="20"/>
          <w:rtl/>
        </w:rPr>
        <w:t>-</w:t>
      </w:r>
      <w:r w:rsidRPr="00CC1A4A">
        <w:rPr>
          <w:rFonts w:eastAsiaTheme="minorEastAsia"/>
          <w:rtl/>
        </w:rPr>
        <w:tab/>
        <w:t>ويعني ذلك أيضاً، من الناحية العملية، أن اللجنة ستحتاج إلى أسبوع إضافي من الوقت المخصص سنوياً للجلسات العامة لكي تتمكن من تجهيز عملها، بالإضافة إلى القدرة على العمل في</w:t>
      </w:r>
      <w:r w:rsidR="00B63494">
        <w:rPr>
          <w:rFonts w:eastAsiaTheme="minorEastAsia" w:hint="cs"/>
          <w:rtl/>
        </w:rPr>
        <w:t> </w:t>
      </w:r>
      <w:r w:rsidRPr="00CC1A4A">
        <w:rPr>
          <w:rFonts w:eastAsiaTheme="minorEastAsia"/>
          <w:rtl/>
        </w:rPr>
        <w:t>هيئة أقسام (غُرف/أفرقة عاملة) مع تزويدها بمرافق الترجمة اللازمة لما لا يقل عن نصف كل دورة من</w:t>
      </w:r>
      <w:r w:rsidR="00B63494">
        <w:rPr>
          <w:rFonts w:eastAsiaTheme="minorEastAsia" w:hint="cs"/>
          <w:rtl/>
        </w:rPr>
        <w:t> </w:t>
      </w:r>
      <w:r w:rsidRPr="00CC1A4A">
        <w:rPr>
          <w:rFonts w:eastAsiaTheme="minorEastAsia"/>
          <w:rtl/>
        </w:rPr>
        <w:t>دوراتها.</w:t>
      </w:r>
    </w:p>
    <w:p w:rsidR="00E60225" w:rsidRPr="00CC1A4A" w:rsidRDefault="00E60225" w:rsidP="00CC1A4A">
      <w:pPr>
        <w:pStyle w:val="SingleTxtGA"/>
        <w:rPr>
          <w:rFonts w:eastAsiaTheme="minorEastAsia"/>
          <w:szCs w:val="20"/>
          <w:lang w:val="ar-SA" w:eastAsia="zh-TW" w:bidi="en-GB"/>
        </w:rPr>
      </w:pPr>
      <w:r w:rsidRPr="00DC54B6">
        <w:rPr>
          <w:rFonts w:eastAsiaTheme="minorEastAsia"/>
          <w:szCs w:val="20"/>
          <w:rtl/>
        </w:rPr>
        <w:t>6</w:t>
      </w:r>
      <w:r w:rsidRPr="00CC1A4A">
        <w:rPr>
          <w:rFonts w:eastAsiaTheme="minorEastAsia"/>
          <w:szCs w:val="20"/>
          <w:rtl/>
        </w:rPr>
        <w:t>-</w:t>
      </w:r>
      <w:r w:rsidRPr="00CC1A4A">
        <w:rPr>
          <w:rFonts w:eastAsiaTheme="minorEastAsia"/>
          <w:rtl/>
        </w:rPr>
        <w:tab/>
        <w:t>ولا غنى أيضاً عن تمكين غرف اللجنة الفرعية وأفرقتها العاملة من استخدام مرافق محسَّنة للتداول بالفيديو لكي تبقى اللجنة الفرعية على اتصال منتظم في دوراتها مع الآليات الوقائية الوطنية والمسؤولين الذين تعمل معهم لمساعدتهم في تنفيذ الالتزامات الناشئة عن البروتوكول الاختياري.</w:t>
      </w:r>
    </w:p>
    <w:p w:rsidR="00E60225" w:rsidRPr="004E38B1" w:rsidRDefault="00E60225" w:rsidP="00CC1A4A">
      <w:pPr>
        <w:pStyle w:val="SingleTxtGA"/>
        <w:rPr>
          <w:rFonts w:eastAsiaTheme="minorEastAsia"/>
          <w:szCs w:val="20"/>
          <w:lang w:eastAsia="zh-TW" w:bidi="en-GB"/>
        </w:rPr>
      </w:pPr>
      <w:r w:rsidRPr="00DC54B6">
        <w:rPr>
          <w:rFonts w:eastAsiaTheme="minorEastAsia"/>
          <w:szCs w:val="20"/>
          <w:rtl/>
        </w:rPr>
        <w:t>7</w:t>
      </w:r>
      <w:r w:rsidRPr="00CC1A4A">
        <w:rPr>
          <w:rFonts w:eastAsiaTheme="minorEastAsia"/>
          <w:szCs w:val="20"/>
          <w:rtl/>
        </w:rPr>
        <w:t>-</w:t>
      </w:r>
      <w:r w:rsidRPr="00CC1A4A">
        <w:rPr>
          <w:rFonts w:eastAsiaTheme="minorEastAsia"/>
          <w:rtl/>
        </w:rPr>
        <w:tab/>
        <w:t xml:space="preserve">وأخيراً، لا بد من أن يقترن ذلك بزيادة كبيرة في حجم الأمانة (بما لا يقل عن موظفيْن اثنين من الفئة المهنية وموظف واحد من فئة الخدمات العامة) للعمل في اللجنة الفرعية بشكل دائم. وتنطوي طبيعة عمل اللجنة الفرعية على إقامة علاقات طويلة الأجل، الأمر الذي يتطلب وجود قاعدة مستقرة ومكرسة من الموظفين. </w:t>
      </w:r>
    </w:p>
    <w:p w:rsidR="00E60225" w:rsidRPr="00CC1A4A" w:rsidRDefault="00E60225" w:rsidP="00CC1A4A">
      <w:pPr>
        <w:pStyle w:val="SingleTxtGA"/>
        <w:rPr>
          <w:rFonts w:eastAsiaTheme="minorEastAsia"/>
          <w:szCs w:val="20"/>
          <w:lang w:val="ar-SA" w:eastAsia="zh-TW" w:bidi="en-GB"/>
        </w:rPr>
      </w:pPr>
      <w:r w:rsidRPr="00DC54B6">
        <w:rPr>
          <w:rFonts w:eastAsiaTheme="minorEastAsia"/>
          <w:szCs w:val="20"/>
          <w:rtl/>
        </w:rPr>
        <w:t>8</w:t>
      </w:r>
      <w:r w:rsidRPr="00CC1A4A">
        <w:rPr>
          <w:rFonts w:eastAsiaTheme="minorEastAsia"/>
          <w:szCs w:val="20"/>
          <w:rtl/>
        </w:rPr>
        <w:t>-</w:t>
      </w:r>
      <w:r w:rsidRPr="00CC1A4A">
        <w:rPr>
          <w:rFonts w:eastAsiaTheme="minorEastAsia"/>
          <w:rtl/>
        </w:rPr>
        <w:tab/>
        <w:t>ولا يتمثل الغرض من هذه الورقة في تحديد مدى هذه الاحتياجات، وإنما في ضمان معرفة ما</w:t>
      </w:r>
      <w:r w:rsidR="002E49D4">
        <w:rPr>
          <w:rFonts w:eastAsiaTheme="minorEastAsia" w:hint="cs"/>
          <w:rtl/>
        </w:rPr>
        <w:t> </w:t>
      </w:r>
      <w:r w:rsidRPr="00CC1A4A">
        <w:rPr>
          <w:rFonts w:eastAsiaTheme="minorEastAsia"/>
          <w:rtl/>
        </w:rPr>
        <w:t xml:space="preserve">لدى اللجنة الفرعية من احتياجات محددة من الموارد وأخذها في الاعتبار على النحو الواجب على غرار احتياجات هيئات المعاهدات الأخرى خلال استعراض عام </w:t>
      </w:r>
      <w:r w:rsidRPr="00DC54B6">
        <w:rPr>
          <w:rFonts w:eastAsiaTheme="minorEastAsia"/>
          <w:szCs w:val="20"/>
          <w:rtl/>
        </w:rPr>
        <w:t>2020</w:t>
      </w:r>
      <w:r w:rsidRPr="00CC1A4A">
        <w:rPr>
          <w:rFonts w:eastAsiaTheme="minorEastAsia"/>
          <w:szCs w:val="20"/>
          <w:rtl/>
        </w:rPr>
        <w:t>.</w:t>
      </w:r>
      <w:r w:rsidRPr="00CC1A4A">
        <w:rPr>
          <w:rFonts w:eastAsiaTheme="minorEastAsia"/>
          <w:rtl/>
        </w:rPr>
        <w:t xml:space="preserve"> </w:t>
      </w:r>
    </w:p>
    <w:p w:rsidR="00E60225" w:rsidRPr="003154F5" w:rsidRDefault="00E60225" w:rsidP="00CC1A4A">
      <w:pPr>
        <w:pStyle w:val="SingleTxtGA"/>
        <w:rPr>
          <w:rFonts w:eastAsiaTheme="minorEastAsia" w:hint="cs"/>
          <w:szCs w:val="20"/>
          <w:lang w:val="fr-CH" w:eastAsia="zh-TW" w:bidi="en-GB"/>
        </w:rPr>
      </w:pPr>
      <w:r w:rsidRPr="00DC54B6">
        <w:rPr>
          <w:rFonts w:eastAsiaTheme="minorEastAsia"/>
          <w:szCs w:val="20"/>
          <w:rtl/>
        </w:rPr>
        <w:t>9</w:t>
      </w:r>
      <w:r w:rsidRPr="00CC1A4A">
        <w:rPr>
          <w:rFonts w:eastAsiaTheme="minorEastAsia"/>
          <w:szCs w:val="20"/>
          <w:rtl/>
        </w:rPr>
        <w:t>-</w:t>
      </w:r>
      <w:r w:rsidRPr="00CC1A4A">
        <w:rPr>
          <w:rFonts w:eastAsiaTheme="minorEastAsia"/>
          <w:rtl/>
        </w:rPr>
        <w:tab/>
        <w:t xml:space="preserve">وتؤيد اللجنة الفرعية تأييداً تاماً أهمية قيام الهيئات المتخصصة المنشأة بموجب معاهدات برصد التزامات الدول في مجال حقوق الإنسان رصداً منتظماً ومناسب التوقيت. غير أنه لا ينبغي نسيان الأشخاص المعرضين لخطر التعذيب، ولذا، فمن الأهمية بمكان التذكير بعمل هذه الآلية، التي أنشأتها الأمم المتحدة لضمان حماية هؤلاء </w:t>
      </w:r>
      <w:bookmarkStart w:id="40" w:name="_GoBack"/>
      <w:bookmarkEnd w:id="40"/>
      <w:r w:rsidRPr="00CC1A4A">
        <w:rPr>
          <w:rFonts w:eastAsiaTheme="minorEastAsia"/>
          <w:rtl/>
        </w:rPr>
        <w:t xml:space="preserve">الأشخاص، واحترامه وتجسيده على النحو الواجب خلال استعراض عام </w:t>
      </w:r>
      <w:r w:rsidRPr="00DC54B6">
        <w:rPr>
          <w:rFonts w:eastAsiaTheme="minorEastAsia"/>
          <w:szCs w:val="20"/>
          <w:rtl/>
        </w:rPr>
        <w:t>2020</w:t>
      </w:r>
      <w:r w:rsidRPr="00CC1A4A">
        <w:rPr>
          <w:rFonts w:eastAsiaTheme="minorEastAsia"/>
          <w:szCs w:val="20"/>
          <w:rtl/>
        </w:rPr>
        <w:t>.</w:t>
      </w:r>
      <w:r w:rsidRPr="00CC1A4A">
        <w:rPr>
          <w:rFonts w:eastAsiaTheme="minorEastAsia"/>
          <w:rtl/>
        </w:rPr>
        <w:t xml:space="preserve"> </w:t>
      </w:r>
    </w:p>
    <w:p w:rsidR="00CC1A4A" w:rsidRPr="00CC1A4A" w:rsidRDefault="00CC1A4A" w:rsidP="00CC1A4A">
      <w:pPr>
        <w:spacing w:before="120"/>
        <w:jc w:val="center"/>
        <w:rPr>
          <w:rFonts w:eastAsiaTheme="minorEastAsia"/>
          <w:u w:val="single"/>
          <w:lang w:eastAsia="zh-TW" w:bidi="en-GB"/>
        </w:rPr>
      </w:pPr>
      <w:r>
        <w:rPr>
          <w:rFonts w:eastAsiaTheme="minorEastAsia"/>
          <w:u w:val="single"/>
          <w:rtl/>
          <w:lang w:val="ar-SA" w:eastAsia="zh-TW"/>
        </w:rPr>
        <w:tab/>
      </w:r>
      <w:r>
        <w:rPr>
          <w:rFonts w:eastAsiaTheme="minorEastAsia"/>
          <w:u w:val="single"/>
          <w:rtl/>
          <w:lang w:val="ar-SA" w:eastAsia="zh-TW"/>
        </w:rPr>
        <w:tab/>
      </w:r>
      <w:r>
        <w:rPr>
          <w:rFonts w:eastAsiaTheme="minorEastAsia"/>
          <w:u w:val="single"/>
          <w:rtl/>
          <w:lang w:val="ar-SA" w:eastAsia="zh-TW"/>
        </w:rPr>
        <w:tab/>
      </w:r>
    </w:p>
    <w:sectPr w:rsidR="00CC1A4A" w:rsidRPr="00CC1A4A" w:rsidSect="006A6CF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9D4" w:rsidRPr="002901D9" w:rsidRDefault="002E49D4" w:rsidP="002901D9">
      <w:pPr>
        <w:spacing w:after="60" w:line="240" w:lineRule="auto"/>
        <w:rPr>
          <w:i/>
          <w:iCs/>
        </w:rPr>
      </w:pPr>
      <w:r>
        <w:rPr>
          <w:rFonts w:hint="cs"/>
          <w:i/>
          <w:iCs/>
          <w:rtl/>
        </w:rPr>
        <w:t>الحواشي</w:t>
      </w:r>
    </w:p>
  </w:endnote>
  <w:endnote w:type="continuationSeparator" w:id="0">
    <w:p w:rsidR="002E49D4" w:rsidRDefault="002E49D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9D4" w:rsidRPr="002D7EFD" w:rsidRDefault="002E49D4" w:rsidP="002D7EFD">
    <w:pPr>
      <w:pStyle w:val="Footer"/>
      <w:tabs>
        <w:tab w:val="right" w:pos="9598"/>
      </w:tabs>
      <w:rPr>
        <w:rFonts w:hint="cs"/>
        <w:sz w:val="17"/>
      </w:rPr>
    </w:pPr>
    <w:r>
      <w:rPr>
        <w:sz w:val="17"/>
      </w:rPr>
      <w:t>GE.20-03979</w:t>
    </w:r>
    <w:r>
      <w:rPr>
        <w:sz w:val="17"/>
      </w:rPr>
      <w:tab/>
    </w:r>
    <w:r w:rsidRPr="002D7EFD">
      <w:rPr>
        <w:b/>
        <w:sz w:val="18"/>
      </w:rPr>
      <w:fldChar w:fldCharType="begin"/>
    </w:r>
    <w:r w:rsidRPr="002D7EFD">
      <w:rPr>
        <w:b/>
        <w:sz w:val="18"/>
      </w:rPr>
      <w:instrText xml:space="preserve"> PAGE  \* MERGEFORMAT </w:instrText>
    </w:r>
    <w:r w:rsidRPr="002D7EFD">
      <w:rPr>
        <w:b/>
        <w:sz w:val="18"/>
      </w:rPr>
      <w:fldChar w:fldCharType="separate"/>
    </w:r>
    <w:r>
      <w:rPr>
        <w:b/>
        <w:sz w:val="18"/>
      </w:rPr>
      <w:t>2</w:t>
    </w:r>
    <w:r w:rsidRPr="002D7E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9D4" w:rsidRPr="002D7EFD" w:rsidRDefault="002E49D4" w:rsidP="006959B0">
    <w:pPr>
      <w:pStyle w:val="Footer"/>
      <w:tabs>
        <w:tab w:val="right" w:pos="9599"/>
      </w:tabs>
      <w:jc w:val="left"/>
      <w:rPr>
        <w:b/>
        <w:sz w:val="18"/>
        <w:lang w:val="en-US"/>
      </w:rPr>
    </w:pPr>
    <w:r w:rsidRPr="002D7EFD">
      <w:rPr>
        <w:b/>
        <w:sz w:val="18"/>
        <w:lang w:val="en-US"/>
      </w:rPr>
      <w:fldChar w:fldCharType="begin"/>
    </w:r>
    <w:r w:rsidRPr="002D7EFD">
      <w:rPr>
        <w:b/>
        <w:sz w:val="18"/>
        <w:lang w:val="en-US"/>
      </w:rPr>
      <w:instrText xml:space="preserve"> PAGE  \* MERGEFORMAT </w:instrText>
    </w:r>
    <w:r w:rsidRPr="002D7EFD">
      <w:rPr>
        <w:b/>
        <w:sz w:val="18"/>
        <w:lang w:val="en-US"/>
      </w:rPr>
      <w:fldChar w:fldCharType="separate"/>
    </w:r>
    <w:r w:rsidRPr="002D7EFD">
      <w:rPr>
        <w:b/>
        <w:noProof/>
        <w:sz w:val="18"/>
        <w:lang w:val="en-US"/>
      </w:rPr>
      <w:t>3</w:t>
    </w:r>
    <w:r w:rsidRPr="002D7EFD">
      <w:rPr>
        <w:b/>
        <w:sz w:val="18"/>
        <w:lang w:val="en-US"/>
      </w:rPr>
      <w:fldChar w:fldCharType="end"/>
    </w:r>
    <w:r>
      <w:rPr>
        <w:b/>
        <w:sz w:val="18"/>
        <w:lang w:val="en-US"/>
      </w:rPr>
      <w:tab/>
    </w:r>
    <w:r>
      <w:rPr>
        <w:sz w:val="17"/>
        <w:lang w:val="en-US"/>
      </w:rPr>
      <w:t>GE.20-03979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9D4" w:rsidRDefault="002E49D4" w:rsidP="005A3015">
    <w:pPr>
      <w:pStyle w:val="Footer"/>
      <w:spacing w:before="360"/>
      <w:jc w:val="right"/>
      <w:rPr>
        <w:sz w:val="20"/>
        <w:szCs w:val="20"/>
      </w:rPr>
    </w:pPr>
    <w:r>
      <w:rPr>
        <w:sz w:val="20"/>
        <w:szCs w:val="20"/>
      </w:rPr>
      <w:t>GE.20-03979</w:t>
    </w:r>
    <w:r w:rsidR="00A20CE1">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rsidR="002E49D4" w:rsidRPr="006A6CFB" w:rsidRDefault="002E49D4" w:rsidP="006A6CFB">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A20CE1">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0070" cy="560070"/>
          <wp:effectExtent l="0" t="0" r="0" b="0"/>
          <wp:wrapNone/>
          <wp:docPr id="2" name="Picture 2" descr="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9D4" w:rsidRPr="004956DC" w:rsidRDefault="002E49D4" w:rsidP="00761849">
      <w:pPr>
        <w:pStyle w:val="Footer"/>
        <w:bidi/>
        <w:spacing w:after="80" w:line="200" w:lineRule="exact"/>
        <w:ind w:left="680"/>
      </w:pPr>
      <w:r>
        <w:rPr>
          <w:rtl/>
        </w:rPr>
        <w:t>__________</w:t>
      </w:r>
    </w:p>
  </w:footnote>
  <w:footnote w:type="continuationSeparator" w:id="0">
    <w:p w:rsidR="002E49D4" w:rsidRDefault="002E49D4" w:rsidP="00656392">
      <w:pPr>
        <w:spacing w:line="240" w:lineRule="auto"/>
      </w:pPr>
      <w:r>
        <w:continuationSeparator/>
      </w:r>
    </w:p>
  </w:footnote>
  <w:footnote w:id="1">
    <w:p w:rsidR="002E49D4" w:rsidRPr="00DC54B6" w:rsidRDefault="002E49D4" w:rsidP="00DC54B6">
      <w:pPr>
        <w:pStyle w:val="FootnoteText1"/>
        <w:rPr>
          <w:rFonts w:eastAsiaTheme="minorEastAsia" w:hint="cs"/>
          <w:lang w:val="ar-SA" w:eastAsia="zh-TW" w:bidi="en-GB"/>
        </w:rPr>
      </w:pPr>
      <w:r w:rsidRPr="00D8481C">
        <w:rPr>
          <w:rFonts w:eastAsiaTheme="minorEastAsia"/>
          <w:rtl/>
        </w:rPr>
        <w:t>(</w:t>
      </w:r>
      <w:r w:rsidRPr="00DC54B6">
        <w:rPr>
          <w:rStyle w:val="FootnoteReference"/>
          <w:rFonts w:eastAsiaTheme="minorEastAsia" w:cs="Times New Roman"/>
          <w:b w:val="0"/>
          <w:szCs w:val="26"/>
          <w:vertAlign w:val="baseline"/>
        </w:rPr>
        <w:footnoteRef/>
      </w:r>
      <w:r w:rsidRPr="00D8481C">
        <w:rPr>
          <w:rFonts w:eastAsiaTheme="minorEastAsia"/>
          <w:rtl/>
        </w:rPr>
        <w:t>)</w:t>
      </w:r>
      <w:r w:rsidRPr="00D8481C">
        <w:rPr>
          <w:rFonts w:eastAsiaTheme="minorEastAsia"/>
          <w:rtl/>
        </w:rPr>
        <w:tab/>
      </w:r>
      <w:r w:rsidRPr="00DC54B6">
        <w:rPr>
          <w:rFonts w:eastAsiaTheme="minorEastAsia"/>
          <w:sz w:val="16"/>
          <w:szCs w:val="24"/>
          <w:rtl/>
        </w:rPr>
        <w:t>يمكن الاطلاع على قائمة أعضاء اللجنة الفرعية على الرابط التالي</w:t>
      </w:r>
      <w:r w:rsidRPr="00DC54B6">
        <w:rPr>
          <w:rFonts w:eastAsiaTheme="minorEastAsia" w:hint="cs"/>
          <w:sz w:val="16"/>
          <w:szCs w:val="24"/>
          <w:rtl/>
        </w:rPr>
        <w:t>:</w:t>
      </w:r>
      <w:r w:rsidRPr="00DC54B6">
        <w:rPr>
          <w:rFonts w:eastAsiaTheme="minorEastAsia"/>
          <w:rtl/>
        </w:rPr>
        <w:t xml:space="preserve"> </w:t>
      </w:r>
      <w:r w:rsidRPr="00DC54B6">
        <w:rPr>
          <w:rFonts w:eastAsiaTheme="minorEastAsia"/>
          <w:rtl/>
        </w:rPr>
        <w:tab/>
      </w:r>
      <w:r w:rsidRPr="00DC54B6">
        <w:rPr>
          <w:rFonts w:eastAsiaTheme="minorEastAsia"/>
          <w:rtl/>
        </w:rPr>
        <w:br/>
      </w:r>
      <w:r w:rsidRPr="00870008">
        <w:t>www.ohchr.org/EN/HRBodies/OPCAT/Pages/Membership.aspx</w:t>
      </w:r>
      <w:r w:rsidRPr="00DC54B6">
        <w:rPr>
          <w:rFonts w:eastAsiaTheme="minorEastAsia"/>
          <w:rtl/>
        </w:rPr>
        <w:t xml:space="preserve">. </w:t>
      </w:r>
    </w:p>
  </w:footnote>
  <w:footnote w:id="2">
    <w:p w:rsidR="002E49D4" w:rsidRPr="00DC54B6" w:rsidRDefault="002E49D4" w:rsidP="00DC54B6">
      <w:pPr>
        <w:pStyle w:val="FootnoteText1"/>
        <w:rPr>
          <w:rFonts w:eastAsiaTheme="minorEastAsia"/>
          <w:lang w:val="ar-SA" w:eastAsia="zh-TW" w:bidi="en-GB"/>
        </w:rPr>
      </w:pPr>
      <w:r w:rsidRPr="00DC54B6">
        <w:rPr>
          <w:rFonts w:eastAsiaTheme="minorEastAsia"/>
          <w:rtl/>
        </w:rPr>
        <w:t>(</w:t>
      </w:r>
      <w:r w:rsidRPr="00DC54B6">
        <w:rPr>
          <w:rStyle w:val="FootnoteReference"/>
          <w:rFonts w:eastAsiaTheme="minorEastAsia" w:cs="Times New Roman"/>
          <w:b w:val="0"/>
          <w:szCs w:val="26"/>
          <w:vertAlign w:val="baseline"/>
        </w:rPr>
        <w:footnoteRef/>
      </w:r>
      <w:r w:rsidRPr="00DC54B6">
        <w:rPr>
          <w:rFonts w:eastAsiaTheme="minorEastAsia"/>
          <w:rtl/>
        </w:rPr>
        <w:t>)</w:t>
      </w:r>
      <w:r w:rsidRPr="00DC54B6">
        <w:rPr>
          <w:rFonts w:eastAsiaTheme="minorEastAsia"/>
          <w:rtl/>
        </w:rPr>
        <w:tab/>
      </w:r>
      <w:r w:rsidRPr="00DC54B6">
        <w:rPr>
          <w:rFonts w:eastAsiaTheme="minorEastAsia"/>
          <w:sz w:val="16"/>
          <w:szCs w:val="24"/>
          <w:rtl/>
        </w:rPr>
        <w:t>عضو في اللجنة الفرعية من عام</w:t>
      </w:r>
      <w:r w:rsidRPr="00DC54B6">
        <w:rPr>
          <w:rFonts w:eastAsiaTheme="minorEastAsia"/>
          <w:rtl/>
        </w:rPr>
        <w:t xml:space="preserve"> </w:t>
      </w:r>
      <w:r w:rsidRPr="00DC54B6">
        <w:rPr>
          <w:rFonts w:eastAsiaTheme="minorEastAsia"/>
          <w:sz w:val="10"/>
          <w:szCs w:val="18"/>
          <w:rtl/>
        </w:rPr>
        <w:t>2008</w:t>
      </w:r>
      <w:r w:rsidRPr="00F84F7E">
        <w:rPr>
          <w:rFonts w:eastAsiaTheme="minorEastAsia"/>
          <w:sz w:val="16"/>
          <w:szCs w:val="24"/>
          <w:rtl/>
        </w:rPr>
        <w:t xml:space="preserve"> </w:t>
      </w:r>
      <w:r w:rsidRPr="00DC54B6">
        <w:rPr>
          <w:rFonts w:eastAsiaTheme="minorEastAsia"/>
          <w:sz w:val="16"/>
          <w:szCs w:val="24"/>
          <w:rtl/>
        </w:rPr>
        <w:t>إلى عام</w:t>
      </w:r>
      <w:r w:rsidRPr="00DC54B6">
        <w:rPr>
          <w:rFonts w:eastAsiaTheme="minorEastAsia"/>
          <w:rtl/>
        </w:rPr>
        <w:t xml:space="preserve"> </w:t>
      </w:r>
      <w:r w:rsidRPr="00DC54B6">
        <w:rPr>
          <w:rFonts w:eastAsiaTheme="minorEastAsia"/>
          <w:sz w:val="10"/>
          <w:szCs w:val="18"/>
          <w:rtl/>
        </w:rPr>
        <w:t>2016</w:t>
      </w:r>
      <w:r w:rsidRPr="00DC54B6">
        <w:rPr>
          <w:rFonts w:eastAsiaTheme="minorEastAsia"/>
          <w:rtl/>
        </w:rPr>
        <w:t>.</w:t>
      </w:r>
    </w:p>
  </w:footnote>
  <w:footnote w:id="3">
    <w:p w:rsidR="002E49D4" w:rsidRPr="00DC54B6" w:rsidRDefault="002E49D4" w:rsidP="00DC54B6">
      <w:pPr>
        <w:pStyle w:val="FootnoteText1"/>
        <w:rPr>
          <w:rFonts w:eastAsiaTheme="minorEastAsia"/>
          <w:lang w:val="ar-SA" w:eastAsia="zh-TW" w:bidi="en-GB"/>
        </w:rPr>
      </w:pPr>
      <w:r w:rsidRPr="00DC54B6">
        <w:rPr>
          <w:rFonts w:eastAsiaTheme="minorEastAsia"/>
          <w:rtl/>
        </w:rPr>
        <w:t>(</w:t>
      </w:r>
      <w:r w:rsidRPr="00DC54B6">
        <w:rPr>
          <w:rStyle w:val="FootnoteReference"/>
          <w:rFonts w:eastAsiaTheme="minorEastAsia" w:cs="Times New Roman"/>
          <w:b w:val="0"/>
          <w:szCs w:val="26"/>
          <w:vertAlign w:val="baseline"/>
        </w:rPr>
        <w:footnoteRef/>
      </w:r>
      <w:r w:rsidRPr="00DC54B6">
        <w:rPr>
          <w:rFonts w:eastAsiaTheme="minorEastAsia"/>
          <w:rtl/>
        </w:rPr>
        <w:t>)</w:t>
      </w:r>
      <w:r w:rsidRPr="00DC54B6">
        <w:rPr>
          <w:rFonts w:eastAsiaTheme="minorEastAsia"/>
          <w:rtl/>
        </w:rPr>
        <w:tab/>
      </w:r>
      <w:r w:rsidRPr="00DC54B6">
        <w:rPr>
          <w:rFonts w:eastAsiaTheme="minorEastAsia"/>
          <w:sz w:val="16"/>
          <w:szCs w:val="24"/>
          <w:rtl/>
        </w:rPr>
        <w:t xml:space="preserve">انظر </w:t>
      </w:r>
      <w:r w:rsidRPr="00870008">
        <w:t>www.ohchr.org/EN/HRBodies/OPCAT/Pages/ContactRegionalTeams.aspx</w:t>
      </w:r>
      <w:r w:rsidRPr="00DC54B6">
        <w:rPr>
          <w:rFonts w:eastAsiaTheme="minorEastAsia"/>
          <w:rtl/>
        </w:rPr>
        <w:t>.</w:t>
      </w:r>
    </w:p>
  </w:footnote>
  <w:footnote w:id="4">
    <w:p w:rsidR="002E49D4" w:rsidRPr="002E49D4" w:rsidRDefault="002E49D4" w:rsidP="00DC54B6">
      <w:pPr>
        <w:pStyle w:val="FootnoteText1"/>
        <w:rPr>
          <w:rFonts w:eastAsiaTheme="minorEastAsia"/>
          <w:lang w:val="ar-SA" w:eastAsia="zh-TW" w:bidi="en-GB"/>
        </w:rPr>
      </w:pPr>
      <w:r w:rsidRPr="002E49D4">
        <w:rPr>
          <w:rFonts w:eastAsiaTheme="minorEastAsia"/>
          <w:rtl/>
        </w:rPr>
        <w:t>(</w:t>
      </w:r>
      <w:r w:rsidRPr="002E49D4">
        <w:rPr>
          <w:rStyle w:val="FootnoteReference"/>
          <w:rFonts w:eastAsiaTheme="minorEastAsia" w:cs="Times New Roman"/>
          <w:b w:val="0"/>
          <w:szCs w:val="26"/>
          <w:vertAlign w:val="baseline"/>
        </w:rPr>
        <w:footnoteRef/>
      </w:r>
      <w:r w:rsidRPr="002E49D4">
        <w:rPr>
          <w:rFonts w:eastAsiaTheme="minorEastAsia"/>
          <w:rtl/>
        </w:rPr>
        <w:t>)</w:t>
      </w:r>
      <w:r w:rsidRPr="002E49D4">
        <w:rPr>
          <w:rFonts w:eastAsiaTheme="minorEastAsia"/>
          <w:rtl/>
        </w:rPr>
        <w:tab/>
      </w:r>
      <w:r w:rsidRPr="002E49D4">
        <w:rPr>
          <w:rFonts w:eastAsiaTheme="minorEastAsia"/>
          <w:sz w:val="16"/>
          <w:szCs w:val="24"/>
          <w:rtl/>
        </w:rPr>
        <w:t xml:space="preserve">انظر </w:t>
      </w:r>
      <w:r w:rsidRPr="00DD3457">
        <w:t>www.ohchr.org/EN/NewsEvents/Pages/newssearch.aspx?MID=Sub_Committ_Torture</w:t>
      </w:r>
      <w:r w:rsidRPr="002E49D4">
        <w:rPr>
          <w:rFonts w:eastAsiaTheme="minorEastAsia"/>
          <w:rtl/>
        </w:rPr>
        <w:t>.</w:t>
      </w:r>
    </w:p>
  </w:footnote>
  <w:footnote w:id="5">
    <w:p w:rsidR="002E49D4" w:rsidRPr="002E49D4" w:rsidRDefault="002E49D4" w:rsidP="00DC54B6">
      <w:pPr>
        <w:pStyle w:val="FootnoteText1"/>
        <w:rPr>
          <w:rFonts w:eastAsiaTheme="minorEastAsia"/>
          <w:lang w:val="ar-SA" w:eastAsia="zh-TW" w:bidi="en-GB"/>
        </w:rPr>
      </w:pPr>
      <w:r w:rsidRPr="002E49D4">
        <w:rPr>
          <w:rFonts w:eastAsiaTheme="minorEastAsia"/>
          <w:rtl/>
        </w:rPr>
        <w:t>(</w:t>
      </w:r>
      <w:r w:rsidRPr="002E49D4">
        <w:rPr>
          <w:rStyle w:val="FootnoteReference"/>
          <w:rFonts w:eastAsiaTheme="minorEastAsia" w:cs="Times New Roman"/>
          <w:b w:val="0"/>
          <w:szCs w:val="26"/>
          <w:vertAlign w:val="baseline"/>
        </w:rPr>
        <w:footnoteRef/>
      </w:r>
      <w:r w:rsidRPr="002E49D4">
        <w:rPr>
          <w:rFonts w:eastAsiaTheme="minorEastAsia"/>
          <w:rtl/>
        </w:rPr>
        <w:t>)</w:t>
      </w:r>
      <w:r w:rsidRPr="002E49D4">
        <w:rPr>
          <w:rFonts w:eastAsiaTheme="minorEastAsia"/>
          <w:rtl/>
        </w:rPr>
        <w:tab/>
      </w:r>
      <w:r w:rsidRPr="002E49D4">
        <w:rPr>
          <w:rFonts w:eastAsiaTheme="minorEastAsia"/>
          <w:sz w:val="16"/>
          <w:szCs w:val="24"/>
          <w:rtl/>
        </w:rPr>
        <w:t xml:space="preserve">انظر </w:t>
      </w:r>
      <w:r w:rsidRPr="00DD3457">
        <w:t>www.ohchr.org/EN/HRBodies/OPCAT/Pages/Article</w:t>
      </w:r>
      <w:r w:rsidRPr="00DD3457">
        <w:rPr>
          <w:szCs w:val="18"/>
        </w:rPr>
        <w:t>17</w:t>
      </w:r>
      <w:r w:rsidRPr="00DD3457">
        <w:t>.aspx</w:t>
      </w:r>
      <w:r w:rsidRPr="002E49D4">
        <w:rPr>
          <w:rFonts w:eastAsiaTheme="minorEastAsia"/>
          <w:rtl/>
        </w:rPr>
        <w:t>.</w:t>
      </w:r>
    </w:p>
  </w:footnote>
  <w:footnote w:id="6">
    <w:p w:rsidR="002E49D4" w:rsidRPr="002E49D4" w:rsidRDefault="002E49D4" w:rsidP="00DC54B6">
      <w:pPr>
        <w:pStyle w:val="FootnoteText1"/>
        <w:rPr>
          <w:rFonts w:eastAsiaTheme="minorEastAsia"/>
          <w:lang w:eastAsia="zh-TW" w:bidi="en-GB"/>
        </w:rPr>
      </w:pPr>
      <w:r w:rsidRPr="002E49D4">
        <w:rPr>
          <w:rFonts w:eastAsiaTheme="minorEastAsia"/>
          <w:rtl/>
        </w:rPr>
        <w:t>(</w:t>
      </w:r>
      <w:r w:rsidRPr="002E49D4">
        <w:rPr>
          <w:rStyle w:val="FootnoteReference"/>
          <w:rFonts w:eastAsiaTheme="minorEastAsia" w:cs="Times New Roman"/>
          <w:b w:val="0"/>
          <w:szCs w:val="26"/>
          <w:vertAlign w:val="baseline"/>
        </w:rPr>
        <w:footnoteRef/>
      </w:r>
      <w:r w:rsidRPr="002E49D4">
        <w:rPr>
          <w:rFonts w:eastAsiaTheme="minorEastAsia"/>
          <w:rtl/>
        </w:rPr>
        <w:t>)</w:t>
      </w:r>
      <w:r w:rsidRPr="002E49D4">
        <w:rPr>
          <w:rFonts w:eastAsiaTheme="minorEastAsia"/>
          <w:rtl/>
        </w:rPr>
        <w:tab/>
      </w:r>
      <w:r w:rsidRPr="00F84F7E">
        <w:t>www.ohchr.org/EN/NewsEvents/Pages/</w:t>
      </w:r>
      <w:r w:rsidRPr="00F84F7E">
        <w:t>D</w:t>
      </w:r>
      <w:r w:rsidRPr="00F84F7E">
        <w:t>isplayNews.aspx?N</w:t>
      </w:r>
      <w:r w:rsidRPr="00F84F7E">
        <w:t>e</w:t>
      </w:r>
      <w:r w:rsidRPr="00F84F7E">
        <w:t>wsID=</w:t>
      </w:r>
      <w:r w:rsidRPr="00F84F7E">
        <w:rPr>
          <w:szCs w:val="18"/>
        </w:rPr>
        <w:t>24739</w:t>
      </w:r>
      <w:r w:rsidRPr="00F84F7E">
        <w:t>&amp;LangID=E</w:t>
      </w:r>
      <w:r w:rsidRPr="002E49D4">
        <w:rPr>
          <w:rFonts w:eastAsiaTheme="minorEastAsia"/>
          <w:rtl/>
        </w:rPr>
        <w:t>.</w:t>
      </w:r>
    </w:p>
  </w:footnote>
  <w:footnote w:id="7">
    <w:p w:rsidR="002E49D4" w:rsidRPr="002E49D4" w:rsidRDefault="002E49D4" w:rsidP="00DC54B6">
      <w:pPr>
        <w:pStyle w:val="FootnoteText1"/>
        <w:rPr>
          <w:rFonts w:eastAsiaTheme="minorEastAsia"/>
          <w:lang w:eastAsia="zh-TW" w:bidi="en-GB"/>
        </w:rPr>
      </w:pPr>
      <w:r w:rsidRPr="002E49D4">
        <w:rPr>
          <w:rFonts w:eastAsiaTheme="minorEastAsia"/>
          <w:rtl/>
        </w:rPr>
        <w:t>(</w:t>
      </w:r>
      <w:r w:rsidRPr="002E49D4">
        <w:rPr>
          <w:rStyle w:val="FootnoteReference"/>
          <w:rFonts w:eastAsiaTheme="minorEastAsia" w:cs="Times New Roman"/>
          <w:b w:val="0"/>
          <w:szCs w:val="26"/>
          <w:vertAlign w:val="baseline"/>
        </w:rPr>
        <w:footnoteRef/>
      </w:r>
      <w:r w:rsidRPr="002E49D4">
        <w:rPr>
          <w:rFonts w:eastAsiaTheme="minorEastAsia"/>
          <w:rtl/>
        </w:rPr>
        <w:t>)</w:t>
      </w:r>
      <w:r w:rsidRPr="002E49D4">
        <w:rPr>
          <w:rFonts w:eastAsiaTheme="minorEastAsia"/>
          <w:rtl/>
        </w:rPr>
        <w:tab/>
      </w:r>
      <w:r w:rsidRPr="00A7090F">
        <w:t>www.ohchr.org</w:t>
      </w:r>
      <w:r w:rsidRPr="00A7090F">
        <w:t>/</w:t>
      </w:r>
      <w:r w:rsidRPr="00A7090F">
        <w:t>EN/HRBodies/OPCAT/Pages/AdvicesToNPMS.aspx</w:t>
      </w:r>
      <w:r w:rsidRPr="002E49D4">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9D4" w:rsidRPr="002D7EFD" w:rsidRDefault="002E49D4" w:rsidP="002D7EFD">
    <w:pPr>
      <w:pStyle w:val="Header"/>
      <w:jc w:val="right"/>
    </w:pPr>
    <w:r w:rsidRPr="002D7EFD">
      <w:t>CAT/C/69/3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9D4" w:rsidRPr="002D7EFD" w:rsidRDefault="002E49D4" w:rsidP="002D7EFD">
    <w:pPr>
      <w:pStyle w:val="Header"/>
      <w:jc w:val="left"/>
    </w:pPr>
    <w:r w:rsidRPr="002D7EFD">
      <w:t>CAT/C/69/3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567"/>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5558CC"/>
    <w:rsid w:val="000076D5"/>
    <w:rsid w:val="00043663"/>
    <w:rsid w:val="000505CF"/>
    <w:rsid w:val="000A2113"/>
    <w:rsid w:val="000D701C"/>
    <w:rsid w:val="000E2A71"/>
    <w:rsid w:val="000F0AC8"/>
    <w:rsid w:val="00160263"/>
    <w:rsid w:val="00167825"/>
    <w:rsid w:val="00181F96"/>
    <w:rsid w:val="001A1371"/>
    <w:rsid w:val="001B346A"/>
    <w:rsid w:val="001E1CAD"/>
    <w:rsid w:val="001E290D"/>
    <w:rsid w:val="002144FA"/>
    <w:rsid w:val="0023469A"/>
    <w:rsid w:val="00243C8A"/>
    <w:rsid w:val="00267A0E"/>
    <w:rsid w:val="002901D9"/>
    <w:rsid w:val="002976C2"/>
    <w:rsid w:val="002D7EFD"/>
    <w:rsid w:val="002E49D4"/>
    <w:rsid w:val="003154F5"/>
    <w:rsid w:val="00323EC8"/>
    <w:rsid w:val="003260FF"/>
    <w:rsid w:val="00343D95"/>
    <w:rsid w:val="00374341"/>
    <w:rsid w:val="00384DA7"/>
    <w:rsid w:val="003D1062"/>
    <w:rsid w:val="00420D7B"/>
    <w:rsid w:val="00450B21"/>
    <w:rsid w:val="00453B63"/>
    <w:rsid w:val="00455780"/>
    <w:rsid w:val="004956DC"/>
    <w:rsid w:val="004B0A1C"/>
    <w:rsid w:val="004D298E"/>
    <w:rsid w:val="004E059F"/>
    <w:rsid w:val="004E38B1"/>
    <w:rsid w:val="0051132A"/>
    <w:rsid w:val="0054472E"/>
    <w:rsid w:val="005558CC"/>
    <w:rsid w:val="005662A9"/>
    <w:rsid w:val="005827D4"/>
    <w:rsid w:val="0059622A"/>
    <w:rsid w:val="005A3015"/>
    <w:rsid w:val="005C5878"/>
    <w:rsid w:val="005C7CEA"/>
    <w:rsid w:val="005D3C0B"/>
    <w:rsid w:val="005E5217"/>
    <w:rsid w:val="005F0FA4"/>
    <w:rsid w:val="005F30EE"/>
    <w:rsid w:val="0060473A"/>
    <w:rsid w:val="0065386F"/>
    <w:rsid w:val="00656392"/>
    <w:rsid w:val="006646E9"/>
    <w:rsid w:val="0068781D"/>
    <w:rsid w:val="006959B0"/>
    <w:rsid w:val="006A6CFB"/>
    <w:rsid w:val="006B3E27"/>
    <w:rsid w:val="006B6507"/>
    <w:rsid w:val="006C104C"/>
    <w:rsid w:val="006D05CB"/>
    <w:rsid w:val="00733704"/>
    <w:rsid w:val="00761849"/>
    <w:rsid w:val="0078071A"/>
    <w:rsid w:val="00796F5E"/>
    <w:rsid w:val="007A2109"/>
    <w:rsid w:val="007A24CD"/>
    <w:rsid w:val="007F558D"/>
    <w:rsid w:val="00817373"/>
    <w:rsid w:val="00852A9A"/>
    <w:rsid w:val="00870008"/>
    <w:rsid w:val="00893A8A"/>
    <w:rsid w:val="008F49E1"/>
    <w:rsid w:val="0090370F"/>
    <w:rsid w:val="009269D2"/>
    <w:rsid w:val="00942135"/>
    <w:rsid w:val="009521B0"/>
    <w:rsid w:val="00981C12"/>
    <w:rsid w:val="009A7E9F"/>
    <w:rsid w:val="009E5018"/>
    <w:rsid w:val="00A12B37"/>
    <w:rsid w:val="00A20CE1"/>
    <w:rsid w:val="00A34EA8"/>
    <w:rsid w:val="00A44D86"/>
    <w:rsid w:val="00A67AF5"/>
    <w:rsid w:val="00A7090F"/>
    <w:rsid w:val="00A94CA3"/>
    <w:rsid w:val="00AB6758"/>
    <w:rsid w:val="00B13763"/>
    <w:rsid w:val="00B456A0"/>
    <w:rsid w:val="00B477A4"/>
    <w:rsid w:val="00B537D8"/>
    <w:rsid w:val="00B54045"/>
    <w:rsid w:val="00B63494"/>
    <w:rsid w:val="00BB565D"/>
    <w:rsid w:val="00C438D7"/>
    <w:rsid w:val="00C81B50"/>
    <w:rsid w:val="00C87F1F"/>
    <w:rsid w:val="00CC1A4A"/>
    <w:rsid w:val="00CD1801"/>
    <w:rsid w:val="00D10EF1"/>
    <w:rsid w:val="00D42810"/>
    <w:rsid w:val="00D8481C"/>
    <w:rsid w:val="00D914A7"/>
    <w:rsid w:val="00DB1087"/>
    <w:rsid w:val="00DC1D29"/>
    <w:rsid w:val="00DC54B6"/>
    <w:rsid w:val="00DD13C3"/>
    <w:rsid w:val="00DD3457"/>
    <w:rsid w:val="00DD596E"/>
    <w:rsid w:val="00DD621E"/>
    <w:rsid w:val="00DF0575"/>
    <w:rsid w:val="00E125AB"/>
    <w:rsid w:val="00E60225"/>
    <w:rsid w:val="00E64B72"/>
    <w:rsid w:val="00E70E04"/>
    <w:rsid w:val="00E76499"/>
    <w:rsid w:val="00EC05A7"/>
    <w:rsid w:val="00EC4B6B"/>
    <w:rsid w:val="00EF1EE5"/>
    <w:rsid w:val="00F763B4"/>
    <w:rsid w:val="00F84F7E"/>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D16F6E"/>
  <w15:docId w15:val="{F6C99C3F-E6CE-4E62-BFF1-1C7312F6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Char,Footnote Reference1,Footnote Text Char Char,single space Char,ft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ootnote Reference1 Char,Footnote Text Char Char Char1"/>
    <w:link w:val="FootnoteText"/>
    <w:rsid w:val="001A1371"/>
    <w:rPr>
      <w:sz w:val="20"/>
      <w:szCs w:val="20"/>
    </w:rPr>
  </w:style>
  <w:style w:type="character" w:styleId="FootnoteReference">
    <w:name w:val="footnote reference"/>
    <w:aliases w:val="4_GA,4_G,Footnotes refss,Texto de nota al pie,referencia nota al pie,Appel note de bas de page,Footnote number,callout,Fago Fußnotenzeichen"/>
    <w:link w:val="ftrefChar"/>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44D86"/>
    <w:pPr>
      <w:tabs>
        <w:tab w:val="left" w:pos="1928"/>
        <w:tab w:val="left" w:pos="2608"/>
        <w:tab w:val="left" w:pos="3289"/>
        <w:tab w:val="left" w:pos="3969"/>
        <w:tab w:val="left" w:pos="4649"/>
        <w:tab w:val="left" w:pos="5330"/>
      </w:tabs>
      <w:suppressAutoHyphen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E60225"/>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E60225"/>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E60225"/>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SingleTxtG">
    <w:name w:val="_ Single Txt_G"/>
    <w:basedOn w:val="Normal"/>
    <w:link w:val="SingleTxtGChar"/>
    <w:rsid w:val="00E60225"/>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locked/>
    <w:rsid w:val="00E60225"/>
    <w:rPr>
      <w:rFonts w:ascii="Times New Roman" w:eastAsia="SimSun" w:cs="Traditional Arabic"/>
      <w:szCs w:val="30"/>
      <w:lang w:val="en-GB" w:eastAsia="zh-CN"/>
    </w:rPr>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link w:val="FootnoteReference"/>
    <w:rsid w:val="00E60225"/>
    <w:pPr>
      <w:bidi w:val="0"/>
      <w:spacing w:after="160" w:line="240" w:lineRule="exact"/>
      <w:jc w:val="left"/>
    </w:pPr>
    <w:rPr>
      <w:b/>
      <w:sz w:val="18"/>
      <w:szCs w:val="28"/>
      <w:vertAlign w:val="superscript"/>
      <w:lang w:eastAsia="zh-TW"/>
    </w:rPr>
  </w:style>
  <w:style w:type="character" w:styleId="Hyperlink">
    <w:name w:val="Hyperlink"/>
    <w:basedOn w:val="DefaultParagraphFont"/>
    <w:uiPriority w:val="99"/>
    <w:unhideWhenUsed/>
    <w:rsid w:val="00D8481C"/>
    <w:rPr>
      <w:color w:val="0000FF" w:themeColor="hyperlink"/>
      <w:u w:val="single"/>
    </w:rPr>
  </w:style>
  <w:style w:type="character" w:styleId="UnresolvedMention">
    <w:name w:val="Unresolved Mention"/>
    <w:basedOn w:val="DefaultParagraphFont"/>
    <w:uiPriority w:val="99"/>
    <w:semiHidden/>
    <w:unhideWhenUsed/>
    <w:rsid w:val="00D8481C"/>
    <w:rPr>
      <w:color w:val="605E5C"/>
      <w:shd w:val="clear" w:color="auto" w:fill="E1DFDD"/>
    </w:rPr>
  </w:style>
  <w:style w:type="paragraph" w:styleId="TOC1">
    <w:name w:val="toc 1"/>
    <w:basedOn w:val="Normal"/>
    <w:next w:val="Normal"/>
    <w:autoRedefine/>
    <w:uiPriority w:val="39"/>
    <w:unhideWhenUsed/>
    <w:rsid w:val="0079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3C60-EF34-43C2-BF2F-5C423B55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5300</Words>
  <Characters>28145</Characters>
  <Application>Microsoft Office Word</Application>
  <DocSecurity>0</DocSecurity>
  <Lines>453</Lines>
  <Paragraphs>182</Paragraphs>
  <ScaleCrop>false</ScaleCrop>
  <HeadingPairs>
    <vt:vector size="2" baseType="variant">
      <vt:variant>
        <vt:lpstr>Title</vt:lpstr>
      </vt:variant>
      <vt:variant>
        <vt:i4>1</vt:i4>
      </vt:variant>
    </vt:vector>
  </HeadingPairs>
  <TitlesOfParts>
    <vt:vector size="1" baseType="lpstr">
      <vt:lpstr>CAT/C/69/3</vt:lpstr>
    </vt:vector>
  </TitlesOfParts>
  <Company>DCM</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CAT/C/69/3</dc:title>
  <dc:subject>GE.</dc:subject>
  <dc:creator>IBAL</dc:creator>
  <cp:keywords>ODS No.</cp:keywords>
  <dc:description>Distribution:_x000d_
Original: English_x000d_
Date:</dc:description>
  <cp:lastModifiedBy>Ibrahim Balan</cp:lastModifiedBy>
  <cp:revision>2</cp:revision>
  <cp:lastPrinted>2016-06-21T10:29:00Z</cp:lastPrinted>
  <dcterms:created xsi:type="dcterms:W3CDTF">2020-04-14T14:07:00Z</dcterms:created>
  <dcterms:modified xsi:type="dcterms:W3CDTF">2020-04-14T14:07:00Z</dcterms:modified>
  <cp:category>Final</cp:category>
</cp:coreProperties>
</file>