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CB3485" w:rsidRDefault="00C25FAD" w:rsidP="00DC18BF">
            <w:pPr>
              <w:spacing w:line="240" w:lineRule="atLeast"/>
              <w:jc w:val="right"/>
              <w:rPr>
                <w:sz w:val="20"/>
                <w:szCs w:val="21"/>
              </w:rPr>
            </w:pPr>
            <w:r>
              <w:rPr>
                <w:sz w:val="40"/>
                <w:szCs w:val="21"/>
              </w:rPr>
              <w:t>CAT</w:t>
            </w:r>
            <w:r w:rsidR="00CB3485">
              <w:rPr>
                <w:sz w:val="20"/>
                <w:szCs w:val="21"/>
              </w:rPr>
              <w:t>/</w:t>
            </w:r>
            <w:r>
              <w:rPr>
                <w:sz w:val="20"/>
                <w:szCs w:val="21"/>
              </w:rPr>
              <w:t>C</w:t>
            </w:r>
            <w:r w:rsidR="00CB3485">
              <w:rPr>
                <w:sz w:val="20"/>
                <w:szCs w:val="21"/>
              </w:rPr>
              <w:t>/</w:t>
            </w:r>
            <w:r>
              <w:rPr>
                <w:sz w:val="20"/>
                <w:szCs w:val="21"/>
              </w:rPr>
              <w:t>61</w:t>
            </w:r>
            <w:r w:rsidR="00CB3485">
              <w:rPr>
                <w:sz w:val="20"/>
                <w:szCs w:val="21"/>
              </w:rPr>
              <w:t>/</w:t>
            </w:r>
            <w:r>
              <w:rPr>
                <w:sz w:val="20"/>
                <w:szCs w:val="21"/>
              </w:rPr>
              <w:t>D</w:t>
            </w:r>
            <w:r w:rsidR="00CB3485">
              <w:rPr>
                <w:sz w:val="20"/>
                <w:szCs w:val="21"/>
              </w:rPr>
              <w:t>/</w:t>
            </w:r>
            <w:r>
              <w:rPr>
                <w:sz w:val="20"/>
                <w:szCs w:val="21"/>
              </w:rPr>
              <w:t>713</w:t>
            </w:r>
            <w:r w:rsidR="00CB3485">
              <w:rPr>
                <w:sz w:val="20"/>
                <w:szCs w:val="21"/>
              </w:rPr>
              <w:t>/</w:t>
            </w:r>
            <w:r>
              <w:rPr>
                <w:sz w:val="20"/>
                <w:szCs w:val="21"/>
              </w:rPr>
              <w:t>2</w:t>
            </w:r>
            <w:r w:rsidR="00CB3485">
              <w:rPr>
                <w:sz w:val="20"/>
                <w:szCs w:val="21"/>
              </w:rPr>
              <w:t>0</w:t>
            </w:r>
            <w:r>
              <w:rPr>
                <w:sz w:val="20"/>
                <w:szCs w:val="21"/>
              </w:rPr>
              <w:t>15</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C25FAD" w:rsidP="00DC18BF">
            <w:pPr>
              <w:spacing w:before="240" w:line="240" w:lineRule="atLeast"/>
              <w:rPr>
                <w:sz w:val="20"/>
              </w:rPr>
            </w:pPr>
            <w:r>
              <w:rPr>
                <w:sz w:val="20"/>
              </w:rPr>
              <w:t xml:space="preserve">Distr.: </w:t>
            </w:r>
            <w:r w:rsidR="00884139" w:rsidRPr="00884139">
              <w:rPr>
                <w:sz w:val="20"/>
              </w:rPr>
              <w:t>General</w:t>
            </w:r>
          </w:p>
          <w:p w:rsidR="00494EB8" w:rsidRPr="00F124C6" w:rsidRDefault="00884139" w:rsidP="00DC18BF">
            <w:pPr>
              <w:spacing w:line="240" w:lineRule="atLeast"/>
              <w:rPr>
                <w:sz w:val="20"/>
              </w:rPr>
            </w:pPr>
            <w:r>
              <w:rPr>
                <w:sz w:val="20"/>
              </w:rPr>
              <w:t xml:space="preserve">15 </w:t>
            </w:r>
            <w:r w:rsidRPr="00884139">
              <w:rPr>
                <w:sz w:val="20"/>
              </w:rPr>
              <w:t>September</w:t>
            </w:r>
            <w:r w:rsidR="005505A1">
              <w:rPr>
                <w:sz w:val="20"/>
              </w:rPr>
              <w:t xml:space="preserve"> </w:t>
            </w:r>
            <w:r w:rsidR="00C25FAD">
              <w:rPr>
                <w:sz w:val="20"/>
              </w:rPr>
              <w:t>2</w:t>
            </w:r>
            <w:r w:rsidR="005505A1">
              <w:rPr>
                <w:sz w:val="20"/>
              </w:rPr>
              <w:t>0</w:t>
            </w:r>
            <w:r w:rsidR="00C25FAD">
              <w:rPr>
                <w:sz w:val="20"/>
              </w:rPr>
              <w:t>1</w:t>
            </w:r>
            <w:r w:rsidR="00C25FAD">
              <w:rPr>
                <w:rFonts w:hint="eastAsia"/>
                <w:sz w:val="20"/>
              </w:rPr>
              <w:t>7</w:t>
            </w:r>
          </w:p>
          <w:p w:rsidR="00494EB8" w:rsidRPr="00F124C6" w:rsidRDefault="00C25FAD" w:rsidP="00DC18BF">
            <w:pPr>
              <w:spacing w:line="240" w:lineRule="atLeast"/>
              <w:rPr>
                <w:sz w:val="20"/>
              </w:rPr>
            </w:pPr>
            <w:r>
              <w:rPr>
                <w:sz w:val="20"/>
              </w:rPr>
              <w:t>Chinese</w:t>
            </w:r>
            <w:r w:rsidR="00494EB8" w:rsidRPr="00F124C6">
              <w:rPr>
                <w:sz w:val="20"/>
              </w:rPr>
              <w:t xml:space="preserve"> </w:t>
            </w:r>
          </w:p>
          <w:p w:rsidR="00494EB8" w:rsidRPr="00F124C6" w:rsidRDefault="00C25FAD" w:rsidP="00DC18BF">
            <w:pPr>
              <w:spacing w:line="240" w:lineRule="atLeast"/>
            </w:pPr>
            <w:r>
              <w:rPr>
                <w:sz w:val="20"/>
              </w:rPr>
              <w:t>Original: English</w:t>
            </w:r>
          </w:p>
        </w:tc>
      </w:tr>
    </w:tbl>
    <w:p w:rsidR="00BB3086" w:rsidRDefault="00BB3086" w:rsidP="00831F30">
      <w:pPr>
        <w:spacing w:before="120"/>
        <w:rPr>
          <w:rFonts w:eastAsia="黑体" w:hAnsi="Time New Roman" w:hint="eastAsia"/>
          <w:sz w:val="24"/>
          <w:szCs w:val="24"/>
        </w:rPr>
      </w:pPr>
      <w:r w:rsidRPr="00EC2359">
        <w:rPr>
          <w:rFonts w:eastAsia="黑体" w:hAnsi="Time New Roman" w:hint="eastAsia"/>
          <w:sz w:val="24"/>
          <w:szCs w:val="24"/>
        </w:rPr>
        <w:t>禁止酷刑委员会</w:t>
      </w:r>
    </w:p>
    <w:p w:rsidR="00963D48" w:rsidRPr="00EC2359" w:rsidRDefault="00963D48" w:rsidP="00831F30">
      <w:pPr>
        <w:spacing w:before="120"/>
        <w:rPr>
          <w:rFonts w:eastAsia="黑体"/>
          <w:sz w:val="24"/>
          <w:szCs w:val="24"/>
        </w:rPr>
      </w:pPr>
    </w:p>
    <w:p w:rsidR="00BB3086" w:rsidRPr="00963D48" w:rsidRDefault="00E57B78" w:rsidP="00884139">
      <w:pPr>
        <w:pStyle w:val="HChGC"/>
        <w:spacing w:after="360"/>
        <w:jc w:val="both"/>
        <w:rPr>
          <w:lang w:val="fr-CH"/>
        </w:rPr>
      </w:pPr>
      <w:r>
        <w:rPr>
          <w:rFonts w:hint="eastAsia"/>
          <w:lang w:val="fr-CH"/>
        </w:rPr>
        <w:tab/>
      </w:r>
      <w:r>
        <w:rPr>
          <w:lang w:val="zh-CN"/>
        </w:rPr>
        <w:tab/>
      </w:r>
      <w:r w:rsidRPr="00753C83">
        <w:rPr>
          <w:spacing w:val="-8"/>
          <w:lang w:val="zh-CN"/>
        </w:rPr>
        <w:t>禁止酷刑委员会根据《公约》第</w:t>
      </w:r>
      <w:r w:rsidR="00C25FAD">
        <w:rPr>
          <w:spacing w:val="-8"/>
          <w:lang w:val="zh-CN"/>
        </w:rPr>
        <w:t>22</w:t>
      </w:r>
      <w:r w:rsidRPr="00753C83">
        <w:rPr>
          <w:spacing w:val="-8"/>
          <w:lang w:val="zh-CN"/>
        </w:rPr>
        <w:t>条通过的关于第</w:t>
      </w:r>
      <w:r w:rsidR="00C25FAD">
        <w:rPr>
          <w:spacing w:val="-8"/>
          <w:lang w:val="zh-CN"/>
        </w:rPr>
        <w:t>713</w:t>
      </w:r>
      <w:r w:rsidRPr="00753C83">
        <w:rPr>
          <w:spacing w:val="-8"/>
          <w:lang w:val="zh-CN"/>
        </w:rPr>
        <w:t>/</w:t>
      </w:r>
      <w:r w:rsidR="00C25FAD">
        <w:rPr>
          <w:spacing w:val="-8"/>
          <w:lang w:val="zh-CN"/>
        </w:rPr>
        <w:t>2</w:t>
      </w:r>
      <w:r w:rsidRPr="00753C83">
        <w:rPr>
          <w:spacing w:val="-8"/>
          <w:lang w:val="zh-CN"/>
        </w:rPr>
        <w:t>0</w:t>
      </w:r>
      <w:r w:rsidR="00C25FAD">
        <w:rPr>
          <w:spacing w:val="-8"/>
          <w:lang w:val="zh-CN"/>
        </w:rPr>
        <w:t>15</w:t>
      </w:r>
      <w:r w:rsidRPr="00753C83">
        <w:rPr>
          <w:spacing w:val="-8"/>
          <w:lang w:val="zh-CN"/>
        </w:rPr>
        <w:t>号来文的</w:t>
      </w:r>
      <w:r w:rsidRPr="00354A16">
        <w:rPr>
          <w:lang w:val="zh-CN"/>
        </w:rPr>
        <w:t>决定</w:t>
      </w:r>
      <w:r w:rsidRPr="007B770F">
        <w:rPr>
          <w:rStyle w:val="a8"/>
          <w:rFonts w:eastAsia="黑体"/>
          <w:color w:val="000000" w:themeColor="text1"/>
          <w:sz w:val="28"/>
          <w:vertAlign w:val="baseline"/>
          <w:lang w:val="zh-CN"/>
        </w:rPr>
        <w:footnoteReference w:customMarkFollows="1" w:id="2"/>
        <w:t>*</w:t>
      </w:r>
      <w:r w:rsidR="00884139">
        <w:rPr>
          <w:rFonts w:ascii="Time New Roman" w:eastAsia="宋体" w:hAnsi="Time New Roman" w:hint="eastAsia"/>
          <w:color w:val="000000" w:themeColor="text1"/>
          <w:position w:val="6"/>
          <w:sz w:val="21"/>
          <w:szCs w:val="21"/>
          <w:lang w:val="zh-CN"/>
        </w:rPr>
        <w:t>,</w:t>
      </w:r>
      <w:r w:rsidRPr="007B770F">
        <w:rPr>
          <w:rStyle w:val="a8"/>
          <w:rFonts w:eastAsia="黑体"/>
          <w:color w:val="000000" w:themeColor="text1"/>
          <w:sz w:val="28"/>
          <w:vertAlign w:val="baseline"/>
          <w:lang w:val="zh-CN"/>
        </w:rPr>
        <w:footnoteReference w:customMarkFollows="1" w:id="3"/>
        <w:t>*</w:t>
      </w:r>
      <w:r w:rsidRPr="00785792">
        <w:rPr>
          <w:rStyle w:val="a8"/>
          <w:rFonts w:eastAsia="黑体"/>
          <w:color w:val="000000" w:themeColor="text1"/>
          <w:sz w:val="28"/>
          <w:vertAlign w:val="baseline"/>
          <w:lang w:val="zh-CN"/>
        </w:rPr>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BB3086" w:rsidRPr="00EC2359" w:rsidTr="009866CD">
        <w:tc>
          <w:tcPr>
            <w:tcW w:w="2459" w:type="dxa"/>
          </w:tcPr>
          <w:p w:rsidR="00BB3086" w:rsidRPr="006B07B3" w:rsidRDefault="00BB3086" w:rsidP="009866CD">
            <w:pPr>
              <w:pStyle w:val="SingleTxtGC"/>
              <w:suppressAutoHyphens w:val="0"/>
              <w:ind w:left="0" w:right="0"/>
              <w:rPr>
                <w:rFonts w:eastAsia="楷体"/>
              </w:rPr>
            </w:pPr>
            <w:r w:rsidRPr="006B07B3">
              <w:rPr>
                <w:rFonts w:eastAsia="楷体" w:hAnsi="Time New Roman" w:hint="eastAsia"/>
              </w:rPr>
              <w:t>提交人：</w:t>
            </w:r>
          </w:p>
        </w:tc>
        <w:tc>
          <w:tcPr>
            <w:tcW w:w="4345" w:type="dxa"/>
          </w:tcPr>
          <w:p w:rsidR="00BB3086" w:rsidRPr="00EC2359" w:rsidRDefault="00C25FAD" w:rsidP="009866CD">
            <w:pPr>
              <w:pStyle w:val="SingleTxtGC"/>
              <w:suppressAutoHyphens w:val="0"/>
              <w:ind w:left="0" w:right="0"/>
              <w:rPr>
                <w:snapToGrid/>
                <w:lang w:val="fr-FR"/>
              </w:rPr>
            </w:pPr>
            <w:proofErr w:type="spellStart"/>
            <w:r>
              <w:rPr>
                <w:rFonts w:hint="eastAsia"/>
                <w:snapToGrid/>
                <w:lang w:val="fr-FR"/>
              </w:rPr>
              <w:t>Y</w:t>
            </w:r>
            <w:r w:rsidR="00753C83" w:rsidRPr="00753C83">
              <w:rPr>
                <w:rFonts w:hint="eastAsia"/>
                <w:snapToGrid/>
                <w:lang w:val="fr-FR"/>
              </w:rPr>
              <w:t>.</w:t>
            </w:r>
            <w:r>
              <w:rPr>
                <w:rFonts w:hint="eastAsia"/>
                <w:snapToGrid/>
                <w:lang w:val="fr-FR"/>
              </w:rPr>
              <w:t>R</w:t>
            </w:r>
            <w:proofErr w:type="spellEnd"/>
            <w:r w:rsidR="00753C83" w:rsidRPr="00753C83">
              <w:rPr>
                <w:rFonts w:hint="eastAsia"/>
                <w:snapToGrid/>
                <w:lang w:val="fr-FR"/>
              </w:rPr>
              <w:t>. (</w:t>
            </w:r>
            <w:r w:rsidR="00753C83" w:rsidRPr="00753C83">
              <w:rPr>
                <w:rFonts w:hint="eastAsia"/>
                <w:snapToGrid/>
                <w:lang w:val="fr-FR"/>
              </w:rPr>
              <w:t>由律师代理</w:t>
            </w:r>
            <w:r w:rsidR="00753C83" w:rsidRPr="00753C83">
              <w:rPr>
                <w:rFonts w:hint="eastAsia"/>
                <w:snapToGrid/>
                <w:lang w:val="fr-FR"/>
              </w:rPr>
              <w:t>)</w:t>
            </w:r>
          </w:p>
        </w:tc>
      </w:tr>
      <w:tr w:rsidR="00BB3086" w:rsidRPr="00EC2359" w:rsidTr="009866CD">
        <w:tc>
          <w:tcPr>
            <w:tcW w:w="2459" w:type="dxa"/>
          </w:tcPr>
          <w:p w:rsidR="00BB3086" w:rsidRPr="006B07B3" w:rsidRDefault="00BB3086" w:rsidP="009866CD">
            <w:pPr>
              <w:pStyle w:val="SingleTxtGC"/>
              <w:suppressAutoHyphens w:val="0"/>
              <w:ind w:left="0" w:right="0"/>
              <w:rPr>
                <w:rFonts w:eastAsia="楷体"/>
              </w:rPr>
            </w:pPr>
            <w:r w:rsidRPr="006B07B3">
              <w:rPr>
                <w:rFonts w:eastAsia="楷体" w:hAnsi="Time New Roman" w:hint="eastAsia"/>
              </w:rPr>
              <w:t>据称受害人：</w:t>
            </w:r>
          </w:p>
        </w:tc>
        <w:tc>
          <w:tcPr>
            <w:tcW w:w="4345" w:type="dxa"/>
          </w:tcPr>
          <w:p w:rsidR="00BB3086" w:rsidRPr="00EC2359" w:rsidRDefault="00BB3086" w:rsidP="009866CD">
            <w:pPr>
              <w:pStyle w:val="SingleTxtGC"/>
              <w:suppressAutoHyphens w:val="0"/>
              <w:ind w:left="0" w:right="0"/>
              <w:rPr>
                <w:snapToGrid/>
                <w:lang w:val="fr-FR"/>
              </w:rPr>
            </w:pPr>
            <w:r w:rsidRPr="00EC2359">
              <w:rPr>
                <w:rFonts w:hint="eastAsia"/>
                <w:snapToGrid/>
                <w:lang w:val="fr-FR"/>
              </w:rPr>
              <w:t>申诉人</w:t>
            </w:r>
          </w:p>
        </w:tc>
      </w:tr>
      <w:tr w:rsidR="00BB3086" w:rsidRPr="00EC2359" w:rsidTr="009866CD">
        <w:tc>
          <w:tcPr>
            <w:tcW w:w="2459" w:type="dxa"/>
          </w:tcPr>
          <w:p w:rsidR="00BB3086" w:rsidRPr="006B07B3" w:rsidRDefault="00BB3086" w:rsidP="009866CD">
            <w:pPr>
              <w:pStyle w:val="SingleTxtGC"/>
              <w:suppressAutoHyphens w:val="0"/>
              <w:ind w:left="0" w:right="0"/>
              <w:rPr>
                <w:rFonts w:eastAsia="楷体"/>
              </w:rPr>
            </w:pPr>
            <w:r w:rsidRPr="006B07B3">
              <w:rPr>
                <w:rFonts w:eastAsia="楷体" w:hAnsi="Time New Roman" w:hint="eastAsia"/>
              </w:rPr>
              <w:t>所涉缔约国：</w:t>
            </w:r>
          </w:p>
        </w:tc>
        <w:tc>
          <w:tcPr>
            <w:tcW w:w="4345" w:type="dxa"/>
          </w:tcPr>
          <w:p w:rsidR="00BB3086" w:rsidRPr="00EC2359" w:rsidRDefault="00753C83" w:rsidP="009866CD">
            <w:pPr>
              <w:pStyle w:val="SingleTxtGC"/>
              <w:suppressAutoHyphens w:val="0"/>
              <w:ind w:left="0" w:right="0"/>
              <w:rPr>
                <w:snapToGrid/>
                <w:lang w:val="fr-FR"/>
              </w:rPr>
            </w:pPr>
            <w:r>
              <w:rPr>
                <w:lang w:val="zh-CN"/>
              </w:rPr>
              <w:t>澳大利亚</w:t>
            </w:r>
          </w:p>
        </w:tc>
      </w:tr>
      <w:tr w:rsidR="00BB3086" w:rsidRPr="00EC2359" w:rsidTr="009866CD">
        <w:tc>
          <w:tcPr>
            <w:tcW w:w="2459" w:type="dxa"/>
          </w:tcPr>
          <w:p w:rsidR="00BB3086" w:rsidRPr="006B07B3" w:rsidRDefault="00BB3086" w:rsidP="009866CD">
            <w:pPr>
              <w:pStyle w:val="SingleTxtGC"/>
              <w:suppressAutoHyphens w:val="0"/>
              <w:ind w:left="0" w:right="0"/>
              <w:rPr>
                <w:rFonts w:eastAsia="楷体"/>
              </w:rPr>
            </w:pPr>
            <w:r w:rsidRPr="006B07B3">
              <w:rPr>
                <w:rFonts w:eastAsia="楷体" w:hAnsi="Time New Roman" w:hint="eastAsia"/>
              </w:rPr>
              <w:t>申诉日期</w:t>
            </w:r>
            <w:r w:rsidRPr="006B07B3">
              <w:rPr>
                <w:rFonts w:eastAsia="楷体" w:hAnsi="Time New Roman"/>
              </w:rPr>
              <w:t>：</w:t>
            </w:r>
          </w:p>
        </w:tc>
        <w:tc>
          <w:tcPr>
            <w:tcW w:w="4345" w:type="dxa"/>
          </w:tcPr>
          <w:p w:rsidR="00BB3086" w:rsidRPr="00EC2359" w:rsidRDefault="00C25FAD" w:rsidP="009866CD">
            <w:pPr>
              <w:pStyle w:val="SingleTxtGC"/>
              <w:suppressAutoHyphens w:val="0"/>
              <w:ind w:left="0" w:right="0"/>
              <w:rPr>
                <w:snapToGrid/>
                <w:lang w:val="fr-FR"/>
              </w:rPr>
            </w:pPr>
            <w:r>
              <w:rPr>
                <w:rFonts w:hint="eastAsia"/>
                <w:snapToGrid/>
                <w:lang w:val="fr-FR"/>
              </w:rPr>
              <w:t>2</w:t>
            </w:r>
            <w:r w:rsidR="00753C83" w:rsidRPr="00753C83">
              <w:rPr>
                <w:rFonts w:hint="eastAsia"/>
                <w:snapToGrid/>
                <w:lang w:val="fr-FR"/>
              </w:rPr>
              <w:t>0</w:t>
            </w:r>
            <w:r>
              <w:rPr>
                <w:rFonts w:hint="eastAsia"/>
                <w:snapToGrid/>
                <w:lang w:val="fr-FR"/>
              </w:rPr>
              <w:t>15</w:t>
            </w:r>
            <w:r w:rsidR="00753C83" w:rsidRPr="00753C83">
              <w:rPr>
                <w:rFonts w:hint="eastAsia"/>
                <w:snapToGrid/>
                <w:lang w:val="fr-FR"/>
              </w:rPr>
              <w:t>年</w:t>
            </w:r>
            <w:r>
              <w:rPr>
                <w:rFonts w:hint="eastAsia"/>
                <w:snapToGrid/>
                <w:lang w:val="fr-FR"/>
              </w:rPr>
              <w:t>1</w:t>
            </w:r>
            <w:r w:rsidR="00753C83" w:rsidRPr="00753C83">
              <w:rPr>
                <w:rFonts w:hint="eastAsia"/>
                <w:snapToGrid/>
                <w:lang w:val="fr-FR"/>
              </w:rPr>
              <w:t>0</w:t>
            </w:r>
            <w:r w:rsidR="00753C83" w:rsidRPr="00753C83">
              <w:rPr>
                <w:rFonts w:hint="eastAsia"/>
                <w:snapToGrid/>
                <w:lang w:val="fr-FR"/>
              </w:rPr>
              <w:t>月</w:t>
            </w:r>
            <w:r>
              <w:rPr>
                <w:rFonts w:hint="eastAsia"/>
                <w:snapToGrid/>
                <w:lang w:val="fr-FR"/>
              </w:rPr>
              <w:t>27</w:t>
            </w:r>
            <w:r w:rsidR="00753C83" w:rsidRPr="00753C83">
              <w:rPr>
                <w:rFonts w:hint="eastAsia"/>
                <w:snapToGrid/>
                <w:lang w:val="fr-FR"/>
              </w:rPr>
              <w:t>日</w:t>
            </w:r>
            <w:r w:rsidR="00753C83" w:rsidRPr="00753C83">
              <w:rPr>
                <w:rFonts w:hint="eastAsia"/>
                <w:snapToGrid/>
                <w:lang w:val="fr-FR"/>
              </w:rPr>
              <w:t>(</w:t>
            </w:r>
            <w:r w:rsidR="00753C83" w:rsidRPr="00753C83">
              <w:rPr>
                <w:rFonts w:hint="eastAsia"/>
                <w:snapToGrid/>
                <w:lang w:val="fr-FR"/>
              </w:rPr>
              <w:t>首次提交</w:t>
            </w:r>
            <w:r w:rsidR="00753C83" w:rsidRPr="00753C83">
              <w:rPr>
                <w:rFonts w:hint="eastAsia"/>
                <w:snapToGrid/>
                <w:lang w:val="fr-FR"/>
              </w:rPr>
              <w:t>)</w:t>
            </w:r>
          </w:p>
        </w:tc>
      </w:tr>
      <w:tr w:rsidR="00BB3086" w:rsidRPr="00EC2359" w:rsidTr="009866CD">
        <w:tc>
          <w:tcPr>
            <w:tcW w:w="2459" w:type="dxa"/>
          </w:tcPr>
          <w:p w:rsidR="00BB3086" w:rsidRPr="006B07B3" w:rsidRDefault="00EC1AD1" w:rsidP="009866CD">
            <w:pPr>
              <w:pStyle w:val="SingleTxtGC"/>
              <w:suppressAutoHyphens w:val="0"/>
              <w:ind w:left="0" w:right="0"/>
              <w:rPr>
                <w:rFonts w:eastAsia="楷体"/>
              </w:rPr>
            </w:pPr>
            <w:r w:rsidRPr="00EC1AD1">
              <w:rPr>
                <w:rFonts w:eastAsia="楷体" w:hAnsi="Time New Roman" w:hint="eastAsia"/>
              </w:rPr>
              <w:t>决定通过日期</w:t>
            </w:r>
            <w:r w:rsidR="00BB3086" w:rsidRPr="006B07B3">
              <w:rPr>
                <w:rFonts w:eastAsia="楷体" w:hAnsi="Time New Roman"/>
              </w:rPr>
              <w:t>：</w:t>
            </w:r>
          </w:p>
        </w:tc>
        <w:tc>
          <w:tcPr>
            <w:tcW w:w="4345" w:type="dxa"/>
          </w:tcPr>
          <w:p w:rsidR="00BB3086" w:rsidRPr="00EC2359" w:rsidRDefault="00C25FAD" w:rsidP="009866CD">
            <w:pPr>
              <w:pStyle w:val="SingleTxtGC"/>
              <w:suppressAutoHyphens w:val="0"/>
              <w:ind w:left="0" w:right="0"/>
              <w:rPr>
                <w:snapToGrid/>
                <w:lang w:val="fr-FR"/>
              </w:rPr>
            </w:pPr>
            <w:r>
              <w:rPr>
                <w:lang w:val="zh-CN"/>
              </w:rPr>
              <w:t>2</w:t>
            </w:r>
            <w:r w:rsidR="00EC1AD1">
              <w:rPr>
                <w:lang w:val="zh-CN"/>
              </w:rPr>
              <w:t>0</w:t>
            </w:r>
            <w:r>
              <w:rPr>
                <w:lang w:val="zh-CN"/>
              </w:rPr>
              <w:t>17</w:t>
            </w:r>
            <w:r w:rsidR="00EC1AD1">
              <w:rPr>
                <w:lang w:val="zh-CN"/>
              </w:rPr>
              <w:t>年</w:t>
            </w:r>
            <w:r>
              <w:rPr>
                <w:lang w:val="zh-CN"/>
              </w:rPr>
              <w:t>8</w:t>
            </w:r>
            <w:r w:rsidR="00EC1AD1">
              <w:rPr>
                <w:lang w:val="zh-CN"/>
              </w:rPr>
              <w:t>月</w:t>
            </w:r>
            <w:r>
              <w:rPr>
                <w:lang w:val="zh-CN"/>
              </w:rPr>
              <w:t>3</w:t>
            </w:r>
            <w:r w:rsidR="00EC1AD1">
              <w:rPr>
                <w:lang w:val="zh-CN"/>
              </w:rPr>
              <w:t>日</w:t>
            </w:r>
          </w:p>
        </w:tc>
      </w:tr>
      <w:tr w:rsidR="00BB3086" w:rsidRPr="00EC2359" w:rsidTr="009866CD">
        <w:tc>
          <w:tcPr>
            <w:tcW w:w="2459" w:type="dxa"/>
          </w:tcPr>
          <w:p w:rsidR="00BB3086" w:rsidRPr="006B07B3" w:rsidRDefault="00BB3086" w:rsidP="009866CD">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4345" w:type="dxa"/>
          </w:tcPr>
          <w:p w:rsidR="00BB3086" w:rsidRPr="00EC2359" w:rsidRDefault="00EC1AD1" w:rsidP="009866CD">
            <w:pPr>
              <w:pStyle w:val="SingleTxtGC"/>
              <w:suppressAutoHyphens w:val="0"/>
              <w:ind w:left="0" w:right="0"/>
              <w:rPr>
                <w:snapToGrid/>
                <w:lang w:val="fr-FR"/>
              </w:rPr>
            </w:pPr>
            <w:r w:rsidRPr="00EC1AD1">
              <w:rPr>
                <w:rFonts w:hint="eastAsia"/>
                <w:snapToGrid/>
                <w:lang w:val="fr-FR"/>
              </w:rPr>
              <w:t>驱逐回斯里兰卡</w:t>
            </w:r>
          </w:p>
        </w:tc>
      </w:tr>
      <w:tr w:rsidR="00BB3086" w:rsidRPr="00EC2359" w:rsidTr="009866CD">
        <w:tc>
          <w:tcPr>
            <w:tcW w:w="2459" w:type="dxa"/>
          </w:tcPr>
          <w:p w:rsidR="00BB3086" w:rsidRPr="006B07B3" w:rsidRDefault="004F3EB4" w:rsidP="009866CD">
            <w:pPr>
              <w:pStyle w:val="SingleTxtGC"/>
              <w:suppressAutoHyphens w:val="0"/>
              <w:ind w:left="0" w:right="0"/>
              <w:rPr>
                <w:rFonts w:eastAsia="楷体"/>
                <w:iCs/>
                <w:lang w:val="en-GB"/>
              </w:rPr>
            </w:pPr>
            <w:r w:rsidRPr="006B07B3">
              <w:rPr>
                <w:rFonts w:eastAsia="楷体" w:hAnsi="Time New Roman" w:hint="eastAsia"/>
              </w:rPr>
              <w:t>实质性问题</w:t>
            </w:r>
            <w:r w:rsidRPr="006B07B3">
              <w:rPr>
                <w:rFonts w:eastAsia="楷体" w:hAnsi="Time New Roman"/>
              </w:rPr>
              <w:t>：</w:t>
            </w:r>
          </w:p>
        </w:tc>
        <w:tc>
          <w:tcPr>
            <w:tcW w:w="4345" w:type="dxa"/>
          </w:tcPr>
          <w:p w:rsidR="00BB3086" w:rsidRPr="00EC2359" w:rsidRDefault="004F3EB4" w:rsidP="009866CD">
            <w:pPr>
              <w:pStyle w:val="SingleTxtGC"/>
              <w:suppressAutoHyphens w:val="0"/>
              <w:ind w:left="0" w:right="0"/>
              <w:rPr>
                <w:snapToGrid/>
                <w:lang w:val="fr-FR"/>
              </w:rPr>
            </w:pPr>
            <w:r>
              <w:rPr>
                <w:lang w:val="zh-CN"/>
              </w:rPr>
              <w:t>不驱回；防止酷刑</w:t>
            </w:r>
          </w:p>
        </w:tc>
      </w:tr>
      <w:tr w:rsidR="004F3EB4" w:rsidRPr="00EC2359" w:rsidTr="009866CD">
        <w:tc>
          <w:tcPr>
            <w:tcW w:w="2459" w:type="dxa"/>
          </w:tcPr>
          <w:p w:rsidR="004F3EB4" w:rsidRPr="006B07B3" w:rsidRDefault="004F3EB4" w:rsidP="009866CD">
            <w:pPr>
              <w:pStyle w:val="SingleTxtGC"/>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4345" w:type="dxa"/>
          </w:tcPr>
          <w:p w:rsidR="004F3EB4" w:rsidRPr="00EC2359" w:rsidRDefault="004F3EB4" w:rsidP="009866CD">
            <w:pPr>
              <w:pStyle w:val="SingleTxtGC"/>
              <w:ind w:left="0" w:right="0"/>
              <w:rPr>
                <w:snapToGrid/>
                <w:lang w:val="fr-FR"/>
              </w:rPr>
            </w:pPr>
            <w:r>
              <w:rPr>
                <w:lang w:val="zh-CN"/>
              </w:rPr>
              <w:t>佐证不足</w:t>
            </w:r>
          </w:p>
        </w:tc>
      </w:tr>
      <w:tr w:rsidR="00BB3086" w:rsidRPr="00EC2359" w:rsidTr="009866CD">
        <w:tc>
          <w:tcPr>
            <w:tcW w:w="2459" w:type="dxa"/>
          </w:tcPr>
          <w:p w:rsidR="00BB3086" w:rsidRPr="006B07B3" w:rsidRDefault="00BB3086" w:rsidP="009866CD">
            <w:pPr>
              <w:pStyle w:val="SingleTxtGC"/>
              <w:suppressAutoHyphens w:val="0"/>
              <w:ind w:left="-85" w:right="0"/>
              <w:rPr>
                <w:rFonts w:eastAsia="楷体"/>
              </w:rPr>
            </w:pPr>
            <w:r w:rsidRPr="006B07B3">
              <w:rPr>
                <w:rFonts w:eastAsia="楷体" w:hAnsi="Time New Roman" w:hint="eastAsia"/>
              </w:rPr>
              <w:t>《公约》条款</w:t>
            </w:r>
            <w:r w:rsidRPr="006B07B3">
              <w:rPr>
                <w:rFonts w:eastAsia="楷体" w:hAnsi="Time New Roman"/>
              </w:rPr>
              <w:t>：</w:t>
            </w:r>
          </w:p>
        </w:tc>
        <w:tc>
          <w:tcPr>
            <w:tcW w:w="4345" w:type="dxa"/>
          </w:tcPr>
          <w:p w:rsidR="00BB3086" w:rsidRPr="00EC2359" w:rsidRDefault="004F3EB4" w:rsidP="009866CD">
            <w:pPr>
              <w:pStyle w:val="SingleTxtGC"/>
              <w:suppressAutoHyphens w:val="0"/>
              <w:ind w:left="0" w:right="0"/>
              <w:rPr>
                <w:lang w:val="en-GB"/>
              </w:rPr>
            </w:pPr>
            <w:r>
              <w:rPr>
                <w:lang w:val="zh-CN"/>
              </w:rPr>
              <w:t>第</w:t>
            </w:r>
            <w:r w:rsidR="00C25FAD">
              <w:rPr>
                <w:lang w:val="zh-CN"/>
              </w:rPr>
              <w:t>3</w:t>
            </w:r>
            <w:r>
              <w:rPr>
                <w:lang w:val="zh-CN"/>
              </w:rPr>
              <w:t>和</w:t>
            </w:r>
            <w:r w:rsidR="00C25FAD">
              <w:rPr>
                <w:lang w:val="zh-CN"/>
              </w:rPr>
              <w:t>22</w:t>
            </w:r>
            <w:r>
              <w:rPr>
                <w:lang w:val="zh-CN"/>
              </w:rPr>
              <w:t>条</w:t>
            </w:r>
          </w:p>
        </w:tc>
      </w:tr>
    </w:tbl>
    <w:p w:rsidR="00BB3086" w:rsidRDefault="00BB3086" w:rsidP="00831F30">
      <w:pPr>
        <w:pStyle w:val="SingleTxtGC"/>
        <w:rPr>
          <w:lang w:val="en-GB"/>
        </w:rPr>
      </w:pPr>
    </w:p>
    <w:p w:rsidR="00C25FAD" w:rsidRPr="00DF23DE" w:rsidRDefault="00C25FAD" w:rsidP="00C25FAD">
      <w:pPr>
        <w:pStyle w:val="SingleTxtGC"/>
      </w:pPr>
      <w:r>
        <w:rPr>
          <w:lang w:val="zh-CN"/>
        </w:rPr>
        <w:t>1.1</w:t>
      </w:r>
      <w:r>
        <w:rPr>
          <w:lang w:val="zh-CN"/>
        </w:rPr>
        <w:tab/>
      </w:r>
      <w:r>
        <w:rPr>
          <w:lang w:val="zh-CN"/>
        </w:rPr>
        <w:t>申诉人是</w:t>
      </w:r>
      <w:r>
        <w:rPr>
          <w:lang w:val="zh-CN"/>
        </w:rPr>
        <w:t>Y.R.</w:t>
      </w:r>
      <w:r>
        <w:rPr>
          <w:lang w:val="zh-CN"/>
        </w:rPr>
        <w:t>，斯里兰卡国民，泰米尔族，</w:t>
      </w:r>
      <w:r>
        <w:rPr>
          <w:lang w:val="zh-CN"/>
        </w:rPr>
        <w:t>1989</w:t>
      </w:r>
      <w:r>
        <w:rPr>
          <w:lang w:val="zh-CN"/>
        </w:rPr>
        <w:t>年生于斯里兰卡。他在澳大利亚寻求庇护，但他的申请被驳回，并可能被遣送回斯里兰卡。他声称，对他的驱逐将使他面临遭受斯里兰卡当局酷刑的风险，这将构成澳大利亚违反《公约》第</w:t>
      </w:r>
      <w:r>
        <w:rPr>
          <w:lang w:val="zh-CN"/>
        </w:rPr>
        <w:t>3</w:t>
      </w:r>
      <w:r>
        <w:rPr>
          <w:lang w:val="zh-CN"/>
        </w:rPr>
        <w:t>条。</w:t>
      </w:r>
    </w:p>
    <w:p w:rsidR="00C25FAD" w:rsidRPr="00DF23DE" w:rsidRDefault="00C25FAD" w:rsidP="00C25FAD">
      <w:pPr>
        <w:pStyle w:val="SingleTxtGC"/>
      </w:pPr>
      <w:r>
        <w:rPr>
          <w:lang w:val="zh-CN"/>
        </w:rPr>
        <w:t>1.2</w:t>
      </w:r>
      <w:r>
        <w:rPr>
          <w:lang w:val="zh-CN"/>
        </w:rPr>
        <w:tab/>
        <w:t>2015</w:t>
      </w:r>
      <w:r>
        <w:rPr>
          <w:lang w:val="zh-CN"/>
        </w:rPr>
        <w:t>年</w:t>
      </w:r>
      <w:r>
        <w:rPr>
          <w:lang w:val="zh-CN"/>
        </w:rPr>
        <w:t>11</w:t>
      </w:r>
      <w:r>
        <w:rPr>
          <w:lang w:val="zh-CN"/>
        </w:rPr>
        <w:t>月</w:t>
      </w:r>
      <w:r>
        <w:rPr>
          <w:lang w:val="zh-CN"/>
        </w:rPr>
        <w:t>12</w:t>
      </w:r>
      <w:r>
        <w:rPr>
          <w:lang w:val="zh-CN"/>
        </w:rPr>
        <w:t>日，通过其新申诉和临时措施报告员行事，委员会请缔约国在审议此申诉期间不要将申诉人驱逐至斯里兰卡。</w:t>
      </w:r>
      <w:r>
        <w:rPr>
          <w:lang w:val="zh-CN"/>
        </w:rPr>
        <w:t>2017</w:t>
      </w:r>
      <w:r>
        <w:rPr>
          <w:lang w:val="zh-CN"/>
        </w:rPr>
        <w:t>年</w:t>
      </w:r>
      <w:r>
        <w:rPr>
          <w:lang w:val="zh-CN"/>
        </w:rPr>
        <w:t>6</w:t>
      </w:r>
      <w:r>
        <w:rPr>
          <w:lang w:val="zh-CN"/>
        </w:rPr>
        <w:t>月</w:t>
      </w:r>
      <w:r>
        <w:rPr>
          <w:lang w:val="zh-CN"/>
        </w:rPr>
        <w:t>19</w:t>
      </w:r>
      <w:r>
        <w:rPr>
          <w:lang w:val="zh-CN"/>
        </w:rPr>
        <w:t>日，临时措施请求被取消。</w:t>
      </w:r>
    </w:p>
    <w:p w:rsidR="00C25FAD" w:rsidRPr="00DF23DE" w:rsidRDefault="00C25FAD" w:rsidP="00BC7737">
      <w:pPr>
        <w:pStyle w:val="H23GC"/>
        <w:rPr>
          <w:snapToGrid w:val="0"/>
        </w:rPr>
      </w:pPr>
      <w:r>
        <w:rPr>
          <w:lang w:val="zh-CN"/>
        </w:rPr>
        <w:lastRenderedPageBreak/>
        <w:tab/>
      </w:r>
      <w:r>
        <w:rPr>
          <w:lang w:val="zh-CN"/>
        </w:rPr>
        <w:tab/>
      </w:r>
      <w:r>
        <w:rPr>
          <w:lang w:val="zh-CN"/>
        </w:rPr>
        <w:t>申诉人陈述的事实</w:t>
      </w:r>
    </w:p>
    <w:p w:rsidR="00C25FAD" w:rsidRPr="00DF23DE" w:rsidRDefault="00C25FAD" w:rsidP="00C25FAD">
      <w:pPr>
        <w:pStyle w:val="SingleTxtGC"/>
      </w:pPr>
      <w:r>
        <w:rPr>
          <w:lang w:val="zh-CN"/>
        </w:rPr>
        <w:t>2.1</w:t>
      </w:r>
      <w:r>
        <w:rPr>
          <w:lang w:val="zh-CN"/>
        </w:rPr>
        <w:tab/>
      </w:r>
      <w:r>
        <w:rPr>
          <w:lang w:val="zh-CN"/>
        </w:rPr>
        <w:t>申诉人</w:t>
      </w:r>
      <w:r>
        <w:rPr>
          <w:lang w:val="zh-CN"/>
        </w:rPr>
        <w:t>1989</w:t>
      </w:r>
      <w:r>
        <w:rPr>
          <w:lang w:val="zh-CN"/>
        </w:rPr>
        <w:t>年生于斯里兰卡瓦莱切奈。</w:t>
      </w:r>
      <w:r>
        <w:rPr>
          <w:lang w:val="zh-CN"/>
        </w:rPr>
        <w:t>1997</w:t>
      </w:r>
      <w:r>
        <w:rPr>
          <w:lang w:val="zh-CN"/>
        </w:rPr>
        <w:t>年至</w:t>
      </w:r>
      <w:r>
        <w:rPr>
          <w:lang w:val="zh-CN"/>
        </w:rPr>
        <w:t>2001</w:t>
      </w:r>
      <w:r>
        <w:rPr>
          <w:lang w:val="zh-CN"/>
        </w:rPr>
        <w:t>年，申诉人的家被斯里兰卡军队占据。在未具体说明的某个日期，他的父亲前往沙特阿拉伯工作。他的母亲</w:t>
      </w:r>
      <w:r>
        <w:rPr>
          <w:lang w:val="zh-CN"/>
        </w:rPr>
        <w:t>2001</w:t>
      </w:r>
      <w:r>
        <w:rPr>
          <w:lang w:val="zh-CN"/>
        </w:rPr>
        <w:t>年设法回到家里</w:t>
      </w:r>
      <w:r>
        <w:rPr>
          <w:lang w:val="zh-CN"/>
        </w:rPr>
        <w:t>.</w:t>
      </w:r>
      <w:r>
        <w:rPr>
          <w:lang w:val="zh-CN"/>
        </w:rPr>
        <w:t>。此后，军队官员开始在申诉人上学和放学途中对他进行骚扰。在未具体说明的日期，申诉人多次在检查站被拘留并被用棍棒殴打。</w:t>
      </w:r>
      <w:r>
        <w:rPr>
          <w:lang w:val="zh-CN"/>
        </w:rPr>
        <w:t>2002</w:t>
      </w:r>
      <w:r>
        <w:rPr>
          <w:lang w:val="zh-CN"/>
        </w:rPr>
        <w:t>年，在申诉人及其家人拜访一位亲属时，他们的房屋被斯里兰卡军队烧毁。此后，申诉人和家人成为泰米尔民族联盟的支持者。他的母亲是当地寺庙委员会的一名成员。申诉人在</w:t>
      </w:r>
      <w:r>
        <w:rPr>
          <w:lang w:val="zh-CN"/>
        </w:rPr>
        <w:t>2010</w:t>
      </w:r>
      <w:r>
        <w:rPr>
          <w:lang w:val="zh-CN"/>
        </w:rPr>
        <w:t>年</w:t>
      </w:r>
      <w:r>
        <w:rPr>
          <w:lang w:val="zh-CN"/>
        </w:rPr>
        <w:t>4</w:t>
      </w:r>
      <w:r>
        <w:rPr>
          <w:lang w:val="zh-CN"/>
        </w:rPr>
        <w:t>月议会竞选活动中支持了该联盟，他在会议上发言，散发传单和小册子，并普遍地促进该联盟。在攻读政治学学士学位期间，申诉人不断受到准军事团体泰米尔猛虎人民解放组织</w:t>
      </w:r>
      <w:r>
        <w:rPr>
          <w:lang w:val="zh-CN"/>
        </w:rPr>
        <w:t>(</w:t>
      </w:r>
      <w:r>
        <w:rPr>
          <w:lang w:val="zh-CN"/>
        </w:rPr>
        <w:t>猛虎人解组织</w:t>
      </w:r>
      <w:r>
        <w:rPr>
          <w:lang w:val="zh-CN"/>
        </w:rPr>
        <w:t>)</w:t>
      </w:r>
      <w:r>
        <w:rPr>
          <w:lang w:val="zh-CN"/>
        </w:rPr>
        <w:t>和伊拉</w:t>
      </w:r>
      <w:proofErr w:type="gramStart"/>
      <w:r>
        <w:rPr>
          <w:lang w:val="zh-CN"/>
        </w:rPr>
        <w:t>姆</w:t>
      </w:r>
      <w:proofErr w:type="gramEnd"/>
      <w:r>
        <w:rPr>
          <w:lang w:val="zh-CN"/>
        </w:rPr>
        <w:t>人民民主党</w:t>
      </w:r>
      <w:r>
        <w:rPr>
          <w:lang w:val="zh-CN"/>
        </w:rPr>
        <w:t>(</w:t>
      </w:r>
      <w:r>
        <w:rPr>
          <w:lang w:val="zh-CN"/>
        </w:rPr>
        <w:t>人民民主党</w:t>
      </w:r>
      <w:r>
        <w:rPr>
          <w:lang w:val="zh-CN"/>
        </w:rPr>
        <w:t>)</w:t>
      </w:r>
      <w:r>
        <w:rPr>
          <w:lang w:val="zh-CN"/>
        </w:rPr>
        <w:t>的骚扰。他们威胁说，如果他不加入他们的组织，他将</w:t>
      </w:r>
      <w:r>
        <w:rPr>
          <w:rFonts w:hint="eastAsia"/>
          <w:lang w:val="zh-CN"/>
        </w:rPr>
        <w:t>被</w:t>
      </w:r>
      <w:r>
        <w:rPr>
          <w:lang w:val="zh-CN"/>
        </w:rPr>
        <w:t>一辆</w:t>
      </w:r>
      <w:r>
        <w:rPr>
          <w:rFonts w:hint="eastAsia"/>
          <w:lang w:val="zh-CN"/>
        </w:rPr>
        <w:t>“</w:t>
      </w:r>
      <w:r>
        <w:rPr>
          <w:lang w:val="zh-CN"/>
        </w:rPr>
        <w:t>白色面包车</w:t>
      </w:r>
      <w:r>
        <w:rPr>
          <w:rFonts w:hint="eastAsia"/>
          <w:lang w:val="zh-CN"/>
        </w:rPr>
        <w:t>”</w:t>
      </w:r>
      <w:r>
        <w:rPr>
          <w:lang w:val="zh-CN"/>
        </w:rPr>
        <w:t>绑架。申诉人被迫放弃学业。</w:t>
      </w:r>
      <w:r>
        <w:rPr>
          <w:lang w:val="zh-CN"/>
        </w:rPr>
        <w:t>2012</w:t>
      </w:r>
      <w:r>
        <w:rPr>
          <w:lang w:val="zh-CN"/>
        </w:rPr>
        <w:t>年</w:t>
      </w:r>
      <w:r>
        <w:rPr>
          <w:lang w:val="zh-CN"/>
        </w:rPr>
        <w:t>4</w:t>
      </w:r>
      <w:r>
        <w:rPr>
          <w:lang w:val="zh-CN"/>
        </w:rPr>
        <w:t>月</w:t>
      </w:r>
      <w:r>
        <w:rPr>
          <w:lang w:val="zh-CN"/>
        </w:rPr>
        <w:t>15</w:t>
      </w:r>
      <w:r>
        <w:rPr>
          <w:lang w:val="zh-CN"/>
        </w:rPr>
        <w:t>日和</w:t>
      </w:r>
      <w:r>
        <w:rPr>
          <w:lang w:val="zh-CN"/>
        </w:rPr>
        <w:t>2012</w:t>
      </w:r>
      <w:r>
        <w:rPr>
          <w:lang w:val="zh-CN"/>
        </w:rPr>
        <w:t>年</w:t>
      </w:r>
      <w:r>
        <w:rPr>
          <w:lang w:val="zh-CN"/>
        </w:rPr>
        <w:t>5</w:t>
      </w:r>
      <w:r>
        <w:rPr>
          <w:lang w:val="zh-CN"/>
        </w:rPr>
        <w:t>月</w:t>
      </w:r>
      <w:r>
        <w:rPr>
          <w:lang w:val="zh-CN"/>
        </w:rPr>
        <w:t>1</w:t>
      </w:r>
      <w:r>
        <w:rPr>
          <w:lang w:val="zh-CN"/>
        </w:rPr>
        <w:t>日，一伙身份不明的男子乘一辆白色面包车来到他的住宅，呼叫申诉人和他的兄弟。申诉人通过后门逃离。</w:t>
      </w:r>
      <w:r>
        <w:rPr>
          <w:lang w:val="zh-CN"/>
        </w:rPr>
        <w:t>2012</w:t>
      </w:r>
      <w:r>
        <w:rPr>
          <w:lang w:val="zh-CN"/>
        </w:rPr>
        <w:t>年</w:t>
      </w:r>
      <w:r>
        <w:rPr>
          <w:lang w:val="zh-CN"/>
        </w:rPr>
        <w:t>5</w:t>
      </w:r>
      <w:r>
        <w:rPr>
          <w:lang w:val="zh-CN"/>
        </w:rPr>
        <w:t>月</w:t>
      </w:r>
      <w:r>
        <w:rPr>
          <w:lang w:val="zh-CN"/>
        </w:rPr>
        <w:t>2</w:t>
      </w:r>
      <w:r>
        <w:rPr>
          <w:lang w:val="zh-CN"/>
        </w:rPr>
        <w:t>日，申诉人向警方提交了一份书面报告，但警方未展开调查。在第二起事件后，申诉人离开该国。</w:t>
      </w:r>
    </w:p>
    <w:p w:rsidR="00C25FAD" w:rsidRDefault="00C25FAD" w:rsidP="00C25FAD">
      <w:pPr>
        <w:pStyle w:val="SingleTxtGC"/>
      </w:pPr>
      <w:r>
        <w:rPr>
          <w:lang w:val="zh-CN"/>
        </w:rPr>
        <w:t>2.2</w:t>
      </w:r>
      <w:r>
        <w:rPr>
          <w:lang w:val="zh-CN"/>
        </w:rPr>
        <w:tab/>
        <w:t>2012</w:t>
      </w:r>
      <w:r>
        <w:rPr>
          <w:lang w:val="zh-CN"/>
        </w:rPr>
        <w:t>年</w:t>
      </w:r>
      <w:r>
        <w:rPr>
          <w:lang w:val="zh-CN"/>
        </w:rPr>
        <w:t>5</w:t>
      </w:r>
      <w:r>
        <w:rPr>
          <w:lang w:val="zh-CN"/>
        </w:rPr>
        <w:t>月</w:t>
      </w:r>
      <w:r>
        <w:rPr>
          <w:lang w:val="zh-CN"/>
        </w:rPr>
        <w:t>18</w:t>
      </w:r>
      <w:r>
        <w:rPr>
          <w:lang w:val="zh-CN"/>
        </w:rPr>
        <w:t>日，申诉人抵达澳大利亚，并被关押在圣诞岛。</w:t>
      </w:r>
      <w:r>
        <w:rPr>
          <w:lang w:val="zh-CN"/>
        </w:rPr>
        <w:t>2012</w:t>
      </w:r>
      <w:r>
        <w:rPr>
          <w:lang w:val="zh-CN"/>
        </w:rPr>
        <w:t>年</w:t>
      </w:r>
      <w:r>
        <w:rPr>
          <w:lang w:val="zh-CN"/>
        </w:rPr>
        <w:t>8</w:t>
      </w:r>
      <w:r>
        <w:rPr>
          <w:lang w:val="zh-CN"/>
        </w:rPr>
        <w:t>月</w:t>
      </w:r>
      <w:r>
        <w:rPr>
          <w:lang w:val="zh-CN"/>
        </w:rPr>
        <w:t>23</w:t>
      </w:r>
      <w:r>
        <w:rPr>
          <w:lang w:val="zh-CN"/>
        </w:rPr>
        <w:t>日，他申请保护签证，声称在斯里兰卡年轻泰米尔人普遍缺乏安全，而且受白色面包车的威胁；他拒绝参加准军事团体会导致他受到骚扰，甚至被杀害；由于斯里兰卡军队</w:t>
      </w:r>
      <w:r>
        <w:rPr>
          <w:lang w:val="zh-CN"/>
        </w:rPr>
        <w:t>1997</w:t>
      </w:r>
      <w:r>
        <w:rPr>
          <w:lang w:val="zh-CN"/>
        </w:rPr>
        <w:t>至</w:t>
      </w:r>
      <w:r>
        <w:rPr>
          <w:lang w:val="zh-CN"/>
        </w:rPr>
        <w:t>2001</w:t>
      </w:r>
      <w:r>
        <w:rPr>
          <w:lang w:val="zh-CN"/>
        </w:rPr>
        <w:t>年占据他家庭住宅，他与斯里兰卡军队的长期争端会使他面临危险；而且，他是某一社会群体的成员</w:t>
      </w:r>
      <w:r>
        <w:rPr>
          <w:lang w:val="zh-CN"/>
        </w:rPr>
        <w:t>—</w:t>
      </w:r>
      <w:r>
        <w:rPr>
          <w:lang w:val="zh-CN"/>
        </w:rPr>
        <w:t>一个非法离境的未成功寻求庇护者。他声称，一旦返回斯里兰卡，他会在机场被拘留并遭受酷刑。</w:t>
      </w:r>
      <w:r>
        <w:rPr>
          <w:lang w:val="zh-CN"/>
        </w:rPr>
        <w:t>2012</w:t>
      </w:r>
      <w:r>
        <w:rPr>
          <w:lang w:val="zh-CN"/>
        </w:rPr>
        <w:t>年</w:t>
      </w:r>
      <w:r>
        <w:rPr>
          <w:lang w:val="zh-CN"/>
        </w:rPr>
        <w:t>10</w:t>
      </w:r>
      <w:r>
        <w:rPr>
          <w:lang w:val="zh-CN"/>
        </w:rPr>
        <w:t>月</w:t>
      </w:r>
      <w:r>
        <w:rPr>
          <w:lang w:val="zh-CN"/>
        </w:rPr>
        <w:t>29</w:t>
      </w:r>
      <w:r>
        <w:rPr>
          <w:lang w:val="zh-CN"/>
        </w:rPr>
        <w:t>日，澳大利亚移民和边境保护局拒绝向其发放保护签证。申诉人</w:t>
      </w:r>
      <w:r>
        <w:rPr>
          <w:lang w:val="zh-CN"/>
        </w:rPr>
        <w:t>2012</w:t>
      </w:r>
      <w:r>
        <w:rPr>
          <w:lang w:val="zh-CN"/>
        </w:rPr>
        <w:t>年</w:t>
      </w:r>
      <w:r>
        <w:rPr>
          <w:lang w:val="zh-CN"/>
        </w:rPr>
        <w:t>11</w:t>
      </w:r>
      <w:r>
        <w:rPr>
          <w:lang w:val="zh-CN"/>
        </w:rPr>
        <w:t>月</w:t>
      </w:r>
      <w:r>
        <w:rPr>
          <w:lang w:val="zh-CN"/>
        </w:rPr>
        <w:t>1</w:t>
      </w:r>
      <w:r>
        <w:rPr>
          <w:lang w:val="zh-CN"/>
        </w:rPr>
        <w:t>日向难民审查法庭申请实质审查。</w:t>
      </w:r>
      <w:r>
        <w:rPr>
          <w:lang w:val="zh-CN"/>
        </w:rPr>
        <w:t>2013</w:t>
      </w:r>
      <w:r>
        <w:rPr>
          <w:lang w:val="zh-CN"/>
        </w:rPr>
        <w:t>年</w:t>
      </w:r>
      <w:r>
        <w:rPr>
          <w:lang w:val="zh-CN"/>
        </w:rPr>
        <w:t>6</w:t>
      </w:r>
      <w:r>
        <w:rPr>
          <w:lang w:val="zh-CN"/>
        </w:rPr>
        <w:t>月</w:t>
      </w:r>
      <w:r>
        <w:rPr>
          <w:lang w:val="zh-CN"/>
        </w:rPr>
        <w:t>28</w:t>
      </w:r>
      <w:r>
        <w:rPr>
          <w:lang w:val="zh-CN"/>
        </w:rPr>
        <w:t>日，法庭维持了移民局的决定。</w:t>
      </w:r>
      <w:r>
        <w:rPr>
          <w:lang w:val="zh-CN"/>
        </w:rPr>
        <w:t>2014</w:t>
      </w:r>
      <w:r>
        <w:rPr>
          <w:lang w:val="zh-CN"/>
        </w:rPr>
        <w:t>年</w:t>
      </w:r>
      <w:r>
        <w:rPr>
          <w:lang w:val="zh-CN"/>
        </w:rPr>
        <w:t>7</w:t>
      </w:r>
      <w:r>
        <w:rPr>
          <w:lang w:val="zh-CN"/>
        </w:rPr>
        <w:t>月</w:t>
      </w:r>
      <w:r>
        <w:rPr>
          <w:lang w:val="zh-CN"/>
        </w:rPr>
        <w:t>24</w:t>
      </w:r>
      <w:r>
        <w:rPr>
          <w:lang w:val="zh-CN"/>
        </w:rPr>
        <w:t>日，申诉人向联邦巡回法院上诉，要求对法庭裁决进行司法复审。</w:t>
      </w:r>
      <w:r>
        <w:rPr>
          <w:lang w:val="zh-CN"/>
        </w:rPr>
        <w:t>2014</w:t>
      </w:r>
      <w:r>
        <w:rPr>
          <w:lang w:val="zh-CN"/>
        </w:rPr>
        <w:t>年</w:t>
      </w:r>
      <w:r>
        <w:rPr>
          <w:lang w:val="zh-CN"/>
        </w:rPr>
        <w:t>7</w:t>
      </w:r>
      <w:r>
        <w:rPr>
          <w:lang w:val="zh-CN"/>
        </w:rPr>
        <w:t>月</w:t>
      </w:r>
      <w:r>
        <w:rPr>
          <w:lang w:val="zh-CN"/>
        </w:rPr>
        <w:t>28</w:t>
      </w:r>
      <w:r>
        <w:rPr>
          <w:lang w:val="zh-CN"/>
        </w:rPr>
        <w:t>日，联邦巡回法院驳回了他的上诉。</w:t>
      </w:r>
      <w:r>
        <w:rPr>
          <w:lang w:val="zh-CN"/>
        </w:rPr>
        <w:t>2014</w:t>
      </w:r>
      <w:r>
        <w:rPr>
          <w:lang w:val="zh-CN"/>
        </w:rPr>
        <w:t>年</w:t>
      </w:r>
      <w:r>
        <w:rPr>
          <w:lang w:val="zh-CN"/>
        </w:rPr>
        <w:t>7</w:t>
      </w:r>
      <w:r>
        <w:rPr>
          <w:lang w:val="zh-CN"/>
        </w:rPr>
        <w:t>月</w:t>
      </w:r>
      <w:r>
        <w:rPr>
          <w:lang w:val="zh-CN"/>
        </w:rPr>
        <w:t>28</w:t>
      </w:r>
      <w:r>
        <w:rPr>
          <w:lang w:val="zh-CN"/>
        </w:rPr>
        <w:t>日，申诉人请求部长干预。</w:t>
      </w:r>
      <w:r>
        <w:rPr>
          <w:lang w:val="zh-CN"/>
        </w:rPr>
        <w:t>2015</w:t>
      </w:r>
      <w:r>
        <w:rPr>
          <w:lang w:val="zh-CN"/>
        </w:rPr>
        <w:t>年</w:t>
      </w:r>
      <w:r>
        <w:rPr>
          <w:lang w:val="zh-CN"/>
        </w:rPr>
        <w:t>9</w:t>
      </w:r>
      <w:r>
        <w:rPr>
          <w:lang w:val="zh-CN"/>
        </w:rPr>
        <w:t>月</w:t>
      </w:r>
      <w:r>
        <w:rPr>
          <w:lang w:val="zh-CN"/>
        </w:rPr>
        <w:t>15</w:t>
      </w:r>
      <w:r>
        <w:rPr>
          <w:lang w:val="zh-CN"/>
        </w:rPr>
        <w:t>日，部长决定不予干预。</w:t>
      </w:r>
    </w:p>
    <w:p w:rsidR="00C25FAD" w:rsidRPr="00DF23DE" w:rsidRDefault="00C25FAD" w:rsidP="00BC7737">
      <w:pPr>
        <w:pStyle w:val="H23GC"/>
        <w:rPr>
          <w:snapToGrid w:val="0"/>
        </w:rPr>
      </w:pPr>
      <w:r>
        <w:rPr>
          <w:lang w:val="zh-CN"/>
        </w:rPr>
        <w:tab/>
      </w:r>
      <w:r>
        <w:rPr>
          <w:lang w:val="zh-CN"/>
        </w:rPr>
        <w:tab/>
      </w:r>
      <w:r>
        <w:rPr>
          <w:bCs/>
          <w:lang w:val="zh-CN"/>
        </w:rPr>
        <w:t>申诉</w:t>
      </w:r>
    </w:p>
    <w:p w:rsidR="00C25FAD" w:rsidRPr="00DF23DE" w:rsidRDefault="00C25FAD" w:rsidP="00C25FAD">
      <w:pPr>
        <w:pStyle w:val="SingleTxtGC"/>
      </w:pPr>
      <w:r>
        <w:rPr>
          <w:lang w:val="zh-CN"/>
        </w:rPr>
        <w:t>3.</w:t>
      </w:r>
      <w:r>
        <w:rPr>
          <w:lang w:val="zh-CN"/>
        </w:rPr>
        <w:tab/>
      </w:r>
      <w:r>
        <w:rPr>
          <w:lang w:val="zh-CN"/>
        </w:rPr>
        <w:t>申诉人声称，他受到迫害和准军事集团</w:t>
      </w:r>
      <w:r>
        <w:rPr>
          <w:lang w:val="zh-CN"/>
        </w:rPr>
        <w:t>(</w:t>
      </w:r>
      <w:r>
        <w:rPr>
          <w:lang w:val="zh-CN"/>
        </w:rPr>
        <w:t>猛虎人解组织和人民民主党</w:t>
      </w:r>
      <w:r>
        <w:rPr>
          <w:lang w:val="zh-CN"/>
        </w:rPr>
        <w:t>)</w:t>
      </w:r>
      <w:r>
        <w:rPr>
          <w:lang w:val="zh-CN"/>
        </w:rPr>
        <w:t>的白色面包车绑架</w:t>
      </w:r>
      <w:r>
        <w:rPr>
          <w:lang w:val="zh-CN"/>
        </w:rPr>
        <w:t>(</w:t>
      </w:r>
      <w:r>
        <w:rPr>
          <w:lang w:val="zh-CN"/>
        </w:rPr>
        <w:t>见上文第</w:t>
      </w:r>
      <w:r>
        <w:rPr>
          <w:lang w:val="zh-CN"/>
        </w:rPr>
        <w:t>2.1</w:t>
      </w:r>
      <w:r>
        <w:rPr>
          <w:lang w:val="zh-CN"/>
        </w:rPr>
        <w:t>段</w:t>
      </w:r>
      <w:r>
        <w:rPr>
          <w:lang w:val="zh-CN"/>
        </w:rPr>
        <w:t>)</w:t>
      </w:r>
      <w:r>
        <w:rPr>
          <w:lang w:val="zh-CN"/>
        </w:rPr>
        <w:t>。他声称，如被遣返斯里兰卡，他将遭到刑事调查部的酷刑并面临被猛虎人解组织绑架的风险，这有违《公约》第</w:t>
      </w:r>
      <w:r>
        <w:rPr>
          <w:lang w:val="zh-CN"/>
        </w:rPr>
        <w:t>3</w:t>
      </w:r>
      <w:r>
        <w:rPr>
          <w:lang w:val="zh-CN"/>
        </w:rPr>
        <w:t>条。他还声称，由于他是泰米尔族和非法离开斯里兰卡，而且，他是一个未成功的寻求庇护者，他将在抵达科伦坡机场时被斯里兰卡当局送进拘留所。尼甘布还押监狱的条件有详细的记载，十分拥挤、肮脏和不卫生；申诉人声称，无论候审时间长短，这本身就构成有辱人格的待遇。</w:t>
      </w:r>
    </w:p>
    <w:p w:rsidR="00C25FAD" w:rsidRPr="00597408" w:rsidRDefault="00C25FAD" w:rsidP="00BC7737">
      <w:pPr>
        <w:pStyle w:val="H23GC"/>
        <w:rPr>
          <w:snapToGrid w:val="0"/>
        </w:rPr>
      </w:pPr>
      <w:r>
        <w:rPr>
          <w:lang w:val="zh-CN"/>
        </w:rPr>
        <w:tab/>
      </w:r>
      <w:r>
        <w:rPr>
          <w:lang w:val="zh-CN"/>
        </w:rPr>
        <w:tab/>
      </w:r>
      <w:r>
        <w:rPr>
          <w:lang w:val="zh-CN"/>
        </w:rPr>
        <w:t>缔约国关于可否受理和案情的意见</w:t>
      </w:r>
    </w:p>
    <w:p w:rsidR="00C25FAD" w:rsidRDefault="00C25FAD" w:rsidP="00C25FAD">
      <w:pPr>
        <w:pStyle w:val="SingleTxtGC"/>
      </w:pPr>
      <w:r>
        <w:rPr>
          <w:lang w:val="zh-CN"/>
        </w:rPr>
        <w:t>4.1</w:t>
      </w:r>
      <w:r>
        <w:rPr>
          <w:lang w:val="zh-CN"/>
        </w:rPr>
        <w:tab/>
        <w:t>2016</w:t>
      </w:r>
      <w:r>
        <w:rPr>
          <w:lang w:val="zh-CN"/>
        </w:rPr>
        <w:t>年</w:t>
      </w:r>
      <w:r>
        <w:rPr>
          <w:lang w:val="zh-CN"/>
        </w:rPr>
        <w:t>5</w:t>
      </w:r>
      <w:r>
        <w:rPr>
          <w:lang w:val="zh-CN"/>
        </w:rPr>
        <w:t>月</w:t>
      </w:r>
      <w:r>
        <w:rPr>
          <w:lang w:val="zh-CN"/>
        </w:rPr>
        <w:t>10</w:t>
      </w:r>
      <w:r>
        <w:rPr>
          <w:lang w:val="zh-CN"/>
        </w:rPr>
        <w:t>日，缔约国称，申诉应被裁定为不可受理，因为显然毫无根</w:t>
      </w:r>
      <w:r w:rsidRPr="00A25469">
        <w:rPr>
          <w:spacing w:val="2"/>
          <w:lang w:val="zh-CN"/>
        </w:rPr>
        <w:t>据。然而，如果委员会认为申诉人的指控可以受理，则应以没有理据为由予以驳</w:t>
      </w:r>
      <w:r>
        <w:rPr>
          <w:lang w:val="zh-CN"/>
        </w:rPr>
        <w:t>回。</w:t>
      </w:r>
    </w:p>
    <w:p w:rsidR="00B45568" w:rsidRDefault="00B45568">
      <w:pPr>
        <w:tabs>
          <w:tab w:val="clear" w:pos="431"/>
        </w:tabs>
        <w:overflowPunct/>
        <w:adjustRightInd/>
        <w:snapToGrid/>
        <w:spacing w:line="240" w:lineRule="auto"/>
        <w:jc w:val="left"/>
        <w:rPr>
          <w:lang w:val="zh-CN"/>
        </w:rPr>
      </w:pPr>
      <w:r>
        <w:rPr>
          <w:lang w:val="zh-CN"/>
        </w:rPr>
        <w:br w:type="page"/>
      </w:r>
    </w:p>
    <w:p w:rsidR="00C25FAD" w:rsidRDefault="00C25FAD" w:rsidP="00C25FAD">
      <w:pPr>
        <w:pStyle w:val="SingleTxtGC"/>
      </w:pPr>
      <w:r>
        <w:rPr>
          <w:lang w:val="zh-CN"/>
        </w:rPr>
        <w:t>4.2</w:t>
      </w:r>
      <w:r>
        <w:rPr>
          <w:lang w:val="zh-CN"/>
        </w:rPr>
        <w:tab/>
      </w:r>
      <w:r>
        <w:rPr>
          <w:lang w:val="zh-CN"/>
        </w:rPr>
        <w:t>缔约国指出，申诉人向委员会提出的申诉得到一系列国内决策者的深入考虑。在与国内当局的面谈中，申诉人称，如被遣返斯里兰卡，他将被斯里兰卡军队、刑事调查局、猛虎人解组织的准军事部队、警察或支持斯里兰卡政府的其他政治团体在确定泰米尔伊拉姆猛虎解放组织</w:t>
      </w:r>
      <w:r>
        <w:rPr>
          <w:lang w:val="zh-CN"/>
        </w:rPr>
        <w:t>(</w:t>
      </w:r>
      <w:r>
        <w:rPr>
          <w:lang w:val="zh-CN"/>
        </w:rPr>
        <w:t>猛虎组织</w:t>
      </w:r>
      <w:r>
        <w:rPr>
          <w:lang w:val="zh-CN"/>
        </w:rPr>
        <w:t>)</w:t>
      </w:r>
      <w:r>
        <w:rPr>
          <w:lang w:val="zh-CN"/>
        </w:rPr>
        <w:t>的支持者时逮捕、审讯、监禁、殴打或杀害。他声称，在返回斯里兰卡时，他很可能会在无控罪的情况下被长期拘留并遭受酷刑审讯。</w:t>
      </w:r>
    </w:p>
    <w:p w:rsidR="00C25FAD" w:rsidRDefault="00C25FAD" w:rsidP="006257B1">
      <w:pPr>
        <w:pStyle w:val="SingleTxtGC"/>
        <w:rPr>
          <w:szCs w:val="24"/>
        </w:rPr>
      </w:pPr>
      <w:r>
        <w:rPr>
          <w:lang w:val="zh-CN"/>
        </w:rPr>
        <w:t>4.3</w:t>
      </w:r>
      <w:r>
        <w:rPr>
          <w:lang w:val="zh-CN"/>
        </w:rPr>
        <w:tab/>
      </w:r>
      <w:r>
        <w:rPr>
          <w:lang w:val="zh-CN"/>
        </w:rPr>
        <w:t>申诉人</w:t>
      </w:r>
      <w:r>
        <w:rPr>
          <w:lang w:val="zh-CN"/>
        </w:rPr>
        <w:t>2012</w:t>
      </w:r>
      <w:r>
        <w:rPr>
          <w:lang w:val="zh-CN"/>
        </w:rPr>
        <w:t>年</w:t>
      </w:r>
      <w:r>
        <w:rPr>
          <w:lang w:val="zh-CN"/>
        </w:rPr>
        <w:t>8</w:t>
      </w:r>
      <w:r>
        <w:rPr>
          <w:lang w:val="zh-CN"/>
        </w:rPr>
        <w:t>月</w:t>
      </w:r>
      <w:r>
        <w:rPr>
          <w:lang w:val="zh-CN"/>
        </w:rPr>
        <w:t>23</w:t>
      </w:r>
      <w:r>
        <w:rPr>
          <w:lang w:val="zh-CN"/>
        </w:rPr>
        <w:t>日申请了保护签证，并且</w:t>
      </w:r>
      <w:r w:rsidR="006257B1">
        <w:rPr>
          <w:rFonts w:hint="eastAsia"/>
          <w:spacing w:val="-50"/>
        </w:rPr>
        <w:t>―</w:t>
      </w:r>
      <w:r w:rsidR="006257B1">
        <w:rPr>
          <w:rFonts w:hint="eastAsia"/>
        </w:rPr>
        <w:t>―</w:t>
      </w:r>
      <w:r>
        <w:rPr>
          <w:lang w:val="zh-CN"/>
        </w:rPr>
        <w:t>在一名泰米尔译员的协助下</w:t>
      </w:r>
      <w:r w:rsidR="006257B1">
        <w:rPr>
          <w:rFonts w:hint="eastAsia"/>
          <w:spacing w:val="-50"/>
        </w:rPr>
        <w:t>―</w:t>
      </w:r>
      <w:r w:rsidR="006257B1">
        <w:rPr>
          <w:rFonts w:hint="eastAsia"/>
        </w:rPr>
        <w:t>―</w:t>
      </w:r>
      <w:r>
        <w:rPr>
          <w:lang w:val="zh-CN"/>
        </w:rPr>
        <w:t>于</w:t>
      </w:r>
      <w:r>
        <w:rPr>
          <w:lang w:val="zh-CN"/>
        </w:rPr>
        <w:t>2012</w:t>
      </w:r>
      <w:r>
        <w:rPr>
          <w:lang w:val="zh-CN"/>
        </w:rPr>
        <w:t>年</w:t>
      </w:r>
      <w:r>
        <w:rPr>
          <w:lang w:val="zh-CN"/>
        </w:rPr>
        <w:t>8</w:t>
      </w:r>
      <w:r>
        <w:rPr>
          <w:lang w:val="zh-CN"/>
        </w:rPr>
        <w:t>月</w:t>
      </w:r>
      <w:r>
        <w:rPr>
          <w:lang w:val="zh-CN"/>
        </w:rPr>
        <w:t>28</w:t>
      </w:r>
      <w:r>
        <w:rPr>
          <w:lang w:val="zh-CN"/>
        </w:rPr>
        <w:t>日被面谈。</w:t>
      </w:r>
      <w:r>
        <w:rPr>
          <w:lang w:val="zh-CN"/>
        </w:rPr>
        <w:t>2012</w:t>
      </w:r>
      <w:r>
        <w:rPr>
          <w:lang w:val="zh-CN"/>
        </w:rPr>
        <w:t>年</w:t>
      </w:r>
      <w:r>
        <w:rPr>
          <w:lang w:val="zh-CN"/>
        </w:rPr>
        <w:t>10</w:t>
      </w:r>
      <w:r>
        <w:rPr>
          <w:lang w:val="zh-CN"/>
        </w:rPr>
        <w:t>月</w:t>
      </w:r>
      <w:r>
        <w:rPr>
          <w:lang w:val="zh-CN"/>
        </w:rPr>
        <w:t>29</w:t>
      </w:r>
      <w:r>
        <w:rPr>
          <w:lang w:val="zh-CN"/>
        </w:rPr>
        <w:t>日，申诉人的申请被拒绝。决策者考虑了申诉人向委员会提交资料中的所有诉求。决策者参照关于斯里兰卡的国别资料评估了申诉人的主张，并认定，如被遣返斯里兰卡，并</w:t>
      </w:r>
      <w:proofErr w:type="gramStart"/>
      <w:r>
        <w:rPr>
          <w:lang w:val="zh-CN"/>
        </w:rPr>
        <w:t>无真实</w:t>
      </w:r>
      <w:proofErr w:type="gramEnd"/>
      <w:r>
        <w:rPr>
          <w:lang w:val="zh-CN"/>
        </w:rPr>
        <w:t>的风险，基于他的种族、政治见解或由于他是作为一个未成功的寻求庇护者而返回的年轻泰米尔人，他会遭受迫害。决策者还得出结论认为，申诉人没有资格获得《移民法》第</w:t>
      </w:r>
      <w:r>
        <w:rPr>
          <w:lang w:val="zh-CN"/>
        </w:rPr>
        <w:t>36(2)(aa)</w:t>
      </w:r>
      <w:r>
        <w:rPr>
          <w:lang w:val="zh-CN"/>
        </w:rPr>
        <w:t>条下的补充保护，该法反映了缔约国在《公约》下的不驱回义务。</w:t>
      </w:r>
    </w:p>
    <w:p w:rsidR="00C25FAD" w:rsidRDefault="00C25FAD" w:rsidP="00C25FAD">
      <w:pPr>
        <w:pStyle w:val="SingleTxtGC"/>
        <w:rPr>
          <w:szCs w:val="24"/>
        </w:rPr>
      </w:pPr>
      <w:r>
        <w:rPr>
          <w:lang w:val="zh-CN"/>
        </w:rPr>
        <w:t>4.4</w:t>
      </w:r>
      <w:r>
        <w:rPr>
          <w:lang w:val="zh-CN"/>
        </w:rPr>
        <w:tab/>
      </w:r>
      <w:r>
        <w:rPr>
          <w:lang w:val="zh-CN"/>
        </w:rPr>
        <w:t>随后，申诉人于</w:t>
      </w:r>
      <w:r>
        <w:rPr>
          <w:lang w:val="zh-CN"/>
        </w:rPr>
        <w:t>2012</w:t>
      </w:r>
      <w:r>
        <w:rPr>
          <w:lang w:val="zh-CN"/>
        </w:rPr>
        <w:t>年</w:t>
      </w:r>
      <w:r>
        <w:rPr>
          <w:lang w:val="zh-CN"/>
        </w:rPr>
        <w:t>11</w:t>
      </w:r>
      <w:r>
        <w:rPr>
          <w:lang w:val="zh-CN"/>
        </w:rPr>
        <w:t>月</w:t>
      </w:r>
      <w:r>
        <w:rPr>
          <w:lang w:val="zh-CN"/>
        </w:rPr>
        <w:t>1</w:t>
      </w:r>
      <w:r>
        <w:rPr>
          <w:lang w:val="zh-CN"/>
        </w:rPr>
        <w:t>日向难民审查法庭申请实质审查。在一名注册移民代理人和一名泰米尔语译员的协助下，他出席了庭审，而且能够亲自和通过其代理人提出口头意见。法庭对申诉人主张的可信性有怀疑，并认为，他提出的一些证据很模糊，缺乏相关细节。法庭未接受申诉人的以下说法：刑事调查部的官员在他离开斯里兰卡后多次去他家探访；斯里兰卡军队或准军事团体对他有任何兴趣。法庭的结论是，申诉人在离开斯里兰卡时没有不利情况，准军事团体并未专门选择他进行伤害或以其他方式加以威胁。法庭接受以下情况：根据《移入移民和移出移民法》</w:t>
      </w:r>
      <w:r>
        <w:rPr>
          <w:lang w:val="zh-CN"/>
        </w:rPr>
        <w:t>(1949</w:t>
      </w:r>
      <w:r>
        <w:rPr>
          <w:lang w:val="zh-CN"/>
        </w:rPr>
        <w:t>年</w:t>
      </w:r>
      <w:r>
        <w:rPr>
          <w:lang w:val="zh-CN"/>
        </w:rPr>
        <w:t>)</w:t>
      </w:r>
      <w:r>
        <w:rPr>
          <w:lang w:val="zh-CN"/>
        </w:rPr>
        <w:t>申诉人将被指控罪名，他可能会被拘留几天，然后很可能会被罚款，作为他的最终处罚。然而，根据现有的国别资料，法庭并不认为，一旦返回斯里兰卡，申诉人将被长期拘留或以其他方式面临重大伤害包括酷刑的风险。</w:t>
      </w:r>
      <w:r>
        <w:rPr>
          <w:lang w:val="zh-CN"/>
        </w:rPr>
        <w:t>2013</w:t>
      </w:r>
      <w:r>
        <w:rPr>
          <w:lang w:val="zh-CN"/>
        </w:rPr>
        <w:t>年</w:t>
      </w:r>
      <w:r>
        <w:rPr>
          <w:lang w:val="zh-CN"/>
        </w:rPr>
        <w:t>6</w:t>
      </w:r>
      <w:r>
        <w:rPr>
          <w:lang w:val="zh-CN"/>
        </w:rPr>
        <w:t>月</w:t>
      </w:r>
      <w:r>
        <w:rPr>
          <w:lang w:val="zh-CN"/>
        </w:rPr>
        <w:t>28</w:t>
      </w:r>
      <w:r>
        <w:rPr>
          <w:lang w:val="zh-CN"/>
        </w:rPr>
        <w:t>日，法庭维持不向申诉人发放保护签证的决定。</w:t>
      </w:r>
    </w:p>
    <w:p w:rsidR="00C25FAD" w:rsidRDefault="00C25FAD" w:rsidP="00C25FAD">
      <w:pPr>
        <w:pStyle w:val="SingleTxtGC"/>
        <w:rPr>
          <w:szCs w:val="24"/>
        </w:rPr>
      </w:pPr>
      <w:r>
        <w:rPr>
          <w:lang w:val="zh-CN"/>
        </w:rPr>
        <w:t>4.5</w:t>
      </w:r>
      <w:r>
        <w:rPr>
          <w:lang w:val="zh-CN"/>
        </w:rPr>
        <w:tab/>
        <w:t>2014</w:t>
      </w:r>
      <w:r>
        <w:rPr>
          <w:lang w:val="zh-CN"/>
        </w:rPr>
        <w:t>年</w:t>
      </w:r>
      <w:r>
        <w:rPr>
          <w:lang w:val="zh-CN"/>
        </w:rPr>
        <w:t>7</w:t>
      </w:r>
      <w:r>
        <w:rPr>
          <w:lang w:val="zh-CN"/>
        </w:rPr>
        <w:t>月</w:t>
      </w:r>
      <w:r>
        <w:rPr>
          <w:lang w:val="zh-CN"/>
        </w:rPr>
        <w:t>28</w:t>
      </w:r>
      <w:r>
        <w:rPr>
          <w:lang w:val="zh-CN"/>
        </w:rPr>
        <w:t>日，澳大利亚联邦巡回法院驳回了申诉人提出对难民审查法庭的决定进行司法复审的申请，它认为，该法庭审议了申诉人的所有主张，并且，在</w:t>
      </w:r>
      <w:proofErr w:type="gramStart"/>
      <w:r>
        <w:rPr>
          <w:lang w:val="zh-CN"/>
        </w:rPr>
        <w:t>作出</w:t>
      </w:r>
      <w:proofErr w:type="gramEnd"/>
      <w:r>
        <w:rPr>
          <w:lang w:val="zh-CN"/>
        </w:rPr>
        <w:t>决定时，考虑到所有有关因素。</w:t>
      </w:r>
    </w:p>
    <w:p w:rsidR="00C25FAD" w:rsidRDefault="00C25FAD" w:rsidP="00C25FAD">
      <w:pPr>
        <w:pStyle w:val="SingleTxtGC"/>
        <w:rPr>
          <w:szCs w:val="24"/>
        </w:rPr>
      </w:pPr>
      <w:r>
        <w:rPr>
          <w:lang w:val="zh-CN"/>
        </w:rPr>
        <w:t>4.6</w:t>
      </w:r>
      <w:r>
        <w:rPr>
          <w:lang w:val="zh-CN"/>
        </w:rPr>
        <w:tab/>
        <w:t>2014</w:t>
      </w:r>
      <w:r>
        <w:rPr>
          <w:lang w:val="zh-CN"/>
        </w:rPr>
        <w:t>年</w:t>
      </w:r>
      <w:r>
        <w:rPr>
          <w:lang w:val="zh-CN"/>
        </w:rPr>
        <w:t>7</w:t>
      </w:r>
      <w:r>
        <w:rPr>
          <w:lang w:val="zh-CN"/>
        </w:rPr>
        <w:t>月</w:t>
      </w:r>
      <w:r>
        <w:rPr>
          <w:lang w:val="zh-CN"/>
        </w:rPr>
        <w:t>28</w:t>
      </w:r>
      <w:r>
        <w:rPr>
          <w:lang w:val="zh-CN"/>
        </w:rPr>
        <w:t>日，申诉人请求部长干预并提出了三项新诉求。他声称：如被遣返斯里兰卡，他会被认定违反了《移入移民和移出移民法》</w:t>
      </w:r>
      <w:r>
        <w:rPr>
          <w:lang w:val="zh-CN"/>
        </w:rPr>
        <w:t>(</w:t>
      </w:r>
      <w:r>
        <w:rPr>
          <w:lang w:val="zh-CN"/>
        </w:rPr>
        <w:t>非法离开斯里兰卡</w:t>
      </w:r>
      <w:r>
        <w:rPr>
          <w:lang w:val="zh-CN"/>
        </w:rPr>
        <w:t>)</w:t>
      </w:r>
      <w:r>
        <w:rPr>
          <w:lang w:val="zh-CN"/>
        </w:rPr>
        <w:t>第</w:t>
      </w:r>
      <w:r>
        <w:rPr>
          <w:lang w:val="zh-CN"/>
        </w:rPr>
        <w:t>45(1)(b)</w:t>
      </w:r>
      <w:r>
        <w:rPr>
          <w:lang w:val="zh-CN"/>
        </w:rPr>
        <w:t>条；因此，他将遭受残忍、不人道或有辱人格的待遇，因为根据这项法律他会受到起诉和惩罚；因为他被认为与猛虎组织有关联或支持该组织，他面临的惩罚可能更加严厉。</w:t>
      </w:r>
      <w:r>
        <w:rPr>
          <w:lang w:val="zh-CN"/>
        </w:rPr>
        <w:t>2015</w:t>
      </w:r>
      <w:r>
        <w:rPr>
          <w:lang w:val="zh-CN"/>
        </w:rPr>
        <w:t>年</w:t>
      </w:r>
      <w:r>
        <w:rPr>
          <w:lang w:val="zh-CN"/>
        </w:rPr>
        <w:t>9</w:t>
      </w:r>
      <w:r>
        <w:rPr>
          <w:lang w:val="zh-CN"/>
        </w:rPr>
        <w:t>月</w:t>
      </w:r>
      <w:r>
        <w:rPr>
          <w:lang w:val="zh-CN"/>
        </w:rPr>
        <w:t>15</w:t>
      </w:r>
      <w:r>
        <w:rPr>
          <w:lang w:val="zh-CN"/>
        </w:rPr>
        <w:t>日，移民与边境保护助理部长拒绝行使她在《移民法》第</w:t>
      </w:r>
      <w:r>
        <w:rPr>
          <w:lang w:val="zh-CN"/>
        </w:rPr>
        <w:t>417</w:t>
      </w:r>
      <w:r>
        <w:rPr>
          <w:lang w:val="zh-CN"/>
        </w:rPr>
        <w:t>条下的权力。</w:t>
      </w:r>
    </w:p>
    <w:p w:rsidR="00C25FAD" w:rsidRDefault="00C25FAD" w:rsidP="00C25FAD">
      <w:pPr>
        <w:pStyle w:val="SingleTxtGC"/>
        <w:rPr>
          <w:szCs w:val="24"/>
        </w:rPr>
      </w:pPr>
      <w:r>
        <w:rPr>
          <w:lang w:val="zh-CN"/>
        </w:rPr>
        <w:t>4.7</w:t>
      </w:r>
      <w:r>
        <w:rPr>
          <w:lang w:val="zh-CN"/>
        </w:rPr>
        <w:tab/>
      </w:r>
      <w:r>
        <w:rPr>
          <w:lang w:val="zh-CN"/>
        </w:rPr>
        <w:t>缔约国对申诉人向委员会提出的以下新证据作了澄清：申诉人在斯里兰卡的邻居所写的一封信，声称亲眼见到白色面包车对申诉人的第二次绑架企图；申诉人</w:t>
      </w:r>
      <w:r>
        <w:rPr>
          <w:lang w:val="zh-CN"/>
        </w:rPr>
        <w:t>2012</w:t>
      </w:r>
      <w:r>
        <w:rPr>
          <w:lang w:val="zh-CN"/>
        </w:rPr>
        <w:t>年</w:t>
      </w:r>
      <w:r>
        <w:rPr>
          <w:lang w:val="zh-CN"/>
        </w:rPr>
        <w:t>5</w:t>
      </w:r>
      <w:r>
        <w:rPr>
          <w:lang w:val="zh-CN"/>
        </w:rPr>
        <w:t>月</w:t>
      </w:r>
      <w:r>
        <w:rPr>
          <w:lang w:val="zh-CN"/>
        </w:rPr>
        <w:t>2</w:t>
      </w:r>
      <w:r>
        <w:rPr>
          <w:lang w:val="zh-CN"/>
        </w:rPr>
        <w:t>日向警方提出的关于一次白色面包车绑架企图的申诉；联合国人权事务高级专员办事处一份报告的摘要，作为斯里兰卡白色面包车绑架的证据。缔约国认为，前两份证据相互不一致，这些证据所欲支持的诉求已得到国内当局的考虑并被驳回；第三个证据与申诉人的情况美元任何具体关联。因此，这些新证据对他的申诉并不增加任何分量。</w:t>
      </w:r>
    </w:p>
    <w:p w:rsidR="00C25FAD" w:rsidRPr="006D210C" w:rsidRDefault="00C25FAD" w:rsidP="006257B1">
      <w:pPr>
        <w:pStyle w:val="SingleTxtGC"/>
        <w:rPr>
          <w:szCs w:val="24"/>
        </w:rPr>
      </w:pPr>
      <w:r>
        <w:rPr>
          <w:lang w:val="zh-CN"/>
        </w:rPr>
        <w:t>4.8</w:t>
      </w:r>
      <w:r>
        <w:rPr>
          <w:lang w:val="zh-CN"/>
        </w:rPr>
        <w:tab/>
      </w:r>
      <w:r>
        <w:rPr>
          <w:lang w:val="zh-CN"/>
        </w:rPr>
        <w:t>关于一名斯里兰卡国民的陈述</w:t>
      </w:r>
      <w:r w:rsidR="006257B1">
        <w:rPr>
          <w:rFonts w:hint="eastAsia"/>
          <w:spacing w:val="-50"/>
        </w:rPr>
        <w:t>―</w:t>
      </w:r>
      <w:r w:rsidR="006257B1">
        <w:rPr>
          <w:rFonts w:hint="eastAsia"/>
        </w:rPr>
        <w:t>―</w:t>
      </w:r>
      <w:r>
        <w:rPr>
          <w:lang w:val="zh-CN"/>
        </w:rPr>
        <w:t>他在被从澳大利亚遣返后遭到拘留和酷刑，缔约国指出，鉴于难民审查法庭对申诉人案件情节的评估以及有关信息的非个人化性质，这一证据并不为申诉人的诉求增加任何分量。缔约国的结论是，申诉人提交的新证据中，没有任何一条证据表明，自从对申诉人的诉求进行上次评估以来，该国局势有任何实质变化。</w:t>
      </w:r>
    </w:p>
    <w:p w:rsidR="00C25FAD" w:rsidRPr="00DF23DE" w:rsidRDefault="00C25FAD" w:rsidP="00B95982">
      <w:pPr>
        <w:pStyle w:val="H23GC"/>
        <w:rPr>
          <w:snapToGrid w:val="0"/>
        </w:rPr>
      </w:pPr>
      <w:r>
        <w:rPr>
          <w:lang w:val="zh-CN"/>
        </w:rPr>
        <w:tab/>
      </w:r>
      <w:r>
        <w:rPr>
          <w:lang w:val="zh-CN"/>
        </w:rPr>
        <w:tab/>
      </w:r>
      <w:r>
        <w:rPr>
          <w:lang w:val="zh-CN"/>
        </w:rPr>
        <w:t>申诉人对缔约国意见的评论</w:t>
      </w:r>
    </w:p>
    <w:p w:rsidR="00C25FAD" w:rsidRDefault="00C25FAD" w:rsidP="006257B1">
      <w:pPr>
        <w:pStyle w:val="SingleTxtGC"/>
      </w:pPr>
      <w:r>
        <w:rPr>
          <w:lang w:val="zh-CN"/>
        </w:rPr>
        <w:t>5.</w:t>
      </w:r>
      <w:r>
        <w:rPr>
          <w:lang w:val="zh-CN"/>
        </w:rPr>
        <w:tab/>
      </w:r>
      <w:r>
        <w:rPr>
          <w:lang w:val="zh-CN"/>
        </w:rPr>
        <w:t>在</w:t>
      </w:r>
      <w:r>
        <w:rPr>
          <w:lang w:val="zh-CN"/>
        </w:rPr>
        <w:t>2016</w:t>
      </w:r>
      <w:r>
        <w:rPr>
          <w:lang w:val="zh-CN"/>
        </w:rPr>
        <w:t>年</w:t>
      </w:r>
      <w:r>
        <w:rPr>
          <w:lang w:val="zh-CN"/>
        </w:rPr>
        <w:t>5</w:t>
      </w:r>
      <w:r>
        <w:rPr>
          <w:lang w:val="zh-CN"/>
        </w:rPr>
        <w:t>月</w:t>
      </w:r>
      <w:r>
        <w:rPr>
          <w:lang w:val="zh-CN"/>
        </w:rPr>
        <w:t>26</w:t>
      </w:r>
      <w:r>
        <w:rPr>
          <w:lang w:val="zh-CN"/>
        </w:rPr>
        <w:t>日提交的材料中，申诉人声称，缔约国</w:t>
      </w:r>
      <w:r>
        <w:rPr>
          <w:rFonts w:hint="eastAsia"/>
          <w:lang w:val="zh-CN"/>
        </w:rPr>
        <w:t>没有</w:t>
      </w:r>
      <w:r>
        <w:rPr>
          <w:lang w:val="zh-CN"/>
        </w:rPr>
        <w:t>评估</w:t>
      </w:r>
      <w:r>
        <w:rPr>
          <w:rFonts w:hint="eastAsia"/>
          <w:lang w:val="zh-CN"/>
        </w:rPr>
        <w:t>鉴于</w:t>
      </w:r>
      <w:r>
        <w:rPr>
          <w:lang w:val="zh-CN"/>
        </w:rPr>
        <w:t>他非法离境</w:t>
      </w:r>
      <w:r>
        <w:rPr>
          <w:rFonts w:hint="eastAsia"/>
          <w:lang w:val="zh-CN"/>
        </w:rPr>
        <w:t>而</w:t>
      </w:r>
      <w:r>
        <w:rPr>
          <w:lang w:val="zh-CN"/>
        </w:rPr>
        <w:t>在抵达科伦坡机场时会有何遭遇；也未评估他返回故乡</w:t>
      </w:r>
      <w:r>
        <w:rPr>
          <w:rFonts w:hint="eastAsia"/>
          <w:lang w:val="zh-CN"/>
        </w:rPr>
        <w:t>后</w:t>
      </w:r>
      <w:r>
        <w:rPr>
          <w:lang w:val="zh-CN"/>
        </w:rPr>
        <w:t>将面临的危险，尽管他的</w:t>
      </w:r>
      <w:r>
        <w:rPr>
          <w:rFonts w:hint="eastAsia"/>
          <w:lang w:val="zh-CN"/>
        </w:rPr>
        <w:t>很</w:t>
      </w:r>
      <w:r>
        <w:rPr>
          <w:lang w:val="zh-CN"/>
        </w:rPr>
        <w:t>大</w:t>
      </w:r>
      <w:r>
        <w:rPr>
          <w:rFonts w:hint="eastAsia"/>
          <w:lang w:val="zh-CN"/>
        </w:rPr>
        <w:t>一</w:t>
      </w:r>
      <w:r>
        <w:rPr>
          <w:lang w:val="zh-CN"/>
        </w:rPr>
        <w:t>部分申诉涉及他</w:t>
      </w:r>
      <w:r>
        <w:rPr>
          <w:rFonts w:hint="eastAsia"/>
          <w:lang w:val="zh-CN"/>
        </w:rPr>
        <w:t>当</w:t>
      </w:r>
      <w:r>
        <w:rPr>
          <w:lang w:val="zh-CN"/>
        </w:rPr>
        <w:t>学生时在其故乡发生的事件。他还辩称，面临</w:t>
      </w:r>
      <w:r>
        <w:rPr>
          <w:rFonts w:hint="eastAsia"/>
          <w:lang w:val="zh-CN"/>
        </w:rPr>
        <w:t>“</w:t>
      </w:r>
      <w:r>
        <w:rPr>
          <w:lang w:val="zh-CN"/>
        </w:rPr>
        <w:t>白色面包车</w:t>
      </w:r>
      <w:r>
        <w:rPr>
          <w:rFonts w:hint="eastAsia"/>
          <w:lang w:val="zh-CN"/>
        </w:rPr>
        <w:t>”</w:t>
      </w:r>
      <w:r>
        <w:rPr>
          <w:lang w:val="zh-CN"/>
        </w:rPr>
        <w:t>绑架风险，并不需要身份突出；他尤其引述他所提交的一名年轻泰米尔返回者</w:t>
      </w:r>
      <w:r w:rsidR="006257B1">
        <w:rPr>
          <w:rFonts w:hint="eastAsia"/>
          <w:spacing w:val="-50"/>
        </w:rPr>
        <w:t>―</w:t>
      </w:r>
      <w:r w:rsidR="006257B1">
        <w:rPr>
          <w:rFonts w:hint="eastAsia"/>
        </w:rPr>
        <w:t>―</w:t>
      </w:r>
      <w:r>
        <w:rPr>
          <w:lang w:val="zh-CN"/>
        </w:rPr>
        <w:t>一名并无突出政治身份的未成功寻求庇护者</w:t>
      </w:r>
      <w:r w:rsidR="006257B1">
        <w:rPr>
          <w:rFonts w:hint="eastAsia"/>
          <w:spacing w:val="-50"/>
        </w:rPr>
        <w:t>―</w:t>
      </w:r>
      <w:r w:rsidR="006257B1">
        <w:rPr>
          <w:rFonts w:hint="eastAsia"/>
        </w:rPr>
        <w:t>―</w:t>
      </w:r>
      <w:r>
        <w:rPr>
          <w:lang w:val="zh-CN"/>
        </w:rPr>
        <w:t>的证词：他在机场被拘留并遭到酷刑。</w:t>
      </w:r>
    </w:p>
    <w:p w:rsidR="00C25FAD" w:rsidRPr="00357ADB" w:rsidRDefault="00B95982" w:rsidP="00B95982">
      <w:pPr>
        <w:pStyle w:val="H23GC"/>
        <w:rPr>
          <w:b/>
          <w:snapToGrid w:val="0"/>
        </w:rPr>
      </w:pPr>
      <w:r>
        <w:rPr>
          <w:lang w:val="zh-CN"/>
        </w:rPr>
        <w:tab/>
      </w:r>
      <w:r>
        <w:rPr>
          <w:lang w:val="zh-CN"/>
        </w:rPr>
        <w:tab/>
      </w:r>
      <w:r w:rsidR="00C25FAD">
        <w:rPr>
          <w:lang w:val="zh-CN"/>
        </w:rPr>
        <w:t>当事方提供的补充材料</w:t>
      </w:r>
    </w:p>
    <w:p w:rsidR="00C25FAD" w:rsidRDefault="00C25FAD" w:rsidP="00C25FAD">
      <w:pPr>
        <w:pStyle w:val="SingleTxtGC"/>
      </w:pPr>
      <w:r>
        <w:rPr>
          <w:lang w:val="zh-CN"/>
        </w:rPr>
        <w:t>6.</w:t>
      </w:r>
      <w:r>
        <w:rPr>
          <w:lang w:val="zh-CN"/>
        </w:rPr>
        <w:tab/>
        <w:t>2017</w:t>
      </w:r>
      <w:r>
        <w:rPr>
          <w:lang w:val="zh-CN"/>
        </w:rPr>
        <w:t>年</w:t>
      </w:r>
      <w:r>
        <w:rPr>
          <w:lang w:val="zh-CN"/>
        </w:rPr>
        <w:t>5</w:t>
      </w:r>
      <w:r>
        <w:rPr>
          <w:lang w:val="zh-CN"/>
        </w:rPr>
        <w:t>月</w:t>
      </w:r>
      <w:r>
        <w:rPr>
          <w:lang w:val="zh-CN"/>
        </w:rPr>
        <w:t>12</w:t>
      </w:r>
      <w:r>
        <w:rPr>
          <w:lang w:val="zh-CN"/>
        </w:rPr>
        <w:t>日和</w:t>
      </w:r>
      <w:r>
        <w:rPr>
          <w:lang w:val="zh-CN"/>
        </w:rPr>
        <w:t>6</w:t>
      </w:r>
      <w:r>
        <w:rPr>
          <w:lang w:val="zh-CN"/>
        </w:rPr>
        <w:t>月</w:t>
      </w:r>
      <w:r>
        <w:rPr>
          <w:lang w:val="zh-CN"/>
        </w:rPr>
        <w:t>8</w:t>
      </w:r>
      <w:r>
        <w:rPr>
          <w:lang w:val="zh-CN"/>
        </w:rPr>
        <w:t>日，缔约国请委员会取消临时措施。</w:t>
      </w:r>
    </w:p>
    <w:p w:rsidR="00C25FAD" w:rsidRPr="006C446C" w:rsidRDefault="00C25FAD" w:rsidP="00C25FAD">
      <w:pPr>
        <w:pStyle w:val="SingleTxtGC"/>
      </w:pPr>
      <w:r>
        <w:rPr>
          <w:lang w:val="zh-CN"/>
        </w:rPr>
        <w:t>7.</w:t>
      </w:r>
      <w:r>
        <w:rPr>
          <w:lang w:val="zh-CN"/>
        </w:rPr>
        <w:tab/>
        <w:t>2017</w:t>
      </w:r>
      <w:r>
        <w:rPr>
          <w:lang w:val="zh-CN"/>
        </w:rPr>
        <w:t>年</w:t>
      </w:r>
      <w:r>
        <w:rPr>
          <w:lang w:val="zh-CN"/>
        </w:rPr>
        <w:t>6</w:t>
      </w:r>
      <w:r>
        <w:rPr>
          <w:lang w:val="zh-CN"/>
        </w:rPr>
        <w:t>月</w:t>
      </w:r>
      <w:r>
        <w:rPr>
          <w:lang w:val="zh-CN"/>
        </w:rPr>
        <w:t>14</w:t>
      </w:r>
      <w:r>
        <w:rPr>
          <w:lang w:val="zh-CN"/>
        </w:rPr>
        <w:t>日，申诉人提交了对缔约国请求的评论，他重申了他的主张：他将面临非法拘留、酷刑和绑架的风险。</w:t>
      </w:r>
    </w:p>
    <w:p w:rsidR="00C25FAD" w:rsidRPr="00DF23DE" w:rsidRDefault="00C25FAD" w:rsidP="00B95982">
      <w:pPr>
        <w:pStyle w:val="H23GC"/>
        <w:rPr>
          <w:rFonts w:eastAsia="Cambria"/>
          <w:snapToGrid w:val="0"/>
        </w:rPr>
      </w:pPr>
      <w:r>
        <w:rPr>
          <w:lang w:val="zh-CN"/>
        </w:rPr>
        <w:tab/>
      </w:r>
      <w:r>
        <w:rPr>
          <w:lang w:val="zh-CN"/>
        </w:rPr>
        <w:tab/>
      </w:r>
      <w:r>
        <w:rPr>
          <w:lang w:val="zh-CN"/>
        </w:rPr>
        <w:t>委员会需审理的问题和议事情况</w:t>
      </w:r>
    </w:p>
    <w:p w:rsidR="00C25FAD" w:rsidRPr="00DF23DE" w:rsidRDefault="00C25FAD" w:rsidP="00335DA0">
      <w:pPr>
        <w:pStyle w:val="H4GC"/>
        <w:spacing w:after="240"/>
        <w:rPr>
          <w:rFonts w:eastAsia="Cambria"/>
          <w:snapToGrid w:val="0"/>
        </w:rPr>
      </w:pPr>
      <w:r>
        <w:rPr>
          <w:lang w:val="zh-CN"/>
        </w:rPr>
        <w:tab/>
      </w:r>
      <w:r>
        <w:rPr>
          <w:lang w:val="zh-CN"/>
        </w:rPr>
        <w:tab/>
      </w:r>
      <w:r>
        <w:rPr>
          <w:lang w:val="zh-CN"/>
        </w:rPr>
        <w:t>审议可否受理</w:t>
      </w:r>
    </w:p>
    <w:p w:rsidR="00C25FAD" w:rsidRPr="00DF23DE" w:rsidRDefault="00C25FAD" w:rsidP="00C25FAD">
      <w:pPr>
        <w:pStyle w:val="SingleTxtGC"/>
      </w:pPr>
      <w:r>
        <w:rPr>
          <w:lang w:val="zh-CN"/>
        </w:rPr>
        <w:t>8.1</w:t>
      </w:r>
      <w:r>
        <w:rPr>
          <w:lang w:val="zh-CN"/>
        </w:rPr>
        <w:tab/>
      </w:r>
      <w:r>
        <w:rPr>
          <w:lang w:val="zh-CN"/>
        </w:rPr>
        <w:t>在审议来文所载任何申诉之前，委员会必须决定，根据《公约》第</w:t>
      </w:r>
      <w:r>
        <w:rPr>
          <w:lang w:val="zh-CN"/>
        </w:rPr>
        <w:t>22</w:t>
      </w:r>
      <w:r>
        <w:rPr>
          <w:lang w:val="zh-CN"/>
        </w:rPr>
        <w:t>条，来文是否可以受理。按照《公约》第</w:t>
      </w:r>
      <w:r>
        <w:rPr>
          <w:lang w:val="zh-CN"/>
        </w:rPr>
        <w:t>22</w:t>
      </w:r>
      <w:r>
        <w:rPr>
          <w:lang w:val="zh-CN"/>
        </w:rPr>
        <w:t>条第</w:t>
      </w:r>
      <w:r>
        <w:rPr>
          <w:lang w:val="zh-CN"/>
        </w:rPr>
        <w:t>5</w:t>
      </w:r>
      <w:r>
        <w:rPr>
          <w:lang w:val="zh-CN"/>
        </w:rPr>
        <w:t>款</w:t>
      </w:r>
      <w:r>
        <w:rPr>
          <w:lang w:val="zh-CN"/>
        </w:rPr>
        <w:t>(a)</w:t>
      </w:r>
      <w:r>
        <w:rPr>
          <w:lang w:val="zh-CN"/>
        </w:rPr>
        <w:t>项的要求，委员会已确定，同一事项未曾</w:t>
      </w:r>
      <w:proofErr w:type="gramStart"/>
      <w:r>
        <w:rPr>
          <w:lang w:val="zh-CN"/>
        </w:rPr>
        <w:t>被而且未正在</w:t>
      </w:r>
      <w:proofErr w:type="gramEnd"/>
      <w:r>
        <w:rPr>
          <w:lang w:val="zh-CN"/>
        </w:rPr>
        <w:t>被另一国际调查或解决程序审查。</w:t>
      </w:r>
    </w:p>
    <w:p w:rsidR="00C25FAD" w:rsidRDefault="00C25FAD" w:rsidP="00C25FAD">
      <w:pPr>
        <w:pStyle w:val="SingleTxtGC"/>
      </w:pPr>
      <w:r>
        <w:rPr>
          <w:lang w:val="zh-CN"/>
        </w:rPr>
        <w:t>8.2</w:t>
      </w:r>
      <w:r>
        <w:rPr>
          <w:lang w:val="zh-CN"/>
        </w:rPr>
        <w:tab/>
      </w:r>
      <w:r>
        <w:rPr>
          <w:lang w:val="zh-CN"/>
        </w:rPr>
        <w:t>委员会回顾，根据《公约》第</w:t>
      </w:r>
      <w:r>
        <w:rPr>
          <w:lang w:val="zh-CN"/>
        </w:rPr>
        <w:t>22</w:t>
      </w:r>
      <w:r>
        <w:rPr>
          <w:lang w:val="zh-CN"/>
        </w:rPr>
        <w:t>条第</w:t>
      </w:r>
      <w:r>
        <w:rPr>
          <w:lang w:val="zh-CN"/>
        </w:rPr>
        <w:t>5</w:t>
      </w:r>
      <w:r>
        <w:rPr>
          <w:lang w:val="zh-CN"/>
        </w:rPr>
        <w:t>款</w:t>
      </w:r>
      <w:r>
        <w:rPr>
          <w:lang w:val="zh-CN"/>
        </w:rPr>
        <w:t>(b)</w:t>
      </w:r>
      <w:r>
        <w:rPr>
          <w:lang w:val="zh-CN"/>
        </w:rPr>
        <w:t>项的规定，除非它已确定，所有国内补救办法已经用尽，否则，不应审议任何申诉。委员会注意到，在本案中，缔约国并未以此为由对申诉的可受理性提出质疑。</w:t>
      </w:r>
    </w:p>
    <w:p w:rsidR="00C25FAD" w:rsidRPr="009B2E39" w:rsidRDefault="00C25FAD" w:rsidP="00C25FAD">
      <w:pPr>
        <w:pStyle w:val="SingleTxtGC"/>
      </w:pPr>
      <w:r>
        <w:rPr>
          <w:lang w:val="zh-CN"/>
        </w:rPr>
        <w:t>8.3</w:t>
      </w:r>
      <w:r>
        <w:rPr>
          <w:lang w:val="zh-CN"/>
        </w:rPr>
        <w:tab/>
      </w:r>
      <w:r>
        <w:rPr>
          <w:lang w:val="zh-CN"/>
        </w:rPr>
        <w:t>委员会注意到缔约国的论点：应当宣布本申诉由于佐证不足不可受理。然而，委员会认为，它面前的论据提出了《公约》第</w:t>
      </w:r>
      <w:r>
        <w:rPr>
          <w:lang w:val="zh-CN"/>
        </w:rPr>
        <w:t>3</w:t>
      </w:r>
      <w:r>
        <w:rPr>
          <w:lang w:val="zh-CN"/>
        </w:rPr>
        <w:t>条下的实质性问题，应对其进行实质处理，而不是仅考虑可否受理。委员会未发现妨碍受理申诉的其他障碍，因此宣布本申诉可予受理，并开始审议案情。</w:t>
      </w:r>
    </w:p>
    <w:p w:rsidR="00C25FAD" w:rsidRPr="009B2E39" w:rsidRDefault="00335DA0" w:rsidP="00335DA0">
      <w:pPr>
        <w:pStyle w:val="H4GC"/>
        <w:spacing w:after="240"/>
        <w:rPr>
          <w:rFonts w:eastAsia="Cambria"/>
          <w:i/>
        </w:rPr>
      </w:pPr>
      <w:r>
        <w:rPr>
          <w:lang w:val="zh-CN"/>
        </w:rPr>
        <w:tab/>
      </w:r>
      <w:r>
        <w:rPr>
          <w:lang w:val="zh-CN"/>
        </w:rPr>
        <w:tab/>
      </w:r>
      <w:r w:rsidR="00C25FAD">
        <w:rPr>
          <w:lang w:val="zh-CN"/>
        </w:rPr>
        <w:t>审议案情</w:t>
      </w:r>
    </w:p>
    <w:p w:rsidR="00C25FAD" w:rsidRPr="005E4862" w:rsidRDefault="00C25FAD" w:rsidP="00C25FAD">
      <w:pPr>
        <w:pStyle w:val="SingleTxtGC"/>
        <w:rPr>
          <w:rFonts w:eastAsia="Cambria"/>
        </w:rPr>
      </w:pPr>
      <w:r>
        <w:rPr>
          <w:lang w:val="zh-CN"/>
        </w:rPr>
        <w:t>9.1</w:t>
      </w:r>
      <w:r>
        <w:rPr>
          <w:lang w:val="zh-CN"/>
        </w:rPr>
        <w:tab/>
      </w:r>
      <w:r>
        <w:rPr>
          <w:lang w:val="zh-CN"/>
        </w:rPr>
        <w:t>根据《公约》第</w:t>
      </w:r>
      <w:r>
        <w:rPr>
          <w:lang w:val="zh-CN"/>
        </w:rPr>
        <w:t>22</w:t>
      </w:r>
      <w:r>
        <w:rPr>
          <w:lang w:val="zh-CN"/>
        </w:rPr>
        <w:t>条第</w:t>
      </w:r>
      <w:r>
        <w:rPr>
          <w:lang w:val="zh-CN"/>
        </w:rPr>
        <w:t>4</w:t>
      </w:r>
      <w:r>
        <w:rPr>
          <w:lang w:val="zh-CN"/>
        </w:rPr>
        <w:t>款，委员会参照当事方向其提供的全部资料，审议了本来文。</w:t>
      </w:r>
    </w:p>
    <w:p w:rsidR="00C25FAD" w:rsidRPr="00DF23DE" w:rsidRDefault="00C25FAD" w:rsidP="00C25FAD">
      <w:pPr>
        <w:pStyle w:val="SingleTxtGC"/>
      </w:pPr>
      <w:r>
        <w:rPr>
          <w:lang w:val="zh-CN"/>
        </w:rPr>
        <w:t>9.2</w:t>
      </w:r>
      <w:r>
        <w:rPr>
          <w:lang w:val="zh-CN"/>
        </w:rPr>
        <w:tab/>
      </w:r>
      <w:r>
        <w:rPr>
          <w:lang w:val="zh-CN"/>
        </w:rPr>
        <w:t>在本案中，委员会面前的问题是，将申诉人遣返斯里兰卡是否构成违反缔约国在《公约》第</w:t>
      </w:r>
      <w:r>
        <w:rPr>
          <w:lang w:val="zh-CN"/>
        </w:rPr>
        <w:t>3</w:t>
      </w:r>
      <w:r>
        <w:rPr>
          <w:lang w:val="zh-CN"/>
        </w:rPr>
        <w:t>条下的义务，即：如有充分理由可据以相信，有关人员将面临遭受酷刑的危险，不得将其驱逐或遣返</w:t>
      </w:r>
      <w:r>
        <w:rPr>
          <w:lang w:val="zh-CN"/>
        </w:rPr>
        <w:t>(</w:t>
      </w:r>
      <w:r>
        <w:rPr>
          <w:lang w:val="zh-CN"/>
        </w:rPr>
        <w:t>驱回</w:t>
      </w:r>
      <w:r>
        <w:rPr>
          <w:lang w:val="zh-CN"/>
        </w:rPr>
        <w:t>)</w:t>
      </w:r>
      <w:r>
        <w:rPr>
          <w:lang w:val="zh-CN"/>
        </w:rPr>
        <w:t>到另一国家。</w:t>
      </w:r>
    </w:p>
    <w:p w:rsidR="00335DA0" w:rsidRDefault="00335DA0">
      <w:pPr>
        <w:tabs>
          <w:tab w:val="clear" w:pos="431"/>
        </w:tabs>
        <w:overflowPunct/>
        <w:adjustRightInd/>
        <w:snapToGrid/>
        <w:spacing w:line="240" w:lineRule="auto"/>
        <w:jc w:val="left"/>
        <w:rPr>
          <w:lang w:val="zh-CN"/>
        </w:rPr>
      </w:pPr>
      <w:r>
        <w:rPr>
          <w:lang w:val="zh-CN"/>
        </w:rPr>
        <w:br w:type="page"/>
      </w:r>
    </w:p>
    <w:p w:rsidR="00C25FAD" w:rsidRDefault="00C25FAD" w:rsidP="00C25FAD">
      <w:pPr>
        <w:pStyle w:val="SingleTxtGC"/>
      </w:pPr>
      <w:r>
        <w:rPr>
          <w:lang w:val="zh-CN"/>
        </w:rPr>
        <w:t>9.3</w:t>
      </w:r>
      <w:r>
        <w:rPr>
          <w:lang w:val="zh-CN"/>
        </w:rPr>
        <w:tab/>
      </w:r>
      <w:r>
        <w:rPr>
          <w:lang w:val="zh-CN"/>
        </w:rPr>
        <w:t>委员会必须评估，是否有充分理由，可据以相信，申诉人在返回斯里兰卡时将亲身遭受酷刑的危险。在评估这一危险时，委员会必须根据《公约》第</w:t>
      </w:r>
      <w:r>
        <w:rPr>
          <w:lang w:val="zh-CN"/>
        </w:rPr>
        <w:t>3</w:t>
      </w:r>
      <w:r>
        <w:rPr>
          <w:lang w:val="zh-CN"/>
        </w:rPr>
        <w:t>条第</w:t>
      </w:r>
      <w:r>
        <w:rPr>
          <w:lang w:val="zh-CN"/>
        </w:rPr>
        <w:t>2</w:t>
      </w:r>
      <w:r>
        <w:rPr>
          <w:lang w:val="zh-CN"/>
        </w:rPr>
        <w:t>款，考虑到所有有关因素，包括是否存在一贯严重、</w:t>
      </w:r>
      <w:proofErr w:type="gramStart"/>
      <w:r>
        <w:rPr>
          <w:lang w:val="zh-CN"/>
        </w:rPr>
        <w:t>公然或</w:t>
      </w:r>
      <w:proofErr w:type="gramEnd"/>
      <w:r>
        <w:rPr>
          <w:lang w:val="zh-CN"/>
        </w:rPr>
        <w:t>大规模侵犯人权的情况。在这方面，委员会提及它对斯里兰卡第五次定期报告的审议情况，</w:t>
      </w:r>
      <w:r w:rsidRPr="00F00CC9">
        <w:rPr>
          <w:rStyle w:val="a8"/>
          <w:rFonts w:eastAsia="宋体"/>
          <w:lang w:val="zh-CN"/>
        </w:rPr>
        <w:footnoteReference w:id="4"/>
      </w:r>
      <w:r w:rsidR="00727128">
        <w:rPr>
          <w:rFonts w:hint="eastAsia"/>
          <w:lang w:val="zh-CN"/>
        </w:rPr>
        <w:t xml:space="preserve"> </w:t>
      </w:r>
      <w:r>
        <w:rPr>
          <w:lang w:val="zh-CN"/>
        </w:rPr>
        <w:t>在</w:t>
      </w:r>
      <w:proofErr w:type="gramStart"/>
      <w:r>
        <w:rPr>
          <w:lang w:val="zh-CN"/>
        </w:rPr>
        <w:t>该审议</w:t>
      </w:r>
      <w:proofErr w:type="gramEnd"/>
      <w:r>
        <w:rPr>
          <w:lang w:val="zh-CN"/>
        </w:rPr>
        <w:t>期间，委员会表示严重关切的是，有报告表明，</w:t>
      </w:r>
      <w:r>
        <w:rPr>
          <w:lang w:val="zh-CN"/>
        </w:rPr>
        <w:t>2009</w:t>
      </w:r>
      <w:r>
        <w:rPr>
          <w:lang w:val="zh-CN"/>
        </w:rPr>
        <w:t>年</w:t>
      </w:r>
      <w:r>
        <w:rPr>
          <w:lang w:val="zh-CN"/>
        </w:rPr>
        <w:t>5</w:t>
      </w:r>
      <w:r>
        <w:rPr>
          <w:lang w:val="zh-CN"/>
        </w:rPr>
        <w:t>月与猛虎组织的冲突结束后，在该国许多地方，斯里兰卡国家安全部队，包括警察，实施的绑架、酷刑和虐待继续存在。</w:t>
      </w:r>
      <w:r w:rsidRPr="00F00CC9">
        <w:rPr>
          <w:rStyle w:val="a8"/>
          <w:rFonts w:eastAsia="宋体"/>
          <w:lang w:val="zh-CN"/>
        </w:rPr>
        <w:footnoteReference w:id="5"/>
      </w:r>
      <w:r w:rsidR="00AC7C3E">
        <w:rPr>
          <w:rFonts w:hint="eastAsia"/>
          <w:lang w:val="zh-CN"/>
        </w:rPr>
        <w:t xml:space="preserve"> </w:t>
      </w:r>
      <w:r>
        <w:rPr>
          <w:lang w:val="zh-CN"/>
        </w:rPr>
        <w:t>委员会还对在秘密拘留设施中对酷刑行为受害者和证人实施报复并对这些设施中的绑架和酷刑行为表示关切；它询问，是否已对此类行为采取了及时、公正和有效的调查。</w:t>
      </w:r>
      <w:r w:rsidRPr="00F00CC9">
        <w:rPr>
          <w:rStyle w:val="a8"/>
          <w:rFonts w:eastAsia="宋体"/>
          <w:lang w:val="zh-CN"/>
        </w:rPr>
        <w:footnoteReference w:id="6"/>
      </w:r>
      <w:r w:rsidR="00AC7C3E">
        <w:rPr>
          <w:rFonts w:hint="eastAsia"/>
          <w:lang w:val="zh-CN"/>
        </w:rPr>
        <w:t xml:space="preserve"> </w:t>
      </w:r>
      <w:r>
        <w:rPr>
          <w:lang w:val="zh-CN"/>
        </w:rPr>
        <w:t>然而，委员会回顾指出，评估的目的是，确定有关个人在将要返回的国家是否亲身面临可预见和真实的遭受酷刑危险。因此，在一个国家存在一贯严重、</w:t>
      </w:r>
      <w:proofErr w:type="gramStart"/>
      <w:r>
        <w:rPr>
          <w:lang w:val="zh-CN"/>
        </w:rPr>
        <w:t>公然或</w:t>
      </w:r>
      <w:proofErr w:type="gramEnd"/>
      <w:r>
        <w:rPr>
          <w:lang w:val="zh-CN"/>
        </w:rPr>
        <w:t>大规模侵犯人权的现象本身并不构成可据以确定某个具体的个人在返回该国时会面临遭受酷刑的危险的充分理由；必须举出其他理由，以表明有关个人面临亲身风险。</w:t>
      </w:r>
      <w:r w:rsidRPr="002D2047">
        <w:rPr>
          <w:vertAlign w:val="superscript"/>
          <w:lang w:val="zh-CN"/>
        </w:rPr>
        <w:footnoteReference w:id="7"/>
      </w:r>
    </w:p>
    <w:p w:rsidR="00C25FAD" w:rsidRDefault="00C25FAD" w:rsidP="00C25FAD">
      <w:pPr>
        <w:pStyle w:val="SingleTxtGC"/>
        <w:rPr>
          <w:spacing w:val="4"/>
          <w:w w:val="103"/>
          <w:kern w:val="14"/>
        </w:rPr>
      </w:pPr>
      <w:r>
        <w:rPr>
          <w:lang w:val="zh-CN"/>
        </w:rPr>
        <w:t>9.4</w:t>
      </w:r>
      <w:r>
        <w:rPr>
          <w:lang w:val="zh-CN"/>
        </w:rPr>
        <w:tab/>
      </w:r>
      <w:r>
        <w:rPr>
          <w:lang w:val="zh-CN"/>
        </w:rPr>
        <w:t>委员会回顾关于执行《公约》第</w:t>
      </w:r>
      <w:r>
        <w:rPr>
          <w:lang w:val="zh-CN"/>
        </w:rPr>
        <w:t>3</w:t>
      </w:r>
      <w:r>
        <w:rPr>
          <w:lang w:val="zh-CN"/>
        </w:rPr>
        <w:t>条的第</w:t>
      </w:r>
      <w:r>
        <w:rPr>
          <w:lang w:val="zh-CN"/>
        </w:rPr>
        <w:t>1</w:t>
      </w:r>
      <w:r>
        <w:rPr>
          <w:lang w:val="zh-CN"/>
        </w:rPr>
        <w:t>号一般性意见</w:t>
      </w:r>
      <w:r>
        <w:rPr>
          <w:lang w:val="zh-CN"/>
        </w:rPr>
        <w:t>(1997</w:t>
      </w:r>
      <w:r>
        <w:rPr>
          <w:lang w:val="zh-CN"/>
        </w:rPr>
        <w:t>年</w:t>
      </w:r>
      <w:r>
        <w:rPr>
          <w:lang w:val="zh-CN"/>
        </w:rPr>
        <w:t>)</w:t>
      </w:r>
      <w:r>
        <w:rPr>
          <w:lang w:val="zh-CN"/>
        </w:rPr>
        <w:t>，根据该意见，酷刑风险理由的评估必须超越纯理论或怀疑。虽然这种风险不必满足极有可能发生之测试</w:t>
      </w:r>
      <w:r>
        <w:rPr>
          <w:lang w:val="zh-CN"/>
        </w:rPr>
        <w:t>(</w:t>
      </w:r>
      <w:r>
        <w:rPr>
          <w:lang w:val="zh-CN"/>
        </w:rPr>
        <w:t>第</w:t>
      </w:r>
      <w:r>
        <w:rPr>
          <w:lang w:val="zh-CN"/>
        </w:rPr>
        <w:t>6</w:t>
      </w:r>
      <w:r>
        <w:rPr>
          <w:lang w:val="zh-CN"/>
        </w:rPr>
        <w:t>段</w:t>
      </w:r>
      <w:r>
        <w:rPr>
          <w:lang w:val="zh-CN"/>
        </w:rPr>
        <w:t>)</w:t>
      </w:r>
      <w:r>
        <w:rPr>
          <w:lang w:val="zh-CN"/>
        </w:rPr>
        <w:t>，但是委员会回顾，申诉人一般负有举证责任，必须提出令人信服的理由，证明自己面临可预见的、真实的和个人的风险。</w:t>
      </w:r>
      <w:r>
        <w:rPr>
          <w:rStyle w:val="a8"/>
          <w:rFonts w:eastAsia="宋体"/>
          <w:w w:val="103"/>
          <w:lang w:val="zh-CN"/>
        </w:rPr>
        <w:footnoteReference w:id="8"/>
      </w:r>
      <w:r w:rsidR="00AC7C3E">
        <w:rPr>
          <w:rFonts w:hint="eastAsia"/>
          <w:lang w:val="zh-CN"/>
        </w:rPr>
        <w:t xml:space="preserve"> </w:t>
      </w:r>
      <w:r>
        <w:rPr>
          <w:lang w:val="zh-CN"/>
        </w:rPr>
        <w:t>尽管根据第</w:t>
      </w:r>
      <w:r>
        <w:rPr>
          <w:lang w:val="zh-CN"/>
        </w:rPr>
        <w:t>1</w:t>
      </w:r>
      <w:r>
        <w:rPr>
          <w:lang w:val="zh-CN"/>
        </w:rPr>
        <w:t>号一般性意见的规定，委员会必须相当重视所涉缔约国机关得出的事实结论，但它不受这些结论的约束，可在每个案件的全部案情基础上自由评估事实</w:t>
      </w:r>
      <w:r>
        <w:rPr>
          <w:lang w:val="zh-CN"/>
        </w:rPr>
        <w:t>(</w:t>
      </w:r>
      <w:r>
        <w:rPr>
          <w:lang w:val="zh-CN"/>
        </w:rPr>
        <w:t>第</w:t>
      </w:r>
      <w:r>
        <w:rPr>
          <w:lang w:val="zh-CN"/>
        </w:rPr>
        <w:t>9</w:t>
      </w:r>
      <w:r>
        <w:rPr>
          <w:lang w:val="zh-CN"/>
        </w:rPr>
        <w:t>段</w:t>
      </w:r>
      <w:r>
        <w:rPr>
          <w:lang w:val="zh-CN"/>
        </w:rPr>
        <w:t>)</w:t>
      </w:r>
      <w:r>
        <w:rPr>
          <w:lang w:val="zh-CN"/>
        </w:rPr>
        <w:t>。</w:t>
      </w:r>
      <w:r>
        <w:rPr>
          <w:rStyle w:val="a8"/>
          <w:rFonts w:eastAsia="宋体"/>
          <w:spacing w:val="4"/>
          <w:w w:val="103"/>
          <w:kern w:val="14"/>
          <w:lang w:val="zh-CN"/>
        </w:rPr>
        <w:footnoteReference w:id="9"/>
      </w:r>
    </w:p>
    <w:p w:rsidR="00C25FAD" w:rsidRDefault="00C25FAD" w:rsidP="00C25FAD">
      <w:pPr>
        <w:pStyle w:val="SingleTxtGC"/>
        <w:rPr>
          <w:bCs/>
        </w:rPr>
      </w:pPr>
      <w:r>
        <w:rPr>
          <w:lang w:val="zh-CN"/>
        </w:rPr>
        <w:t>9.5</w:t>
      </w:r>
      <w:r>
        <w:rPr>
          <w:lang w:val="zh-CN"/>
        </w:rPr>
        <w:tab/>
      </w:r>
      <w:r>
        <w:rPr>
          <w:lang w:val="zh-CN"/>
        </w:rPr>
        <w:t>在本案中，申诉人声称，作为非法离境的未成功寻求庇护者，如被遣返斯里兰卡，他将被拘留并受到酷刑；他将面临来自在他离境前曾迫害他的准军事团体的酷刑甚至可能死亡的风险。委员会注意到，缔约国指出，申诉人未能提供可信的证据并佐证，如被遣返斯里兰卡，有可预见、真实和个人的风险，他将遭受当局的酷刑；国内主管当局和法庭已经根据国内</w:t>
      </w:r>
      <w:proofErr w:type="gramStart"/>
      <w:r>
        <w:rPr>
          <w:lang w:val="zh-CN"/>
        </w:rPr>
        <w:t>法充分</w:t>
      </w:r>
      <w:proofErr w:type="gramEnd"/>
      <w:r>
        <w:rPr>
          <w:lang w:val="zh-CN"/>
        </w:rPr>
        <w:t>审查了他的诉求，并且考虑到斯里兰卡目前的人权状况。</w:t>
      </w:r>
    </w:p>
    <w:p w:rsidR="00C25FAD" w:rsidRDefault="00C25FAD" w:rsidP="00B543AD">
      <w:pPr>
        <w:pStyle w:val="SingleTxtGC"/>
        <w:spacing w:after="160" w:line="330" w:lineRule="exact"/>
      </w:pPr>
      <w:r>
        <w:rPr>
          <w:lang w:val="zh-CN"/>
        </w:rPr>
        <w:t>9.6</w:t>
      </w:r>
      <w:r>
        <w:rPr>
          <w:lang w:val="zh-CN"/>
        </w:rPr>
        <w:tab/>
      </w:r>
      <w:r>
        <w:rPr>
          <w:lang w:val="zh-CN"/>
        </w:rPr>
        <w:t>委员会注意到，申诉人称，</w:t>
      </w:r>
      <w:r>
        <w:rPr>
          <w:lang w:val="zh-CN"/>
        </w:rPr>
        <w:t>2001</w:t>
      </w:r>
      <w:r>
        <w:rPr>
          <w:lang w:val="zh-CN"/>
        </w:rPr>
        <w:t>年，在其家庭住宅被斯里兰卡军队再次挪用后，在他上学和放学路上，他受到军队的骚扰；他和他的母亲都是泰米尔民族联盟的积极支持者；作为一名学生，他受到猛虎人解组织和人民民主党的骚扰和威胁，要求他加入他们的队伍；身份不明的男子乘白色面包车来到他的住宅，企图绑架他和他的兄弟。委员会还注意到，申诉人称，作为一个非法离境的未成功寻求庇护者，他将在机场受到拘留和酷刑。委员会注意到：斯里兰卡军队对申诉人的骚扰远溯至</w:t>
      </w:r>
      <w:r>
        <w:rPr>
          <w:lang w:val="zh-CN"/>
        </w:rPr>
        <w:t>2005-2006</w:t>
      </w:r>
      <w:r>
        <w:rPr>
          <w:lang w:val="zh-CN"/>
        </w:rPr>
        <w:t>年，而且，申诉人继续上学；申诉人继续住在家中，直到他于</w:t>
      </w:r>
      <w:r>
        <w:rPr>
          <w:lang w:val="zh-CN"/>
        </w:rPr>
        <w:t>2012</w:t>
      </w:r>
      <w:r>
        <w:rPr>
          <w:lang w:val="zh-CN"/>
        </w:rPr>
        <w:t>年离境。申诉人资料提出关于申诉人在大学学习期间遭受准军事团体威胁的一般指控。委员会还注意到，申诉人的母亲，泰米尔民族联盟的一名支持者，继续在同一家庭住所生活，而没有任何报告的问题。在申诉人离开斯里兰卡后，他的两个兄弟</w:t>
      </w:r>
      <w:r w:rsidR="006257B1">
        <w:rPr>
          <w:rFonts w:hint="eastAsia"/>
          <w:spacing w:val="-50"/>
        </w:rPr>
        <w:t>―</w:t>
      </w:r>
      <w:r w:rsidR="006257B1">
        <w:rPr>
          <w:rFonts w:hint="eastAsia"/>
        </w:rPr>
        <w:t>―</w:t>
      </w:r>
      <w:r>
        <w:rPr>
          <w:lang w:val="zh-CN"/>
        </w:rPr>
        <w:t>其中一人据称与申诉人一起遭到乘白色面包车来到其家的身份不明男子的威胁</w:t>
      </w:r>
      <w:r w:rsidR="006257B1">
        <w:rPr>
          <w:rFonts w:hint="eastAsia"/>
          <w:spacing w:val="-50"/>
        </w:rPr>
        <w:t>―</w:t>
      </w:r>
      <w:r w:rsidR="006257B1">
        <w:rPr>
          <w:rFonts w:hint="eastAsia"/>
        </w:rPr>
        <w:t>―</w:t>
      </w:r>
      <w:r>
        <w:rPr>
          <w:lang w:val="zh-CN"/>
        </w:rPr>
        <w:t>留在家里并继续其学业，而没有任何报告的问题。</w:t>
      </w:r>
    </w:p>
    <w:p w:rsidR="00C25FAD" w:rsidRDefault="00C25FAD" w:rsidP="00B543AD">
      <w:pPr>
        <w:pStyle w:val="SingleTxtGC"/>
        <w:spacing w:after="160" w:line="330" w:lineRule="exact"/>
      </w:pPr>
      <w:r>
        <w:rPr>
          <w:lang w:val="zh-CN"/>
        </w:rPr>
        <w:t>9.7</w:t>
      </w:r>
      <w:r>
        <w:rPr>
          <w:lang w:val="zh-CN"/>
        </w:rPr>
        <w:tab/>
      </w:r>
      <w:r>
        <w:rPr>
          <w:lang w:val="zh-CN"/>
        </w:rPr>
        <w:t>关于申诉人提出的由于他作为一名未成功的寻求庇护者的地位，在返回斯里兰卡时，他面临遭受酷刑风险的诉称，委员会专门引述它对斯里兰卡第五次定期报告的结论性意见，在该意见中，委员会表示关切的是，除其他外，有报告称，斯里兰卡国家安全部队，包括军队和警察，实施的绑架、酷刑和虐待现象持续存在，</w:t>
      </w:r>
      <w:r>
        <w:rPr>
          <w:lang w:val="zh-CN"/>
        </w:rPr>
        <w:t>2009</w:t>
      </w:r>
      <w:r>
        <w:rPr>
          <w:lang w:val="zh-CN"/>
        </w:rPr>
        <w:t>年</w:t>
      </w:r>
      <w:r>
        <w:rPr>
          <w:lang w:val="zh-CN"/>
        </w:rPr>
        <w:t>5</w:t>
      </w:r>
      <w:r>
        <w:rPr>
          <w:lang w:val="zh-CN"/>
        </w:rPr>
        <w:t>月与猛虎组织的冲突结束后，在该国许多地方，这种现象继续存在，而且，委员会注意到非政府组织关于斯里兰卡当局对被遣返个人待遇问题的可信报告，</w:t>
      </w:r>
      <w:r w:rsidRPr="00AC7C3E">
        <w:rPr>
          <w:szCs w:val="21"/>
          <w:vertAlign w:val="superscript"/>
          <w:lang w:val="zh-CN"/>
        </w:rPr>
        <w:footnoteReference w:id="10"/>
      </w:r>
      <w:r w:rsidR="00AC7C3E">
        <w:rPr>
          <w:rFonts w:hint="eastAsia"/>
          <w:lang w:val="zh-CN"/>
        </w:rPr>
        <w:t xml:space="preserve"> </w:t>
      </w:r>
      <w:r>
        <w:rPr>
          <w:lang w:val="zh-CN"/>
        </w:rPr>
        <w:t>它认为，上述情况表明，先前与猛虎组织有个人或家庭联系的泰米尔族斯里兰卡人，如被强行遣返斯里兰卡，可能面临酷刑风险。</w:t>
      </w:r>
      <w:r w:rsidRPr="00AC7C3E">
        <w:rPr>
          <w:szCs w:val="21"/>
          <w:vertAlign w:val="superscript"/>
          <w:lang w:val="zh-CN"/>
        </w:rPr>
        <w:footnoteReference w:id="11"/>
      </w:r>
      <w:r w:rsidR="00AC7C3E">
        <w:rPr>
          <w:rFonts w:hint="eastAsia"/>
          <w:lang w:val="zh-CN"/>
        </w:rPr>
        <w:t xml:space="preserve"> </w:t>
      </w:r>
      <w:r>
        <w:rPr>
          <w:lang w:val="zh-CN"/>
        </w:rPr>
        <w:t>然而，委员会虽然不低估对斯里兰卡当前人权状况合法表达的关切，但它回顾指出，在原籍国发生的侵犯人权行为本身不足以使人得出结论认为，具体个人面临遭受酷刑的个人风险。</w:t>
      </w:r>
      <w:r>
        <w:rPr>
          <w:rStyle w:val="a8"/>
          <w:rFonts w:eastAsia="宋体"/>
          <w:lang w:val="zh-CN"/>
        </w:rPr>
        <w:footnoteReference w:id="12"/>
      </w:r>
      <w:r w:rsidR="00AC7C3E">
        <w:rPr>
          <w:rFonts w:hint="eastAsia"/>
          <w:lang w:val="zh-CN"/>
        </w:rPr>
        <w:t xml:space="preserve"> </w:t>
      </w:r>
      <w:r>
        <w:rPr>
          <w:lang w:val="zh-CN"/>
        </w:rPr>
        <w:t>委员会还回顾，尽管过去事件可能具有相关性，委员会面前的主要问题是，如被遣返斯里兰卡，申诉人目前是否面临遭受酷刑的风险。</w:t>
      </w:r>
      <w:r w:rsidRPr="006A5E51">
        <w:rPr>
          <w:szCs w:val="21"/>
          <w:vertAlign w:val="superscript"/>
          <w:lang w:val="zh-CN"/>
        </w:rPr>
        <w:footnoteReference w:id="13"/>
      </w:r>
      <w:r w:rsidR="006A5E51">
        <w:rPr>
          <w:rFonts w:hint="eastAsia"/>
          <w:lang w:val="zh-CN"/>
        </w:rPr>
        <w:t xml:space="preserve"> </w:t>
      </w:r>
      <w:r>
        <w:rPr>
          <w:lang w:val="zh-CN"/>
        </w:rPr>
        <w:t>委员会注意到，在评估申诉人的庇护申请时，缔约国当局考虑了未成功寻求庇护者在返回斯里兰卡时可能遭受虐待的风险；</w:t>
      </w:r>
      <w:r>
        <w:rPr>
          <w:lang w:val="zh-CN"/>
        </w:rPr>
        <w:t xml:space="preserve"> </w:t>
      </w:r>
      <w:r>
        <w:rPr>
          <w:lang w:val="zh-CN"/>
        </w:rPr>
        <w:t>委员会认为，在本案中，缔约国当局适当考虑了申诉人的这一意见。</w:t>
      </w:r>
    </w:p>
    <w:p w:rsidR="00C25FAD" w:rsidRDefault="00C25FAD" w:rsidP="00B543AD">
      <w:pPr>
        <w:pStyle w:val="SingleTxtGC"/>
        <w:spacing w:after="160" w:line="330" w:lineRule="exact"/>
      </w:pPr>
      <w:r>
        <w:rPr>
          <w:lang w:val="zh-CN"/>
        </w:rPr>
        <w:t>9.8</w:t>
      </w:r>
      <w:r>
        <w:rPr>
          <w:lang w:val="zh-CN"/>
        </w:rPr>
        <w:tab/>
      </w:r>
      <w:r>
        <w:rPr>
          <w:lang w:val="zh-CN"/>
        </w:rPr>
        <w:t>鉴于上述情况并且在申诉人和缔约国提交的所有资料</w:t>
      </w:r>
      <w:r>
        <w:rPr>
          <w:lang w:val="zh-CN"/>
        </w:rPr>
        <w:t>(</w:t>
      </w:r>
      <w:r>
        <w:rPr>
          <w:lang w:val="zh-CN"/>
        </w:rPr>
        <w:t>包括关于斯里兰卡一般人权状况的资料</w:t>
      </w:r>
      <w:r>
        <w:rPr>
          <w:lang w:val="zh-CN"/>
        </w:rPr>
        <w:t>)</w:t>
      </w:r>
      <w:r>
        <w:rPr>
          <w:lang w:val="zh-CN"/>
        </w:rPr>
        <w:t>基础上，委员会认为，申诉人未履行举证责任，</w:t>
      </w:r>
      <w:r w:rsidRPr="00AC7C3E">
        <w:rPr>
          <w:szCs w:val="21"/>
          <w:vertAlign w:val="superscript"/>
          <w:lang w:val="zh-CN"/>
        </w:rPr>
        <w:footnoteReference w:id="14"/>
      </w:r>
      <w:r w:rsidR="006A5E51">
        <w:rPr>
          <w:rFonts w:hint="eastAsia"/>
          <w:lang w:val="zh-CN"/>
        </w:rPr>
        <w:t xml:space="preserve"> </w:t>
      </w:r>
      <w:r>
        <w:rPr>
          <w:lang w:val="zh-CN"/>
        </w:rPr>
        <w:t>因为他未充分证明</w:t>
      </w:r>
      <w:r>
        <w:rPr>
          <w:rFonts w:hint="eastAsia"/>
          <w:lang w:val="zh-CN"/>
        </w:rPr>
        <w:t>有</w:t>
      </w:r>
      <w:r>
        <w:rPr>
          <w:lang w:val="zh-CN"/>
        </w:rPr>
        <w:t>充分理由可据以相信，将他强行遣返</w:t>
      </w:r>
      <w:proofErr w:type="gramStart"/>
      <w:r>
        <w:rPr>
          <w:lang w:val="zh-CN"/>
        </w:rPr>
        <w:t>原籍国会</w:t>
      </w:r>
      <w:proofErr w:type="gramEnd"/>
      <w:r>
        <w:rPr>
          <w:lang w:val="zh-CN"/>
        </w:rPr>
        <w:t>使他面临《公约》第</w:t>
      </w:r>
      <w:r>
        <w:rPr>
          <w:lang w:val="zh-CN"/>
        </w:rPr>
        <w:t>3</w:t>
      </w:r>
      <w:r>
        <w:rPr>
          <w:lang w:val="zh-CN"/>
        </w:rPr>
        <w:t>条所指的可预见的、真实的和个人的酷刑风险。尽管申诉人不同意缔约国当局对其申诉的评估结果，但他未能证明，拒绝向他发放保护签证的决定明显具有任意性或等同于司法不公。</w:t>
      </w:r>
    </w:p>
    <w:p w:rsidR="00B543AD" w:rsidRDefault="00B543AD" w:rsidP="00B543AD">
      <w:pPr>
        <w:tabs>
          <w:tab w:val="clear" w:pos="431"/>
        </w:tabs>
        <w:overflowPunct/>
        <w:adjustRightInd/>
        <w:snapToGrid/>
        <w:spacing w:after="160" w:line="330" w:lineRule="exact"/>
        <w:jc w:val="left"/>
        <w:rPr>
          <w:lang w:val="zh-CN"/>
        </w:rPr>
      </w:pPr>
      <w:r>
        <w:rPr>
          <w:lang w:val="zh-CN"/>
        </w:rPr>
        <w:br w:type="page"/>
      </w:r>
    </w:p>
    <w:p w:rsidR="00C25FAD" w:rsidRDefault="00C25FAD" w:rsidP="00C25FAD">
      <w:pPr>
        <w:pStyle w:val="SingleTxtGC"/>
      </w:pPr>
      <w:r>
        <w:rPr>
          <w:lang w:val="zh-CN"/>
        </w:rPr>
        <w:t>10.</w:t>
      </w:r>
      <w:r>
        <w:rPr>
          <w:lang w:val="zh-CN"/>
        </w:rPr>
        <w:tab/>
      </w:r>
      <w:r>
        <w:rPr>
          <w:lang w:val="zh-CN"/>
        </w:rPr>
        <w:t>因此，委员会认为，申诉人未提供充分证据，以使其能够得出结论认为，将其强行遣返原籍国将使他面临《公约》第</w:t>
      </w:r>
      <w:r>
        <w:rPr>
          <w:lang w:val="zh-CN"/>
        </w:rPr>
        <w:t>3</w:t>
      </w:r>
      <w:r>
        <w:rPr>
          <w:lang w:val="zh-CN"/>
        </w:rPr>
        <w:t>条所指的可预见的、真实的和个人的酷刑风险。</w:t>
      </w:r>
    </w:p>
    <w:p w:rsidR="00C25FAD" w:rsidRDefault="00C25FAD" w:rsidP="00C25FAD">
      <w:pPr>
        <w:pStyle w:val="SingleTxtGC"/>
        <w:rPr>
          <w:lang w:val="zh-CN"/>
        </w:rPr>
      </w:pPr>
      <w:r>
        <w:rPr>
          <w:lang w:val="zh-CN"/>
        </w:rPr>
        <w:t>11.</w:t>
      </w:r>
      <w:r>
        <w:rPr>
          <w:lang w:val="zh-CN"/>
        </w:rPr>
        <w:tab/>
      </w:r>
      <w:r>
        <w:rPr>
          <w:lang w:val="zh-CN"/>
        </w:rPr>
        <w:t>依据《公约》第</w:t>
      </w:r>
      <w:r>
        <w:rPr>
          <w:lang w:val="zh-CN"/>
        </w:rPr>
        <w:t>22</w:t>
      </w:r>
      <w:r>
        <w:rPr>
          <w:lang w:val="zh-CN"/>
        </w:rPr>
        <w:t>条第</w:t>
      </w:r>
      <w:r>
        <w:rPr>
          <w:lang w:val="zh-CN"/>
        </w:rPr>
        <w:t>7</w:t>
      </w:r>
      <w:r>
        <w:rPr>
          <w:lang w:val="zh-CN"/>
        </w:rPr>
        <w:t>款行事，委员会裁定，缔约国将申诉人遣返斯里兰卡不构成违反《公约》第</w:t>
      </w:r>
      <w:r>
        <w:rPr>
          <w:lang w:val="zh-CN"/>
        </w:rPr>
        <w:t>3</w:t>
      </w:r>
      <w:r>
        <w:rPr>
          <w:lang w:val="zh-CN"/>
        </w:rPr>
        <w:t>条。</w:t>
      </w:r>
    </w:p>
    <w:p w:rsidR="00C25FAD" w:rsidRPr="00B543AD" w:rsidRDefault="00C25FAD" w:rsidP="00B543A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25FAD" w:rsidRPr="00B543AD"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CD" w:rsidRPr="000D319F" w:rsidRDefault="009866CD" w:rsidP="000D319F">
      <w:pPr>
        <w:pStyle w:val="af0"/>
        <w:spacing w:after="240"/>
        <w:ind w:left="907"/>
        <w:rPr>
          <w:rFonts w:asciiTheme="majorBidi" w:eastAsia="宋体" w:hAnsiTheme="majorBidi" w:cstheme="majorBidi"/>
          <w:sz w:val="21"/>
          <w:szCs w:val="21"/>
          <w:lang w:val="en-US"/>
        </w:rPr>
      </w:pPr>
    </w:p>
    <w:p w:rsidR="009866CD" w:rsidRPr="000D319F" w:rsidRDefault="009866C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866CD" w:rsidRPr="000D319F" w:rsidRDefault="009866CD" w:rsidP="000D319F">
      <w:pPr>
        <w:pStyle w:val="af0"/>
      </w:pPr>
    </w:p>
  </w:endnote>
  <w:endnote w:type="continuationNotice" w:id="1">
    <w:p w:rsidR="009866CD" w:rsidRDefault="009866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CD" w:rsidRPr="00CB3485" w:rsidRDefault="009866CD" w:rsidP="00CB348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E05F9">
      <w:rPr>
        <w:rStyle w:val="af2"/>
        <w:noProof/>
      </w:rPr>
      <w:t>6</w:t>
    </w:r>
    <w:r>
      <w:rPr>
        <w:rStyle w:val="af2"/>
      </w:rPr>
      <w:fldChar w:fldCharType="end"/>
    </w:r>
    <w:r>
      <w:rPr>
        <w:rStyle w:val="af2"/>
      </w:rPr>
      <w:tab/>
    </w:r>
    <w:proofErr w:type="spellStart"/>
    <w:r w:rsidRPr="00CB3485">
      <w:rPr>
        <w:rStyle w:val="af2"/>
        <w:b w:val="0"/>
        <w:snapToGrid w:val="0"/>
        <w:sz w:val="16"/>
      </w:rPr>
      <w:t>GE.17</w:t>
    </w:r>
    <w:proofErr w:type="spellEnd"/>
    <w:r w:rsidRPr="00CB3485">
      <w:rPr>
        <w:rStyle w:val="af2"/>
        <w:b w:val="0"/>
        <w:snapToGrid w:val="0"/>
        <w:sz w:val="16"/>
      </w:rPr>
      <w:t>-16173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CD" w:rsidRPr="00CB3485" w:rsidRDefault="009866CD" w:rsidP="00CB3485">
    <w:pPr>
      <w:pStyle w:val="af0"/>
      <w:tabs>
        <w:tab w:val="clear" w:pos="431"/>
        <w:tab w:val="right" w:pos="9638"/>
      </w:tabs>
      <w:rPr>
        <w:rStyle w:val="af2"/>
      </w:rPr>
    </w:pPr>
    <w:proofErr w:type="spellStart"/>
    <w:r>
      <w:t>GE.17</w:t>
    </w:r>
    <w:proofErr w:type="spellEnd"/>
    <w:r>
      <w:t>-16173</w:t>
    </w:r>
    <w:r>
      <w:tab/>
    </w:r>
    <w:r>
      <w:rPr>
        <w:rStyle w:val="af2"/>
      </w:rPr>
      <w:fldChar w:fldCharType="begin"/>
    </w:r>
    <w:r>
      <w:rPr>
        <w:rStyle w:val="af2"/>
      </w:rPr>
      <w:instrText xml:space="preserve"> PAGE  \* MERGEFORMAT </w:instrText>
    </w:r>
    <w:r>
      <w:rPr>
        <w:rStyle w:val="af2"/>
      </w:rPr>
      <w:fldChar w:fldCharType="separate"/>
    </w:r>
    <w:r w:rsidR="008E05F9">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CD" w:rsidRPr="005505A1" w:rsidRDefault="009866CD" w:rsidP="00CB3485">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-16173</w:t>
    </w:r>
    <w:r w:rsidRPr="00EE277A">
      <w:rPr>
        <w:sz w:val="20"/>
        <w:lang w:eastAsia="zh-CN"/>
      </w:rPr>
      <w:t xml:space="preserve"> (C)</w:t>
    </w:r>
    <w:r>
      <w:rPr>
        <w:sz w:val="20"/>
        <w:lang w:eastAsia="zh-CN"/>
      </w:rPr>
      <w:tab/>
      <w:t>01111</w:t>
    </w:r>
    <w:r>
      <w:rPr>
        <w:rFonts w:eastAsiaTheme="minorEastAsia" w:hint="eastAsia"/>
        <w:sz w:val="20"/>
        <w:lang w:eastAsia="zh-CN"/>
      </w:rPr>
      <w:t>7</w:t>
    </w:r>
    <w:r>
      <w:rPr>
        <w:sz w:val="20"/>
        <w:lang w:eastAsia="zh-CN"/>
      </w:rPr>
      <w:tab/>
      <w:t>27121</w:t>
    </w:r>
    <w:r>
      <w:rPr>
        <w:rFonts w:eastAsiaTheme="minorEastAsia" w:hint="eastAsia"/>
        <w:sz w:val="20"/>
        <w:lang w:eastAsia="zh-CN"/>
      </w:rPr>
      <w:t>7</w:t>
    </w:r>
  </w:p>
  <w:p w:rsidR="009866CD" w:rsidRPr="00487939" w:rsidRDefault="009866CD" w:rsidP="009866C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1/D/713/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713/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CD" w:rsidRPr="000157B1" w:rsidRDefault="009866C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866CD" w:rsidRPr="000157B1" w:rsidRDefault="009866C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866CD" w:rsidRDefault="009866CD"/>
  </w:footnote>
  <w:footnote w:id="2">
    <w:p w:rsidR="009866CD" w:rsidRPr="007B770F" w:rsidRDefault="009866CD" w:rsidP="007B770F">
      <w:pPr>
        <w:pStyle w:val="a6"/>
        <w:rPr>
          <w:lang w:val="zh-CN"/>
        </w:rPr>
      </w:pPr>
      <w:r>
        <w:rPr>
          <w:lang w:val="zh-CN"/>
        </w:rPr>
        <w:tab/>
        <w:t>*</w:t>
      </w:r>
      <w:r>
        <w:rPr>
          <w:lang w:val="zh-CN"/>
        </w:rPr>
        <w:tab/>
      </w:r>
      <w:r>
        <w:rPr>
          <w:lang w:val="zh-CN"/>
        </w:rPr>
        <w:t>委员会第六十一届会议</w:t>
      </w:r>
      <w:r>
        <w:rPr>
          <w:lang w:val="zh-CN"/>
        </w:rPr>
        <w:t>(2017</w:t>
      </w:r>
      <w:r>
        <w:rPr>
          <w:lang w:val="zh-CN"/>
        </w:rPr>
        <w:t>年</w:t>
      </w:r>
      <w:r>
        <w:rPr>
          <w:lang w:val="zh-CN"/>
        </w:rPr>
        <w:t>7</w:t>
      </w:r>
      <w:r>
        <w:rPr>
          <w:lang w:val="zh-CN"/>
        </w:rPr>
        <w:t>月</w:t>
      </w:r>
      <w:r>
        <w:rPr>
          <w:lang w:val="zh-CN"/>
        </w:rPr>
        <w:t>24</w:t>
      </w:r>
      <w:r>
        <w:rPr>
          <w:lang w:val="zh-CN"/>
        </w:rPr>
        <w:t>日至</w:t>
      </w:r>
      <w:r>
        <w:rPr>
          <w:lang w:val="zh-CN"/>
        </w:rPr>
        <w:t>8</w:t>
      </w:r>
      <w:r>
        <w:rPr>
          <w:lang w:val="zh-CN"/>
        </w:rPr>
        <w:t>月</w:t>
      </w:r>
      <w:r>
        <w:rPr>
          <w:lang w:val="zh-CN"/>
        </w:rPr>
        <w:t>11</w:t>
      </w:r>
      <w:r>
        <w:rPr>
          <w:lang w:val="zh-CN"/>
        </w:rPr>
        <w:t>日</w:t>
      </w:r>
      <w:r>
        <w:rPr>
          <w:lang w:val="zh-CN"/>
        </w:rPr>
        <w:t>)</w:t>
      </w:r>
      <w:r>
        <w:rPr>
          <w:lang w:val="zh-CN"/>
        </w:rPr>
        <w:t>通过。</w:t>
      </w:r>
    </w:p>
  </w:footnote>
  <w:footnote w:id="3">
    <w:p w:rsidR="009866CD" w:rsidRPr="00D70AB8" w:rsidRDefault="009866CD" w:rsidP="00BC7737">
      <w:pPr>
        <w:pStyle w:val="a6"/>
      </w:pPr>
      <w:r>
        <w:rPr>
          <w:lang w:val="zh-CN"/>
        </w:rPr>
        <w:tab/>
        <w:t>**</w:t>
      </w:r>
      <w:r>
        <w:rPr>
          <w:lang w:val="zh-CN"/>
        </w:rPr>
        <w:tab/>
      </w:r>
      <w:r w:rsidRPr="00BC7737">
        <w:rPr>
          <w:color w:val="000000" w:themeColor="text1"/>
          <w:lang w:val="zh-CN"/>
        </w:rPr>
        <w:t>以下委员会委员参加审议了本来文：艾萨迪亚</w:t>
      </w:r>
      <w:r w:rsidRPr="00BC7737">
        <w:rPr>
          <w:rStyle w:val="afa"/>
          <w:rFonts w:hint="eastAsia"/>
          <w:color w:val="000000" w:themeColor="text1"/>
        </w:rPr>
        <w:t>·</w:t>
      </w:r>
      <w:r w:rsidRPr="00BC7737">
        <w:rPr>
          <w:color w:val="000000" w:themeColor="text1"/>
          <w:lang w:val="zh-CN"/>
        </w:rPr>
        <w:t>贝尔米、阿莱西奥</w:t>
      </w:r>
      <w:r w:rsidRPr="00BC7737">
        <w:rPr>
          <w:rStyle w:val="afa"/>
          <w:rFonts w:hint="eastAsia"/>
          <w:color w:val="000000" w:themeColor="text1"/>
        </w:rPr>
        <w:t>·</w:t>
      </w:r>
      <w:r w:rsidRPr="00BC7737">
        <w:rPr>
          <w:color w:val="000000" w:themeColor="text1"/>
          <w:lang w:val="zh-CN"/>
        </w:rPr>
        <w:t>布鲁尼、菲利斯</w:t>
      </w:r>
      <w:r w:rsidRPr="00BC7737">
        <w:rPr>
          <w:rStyle w:val="afa"/>
          <w:rFonts w:hint="eastAsia"/>
          <w:color w:val="000000" w:themeColor="text1"/>
        </w:rPr>
        <w:t>·</w:t>
      </w:r>
      <w:r w:rsidRPr="00BC7737">
        <w:rPr>
          <w:color w:val="000000" w:themeColor="text1"/>
          <w:lang w:val="zh-CN"/>
        </w:rPr>
        <w:t>盖尔、阿布德尔瓦哈布</w:t>
      </w:r>
      <w:r w:rsidRPr="00BC7737">
        <w:rPr>
          <w:rStyle w:val="afa"/>
          <w:rFonts w:hint="eastAsia"/>
          <w:color w:val="000000" w:themeColor="text1"/>
        </w:rPr>
        <w:t>·</w:t>
      </w:r>
      <w:r w:rsidRPr="00BC7737">
        <w:rPr>
          <w:color w:val="000000" w:themeColor="text1"/>
          <w:lang w:val="zh-CN"/>
        </w:rPr>
        <w:t>哈尼、克劳德</w:t>
      </w:r>
      <w:r w:rsidRPr="00BC7737">
        <w:rPr>
          <w:rStyle w:val="afa"/>
          <w:rFonts w:hint="eastAsia"/>
          <w:color w:val="000000" w:themeColor="text1"/>
        </w:rPr>
        <w:t>·</w:t>
      </w:r>
      <w:r w:rsidRPr="00BC7737">
        <w:rPr>
          <w:color w:val="000000" w:themeColor="text1"/>
          <w:lang w:val="zh-CN"/>
        </w:rPr>
        <w:t>海勒</w:t>
      </w:r>
      <w:r w:rsidRPr="00BC7737">
        <w:rPr>
          <w:rStyle w:val="afa"/>
          <w:rFonts w:hint="eastAsia"/>
          <w:color w:val="000000" w:themeColor="text1"/>
        </w:rPr>
        <w:t>·</w:t>
      </w:r>
      <w:r w:rsidRPr="00BC7737">
        <w:rPr>
          <w:color w:val="000000" w:themeColor="text1"/>
          <w:lang w:val="zh-CN"/>
        </w:rPr>
        <w:t>鲁阿桑特、延斯</w:t>
      </w:r>
      <w:r w:rsidRPr="00BC7737">
        <w:rPr>
          <w:rStyle w:val="afa"/>
          <w:rFonts w:hint="eastAsia"/>
          <w:color w:val="000000" w:themeColor="text1"/>
        </w:rPr>
        <w:t>·</w:t>
      </w:r>
      <w:r w:rsidRPr="00BC7737">
        <w:rPr>
          <w:color w:val="000000" w:themeColor="text1"/>
          <w:lang w:val="zh-CN"/>
        </w:rPr>
        <w:t>莫德维格、阿娜</w:t>
      </w:r>
      <w:r w:rsidRPr="00BC7737">
        <w:rPr>
          <w:rStyle w:val="afa"/>
          <w:rFonts w:hint="eastAsia"/>
          <w:color w:val="000000" w:themeColor="text1"/>
        </w:rPr>
        <w:t>·</w:t>
      </w:r>
      <w:r w:rsidRPr="00BC7737">
        <w:rPr>
          <w:color w:val="000000" w:themeColor="text1"/>
          <w:lang w:val="zh-CN"/>
        </w:rPr>
        <w:t>拉库、塞巴斯蒂安</w:t>
      </w:r>
      <w:r w:rsidRPr="00BC7737">
        <w:rPr>
          <w:rStyle w:val="afa"/>
          <w:rFonts w:hint="eastAsia"/>
          <w:color w:val="000000" w:themeColor="text1"/>
        </w:rPr>
        <w:t>·</w:t>
      </w:r>
      <w:r w:rsidRPr="00BC7737">
        <w:rPr>
          <w:color w:val="000000" w:themeColor="text1"/>
          <w:lang w:val="zh-CN"/>
        </w:rPr>
        <w:t>图泽、张克宁。</w:t>
      </w:r>
    </w:p>
  </w:footnote>
  <w:footnote w:id="4">
    <w:p w:rsidR="009866CD" w:rsidRPr="003B4BF6" w:rsidRDefault="009866CD" w:rsidP="00C25FAD">
      <w:pPr>
        <w:pStyle w:val="a6"/>
        <w:tabs>
          <w:tab w:val="clear" w:pos="1021"/>
          <w:tab w:val="right" w:pos="1020"/>
        </w:tabs>
      </w:pPr>
      <w:r>
        <w:rPr>
          <w:lang w:val="zh-CN"/>
        </w:rPr>
        <w:tab/>
      </w:r>
      <w:r w:rsidRPr="00F00CC9">
        <w:rPr>
          <w:rStyle w:val="a8"/>
          <w:rFonts w:eastAsia="宋体"/>
          <w:lang w:val="zh-CN"/>
        </w:rPr>
        <w:footnoteRef/>
      </w:r>
      <w:r>
        <w:rPr>
          <w:lang w:val="zh-CN"/>
        </w:rPr>
        <w:tab/>
      </w:r>
      <w:r>
        <w:rPr>
          <w:lang w:val="zh-CN"/>
        </w:rPr>
        <w:t>见</w:t>
      </w:r>
      <w:r>
        <w:rPr>
          <w:lang w:val="zh-CN"/>
        </w:rPr>
        <w:t>CAT/C/SR.1472</w:t>
      </w:r>
      <w:r>
        <w:rPr>
          <w:lang w:val="zh-CN"/>
        </w:rPr>
        <w:t>和</w:t>
      </w:r>
      <w:r>
        <w:rPr>
          <w:lang w:val="zh-CN"/>
        </w:rPr>
        <w:t>1475;</w:t>
      </w:r>
      <w:r>
        <w:t xml:space="preserve"> </w:t>
      </w:r>
      <w:r>
        <w:rPr>
          <w:lang w:val="zh-CN"/>
        </w:rPr>
        <w:t>以及</w:t>
      </w:r>
      <w:r>
        <w:rPr>
          <w:lang w:val="zh-CN"/>
        </w:rPr>
        <w:t xml:space="preserve">CAT/C/LKA/CO/5, </w:t>
      </w:r>
      <w:r>
        <w:rPr>
          <w:lang w:val="zh-CN"/>
        </w:rPr>
        <w:t>第</w:t>
      </w:r>
      <w:r>
        <w:rPr>
          <w:lang w:val="zh-CN"/>
        </w:rPr>
        <w:t>9-12</w:t>
      </w:r>
      <w:r>
        <w:rPr>
          <w:lang w:val="zh-CN"/>
        </w:rPr>
        <w:t>段。</w:t>
      </w:r>
    </w:p>
  </w:footnote>
  <w:footnote w:id="5">
    <w:p w:rsidR="009866CD" w:rsidRPr="003B4BF6" w:rsidRDefault="009866CD" w:rsidP="00C25FAD">
      <w:pPr>
        <w:pStyle w:val="a6"/>
        <w:tabs>
          <w:tab w:val="clear" w:pos="1021"/>
          <w:tab w:val="right" w:pos="1020"/>
        </w:tabs>
      </w:pPr>
      <w:r>
        <w:rPr>
          <w:lang w:val="zh-CN"/>
        </w:rPr>
        <w:tab/>
      </w:r>
      <w:r w:rsidRPr="00F00CC9">
        <w:rPr>
          <w:rStyle w:val="a8"/>
          <w:rFonts w:eastAsia="宋体"/>
          <w:lang w:val="zh-CN"/>
        </w:rPr>
        <w:footnoteRef/>
      </w:r>
      <w:r>
        <w:rPr>
          <w:lang w:val="zh-CN"/>
        </w:rPr>
        <w:tab/>
      </w:r>
      <w:r>
        <w:rPr>
          <w:lang w:val="zh-CN"/>
        </w:rPr>
        <w:t>见</w:t>
      </w:r>
      <w:r>
        <w:rPr>
          <w:lang w:val="zh-CN"/>
        </w:rPr>
        <w:t xml:space="preserve">CAT/C/LKA/CO/3-4, </w:t>
      </w:r>
      <w:r>
        <w:rPr>
          <w:lang w:val="zh-CN"/>
        </w:rPr>
        <w:t>第</w:t>
      </w:r>
      <w:r>
        <w:rPr>
          <w:lang w:val="zh-CN"/>
        </w:rPr>
        <w:t>6</w:t>
      </w:r>
      <w:r>
        <w:rPr>
          <w:lang w:val="zh-CN"/>
        </w:rPr>
        <w:t>段。</w:t>
      </w:r>
    </w:p>
  </w:footnote>
  <w:footnote w:id="6">
    <w:p w:rsidR="009866CD" w:rsidRDefault="009866CD" w:rsidP="00024666">
      <w:pPr>
        <w:pStyle w:val="a6"/>
        <w:ind w:hanging="283"/>
      </w:pPr>
      <w:r>
        <w:rPr>
          <w:lang w:val="zh-CN"/>
        </w:rPr>
        <w:tab/>
      </w:r>
      <w:r w:rsidRPr="00F00CC9">
        <w:rPr>
          <w:rStyle w:val="a8"/>
          <w:rFonts w:eastAsia="宋体"/>
          <w:lang w:val="zh-CN"/>
        </w:rPr>
        <w:footnoteRef/>
      </w:r>
      <w:r>
        <w:rPr>
          <w:lang w:val="zh-CN"/>
        </w:rPr>
        <w:tab/>
      </w:r>
      <w:r>
        <w:rPr>
          <w:lang w:val="zh-CN"/>
        </w:rPr>
        <w:t>见</w:t>
      </w:r>
      <w:r>
        <w:rPr>
          <w:lang w:val="zh-CN"/>
        </w:rPr>
        <w:t>CAT/C/SR.1472</w:t>
      </w:r>
      <w:r>
        <w:rPr>
          <w:lang w:val="zh-CN"/>
        </w:rPr>
        <w:t>，第</w:t>
      </w:r>
      <w:r>
        <w:rPr>
          <w:lang w:val="zh-CN"/>
        </w:rPr>
        <w:t>36</w:t>
      </w:r>
      <w:r>
        <w:rPr>
          <w:lang w:val="zh-CN"/>
        </w:rPr>
        <w:t>和</w:t>
      </w:r>
      <w:r>
        <w:rPr>
          <w:lang w:val="zh-CN"/>
        </w:rPr>
        <w:t>42</w:t>
      </w:r>
      <w:r>
        <w:rPr>
          <w:lang w:val="zh-CN"/>
        </w:rPr>
        <w:t>段；</w:t>
      </w:r>
      <w:r>
        <w:rPr>
          <w:lang w:val="zh-CN"/>
        </w:rPr>
        <w:t>CAT/C/SR.1475</w:t>
      </w:r>
      <w:r>
        <w:rPr>
          <w:lang w:val="zh-CN"/>
        </w:rPr>
        <w:t>，第</w:t>
      </w:r>
      <w:r>
        <w:rPr>
          <w:lang w:val="zh-CN"/>
        </w:rPr>
        <w:t>10</w:t>
      </w:r>
      <w:r>
        <w:rPr>
          <w:lang w:val="zh-CN"/>
        </w:rPr>
        <w:t>和</w:t>
      </w:r>
      <w:r>
        <w:rPr>
          <w:lang w:val="zh-CN"/>
        </w:rPr>
        <w:t>27</w:t>
      </w:r>
      <w:r>
        <w:rPr>
          <w:lang w:val="zh-CN"/>
        </w:rPr>
        <w:t>段。</w:t>
      </w:r>
    </w:p>
  </w:footnote>
  <w:footnote w:id="7">
    <w:p w:rsidR="009866CD" w:rsidRDefault="009866CD" w:rsidP="00C25FAD">
      <w:pPr>
        <w:pStyle w:val="a6"/>
      </w:pPr>
      <w:r>
        <w:rPr>
          <w:lang w:val="zh-CN"/>
        </w:rPr>
        <w:tab/>
      </w:r>
      <w:r>
        <w:rPr>
          <w:rStyle w:val="a8"/>
          <w:rFonts w:eastAsia="宋体"/>
          <w:lang w:val="zh-CN"/>
        </w:rPr>
        <w:footnoteRef/>
      </w:r>
      <w:r>
        <w:rPr>
          <w:lang w:val="zh-CN"/>
        </w:rPr>
        <w:tab/>
      </w:r>
      <w:r>
        <w:rPr>
          <w:lang w:val="zh-CN"/>
        </w:rPr>
        <w:t>见第</w:t>
      </w:r>
      <w:r>
        <w:rPr>
          <w:lang w:val="zh-CN"/>
        </w:rPr>
        <w:t>282/2005</w:t>
      </w:r>
      <w:r>
        <w:rPr>
          <w:lang w:val="zh-CN"/>
        </w:rPr>
        <w:t>号来文，</w:t>
      </w:r>
      <w:r>
        <w:rPr>
          <w:lang w:val="zh-CN"/>
        </w:rPr>
        <w:t>S.P.A.</w:t>
      </w:r>
      <w:r>
        <w:rPr>
          <w:lang w:val="zh-CN"/>
        </w:rPr>
        <w:t>诉加拿大，</w:t>
      </w:r>
      <w:r>
        <w:rPr>
          <w:lang w:val="zh-CN"/>
        </w:rPr>
        <w:t>2006</w:t>
      </w:r>
      <w:r>
        <w:rPr>
          <w:lang w:val="zh-CN"/>
        </w:rPr>
        <w:t>年</w:t>
      </w:r>
      <w:r>
        <w:rPr>
          <w:lang w:val="zh-CN"/>
        </w:rPr>
        <w:t>11</w:t>
      </w:r>
      <w:r>
        <w:rPr>
          <w:lang w:val="zh-CN"/>
        </w:rPr>
        <w:t>月</w:t>
      </w:r>
      <w:r>
        <w:rPr>
          <w:lang w:val="zh-CN"/>
        </w:rPr>
        <w:t>7</w:t>
      </w:r>
      <w:r>
        <w:rPr>
          <w:lang w:val="zh-CN"/>
        </w:rPr>
        <w:t>日通过的决定；第</w:t>
      </w:r>
      <w:r>
        <w:rPr>
          <w:lang w:val="zh-CN"/>
        </w:rPr>
        <w:t>333/2007</w:t>
      </w:r>
      <w:r>
        <w:rPr>
          <w:lang w:val="zh-CN"/>
        </w:rPr>
        <w:t>号来文，</w:t>
      </w:r>
      <w:r>
        <w:rPr>
          <w:lang w:val="zh-CN"/>
        </w:rPr>
        <w:t>T.I.</w:t>
      </w:r>
      <w:r>
        <w:rPr>
          <w:lang w:val="zh-CN"/>
        </w:rPr>
        <w:t>诉加拿大，</w:t>
      </w:r>
      <w:r>
        <w:rPr>
          <w:lang w:val="zh-CN"/>
        </w:rPr>
        <w:t>2010</w:t>
      </w:r>
      <w:r>
        <w:rPr>
          <w:lang w:val="zh-CN"/>
        </w:rPr>
        <w:t>年</w:t>
      </w:r>
      <w:r>
        <w:rPr>
          <w:lang w:val="zh-CN"/>
        </w:rPr>
        <w:t>11</w:t>
      </w:r>
      <w:r>
        <w:rPr>
          <w:lang w:val="zh-CN"/>
        </w:rPr>
        <w:t>月</w:t>
      </w:r>
      <w:r>
        <w:rPr>
          <w:lang w:val="zh-CN"/>
        </w:rPr>
        <w:t>15</w:t>
      </w:r>
      <w:r>
        <w:rPr>
          <w:lang w:val="zh-CN"/>
        </w:rPr>
        <w:t>日通过的决定；第</w:t>
      </w:r>
      <w:r>
        <w:rPr>
          <w:lang w:val="zh-CN"/>
        </w:rPr>
        <w:t>344/2008</w:t>
      </w:r>
      <w:r>
        <w:rPr>
          <w:lang w:val="zh-CN"/>
        </w:rPr>
        <w:t>号来文，</w:t>
      </w:r>
      <w:r>
        <w:rPr>
          <w:lang w:val="zh-CN"/>
        </w:rPr>
        <w:t>A.M.A.</w:t>
      </w:r>
      <w:r>
        <w:rPr>
          <w:lang w:val="zh-CN"/>
        </w:rPr>
        <w:t>诉瑞士，</w:t>
      </w:r>
      <w:r>
        <w:rPr>
          <w:lang w:val="zh-CN"/>
        </w:rPr>
        <w:t>2010</w:t>
      </w:r>
      <w:r>
        <w:rPr>
          <w:lang w:val="zh-CN"/>
        </w:rPr>
        <w:t>年</w:t>
      </w:r>
      <w:r>
        <w:rPr>
          <w:lang w:val="zh-CN"/>
        </w:rPr>
        <w:t>11</w:t>
      </w:r>
      <w:r>
        <w:rPr>
          <w:lang w:val="zh-CN"/>
        </w:rPr>
        <w:t>月</w:t>
      </w:r>
      <w:r>
        <w:rPr>
          <w:lang w:val="zh-CN"/>
        </w:rPr>
        <w:t>12</w:t>
      </w:r>
      <w:r>
        <w:rPr>
          <w:lang w:val="zh-CN"/>
        </w:rPr>
        <w:t>日通过的决定。</w:t>
      </w:r>
    </w:p>
  </w:footnote>
  <w:footnote w:id="8">
    <w:p w:rsidR="009866CD" w:rsidRPr="00467C18" w:rsidRDefault="009866CD" w:rsidP="00C25FAD">
      <w:pPr>
        <w:pStyle w:val="a6"/>
        <w:tabs>
          <w:tab w:val="clear" w:pos="1021"/>
          <w:tab w:val="right" w:pos="1020"/>
        </w:tabs>
      </w:pPr>
      <w:r>
        <w:rPr>
          <w:lang w:val="zh-CN"/>
        </w:rPr>
        <w:tab/>
      </w:r>
      <w:r>
        <w:rPr>
          <w:rStyle w:val="a8"/>
          <w:rFonts w:eastAsia="宋体"/>
          <w:lang w:val="zh-CN"/>
        </w:rPr>
        <w:footnoteRef/>
      </w:r>
      <w:r>
        <w:rPr>
          <w:lang w:val="zh-CN"/>
        </w:rPr>
        <w:tab/>
      </w:r>
      <w:r>
        <w:rPr>
          <w:lang w:val="zh-CN"/>
        </w:rPr>
        <w:t>另见第</w:t>
      </w:r>
      <w:r>
        <w:rPr>
          <w:lang w:val="zh-CN"/>
        </w:rPr>
        <w:t>203/2003</w:t>
      </w:r>
      <w:r>
        <w:rPr>
          <w:lang w:val="zh-CN"/>
        </w:rPr>
        <w:t>号来文，</w:t>
      </w:r>
      <w:r>
        <w:rPr>
          <w:lang w:val="zh-CN"/>
        </w:rPr>
        <w:t>A.R.</w:t>
      </w:r>
      <w:r>
        <w:rPr>
          <w:lang w:val="zh-CN"/>
        </w:rPr>
        <w:t>诉荷兰，</w:t>
      </w:r>
      <w:r>
        <w:rPr>
          <w:lang w:val="zh-CN"/>
        </w:rPr>
        <w:t>2003</w:t>
      </w:r>
      <w:r>
        <w:rPr>
          <w:lang w:val="zh-CN"/>
        </w:rPr>
        <w:t>年</w:t>
      </w:r>
      <w:r>
        <w:rPr>
          <w:lang w:val="zh-CN"/>
        </w:rPr>
        <w:t>11</w:t>
      </w:r>
      <w:r>
        <w:rPr>
          <w:lang w:val="zh-CN"/>
        </w:rPr>
        <w:t>月</w:t>
      </w:r>
      <w:r>
        <w:rPr>
          <w:lang w:val="zh-CN"/>
        </w:rPr>
        <w:t>14</w:t>
      </w:r>
      <w:r>
        <w:rPr>
          <w:lang w:val="zh-CN"/>
        </w:rPr>
        <w:t>日通过的决定，第</w:t>
      </w:r>
      <w:r>
        <w:rPr>
          <w:lang w:val="zh-CN"/>
        </w:rPr>
        <w:t>7.3</w:t>
      </w:r>
      <w:r>
        <w:rPr>
          <w:lang w:val="zh-CN"/>
        </w:rPr>
        <w:t>段。</w:t>
      </w:r>
    </w:p>
  </w:footnote>
  <w:footnote w:id="9">
    <w:p w:rsidR="009866CD" w:rsidRPr="00467C18" w:rsidRDefault="009866CD" w:rsidP="00C25FAD">
      <w:pPr>
        <w:pStyle w:val="a6"/>
        <w:tabs>
          <w:tab w:val="clear" w:pos="1021"/>
          <w:tab w:val="right" w:pos="1020"/>
        </w:tabs>
      </w:pPr>
      <w:r>
        <w:rPr>
          <w:lang w:val="zh-CN"/>
        </w:rPr>
        <w:tab/>
      </w:r>
      <w:r>
        <w:rPr>
          <w:rStyle w:val="a8"/>
          <w:rFonts w:eastAsia="宋体"/>
          <w:lang w:val="zh-CN"/>
        </w:rPr>
        <w:footnoteRef/>
      </w:r>
      <w:r>
        <w:rPr>
          <w:lang w:val="zh-CN"/>
        </w:rPr>
        <w:tab/>
      </w:r>
      <w:r>
        <w:rPr>
          <w:lang w:val="zh-CN"/>
        </w:rPr>
        <w:t>例见，第</w:t>
      </w:r>
      <w:r>
        <w:rPr>
          <w:lang w:val="zh-CN"/>
        </w:rPr>
        <w:t>356/2008</w:t>
      </w:r>
      <w:r>
        <w:rPr>
          <w:lang w:val="zh-CN"/>
        </w:rPr>
        <w:t>号来文，</w:t>
      </w:r>
      <w:r>
        <w:rPr>
          <w:lang w:val="zh-CN"/>
        </w:rPr>
        <w:t>N.S.</w:t>
      </w:r>
      <w:r>
        <w:rPr>
          <w:lang w:val="zh-CN"/>
        </w:rPr>
        <w:t>诉瑞士，</w:t>
      </w:r>
      <w:r>
        <w:rPr>
          <w:lang w:val="zh-CN"/>
        </w:rPr>
        <w:t>2010</w:t>
      </w:r>
      <w:r>
        <w:rPr>
          <w:lang w:val="zh-CN"/>
        </w:rPr>
        <w:t>年</w:t>
      </w:r>
      <w:r>
        <w:rPr>
          <w:lang w:val="zh-CN"/>
        </w:rPr>
        <w:t>5</w:t>
      </w:r>
      <w:r>
        <w:rPr>
          <w:lang w:val="zh-CN"/>
        </w:rPr>
        <w:t>月</w:t>
      </w:r>
      <w:r>
        <w:rPr>
          <w:lang w:val="zh-CN"/>
        </w:rPr>
        <w:t>6</w:t>
      </w:r>
      <w:r>
        <w:rPr>
          <w:lang w:val="zh-CN"/>
        </w:rPr>
        <w:t>日通过的决定，第</w:t>
      </w:r>
      <w:r>
        <w:rPr>
          <w:lang w:val="zh-CN"/>
        </w:rPr>
        <w:t>7.3</w:t>
      </w:r>
      <w:r>
        <w:rPr>
          <w:lang w:val="zh-CN"/>
        </w:rPr>
        <w:t>段。</w:t>
      </w:r>
    </w:p>
  </w:footnote>
  <w:footnote w:id="10">
    <w:p w:rsidR="009866CD" w:rsidRPr="007A6A9F" w:rsidRDefault="009866CD" w:rsidP="009E3F7A">
      <w:pPr>
        <w:pStyle w:val="a6"/>
        <w:spacing w:line="260" w:lineRule="exact"/>
        <w:ind w:left="1135" w:hanging="284"/>
      </w:pPr>
      <w:r>
        <w:rPr>
          <w:lang w:val="zh-CN"/>
        </w:rPr>
        <w:tab/>
      </w:r>
      <w:r>
        <w:rPr>
          <w:rStyle w:val="a8"/>
          <w:rFonts w:eastAsia="宋体"/>
          <w:lang w:val="zh-CN"/>
        </w:rPr>
        <w:footnoteRef/>
      </w:r>
      <w:r>
        <w:rPr>
          <w:lang w:val="zh-CN"/>
        </w:rPr>
        <w:tab/>
      </w:r>
      <w:r>
        <w:rPr>
          <w:lang w:val="zh-CN"/>
        </w:rPr>
        <w:t>例见，摆脱酷刑组织，</w:t>
      </w:r>
      <w:r w:rsidRPr="008E05F9">
        <w:rPr>
          <w:spacing w:val="-4"/>
          <w:lang w:val="zh-CN"/>
        </w:rPr>
        <w:t>《有辱和平：斯里兰卡自</w:t>
      </w:r>
      <w:r w:rsidRPr="008E05F9">
        <w:rPr>
          <w:spacing w:val="-4"/>
          <w:lang w:val="zh-CN"/>
        </w:rPr>
        <w:t>2009</w:t>
      </w:r>
      <w:r w:rsidRPr="008E05F9">
        <w:rPr>
          <w:spacing w:val="-4"/>
          <w:lang w:val="zh-CN"/>
        </w:rPr>
        <w:t>年</w:t>
      </w:r>
      <w:r w:rsidRPr="008E05F9">
        <w:rPr>
          <w:spacing w:val="-4"/>
          <w:lang w:val="zh-CN"/>
        </w:rPr>
        <w:t>5</w:t>
      </w:r>
      <w:r w:rsidRPr="008E05F9">
        <w:rPr>
          <w:spacing w:val="-4"/>
          <w:lang w:val="zh-CN"/>
        </w:rPr>
        <w:t>月以来的酷刑现象》，</w:t>
      </w:r>
      <w:r w:rsidRPr="008E05F9">
        <w:rPr>
          <w:spacing w:val="-4"/>
          <w:lang w:val="zh-CN"/>
        </w:rPr>
        <w:t>2015</w:t>
      </w:r>
      <w:r w:rsidRPr="008E05F9">
        <w:rPr>
          <w:spacing w:val="-4"/>
          <w:lang w:val="zh-CN"/>
        </w:rPr>
        <w:t>年</w:t>
      </w:r>
      <w:r w:rsidRPr="008E05F9">
        <w:rPr>
          <w:spacing w:val="-4"/>
          <w:lang w:val="zh-CN"/>
        </w:rPr>
        <w:t>8</w:t>
      </w:r>
      <w:r w:rsidRPr="008E05F9">
        <w:rPr>
          <w:spacing w:val="-4"/>
          <w:lang w:val="zh-CN"/>
        </w:rPr>
        <w:t>月，</w:t>
      </w:r>
      <w:r>
        <w:rPr>
          <w:lang w:val="zh-CN"/>
        </w:rPr>
        <w:t>可在以下网址参阅：</w:t>
      </w:r>
      <w:r>
        <w:rPr>
          <w:lang w:val="zh-CN"/>
        </w:rPr>
        <w:t>www.freedomfromtorture.org/sites/default/files/documents/sl_report_a4</w:t>
      </w:r>
      <w:r w:rsidRPr="008E05F9">
        <w:rPr>
          <w:spacing w:val="-4"/>
          <w:lang w:val="zh-CN"/>
        </w:rPr>
        <w:t>_-_final-f-b-web.pdf</w:t>
      </w:r>
      <w:r w:rsidRPr="008E05F9">
        <w:rPr>
          <w:spacing w:val="-4"/>
          <w:lang w:val="zh-CN"/>
        </w:rPr>
        <w:t>；贾丝明</w:t>
      </w:r>
      <w:r w:rsidR="009E3F7A" w:rsidRPr="008E05F9">
        <w:rPr>
          <w:rStyle w:val="afa"/>
          <w:rFonts w:hint="eastAsia"/>
          <w:color w:val="000000" w:themeColor="text1"/>
          <w:spacing w:val="-4"/>
        </w:rPr>
        <w:t>·</w:t>
      </w:r>
      <w:r w:rsidRPr="008E05F9">
        <w:rPr>
          <w:spacing w:val="-4"/>
          <w:lang w:val="zh-CN"/>
        </w:rPr>
        <w:t>苏卡，英格兰和威尔士律师公会人权委员会和国际真相和正义项目，</w:t>
      </w:r>
      <w:r w:rsidRPr="003C2502">
        <w:rPr>
          <w:spacing w:val="-2"/>
          <w:lang w:val="zh-CN"/>
        </w:rPr>
        <w:t>斯里兰卡</w:t>
      </w:r>
      <w:r w:rsidRPr="003C2502">
        <w:rPr>
          <w:spacing w:val="-4"/>
          <w:lang w:val="zh-CN"/>
        </w:rPr>
        <w:t>，</w:t>
      </w:r>
      <w:r w:rsidRPr="003C2502">
        <w:rPr>
          <w:spacing w:val="-8"/>
          <w:lang w:val="zh-CN"/>
        </w:rPr>
        <w:t>2014</w:t>
      </w:r>
      <w:r w:rsidRPr="003C2502">
        <w:rPr>
          <w:spacing w:val="-8"/>
          <w:lang w:val="zh-CN"/>
        </w:rPr>
        <w:t>年</w:t>
      </w:r>
      <w:r w:rsidRPr="003C2502">
        <w:rPr>
          <w:spacing w:val="-8"/>
          <w:lang w:val="zh-CN"/>
        </w:rPr>
        <w:t>3</w:t>
      </w:r>
      <w:r w:rsidRPr="003C2502">
        <w:rPr>
          <w:spacing w:val="-8"/>
          <w:lang w:val="zh-CN"/>
        </w:rPr>
        <w:t>月，《未结束的战争：</w:t>
      </w:r>
      <w:r w:rsidRPr="003C2502">
        <w:rPr>
          <w:spacing w:val="-8"/>
          <w:lang w:val="zh-CN"/>
        </w:rPr>
        <w:t>2009</w:t>
      </w:r>
      <w:r w:rsidRPr="003C2502">
        <w:rPr>
          <w:spacing w:val="-8"/>
          <w:lang w:val="zh-CN"/>
        </w:rPr>
        <w:t>年至</w:t>
      </w:r>
      <w:r w:rsidRPr="003C2502">
        <w:rPr>
          <w:spacing w:val="-8"/>
          <w:lang w:val="zh-CN"/>
        </w:rPr>
        <w:t>2014</w:t>
      </w:r>
      <w:r w:rsidRPr="003C2502">
        <w:rPr>
          <w:spacing w:val="-8"/>
          <w:lang w:val="zh-CN"/>
        </w:rPr>
        <w:t>年斯里兰卡的酷刑和性暴力》</w:t>
      </w:r>
      <w:r>
        <w:rPr>
          <w:lang w:val="zh-CN"/>
        </w:rPr>
        <w:t>，请查阅：</w:t>
      </w:r>
      <w:hyperlink r:id="rId1" w:history="1">
        <w:r w:rsidRPr="009866CD">
          <w:rPr>
            <w:rStyle w:val="afa"/>
            <w:color w:val="000000" w:themeColor="text1"/>
            <w:spacing w:val="8"/>
            <w:lang w:val="zh-CN"/>
          </w:rPr>
          <w:t>www.barhumanrights.org.uk/wp-content/uploads/2014/03/an_unfinihsed_war._torture_and_</w:t>
        </w:r>
      </w:hyperlink>
      <w:r w:rsidRPr="009866CD">
        <w:rPr>
          <w:color w:val="000000" w:themeColor="text1"/>
        </w:rPr>
        <w:t xml:space="preserve"> </w:t>
      </w:r>
      <w:r>
        <w:rPr>
          <w:lang w:val="zh-CN"/>
        </w:rPr>
        <w:t>sexual_violence_in_sri_lanka_2009-2014_0-compressed.pdf</w:t>
      </w:r>
      <w:r>
        <w:rPr>
          <w:lang w:val="zh-CN"/>
        </w:rPr>
        <w:t>。</w:t>
      </w:r>
      <w:bookmarkStart w:id="0" w:name="_GoBack"/>
      <w:bookmarkEnd w:id="0"/>
    </w:p>
  </w:footnote>
  <w:footnote w:id="11">
    <w:p w:rsidR="009866CD" w:rsidRPr="007A6A9F" w:rsidRDefault="009866CD" w:rsidP="00C25FAD">
      <w:pPr>
        <w:pStyle w:val="a6"/>
        <w:ind w:hanging="283"/>
      </w:pPr>
      <w:r>
        <w:rPr>
          <w:lang w:val="zh-CN"/>
        </w:rPr>
        <w:tab/>
      </w:r>
      <w:r>
        <w:rPr>
          <w:rStyle w:val="a8"/>
          <w:rFonts w:eastAsia="宋体"/>
          <w:lang w:val="zh-CN"/>
        </w:rPr>
        <w:footnoteRef/>
      </w:r>
      <w:r>
        <w:rPr>
          <w:lang w:val="zh-CN"/>
        </w:rPr>
        <w:tab/>
      </w:r>
      <w:r>
        <w:rPr>
          <w:lang w:val="zh-CN"/>
        </w:rPr>
        <w:t>见第</w:t>
      </w:r>
      <w:r>
        <w:rPr>
          <w:lang w:val="zh-CN"/>
        </w:rPr>
        <w:t>628/2014</w:t>
      </w:r>
      <w:r>
        <w:rPr>
          <w:lang w:val="zh-CN"/>
        </w:rPr>
        <w:t>号来文，</w:t>
      </w:r>
      <w:r>
        <w:rPr>
          <w:lang w:val="zh-CN"/>
        </w:rPr>
        <w:t>J.N.</w:t>
      </w:r>
      <w:r>
        <w:rPr>
          <w:lang w:val="zh-CN"/>
        </w:rPr>
        <w:t>诉丹麦，</w:t>
      </w:r>
      <w:r>
        <w:rPr>
          <w:lang w:val="zh-CN"/>
        </w:rPr>
        <w:t>2016</w:t>
      </w:r>
      <w:r>
        <w:rPr>
          <w:lang w:val="zh-CN"/>
        </w:rPr>
        <w:t>年</w:t>
      </w:r>
      <w:r>
        <w:rPr>
          <w:lang w:val="zh-CN"/>
        </w:rPr>
        <w:t>5</w:t>
      </w:r>
      <w:r>
        <w:rPr>
          <w:lang w:val="zh-CN"/>
        </w:rPr>
        <w:t>月</w:t>
      </w:r>
      <w:r>
        <w:rPr>
          <w:lang w:val="zh-CN"/>
        </w:rPr>
        <w:t>13</w:t>
      </w:r>
      <w:r>
        <w:rPr>
          <w:lang w:val="zh-CN"/>
        </w:rPr>
        <w:t>日通过的决定，第</w:t>
      </w:r>
      <w:r>
        <w:rPr>
          <w:lang w:val="zh-CN"/>
        </w:rPr>
        <w:t>7.9</w:t>
      </w:r>
      <w:r>
        <w:rPr>
          <w:lang w:val="zh-CN"/>
        </w:rPr>
        <w:t>段。</w:t>
      </w:r>
    </w:p>
  </w:footnote>
  <w:footnote w:id="12">
    <w:p w:rsidR="009866CD" w:rsidRPr="00467C18" w:rsidRDefault="009866CD" w:rsidP="00C25FAD">
      <w:pPr>
        <w:pStyle w:val="a6"/>
        <w:tabs>
          <w:tab w:val="clear" w:pos="1021"/>
          <w:tab w:val="right" w:pos="1020"/>
        </w:tabs>
      </w:pPr>
      <w:r>
        <w:rPr>
          <w:lang w:val="zh-CN"/>
        </w:rPr>
        <w:tab/>
      </w:r>
      <w:r>
        <w:rPr>
          <w:rStyle w:val="a8"/>
          <w:rFonts w:eastAsia="宋体"/>
          <w:lang w:val="zh-CN"/>
        </w:rPr>
        <w:footnoteRef/>
      </w:r>
      <w:r>
        <w:rPr>
          <w:lang w:val="zh-CN"/>
        </w:rPr>
        <w:tab/>
      </w:r>
      <w:r>
        <w:rPr>
          <w:lang w:val="zh-CN"/>
        </w:rPr>
        <w:t>例见，第</w:t>
      </w:r>
      <w:r>
        <w:rPr>
          <w:lang w:val="zh-CN"/>
        </w:rPr>
        <w:t>426/2010</w:t>
      </w:r>
      <w:r>
        <w:rPr>
          <w:lang w:val="zh-CN"/>
        </w:rPr>
        <w:t>号来文，</w:t>
      </w:r>
      <w:r>
        <w:rPr>
          <w:lang w:val="zh-CN"/>
        </w:rPr>
        <w:t>R.D.</w:t>
      </w:r>
      <w:r>
        <w:rPr>
          <w:lang w:val="zh-CN"/>
        </w:rPr>
        <w:t>诉瑞士，</w:t>
      </w:r>
      <w:r>
        <w:rPr>
          <w:lang w:val="zh-CN"/>
        </w:rPr>
        <w:t>2013</w:t>
      </w:r>
      <w:r>
        <w:rPr>
          <w:lang w:val="zh-CN"/>
        </w:rPr>
        <w:t>年</w:t>
      </w:r>
      <w:r>
        <w:rPr>
          <w:lang w:val="zh-CN"/>
        </w:rPr>
        <w:t>11</w:t>
      </w:r>
      <w:r>
        <w:rPr>
          <w:lang w:val="zh-CN"/>
        </w:rPr>
        <w:t>月</w:t>
      </w:r>
      <w:r>
        <w:rPr>
          <w:lang w:val="zh-CN"/>
        </w:rPr>
        <w:t>8</w:t>
      </w:r>
      <w:r>
        <w:rPr>
          <w:lang w:val="zh-CN"/>
        </w:rPr>
        <w:t>日通过的决定，第</w:t>
      </w:r>
      <w:r>
        <w:rPr>
          <w:lang w:val="zh-CN"/>
        </w:rPr>
        <w:t>9.2</w:t>
      </w:r>
      <w:r>
        <w:rPr>
          <w:lang w:val="zh-CN"/>
        </w:rPr>
        <w:t>段。</w:t>
      </w:r>
    </w:p>
  </w:footnote>
  <w:footnote w:id="13">
    <w:p w:rsidR="009866CD" w:rsidRPr="00E73D01" w:rsidRDefault="009866CD" w:rsidP="00C25FAD">
      <w:pPr>
        <w:pStyle w:val="a6"/>
        <w:tabs>
          <w:tab w:val="clear" w:pos="1021"/>
          <w:tab w:val="right" w:pos="1020"/>
        </w:tabs>
      </w:pPr>
      <w:r>
        <w:rPr>
          <w:lang w:val="zh-CN"/>
        </w:rPr>
        <w:tab/>
      </w:r>
      <w:r>
        <w:rPr>
          <w:rStyle w:val="a8"/>
          <w:rFonts w:eastAsia="宋体"/>
          <w:lang w:val="zh-CN"/>
        </w:rPr>
        <w:footnoteRef/>
      </w:r>
      <w:r>
        <w:rPr>
          <w:lang w:val="zh-CN"/>
        </w:rPr>
        <w:tab/>
      </w:r>
      <w:r>
        <w:rPr>
          <w:lang w:val="zh-CN"/>
        </w:rPr>
        <w:t>例见，第</w:t>
      </w:r>
      <w:r>
        <w:rPr>
          <w:lang w:val="zh-CN"/>
        </w:rPr>
        <w:t>61/1996</w:t>
      </w:r>
      <w:r>
        <w:rPr>
          <w:lang w:val="zh-CN"/>
        </w:rPr>
        <w:t>来文，</w:t>
      </w:r>
      <w:r>
        <w:rPr>
          <w:lang w:val="zh-CN"/>
        </w:rPr>
        <w:t>X.Y</w:t>
      </w:r>
      <w:r>
        <w:rPr>
          <w:lang w:val="zh-CN"/>
        </w:rPr>
        <w:t>和</w:t>
      </w:r>
      <w:r>
        <w:rPr>
          <w:lang w:val="zh-CN"/>
        </w:rPr>
        <w:t>Z</w:t>
      </w:r>
      <w:r>
        <w:rPr>
          <w:lang w:val="zh-CN"/>
        </w:rPr>
        <w:t>诉瑞典，</w:t>
      </w:r>
      <w:r>
        <w:rPr>
          <w:lang w:val="zh-CN"/>
        </w:rPr>
        <w:t>1998</w:t>
      </w:r>
      <w:r>
        <w:rPr>
          <w:lang w:val="zh-CN"/>
        </w:rPr>
        <w:t>年</w:t>
      </w:r>
      <w:r>
        <w:rPr>
          <w:lang w:val="zh-CN"/>
        </w:rPr>
        <w:t>5</w:t>
      </w:r>
      <w:r>
        <w:rPr>
          <w:lang w:val="zh-CN"/>
        </w:rPr>
        <w:t>月</w:t>
      </w:r>
      <w:r>
        <w:rPr>
          <w:lang w:val="zh-CN"/>
        </w:rPr>
        <w:t>6</w:t>
      </w:r>
      <w:r>
        <w:rPr>
          <w:lang w:val="zh-CN"/>
        </w:rPr>
        <w:t>日通过的决定，第</w:t>
      </w:r>
      <w:r>
        <w:rPr>
          <w:lang w:val="zh-CN"/>
        </w:rPr>
        <w:t>11.2</w:t>
      </w:r>
      <w:r>
        <w:rPr>
          <w:lang w:val="zh-CN"/>
        </w:rPr>
        <w:t>段；第</w:t>
      </w:r>
      <w:r>
        <w:rPr>
          <w:lang w:val="zh-CN"/>
        </w:rPr>
        <w:t>435/2010</w:t>
      </w:r>
      <w:r>
        <w:rPr>
          <w:lang w:val="zh-CN"/>
        </w:rPr>
        <w:t>号来文，</w:t>
      </w:r>
      <w:r>
        <w:rPr>
          <w:lang w:val="zh-CN"/>
        </w:rPr>
        <w:t>G. B. M.</w:t>
      </w:r>
      <w:r>
        <w:rPr>
          <w:lang w:val="zh-CN"/>
        </w:rPr>
        <w:t>诉瑞典案，</w:t>
      </w:r>
      <w:r>
        <w:rPr>
          <w:lang w:val="zh-CN"/>
        </w:rPr>
        <w:t>2012</w:t>
      </w:r>
      <w:r>
        <w:rPr>
          <w:lang w:val="zh-CN"/>
        </w:rPr>
        <w:t>年</w:t>
      </w:r>
      <w:r>
        <w:rPr>
          <w:lang w:val="zh-CN"/>
        </w:rPr>
        <w:t>11</w:t>
      </w:r>
      <w:r>
        <w:rPr>
          <w:lang w:val="zh-CN"/>
        </w:rPr>
        <w:t>月</w:t>
      </w:r>
      <w:r>
        <w:rPr>
          <w:lang w:val="zh-CN"/>
        </w:rPr>
        <w:t>14</w:t>
      </w:r>
      <w:r>
        <w:rPr>
          <w:lang w:val="zh-CN"/>
        </w:rPr>
        <w:t>日通过的决定，第</w:t>
      </w:r>
      <w:r>
        <w:rPr>
          <w:lang w:val="zh-CN"/>
        </w:rPr>
        <w:t>7.7</w:t>
      </w:r>
      <w:r>
        <w:rPr>
          <w:lang w:val="zh-CN"/>
        </w:rPr>
        <w:t>段；第</w:t>
      </w:r>
      <w:r>
        <w:rPr>
          <w:lang w:val="zh-CN"/>
        </w:rPr>
        <w:t>458/2011</w:t>
      </w:r>
      <w:r>
        <w:rPr>
          <w:lang w:val="zh-CN"/>
        </w:rPr>
        <w:t>号来文，</w:t>
      </w:r>
      <w:r>
        <w:rPr>
          <w:lang w:val="zh-CN"/>
        </w:rPr>
        <w:t>X.</w:t>
      </w:r>
      <w:r>
        <w:rPr>
          <w:lang w:val="zh-CN"/>
        </w:rPr>
        <w:t>诉丹麦案，</w:t>
      </w:r>
      <w:r>
        <w:rPr>
          <w:lang w:val="zh-CN"/>
        </w:rPr>
        <w:t>2014</w:t>
      </w:r>
      <w:r>
        <w:rPr>
          <w:lang w:val="zh-CN"/>
        </w:rPr>
        <w:t>年</w:t>
      </w:r>
      <w:r>
        <w:rPr>
          <w:lang w:val="zh-CN"/>
        </w:rPr>
        <w:t>11</w:t>
      </w:r>
      <w:r>
        <w:rPr>
          <w:lang w:val="zh-CN"/>
        </w:rPr>
        <w:t>月</w:t>
      </w:r>
      <w:r>
        <w:rPr>
          <w:lang w:val="zh-CN"/>
        </w:rPr>
        <w:t>28</w:t>
      </w:r>
      <w:r>
        <w:rPr>
          <w:lang w:val="zh-CN"/>
        </w:rPr>
        <w:t>日通过的决定，第</w:t>
      </w:r>
      <w:r>
        <w:rPr>
          <w:lang w:val="zh-CN"/>
        </w:rPr>
        <w:t>9.5</w:t>
      </w:r>
      <w:r>
        <w:rPr>
          <w:lang w:val="zh-CN"/>
        </w:rPr>
        <w:t>段。</w:t>
      </w:r>
    </w:p>
  </w:footnote>
  <w:footnote w:id="14">
    <w:p w:rsidR="009866CD" w:rsidRPr="00467C18" w:rsidRDefault="009866CD" w:rsidP="00C25FAD">
      <w:pPr>
        <w:pStyle w:val="a6"/>
        <w:tabs>
          <w:tab w:val="clear" w:pos="1021"/>
          <w:tab w:val="right" w:pos="1020"/>
        </w:tabs>
      </w:pPr>
      <w:r>
        <w:rPr>
          <w:lang w:val="zh-CN"/>
        </w:rPr>
        <w:tab/>
      </w:r>
      <w:r>
        <w:rPr>
          <w:rStyle w:val="a8"/>
          <w:rFonts w:eastAsia="宋体"/>
          <w:lang w:val="zh-CN"/>
        </w:rPr>
        <w:footnoteRef/>
      </w:r>
      <w:r>
        <w:rPr>
          <w:lang w:val="zh-CN"/>
        </w:rPr>
        <w:tab/>
      </w:r>
      <w:r w:rsidRPr="00775872">
        <w:rPr>
          <w:spacing w:val="-6"/>
          <w:lang w:val="zh-CN"/>
        </w:rPr>
        <w:t>见第</w:t>
      </w:r>
      <w:r w:rsidRPr="00775872">
        <w:rPr>
          <w:spacing w:val="-6"/>
          <w:lang w:val="zh-CN"/>
        </w:rPr>
        <w:t>429/2010</w:t>
      </w:r>
      <w:r w:rsidRPr="00775872">
        <w:rPr>
          <w:spacing w:val="-6"/>
          <w:lang w:val="zh-CN"/>
        </w:rPr>
        <w:t>号来文，</w:t>
      </w:r>
      <w:r w:rsidRPr="00B543AD">
        <w:rPr>
          <w:spacing w:val="-2"/>
          <w:lang w:val="zh-CN"/>
        </w:rPr>
        <w:t>Sivagnanaratnam</w:t>
      </w:r>
      <w:r w:rsidRPr="00775872">
        <w:rPr>
          <w:spacing w:val="-6"/>
          <w:lang w:val="zh-CN"/>
        </w:rPr>
        <w:t>诉丹麦，</w:t>
      </w:r>
      <w:r w:rsidRPr="00775872">
        <w:rPr>
          <w:spacing w:val="-6"/>
          <w:lang w:val="zh-CN"/>
        </w:rPr>
        <w:t>2013</w:t>
      </w:r>
      <w:r w:rsidRPr="00775872">
        <w:rPr>
          <w:spacing w:val="-6"/>
          <w:lang w:val="zh-CN"/>
        </w:rPr>
        <w:t>年</w:t>
      </w:r>
      <w:r w:rsidRPr="00775872">
        <w:rPr>
          <w:spacing w:val="-6"/>
          <w:lang w:val="zh-CN"/>
        </w:rPr>
        <w:t>11</w:t>
      </w:r>
      <w:r w:rsidRPr="00775872">
        <w:rPr>
          <w:spacing w:val="-6"/>
          <w:lang w:val="zh-CN"/>
        </w:rPr>
        <w:t>月</w:t>
      </w:r>
      <w:r w:rsidRPr="00775872">
        <w:rPr>
          <w:spacing w:val="-6"/>
          <w:lang w:val="zh-CN"/>
        </w:rPr>
        <w:t>11</w:t>
      </w:r>
      <w:r w:rsidRPr="00775872">
        <w:rPr>
          <w:spacing w:val="-6"/>
          <w:lang w:val="zh-CN"/>
        </w:rPr>
        <w:t>日通过的决定，第</w:t>
      </w:r>
      <w:r w:rsidRPr="00775872">
        <w:rPr>
          <w:spacing w:val="-6"/>
          <w:lang w:val="zh-CN"/>
        </w:rPr>
        <w:t>10.5-10.6</w:t>
      </w:r>
      <w:r w:rsidRPr="00775872">
        <w:rPr>
          <w:spacing w:val="-6"/>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CD" w:rsidRDefault="009866CD" w:rsidP="00CB3485">
    <w:pPr>
      <w:pStyle w:val="af3"/>
    </w:pPr>
    <w:r>
      <w:t>CAT/C/61/D/713/2015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CD" w:rsidRPr="00202A30" w:rsidRDefault="009866CD" w:rsidP="00CB3485">
    <w:pPr>
      <w:pStyle w:val="af3"/>
      <w:jc w:val="right"/>
    </w:pPr>
    <w:r>
      <w:t>CAT/C/61/D/713/2015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32"/>
    <w:rsid w:val="00011483"/>
    <w:rsid w:val="00024666"/>
    <w:rsid w:val="0003324B"/>
    <w:rsid w:val="000A0B81"/>
    <w:rsid w:val="000B0E35"/>
    <w:rsid w:val="000D319F"/>
    <w:rsid w:val="000E4D0E"/>
    <w:rsid w:val="00144B69"/>
    <w:rsid w:val="00153E86"/>
    <w:rsid w:val="00192831"/>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35DA0"/>
    <w:rsid w:val="00352798"/>
    <w:rsid w:val="003C2502"/>
    <w:rsid w:val="00412ED7"/>
    <w:rsid w:val="00427F63"/>
    <w:rsid w:val="00434D38"/>
    <w:rsid w:val="00494EB8"/>
    <w:rsid w:val="004A34AA"/>
    <w:rsid w:val="004C4A0A"/>
    <w:rsid w:val="004D43B0"/>
    <w:rsid w:val="004E5055"/>
    <w:rsid w:val="004F3EB4"/>
    <w:rsid w:val="00501220"/>
    <w:rsid w:val="005505A1"/>
    <w:rsid w:val="005B5D35"/>
    <w:rsid w:val="005E403A"/>
    <w:rsid w:val="006257B1"/>
    <w:rsid w:val="00680656"/>
    <w:rsid w:val="006A5E51"/>
    <w:rsid w:val="006B07B3"/>
    <w:rsid w:val="006B1119"/>
    <w:rsid w:val="006C70CF"/>
    <w:rsid w:val="006E3E46"/>
    <w:rsid w:val="006E71B1"/>
    <w:rsid w:val="0070593B"/>
    <w:rsid w:val="00705D89"/>
    <w:rsid w:val="00727128"/>
    <w:rsid w:val="00731A42"/>
    <w:rsid w:val="00753C83"/>
    <w:rsid w:val="00767E69"/>
    <w:rsid w:val="0077079A"/>
    <w:rsid w:val="00775872"/>
    <w:rsid w:val="00785792"/>
    <w:rsid w:val="007A5599"/>
    <w:rsid w:val="007B770F"/>
    <w:rsid w:val="00831F30"/>
    <w:rsid w:val="00856233"/>
    <w:rsid w:val="00860F27"/>
    <w:rsid w:val="00884139"/>
    <w:rsid w:val="00892E66"/>
    <w:rsid w:val="008B0560"/>
    <w:rsid w:val="008B2BFA"/>
    <w:rsid w:val="008E05F9"/>
    <w:rsid w:val="008E6A3F"/>
    <w:rsid w:val="00936F03"/>
    <w:rsid w:val="00943B69"/>
    <w:rsid w:val="00944CB3"/>
    <w:rsid w:val="00945B28"/>
    <w:rsid w:val="00951B31"/>
    <w:rsid w:val="00963D48"/>
    <w:rsid w:val="009866CD"/>
    <w:rsid w:val="009B09D7"/>
    <w:rsid w:val="009D35ED"/>
    <w:rsid w:val="009E3F7A"/>
    <w:rsid w:val="009E489E"/>
    <w:rsid w:val="00A03CB6"/>
    <w:rsid w:val="00A1364C"/>
    <w:rsid w:val="00A21076"/>
    <w:rsid w:val="00A25469"/>
    <w:rsid w:val="00A3739A"/>
    <w:rsid w:val="00A52DAF"/>
    <w:rsid w:val="00A84072"/>
    <w:rsid w:val="00AC7C3E"/>
    <w:rsid w:val="00B16570"/>
    <w:rsid w:val="00B23B03"/>
    <w:rsid w:val="00B43EB7"/>
    <w:rsid w:val="00B45568"/>
    <w:rsid w:val="00B53320"/>
    <w:rsid w:val="00B543AD"/>
    <w:rsid w:val="00B71DC1"/>
    <w:rsid w:val="00B95982"/>
    <w:rsid w:val="00BB3086"/>
    <w:rsid w:val="00BC6522"/>
    <w:rsid w:val="00BC7737"/>
    <w:rsid w:val="00C121D5"/>
    <w:rsid w:val="00C17349"/>
    <w:rsid w:val="00C25FAD"/>
    <w:rsid w:val="00C351AA"/>
    <w:rsid w:val="00C7253F"/>
    <w:rsid w:val="00CB3485"/>
    <w:rsid w:val="00D26A05"/>
    <w:rsid w:val="00D70AB8"/>
    <w:rsid w:val="00D97B98"/>
    <w:rsid w:val="00DC18BF"/>
    <w:rsid w:val="00DC671F"/>
    <w:rsid w:val="00DE4DA7"/>
    <w:rsid w:val="00E245ED"/>
    <w:rsid w:val="00E33B38"/>
    <w:rsid w:val="00E47FE5"/>
    <w:rsid w:val="00E572EF"/>
    <w:rsid w:val="00E574AF"/>
    <w:rsid w:val="00E57B78"/>
    <w:rsid w:val="00EC1AD1"/>
    <w:rsid w:val="00EF40DA"/>
    <w:rsid w:val="00F24E6D"/>
    <w:rsid w:val="00F714DA"/>
    <w:rsid w:val="00F93432"/>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6F736A-05BA-432D-912E-95DBC1C9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t,Style 27,Char Char Char Char Char,Style 11, Char Char Char, Char Char Char Char Char Char Char Char Char"/>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t 字符,Style 27 字符,Char Char Char Char Char 字符,Style 11 字符, Char Char Char 字符"/>
    <w:basedOn w:val="a0"/>
    <w:link w:val="a6"/>
    <w:rsid w:val="00E245ED"/>
    <w:rPr>
      <w:snapToGrid w:val="0"/>
      <w:sz w:val="18"/>
      <w:szCs w:val="18"/>
    </w:rPr>
  </w:style>
  <w:style w:type="character" w:styleId="a8">
    <w:name w:val="footnote reference"/>
    <w:aliases w:val="4_G,Footnote number,Footnotes refss,Style 10,ftref,Appel note de bas de p.,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a"/>
    <w:next w:val="a"/>
    <w:rsid w:val="00C25FAD"/>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qFormat/>
    <w:rsid w:val="00C25FA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qFormat/>
    <w:rsid w:val="00C25FA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link w:val="SingleTxtGChar"/>
    <w:qFormat/>
    <w:rsid w:val="00C25FAD"/>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C25FAD"/>
    <w:rPr>
      <w:sz w:val="21"/>
      <w:szCs w:val="10"/>
    </w:rPr>
  </w:style>
  <w:style w:type="character" w:styleId="afa">
    <w:name w:val="Hyperlink"/>
    <w:basedOn w:val="a0"/>
    <w:uiPriority w:val="99"/>
    <w:semiHidden/>
    <w:rsid w:val="00D70AB8"/>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barhumanrights.org.uk/wp-content/uploads/2014/03/an_unfinihsed_war._torture_and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7918-E633-44C0-BF50-C56F997E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5751</Words>
  <Characters>6096</Characters>
  <Application>Microsoft Office Word</Application>
  <DocSecurity>0</DocSecurity>
  <Lines>222</Lines>
  <Paragraphs>65</Paragraphs>
  <ScaleCrop>false</ScaleCrop>
  <Company>DCM</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1716173</dc:title>
  <dc:subject>CAT/C/61/D/713/2015</dc:subject>
  <dc:creator>tian</dc:creator>
  <cp:keywords/>
  <dc:description/>
  <cp:lastModifiedBy>Hui TIAN</cp:lastModifiedBy>
  <cp:revision>2</cp:revision>
  <cp:lastPrinted>2014-05-09T11:28:00Z</cp:lastPrinted>
  <dcterms:created xsi:type="dcterms:W3CDTF">2017-12-27T13:32:00Z</dcterms:created>
  <dcterms:modified xsi:type="dcterms:W3CDTF">2017-12-27T13:32:00Z</dcterms:modified>
</cp:coreProperties>
</file>