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A26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A26DA" w:rsidP="00CA26DA">
            <w:pPr>
              <w:jc w:val="right"/>
            </w:pPr>
            <w:r w:rsidRPr="00CA26DA">
              <w:rPr>
                <w:sz w:val="40"/>
              </w:rPr>
              <w:t>CAT</w:t>
            </w:r>
            <w:r>
              <w:t>/C/61/D/713/2015</w:t>
            </w:r>
          </w:p>
        </w:tc>
      </w:tr>
      <w:tr w:rsidR="002D5AAC" w:rsidRPr="003135E3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A26DA" w:rsidRDefault="00CA26DA" w:rsidP="00F90E40">
            <w:pPr>
              <w:spacing w:before="240"/>
              <w:rPr>
                <w:lang w:val="en-US"/>
              </w:rPr>
            </w:pPr>
            <w:r w:rsidRPr="00CA26DA">
              <w:rPr>
                <w:lang w:val="en-US"/>
              </w:rPr>
              <w:t>Distr.: General</w:t>
            </w:r>
          </w:p>
          <w:p w:rsidR="00CA26DA" w:rsidRPr="00CA26DA" w:rsidRDefault="00CA26DA" w:rsidP="00CA26DA">
            <w:pPr>
              <w:spacing w:line="240" w:lineRule="exact"/>
              <w:rPr>
                <w:lang w:val="en-US"/>
              </w:rPr>
            </w:pPr>
            <w:r w:rsidRPr="00CA26DA">
              <w:rPr>
                <w:lang w:val="en-US"/>
              </w:rPr>
              <w:t>15 September 2017</w:t>
            </w:r>
          </w:p>
          <w:p w:rsidR="00CA26DA" w:rsidRPr="00CA26DA" w:rsidRDefault="00CA26DA" w:rsidP="00CA26DA">
            <w:pPr>
              <w:spacing w:line="240" w:lineRule="exact"/>
              <w:rPr>
                <w:lang w:val="en-US"/>
              </w:rPr>
            </w:pPr>
            <w:r w:rsidRPr="00CA26DA">
              <w:rPr>
                <w:lang w:val="en-US"/>
              </w:rPr>
              <w:t>Russian</w:t>
            </w:r>
          </w:p>
          <w:p w:rsidR="00CA26DA" w:rsidRPr="00CA26DA" w:rsidRDefault="00CA26DA" w:rsidP="00CA26DA">
            <w:pPr>
              <w:spacing w:line="240" w:lineRule="exact"/>
              <w:rPr>
                <w:lang w:val="en-US"/>
              </w:rPr>
            </w:pPr>
            <w:r w:rsidRPr="00CA26DA">
              <w:rPr>
                <w:lang w:val="en-US"/>
              </w:rPr>
              <w:t>Original: English</w:t>
            </w:r>
          </w:p>
        </w:tc>
      </w:tr>
    </w:tbl>
    <w:p w:rsidR="00CA26DA" w:rsidRPr="00387C81" w:rsidRDefault="00CA26DA" w:rsidP="00387C81">
      <w:pPr>
        <w:spacing w:before="120"/>
        <w:rPr>
          <w:b/>
          <w:bCs/>
          <w:sz w:val="24"/>
          <w:szCs w:val="24"/>
        </w:rPr>
      </w:pPr>
      <w:r w:rsidRPr="00387C81">
        <w:rPr>
          <w:b/>
          <w:bCs/>
          <w:sz w:val="24"/>
          <w:szCs w:val="24"/>
        </w:rPr>
        <w:t>Комитет против пыток</w:t>
      </w:r>
    </w:p>
    <w:p w:rsidR="00CA26DA" w:rsidRPr="00CA26DA" w:rsidRDefault="00CA26DA" w:rsidP="00387C81">
      <w:pPr>
        <w:pStyle w:val="HChGR"/>
      </w:pPr>
      <w:r w:rsidRPr="00CA26DA">
        <w:tab/>
      </w:r>
      <w:r w:rsidRPr="00CA26DA">
        <w:tab/>
        <w:t xml:space="preserve">Решение, принятое Комитетом в </w:t>
      </w:r>
      <w:r w:rsidR="00387C81">
        <w:t>соответствии со</w:t>
      </w:r>
      <w:r w:rsidR="00387C81">
        <w:rPr>
          <w:lang w:val="en-US"/>
        </w:rPr>
        <w:t> </w:t>
      </w:r>
      <w:r w:rsidRPr="00CA26DA">
        <w:t>ст</w:t>
      </w:r>
      <w:r w:rsidR="00387C81">
        <w:t>атьей 22 Конвенции относительно</w:t>
      </w:r>
      <w:r w:rsidR="00387C81">
        <w:br/>
      </w:r>
      <w:r w:rsidRPr="00CA26DA">
        <w:t>сообщения № 713/2015</w:t>
      </w:r>
      <w:r w:rsidRPr="00830312">
        <w:rPr>
          <w:b w:val="0"/>
          <w:bCs/>
          <w:sz w:val="20"/>
        </w:rPr>
        <w:footnoteReference w:customMarkFollows="1" w:id="1"/>
        <w:t>*</w:t>
      </w:r>
      <w:r w:rsidR="00387C81" w:rsidRPr="00830312">
        <w:rPr>
          <w:b w:val="0"/>
          <w:bCs/>
          <w:sz w:val="20"/>
        </w:rPr>
        <w:t xml:space="preserve"> </w:t>
      </w:r>
      <w:r w:rsidRPr="00830312">
        <w:rPr>
          <w:b w:val="0"/>
          <w:bCs/>
          <w:sz w:val="20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387C81" w:rsidRPr="00B03EE9" w:rsidTr="009405B4">
        <w:tc>
          <w:tcPr>
            <w:tcW w:w="2933" w:type="dxa"/>
            <w:shd w:val="clear" w:color="auto" w:fill="auto"/>
          </w:tcPr>
          <w:p w:rsidR="00387C81" w:rsidRPr="00B03EE9" w:rsidRDefault="003135E3" w:rsidP="009405B4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="00387C81"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387C81" w:rsidRPr="00B03EE9" w:rsidRDefault="00830312" w:rsidP="00830312">
            <w:pPr>
              <w:suppressAutoHyphens/>
              <w:spacing w:after="120"/>
            </w:pPr>
            <w:r w:rsidRPr="00830312">
              <w:t>Й.Р. (представлен адвокатом)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387C81" w:rsidP="009405B4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387C81" w:rsidRDefault="00830312" w:rsidP="00830312">
            <w:pPr>
              <w:suppressAutoHyphens/>
              <w:spacing w:after="120"/>
            </w:pPr>
            <w:r w:rsidRPr="00830312">
              <w:t>заявитель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387C81" w:rsidP="009405B4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387C81" w:rsidRDefault="00830312" w:rsidP="00830312">
            <w:pPr>
              <w:suppressAutoHyphens/>
              <w:spacing w:after="120"/>
            </w:pPr>
            <w:r w:rsidRPr="00830312">
              <w:t>Австралия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B91CC6" w:rsidP="00B91CC6">
            <w:pPr>
              <w:suppressAutoHyphens/>
              <w:spacing w:after="120"/>
              <w:ind w:left="35"/>
              <w:rPr>
                <w:i/>
              </w:rPr>
            </w:pPr>
            <w:r w:rsidRPr="00B91CC6">
              <w:rPr>
                <w:i/>
                <w:iCs/>
              </w:rPr>
              <w:t>Дата представления жалобы</w:t>
            </w:r>
            <w:r w:rsidR="00580432">
              <w:rPr>
                <w:i/>
                <w:iCs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387C81" w:rsidRPr="002A4F6C" w:rsidRDefault="00B91CC6" w:rsidP="00B91CC6">
            <w:pPr>
              <w:suppressAutoHyphens/>
              <w:spacing w:after="120"/>
            </w:pPr>
            <w:r w:rsidRPr="00B91CC6">
              <w:t>27 октября 2015 года (первоначальное представление)</w:t>
            </w:r>
          </w:p>
        </w:tc>
      </w:tr>
      <w:tr w:rsidR="00B91CC6" w:rsidTr="009405B4">
        <w:tc>
          <w:tcPr>
            <w:tcW w:w="2933" w:type="dxa"/>
            <w:shd w:val="clear" w:color="auto" w:fill="auto"/>
          </w:tcPr>
          <w:p w:rsidR="00B91CC6" w:rsidRPr="00B03EE9" w:rsidRDefault="00B91CC6" w:rsidP="00B91CC6">
            <w:pPr>
              <w:suppressAutoHyphens/>
              <w:spacing w:after="120"/>
              <w:ind w:left="35"/>
              <w:rPr>
                <w:i/>
              </w:rPr>
            </w:pPr>
            <w:r w:rsidRPr="00B91CC6">
              <w:rPr>
                <w:i/>
                <w:iCs/>
              </w:rPr>
              <w:t>Дата принятия решения:</w:t>
            </w:r>
          </w:p>
        </w:tc>
        <w:tc>
          <w:tcPr>
            <w:tcW w:w="3871" w:type="dxa"/>
            <w:shd w:val="clear" w:color="auto" w:fill="auto"/>
          </w:tcPr>
          <w:p w:rsidR="00B91CC6" w:rsidRDefault="00B91CC6" w:rsidP="00B91CC6">
            <w:pPr>
              <w:suppressAutoHyphens/>
              <w:spacing w:after="120"/>
            </w:pPr>
            <w:r w:rsidRPr="00B91CC6">
              <w:t>3 августа 2017 года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387C81" w:rsidP="009405B4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387C81" w:rsidRDefault="001A34A2" w:rsidP="001A34A2">
            <w:pPr>
              <w:suppressAutoHyphens/>
              <w:spacing w:after="120"/>
            </w:pPr>
            <w:r w:rsidRPr="001A34A2">
              <w:t>депортация в Шри-Ланку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1A34A2" w:rsidP="001A34A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A34A2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387C81" w:rsidRDefault="001A34A2" w:rsidP="001A34A2">
            <w:pPr>
              <w:suppressAutoHyphens/>
              <w:spacing w:after="120"/>
            </w:pPr>
            <w:r w:rsidRPr="001A34A2">
              <w:t>недопустимость принудительного возвращения; предупреждение пыток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1A34A2" w:rsidP="001A34A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A34A2">
              <w:rPr>
                <w:i/>
                <w:iCs/>
              </w:rPr>
              <w:t>Процедурный вопрос:</w:t>
            </w:r>
          </w:p>
        </w:tc>
        <w:tc>
          <w:tcPr>
            <w:tcW w:w="3871" w:type="dxa"/>
            <w:shd w:val="clear" w:color="auto" w:fill="auto"/>
          </w:tcPr>
          <w:p w:rsidR="00387C81" w:rsidRDefault="001A34A2" w:rsidP="001A34A2">
            <w:pPr>
              <w:suppressAutoHyphens/>
              <w:spacing w:after="120"/>
            </w:pPr>
            <w:r w:rsidRPr="001A34A2">
              <w:t>недостаточная обоснованность</w:t>
            </w:r>
          </w:p>
        </w:tc>
      </w:tr>
      <w:tr w:rsidR="00387C81" w:rsidTr="009405B4">
        <w:tc>
          <w:tcPr>
            <w:tcW w:w="2933" w:type="dxa"/>
            <w:shd w:val="clear" w:color="auto" w:fill="auto"/>
          </w:tcPr>
          <w:p w:rsidR="00387C81" w:rsidRPr="00B03EE9" w:rsidRDefault="001A34A2" w:rsidP="001A34A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A34A2">
              <w:rPr>
                <w:i/>
                <w:iCs/>
              </w:rPr>
              <w:t>Статьи Конвенции</w:t>
            </w:r>
            <w:r w:rsidR="00387C81"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387C81" w:rsidRDefault="001A34A2" w:rsidP="001A34A2">
            <w:pPr>
              <w:suppressAutoHyphens/>
              <w:spacing w:after="120"/>
            </w:pPr>
            <w:r w:rsidRPr="001A34A2">
              <w:t>3 и 22</w:t>
            </w:r>
          </w:p>
        </w:tc>
      </w:tr>
    </w:tbl>
    <w:p w:rsidR="00CA26DA" w:rsidRPr="00CA26DA" w:rsidRDefault="00CA26DA" w:rsidP="00CA26DA">
      <w:pPr>
        <w:pStyle w:val="SingleTxtGR"/>
      </w:pPr>
      <w:r w:rsidRPr="00CA26DA">
        <w:t>1.1</w:t>
      </w:r>
      <w:r w:rsidRPr="00CA26DA">
        <w:tab/>
        <w:t>Заявителем является Й.Р., гражданин Шри-Ланки тамильского происхо</w:t>
      </w:r>
      <w:r w:rsidRPr="00CA26DA">
        <w:t>ж</w:t>
      </w:r>
      <w:r w:rsidRPr="00CA26DA">
        <w:t>дения, родившийся в Шри-Ланке в 1989 году. Он ходатайствовал о предоста</w:t>
      </w:r>
      <w:r w:rsidRPr="00CA26DA">
        <w:t>в</w:t>
      </w:r>
      <w:r w:rsidRPr="00CA26DA">
        <w:t>лении ему убежища в Австралии, но его ходатайство было отклонено, и теперь ему грозит депортация в Шри-Ланку. Он утверждает, что его депортация по</w:t>
      </w:r>
      <w:r w:rsidRPr="00CA26DA">
        <w:t>д</w:t>
      </w:r>
      <w:r w:rsidRPr="00CA26DA">
        <w:t xml:space="preserve">вергла бы его опасности </w:t>
      </w:r>
      <w:r w:rsidR="00F70DD7">
        <w:t>применения пыток со стороны шри</w:t>
      </w:r>
      <w:r w:rsidRPr="00CA26DA">
        <w:t>ланкийских властей и стала бы нарушением Австралией статьи 3 Конвенции.</w:t>
      </w:r>
    </w:p>
    <w:p w:rsidR="00CA26DA" w:rsidRPr="00CA26DA" w:rsidRDefault="00CA26DA" w:rsidP="00CA26DA">
      <w:pPr>
        <w:pStyle w:val="SingleTxtGR"/>
      </w:pPr>
      <w:r w:rsidRPr="00CA26DA">
        <w:t>1.2</w:t>
      </w:r>
      <w:r w:rsidRPr="00CA26DA">
        <w:tab/>
        <w:t>12 ноября 2015 года Комитет, действуя через своего Докладчика по н</w:t>
      </w:r>
      <w:r w:rsidRPr="00CA26DA">
        <w:t>о</w:t>
      </w:r>
      <w:r w:rsidRPr="00CA26DA">
        <w:t>вым жалобам и временным мерам, обратился к государству-участнику с прос</w:t>
      </w:r>
      <w:r w:rsidRPr="00CA26DA">
        <w:t>ь</w:t>
      </w:r>
      <w:r w:rsidRPr="00CA26DA">
        <w:t xml:space="preserve">бой воздержаться от депортации автора сообщения в Шри-Ланку до завершения рассмотрения его жалобы. 19 июня 2017 года просьба о принятии временных мер была отозвана. </w:t>
      </w:r>
    </w:p>
    <w:p w:rsidR="00CA26DA" w:rsidRPr="00CA26DA" w:rsidRDefault="00CA26DA" w:rsidP="00C9678D">
      <w:pPr>
        <w:pStyle w:val="H23GR"/>
      </w:pPr>
      <w:r w:rsidRPr="00CA26DA">
        <w:tab/>
      </w:r>
      <w:r w:rsidRPr="00CA26DA">
        <w:tab/>
        <w:t>Факты в изложении заявителя</w:t>
      </w:r>
    </w:p>
    <w:p w:rsidR="00CA26DA" w:rsidRPr="00CA26DA" w:rsidRDefault="00CA26DA" w:rsidP="002D726D">
      <w:pPr>
        <w:pStyle w:val="SingleTxtGR"/>
      </w:pPr>
      <w:r w:rsidRPr="00CA26DA">
        <w:t>2.1</w:t>
      </w:r>
      <w:r w:rsidRPr="00CA26DA">
        <w:tab/>
        <w:t>Заявитель родился в Валайченае, Шри-Ланка, в 1989 году. В период с 1997 по 2001 год дом, в котором проживала семья заявителя, был конфискован армией Шри-Ланки. В неуказанную дату его отец уехал работать в Саудовскую Аравию. Его мать смогла вернуть дом в 2001 году. После этого военнослуж</w:t>
      </w:r>
      <w:r w:rsidRPr="00CA26DA">
        <w:t>а</w:t>
      </w:r>
      <w:r w:rsidRPr="00CA26DA">
        <w:lastRenderedPageBreak/>
        <w:t>щие начали преследовать заявителя по пути в школу и из нее. Несколько раз в неуказанные даты заявителя задерживали на контрольно-пропускных пунктах и избивали палками. В 2002 году, когда заявитель и его семья находились в гостях у родственника, их дом был сожжен военнослужащими Шри-Ланки. После эт</w:t>
      </w:r>
      <w:r w:rsidRPr="00CA26DA">
        <w:t>о</w:t>
      </w:r>
      <w:r w:rsidRPr="00CA26DA">
        <w:t>го заявитель и его семья стали сторонниками Тамильского национального ал</w:t>
      </w:r>
      <w:r w:rsidRPr="00CA26DA">
        <w:t>ь</w:t>
      </w:r>
      <w:r w:rsidRPr="00CA26DA">
        <w:t xml:space="preserve">янса. Его мать является членом храмового комитета в своем районе. Заявитель поддерживал </w:t>
      </w:r>
      <w:r w:rsidRPr="00F70DD7">
        <w:rPr>
          <w:spacing w:val="2"/>
        </w:rPr>
        <w:t>Альянс в парламентской избир</w:t>
      </w:r>
      <w:r w:rsidR="00C9678D" w:rsidRPr="00F70DD7">
        <w:rPr>
          <w:spacing w:val="2"/>
        </w:rPr>
        <w:t>ательной кампании в апреле 2010 </w:t>
      </w:r>
      <w:r w:rsidRPr="00F70DD7">
        <w:rPr>
          <w:spacing w:val="2"/>
        </w:rPr>
        <w:t>года, выступая на собраниях, распространяя листовки и брошюры и проп</w:t>
      </w:r>
      <w:r w:rsidRPr="00F70DD7">
        <w:rPr>
          <w:spacing w:val="2"/>
        </w:rPr>
        <w:t>а</w:t>
      </w:r>
      <w:r w:rsidRPr="00F70DD7">
        <w:rPr>
          <w:spacing w:val="2"/>
        </w:rPr>
        <w:t>гандируя Альянс в целом. Во время обучения на степень бакалавра по специал</w:t>
      </w:r>
      <w:r w:rsidRPr="00F70DD7">
        <w:rPr>
          <w:spacing w:val="2"/>
        </w:rPr>
        <w:t>и</w:t>
      </w:r>
      <w:r w:rsidRPr="00F70DD7">
        <w:rPr>
          <w:spacing w:val="2"/>
        </w:rPr>
        <w:t>за</w:t>
      </w:r>
      <w:r w:rsidR="00C9678D" w:rsidRPr="00F70DD7">
        <w:rPr>
          <w:spacing w:val="2"/>
        </w:rPr>
        <w:t>ции «Политология»</w:t>
      </w:r>
      <w:r w:rsidRPr="00F70DD7">
        <w:rPr>
          <w:spacing w:val="2"/>
        </w:rPr>
        <w:t xml:space="preserve"> заявитель постоянно подвергался притеснениям со стор</w:t>
      </w:r>
      <w:r w:rsidRPr="00F70DD7">
        <w:rPr>
          <w:spacing w:val="2"/>
        </w:rPr>
        <w:t>о</w:t>
      </w:r>
      <w:r w:rsidRPr="00F70DD7">
        <w:rPr>
          <w:spacing w:val="2"/>
        </w:rPr>
        <w:t>ны воен</w:t>
      </w:r>
      <w:r w:rsidR="00C9678D" w:rsidRPr="00F70DD7">
        <w:rPr>
          <w:spacing w:val="2"/>
        </w:rPr>
        <w:t>изированных групп «Тамил Маккал Видутхалай Пуликал»</w:t>
      </w:r>
      <w:r w:rsidRPr="00F70DD7">
        <w:rPr>
          <w:spacing w:val="2"/>
        </w:rPr>
        <w:t xml:space="preserve"> (ТМВП)</w:t>
      </w:r>
      <w:r w:rsidRPr="00CA26DA">
        <w:t xml:space="preserve"> и Д</w:t>
      </w:r>
      <w:r w:rsidRPr="00CA26DA">
        <w:t>е</w:t>
      </w:r>
      <w:r w:rsidRPr="00CA26DA">
        <w:t>мократической партии народа Илама (ДПНИ). Они угрожали ему тем, что, если он не присоединится к этим группам</w:t>
      </w:r>
      <w:r w:rsidR="00C9678D">
        <w:t>, он будет похищен людьми на «</w:t>
      </w:r>
      <w:r w:rsidRPr="00CA26DA">
        <w:t>белом фу</w:t>
      </w:r>
      <w:r w:rsidRPr="00CA26DA">
        <w:t>р</w:t>
      </w:r>
      <w:r w:rsidR="00C9678D">
        <w:t>гоне»</w:t>
      </w:r>
      <w:r w:rsidRPr="00CA26DA">
        <w:t>. Заявитель был вынужден о</w:t>
      </w:r>
      <w:r w:rsidR="00C9678D">
        <w:t>ставить учебу. 15 апреля 2012 </w:t>
      </w:r>
      <w:r w:rsidRPr="00CA26DA">
        <w:t xml:space="preserve">года и 1 мая 2012 года группы неизвестных мужчин подъезжали на белом фургоне к дому, где проживала его семья, разыскивая заявителя и его брата. Заявитель бежал через запасный выход. 2 мая 2012 года заявитель подал письменное заявление в полицию, но никакого расследования проведено не было. Заявитель покинул страну после второго инцидента. </w:t>
      </w:r>
    </w:p>
    <w:p w:rsidR="00CA26DA" w:rsidRPr="00CA26DA" w:rsidRDefault="00CA26DA" w:rsidP="002D726D">
      <w:pPr>
        <w:pStyle w:val="SingleTxtGR"/>
      </w:pPr>
      <w:r w:rsidRPr="00CA26DA">
        <w:t>2.2</w:t>
      </w:r>
      <w:r w:rsidRPr="00CA26DA">
        <w:tab/>
        <w:t>18 мая 2012 года заявитель прибыл в Австралию и был задержан на ос</w:t>
      </w:r>
      <w:r w:rsidRPr="00CA26DA">
        <w:t>т</w:t>
      </w:r>
      <w:r w:rsidRPr="00CA26DA">
        <w:t>рове Рождества. 23 августа 2012 года он обратился за визой в целях защиты, з</w:t>
      </w:r>
      <w:r w:rsidRPr="00CA26DA">
        <w:t>а</w:t>
      </w:r>
      <w:r w:rsidRPr="00CA26DA">
        <w:t>явив, что отсутствие безопасности в Шри-Ланке для молодых тамилов в целом и угроза похищения людьми на белом фургоне, а также его отказ присоединит</w:t>
      </w:r>
      <w:r w:rsidRPr="00CA26DA">
        <w:t>ь</w:t>
      </w:r>
      <w:r w:rsidRPr="00CA26DA">
        <w:t>ся к военизированным группам может привести к его преследованию и, во</w:t>
      </w:r>
      <w:r w:rsidRPr="00CA26DA">
        <w:t>з</w:t>
      </w:r>
      <w:r w:rsidRPr="00CA26DA">
        <w:t>можно, убийству; что он окажется в опасности в связи с давним спором с вое</w:t>
      </w:r>
      <w:r w:rsidRPr="00CA26DA">
        <w:t>н</w:t>
      </w:r>
      <w:r w:rsidRPr="00CA26DA">
        <w:t>нослужащими Шри-Ланки из-за его семейного дома, который в период с 1997 по 2001 год был занят военнослужащими; а также что он принадлежит к опр</w:t>
      </w:r>
      <w:r w:rsidRPr="00CA26DA">
        <w:t>е</w:t>
      </w:r>
      <w:r w:rsidRPr="00CA26DA">
        <w:t>деленной социальной группе − получившим отказ просителям убежища, нез</w:t>
      </w:r>
      <w:r w:rsidRPr="00CA26DA">
        <w:t>а</w:t>
      </w:r>
      <w:r w:rsidRPr="00CA26DA">
        <w:t>конно покинувшим страну. Он заявил, что по возвращении в Шри-Ланку он б</w:t>
      </w:r>
      <w:r w:rsidRPr="00CA26DA">
        <w:t>у</w:t>
      </w:r>
      <w:r w:rsidRPr="00CA26DA">
        <w:t>дет задержан в аэропорту и подвергнут пыткам. 29 октября 2012 года Мин</w:t>
      </w:r>
      <w:r w:rsidRPr="00CA26DA">
        <w:t>и</w:t>
      </w:r>
      <w:r w:rsidRPr="00CA26DA">
        <w:t>стерство по вопросам иммиграции и охраны границ Австралии отказало ему в выдаче визы в целях защиты. 1 ноября 2012 года заявитель обратился с ход</w:t>
      </w:r>
      <w:r w:rsidRPr="00CA26DA">
        <w:t>а</w:t>
      </w:r>
      <w:r w:rsidRPr="00CA26DA">
        <w:t>тайством о пересмотре существа дела в Суд по делам беженцев. Суд оставил решение Министерства по вопросам иммиграции от 28 июня 2013 года в силе. 24 июля 2014 года заявитель направил в Федеральный окружной суд ходата</w:t>
      </w:r>
      <w:r w:rsidRPr="00CA26DA">
        <w:t>й</w:t>
      </w:r>
      <w:r w:rsidRPr="00CA26DA">
        <w:t>ство о судебном пересмотре решения Суда. Федеральный окружной суд откл</w:t>
      </w:r>
      <w:r w:rsidRPr="00CA26DA">
        <w:t>о</w:t>
      </w:r>
      <w:r w:rsidRPr="00CA26DA">
        <w:t xml:space="preserve">нил его ходатайство 28 июля 2014 года. 28 июля 2014 года заявитель подал просьбу о вмешательстве на уровне министра. 15 сентября 2015 года министр принял решение о невмешательстве. </w:t>
      </w:r>
    </w:p>
    <w:p w:rsidR="00CA26DA" w:rsidRPr="00CA26DA" w:rsidRDefault="00CA26DA" w:rsidP="00C9678D">
      <w:pPr>
        <w:pStyle w:val="H23GR"/>
      </w:pPr>
      <w:r w:rsidRPr="00CA26DA">
        <w:tab/>
      </w:r>
      <w:r w:rsidRPr="00CA26DA">
        <w:tab/>
        <w:t>Жалоба</w:t>
      </w:r>
    </w:p>
    <w:p w:rsidR="00CA26DA" w:rsidRPr="00CA26DA" w:rsidRDefault="00CA26DA" w:rsidP="002D726D">
      <w:pPr>
        <w:pStyle w:val="SingleTxtGR"/>
      </w:pPr>
      <w:r w:rsidRPr="00CA26DA">
        <w:t>3.</w:t>
      </w:r>
      <w:r w:rsidRPr="00CA26DA">
        <w:tab/>
        <w:t xml:space="preserve">Заявитель утверждает, что военизированные группы </w:t>
      </w:r>
      <w:r w:rsidR="00C9678D">
        <w:t>ТМВП и ДПНИ (см. </w:t>
      </w:r>
      <w:r w:rsidRPr="00CA26DA">
        <w:t>пункт 2.1 выше) преследовали его и попытались похитить на белом фу</w:t>
      </w:r>
      <w:r w:rsidRPr="00CA26DA">
        <w:t>р</w:t>
      </w:r>
      <w:r w:rsidRPr="00CA26DA">
        <w:t>гоне. Он утверждает, что в случае возвращения в Шри-Ланку он подвергнется пыткам со стороны Департамента уголовных расследований и ему будет угр</w:t>
      </w:r>
      <w:r w:rsidRPr="00CA26DA">
        <w:t>о</w:t>
      </w:r>
      <w:r w:rsidRPr="00CA26DA">
        <w:t>жать опасность похищения со стороны ТМВП в нарушение статьи 3 Конвенции. Он также утверждает, что в связи со своим тамильским происхождением, нез</w:t>
      </w:r>
      <w:r w:rsidRPr="00CA26DA">
        <w:t>а</w:t>
      </w:r>
      <w:r w:rsidRPr="00CA26DA">
        <w:t>конным выездом из Шри-Ланки и тем фактом, что он окажется получившим о</w:t>
      </w:r>
      <w:r w:rsidRPr="00CA26DA">
        <w:t>т</w:t>
      </w:r>
      <w:r w:rsidRPr="00CA26DA">
        <w:t>каз просителем убежища, по прибытии в аэропорт Коломбо он будет заключен под стражу властями Шри-Ланки. Условия содержания в следственном изол</w:t>
      </w:r>
      <w:r w:rsidRPr="00CA26DA">
        <w:t>я</w:t>
      </w:r>
      <w:r w:rsidRPr="00CA26DA">
        <w:t>торе Негомбо документально подтверждены: теснота, отсутствие санитарии и гигиены; заявитель утверждает, что одно это представляет собой унижающее достоинство обращение независимо от продолжительности времени, проведе</w:t>
      </w:r>
      <w:r w:rsidRPr="00CA26DA">
        <w:t>н</w:t>
      </w:r>
      <w:r w:rsidRPr="00CA26DA">
        <w:t>ного там в ожидании суда.</w:t>
      </w:r>
    </w:p>
    <w:p w:rsidR="00CA26DA" w:rsidRPr="00CA26DA" w:rsidRDefault="00CA26DA" w:rsidP="00C9678D">
      <w:pPr>
        <w:pStyle w:val="H23GR"/>
      </w:pPr>
      <w:r w:rsidRPr="00CA26DA">
        <w:lastRenderedPageBreak/>
        <w:tab/>
      </w:r>
      <w:r w:rsidRPr="00CA26DA">
        <w:tab/>
        <w:t>Замечания государства-участника относительно приемлемости и существа сообщения</w:t>
      </w:r>
    </w:p>
    <w:p w:rsidR="00CA26DA" w:rsidRPr="00CA26DA" w:rsidRDefault="00CA26DA" w:rsidP="002D726D">
      <w:pPr>
        <w:pStyle w:val="SingleTxtGR"/>
      </w:pPr>
      <w:r w:rsidRPr="00CA26DA">
        <w:t>4.1</w:t>
      </w:r>
      <w:r w:rsidRPr="00CA26DA">
        <w:tab/>
        <w:t>10 мая 2016 года государство-участник заявило, что данная жалоба дол</w:t>
      </w:r>
      <w:r w:rsidRPr="00CA26DA">
        <w:t>ж</w:t>
      </w:r>
      <w:r w:rsidRPr="00CA26DA">
        <w:t>на быть признана неприемлемой как явно необоснованная. Вместе с тем, если Комитет сочтет утверждения заявителя приемлемыми, они должны быть о</w:t>
      </w:r>
      <w:r w:rsidRPr="00CA26DA">
        <w:t>т</w:t>
      </w:r>
      <w:r w:rsidRPr="00CA26DA">
        <w:t xml:space="preserve">вергнуты как несостоятельные. </w:t>
      </w:r>
    </w:p>
    <w:p w:rsidR="00CA26DA" w:rsidRPr="00F70DD7" w:rsidRDefault="00CA26DA" w:rsidP="00CA26DA">
      <w:pPr>
        <w:pStyle w:val="SingleTxtGR"/>
        <w:rPr>
          <w:spacing w:val="2"/>
        </w:rPr>
      </w:pPr>
      <w:r w:rsidRPr="00CA26DA">
        <w:t>4.2</w:t>
      </w:r>
      <w:r w:rsidRPr="00CA26DA">
        <w:tab/>
        <w:t>Государство-участник утверждает, что представленные Комитету жалобы заявителя были тщательно рассмотрены рядом национальных</w:t>
      </w:r>
      <w:r w:rsidRPr="00CA26DA">
        <w:rPr>
          <w:b/>
          <w:bCs/>
        </w:rPr>
        <w:t xml:space="preserve"> </w:t>
      </w:r>
      <w:r w:rsidRPr="00CA26DA">
        <w:t>директивных о</w:t>
      </w:r>
      <w:r w:rsidRPr="00CA26DA">
        <w:t>р</w:t>
      </w:r>
      <w:r w:rsidRPr="00CA26DA">
        <w:t>ганов. В ходе беседы с представителями национальных органов заявитель утверждал, что в случае возвращения в Шри-Ланку он рискует подвергнуться аресту, допросу, тюремному заключению и избиениям или быть убитым вое</w:t>
      </w:r>
      <w:r w:rsidRPr="00CA26DA">
        <w:t>н</w:t>
      </w:r>
      <w:r w:rsidRPr="00CA26DA">
        <w:t>нослужащими армии Шри-Ланка, сотрудниками Департамента уголовных ра</w:t>
      </w:r>
      <w:r w:rsidRPr="00CA26DA">
        <w:t>с</w:t>
      </w:r>
      <w:r w:rsidRPr="00CA26DA">
        <w:t>следований, членами военизированного крыла ТМВП, сотрудниками полиции или представителями других политических групп, оказывающих поддержку правительству Шри-Ланки в выя</w:t>
      </w:r>
      <w:r w:rsidR="00C9678D">
        <w:t>влении сторонников организации «</w:t>
      </w:r>
      <w:r w:rsidRPr="00CA26DA">
        <w:t>Тигры осво</w:t>
      </w:r>
      <w:r w:rsidR="00C9678D">
        <w:t>бождения Тамил-Илама»</w:t>
      </w:r>
      <w:r w:rsidRPr="00CA26DA">
        <w:t xml:space="preserve"> (ТОТИ). </w:t>
      </w:r>
      <w:r w:rsidR="00F70DD7">
        <w:t>Он заявил, что по возвращении в</w:t>
      </w:r>
      <w:r w:rsidR="00F70DD7">
        <w:br/>
      </w:r>
      <w:r w:rsidRPr="00F70DD7">
        <w:rPr>
          <w:spacing w:val="2"/>
        </w:rPr>
        <w:t>Шри-Ланку он, весьма вероятно, будет заключен под стражу на длительный срок без предъявления обвинений и подвергнется допросу с применением пыток.</w:t>
      </w:r>
    </w:p>
    <w:p w:rsidR="00CA26DA" w:rsidRPr="00CA26DA" w:rsidRDefault="00CA26DA" w:rsidP="00CA26DA">
      <w:pPr>
        <w:pStyle w:val="SingleTxtGR"/>
      </w:pPr>
      <w:r w:rsidRPr="00CA26DA">
        <w:t>4.3</w:t>
      </w:r>
      <w:r w:rsidRPr="00CA26DA">
        <w:tab/>
        <w:t>Заявитель подал ходатайство о предоставлении ему визы в целях защиты 23 августа 2012 года</w:t>
      </w:r>
      <w:r w:rsidR="00F70DD7">
        <w:t>,</w:t>
      </w:r>
      <w:r w:rsidRPr="00CA26DA">
        <w:t xml:space="preserve"> и 28 августа 2012 года с ним была проведена беседа при содействии тамильского переводчика. 29 октября 2012 года ходатайство заяв</w:t>
      </w:r>
      <w:r w:rsidRPr="00CA26DA">
        <w:t>и</w:t>
      </w:r>
      <w:r w:rsidRPr="00CA26DA">
        <w:t>теля было отклонено. Принимавший решение орган рассмотрел все утвержд</w:t>
      </w:r>
      <w:r w:rsidRPr="00CA26DA">
        <w:t>е</w:t>
      </w:r>
      <w:r w:rsidRPr="00CA26DA">
        <w:t>ния, представленные заявителем в его сообщении Комитету. Он проанализир</w:t>
      </w:r>
      <w:r w:rsidRPr="00CA26DA">
        <w:t>о</w:t>
      </w:r>
      <w:r w:rsidRPr="00CA26DA">
        <w:t>вал утверждения заявителя с учетом страновой информации о Шри-Ланке и пришел к выводу об отсутствии реальной опасности того, что заявитель может подвергнуться преследованиям в случае возвращения в Шри-Ланку в связи с его расовой принадлежностью, политическими взглядами или в связи с тем, что он является молодым мужчиной тамильского происхождения, возвратившимся в страну в качестве получившего отказ просителя убежища. Принимавший р</w:t>
      </w:r>
      <w:r w:rsidRPr="00CA26DA">
        <w:t>е</w:t>
      </w:r>
      <w:r w:rsidRPr="00CA26DA">
        <w:t>шение орган пришел также к заключению, что заявитель не может претендовать на дополнительную защиту в соответствии с подпунктом aa) пункта 2 статьи 36 Закона о миграции, который отражает закрепленные в Конвенции обязательства государства-участника в отношении недопустимости принудительного возвр</w:t>
      </w:r>
      <w:r w:rsidRPr="00CA26DA">
        <w:t>а</w:t>
      </w:r>
      <w:r w:rsidRPr="00CA26DA">
        <w:t>щения.</w:t>
      </w:r>
    </w:p>
    <w:p w:rsidR="00CA26DA" w:rsidRPr="00CA26DA" w:rsidRDefault="00CA26DA" w:rsidP="00F70DD7">
      <w:pPr>
        <w:pStyle w:val="SingleTxtGR"/>
      </w:pPr>
      <w:r w:rsidRPr="00CA26DA">
        <w:t>4.4</w:t>
      </w:r>
      <w:r w:rsidRPr="00CA26DA">
        <w:tab/>
        <w:t>После этого, 1 ноября 2012 года</w:t>
      </w:r>
      <w:r w:rsidR="00F70DD7">
        <w:t>,</w:t>
      </w:r>
      <w:r w:rsidRPr="00CA26DA">
        <w:t xml:space="preserve"> заявитель обратился в Суд по делам б</w:t>
      </w:r>
      <w:r w:rsidRPr="00CA26DA">
        <w:t>е</w:t>
      </w:r>
      <w:r w:rsidRPr="00CA26DA">
        <w:t>женцев для пересмотра дела по существу. Он присутствовал в зале суда на сл</w:t>
      </w:r>
      <w:r w:rsidRPr="00CA26DA">
        <w:t>у</w:t>
      </w:r>
      <w:r w:rsidRPr="00CA26DA">
        <w:t>шании, в ходе которого ему помогали официальный представитель миграцио</w:t>
      </w:r>
      <w:r w:rsidRPr="00CA26DA">
        <w:t>н</w:t>
      </w:r>
      <w:r w:rsidRPr="00CA26DA">
        <w:t>ной службы и переводчик с тамильского языка и он мог выступить с устными заявлениями как лично, так и через своего представителя. Суд выразил сомн</w:t>
      </w:r>
      <w:r w:rsidRPr="00CA26DA">
        <w:t>е</w:t>
      </w:r>
      <w:r w:rsidRPr="00CA26DA">
        <w:t>ния в достоверности утверждений заявителя и счел, что некоторые из предста</w:t>
      </w:r>
      <w:r w:rsidRPr="00CA26DA">
        <w:t>в</w:t>
      </w:r>
      <w:r w:rsidRPr="00CA26DA">
        <w:t>ленных им доказательств носят расплывчатый характер и не имеют отношения к делу. Суд не согласился с утверждениями заявителя о том, что сотрудники Департамента уголовных расследований несколько раз являлись к нему домой после того, как он покинул Шри-Ланку, или что он представляет какой-либо и</w:t>
      </w:r>
      <w:r w:rsidRPr="00CA26DA">
        <w:t>н</w:t>
      </w:r>
      <w:r w:rsidRPr="00CA26DA">
        <w:t>терес для армии Шри-Ланки или военизированных групп. Трибунал пришел к выводу о том, что на момент, когда заявитель покинул Шри-Ланку, он не был признан враждебным элементом, его не преследовали за причиненный вред и он никаким иным образом не подвергался угрозам со стороны военизирова</w:t>
      </w:r>
      <w:r w:rsidRPr="00CA26DA">
        <w:t>н</w:t>
      </w:r>
      <w:r w:rsidRPr="00CA26DA">
        <w:t>ных групп. Суд согласился с тем, что заявителю будут предъявлены обвинения в нарушениях в соответствии с Законом Шри-Ланки об иммигрантах и эм</w:t>
      </w:r>
      <w:r w:rsidRPr="00CA26DA">
        <w:t>и</w:t>
      </w:r>
      <w:r w:rsidRPr="00CA26DA">
        <w:t>грантах 1949 года и что, возможно, он будет задержан на несколько дней до назначения окончательного наказания, скорее все</w:t>
      </w:r>
      <w:r w:rsidR="00F70DD7">
        <w:t>го, в виде штрафа. Вместе с тем</w:t>
      </w:r>
      <w:r w:rsidRPr="00CA26DA">
        <w:t xml:space="preserve"> на основе имеющейся страновой информации Суд не счел, что по возвр</w:t>
      </w:r>
      <w:r w:rsidRPr="00CA26DA">
        <w:t>а</w:t>
      </w:r>
      <w:r w:rsidRPr="00CA26DA">
        <w:t>щении в Шри-Ланку заявитель будет задержан на длительный срок или ему б</w:t>
      </w:r>
      <w:r w:rsidRPr="00CA26DA">
        <w:t>у</w:t>
      </w:r>
      <w:r w:rsidRPr="00CA26DA">
        <w:t>дет угрожать причинение иного значительного вреда, включая применение п</w:t>
      </w:r>
      <w:r w:rsidRPr="00CA26DA">
        <w:t>ы</w:t>
      </w:r>
      <w:r w:rsidRPr="00CA26DA">
        <w:t>ток. 28 июня 2013 года Суд подтвердил решение не предоставлять заявителю визу в целях защиты.</w:t>
      </w:r>
    </w:p>
    <w:p w:rsidR="00CA26DA" w:rsidRPr="00CA26DA" w:rsidRDefault="00CA26DA" w:rsidP="00CA26DA">
      <w:pPr>
        <w:pStyle w:val="SingleTxtGR"/>
      </w:pPr>
      <w:r w:rsidRPr="00CA26DA">
        <w:t>4.5</w:t>
      </w:r>
      <w:r w:rsidRPr="00CA26DA">
        <w:tab/>
        <w:t>28 июля 2014 года Федеральный окружной суд Австралии отклонил ход</w:t>
      </w:r>
      <w:r w:rsidRPr="00CA26DA">
        <w:t>а</w:t>
      </w:r>
      <w:r w:rsidRPr="00CA26DA">
        <w:t>тайство заявителя о судебном пересмотре решения Суда по делам беженцев, з</w:t>
      </w:r>
      <w:r w:rsidRPr="00CA26DA">
        <w:t>а</w:t>
      </w:r>
      <w:r w:rsidRPr="00CA26DA">
        <w:t>ключив, что при вынесении своего решения Суд рассмотрел все утверждения заявителя и принял во внимание все относящиеся к делу обстоятельства.</w:t>
      </w:r>
    </w:p>
    <w:p w:rsidR="00CA26DA" w:rsidRPr="00CA26DA" w:rsidRDefault="00CA26DA" w:rsidP="00CA26DA">
      <w:pPr>
        <w:pStyle w:val="SingleTxtGR"/>
      </w:pPr>
      <w:r w:rsidRPr="00CA26DA">
        <w:t>4.6</w:t>
      </w:r>
      <w:r w:rsidRPr="00CA26DA">
        <w:tab/>
        <w:t>28 июля 2014 года заявитель обратился с просьбой о вмешательстве в д</w:t>
      </w:r>
      <w:r w:rsidRPr="00CA26DA">
        <w:t>е</w:t>
      </w:r>
      <w:r w:rsidRPr="00CA26DA">
        <w:t>ло на министерском уровне и сделал три новых заявления. Он заявил, что: в случае высылки в Шри-Ланку он будет признан виновным в нарушении пол</w:t>
      </w:r>
      <w:r w:rsidRPr="00CA26DA">
        <w:t>о</w:t>
      </w:r>
      <w:r w:rsidRPr="00CA26DA">
        <w:t>жений раздела 45 (1) b) Закона об иммигрантах и эмигрантах (незаконный в</w:t>
      </w:r>
      <w:r w:rsidRPr="00CA26DA">
        <w:t>ы</w:t>
      </w:r>
      <w:r w:rsidRPr="00CA26DA">
        <w:t>езд из Шри-Ланки); на этом основании он подвергнется жестокому, бесчелове</w:t>
      </w:r>
      <w:r w:rsidRPr="00CA26DA">
        <w:t>ч</w:t>
      </w:r>
      <w:r w:rsidRPr="00CA26DA">
        <w:t>ному или унижающему достоинство обращению, поскольку он будет подвер</w:t>
      </w:r>
      <w:r w:rsidRPr="00CA26DA">
        <w:t>г</w:t>
      </w:r>
      <w:r w:rsidRPr="00CA26DA">
        <w:t>нут судебному преследованию и наказанию в соответствии с этим законод</w:t>
      </w:r>
      <w:r w:rsidRPr="00CA26DA">
        <w:t>а</w:t>
      </w:r>
      <w:r w:rsidRPr="00CA26DA">
        <w:t>тельством, и наказание, которому он подвергнется, вероятно</w:t>
      </w:r>
      <w:r w:rsidR="00F70DD7">
        <w:t>,</w:t>
      </w:r>
      <w:r w:rsidRPr="00CA26DA">
        <w:t xml:space="preserve"> будет более сур</w:t>
      </w:r>
      <w:r w:rsidRPr="00CA26DA">
        <w:t>о</w:t>
      </w:r>
      <w:r w:rsidRPr="00CA26DA">
        <w:t xml:space="preserve">вым в силу его предполагаемой связи с или поддержки </w:t>
      </w:r>
      <w:r w:rsidR="00C9678D">
        <w:t>ТОТИ. 15 сентября 2015 </w:t>
      </w:r>
      <w:r w:rsidRPr="00CA26DA">
        <w:t>года помощник министра по вопр</w:t>
      </w:r>
      <w:r w:rsidR="00F70DD7">
        <w:t>осам иммиграции и охраны границ</w:t>
      </w:r>
      <w:r w:rsidRPr="00CA26DA">
        <w:t xml:space="preserve"> о</w:t>
      </w:r>
      <w:r w:rsidRPr="00CA26DA">
        <w:t>т</w:t>
      </w:r>
      <w:r w:rsidRPr="00CA26DA">
        <w:t>клонила просьбу об осуществлении своих полномочий в соответствии с разд</w:t>
      </w:r>
      <w:r w:rsidRPr="00CA26DA">
        <w:t>е</w:t>
      </w:r>
      <w:r w:rsidRPr="00CA26DA">
        <w:t>лом 417 Закона о миграции.</w:t>
      </w:r>
    </w:p>
    <w:p w:rsidR="00CA26DA" w:rsidRPr="00CA26DA" w:rsidRDefault="00CA26DA" w:rsidP="00CA26DA">
      <w:pPr>
        <w:pStyle w:val="SingleTxtGR"/>
      </w:pPr>
      <w:r w:rsidRPr="00CA26DA">
        <w:t>4.7</w:t>
      </w:r>
      <w:r w:rsidRPr="00CA26DA">
        <w:tab/>
        <w:t>Государство-участник представило разъяснения относительно новых д</w:t>
      </w:r>
      <w:r w:rsidRPr="00CA26DA">
        <w:t>о</w:t>
      </w:r>
      <w:r w:rsidRPr="00CA26DA">
        <w:t>казательств, представленных заявителем Комитету, а именно п</w:t>
      </w:r>
      <w:r w:rsidR="00C9678D">
        <w:t>исьмо от соседа заявителя в Шри</w:t>
      </w:r>
      <w:r w:rsidRPr="00CA26DA">
        <w:t>-Ланке, который утверждает, что он стал очевидцем второй п</w:t>
      </w:r>
      <w:r w:rsidRPr="00CA26DA">
        <w:t>о</w:t>
      </w:r>
      <w:r w:rsidRPr="00CA26DA">
        <w:t>пытки похитить заявителя на белом фургоне; жалобу, поданную автором в п</w:t>
      </w:r>
      <w:r w:rsidRPr="00CA26DA">
        <w:t>о</w:t>
      </w:r>
      <w:r w:rsidRPr="00CA26DA">
        <w:t xml:space="preserve">лицию 2 мая 2012 года об одной из попыток похищения на </w:t>
      </w:r>
      <w:r w:rsidR="00F70DD7">
        <w:t>белом фургоне; а </w:t>
      </w:r>
      <w:r w:rsidRPr="00CA26DA">
        <w:t>также выдержку из доклада Управления Верховного комиссара Организации Объединенных Наций по правам человека в качестве свидетельства похищений, совершаемых в Шри-Ланке лицами на белых фургонах. Государство-участник утверждает, что первые два доказательства противоречат друг другу и что утверждения, которые они призваны обосновывать, были рассмотрены и откл</w:t>
      </w:r>
      <w:r w:rsidRPr="00CA26DA">
        <w:t>о</w:t>
      </w:r>
      <w:r w:rsidRPr="00CA26DA">
        <w:t>нены национальными органами; а третье доказательство не имеет никакого о</w:t>
      </w:r>
      <w:r w:rsidRPr="00CA26DA">
        <w:t>т</w:t>
      </w:r>
      <w:r w:rsidRPr="00CA26DA">
        <w:t>ношения к конкретным обстоятельствам заявителя. Как таковые новые доказ</w:t>
      </w:r>
      <w:r w:rsidRPr="00CA26DA">
        <w:t>а</w:t>
      </w:r>
      <w:r w:rsidRPr="00CA26DA">
        <w:t xml:space="preserve">тельства не придают веса его утверждениям. </w:t>
      </w:r>
    </w:p>
    <w:p w:rsidR="00CA26DA" w:rsidRPr="00CA26DA" w:rsidRDefault="00CA26DA" w:rsidP="00CA26DA">
      <w:pPr>
        <w:pStyle w:val="SingleTxtGR"/>
      </w:pPr>
      <w:r w:rsidRPr="00CA26DA">
        <w:t>4.8</w:t>
      </w:r>
      <w:r w:rsidRPr="00CA26DA">
        <w:tab/>
        <w:t>Что касается заявления гражданина Шри-Ланки, который содержался под стражей и подвергался пыткам после возвращения из Австралии, то госуда</w:t>
      </w:r>
      <w:r w:rsidRPr="00CA26DA">
        <w:t>р</w:t>
      </w:r>
      <w:r w:rsidRPr="00CA26DA">
        <w:t>ство-участник отмечает, что с учетом того, что обстоятельства дела заявителя оценивает Суд по делам беженцев, а информация, о которой идет речь, не носит индивидуального характера, эти доказательства утверждениям заявителя ник</w:t>
      </w:r>
      <w:r w:rsidRPr="00CA26DA">
        <w:t>а</w:t>
      </w:r>
      <w:r w:rsidRPr="00CA26DA">
        <w:t>кого веса не придают. Государство-участник приходит к выводу о том, что ни одно из представленных заявителем новых доказательств не свидетельствует о том, что ситуация в стране существенным образом изменилась с момента пр</w:t>
      </w:r>
      <w:r w:rsidRPr="00CA26DA">
        <w:t>о</w:t>
      </w:r>
      <w:r w:rsidRPr="00CA26DA">
        <w:t>ведения последней оценки утверждений заявителя.</w:t>
      </w:r>
    </w:p>
    <w:p w:rsidR="00CA26DA" w:rsidRPr="00CA26DA" w:rsidRDefault="00CA26DA" w:rsidP="00C9678D">
      <w:pPr>
        <w:pStyle w:val="H23GR"/>
      </w:pPr>
      <w:r w:rsidRPr="00CA26DA">
        <w:tab/>
      </w:r>
      <w:r w:rsidRPr="00CA26DA">
        <w:tab/>
        <w:t xml:space="preserve">Комментарии заявителя к замечаниям государства-участника </w:t>
      </w:r>
    </w:p>
    <w:p w:rsidR="00CA26DA" w:rsidRPr="00CA26DA" w:rsidRDefault="00CA26DA" w:rsidP="00F70DD7">
      <w:pPr>
        <w:pStyle w:val="SingleTxtGR"/>
      </w:pPr>
      <w:r w:rsidRPr="00CA26DA">
        <w:t>5.</w:t>
      </w:r>
      <w:r w:rsidRPr="00CA26DA">
        <w:tab/>
        <w:t>В своем представлении от 26 мая 2016 года заявитель утверждает, что государство-участник не проанализировало того, что может произойти с ним по его прибытии в аэропорт Коломбо с учетом его незаконного выезда, а также не оценило опасность, которой он подвергнется, когда он вернется в свой родной край, несмотря на то, что значительная часть его утверждений относится к с</w:t>
      </w:r>
      <w:r w:rsidRPr="00CA26DA">
        <w:t>о</w:t>
      </w:r>
      <w:r w:rsidRPr="00CA26DA">
        <w:t>бытиям, произошедшим в его родном крае, когда он был студентом. Он также утверждает, что</w:t>
      </w:r>
      <w:r w:rsidR="00F70DD7" w:rsidRPr="00CA26DA">
        <w:t>,</w:t>
      </w:r>
      <w:r w:rsidRPr="00CA26DA">
        <w:t xml:space="preserve"> для того чтобы быть похищенным людьми на</w:t>
      </w:r>
      <w:r w:rsidR="00C9678D">
        <w:t xml:space="preserve"> «белом фу</w:t>
      </w:r>
      <w:r w:rsidR="00C9678D">
        <w:t>р</w:t>
      </w:r>
      <w:r w:rsidR="00C9678D">
        <w:t>гоне»</w:t>
      </w:r>
      <w:r w:rsidRPr="00CA26DA">
        <w:t>, не обязательно быть известным политическим деятелем, и ссылается, в частности, на свое представление и свидетельства не связанного с политикой молодо</w:t>
      </w:r>
      <w:r w:rsidR="00F70DD7">
        <w:t xml:space="preserve">го тамила – </w:t>
      </w:r>
      <w:r w:rsidRPr="00CA26DA">
        <w:t xml:space="preserve">просителя убежища, который был возвращен в страну после получения отказа, задержан в аэропорту и подвергнут пыткам. </w:t>
      </w:r>
    </w:p>
    <w:p w:rsidR="00CA26DA" w:rsidRPr="00CA26DA" w:rsidRDefault="00C9678D" w:rsidP="00C9678D">
      <w:pPr>
        <w:pStyle w:val="H23GR"/>
      </w:pPr>
      <w:r>
        <w:tab/>
      </w:r>
      <w:r>
        <w:tab/>
      </w:r>
      <w:r w:rsidR="00CA26DA" w:rsidRPr="00CA26DA">
        <w:t>Дополнительные представления сторон</w:t>
      </w:r>
    </w:p>
    <w:p w:rsidR="00CA26DA" w:rsidRPr="00CA26DA" w:rsidRDefault="00CA26DA" w:rsidP="00CA26DA">
      <w:pPr>
        <w:pStyle w:val="SingleTxtGR"/>
      </w:pPr>
      <w:r w:rsidRPr="00CA26DA">
        <w:t>6.</w:t>
      </w:r>
      <w:r w:rsidRPr="00CA26DA">
        <w:tab/>
        <w:t xml:space="preserve">12 мая и 8 июня 2017 года государство-участник обратилось к Комитету с просьбой отменить временные меры. </w:t>
      </w:r>
    </w:p>
    <w:p w:rsidR="00CA26DA" w:rsidRPr="00CA26DA" w:rsidRDefault="00CA26DA" w:rsidP="00CA26DA">
      <w:pPr>
        <w:pStyle w:val="SingleTxtGR"/>
      </w:pPr>
      <w:r w:rsidRPr="00CA26DA">
        <w:t>7.</w:t>
      </w:r>
      <w:r w:rsidRPr="00CA26DA">
        <w:tab/>
        <w:t xml:space="preserve">14 июня 2017 года заявитель представил свои комментарии к замечаниям государства-участника, в которых он повторил свое утверждение о том, что ему будет угрожать опасность незаконного задержания, пыток и похищения. </w:t>
      </w:r>
    </w:p>
    <w:p w:rsidR="00CA26DA" w:rsidRPr="00CA26DA" w:rsidRDefault="00CA26DA" w:rsidP="00C9678D">
      <w:pPr>
        <w:pStyle w:val="H23GR"/>
      </w:pPr>
      <w:r w:rsidRPr="00CA26DA">
        <w:tab/>
      </w:r>
      <w:r w:rsidRPr="00CA26DA">
        <w:tab/>
        <w:t>Вопросы и порядок их рассмотрения в Комитете</w:t>
      </w:r>
    </w:p>
    <w:p w:rsidR="00CA26DA" w:rsidRPr="00CA26DA" w:rsidRDefault="00CA26DA" w:rsidP="00C9678D">
      <w:pPr>
        <w:pStyle w:val="H4GR"/>
      </w:pPr>
      <w:r w:rsidRPr="00CA26DA">
        <w:tab/>
      </w:r>
      <w:r w:rsidRPr="00CA26DA">
        <w:tab/>
        <w:t xml:space="preserve">Рассмотрение вопроса о приемлемости </w:t>
      </w:r>
    </w:p>
    <w:p w:rsidR="00CA26DA" w:rsidRPr="00CA26DA" w:rsidRDefault="00CA26DA" w:rsidP="00CA26DA">
      <w:pPr>
        <w:pStyle w:val="SingleTxtGR"/>
      </w:pPr>
      <w:r w:rsidRPr="00CA26DA">
        <w:t>8.1</w:t>
      </w:r>
      <w:r w:rsidRPr="00CA26DA">
        <w:tab/>
        <w:t>Прежде чем приступить к рассмотрению жалобы, представленной в с</w:t>
      </w:r>
      <w:r w:rsidRPr="00CA26DA">
        <w:t>о</w:t>
      </w:r>
      <w:r w:rsidRPr="00CA26DA">
        <w:t>общении, Комитет должен установить, является ли она приемлемой в соотве</w:t>
      </w:r>
      <w:r w:rsidRPr="00CA26DA">
        <w:t>т</w:t>
      </w:r>
      <w:r w:rsidRPr="00CA26DA">
        <w:t>ствии со статьей 22 Конвенции. В соответствии с требованием пункта 5 а) ст</w:t>
      </w:r>
      <w:r w:rsidRPr="00CA26DA">
        <w:t>а</w:t>
      </w:r>
      <w:r w:rsidRPr="00CA26DA">
        <w:t>тьи 22 Конвенции Комитет убедился в том, что этот же вопрос не рассматрива</w:t>
      </w:r>
      <w:r w:rsidRPr="00CA26DA">
        <w:t>л</w:t>
      </w:r>
      <w:r w:rsidRPr="00CA26DA">
        <w:t>ся и не рассматривается в рамках какой-либо другой процедуры международн</w:t>
      </w:r>
      <w:r w:rsidRPr="00CA26DA">
        <w:t>о</w:t>
      </w:r>
      <w:r w:rsidRPr="00CA26DA">
        <w:t xml:space="preserve">го расследования или урегулирования. </w:t>
      </w:r>
    </w:p>
    <w:p w:rsidR="00CA26DA" w:rsidRPr="00CA26DA" w:rsidRDefault="00C9678D" w:rsidP="00CA26DA">
      <w:pPr>
        <w:pStyle w:val="SingleTxtGR"/>
      </w:pPr>
      <w:r>
        <w:t>8.2</w:t>
      </w:r>
      <w:r w:rsidR="00CA26DA" w:rsidRPr="00CA26DA">
        <w:tab/>
        <w:t>Комитет напоминает, что в соответствии с пунктом 5 b) статьи 22 Ко</w:t>
      </w:r>
      <w:r w:rsidR="00CA26DA" w:rsidRPr="00CA26DA">
        <w:t>н</w:t>
      </w:r>
      <w:r w:rsidR="00CA26DA" w:rsidRPr="00CA26DA">
        <w:t>венции он не рассматривает никаких сообщений от отдельного лица, если не убедится в том, что данное лицо исчерпало все имеющиеся внутренние сре</w:t>
      </w:r>
      <w:r w:rsidR="00CA26DA" w:rsidRPr="00CA26DA">
        <w:t>д</w:t>
      </w:r>
      <w:r w:rsidR="00CA26DA" w:rsidRPr="00CA26DA">
        <w:t xml:space="preserve">ства правовой защиты. Комитет отмечает, что в данном случае государство-участник не оспаривало приемлемость жалобы по этому критерию. </w:t>
      </w:r>
    </w:p>
    <w:p w:rsidR="00CA26DA" w:rsidRPr="00CA26DA" w:rsidRDefault="00CA26DA" w:rsidP="00CA26DA">
      <w:pPr>
        <w:pStyle w:val="SingleTxtGR"/>
      </w:pPr>
      <w:r w:rsidRPr="00CA26DA">
        <w:t xml:space="preserve">8.3 </w:t>
      </w:r>
      <w:r w:rsidRPr="00CA26DA">
        <w:tab/>
        <w:t>Комитет принимает к сведению утверждение государства-участника о том, что жалобу следует признать неприемлемой по причине необоснованн</w:t>
      </w:r>
      <w:r w:rsidRPr="00CA26DA">
        <w:t>о</w:t>
      </w:r>
      <w:r w:rsidRPr="00CA26DA">
        <w:t>сти. Комитет, однако, полагает, что представленные ему аргументы затрагивают вопросы существа согласно статье 3 Конвенции, которые должны рассматр</w:t>
      </w:r>
      <w:r w:rsidRPr="00CA26DA">
        <w:t>и</w:t>
      </w:r>
      <w:r w:rsidRPr="00CA26DA">
        <w:t>ваться не только в связи с соображениями относительно приемлемости, но и по существу. При отсутствии других препятствий для признания жалобы прие</w:t>
      </w:r>
      <w:r w:rsidRPr="00CA26DA">
        <w:t>м</w:t>
      </w:r>
      <w:r w:rsidRPr="00CA26DA">
        <w:t>лемой Комитет признает ее приемлемой и приступает к ее рассмотрению по существу.</w:t>
      </w:r>
    </w:p>
    <w:p w:rsidR="00CA26DA" w:rsidRPr="00CA26DA" w:rsidRDefault="00C9678D" w:rsidP="00C9678D">
      <w:pPr>
        <w:pStyle w:val="H4GR"/>
      </w:pPr>
      <w:r>
        <w:tab/>
      </w:r>
      <w:r>
        <w:tab/>
      </w:r>
      <w:r w:rsidR="00CA26DA" w:rsidRPr="00CA26DA">
        <w:t>Рассмотрение сообщения по существу</w:t>
      </w:r>
    </w:p>
    <w:p w:rsidR="00CA26DA" w:rsidRPr="00CA26DA" w:rsidRDefault="00CA26DA" w:rsidP="00CA26DA">
      <w:pPr>
        <w:pStyle w:val="SingleTxtGR"/>
      </w:pPr>
      <w:r w:rsidRPr="00CA26DA">
        <w:t>9.1</w:t>
      </w:r>
      <w:r w:rsidRPr="00CA26DA">
        <w:tab/>
        <w:t>В соответствии с пунктом 4 статьи 22 Конвенции Комитет рассмотрел настоящее сообщение в свете всей информации, представленной ему сторон</w:t>
      </w:r>
      <w:r w:rsidRPr="00CA26DA">
        <w:t>а</w:t>
      </w:r>
      <w:r w:rsidRPr="00CA26DA">
        <w:t>ми.</w:t>
      </w:r>
    </w:p>
    <w:p w:rsidR="00CA26DA" w:rsidRPr="00CA26DA" w:rsidRDefault="00CA26DA" w:rsidP="00CA26DA">
      <w:pPr>
        <w:pStyle w:val="SingleTxtGR"/>
      </w:pPr>
      <w:r w:rsidRPr="00CA26DA">
        <w:t>9.2</w:t>
      </w:r>
      <w:r w:rsidRPr="00CA26DA">
        <w:tab/>
        <w:t>В данном случае Комитет должен решить, стало бы возвращение заяв</w:t>
      </w:r>
      <w:r w:rsidRPr="00CA26DA">
        <w:t>и</w:t>
      </w:r>
      <w:r w:rsidRPr="00CA26DA">
        <w:t xml:space="preserve">теля в Шри-Ланку нарушением обязательства </w:t>
      </w:r>
      <w:r w:rsidR="00F70DD7">
        <w:t>государства-участника по ст</w:t>
      </w:r>
      <w:r w:rsidR="00F70DD7">
        <w:t>а</w:t>
      </w:r>
      <w:r w:rsidR="00F70DD7">
        <w:t>тье </w:t>
      </w:r>
      <w:r w:rsidRPr="00CA26DA">
        <w:t>3 Конвенции не высылать или не возвращать (</w:t>
      </w:r>
      <w:r w:rsidR="00C9678D">
        <w:t>«</w:t>
      </w:r>
      <w:r w:rsidRPr="00CA26DA">
        <w:t>refouler</w:t>
      </w:r>
      <w:r w:rsidR="00C9678D">
        <w:t>»</w:t>
      </w:r>
      <w:r w:rsidRPr="00CA26DA">
        <w:t xml:space="preserve">) какое-либо лицо другому государству, если существуют серьезные основания полагать, что ему может угрожать там применение пыток. </w:t>
      </w:r>
    </w:p>
    <w:p w:rsidR="00CA26DA" w:rsidRPr="00CA26DA" w:rsidRDefault="00CA26DA" w:rsidP="00C9678D">
      <w:pPr>
        <w:pStyle w:val="SingleTxtGR"/>
      </w:pPr>
      <w:r w:rsidRPr="00CA26DA">
        <w:t>9.3</w:t>
      </w:r>
      <w:r w:rsidRPr="00CA26DA">
        <w:tab/>
        <w:t>Комитет должен оценить, имеются ли серьезные основания полагать, что после возвращения в Шри-Ланку заявителю будет лично угрожать опасность применения пыток. При оценке этой опасности Комитет должен принять во внимание все относящиеся к делу обстоятельства согласно пункту 2 статьи 3 Конвенции, включая существование постоянной практики грубых, вопиющих или массовых нарушений прав человека. Комитет ссылается на рассмотрение им пятого периодического доклада Шри-Ланки</w:t>
      </w:r>
      <w:r w:rsidR="00C9678D" w:rsidRPr="00C9678D">
        <w:rPr>
          <w:sz w:val="18"/>
          <w:szCs w:val="18"/>
          <w:vertAlign w:val="superscript"/>
        </w:rPr>
        <w:footnoteReference w:id="3"/>
      </w:r>
      <w:r w:rsidRPr="00CA26DA">
        <w:t>, в ходе которого была выражена серьезная обеспокоенность сообщениями о том, что во многих частях страны после завершения конфликта с ТОТИ в мае 2009 года продолжали иметь место похищения, пытки и акты жестокого обращения, совершаемые государстве</w:t>
      </w:r>
      <w:r w:rsidRPr="00CA26DA">
        <w:t>н</w:t>
      </w:r>
      <w:r w:rsidRPr="00CA26DA">
        <w:t>ными силами безопасности Шри-Ланки, включая полицию</w:t>
      </w:r>
      <w:r w:rsidR="00C9678D" w:rsidRPr="00C9678D">
        <w:rPr>
          <w:sz w:val="18"/>
          <w:szCs w:val="18"/>
          <w:vertAlign w:val="superscript"/>
        </w:rPr>
        <w:footnoteReference w:id="4"/>
      </w:r>
      <w:r w:rsidRPr="00CA26DA">
        <w:t>. Комитет также в</w:t>
      </w:r>
      <w:r w:rsidRPr="00CA26DA">
        <w:t>ы</w:t>
      </w:r>
      <w:r w:rsidRPr="00CA26DA">
        <w:t>разил обеспокоенность по поводу репрессий в отношении жертв и свидетелей актов пыток и актов похищения и пыток в тайных местах содержания под стр</w:t>
      </w:r>
      <w:r w:rsidRPr="00CA26DA">
        <w:t>а</w:t>
      </w:r>
      <w:r w:rsidRPr="00CA26DA">
        <w:t>жей и запросил информацию о том, проводилось ли оперативное, беспр</w:t>
      </w:r>
      <w:r w:rsidRPr="00CA26DA">
        <w:t>и</w:t>
      </w:r>
      <w:r w:rsidRPr="00CA26DA">
        <w:t>страстное и эффективное расследование таких актов</w:t>
      </w:r>
      <w:r w:rsidR="00C9678D" w:rsidRPr="00C9678D">
        <w:rPr>
          <w:sz w:val="18"/>
          <w:szCs w:val="18"/>
          <w:vertAlign w:val="superscript"/>
        </w:rPr>
        <w:footnoteReference w:id="5"/>
      </w:r>
      <w:r w:rsidRPr="00CA26DA">
        <w:t>. Однако Комитет отмеч</w:t>
      </w:r>
      <w:r w:rsidRPr="00CA26DA">
        <w:t>а</w:t>
      </w:r>
      <w:r w:rsidRPr="00CA26DA">
        <w:t>ет, что цель такой оценки заключается в том, чтобы установить, угрожает ли лично данному лицу предсказуемая и реальная опасность применения пыток в стране, в которую оно подлежит возвращению. Из этого следует, что наличие практики грубых, вопиющих или массовых нарушений прав человека в той или иной стране не является само по себе достаточным основанием для определ</w:t>
      </w:r>
      <w:r w:rsidRPr="00CA26DA">
        <w:t>е</w:t>
      </w:r>
      <w:r w:rsidRPr="00CA26DA">
        <w:t>ния того, что соответствующему лицу будет угрожать применение пыток по возвращении в эту страну; должны быть приведены дополнительные основания для подтверждения того, что подобная опасность будет угрожать лично данн</w:t>
      </w:r>
      <w:r w:rsidRPr="00CA26DA">
        <w:t>о</w:t>
      </w:r>
      <w:r w:rsidRPr="00CA26DA">
        <w:t>му конкретному лицу</w:t>
      </w:r>
      <w:r w:rsidR="00C9678D" w:rsidRPr="00C9678D">
        <w:rPr>
          <w:sz w:val="18"/>
          <w:szCs w:val="18"/>
          <w:vertAlign w:val="superscript"/>
        </w:rPr>
        <w:footnoteReference w:id="6"/>
      </w:r>
      <w:r w:rsidRPr="00CA26DA">
        <w:t xml:space="preserve">. </w:t>
      </w:r>
    </w:p>
    <w:p w:rsidR="00CA26DA" w:rsidRPr="00CA26DA" w:rsidRDefault="00CA26DA" w:rsidP="00F70DD7">
      <w:pPr>
        <w:pStyle w:val="SingleTxtGR"/>
      </w:pPr>
      <w:r w:rsidRPr="00CA26DA">
        <w:t>9.4</w:t>
      </w:r>
      <w:r w:rsidRPr="00CA26DA">
        <w:tab/>
        <w:t>Комитет ссылается на свое замечание общего порядка № 1 (1997) об осуществлении статьи 3 Конвенции, в соответствии с которым при оценке ст</w:t>
      </w:r>
      <w:r w:rsidRPr="00CA26DA">
        <w:t>е</w:t>
      </w:r>
      <w:r w:rsidRPr="00CA26DA">
        <w:t>пени риска применения пыток должны анализироваться основания, выходящие за пределы одних лишь умозрительных пре</w:t>
      </w:r>
      <w:r w:rsidR="00F70DD7">
        <w:t>дположений или подозрений.</w:t>
      </w:r>
      <w:r w:rsidR="00F70DD7">
        <w:br/>
        <w:t xml:space="preserve">Хотя </w:t>
      </w:r>
      <w:r w:rsidRPr="00CA26DA">
        <w:t>при оценке этого риска не следует брать за основу критерий высокой ст</w:t>
      </w:r>
      <w:r w:rsidRPr="00CA26DA">
        <w:t>е</w:t>
      </w:r>
      <w:r w:rsidRPr="00CA26DA">
        <w:t>пени вероятности (пункт 6), Комитет напоминает, что бремя доказывания обы</w:t>
      </w:r>
      <w:r w:rsidRPr="00CA26DA">
        <w:t>ч</w:t>
      </w:r>
      <w:r w:rsidRPr="00CA26DA">
        <w:t>но лежит на заявителе, который должен аргументированно изложить, что ему лично угрожает предсказуемая и реальная опасность</w:t>
      </w:r>
      <w:r w:rsidR="00C9678D" w:rsidRPr="00C9678D">
        <w:rPr>
          <w:sz w:val="18"/>
          <w:szCs w:val="18"/>
          <w:vertAlign w:val="superscript"/>
        </w:rPr>
        <w:footnoteReference w:id="7"/>
      </w:r>
      <w:r w:rsidRPr="00CA26DA">
        <w:t>. Хотя в соответствии с положениями замечания общего порядка № 1 Комитет должен в значительной степени опираться на заявления по фактической стороне дела, подготовленные органами соответствующего государства-участника, он не считает себя связа</w:t>
      </w:r>
      <w:r w:rsidRPr="00CA26DA">
        <w:t>н</w:t>
      </w:r>
      <w:r w:rsidRPr="00CA26DA">
        <w:t>ным такими заключениями и правомочен свободно оценивать факты с учетом всех обстоятельств по каждому конкретному делу (пункт 9)</w:t>
      </w:r>
      <w:r w:rsidRPr="00C9678D">
        <w:rPr>
          <w:sz w:val="18"/>
          <w:szCs w:val="18"/>
          <w:vertAlign w:val="superscript"/>
        </w:rPr>
        <w:footnoteReference w:id="8"/>
      </w:r>
      <w:r w:rsidRPr="00CA26DA">
        <w:t>.</w:t>
      </w:r>
    </w:p>
    <w:p w:rsidR="00CA26DA" w:rsidRPr="00CA26DA" w:rsidRDefault="00CA26DA" w:rsidP="00CA26DA">
      <w:pPr>
        <w:pStyle w:val="SingleTxtGR"/>
        <w:rPr>
          <w:bCs/>
        </w:rPr>
      </w:pPr>
      <w:r w:rsidRPr="00CA26DA">
        <w:t>9.5</w:t>
      </w:r>
      <w:r w:rsidRPr="00CA26DA">
        <w:tab/>
        <w:t>В данном случае заявитель утверждает, что он будет задержан и подвер</w:t>
      </w:r>
      <w:r w:rsidRPr="00CA26DA">
        <w:t>г</w:t>
      </w:r>
      <w:r w:rsidRPr="00CA26DA">
        <w:t>нут пыткам в случае своего возвращения в Шри-Ланку в качестве получившего отказ просителя убежища, который покинул страну незаконно, и что ему будет угрожать опасность применения пыток и, возможно, смерти со стороны воен</w:t>
      </w:r>
      <w:r w:rsidRPr="00CA26DA">
        <w:t>и</w:t>
      </w:r>
      <w:r w:rsidRPr="00CA26DA">
        <w:t>зированных групп, которые преследовали его до того, как он покинул страну. Комитет принимает к сведению заявление государства-участника о том, что з</w:t>
      </w:r>
      <w:r w:rsidRPr="00CA26DA">
        <w:t>а</w:t>
      </w:r>
      <w:r w:rsidRPr="00CA26DA">
        <w:t>явитель не представил достоверных доказательств и не смог доказать, что в случае возвращения в Шри-Ланку ему лично будет угрожать предсказуемая и реальная опасность подвергнуться пыткам со стороны властей; и что его утверждения были тщательно рассмотрены компетентными национальными о</w:t>
      </w:r>
      <w:r w:rsidRPr="00CA26DA">
        <w:t>р</w:t>
      </w:r>
      <w:r w:rsidRPr="00CA26DA">
        <w:t>ганами и судами в соответствии с внутренним законодательством и с учетом нынешнего положения дел в области прав человека в Шри-Ланке.</w:t>
      </w:r>
    </w:p>
    <w:p w:rsidR="00CA26DA" w:rsidRPr="00CA26DA" w:rsidRDefault="00CA26DA" w:rsidP="00CA26DA">
      <w:pPr>
        <w:pStyle w:val="SingleTxtGR"/>
      </w:pPr>
      <w:r w:rsidRPr="00CA26DA">
        <w:t>9.6</w:t>
      </w:r>
      <w:r w:rsidRPr="00CA26DA">
        <w:tab/>
        <w:t>Комитет отмечает утверждения заявителя о том, что он подвергался пр</w:t>
      </w:r>
      <w:r w:rsidRPr="00CA26DA">
        <w:t>е</w:t>
      </w:r>
      <w:r w:rsidRPr="00CA26DA">
        <w:t>следованиям со стороны военнослужащих Шри-Ланки по пути в школу/из шк</w:t>
      </w:r>
      <w:r w:rsidRPr="00CA26DA">
        <w:t>о</w:t>
      </w:r>
      <w:r w:rsidRPr="00CA26DA">
        <w:t xml:space="preserve">лы после того, как в 2001 году его семья забрала обратно свой дом у </w:t>
      </w:r>
      <w:r w:rsidR="00F70DD7">
        <w:t>шри</w:t>
      </w:r>
      <w:r w:rsidRPr="00CA26DA">
        <w:t>ла</w:t>
      </w:r>
      <w:r w:rsidRPr="00CA26DA">
        <w:t>н</w:t>
      </w:r>
      <w:r w:rsidRPr="00CA26DA">
        <w:t>кийской армии; он и его мать являются активными сторонниками Тамильского национального альянса; будучи студентом, он подвергался запугиванию и угр</w:t>
      </w:r>
      <w:r w:rsidRPr="00CA26DA">
        <w:t>о</w:t>
      </w:r>
      <w:r w:rsidRPr="00CA26DA">
        <w:t>зам со стороны ТМВП и ДПНИ, требующих присоединения к ним; и предпр</w:t>
      </w:r>
      <w:r w:rsidRPr="00CA26DA">
        <w:t>и</w:t>
      </w:r>
      <w:r w:rsidRPr="00CA26DA">
        <w:t>нимались попытки похитить его и его брата неизвестными лицами, которые прибыли к дому, где проживала его семья, на белом фургоне. Комитет также отмечает утверждения заявителя о том, что он будет задержан и подвергнут пыткам в аэропорту в качестве незаконно покинувшего страну и получившего отказ просителя убежища. Комитет отмечает, что преследования заявителя со стороны военнослужащих Шри-Ланки имели место</w:t>
      </w:r>
      <w:r w:rsidR="00C9678D">
        <w:t xml:space="preserve"> в 2005–</w:t>
      </w:r>
      <w:r w:rsidRPr="00CA26DA">
        <w:t>2006 годах и заяв</w:t>
      </w:r>
      <w:r w:rsidRPr="00CA26DA">
        <w:t>и</w:t>
      </w:r>
      <w:r w:rsidRPr="00CA26DA">
        <w:t>тель продолжал посещать школу; заявитель продолжал жить в доме своей семьи до тех пор, пока он не покинул страну в 2012 году. В сообщении содержатся утверждения общего характера в отношении угроз со стороны военизирова</w:t>
      </w:r>
      <w:r w:rsidRPr="00CA26DA">
        <w:t>н</w:t>
      </w:r>
      <w:r w:rsidRPr="00CA26DA">
        <w:t>ных групп, поступавших в его адрес во время его учебы в университете. Ком</w:t>
      </w:r>
      <w:r w:rsidRPr="00CA26DA">
        <w:t>и</w:t>
      </w:r>
      <w:r w:rsidRPr="00CA26DA">
        <w:t>тет далее отмечает, что мать заявителя, которая является сторонницей Тамил</w:t>
      </w:r>
      <w:r w:rsidRPr="00CA26DA">
        <w:t>ь</w:t>
      </w:r>
      <w:r w:rsidRPr="00CA26DA">
        <w:t>ского национального альянса, по-прежнему живет в том самом семейном доме без каких-либо сообщений</w:t>
      </w:r>
      <w:r w:rsidRPr="00CA26DA">
        <w:rPr>
          <w:b/>
          <w:bCs/>
        </w:rPr>
        <w:t xml:space="preserve"> </w:t>
      </w:r>
      <w:r w:rsidRPr="00CA26DA">
        <w:t>о проблемах. Двое его братьев, одному из которых вместе с заявителем якобы угрожали неизвестные лица, подъехавшие к их дому на белом фургоне, остались жить в доме, где проживала его семья, и продолж</w:t>
      </w:r>
      <w:r w:rsidRPr="00CA26DA">
        <w:t>и</w:t>
      </w:r>
      <w:r w:rsidRPr="00CA26DA">
        <w:t xml:space="preserve">ли обучение без каких-либо сообщений о проблемах, после того как заявитель покинул Шри-Ланку. </w:t>
      </w:r>
    </w:p>
    <w:p w:rsidR="00CA26DA" w:rsidRPr="00CA26DA" w:rsidRDefault="00C9678D" w:rsidP="00C9678D">
      <w:pPr>
        <w:pStyle w:val="SingleTxtGR"/>
      </w:pPr>
      <w:r>
        <w:t>9.7</w:t>
      </w:r>
      <w:r w:rsidR="00CA26DA" w:rsidRPr="00CA26DA">
        <w:tab/>
        <w:t>В отношении утверждения заявителя о том, что ему угрожает применение пыток по возвращении в Шри-Ланку, поскольку он является получившим отказ просителем убежища, Комитет, ссылаясь, в частности, на свои заключительные замечания по пятому периодическому докл</w:t>
      </w:r>
      <w:r w:rsidR="00F70DD7">
        <w:t>аду Шри-Ланки</w:t>
      </w:r>
      <w:r w:rsidR="00CA26DA" w:rsidRPr="00CA26DA">
        <w:t>, в которых он выр</w:t>
      </w:r>
      <w:r w:rsidR="00CA26DA" w:rsidRPr="00CA26DA">
        <w:t>а</w:t>
      </w:r>
      <w:r w:rsidR="00CA26DA" w:rsidRPr="00CA26DA">
        <w:t>зил обеспокоенность по поводу, в частности, сообщений о похищениях, пытках и жестоком обращении со стороны гос</w:t>
      </w:r>
      <w:r>
        <w:t>ударственных сил безопасности в</w:t>
      </w:r>
      <w:r>
        <w:br/>
      </w:r>
      <w:r w:rsidR="00CA26DA" w:rsidRPr="00CA26DA">
        <w:t>Шри-Ланке, включая военнослужащих и полицейских, которые не прекращаю</w:t>
      </w:r>
      <w:r w:rsidR="00CA26DA" w:rsidRPr="00CA26DA">
        <w:t>т</w:t>
      </w:r>
      <w:r w:rsidR="00CA26DA" w:rsidRPr="00CA26DA">
        <w:t>ся во многих частях страны и после заверше</w:t>
      </w:r>
      <w:r>
        <w:t>ния конфликта с ТОТИ в мае 2009 </w:t>
      </w:r>
      <w:r w:rsidR="00CA26DA" w:rsidRPr="00CA26DA">
        <w:t>года, и принимая к сведению заслуживающие доверия доклады неправ</w:t>
      </w:r>
      <w:r w:rsidR="00CA26DA" w:rsidRPr="00CA26DA">
        <w:t>и</w:t>
      </w:r>
      <w:r w:rsidR="00CA26DA" w:rsidRPr="00CA26DA">
        <w:t>тельственных организаций</w:t>
      </w:r>
      <w:r w:rsidR="00CA26DA" w:rsidRPr="00C9678D">
        <w:rPr>
          <w:sz w:val="18"/>
          <w:szCs w:val="18"/>
          <w:vertAlign w:val="superscript"/>
        </w:rPr>
        <w:footnoteReference w:id="9"/>
      </w:r>
      <w:r w:rsidR="00CA26DA" w:rsidRPr="00CA26DA">
        <w:t xml:space="preserve"> относительно обращения с вернувшимися лицами со стороны властей Шри-Ланки, считает, что вышесказанное свидетельствует о том, что жителям Шри-Ланки тамильского происхождения, ранее имевшим личные или семейные связи с ТО</w:t>
      </w:r>
      <w:r w:rsidR="00F70DD7">
        <w:t>ТИ и принудительно возвращенным</w:t>
      </w:r>
      <w:r w:rsidR="00F70DD7">
        <w:br/>
      </w:r>
      <w:r w:rsidR="00CA26DA" w:rsidRPr="00CA26DA">
        <w:t>в Шри-Ланку, может угрожать опасность применения пыток</w:t>
      </w:r>
      <w:r w:rsidRPr="00C9678D">
        <w:rPr>
          <w:sz w:val="18"/>
          <w:szCs w:val="18"/>
          <w:vertAlign w:val="superscript"/>
        </w:rPr>
        <w:footnoteReference w:id="10"/>
      </w:r>
      <w:r w:rsidR="00CA26DA" w:rsidRPr="00CA26DA">
        <w:t>. Вместе с тем, должным образом оценивая обеспокоенность, которая может быть обоснованно выражена в связи с текущим положением в области прав человека в Шри-Ланке, Комитет напоминает о том, что случаи нарушения прав человека в стране происхождения того или иного лица сами по себе не являются достато</w:t>
      </w:r>
      <w:r w:rsidR="00CA26DA" w:rsidRPr="00CA26DA">
        <w:t>ч</w:t>
      </w:r>
      <w:r w:rsidR="00CA26DA" w:rsidRPr="00CA26DA">
        <w:t>ным основанием для вывода о том, что заявителю будет лично угрожать опа</w:t>
      </w:r>
      <w:r w:rsidR="00CA26DA" w:rsidRPr="00CA26DA">
        <w:t>с</w:t>
      </w:r>
      <w:r w:rsidR="00CA26DA" w:rsidRPr="00CA26DA">
        <w:t>ность применения пыток</w:t>
      </w:r>
      <w:r w:rsidRPr="00C9678D">
        <w:rPr>
          <w:sz w:val="18"/>
          <w:szCs w:val="18"/>
          <w:vertAlign w:val="superscript"/>
        </w:rPr>
        <w:footnoteReference w:id="11"/>
      </w:r>
      <w:r w:rsidR="00CA26DA" w:rsidRPr="00CA26DA">
        <w:t>. Комитет также напоминает, что, хотя прошлые соб</w:t>
      </w:r>
      <w:r w:rsidR="00CA26DA" w:rsidRPr="00CA26DA">
        <w:t>ы</w:t>
      </w:r>
      <w:r w:rsidR="00CA26DA" w:rsidRPr="00CA26DA">
        <w:t>тия могут иметь отношение к делу, стоящий перед Комитетом принципиальный вопрос заключается в том, угрожает ли заявителю в настоящее время опасность применения пыток в случае его возвращения в Шри-Ланку</w:t>
      </w:r>
      <w:r w:rsidRPr="00C9678D">
        <w:rPr>
          <w:sz w:val="18"/>
          <w:szCs w:val="18"/>
          <w:vertAlign w:val="superscript"/>
        </w:rPr>
        <w:footnoteReference w:id="12"/>
      </w:r>
      <w:r w:rsidR="00CA26DA" w:rsidRPr="00CA26DA">
        <w:t>. Кроме того, Ком</w:t>
      </w:r>
      <w:r w:rsidR="00CA26DA" w:rsidRPr="00CA26DA">
        <w:t>и</w:t>
      </w:r>
      <w:r w:rsidR="00CA26DA" w:rsidRPr="00CA26DA">
        <w:t>тет отмечает, что при оценке ходатайства заявителя о выдаче визы в целях з</w:t>
      </w:r>
      <w:r w:rsidR="00CA26DA" w:rsidRPr="00CA26DA">
        <w:t>а</w:t>
      </w:r>
      <w:r w:rsidR="00CA26DA" w:rsidRPr="00CA26DA">
        <w:t>щиты власти государства-участника учитывали возможный риск жестокого о</w:t>
      </w:r>
      <w:r w:rsidR="00CA26DA" w:rsidRPr="00CA26DA">
        <w:t>б</w:t>
      </w:r>
      <w:r w:rsidR="00CA26DA" w:rsidRPr="00CA26DA">
        <w:t>ращения с лицами, которым было от</w:t>
      </w:r>
      <w:r w:rsidR="00F70DD7">
        <w:t>казано в предоставлении убежища</w:t>
      </w:r>
      <w:r w:rsidR="00CA26DA" w:rsidRPr="00CA26DA">
        <w:t xml:space="preserve"> по их возвращении в Шри-Ланку, и считает, что в данном случае власти государства-участника отнеслись к жалобе заявителя с должным вниманием.</w:t>
      </w:r>
    </w:p>
    <w:p w:rsidR="00CA26DA" w:rsidRPr="00CA26DA" w:rsidRDefault="00CA26DA" w:rsidP="00C9678D">
      <w:pPr>
        <w:pStyle w:val="SingleTxtGR"/>
      </w:pPr>
      <w:r w:rsidRPr="00CA26DA">
        <w:t>9.8</w:t>
      </w:r>
      <w:r w:rsidRPr="00CA26DA">
        <w:tab/>
        <w:t>В свете вышеуказанного и всей представленной заявителем и госуда</w:t>
      </w:r>
      <w:r w:rsidRPr="00CA26DA">
        <w:t>р</w:t>
      </w:r>
      <w:r w:rsidRPr="00CA26DA">
        <w:t>ством-участником информации, в том числе об общем положении дел в области прав человека в Шри-Ланке, Комитет приходит к заключению, что заявитель не смог представить достаточных доказательств</w:t>
      </w:r>
      <w:r w:rsidR="00C9678D" w:rsidRPr="00C9678D">
        <w:rPr>
          <w:sz w:val="18"/>
          <w:szCs w:val="18"/>
          <w:vertAlign w:val="superscript"/>
        </w:rPr>
        <w:footnoteReference w:id="13"/>
      </w:r>
      <w:r w:rsidRPr="00CA26DA">
        <w:t>, поскольку он не доказал дол</w:t>
      </w:r>
      <w:r w:rsidRPr="00CA26DA">
        <w:t>ж</w:t>
      </w:r>
      <w:r w:rsidRPr="00CA26DA">
        <w:t>ным образом наличия серьезных оснований полагать, что в случае его принуд</w:t>
      </w:r>
      <w:r w:rsidRPr="00CA26DA">
        <w:t>и</w:t>
      </w:r>
      <w:r w:rsidRPr="00CA26DA">
        <w:t>тельной высылки в страну происхождения ему лично будет угрожать предсказ</w:t>
      </w:r>
      <w:r w:rsidRPr="00CA26DA">
        <w:t>у</w:t>
      </w:r>
      <w:r w:rsidRPr="00CA26DA">
        <w:t>емая и реальная опасность стать жертвой пыток по смыслу статьи 3 Конвенции. Хотя заявитель не согласен с оценкой властями государства-участника его утверждений, он не смог продемонстрировать, что решение об отказе ему в оформлении визы в целях защиты было явно произвольным или равносильным отказу в правосудии.</w:t>
      </w:r>
    </w:p>
    <w:p w:rsidR="00CA26DA" w:rsidRPr="00CA26DA" w:rsidRDefault="00CA26DA" w:rsidP="00CA26DA">
      <w:pPr>
        <w:pStyle w:val="SingleTxtGR"/>
      </w:pPr>
      <w:r w:rsidRPr="00CA26DA">
        <w:t>10.</w:t>
      </w:r>
      <w:r w:rsidRPr="00CA26DA">
        <w:tab/>
        <w:t>В этой связи Комитет приходит к заключению, что заявитель не предст</w:t>
      </w:r>
      <w:r w:rsidRPr="00CA26DA">
        <w:t>а</w:t>
      </w:r>
      <w:r w:rsidRPr="00CA26DA">
        <w:t>вил достаточных доказательств, позволяющих Комитету сделать вывод о том, что в случае его принудительной высылки в страну происхождения заявителю лично будет угрожать предсказуемая и реальная опасность стать жертвой пыток по смыслу статьи 3 Конвенции.</w:t>
      </w:r>
    </w:p>
    <w:p w:rsidR="00CA26DA" w:rsidRPr="00CA26DA" w:rsidRDefault="00CA26DA" w:rsidP="00CA26DA">
      <w:pPr>
        <w:pStyle w:val="SingleTxtGR"/>
      </w:pPr>
      <w:r w:rsidRPr="00CA26DA">
        <w:t>11.</w:t>
      </w:r>
      <w:r w:rsidRPr="00CA26DA">
        <w:tab/>
        <w:t>Действуя в соответствии с пунктом 7 статьи 22 Конвенции, Комитет п</w:t>
      </w:r>
      <w:r w:rsidRPr="00CA26DA">
        <w:t>о</w:t>
      </w:r>
      <w:r w:rsidRPr="00CA26DA">
        <w:t>становляет, что высылка заявителя в Шри-Ланку государством-участником не будет представлять собой нарушение статьи 3 Конвенции.</w:t>
      </w:r>
    </w:p>
    <w:p w:rsidR="00CA26DA" w:rsidRPr="00CA26DA" w:rsidRDefault="00CA26DA" w:rsidP="00CA26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6DA" w:rsidRPr="00CA26DA" w:rsidSect="00CA26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9" w:rsidRPr="00A312BC" w:rsidRDefault="00951FD9" w:rsidP="00A312BC"/>
  </w:endnote>
  <w:endnote w:type="continuationSeparator" w:id="0">
    <w:p w:rsidR="00951FD9" w:rsidRPr="00A312BC" w:rsidRDefault="00951F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DA" w:rsidRPr="00CA26DA" w:rsidRDefault="00CA26DA">
    <w:pPr>
      <w:pStyle w:val="a8"/>
    </w:pPr>
    <w:r w:rsidRPr="00CA26DA">
      <w:rPr>
        <w:b/>
        <w:sz w:val="18"/>
      </w:rPr>
      <w:fldChar w:fldCharType="begin"/>
    </w:r>
    <w:r w:rsidRPr="00CA26DA">
      <w:rPr>
        <w:b/>
        <w:sz w:val="18"/>
      </w:rPr>
      <w:instrText xml:space="preserve"> PAGE  \* MERGEFORMAT </w:instrText>
    </w:r>
    <w:r w:rsidRPr="00CA26DA">
      <w:rPr>
        <w:b/>
        <w:sz w:val="18"/>
      </w:rPr>
      <w:fldChar w:fldCharType="separate"/>
    </w:r>
    <w:r w:rsidR="003B5587">
      <w:rPr>
        <w:b/>
        <w:noProof/>
        <w:sz w:val="18"/>
      </w:rPr>
      <w:t>8</w:t>
    </w:r>
    <w:r w:rsidRPr="00CA26DA">
      <w:rPr>
        <w:b/>
        <w:sz w:val="18"/>
      </w:rPr>
      <w:fldChar w:fldCharType="end"/>
    </w:r>
    <w:r>
      <w:rPr>
        <w:b/>
        <w:sz w:val="18"/>
      </w:rPr>
      <w:tab/>
    </w:r>
    <w:r>
      <w:t>GE.17-16173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DA" w:rsidRPr="00CA26DA" w:rsidRDefault="00CA26DA" w:rsidP="00CA26DA">
    <w:pPr>
      <w:pStyle w:val="a8"/>
      <w:tabs>
        <w:tab w:val="clear" w:pos="9639"/>
        <w:tab w:val="right" w:pos="9638"/>
      </w:tabs>
      <w:rPr>
        <w:b/>
        <w:sz w:val="18"/>
      </w:rPr>
    </w:pPr>
    <w:r>
      <w:t>GE.17-16173</w:t>
    </w:r>
    <w:r>
      <w:tab/>
    </w:r>
    <w:r w:rsidRPr="00CA26DA">
      <w:rPr>
        <w:b/>
        <w:sz w:val="18"/>
      </w:rPr>
      <w:fldChar w:fldCharType="begin"/>
    </w:r>
    <w:r w:rsidRPr="00CA26DA">
      <w:rPr>
        <w:b/>
        <w:sz w:val="18"/>
      </w:rPr>
      <w:instrText xml:space="preserve"> PAGE  \* MERGEFORMAT </w:instrText>
    </w:r>
    <w:r w:rsidRPr="00CA26DA">
      <w:rPr>
        <w:b/>
        <w:sz w:val="18"/>
      </w:rPr>
      <w:fldChar w:fldCharType="separate"/>
    </w:r>
    <w:r w:rsidR="003B5587">
      <w:rPr>
        <w:b/>
        <w:noProof/>
        <w:sz w:val="18"/>
      </w:rPr>
      <w:t>7</w:t>
    </w:r>
    <w:r w:rsidRPr="00CA26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A26DA" w:rsidRDefault="00CA26DA" w:rsidP="00CA26DA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39DF346A" wp14:editId="42EAAB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17-16173  (R)</w:t>
    </w:r>
    <w:r w:rsidR="00237385">
      <w:t xml:space="preserve">  261017  271017</w:t>
    </w:r>
    <w:r>
      <w:br/>
    </w:r>
    <w:r w:rsidRPr="00CA26DA">
      <w:rPr>
        <w:rFonts w:ascii="C39T30Lfz" w:hAnsi="C39T30Lfz"/>
        <w:spacing w:val="0"/>
        <w:w w:val="100"/>
        <w:sz w:val="56"/>
      </w:rPr>
      <w:t></w:t>
    </w:r>
    <w:r w:rsidRPr="00CA26DA">
      <w:rPr>
        <w:rFonts w:ascii="C39T30Lfz" w:hAnsi="C39T30Lfz"/>
        <w:spacing w:val="0"/>
        <w:w w:val="100"/>
        <w:sz w:val="56"/>
      </w:rPr>
      <w:t></w:t>
    </w:r>
    <w:r w:rsidRPr="00CA26DA">
      <w:rPr>
        <w:rFonts w:ascii="C39T30Lfz" w:hAnsi="C39T30Lfz"/>
        <w:spacing w:val="0"/>
        <w:w w:val="100"/>
        <w:sz w:val="56"/>
      </w:rPr>
      <w:t></w:t>
    </w:r>
    <w:r w:rsidRPr="00CA26DA">
      <w:rPr>
        <w:rFonts w:ascii="C39T30Lfz" w:hAnsi="C39T30Lfz"/>
        <w:spacing w:val="0"/>
        <w:w w:val="100"/>
        <w:sz w:val="56"/>
      </w:rPr>
      <w:t></w:t>
    </w:r>
    <w:r w:rsidRPr="00CA26DA">
      <w:rPr>
        <w:rFonts w:ascii="C39T30Lfz" w:hAnsi="C39T30Lfz"/>
        <w:spacing w:val="0"/>
        <w:w w:val="100"/>
        <w:sz w:val="56"/>
      </w:rPr>
      <w:t></w:t>
    </w:r>
    <w:r w:rsidRPr="00CA26DA">
      <w:rPr>
        <w:rFonts w:ascii="C39T30Lfz" w:hAnsi="C39T30Lfz"/>
        <w:spacing w:val="0"/>
        <w:w w:val="100"/>
        <w:sz w:val="56"/>
      </w:rPr>
      <w:t></w:t>
    </w:r>
    <w:r w:rsidRPr="00CA26DA">
      <w:rPr>
        <w:rFonts w:ascii="C39T30Lfz" w:hAnsi="C39T30Lfz"/>
        <w:spacing w:val="0"/>
        <w:w w:val="100"/>
        <w:sz w:val="56"/>
      </w:rPr>
      <w:t></w:t>
    </w:r>
    <w:r w:rsidRPr="00CA26DA">
      <w:rPr>
        <w:rFonts w:ascii="C39T30Lfz" w:hAnsi="C39T30Lfz"/>
        <w:spacing w:val="0"/>
        <w:w w:val="100"/>
        <w:sz w:val="56"/>
      </w:rPr>
      <w:t></w:t>
    </w:r>
    <w:r w:rsidRPr="00CA26D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61/D/713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713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9" w:rsidRPr="001075E9" w:rsidRDefault="00951F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1FD9" w:rsidRDefault="00951F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26DA" w:rsidRPr="001358A9" w:rsidRDefault="00CA26DA" w:rsidP="003135E3">
      <w:pPr>
        <w:pStyle w:val="ad"/>
        <w:rPr>
          <w:lang w:val="ru-RU"/>
        </w:rPr>
      </w:pPr>
      <w:r>
        <w:rPr>
          <w:lang w:val="ru-RU"/>
        </w:rPr>
        <w:tab/>
      </w:r>
      <w:r w:rsidRPr="00C9678D">
        <w:rPr>
          <w:sz w:val="20"/>
          <w:lang w:val="ru-RU"/>
        </w:rPr>
        <w:t>*</w:t>
      </w:r>
      <w:r>
        <w:rPr>
          <w:lang w:val="ru-RU"/>
        </w:rPr>
        <w:tab/>
        <w:t>Принято Комитетом на его шестьдесят первой се</w:t>
      </w:r>
      <w:r w:rsidR="00C9678D">
        <w:rPr>
          <w:lang w:val="ru-RU"/>
        </w:rPr>
        <w:t>ссии (24 июля – 11 августа 2017 </w:t>
      </w:r>
      <w:r>
        <w:rPr>
          <w:lang w:val="ru-RU"/>
        </w:rPr>
        <w:t>года).</w:t>
      </w:r>
    </w:p>
  </w:footnote>
  <w:footnote w:id="2">
    <w:p w:rsidR="00CA26DA" w:rsidRPr="001358A9" w:rsidRDefault="00CA26DA" w:rsidP="003135E3">
      <w:pPr>
        <w:pStyle w:val="ad"/>
        <w:rPr>
          <w:lang w:val="ru-RU"/>
        </w:rPr>
      </w:pPr>
      <w:r>
        <w:rPr>
          <w:lang w:val="ru-RU"/>
        </w:rPr>
        <w:tab/>
      </w:r>
      <w:r w:rsidRPr="00C9678D">
        <w:rPr>
          <w:sz w:val="20"/>
          <w:lang w:val="ru-RU"/>
        </w:rPr>
        <w:t>**</w:t>
      </w:r>
      <w:r>
        <w:rPr>
          <w:lang w:val="ru-RU"/>
        </w:rPr>
        <w:tab/>
        <w:t xml:space="preserve">В рассмотрении настоящего сообщения принимали участие следующие члены Комитета: Эссадия Бельмир, Алессио Бруни, Фелис Гаер, Йенс Модвиг, Ана Раку, Себастьян Тузе, Абдельвахаб Хани, Кенин Чжан и Клод Эллер Руассан. </w:t>
      </w:r>
    </w:p>
  </w:footnote>
  <w:footnote w:id="3">
    <w:p w:rsidR="00C9678D" w:rsidRPr="0075174D" w:rsidRDefault="00C9678D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F00CC9">
        <w:rPr>
          <w:rStyle w:val="aa"/>
          <w:lang w:val="ru-RU"/>
        </w:rPr>
        <w:footnoteRef/>
      </w:r>
      <w:r w:rsidRPr="0075174D">
        <w:rPr>
          <w:lang w:val="ru-RU"/>
        </w:rPr>
        <w:tab/>
      </w:r>
      <w:r>
        <w:rPr>
          <w:lang w:val="ru-RU"/>
        </w:rPr>
        <w:t>См</w:t>
      </w:r>
      <w:r w:rsidRPr="0075174D">
        <w:rPr>
          <w:lang w:val="ru-RU"/>
        </w:rPr>
        <w:t xml:space="preserve">. </w:t>
      </w:r>
      <w:r w:rsidRPr="001358A9">
        <w:rPr>
          <w:lang w:val="en-US"/>
        </w:rPr>
        <w:t>CAT</w:t>
      </w:r>
      <w:r w:rsidRPr="0075174D">
        <w:rPr>
          <w:lang w:val="ru-RU"/>
        </w:rPr>
        <w:t>/</w:t>
      </w:r>
      <w:r w:rsidRPr="001358A9">
        <w:rPr>
          <w:lang w:val="en-US"/>
        </w:rPr>
        <w:t>C</w:t>
      </w:r>
      <w:r w:rsidRPr="0075174D">
        <w:rPr>
          <w:lang w:val="ru-RU"/>
        </w:rPr>
        <w:t>/</w:t>
      </w:r>
      <w:r w:rsidRPr="001358A9">
        <w:rPr>
          <w:lang w:val="en-US"/>
        </w:rPr>
        <w:t>SR</w:t>
      </w:r>
      <w:r w:rsidRPr="0075174D">
        <w:rPr>
          <w:lang w:val="ru-RU"/>
        </w:rPr>
        <w:t xml:space="preserve">.1472 </w:t>
      </w:r>
      <w:r>
        <w:rPr>
          <w:lang w:val="ru-RU"/>
        </w:rPr>
        <w:t>и</w:t>
      </w:r>
      <w:r w:rsidRPr="0075174D">
        <w:rPr>
          <w:lang w:val="ru-RU"/>
        </w:rPr>
        <w:t xml:space="preserve"> 1475; </w:t>
      </w:r>
      <w:r>
        <w:rPr>
          <w:lang w:val="ru-RU"/>
        </w:rPr>
        <w:t>и</w:t>
      </w:r>
      <w:r w:rsidRPr="0075174D">
        <w:rPr>
          <w:lang w:val="ru-RU"/>
        </w:rPr>
        <w:t xml:space="preserve"> </w:t>
      </w:r>
      <w:r w:rsidRPr="001358A9">
        <w:rPr>
          <w:lang w:val="en-US"/>
        </w:rPr>
        <w:t>CAT</w:t>
      </w:r>
      <w:r w:rsidRPr="0075174D">
        <w:rPr>
          <w:lang w:val="ru-RU"/>
        </w:rPr>
        <w:t>/</w:t>
      </w:r>
      <w:r w:rsidRPr="001358A9">
        <w:rPr>
          <w:lang w:val="en-US"/>
        </w:rPr>
        <w:t>C</w:t>
      </w:r>
      <w:r w:rsidRPr="0075174D">
        <w:rPr>
          <w:lang w:val="ru-RU"/>
        </w:rPr>
        <w:t>/</w:t>
      </w:r>
      <w:r w:rsidRPr="001358A9">
        <w:rPr>
          <w:lang w:val="en-US"/>
        </w:rPr>
        <w:t>LKA</w:t>
      </w:r>
      <w:r w:rsidRPr="0075174D">
        <w:rPr>
          <w:lang w:val="ru-RU"/>
        </w:rPr>
        <w:t>/</w:t>
      </w:r>
      <w:r w:rsidRPr="001358A9">
        <w:rPr>
          <w:lang w:val="en-US"/>
        </w:rPr>
        <w:t>CO</w:t>
      </w:r>
      <w:r w:rsidRPr="0075174D">
        <w:rPr>
          <w:lang w:val="ru-RU"/>
        </w:rPr>
        <w:t xml:space="preserve">/5, </w:t>
      </w:r>
      <w:r>
        <w:rPr>
          <w:lang w:val="ru-RU"/>
        </w:rPr>
        <w:t>пункты</w:t>
      </w:r>
      <w:r w:rsidRPr="0075174D">
        <w:rPr>
          <w:lang w:val="ru-RU"/>
        </w:rPr>
        <w:t xml:space="preserve"> 9–12.</w:t>
      </w:r>
    </w:p>
  </w:footnote>
  <w:footnote w:id="4">
    <w:p w:rsidR="00C9678D" w:rsidRPr="003B4BF6" w:rsidRDefault="00C9678D" w:rsidP="003135E3">
      <w:pPr>
        <w:pStyle w:val="ad"/>
        <w:widowControl w:val="0"/>
        <w:tabs>
          <w:tab w:val="clear" w:pos="1021"/>
          <w:tab w:val="right" w:pos="1020"/>
        </w:tabs>
      </w:pPr>
      <w:r w:rsidRPr="0075174D">
        <w:rPr>
          <w:lang w:val="ru-RU"/>
        </w:rPr>
        <w:tab/>
      </w:r>
      <w:r w:rsidRPr="00F00CC9">
        <w:rPr>
          <w:rStyle w:val="aa"/>
          <w:lang w:val="ru-RU"/>
        </w:rPr>
        <w:footnoteRef/>
      </w:r>
      <w:r w:rsidRPr="001358A9">
        <w:rPr>
          <w:lang w:val="en-US"/>
        </w:rPr>
        <w:tab/>
      </w:r>
      <w:r>
        <w:rPr>
          <w:lang w:val="ru-RU"/>
        </w:rPr>
        <w:t>См</w:t>
      </w:r>
      <w:r w:rsidRPr="001358A9">
        <w:rPr>
          <w:lang w:val="en-US"/>
        </w:rPr>
        <w:t xml:space="preserve">. CAT/C/LKA/CO/3-4, </w:t>
      </w:r>
      <w:r>
        <w:rPr>
          <w:lang w:val="ru-RU"/>
        </w:rPr>
        <w:t>пункт</w:t>
      </w:r>
      <w:r w:rsidRPr="001358A9">
        <w:rPr>
          <w:lang w:val="en-US"/>
        </w:rPr>
        <w:t xml:space="preserve"> 6.</w:t>
      </w:r>
    </w:p>
  </w:footnote>
  <w:footnote w:id="5">
    <w:p w:rsidR="00C9678D" w:rsidRPr="001358A9" w:rsidRDefault="00C9678D" w:rsidP="003135E3">
      <w:pPr>
        <w:pStyle w:val="ad"/>
        <w:ind w:hanging="283"/>
        <w:rPr>
          <w:lang w:val="ru-RU"/>
        </w:rPr>
      </w:pPr>
      <w:r w:rsidRPr="001358A9">
        <w:rPr>
          <w:lang w:val="en-US"/>
        </w:rPr>
        <w:tab/>
      </w:r>
      <w:r w:rsidRPr="00F00CC9">
        <w:rPr>
          <w:rStyle w:val="aa"/>
          <w:lang w:val="ru-RU"/>
        </w:rPr>
        <w:footnoteRef/>
      </w:r>
      <w:r>
        <w:rPr>
          <w:lang w:val="ru-RU"/>
        </w:rPr>
        <w:tab/>
        <w:t>См. CAT/C/SR.1472, пункты 36 и 42; и CAT/C/SR.1475, пункты 10 и 27.</w:t>
      </w:r>
    </w:p>
  </w:footnote>
  <w:footnote w:id="6">
    <w:p w:rsidR="00C9678D" w:rsidRPr="001358A9" w:rsidRDefault="00C9678D" w:rsidP="003135E3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сообщения № 282/2005, </w:t>
      </w:r>
      <w:r w:rsidRPr="00004443">
        <w:rPr>
          <w:i/>
          <w:iCs/>
          <w:lang w:val="ru-RU"/>
        </w:rPr>
        <w:t>С.П.А. против Канады</w:t>
      </w:r>
      <w:r>
        <w:rPr>
          <w:lang w:val="ru-RU"/>
        </w:rPr>
        <w:t xml:space="preserve">, решение, принятое 7 ноября 2006 года; № 333/2007, </w:t>
      </w:r>
      <w:r w:rsidRPr="00004443">
        <w:rPr>
          <w:i/>
          <w:iCs/>
          <w:lang w:val="ru-RU"/>
        </w:rPr>
        <w:t>Т.И. против Канады</w:t>
      </w:r>
      <w:r>
        <w:rPr>
          <w:lang w:val="ru-RU"/>
        </w:rPr>
        <w:t xml:space="preserve">, решение, принятое 15 ноября 2010 года; и № 344/2008, </w:t>
      </w:r>
      <w:r w:rsidRPr="00004443">
        <w:rPr>
          <w:i/>
          <w:iCs/>
          <w:lang w:val="ru-RU"/>
        </w:rPr>
        <w:t>A.M.A. против Швейцарии</w:t>
      </w:r>
      <w:r>
        <w:rPr>
          <w:lang w:val="ru-RU"/>
        </w:rPr>
        <w:t>, решение, принятое 12 ноября 2010 года.</w:t>
      </w:r>
    </w:p>
  </w:footnote>
  <w:footnote w:id="7">
    <w:p w:rsidR="00C9678D" w:rsidRPr="001358A9" w:rsidRDefault="00C9678D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 также сообщение № 203/2002, </w:t>
      </w:r>
      <w:r w:rsidRPr="00004443">
        <w:rPr>
          <w:i/>
          <w:iCs/>
          <w:lang w:val="ru-RU"/>
        </w:rPr>
        <w:t>А.Р. против Нидерландов</w:t>
      </w:r>
      <w:r>
        <w:rPr>
          <w:lang w:val="ru-RU"/>
        </w:rPr>
        <w:t>, решение, принятое 14 ноября 2003 года, пункт 7.3.</w:t>
      </w:r>
    </w:p>
  </w:footnote>
  <w:footnote w:id="8">
    <w:p w:rsidR="00CA26DA" w:rsidRPr="001358A9" w:rsidRDefault="00CA26DA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См., например, сообщение № 356/2008, </w:t>
      </w:r>
      <w:r w:rsidRPr="00004443">
        <w:rPr>
          <w:i/>
          <w:iCs/>
          <w:lang w:val="ru-RU"/>
        </w:rPr>
        <w:t>Н.С. против Швейцарии</w:t>
      </w:r>
      <w:r w:rsidR="00C9678D">
        <w:rPr>
          <w:lang w:val="ru-RU"/>
        </w:rPr>
        <w:t>, решение, принятое 6 </w:t>
      </w:r>
      <w:r>
        <w:rPr>
          <w:lang w:val="ru-RU"/>
        </w:rPr>
        <w:t xml:space="preserve">мая 2010 года, пункт 7.3. </w:t>
      </w:r>
    </w:p>
  </w:footnote>
  <w:footnote w:id="9">
    <w:p w:rsidR="00CA26DA" w:rsidRPr="00237385" w:rsidRDefault="00CA26DA" w:rsidP="003135E3">
      <w:pPr>
        <w:pStyle w:val="ad"/>
        <w:ind w:hanging="283"/>
        <w:rPr>
          <w:spacing w:val="2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 w:rsidRPr="001358A9">
        <w:rPr>
          <w:lang w:val="en-US"/>
        </w:rPr>
        <w:tab/>
      </w:r>
      <w:proofErr w:type="gramStart"/>
      <w:r>
        <w:rPr>
          <w:lang w:val="ru-RU"/>
        </w:rPr>
        <w:t>См</w:t>
      </w:r>
      <w:proofErr w:type="gramEnd"/>
      <w:r w:rsidRPr="001358A9">
        <w:rPr>
          <w:lang w:val="en-US"/>
        </w:rPr>
        <w:t xml:space="preserve">, </w:t>
      </w:r>
      <w:r>
        <w:rPr>
          <w:lang w:val="ru-RU"/>
        </w:rPr>
        <w:t>например</w:t>
      </w:r>
      <w:r w:rsidRPr="001358A9">
        <w:rPr>
          <w:lang w:val="en-US"/>
        </w:rPr>
        <w:t xml:space="preserve">, Freedom from Torture, </w:t>
      </w:r>
      <w:r w:rsidRPr="00F70DD7">
        <w:rPr>
          <w:i/>
          <w:iCs/>
          <w:lang w:val="en-US"/>
        </w:rPr>
        <w:t>Tainted Peace: Torture in Sri Lanka since May 2009</w:t>
      </w:r>
      <w:r w:rsidRPr="001358A9">
        <w:rPr>
          <w:lang w:val="en-US"/>
        </w:rPr>
        <w:t xml:space="preserve">, August 2015, </w:t>
      </w:r>
      <w:r>
        <w:rPr>
          <w:lang w:val="ru-RU"/>
        </w:rPr>
        <w:t>доступно</w:t>
      </w:r>
      <w:r w:rsidRPr="001358A9">
        <w:rPr>
          <w:lang w:val="en-US"/>
        </w:rPr>
        <w:t xml:space="preserve"> </w:t>
      </w:r>
      <w:r>
        <w:rPr>
          <w:lang w:val="ru-RU"/>
        </w:rPr>
        <w:t>по</w:t>
      </w:r>
      <w:r w:rsidRPr="001358A9">
        <w:rPr>
          <w:lang w:val="en-US"/>
        </w:rPr>
        <w:t xml:space="preserve"> </w:t>
      </w:r>
      <w:r>
        <w:rPr>
          <w:lang w:val="ru-RU"/>
        </w:rPr>
        <w:t>адресу</w:t>
      </w:r>
      <w:r w:rsidRPr="001358A9">
        <w:rPr>
          <w:lang w:val="en-US"/>
        </w:rPr>
        <w:t xml:space="preserve"> </w:t>
      </w:r>
      <w:hyperlink r:id="rId1" w:history="1">
        <w:r w:rsidR="00237385" w:rsidRPr="00237385">
          <w:rPr>
            <w:lang w:val="en-US"/>
          </w:rPr>
          <w:t>www.freedomfromtorture.org/sites/default/files/</w:t>
        </w:r>
        <w:r w:rsidR="00237385" w:rsidRPr="00237385">
          <w:rPr>
            <w:lang w:val="en-US"/>
          </w:rPr>
          <w:br/>
          <w:t>documents/sl_report_a4_-_final-f-b-web.pdf</w:t>
        </w:r>
      </w:hyperlink>
      <w:r w:rsidRPr="001358A9">
        <w:rPr>
          <w:lang w:val="en-US"/>
        </w:rPr>
        <w:t xml:space="preserve">; </w:t>
      </w:r>
      <w:r>
        <w:rPr>
          <w:lang w:val="ru-RU"/>
        </w:rPr>
        <w:t>и</w:t>
      </w:r>
      <w:r w:rsidRPr="001358A9">
        <w:rPr>
          <w:lang w:val="en-US"/>
        </w:rPr>
        <w:t xml:space="preserve"> Yasmin Sooka, The Bar Human Rights Committee of England and Wales (BHRC) </w:t>
      </w:r>
      <w:r>
        <w:rPr>
          <w:lang w:val="ru-RU"/>
        </w:rPr>
        <w:t>и</w:t>
      </w:r>
      <w:r w:rsidRPr="001358A9">
        <w:rPr>
          <w:lang w:val="en-US"/>
        </w:rPr>
        <w:t xml:space="preserve"> The Internati</w:t>
      </w:r>
      <w:r w:rsidR="00F70DD7">
        <w:rPr>
          <w:lang w:val="en-US"/>
        </w:rPr>
        <w:t>onal Truth and Justice Project,</w:t>
      </w:r>
      <w:r w:rsidR="00F70DD7" w:rsidRPr="00F70DD7">
        <w:rPr>
          <w:lang w:val="en-US"/>
        </w:rPr>
        <w:br/>
      </w:r>
      <w:r w:rsidRPr="001358A9">
        <w:rPr>
          <w:lang w:val="en-US"/>
        </w:rPr>
        <w:t xml:space="preserve">Sri Lanka, </w:t>
      </w:r>
      <w:r w:rsidRPr="00F70DD7">
        <w:rPr>
          <w:i/>
          <w:iCs/>
          <w:lang w:val="en-US"/>
        </w:rPr>
        <w:t>An Unfinished War, Torture and Sexual Violence in Sri Lanka 2009-2014</w:t>
      </w:r>
      <w:r w:rsidRPr="001358A9">
        <w:rPr>
          <w:lang w:val="en-US"/>
        </w:rPr>
        <w:t xml:space="preserve">, March 2014, </w:t>
      </w:r>
      <w:r>
        <w:rPr>
          <w:lang w:val="ru-RU"/>
        </w:rPr>
        <w:t>доступно</w:t>
      </w:r>
      <w:r w:rsidRPr="001358A9">
        <w:rPr>
          <w:lang w:val="en-US"/>
        </w:rPr>
        <w:t xml:space="preserve"> </w:t>
      </w:r>
      <w:r>
        <w:rPr>
          <w:lang w:val="ru-RU"/>
        </w:rPr>
        <w:t>по</w:t>
      </w:r>
      <w:r w:rsidRPr="001358A9">
        <w:rPr>
          <w:lang w:val="en-US"/>
        </w:rPr>
        <w:t xml:space="preserve"> </w:t>
      </w:r>
      <w:hyperlink r:id="rId2" w:history="1">
        <w:r w:rsidRPr="00237385">
          <w:rPr>
            <w:spacing w:val="2"/>
            <w:lang w:val="ru-RU"/>
          </w:rPr>
          <w:t>адресу</w:t>
        </w:r>
        <w:r w:rsidRPr="00237385">
          <w:rPr>
            <w:spacing w:val="2"/>
            <w:lang w:val="en-US"/>
          </w:rPr>
          <w:t xml:space="preserve"> www.barhumanrights.org.uk/wp-content/uploads/2014/03/an_</w:t>
        </w:r>
        <w:r w:rsidR="00237385" w:rsidRPr="00237385">
          <w:rPr>
            <w:spacing w:val="2"/>
            <w:lang w:val="en-US"/>
          </w:rPr>
          <w:br/>
        </w:r>
        <w:r w:rsidRPr="00237385">
          <w:rPr>
            <w:spacing w:val="2"/>
            <w:lang w:val="en-US"/>
          </w:rPr>
          <w:t>unfinihsed_war._torture_and_sexual_violence_in_sri_lanka_2009-2014_0-compressed.pdf</w:t>
        </w:r>
      </w:hyperlink>
      <w:r w:rsidRPr="00237385">
        <w:rPr>
          <w:spacing w:val="2"/>
          <w:lang w:val="en-US"/>
        </w:rPr>
        <w:t>.</w:t>
      </w:r>
    </w:p>
  </w:footnote>
  <w:footnote w:id="10">
    <w:p w:rsidR="00C9678D" w:rsidRPr="001358A9" w:rsidRDefault="00C9678D" w:rsidP="003135E3">
      <w:pPr>
        <w:pStyle w:val="ad"/>
        <w:ind w:hanging="283"/>
        <w:rPr>
          <w:lang w:val="ru-RU"/>
        </w:rPr>
      </w:pPr>
      <w:r w:rsidRPr="001358A9">
        <w:rPr>
          <w:lang w:val="en-US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сообщение № 628/2014, </w:t>
      </w:r>
      <w:r w:rsidRPr="00237385">
        <w:rPr>
          <w:i/>
          <w:iCs/>
          <w:lang w:val="ru-RU"/>
        </w:rPr>
        <w:t>Дж. Н. против Дании</w:t>
      </w:r>
      <w:r w:rsidR="00237385">
        <w:rPr>
          <w:lang w:val="ru-RU"/>
        </w:rPr>
        <w:t>, решение, принятое 13 мая 2016 </w:t>
      </w:r>
      <w:r>
        <w:rPr>
          <w:lang w:val="ru-RU"/>
        </w:rPr>
        <w:t>года, пункт 7.9.</w:t>
      </w:r>
    </w:p>
  </w:footnote>
  <w:footnote w:id="11">
    <w:p w:rsidR="00C9678D" w:rsidRPr="001358A9" w:rsidRDefault="00C9678D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См., например, сообщение № 426/2010, </w:t>
      </w:r>
      <w:r w:rsidRPr="00237385">
        <w:rPr>
          <w:i/>
          <w:iCs/>
          <w:lang w:val="ru-RU"/>
        </w:rPr>
        <w:t>Р.Д. против Швейцарии</w:t>
      </w:r>
      <w:r w:rsidR="003135E3">
        <w:rPr>
          <w:lang w:val="ru-RU"/>
        </w:rPr>
        <w:t>, решение, принятое 8 </w:t>
      </w:r>
      <w:bookmarkStart w:id="0" w:name="_GoBack"/>
      <w:bookmarkEnd w:id="0"/>
      <w:r>
        <w:rPr>
          <w:lang w:val="ru-RU"/>
        </w:rPr>
        <w:t>ноября 2013 года, пункт 9.2.</w:t>
      </w:r>
    </w:p>
  </w:footnote>
  <w:footnote w:id="12">
    <w:p w:rsidR="00C9678D" w:rsidRPr="001358A9" w:rsidRDefault="00C9678D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 w:rsidR="00237385">
        <w:rPr>
          <w:lang w:val="ru-RU"/>
        </w:rPr>
        <w:tab/>
        <w:t xml:space="preserve">См., например, сообщения № </w:t>
      </w:r>
      <w:r>
        <w:rPr>
          <w:lang w:val="ru-RU"/>
        </w:rPr>
        <w:t xml:space="preserve">61/1996, </w:t>
      </w:r>
      <w:r w:rsidRPr="00237385">
        <w:rPr>
          <w:i/>
          <w:iCs/>
          <w:lang w:val="ru-RU"/>
        </w:rPr>
        <w:t>X, Y и Z против Швеции</w:t>
      </w:r>
      <w:r w:rsidR="00237385">
        <w:rPr>
          <w:lang w:val="ru-RU"/>
        </w:rPr>
        <w:t>, решение, принятое 6 </w:t>
      </w:r>
      <w:r>
        <w:rPr>
          <w:lang w:val="ru-RU"/>
        </w:rPr>
        <w:t xml:space="preserve">мая 1998 года, пункт 11.2; № 435/2010, </w:t>
      </w:r>
      <w:r w:rsidRPr="00237385">
        <w:rPr>
          <w:i/>
          <w:iCs/>
          <w:lang w:val="ru-RU"/>
        </w:rPr>
        <w:t>Г.Б.М. против Швеции</w:t>
      </w:r>
      <w:r w:rsidR="00237385">
        <w:rPr>
          <w:lang w:val="ru-RU"/>
        </w:rPr>
        <w:t>, решение, принятое 14 </w:t>
      </w:r>
      <w:r>
        <w:rPr>
          <w:lang w:val="ru-RU"/>
        </w:rPr>
        <w:t xml:space="preserve">ноября 2012 года, пункт 7.7; и № 458/2011, </w:t>
      </w:r>
      <w:r w:rsidRPr="00237385">
        <w:rPr>
          <w:i/>
          <w:iCs/>
          <w:lang w:val="ru-RU"/>
        </w:rPr>
        <w:t>X. против Дании</w:t>
      </w:r>
      <w:r>
        <w:rPr>
          <w:lang w:val="ru-RU"/>
        </w:rPr>
        <w:t>, решение, принятое 2</w:t>
      </w:r>
      <w:r w:rsidR="00237385">
        <w:rPr>
          <w:lang w:val="ru-RU"/>
        </w:rPr>
        <w:t>8 </w:t>
      </w:r>
      <w:r>
        <w:rPr>
          <w:lang w:val="ru-RU"/>
        </w:rPr>
        <w:t xml:space="preserve">ноября 2014 года, пункт 9.5. </w:t>
      </w:r>
    </w:p>
  </w:footnote>
  <w:footnote w:id="13">
    <w:p w:rsidR="00C9678D" w:rsidRPr="001358A9" w:rsidRDefault="00C9678D" w:rsidP="003135E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 сообщение № 429/2010, </w:t>
      </w:r>
      <w:r w:rsidRPr="00237385">
        <w:rPr>
          <w:i/>
          <w:iCs/>
          <w:lang w:val="ru-RU"/>
        </w:rPr>
        <w:t>Сивагнанаратнам против Дании</w:t>
      </w:r>
      <w:r w:rsidR="00237385">
        <w:rPr>
          <w:lang w:val="ru-RU"/>
        </w:rPr>
        <w:t>, решение, принятое 11 </w:t>
      </w:r>
      <w:r>
        <w:rPr>
          <w:lang w:val="ru-RU"/>
        </w:rPr>
        <w:t xml:space="preserve">ноября 2013 года, пункты 10.5–10.6.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DA" w:rsidRPr="00CA26DA" w:rsidRDefault="003B55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CAT/C/61/D/713/2015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DA" w:rsidRPr="00CA26DA" w:rsidRDefault="003B5587" w:rsidP="00CA26D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CAT/C/61/D/713/2015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D9"/>
    <w:rsid w:val="00033EE1"/>
    <w:rsid w:val="00041407"/>
    <w:rsid w:val="00042B72"/>
    <w:rsid w:val="000558BD"/>
    <w:rsid w:val="000814CD"/>
    <w:rsid w:val="000B57E7"/>
    <w:rsid w:val="000B6373"/>
    <w:rsid w:val="000D57E2"/>
    <w:rsid w:val="000F09DF"/>
    <w:rsid w:val="000F61B2"/>
    <w:rsid w:val="001075E9"/>
    <w:rsid w:val="00180183"/>
    <w:rsid w:val="0018024D"/>
    <w:rsid w:val="0018649F"/>
    <w:rsid w:val="00196389"/>
    <w:rsid w:val="001A34A2"/>
    <w:rsid w:val="001B3EF6"/>
    <w:rsid w:val="001C7A89"/>
    <w:rsid w:val="00237385"/>
    <w:rsid w:val="002A2EFC"/>
    <w:rsid w:val="002C0E18"/>
    <w:rsid w:val="002D525E"/>
    <w:rsid w:val="002D5AAC"/>
    <w:rsid w:val="002D726D"/>
    <w:rsid w:val="002E5067"/>
    <w:rsid w:val="002F405F"/>
    <w:rsid w:val="002F7EEC"/>
    <w:rsid w:val="00301299"/>
    <w:rsid w:val="00307FB6"/>
    <w:rsid w:val="003135E3"/>
    <w:rsid w:val="00315ED6"/>
    <w:rsid w:val="00317339"/>
    <w:rsid w:val="00322004"/>
    <w:rsid w:val="003269FF"/>
    <w:rsid w:val="003402C2"/>
    <w:rsid w:val="00374EC6"/>
    <w:rsid w:val="00381C24"/>
    <w:rsid w:val="00387C81"/>
    <w:rsid w:val="00393C46"/>
    <w:rsid w:val="003958D0"/>
    <w:rsid w:val="003B00E5"/>
    <w:rsid w:val="003B5587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2E19"/>
    <w:rsid w:val="00580432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2F4"/>
    <w:rsid w:val="00825F8D"/>
    <w:rsid w:val="00830312"/>
    <w:rsid w:val="00834B71"/>
    <w:rsid w:val="0086445C"/>
    <w:rsid w:val="00894693"/>
    <w:rsid w:val="008A08D7"/>
    <w:rsid w:val="008B6909"/>
    <w:rsid w:val="00906890"/>
    <w:rsid w:val="00911BE4"/>
    <w:rsid w:val="00951972"/>
    <w:rsid w:val="00951FD9"/>
    <w:rsid w:val="00953B7A"/>
    <w:rsid w:val="009569AF"/>
    <w:rsid w:val="009608F3"/>
    <w:rsid w:val="009A24AC"/>
    <w:rsid w:val="00A312BC"/>
    <w:rsid w:val="00A66C5E"/>
    <w:rsid w:val="00A84021"/>
    <w:rsid w:val="00A845C0"/>
    <w:rsid w:val="00A84D35"/>
    <w:rsid w:val="00A917B3"/>
    <w:rsid w:val="00AB4B51"/>
    <w:rsid w:val="00B10CC7"/>
    <w:rsid w:val="00B539E7"/>
    <w:rsid w:val="00B62458"/>
    <w:rsid w:val="00B91CC6"/>
    <w:rsid w:val="00BC18B2"/>
    <w:rsid w:val="00BD33EE"/>
    <w:rsid w:val="00C106D6"/>
    <w:rsid w:val="00C23549"/>
    <w:rsid w:val="00C60F0C"/>
    <w:rsid w:val="00C805C9"/>
    <w:rsid w:val="00C92939"/>
    <w:rsid w:val="00C9678D"/>
    <w:rsid w:val="00C975CE"/>
    <w:rsid w:val="00CA1679"/>
    <w:rsid w:val="00CA26DA"/>
    <w:rsid w:val="00CB151C"/>
    <w:rsid w:val="00CB6531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70DD7"/>
    <w:rsid w:val="00F769ED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\\conf-share1\LS\RUS\COMMON\MSWDocs\_3Final\&#1072;&#1076;&#1088;&#1077;&#1089;&#1091;%20www.barhumanrights.org.uk\wp-content\uploads\2014\03\an_unfinihsed_war._torture_and_sexual_violence_in_sri_lanka_2009-2014_0-compressed.pdf" TargetMode="External"/><Relationship Id="rId1" Type="http://schemas.openxmlformats.org/officeDocument/2006/relationships/hyperlink" Target="http://www.freedomfromtorture.org/sites/default/files/documents/sl_report_a4_-_final-f-b-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8</Pages>
  <Words>3225</Words>
  <Characters>20246</Characters>
  <Application>Microsoft Office Word</Application>
  <DocSecurity>0</DocSecurity>
  <Lines>368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CAT/C/61/D/713/2015</vt:lpstr>
      <vt:lpstr>A/</vt:lpstr>
    </vt:vector>
  </TitlesOfParts>
  <Company>DCM</Company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CAT/C/61/D/713/2015</dc:title>
  <dc:subject/>
  <dc:creator>Uliana Antipova</dc:creator>
  <cp:keywords/>
  <cp:lastModifiedBy>Uliana Antipova</cp:lastModifiedBy>
  <cp:revision>3</cp:revision>
  <cp:lastPrinted>2017-10-27T11:02:00Z</cp:lastPrinted>
  <dcterms:created xsi:type="dcterms:W3CDTF">2017-10-27T11:02:00Z</dcterms:created>
  <dcterms:modified xsi:type="dcterms:W3CDTF">2017-10-27T11:04:00Z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