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416ED0" w:rsidP="00416ED0">
            <w:pPr>
              <w:bidi w:val="0"/>
              <w:spacing w:after="20"/>
              <w:jc w:val="left"/>
              <w:rPr>
                <w:szCs w:val="20"/>
              </w:rPr>
            </w:pPr>
            <w:r w:rsidRPr="00416ED0">
              <w:rPr>
                <w:sz w:val="40"/>
                <w:szCs w:val="20"/>
              </w:rPr>
              <w:t>CRC</w:t>
            </w:r>
            <w:r>
              <w:rPr>
                <w:szCs w:val="20"/>
              </w:rPr>
              <w:t>/C/IDN/CO/3-4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416ED0" w:rsidRDefault="00416ED0" w:rsidP="00416ED0">
            <w:pPr>
              <w:bidi w:val="0"/>
              <w:spacing w:before="240"/>
              <w:jc w:val="left"/>
            </w:pPr>
            <w:r>
              <w:t>Distr.: General</w:t>
            </w:r>
          </w:p>
          <w:p w:rsidR="00416ED0" w:rsidRDefault="00416ED0" w:rsidP="00416ED0">
            <w:pPr>
              <w:bidi w:val="0"/>
              <w:jc w:val="left"/>
            </w:pPr>
            <w:r>
              <w:t>10 July 2014</w:t>
            </w:r>
          </w:p>
          <w:p w:rsidR="00416ED0" w:rsidRDefault="00416ED0" w:rsidP="00416ED0">
            <w:pPr>
              <w:bidi w:val="0"/>
              <w:jc w:val="left"/>
            </w:pPr>
            <w:r>
              <w:t>Arabic</w:t>
            </w:r>
          </w:p>
          <w:p w:rsidR="00257225" w:rsidRPr="008B4BC6" w:rsidRDefault="00416ED0" w:rsidP="00416ED0">
            <w:pPr>
              <w:bidi w:val="0"/>
              <w:jc w:val="left"/>
            </w:pPr>
            <w:r>
              <w:t>Original: English</w:t>
            </w:r>
          </w:p>
        </w:tc>
      </w:tr>
    </w:tbl>
    <w:p w:rsidR="00416ED0" w:rsidRPr="0037737B" w:rsidRDefault="00416ED0" w:rsidP="0037737B">
      <w:pPr>
        <w:spacing w:before="120" w:after="120" w:line="380" w:lineRule="exact"/>
        <w:rPr>
          <w:rFonts w:hint="cs"/>
          <w:b/>
          <w:bCs/>
          <w:sz w:val="26"/>
          <w:szCs w:val="36"/>
          <w:rtl/>
          <w:lang w:val="fr-CH"/>
        </w:rPr>
      </w:pPr>
      <w:r w:rsidRPr="0037737B">
        <w:rPr>
          <w:b/>
          <w:bCs/>
          <w:sz w:val="26"/>
          <w:szCs w:val="36"/>
          <w:rtl/>
          <w:lang w:val="fr-CH"/>
        </w:rPr>
        <w:t xml:space="preserve">لجنة </w:t>
      </w:r>
      <w:r w:rsidRPr="0037737B">
        <w:rPr>
          <w:rFonts w:hint="cs"/>
          <w:b/>
          <w:bCs/>
          <w:sz w:val="26"/>
          <w:szCs w:val="36"/>
          <w:rtl/>
          <w:lang w:val="fr-CH"/>
        </w:rPr>
        <w:t>حقوق الطفل</w:t>
      </w:r>
    </w:p>
    <w:p w:rsidR="00416ED0" w:rsidRPr="0003193C" w:rsidRDefault="00416ED0" w:rsidP="0037737B">
      <w:pPr>
        <w:pStyle w:val="HChGA"/>
        <w:rPr>
          <w:rFonts w:hint="cs"/>
          <w:rtl/>
        </w:rPr>
      </w:pPr>
      <w:r w:rsidRPr="0003193C">
        <w:rPr>
          <w:rFonts w:hint="cs"/>
          <w:rtl/>
        </w:rPr>
        <w:tab/>
      </w:r>
      <w:r w:rsidRPr="0003193C">
        <w:rPr>
          <w:rFonts w:hint="cs"/>
          <w:rtl/>
        </w:rPr>
        <w:tab/>
      </w:r>
      <w:r w:rsidRPr="0003193C">
        <w:rPr>
          <w:rtl/>
        </w:rPr>
        <w:t>الملاحظات</w:t>
      </w:r>
      <w:r w:rsidRPr="0003193C">
        <w:rPr>
          <w:rFonts w:hint="cs"/>
          <w:rtl/>
        </w:rPr>
        <w:t xml:space="preserve"> </w:t>
      </w:r>
      <w:r w:rsidRPr="0003193C">
        <w:rPr>
          <w:rtl/>
        </w:rPr>
        <w:t xml:space="preserve">الختامية بشأن </w:t>
      </w:r>
      <w:r w:rsidRPr="0003193C">
        <w:rPr>
          <w:rFonts w:hint="cs"/>
          <w:rtl/>
        </w:rPr>
        <w:t xml:space="preserve">التقرير </w:t>
      </w:r>
      <w:r w:rsidRPr="0003193C">
        <w:rPr>
          <w:rtl/>
        </w:rPr>
        <w:t>الجامع للتقريرين الدوريين الثالث والرابع</w:t>
      </w:r>
      <w:r w:rsidRPr="0003193C">
        <w:rPr>
          <w:rFonts w:hint="cs"/>
          <w:rtl/>
        </w:rPr>
        <w:t xml:space="preserve"> لإندونيسيا</w:t>
      </w:r>
      <w:r w:rsidRPr="0037737B">
        <w:rPr>
          <w:rStyle w:val="FootnoteReference"/>
          <w:b/>
          <w:bCs w:val="0"/>
          <w:position w:val="6"/>
          <w:sz w:val="24"/>
          <w:vertAlign w:val="baseline"/>
          <w:rtl/>
        </w:rPr>
        <w:footnoteReference w:customMarkFollows="1" w:id="1"/>
        <w:t>*</w:t>
      </w:r>
    </w:p>
    <w:p w:rsidR="00416ED0" w:rsidRPr="0003193C" w:rsidRDefault="00416ED0" w:rsidP="0037737B">
      <w:pPr>
        <w:pStyle w:val="SingleTxtGA"/>
        <w:rPr>
          <w:rFonts w:hint="cs"/>
          <w:rtl/>
          <w:lang w:bidi="ar"/>
        </w:rPr>
      </w:pPr>
      <w:r w:rsidRPr="0003193C">
        <w:rPr>
          <w:rStyle w:val="BlueFont"/>
          <w:rFonts w:hint="cs"/>
          <w:color w:val="auto"/>
          <w:sz w:val="24"/>
          <w:rtl/>
        </w:rPr>
        <w:t>1-</w:t>
      </w:r>
      <w:r w:rsidRPr="0003193C">
        <w:rPr>
          <w:rStyle w:val="BlueFont"/>
          <w:rFonts w:hint="cs"/>
          <w:color w:val="auto"/>
          <w:sz w:val="24"/>
          <w:rtl/>
        </w:rPr>
        <w:tab/>
      </w:r>
      <w:r w:rsidRPr="0003193C">
        <w:rPr>
          <w:rtl/>
          <w:lang w:bidi="ar"/>
        </w:rPr>
        <w:t xml:space="preserve">نظرت اللجنة في التقرير الجامع للتقريرين الدوريين الثالث والرابع </w:t>
      </w:r>
      <w:r w:rsidRPr="0003193C">
        <w:rPr>
          <w:rFonts w:hint="cs"/>
          <w:rtl/>
          <w:lang w:bidi="ar"/>
        </w:rPr>
        <w:t>لإندونيسيا</w:t>
      </w:r>
      <w:r w:rsidRPr="0003193C">
        <w:rPr>
          <w:rtl/>
          <w:lang w:bidi="ar"/>
        </w:rPr>
        <w:t xml:space="preserve"> (</w:t>
      </w:r>
      <w:r w:rsidRPr="0003193C">
        <w:rPr>
          <w:rFonts w:eastAsia="Malgun Gothic"/>
          <w:lang w:eastAsia="zh-CN"/>
        </w:rPr>
        <w:t>CRC/C/IDN/3-4</w:t>
      </w:r>
      <w:r w:rsidRPr="0003193C">
        <w:rPr>
          <w:rtl/>
          <w:lang w:bidi="ar"/>
        </w:rPr>
        <w:t>) في جلستيها 18</w:t>
      </w:r>
      <w:r w:rsidRPr="0003193C">
        <w:rPr>
          <w:rFonts w:hint="cs"/>
          <w:rtl/>
          <w:lang w:bidi="ar"/>
        </w:rPr>
        <w:t>90</w:t>
      </w:r>
      <w:r w:rsidRPr="0003193C">
        <w:rPr>
          <w:rtl/>
          <w:lang w:bidi="ar"/>
        </w:rPr>
        <w:t xml:space="preserve"> و18</w:t>
      </w:r>
      <w:r w:rsidRPr="0003193C">
        <w:rPr>
          <w:rFonts w:hint="cs"/>
          <w:rtl/>
          <w:lang w:bidi="ar"/>
        </w:rPr>
        <w:t>91</w:t>
      </w:r>
      <w:r w:rsidRPr="0003193C">
        <w:rPr>
          <w:rtl/>
          <w:lang w:bidi="ar"/>
        </w:rPr>
        <w:t xml:space="preserve"> (انظر الوثيقتين </w:t>
      </w:r>
      <w:r w:rsidRPr="0003193C">
        <w:rPr>
          <w:rFonts w:eastAsia="Malgun Gothic"/>
          <w:lang w:eastAsia="zh-CN"/>
        </w:rPr>
        <w:t>CRC/C/SR.1890</w:t>
      </w:r>
      <w:r w:rsidRPr="0003193C">
        <w:rPr>
          <w:szCs w:val="28"/>
          <w:rtl/>
          <w:lang w:bidi="ar"/>
        </w:rPr>
        <w:t xml:space="preserve"> </w:t>
      </w:r>
      <w:r w:rsidRPr="0003193C">
        <w:rPr>
          <w:rtl/>
          <w:lang w:bidi="ar"/>
        </w:rPr>
        <w:t>و</w:t>
      </w:r>
      <w:r w:rsidRPr="0003193C">
        <w:rPr>
          <w:rFonts w:eastAsia="Malgun Gothic"/>
          <w:lang w:eastAsia="zh-CN"/>
        </w:rPr>
        <w:t>1891</w:t>
      </w:r>
      <w:r w:rsidRPr="0003193C">
        <w:rPr>
          <w:rtl/>
          <w:lang w:bidi="ar"/>
        </w:rPr>
        <w:t xml:space="preserve">) المعقودتين في </w:t>
      </w:r>
      <w:r w:rsidRPr="0003193C">
        <w:rPr>
          <w:rFonts w:hint="cs"/>
          <w:rtl/>
          <w:lang w:bidi="ar"/>
        </w:rPr>
        <w:t>5</w:t>
      </w:r>
      <w:r w:rsidRPr="0003193C">
        <w:rPr>
          <w:rtl/>
          <w:lang w:bidi="ar"/>
        </w:rPr>
        <w:t xml:space="preserve"> </w:t>
      </w:r>
      <w:r w:rsidRPr="0003193C">
        <w:rPr>
          <w:rFonts w:hint="cs"/>
          <w:rtl/>
          <w:lang w:bidi="ar"/>
        </w:rPr>
        <w:t>حزيرا</w:t>
      </w:r>
      <w:r w:rsidRPr="0003193C">
        <w:rPr>
          <w:rFonts w:hint="eastAsia"/>
          <w:rtl/>
          <w:lang w:bidi="ar"/>
        </w:rPr>
        <w:t>ن</w:t>
      </w:r>
      <w:r w:rsidRPr="0003193C">
        <w:rPr>
          <w:rtl/>
          <w:lang w:bidi="ar"/>
        </w:rPr>
        <w:t>/</w:t>
      </w:r>
      <w:r w:rsidRPr="0003193C">
        <w:rPr>
          <w:rFonts w:hint="cs"/>
          <w:rtl/>
          <w:lang w:bidi="ar"/>
        </w:rPr>
        <w:t>يونيه</w:t>
      </w:r>
      <w:r w:rsidRPr="0003193C">
        <w:rPr>
          <w:rtl/>
          <w:lang w:bidi="ar"/>
        </w:rPr>
        <w:t xml:space="preserve"> 2014 واعتمدت</w:t>
      </w:r>
      <w:r w:rsidRPr="0003193C">
        <w:rPr>
          <w:rtl/>
        </w:rPr>
        <w:t>،</w:t>
      </w:r>
      <w:r w:rsidRPr="0003193C">
        <w:rPr>
          <w:rtl/>
          <w:lang w:bidi="ar"/>
        </w:rPr>
        <w:t xml:space="preserve"> في جلستها </w:t>
      </w:r>
      <w:r w:rsidRPr="0003193C">
        <w:rPr>
          <w:rFonts w:hint="cs"/>
          <w:rtl/>
          <w:lang w:bidi="ar"/>
        </w:rPr>
        <w:t>1901</w:t>
      </w:r>
      <w:r w:rsidRPr="0003193C">
        <w:rPr>
          <w:rtl/>
          <w:lang w:bidi="ar"/>
        </w:rPr>
        <w:t xml:space="preserve"> المعقودة في </w:t>
      </w:r>
      <w:r w:rsidRPr="0003193C">
        <w:rPr>
          <w:rFonts w:hint="cs"/>
          <w:rtl/>
          <w:lang w:bidi="ar"/>
        </w:rPr>
        <w:t>13</w:t>
      </w:r>
      <w:r w:rsidRPr="0003193C">
        <w:rPr>
          <w:rtl/>
          <w:lang w:bidi="ar"/>
        </w:rPr>
        <w:t xml:space="preserve"> </w:t>
      </w:r>
      <w:r w:rsidRPr="0003193C">
        <w:rPr>
          <w:rFonts w:hint="cs"/>
          <w:rtl/>
          <w:lang w:bidi="ar"/>
        </w:rPr>
        <w:t>حزيرا</w:t>
      </w:r>
      <w:r w:rsidRPr="0003193C">
        <w:rPr>
          <w:rFonts w:hint="eastAsia"/>
          <w:rtl/>
          <w:lang w:bidi="ar"/>
        </w:rPr>
        <w:t>ن</w:t>
      </w:r>
      <w:r w:rsidRPr="0003193C">
        <w:rPr>
          <w:rtl/>
          <w:lang w:bidi="ar"/>
        </w:rPr>
        <w:t>/</w:t>
      </w:r>
      <w:r w:rsidRPr="0003193C">
        <w:rPr>
          <w:rFonts w:hint="cs"/>
          <w:rtl/>
          <w:lang w:bidi="ar"/>
        </w:rPr>
        <w:t>يونيه</w:t>
      </w:r>
      <w:r w:rsidRPr="0003193C">
        <w:rPr>
          <w:rtl/>
          <w:lang w:bidi="ar"/>
        </w:rPr>
        <w:t xml:space="preserve"> 2014، الملاحظات الختامية التالية.</w:t>
      </w:r>
    </w:p>
    <w:p w:rsidR="00416ED0" w:rsidRPr="0003193C" w:rsidRDefault="00416ED0" w:rsidP="0037737B">
      <w:pPr>
        <w:pStyle w:val="HChGA"/>
      </w:pPr>
      <w:r w:rsidRPr="0003193C">
        <w:rPr>
          <w:rtl/>
        </w:rPr>
        <w:tab/>
        <w:t>أولاً-</w:t>
      </w:r>
      <w:r w:rsidRPr="0003193C">
        <w:rPr>
          <w:rtl/>
        </w:rPr>
        <w:tab/>
        <w:t>مقدمة</w:t>
      </w:r>
    </w:p>
    <w:p w:rsidR="00416ED0" w:rsidRPr="0003193C" w:rsidRDefault="00416ED0" w:rsidP="0037737B">
      <w:pPr>
        <w:pStyle w:val="SingleTxtGA"/>
      </w:pPr>
      <w:r w:rsidRPr="0003193C">
        <w:rPr>
          <w:rStyle w:val="BlueFont"/>
          <w:rFonts w:hint="cs"/>
          <w:color w:val="auto"/>
          <w:sz w:val="24"/>
          <w:rtl/>
        </w:rPr>
        <w:t>2-</w:t>
      </w:r>
      <w:r w:rsidRPr="0003193C">
        <w:rPr>
          <w:rStyle w:val="BlueFont"/>
          <w:rFonts w:hint="cs"/>
          <w:color w:val="auto"/>
          <w:sz w:val="24"/>
          <w:rtl/>
        </w:rPr>
        <w:tab/>
      </w:r>
      <w:r w:rsidRPr="0003193C">
        <w:rPr>
          <w:rtl/>
          <w:lang w:bidi="ar"/>
        </w:rPr>
        <w:t xml:space="preserve">ترحب اللجنة بتقديم </w:t>
      </w:r>
      <w:r w:rsidRPr="0003193C">
        <w:rPr>
          <w:rFonts w:hint="cs"/>
          <w:rtl/>
          <w:lang w:bidi="ar"/>
        </w:rPr>
        <w:t>إندونيسيا</w:t>
      </w:r>
      <w:r w:rsidRPr="0003193C">
        <w:rPr>
          <w:rtl/>
          <w:lang w:bidi="ar"/>
        </w:rPr>
        <w:t xml:space="preserve"> تقريرها الجامع للتقريرين الدوريين الثالث والرابع (الوثيقة</w:t>
      </w:r>
      <w:r w:rsidRPr="0003193C">
        <w:rPr>
          <w:rtl/>
        </w:rPr>
        <w:t> </w:t>
      </w:r>
      <w:r w:rsidRPr="0003193C">
        <w:rPr>
          <w:rFonts w:eastAsia="Malgun Gothic"/>
          <w:lang w:eastAsia="zh-CN"/>
        </w:rPr>
        <w:t>CRC/C/IDN/3-4</w:t>
      </w:r>
      <w:r w:rsidRPr="0003193C">
        <w:rPr>
          <w:rtl/>
          <w:lang w:bidi="ar"/>
        </w:rPr>
        <w:t>) وبالردود الخطية على قائمة المسائل التي طرحتها اللجنة (الوثيقة </w:t>
      </w:r>
      <w:r w:rsidRPr="0003193C">
        <w:t>CRC/C/IDN/Q/3-4/Add.1</w:t>
      </w:r>
      <w:r w:rsidRPr="0003193C">
        <w:rPr>
          <w:rtl/>
          <w:lang w:bidi="ar"/>
        </w:rPr>
        <w:t>)، مما أتاح فهم حالة حقوق الطفل في الدولة الطرف فهماً أفضل. وتعرب اللجنة عن تقديرها للحوار البناء الذي أُجري مع الوفد الرفيع المستوى للدولة الطرف الذي يمثل قطاعات متعددة</w:t>
      </w:r>
      <w:r w:rsidRPr="0003193C">
        <w:rPr>
          <w:rtl/>
        </w:rPr>
        <w:t xml:space="preserve">. </w:t>
      </w:r>
    </w:p>
    <w:p w:rsidR="00416ED0" w:rsidRPr="0003193C" w:rsidRDefault="00416ED0" w:rsidP="0037737B">
      <w:pPr>
        <w:pStyle w:val="HChGA"/>
      </w:pPr>
      <w:r w:rsidRPr="0003193C">
        <w:rPr>
          <w:rFonts w:hint="cs"/>
          <w:rtl/>
        </w:rPr>
        <w:tab/>
      </w:r>
      <w:r w:rsidRPr="0003193C">
        <w:rPr>
          <w:rtl/>
        </w:rPr>
        <w:t>ثانياً-</w:t>
      </w:r>
      <w:r w:rsidRPr="0003193C">
        <w:rPr>
          <w:rFonts w:hint="cs"/>
          <w:rtl/>
          <w:lang w:bidi="ar"/>
        </w:rPr>
        <w:tab/>
      </w:r>
      <w:r w:rsidRPr="0003193C">
        <w:rPr>
          <w:rtl/>
          <w:lang w:bidi="ar"/>
        </w:rPr>
        <w:t>تدابير المتابعة التي اتخذتها الدولة الطرف والتقدم الذي أحرزته</w:t>
      </w:r>
    </w:p>
    <w:p w:rsidR="00416ED0" w:rsidRPr="0003193C" w:rsidRDefault="00416ED0" w:rsidP="0037737B">
      <w:pPr>
        <w:pStyle w:val="SingleTxtGA"/>
        <w:rPr>
          <w:rFonts w:hint="cs"/>
          <w:rtl/>
        </w:rPr>
      </w:pPr>
      <w:r w:rsidRPr="0003193C">
        <w:rPr>
          <w:rtl/>
        </w:rPr>
        <w:t>3-</w:t>
      </w:r>
      <w:r w:rsidRPr="0003193C">
        <w:rPr>
          <w:rtl/>
        </w:rPr>
        <w:tab/>
        <w:t>ترحب اللجنة باعتماد التدابير التشريعية التالية:</w:t>
      </w:r>
    </w:p>
    <w:p w:rsidR="00416ED0" w:rsidRPr="0003193C" w:rsidRDefault="0037737B" w:rsidP="0037737B">
      <w:pPr>
        <w:pStyle w:val="SingleTxtGA"/>
        <w:rPr>
          <w:rFonts w:hint="cs"/>
        </w:rPr>
      </w:pPr>
      <w:r>
        <w:rPr>
          <w:rFonts w:hint="cs"/>
          <w:rtl/>
        </w:rPr>
        <w:tab/>
        <w:t>(أ)</w:t>
      </w:r>
      <w:r>
        <w:rPr>
          <w:rFonts w:hint="cs"/>
          <w:rtl/>
        </w:rPr>
        <w:tab/>
      </w:r>
      <w:r w:rsidR="00416ED0" w:rsidRPr="0003193C">
        <w:rPr>
          <w:rFonts w:hint="cs"/>
          <w:rtl/>
        </w:rPr>
        <w:t xml:space="preserve">القانون رقم 24 لعام 2011 بشأن وكالة الضمان الاجتماعي؛ </w:t>
      </w:r>
    </w:p>
    <w:p w:rsidR="00416ED0" w:rsidRPr="0003193C" w:rsidRDefault="0037737B" w:rsidP="0037737B">
      <w:pPr>
        <w:pStyle w:val="SingleTxtGA"/>
        <w:rPr>
          <w:rFonts w:hint="cs"/>
        </w:rPr>
      </w:pPr>
      <w:r>
        <w:rPr>
          <w:rFonts w:hint="cs"/>
          <w:rtl/>
        </w:rPr>
        <w:tab/>
        <w:t>(ب)</w:t>
      </w:r>
      <w:r>
        <w:rPr>
          <w:rFonts w:hint="cs"/>
          <w:rtl/>
        </w:rPr>
        <w:tab/>
      </w:r>
      <w:r w:rsidR="00416ED0" w:rsidRPr="0003193C">
        <w:rPr>
          <w:rFonts w:hint="cs"/>
          <w:rtl/>
        </w:rPr>
        <w:t xml:space="preserve">القانون رقم 11 لعام 2012 بشأن نظام قضاء الأحداث؛ </w:t>
      </w:r>
    </w:p>
    <w:p w:rsidR="00416ED0" w:rsidRPr="0003193C" w:rsidRDefault="0037737B" w:rsidP="0037737B">
      <w:pPr>
        <w:pStyle w:val="SingleTxtGA"/>
        <w:rPr>
          <w:rFonts w:hint="cs"/>
        </w:rPr>
      </w:pPr>
      <w:r>
        <w:rPr>
          <w:rFonts w:hint="cs"/>
          <w:rtl/>
        </w:rPr>
        <w:tab/>
        <w:t>(ج)</w:t>
      </w:r>
      <w:r>
        <w:rPr>
          <w:rFonts w:hint="cs"/>
          <w:rtl/>
        </w:rPr>
        <w:tab/>
      </w:r>
      <w:r w:rsidR="00416ED0" w:rsidRPr="0003193C">
        <w:rPr>
          <w:rFonts w:hint="cs"/>
          <w:rtl/>
        </w:rPr>
        <w:t xml:space="preserve">القانون رقم 28 لعام 2008 بشأن القضاء على التمييز العنصري والاثني؛ </w:t>
      </w:r>
    </w:p>
    <w:p w:rsidR="00416ED0" w:rsidRPr="0003193C" w:rsidRDefault="0037737B" w:rsidP="0037737B">
      <w:pPr>
        <w:pStyle w:val="SingleTxtGA"/>
        <w:rPr>
          <w:rFonts w:hint="cs"/>
        </w:rPr>
      </w:pPr>
      <w:r>
        <w:rPr>
          <w:rFonts w:hint="cs"/>
          <w:rtl/>
        </w:rPr>
        <w:tab/>
        <w:t>(د)</w:t>
      </w:r>
      <w:r>
        <w:rPr>
          <w:rFonts w:hint="cs"/>
          <w:rtl/>
        </w:rPr>
        <w:tab/>
      </w:r>
      <w:r w:rsidR="00416ED0" w:rsidRPr="0003193C">
        <w:rPr>
          <w:rFonts w:hint="cs"/>
          <w:rtl/>
        </w:rPr>
        <w:t xml:space="preserve">اللائحة الحكومية رقم 47 لعام 2008 بشأن التعليم الإلزامي؛ </w:t>
      </w:r>
    </w:p>
    <w:p w:rsidR="00416ED0" w:rsidRPr="0003193C" w:rsidRDefault="0037737B" w:rsidP="000E666A">
      <w:pPr>
        <w:pStyle w:val="SingleTxtGA"/>
        <w:rPr>
          <w:rFonts w:hint="cs"/>
        </w:rPr>
      </w:pPr>
      <w:r>
        <w:rPr>
          <w:rFonts w:hint="cs"/>
          <w:rtl/>
        </w:rPr>
        <w:tab/>
        <w:t>(ه‍(</w:t>
      </w:r>
      <w:r>
        <w:rPr>
          <w:rFonts w:hint="cs"/>
          <w:rtl/>
        </w:rPr>
        <w:tab/>
      </w:r>
      <w:r w:rsidR="00416ED0" w:rsidRPr="0003193C">
        <w:rPr>
          <w:rFonts w:hint="cs"/>
          <w:rtl/>
        </w:rPr>
        <w:t>القانون رقم 17 لعام 2007 بشأن خطة التنمية الوطنية الطويلة الأمد</w:t>
      </w:r>
      <w:r w:rsidR="000E666A">
        <w:rPr>
          <w:rFonts w:hint="eastAsia"/>
          <w:rtl/>
        </w:rPr>
        <w:t> </w:t>
      </w:r>
      <w:r w:rsidR="00416ED0" w:rsidRPr="0003193C">
        <w:rPr>
          <w:rFonts w:hint="cs"/>
          <w:rtl/>
        </w:rPr>
        <w:t xml:space="preserve">2005-2025؛ </w:t>
      </w:r>
    </w:p>
    <w:p w:rsidR="00416ED0" w:rsidRPr="0003193C" w:rsidRDefault="0037737B" w:rsidP="0037737B">
      <w:pPr>
        <w:pStyle w:val="SingleTxtGA"/>
        <w:rPr>
          <w:rFonts w:hint="cs"/>
        </w:rPr>
      </w:pPr>
      <w:r>
        <w:rPr>
          <w:rFonts w:hint="cs"/>
          <w:rtl/>
        </w:rPr>
        <w:tab/>
        <w:t>(و)</w:t>
      </w:r>
      <w:r>
        <w:rPr>
          <w:rFonts w:hint="cs"/>
          <w:rtl/>
        </w:rPr>
        <w:tab/>
      </w:r>
      <w:r w:rsidR="00416ED0" w:rsidRPr="0003193C">
        <w:rPr>
          <w:rFonts w:hint="cs"/>
          <w:rtl/>
        </w:rPr>
        <w:t xml:space="preserve">القانون رقم 24 لعام 2013 بشأن إدارة السكان، المعدّل للقانون رقم 23 لعام 2006؛ </w:t>
      </w:r>
    </w:p>
    <w:p w:rsidR="00416ED0" w:rsidRPr="0003193C" w:rsidRDefault="0037737B" w:rsidP="0037737B">
      <w:pPr>
        <w:pStyle w:val="SingleTxtGA"/>
        <w:rPr>
          <w:rFonts w:hint="cs"/>
        </w:rPr>
      </w:pPr>
      <w:r>
        <w:rPr>
          <w:rFonts w:hint="cs"/>
          <w:rtl/>
        </w:rPr>
        <w:tab/>
        <w:t>(ز)</w:t>
      </w:r>
      <w:r>
        <w:rPr>
          <w:rFonts w:hint="cs"/>
          <w:rtl/>
        </w:rPr>
        <w:tab/>
      </w:r>
      <w:r w:rsidR="00416ED0" w:rsidRPr="0003193C">
        <w:rPr>
          <w:rFonts w:hint="cs"/>
          <w:rtl/>
        </w:rPr>
        <w:t xml:space="preserve">القانون رقم 12 لعام 2006 بشأن الجنسية الإندونيسية؛ </w:t>
      </w:r>
    </w:p>
    <w:p w:rsidR="00416ED0" w:rsidRPr="0003193C" w:rsidRDefault="0037737B" w:rsidP="0037737B">
      <w:pPr>
        <w:pStyle w:val="SingleTxtGA"/>
        <w:rPr>
          <w:rFonts w:hint="cs"/>
        </w:rPr>
      </w:pPr>
      <w:r>
        <w:rPr>
          <w:rFonts w:hint="cs"/>
          <w:rtl/>
        </w:rPr>
        <w:tab/>
        <w:t>(ح)</w:t>
      </w:r>
      <w:r>
        <w:rPr>
          <w:rFonts w:hint="cs"/>
          <w:rtl/>
        </w:rPr>
        <w:tab/>
      </w:r>
      <w:r w:rsidR="00416ED0" w:rsidRPr="0003193C">
        <w:rPr>
          <w:rFonts w:hint="cs"/>
          <w:rtl/>
        </w:rPr>
        <w:t xml:space="preserve">القانون رقم 40 لعام 2004 بشأن النظام الوطني للضمان الاجتماعي؛ </w:t>
      </w:r>
    </w:p>
    <w:p w:rsidR="00416ED0" w:rsidRPr="0003193C" w:rsidRDefault="0037737B" w:rsidP="0037737B">
      <w:pPr>
        <w:pStyle w:val="SingleTxtGA"/>
        <w:rPr>
          <w:rFonts w:hint="cs"/>
        </w:rPr>
      </w:pPr>
      <w:r>
        <w:rPr>
          <w:rFonts w:hint="cs"/>
          <w:rtl/>
        </w:rPr>
        <w:tab/>
        <w:t>(ط)</w:t>
      </w:r>
      <w:r>
        <w:rPr>
          <w:rFonts w:hint="cs"/>
          <w:rtl/>
        </w:rPr>
        <w:tab/>
      </w:r>
      <w:r w:rsidR="00416ED0" w:rsidRPr="0003193C">
        <w:rPr>
          <w:rFonts w:hint="cs"/>
          <w:rtl/>
        </w:rPr>
        <w:t xml:space="preserve">مراجعة المادة 43(1) من القانون 1/1974 بشأن الزواج في 17 شباط/فبراير 2012، بقرار المحكمة الدستورية رقم </w:t>
      </w:r>
      <w:r w:rsidR="00416ED0" w:rsidRPr="0003193C">
        <w:t>46/PUU-VIII/2010</w:t>
      </w:r>
      <w:r w:rsidR="00416ED0" w:rsidRPr="0003193C">
        <w:rPr>
          <w:rFonts w:hint="cs"/>
          <w:rtl/>
        </w:rPr>
        <w:t xml:space="preserve">، التي توسّع نطاق الوضع القانوني للأطفال المولودين "خارج إطار الزواج". </w:t>
      </w:r>
    </w:p>
    <w:p w:rsidR="00416ED0" w:rsidRPr="0003193C" w:rsidRDefault="00416ED0" w:rsidP="0037737B">
      <w:pPr>
        <w:pStyle w:val="SingleTxtGA"/>
        <w:rPr>
          <w:rFonts w:hint="cs"/>
          <w:rtl/>
        </w:rPr>
      </w:pPr>
      <w:r w:rsidRPr="0003193C">
        <w:rPr>
          <w:rFonts w:hint="cs"/>
          <w:rtl/>
          <w:lang w:bidi="ar-LB"/>
        </w:rPr>
        <w:t>4-</w:t>
      </w:r>
      <w:r w:rsidRPr="0003193C">
        <w:rPr>
          <w:rFonts w:hint="cs"/>
          <w:rtl/>
          <w:lang w:bidi="ar-LB"/>
        </w:rPr>
        <w:tab/>
      </w:r>
      <w:r w:rsidRPr="0003193C">
        <w:rPr>
          <w:rtl/>
        </w:rPr>
        <w:t xml:space="preserve">وتلاحظ اللجنة أيضاً مع التقدير </w:t>
      </w:r>
      <w:r w:rsidRPr="0003193C">
        <w:rPr>
          <w:rFonts w:hint="cs"/>
          <w:rtl/>
        </w:rPr>
        <w:t>ما يلي</w:t>
      </w:r>
      <w:r w:rsidRPr="0003193C">
        <w:rPr>
          <w:rtl/>
        </w:rPr>
        <w:t>:</w:t>
      </w:r>
    </w:p>
    <w:p w:rsidR="00416ED0" w:rsidRPr="0003193C" w:rsidRDefault="00DD51FB" w:rsidP="00DD51FB">
      <w:pPr>
        <w:pStyle w:val="SingleTxtGA"/>
        <w:rPr>
          <w:rFonts w:hint="cs"/>
        </w:rPr>
      </w:pPr>
      <w:r>
        <w:rPr>
          <w:rFonts w:hint="cs"/>
          <w:rtl/>
        </w:rPr>
        <w:tab/>
        <w:t>(أ)</w:t>
      </w:r>
      <w:r>
        <w:rPr>
          <w:rFonts w:hint="cs"/>
          <w:rtl/>
        </w:rPr>
        <w:tab/>
      </w:r>
      <w:r w:rsidR="00416ED0" w:rsidRPr="0003193C">
        <w:rPr>
          <w:rFonts w:hint="cs"/>
          <w:rtl/>
        </w:rPr>
        <w:t xml:space="preserve">التصديق على </w:t>
      </w:r>
      <w:r w:rsidR="00416ED0" w:rsidRPr="0003193C">
        <w:rPr>
          <w:rtl/>
        </w:rPr>
        <w:t>البروتوكول الاختياري لاتفاقية حقوق الطفل بشأن اشتراك الأطفال في المنازعات المسلحة</w:t>
      </w:r>
      <w:r w:rsidR="00416ED0" w:rsidRPr="0003193C">
        <w:rPr>
          <w:rFonts w:hint="cs"/>
          <w:rtl/>
        </w:rPr>
        <w:t xml:space="preserve">، في أيلول/سبتمبر 2012؛ </w:t>
      </w:r>
    </w:p>
    <w:p w:rsidR="00416ED0" w:rsidRPr="0003193C" w:rsidRDefault="00DD51FB" w:rsidP="00DD51FB">
      <w:pPr>
        <w:pStyle w:val="SingleTxtGA"/>
      </w:pPr>
      <w:r>
        <w:rPr>
          <w:rFonts w:hint="cs"/>
          <w:rtl/>
        </w:rPr>
        <w:tab/>
        <w:t>(ب)</w:t>
      </w:r>
      <w:r>
        <w:rPr>
          <w:rFonts w:hint="cs"/>
          <w:rtl/>
        </w:rPr>
        <w:tab/>
      </w:r>
      <w:r w:rsidR="00416ED0" w:rsidRPr="0003193C">
        <w:rPr>
          <w:rFonts w:hint="cs"/>
          <w:rtl/>
        </w:rPr>
        <w:t xml:space="preserve">التصديق على </w:t>
      </w:r>
      <w:r w:rsidR="00416ED0" w:rsidRPr="0003193C">
        <w:rPr>
          <w:rtl/>
        </w:rPr>
        <w:t xml:space="preserve">البروتوكول الاختياري لاتفاقية حقوق الطفل بشأن بيع الأطفال واستغلال الأطفال في البغاء وفي المواد الإباحية، في </w:t>
      </w:r>
      <w:r w:rsidR="00416ED0" w:rsidRPr="0003193C">
        <w:rPr>
          <w:rFonts w:hint="cs"/>
          <w:rtl/>
        </w:rPr>
        <w:t>أيلول/سبتمبر 2012</w:t>
      </w:r>
      <w:r w:rsidR="00416ED0" w:rsidRPr="0003193C">
        <w:rPr>
          <w:rtl/>
        </w:rPr>
        <w:t>؛</w:t>
      </w:r>
    </w:p>
    <w:p w:rsidR="00416ED0" w:rsidRPr="0003193C" w:rsidRDefault="00DD51FB" w:rsidP="00DD51FB">
      <w:pPr>
        <w:pStyle w:val="SingleTxtGA"/>
        <w:rPr>
          <w:rFonts w:hint="cs"/>
        </w:rPr>
      </w:pPr>
      <w:r>
        <w:rPr>
          <w:rFonts w:hint="cs"/>
          <w:rtl/>
        </w:rPr>
        <w:tab/>
        <w:t>(ج)</w:t>
      </w:r>
      <w:r>
        <w:rPr>
          <w:rFonts w:hint="cs"/>
          <w:rtl/>
        </w:rPr>
        <w:tab/>
      </w:r>
      <w:r w:rsidR="00416ED0" w:rsidRPr="0003193C">
        <w:rPr>
          <w:rFonts w:hint="cs"/>
          <w:rtl/>
        </w:rPr>
        <w:t xml:space="preserve">التصديق على </w:t>
      </w:r>
      <w:r w:rsidR="00416ED0" w:rsidRPr="0003193C">
        <w:rPr>
          <w:rtl/>
        </w:rPr>
        <w:t>الاتفاقية الدولية لحماية حقوق جميع العمال المهاجرين وأفراد أسرهم</w:t>
      </w:r>
      <w:r w:rsidR="00416ED0" w:rsidRPr="0003193C">
        <w:rPr>
          <w:rFonts w:hint="cs"/>
          <w:rtl/>
        </w:rPr>
        <w:t xml:space="preserve">، في أيار/مايو 2012؛ </w:t>
      </w:r>
    </w:p>
    <w:p w:rsidR="00416ED0" w:rsidRPr="0003193C" w:rsidRDefault="00DD51FB" w:rsidP="00DD51FB">
      <w:pPr>
        <w:pStyle w:val="SingleTxtGA"/>
        <w:rPr>
          <w:rFonts w:hint="cs"/>
        </w:rPr>
      </w:pPr>
      <w:r>
        <w:rPr>
          <w:rFonts w:hint="cs"/>
          <w:rtl/>
        </w:rPr>
        <w:tab/>
        <w:t>(د)</w:t>
      </w:r>
      <w:r>
        <w:rPr>
          <w:rFonts w:hint="cs"/>
          <w:rtl/>
        </w:rPr>
        <w:tab/>
      </w:r>
      <w:r w:rsidR="00416ED0" w:rsidRPr="0003193C">
        <w:rPr>
          <w:rFonts w:hint="cs"/>
          <w:rtl/>
        </w:rPr>
        <w:t xml:space="preserve">التصديق على </w:t>
      </w:r>
      <w:r w:rsidR="00416ED0" w:rsidRPr="0003193C">
        <w:rPr>
          <w:rtl/>
        </w:rPr>
        <w:t>اتفاقية حقوق الأشخاص ذوي الإعاقة</w:t>
      </w:r>
      <w:r w:rsidR="00416ED0" w:rsidRPr="0003193C">
        <w:rPr>
          <w:rFonts w:hint="cs"/>
          <w:rtl/>
        </w:rPr>
        <w:t xml:space="preserve">، في تشرين الثاني/نوفمبر 2011؛ </w:t>
      </w:r>
    </w:p>
    <w:p w:rsidR="00416ED0" w:rsidRPr="0003193C" w:rsidRDefault="00DD51FB" w:rsidP="00DD51FB">
      <w:pPr>
        <w:pStyle w:val="SingleTxtGA"/>
        <w:rPr>
          <w:rFonts w:hint="cs"/>
        </w:rPr>
      </w:pPr>
      <w:r>
        <w:rPr>
          <w:rFonts w:hint="cs"/>
          <w:rtl/>
        </w:rPr>
        <w:tab/>
        <w:t>(ه‍(</w:t>
      </w:r>
      <w:r>
        <w:rPr>
          <w:rFonts w:hint="cs"/>
          <w:rtl/>
        </w:rPr>
        <w:tab/>
      </w:r>
      <w:r w:rsidR="00416ED0" w:rsidRPr="0003193C">
        <w:rPr>
          <w:rFonts w:hint="cs"/>
          <w:rtl/>
        </w:rPr>
        <w:t xml:space="preserve">الانضمام إلى </w:t>
      </w:r>
      <w:r w:rsidR="00416ED0" w:rsidRPr="0003193C">
        <w:rPr>
          <w:cs/>
        </w:rPr>
        <w:t>‎‎</w:t>
      </w:r>
      <w:r w:rsidR="00416ED0" w:rsidRPr="0003193C">
        <w:rPr>
          <w:rtl/>
        </w:rPr>
        <w:t>العهد الدولي الخاص بالحقوق الاقتصادية والاجتماعية والثقافية‏‏</w:t>
      </w:r>
      <w:r w:rsidR="00416ED0" w:rsidRPr="0003193C">
        <w:rPr>
          <w:rFonts w:hint="cs"/>
          <w:rtl/>
        </w:rPr>
        <w:t xml:space="preserve">، في شباط/فبراير 2006. </w:t>
      </w:r>
    </w:p>
    <w:p w:rsidR="00416ED0" w:rsidRPr="0003193C" w:rsidRDefault="00416ED0" w:rsidP="0037737B">
      <w:pPr>
        <w:pStyle w:val="SingleTxtGA"/>
        <w:rPr>
          <w:rFonts w:hint="cs"/>
          <w:sz w:val="24"/>
          <w:rtl/>
        </w:rPr>
      </w:pPr>
      <w:r w:rsidRPr="0003193C">
        <w:rPr>
          <w:rFonts w:hint="cs"/>
          <w:sz w:val="24"/>
          <w:rtl/>
        </w:rPr>
        <w:t>5-</w:t>
      </w:r>
      <w:r w:rsidRPr="0003193C">
        <w:rPr>
          <w:rFonts w:hint="cs"/>
          <w:sz w:val="24"/>
          <w:rtl/>
        </w:rPr>
        <w:tab/>
      </w:r>
      <w:r w:rsidRPr="0003193C">
        <w:rPr>
          <w:sz w:val="24"/>
          <w:rtl/>
        </w:rPr>
        <w:t xml:space="preserve">وترحب اللجنة أيضاً </w:t>
      </w:r>
      <w:r w:rsidR="0037737B">
        <w:rPr>
          <w:rFonts w:hint="cs"/>
          <w:sz w:val="24"/>
          <w:rtl/>
        </w:rPr>
        <w:t>ب</w:t>
      </w:r>
      <w:r w:rsidRPr="0003193C">
        <w:rPr>
          <w:sz w:val="24"/>
          <w:rtl/>
        </w:rPr>
        <w:t xml:space="preserve">التدابير المؤسسية والسياساتية </w:t>
      </w:r>
      <w:r w:rsidRPr="0003193C">
        <w:rPr>
          <w:rFonts w:hint="cs"/>
          <w:sz w:val="24"/>
          <w:rtl/>
        </w:rPr>
        <w:t>التي اتخذتها الدولة الطرف</w:t>
      </w:r>
      <w:r w:rsidR="0037737B">
        <w:rPr>
          <w:rFonts w:hint="cs"/>
          <w:sz w:val="24"/>
          <w:rtl/>
        </w:rPr>
        <w:t xml:space="preserve"> وهي كثيرة العدد</w:t>
      </w:r>
      <w:r w:rsidRPr="0003193C">
        <w:rPr>
          <w:rFonts w:hint="cs"/>
          <w:sz w:val="24"/>
          <w:rtl/>
        </w:rPr>
        <w:t xml:space="preserve">. </w:t>
      </w:r>
    </w:p>
    <w:p w:rsidR="00416ED0" w:rsidRPr="0003193C" w:rsidRDefault="00416ED0" w:rsidP="0037737B">
      <w:pPr>
        <w:pStyle w:val="SingleTxtGA"/>
        <w:rPr>
          <w:rFonts w:hint="cs"/>
          <w:rtl/>
        </w:rPr>
      </w:pPr>
      <w:r w:rsidRPr="0003193C">
        <w:rPr>
          <w:rFonts w:hint="cs"/>
          <w:rtl/>
        </w:rPr>
        <w:t>6-</w:t>
      </w:r>
      <w:r w:rsidRPr="0003193C">
        <w:rPr>
          <w:rFonts w:hint="cs"/>
          <w:rtl/>
        </w:rPr>
        <w:tab/>
      </w:r>
      <w:r w:rsidRPr="0003193C">
        <w:rPr>
          <w:rtl/>
        </w:rPr>
        <w:t xml:space="preserve">وترحب اللجنة بسحب الدولة الطرف </w:t>
      </w:r>
      <w:r w:rsidRPr="0003193C">
        <w:rPr>
          <w:rFonts w:hint="cs"/>
          <w:rtl/>
        </w:rPr>
        <w:t>في عام 2005 إعلاناتها بشأن المواد 1، و14، و16، و17، و21، و22، و29 من الاتفاقية.</w:t>
      </w:r>
      <w:r w:rsidR="00DD51FB">
        <w:rPr>
          <w:rFonts w:hint="cs"/>
          <w:rtl/>
        </w:rPr>
        <w:t xml:space="preserve"> </w:t>
      </w:r>
    </w:p>
    <w:p w:rsidR="00416ED0" w:rsidRPr="0003193C" w:rsidRDefault="00416ED0" w:rsidP="0037737B">
      <w:pPr>
        <w:pStyle w:val="HChGA"/>
      </w:pPr>
      <w:r w:rsidRPr="0003193C">
        <w:rPr>
          <w:rFonts w:hint="cs"/>
          <w:rtl/>
        </w:rPr>
        <w:tab/>
      </w:r>
      <w:r w:rsidRPr="0003193C">
        <w:rPr>
          <w:rtl/>
        </w:rPr>
        <w:t>ثالثاً-</w:t>
      </w:r>
      <w:r w:rsidRPr="0003193C">
        <w:rPr>
          <w:rFonts w:hint="cs"/>
          <w:rtl/>
        </w:rPr>
        <w:tab/>
      </w:r>
      <w:r w:rsidRPr="0003193C">
        <w:rPr>
          <w:rtl/>
        </w:rPr>
        <w:t>دواعي القلق الرئيسية والتوصيات</w:t>
      </w:r>
    </w:p>
    <w:p w:rsidR="00416ED0" w:rsidRPr="0003193C" w:rsidRDefault="00416ED0" w:rsidP="0037737B">
      <w:pPr>
        <w:pStyle w:val="H1GA"/>
        <w:rPr>
          <w:rtl/>
        </w:rPr>
      </w:pPr>
      <w:r w:rsidRPr="0003193C">
        <w:rPr>
          <w:rtl/>
        </w:rPr>
        <w:tab/>
        <w:t>ألف-</w:t>
      </w:r>
      <w:r w:rsidRPr="0003193C">
        <w:rPr>
          <w:rtl/>
        </w:rPr>
        <w:tab/>
        <w:t>تدابير التنفيذ العامة (المواد 4 و42 و44(6) من الاتفاقية)</w:t>
      </w:r>
    </w:p>
    <w:p w:rsidR="00416ED0" w:rsidRPr="0003193C" w:rsidRDefault="00416ED0" w:rsidP="0037737B">
      <w:pPr>
        <w:pStyle w:val="H23GA"/>
      </w:pPr>
      <w:r w:rsidRPr="0003193C">
        <w:rPr>
          <w:rtl/>
        </w:rPr>
        <w:tab/>
      </w:r>
      <w:r w:rsidRPr="0003193C">
        <w:rPr>
          <w:rtl/>
        </w:rPr>
        <w:tab/>
        <w:t>التوصيات السابقة للجنة</w:t>
      </w:r>
    </w:p>
    <w:p w:rsidR="00416ED0" w:rsidRPr="0003193C" w:rsidRDefault="00416ED0" w:rsidP="000E666A">
      <w:pPr>
        <w:pStyle w:val="SingleTxtGA"/>
        <w:spacing w:after="100" w:line="376" w:lineRule="exact"/>
        <w:rPr>
          <w:rFonts w:hint="cs"/>
          <w:rtl/>
        </w:rPr>
      </w:pPr>
      <w:r w:rsidRPr="0003193C">
        <w:rPr>
          <w:rtl/>
        </w:rPr>
        <w:t>7-</w:t>
      </w:r>
      <w:r w:rsidRPr="0003193C">
        <w:rPr>
          <w:rtl/>
        </w:rPr>
        <w:tab/>
        <w:t>بينما ترحب اللجنة بالجهود التي تبذلها الدولة الطرف لتنفيذ الملاحظات الختامية التي</w:t>
      </w:r>
      <w:r w:rsidR="000E666A">
        <w:rPr>
          <w:rFonts w:hint="cs"/>
          <w:rtl/>
        </w:rPr>
        <w:t> </w:t>
      </w:r>
      <w:r w:rsidRPr="0003193C">
        <w:rPr>
          <w:rtl/>
        </w:rPr>
        <w:t xml:space="preserve">اعتمدتها اللجنة في عام 2004 بشأن تقرير </w:t>
      </w:r>
      <w:r w:rsidR="0037737B">
        <w:rPr>
          <w:rFonts w:hint="cs"/>
          <w:rtl/>
        </w:rPr>
        <w:t>ا</w:t>
      </w:r>
      <w:r w:rsidRPr="0003193C">
        <w:rPr>
          <w:rtl/>
        </w:rPr>
        <w:t xml:space="preserve">لدولة الطرف </w:t>
      </w:r>
      <w:r w:rsidR="0037737B">
        <w:rPr>
          <w:rFonts w:hint="cs"/>
          <w:rtl/>
        </w:rPr>
        <w:t xml:space="preserve">الثاني </w:t>
      </w:r>
      <w:r w:rsidRPr="0003193C">
        <w:rPr>
          <w:rtl/>
        </w:rPr>
        <w:t>(الوثيقة</w:t>
      </w:r>
      <w:r w:rsidR="0037737B">
        <w:rPr>
          <w:rFonts w:hint="cs"/>
          <w:rtl/>
        </w:rPr>
        <w:t> </w:t>
      </w:r>
      <w:r w:rsidRPr="0003193C">
        <w:rPr>
          <w:color w:val="000000"/>
          <w:lang w:eastAsia="en-GB"/>
        </w:rPr>
        <w:t>CRC/C/15/Add.223</w:t>
      </w:r>
      <w:r w:rsidRPr="0003193C">
        <w:rPr>
          <w:rtl/>
        </w:rPr>
        <w:t xml:space="preserve">)، فإنها تلاحظ بأسف أن بعض التوصيات الواردة في هذه الملاحظات لم تُعالَج بالكامل. </w:t>
      </w:r>
    </w:p>
    <w:p w:rsidR="00416ED0" w:rsidRPr="0037737B" w:rsidRDefault="00416ED0" w:rsidP="000E666A">
      <w:pPr>
        <w:pStyle w:val="SingleTxtGA"/>
        <w:spacing w:after="100" w:line="376" w:lineRule="exact"/>
        <w:rPr>
          <w:rFonts w:hint="cs"/>
          <w:b/>
          <w:bCs/>
          <w:color w:val="000000"/>
          <w:rtl/>
          <w:lang w:eastAsia="en-GB"/>
        </w:rPr>
      </w:pPr>
      <w:r w:rsidRPr="0003193C">
        <w:rPr>
          <w:rFonts w:hint="cs"/>
          <w:rtl/>
        </w:rPr>
        <w:t>8-</w:t>
      </w:r>
      <w:r w:rsidRPr="0003193C">
        <w:rPr>
          <w:rFonts w:hint="cs"/>
          <w:rtl/>
        </w:rPr>
        <w:tab/>
      </w:r>
      <w:r w:rsidRPr="0037737B">
        <w:rPr>
          <w:b/>
          <w:bCs/>
          <w:rtl/>
        </w:rPr>
        <w:t>توصي اللجنة الدولة الطرف باتخاذ جميع التدابير اللازمة لمعالجة التوصيات الواردة في الملاحظات الختامية المتعلقة بالتقرير الدوري الثاني المقدم في إطار الاتفاقية</w:t>
      </w:r>
      <w:r w:rsidRPr="0037737B">
        <w:rPr>
          <w:rFonts w:hint="cs"/>
          <w:b/>
          <w:bCs/>
          <w:rtl/>
        </w:rPr>
        <w:t xml:space="preserve"> التي</w:t>
      </w:r>
      <w:r w:rsidR="000E666A">
        <w:rPr>
          <w:rFonts w:hint="eastAsia"/>
          <w:b/>
          <w:bCs/>
          <w:rtl/>
        </w:rPr>
        <w:t> </w:t>
      </w:r>
      <w:r w:rsidRPr="0037737B">
        <w:rPr>
          <w:rFonts w:hint="cs"/>
          <w:b/>
          <w:bCs/>
          <w:rtl/>
        </w:rPr>
        <w:t xml:space="preserve">لم تُنفّذ أو التي عولجت معالجة جزئية. وتكرر اللجنة على وجه الخصوص توصياتها (الوثيقة </w:t>
      </w:r>
      <w:r w:rsidRPr="0037737B">
        <w:rPr>
          <w:b/>
          <w:bCs/>
          <w:color w:val="000000"/>
          <w:lang w:eastAsia="en-GB"/>
        </w:rPr>
        <w:t>CRC/C/15/Add.223</w:t>
      </w:r>
      <w:r w:rsidR="000E666A">
        <w:rPr>
          <w:rFonts w:hint="cs"/>
          <w:b/>
          <w:bCs/>
          <w:color w:val="000000"/>
          <w:rtl/>
          <w:lang w:eastAsia="en-GB"/>
        </w:rPr>
        <w:t>، الفقرات 23، 25، 44، 52 و72</w:t>
      </w:r>
      <w:r w:rsidRPr="0037737B">
        <w:rPr>
          <w:rFonts w:hint="cs"/>
          <w:b/>
          <w:bCs/>
          <w:color w:val="000000"/>
          <w:rtl/>
          <w:lang w:eastAsia="en-GB"/>
        </w:rPr>
        <w:t>(أ)) بأن تقوم الدولة الطرف بما يلي:</w:t>
      </w:r>
    </w:p>
    <w:p w:rsidR="00416ED0" w:rsidRPr="00DD51FB" w:rsidRDefault="00DD51FB" w:rsidP="000E666A">
      <w:pPr>
        <w:pStyle w:val="SingleTxtGA"/>
        <w:spacing w:after="100" w:line="376" w:lineRule="exact"/>
        <w:rPr>
          <w:rFonts w:hint="cs"/>
          <w:b/>
          <w:bCs/>
          <w:lang w:eastAsia="en-GB"/>
        </w:rPr>
      </w:pPr>
      <w:r w:rsidRPr="00DD51FB">
        <w:rPr>
          <w:rFonts w:hint="cs"/>
          <w:b/>
          <w:bCs/>
          <w:rtl/>
          <w:lang w:eastAsia="en-GB"/>
        </w:rPr>
        <w:tab/>
        <w:t>(أ)</w:t>
      </w:r>
      <w:r w:rsidRPr="00DD51FB">
        <w:rPr>
          <w:rFonts w:hint="cs"/>
          <w:b/>
          <w:bCs/>
          <w:rtl/>
          <w:lang w:eastAsia="en-GB"/>
        </w:rPr>
        <w:tab/>
      </w:r>
      <w:r w:rsidR="00416ED0" w:rsidRPr="00DD51FB">
        <w:rPr>
          <w:rFonts w:hint="cs"/>
          <w:b/>
          <w:bCs/>
          <w:rtl/>
          <w:lang w:eastAsia="en-GB"/>
        </w:rPr>
        <w:t>مواصلة تحسين نظام جمع البيانات ليشمل جميع مجالات الاتفاقية؛ و</w:t>
      </w:r>
      <w:r w:rsidR="00416ED0" w:rsidRPr="00DD51FB">
        <w:rPr>
          <w:b/>
          <w:bCs/>
          <w:rtl/>
          <w:lang w:eastAsia="en-GB"/>
        </w:rPr>
        <w:t>ضمان استخدام جميع البيانات والمؤشرات في صياغة السياسات والبرامج والمشاريع الرامية إلى التنفيذ الفعال للاتفاقية</w:t>
      </w:r>
      <w:r w:rsidR="00416ED0" w:rsidRPr="00DD51FB">
        <w:rPr>
          <w:rFonts w:hint="cs"/>
          <w:b/>
          <w:bCs/>
          <w:rtl/>
          <w:lang w:eastAsia="en-GB"/>
        </w:rPr>
        <w:t>،</w:t>
      </w:r>
      <w:r w:rsidR="00416ED0" w:rsidRPr="00DD51FB">
        <w:rPr>
          <w:b/>
          <w:bCs/>
          <w:rtl/>
          <w:lang w:eastAsia="en-GB"/>
        </w:rPr>
        <w:t xml:space="preserve"> ورصد</w:t>
      </w:r>
      <w:r w:rsidR="00416ED0" w:rsidRPr="00DD51FB">
        <w:rPr>
          <w:rFonts w:hint="cs"/>
          <w:b/>
          <w:bCs/>
          <w:rtl/>
          <w:lang w:eastAsia="en-GB"/>
        </w:rPr>
        <w:t>ها</w:t>
      </w:r>
      <w:r w:rsidR="00416ED0" w:rsidRPr="00DD51FB">
        <w:rPr>
          <w:b/>
          <w:bCs/>
          <w:rtl/>
          <w:lang w:eastAsia="en-GB"/>
        </w:rPr>
        <w:t xml:space="preserve"> وتقييم</w:t>
      </w:r>
      <w:r w:rsidR="00416ED0" w:rsidRPr="00DD51FB">
        <w:rPr>
          <w:rFonts w:hint="cs"/>
          <w:b/>
          <w:bCs/>
          <w:rtl/>
          <w:lang w:eastAsia="en-GB"/>
        </w:rPr>
        <w:t>ها؛ و</w:t>
      </w:r>
      <w:r w:rsidR="00416ED0" w:rsidRPr="00DD51FB">
        <w:rPr>
          <w:b/>
          <w:bCs/>
          <w:rtl/>
          <w:lang w:eastAsia="en-GB"/>
        </w:rPr>
        <w:t>تعميم هذه الإحصاءات والمعلومات على نطاق واسع</w:t>
      </w:r>
      <w:r w:rsidR="00416ED0" w:rsidRPr="00DD51FB">
        <w:rPr>
          <w:rFonts w:hint="cs"/>
          <w:b/>
          <w:bCs/>
          <w:rtl/>
          <w:lang w:eastAsia="en-GB"/>
        </w:rPr>
        <w:t>؛</w:t>
      </w:r>
      <w:r w:rsidR="00416ED0" w:rsidRPr="00DD51FB">
        <w:rPr>
          <w:b/>
          <w:bCs/>
          <w:rtl/>
          <w:lang w:eastAsia="en-GB"/>
        </w:rPr>
        <w:t xml:space="preserve"> </w:t>
      </w:r>
      <w:r w:rsidR="00416ED0" w:rsidRPr="00DD51FB">
        <w:rPr>
          <w:rFonts w:hint="cs"/>
          <w:b/>
          <w:bCs/>
          <w:rtl/>
          <w:lang w:eastAsia="en-GB"/>
        </w:rPr>
        <w:t>و</w:t>
      </w:r>
      <w:r w:rsidR="00416ED0" w:rsidRPr="00DD51FB">
        <w:rPr>
          <w:b/>
          <w:bCs/>
          <w:rtl/>
          <w:lang w:eastAsia="en-GB"/>
        </w:rPr>
        <w:t>مواصلة تعاونها</w:t>
      </w:r>
      <w:r w:rsidR="00416ED0" w:rsidRPr="00DD51FB">
        <w:rPr>
          <w:rFonts w:hint="cs"/>
          <w:b/>
          <w:bCs/>
          <w:rtl/>
          <w:lang w:eastAsia="en-GB"/>
        </w:rPr>
        <w:t>، في هذا الصدد،</w:t>
      </w:r>
      <w:r w:rsidR="00416ED0" w:rsidRPr="00DD51FB">
        <w:rPr>
          <w:b/>
          <w:bCs/>
          <w:rtl/>
          <w:lang w:eastAsia="en-GB"/>
        </w:rPr>
        <w:t xml:space="preserve"> مع منظمة الأمم المتحدة للطفولة </w:t>
      </w:r>
      <w:r w:rsidR="0037737B" w:rsidRPr="00DD51FB">
        <w:rPr>
          <w:rFonts w:hint="cs"/>
          <w:b/>
          <w:bCs/>
          <w:rtl/>
          <w:lang w:eastAsia="en-GB"/>
        </w:rPr>
        <w:t xml:space="preserve">(اليونيسيف) </w:t>
      </w:r>
      <w:r w:rsidR="00416ED0" w:rsidRPr="00DD51FB">
        <w:rPr>
          <w:b/>
          <w:bCs/>
          <w:rtl/>
          <w:lang w:eastAsia="en-GB"/>
        </w:rPr>
        <w:t>وغيرها من المنظمات</w:t>
      </w:r>
      <w:r w:rsidR="00416ED0" w:rsidRPr="00DD51FB">
        <w:rPr>
          <w:rFonts w:hint="cs"/>
          <w:b/>
          <w:bCs/>
          <w:rtl/>
          <w:lang w:eastAsia="en-GB"/>
        </w:rPr>
        <w:t>؛</w:t>
      </w:r>
    </w:p>
    <w:p w:rsidR="00416ED0" w:rsidRPr="00DD51FB" w:rsidRDefault="00DD51FB" w:rsidP="000E666A">
      <w:pPr>
        <w:pStyle w:val="SingleTxtGA"/>
        <w:spacing w:after="100" w:line="376" w:lineRule="exact"/>
        <w:rPr>
          <w:rFonts w:hint="cs"/>
          <w:b/>
          <w:bCs/>
          <w:lang w:eastAsia="en-GB"/>
        </w:rPr>
      </w:pPr>
      <w:r w:rsidRPr="00DD51FB">
        <w:rPr>
          <w:rFonts w:hint="cs"/>
          <w:b/>
          <w:bCs/>
          <w:rtl/>
          <w:lang w:eastAsia="en-GB" w:bidi="ar-LB"/>
        </w:rPr>
        <w:tab/>
        <w:t>(ب)</w:t>
      </w:r>
      <w:r w:rsidRPr="00DD51FB">
        <w:rPr>
          <w:rFonts w:hint="cs"/>
          <w:b/>
          <w:bCs/>
          <w:rtl/>
          <w:lang w:eastAsia="en-GB" w:bidi="ar-LB"/>
        </w:rPr>
        <w:tab/>
      </w:r>
      <w:r w:rsidR="00416ED0" w:rsidRPr="00DD51FB">
        <w:rPr>
          <w:b/>
          <w:bCs/>
          <w:rtl/>
        </w:rPr>
        <w:t xml:space="preserve">تعزيز تدابيرها بشأن نشر الاتفاقية وتدريب جميع المهنيين </w:t>
      </w:r>
      <w:r w:rsidR="0037737B" w:rsidRPr="00DD51FB">
        <w:rPr>
          <w:rFonts w:hint="cs"/>
          <w:b/>
          <w:bCs/>
          <w:rtl/>
        </w:rPr>
        <w:t xml:space="preserve">المعنيين </w:t>
      </w:r>
      <w:r w:rsidR="00416ED0" w:rsidRPr="00DD51FB">
        <w:rPr>
          <w:b/>
          <w:bCs/>
          <w:rtl/>
        </w:rPr>
        <w:t>عليها و</w:t>
      </w:r>
      <w:r w:rsidR="0037737B" w:rsidRPr="00DD51FB">
        <w:rPr>
          <w:rFonts w:hint="cs"/>
          <w:b/>
          <w:bCs/>
          <w:rtl/>
        </w:rPr>
        <w:t xml:space="preserve">التمادي في </w:t>
      </w:r>
      <w:r w:rsidR="00416ED0" w:rsidRPr="00DD51FB">
        <w:rPr>
          <w:b/>
          <w:bCs/>
          <w:rtl/>
        </w:rPr>
        <w:t>تنفيذ هذه التدابير على نحو منهجي</w:t>
      </w:r>
      <w:r w:rsidR="00416ED0" w:rsidRPr="00DD51FB">
        <w:rPr>
          <w:rFonts w:hint="cs"/>
          <w:b/>
          <w:bCs/>
          <w:rtl/>
        </w:rPr>
        <w:t>؛ وا</w:t>
      </w:r>
      <w:r w:rsidR="00416ED0" w:rsidRPr="00DD51FB">
        <w:rPr>
          <w:b/>
          <w:bCs/>
          <w:rtl/>
        </w:rPr>
        <w:t xml:space="preserve">تخاذ تدابير محددة </w:t>
      </w:r>
      <w:r w:rsidR="0037737B" w:rsidRPr="00DD51FB">
        <w:rPr>
          <w:rFonts w:hint="cs"/>
          <w:b/>
          <w:bCs/>
          <w:rtl/>
        </w:rPr>
        <w:t xml:space="preserve">حتى تكون </w:t>
      </w:r>
      <w:r w:rsidR="00416ED0" w:rsidRPr="00DD51FB">
        <w:rPr>
          <w:b/>
          <w:bCs/>
          <w:rtl/>
        </w:rPr>
        <w:t>الاتفاقية متاحة للأطفال و</w:t>
      </w:r>
      <w:r w:rsidR="0037737B" w:rsidRPr="00DD51FB">
        <w:rPr>
          <w:rFonts w:hint="cs"/>
          <w:b/>
          <w:bCs/>
          <w:rtl/>
        </w:rPr>
        <w:t>تعرف</w:t>
      </w:r>
      <w:r w:rsidR="00416ED0" w:rsidRPr="00DD51FB">
        <w:rPr>
          <w:b/>
          <w:bCs/>
          <w:rtl/>
        </w:rPr>
        <w:t xml:space="preserve"> لديهم، ولا سيما الأطفال الذين ينتمون إلى أقليات إثنية</w:t>
      </w:r>
      <w:r w:rsidR="00416ED0" w:rsidRPr="00DD51FB">
        <w:rPr>
          <w:rFonts w:hint="cs"/>
          <w:b/>
          <w:bCs/>
          <w:rtl/>
        </w:rPr>
        <w:t>؛</w:t>
      </w:r>
    </w:p>
    <w:p w:rsidR="00416ED0" w:rsidRPr="00DD51FB" w:rsidRDefault="00DD51FB" w:rsidP="000E666A">
      <w:pPr>
        <w:pStyle w:val="SingleTxtGA"/>
        <w:spacing w:after="100" w:line="376" w:lineRule="exact"/>
        <w:rPr>
          <w:rFonts w:hint="cs"/>
          <w:b/>
          <w:bCs/>
          <w:lang w:eastAsia="en-GB"/>
        </w:rPr>
      </w:pPr>
      <w:r w:rsidRPr="00DD51FB">
        <w:rPr>
          <w:rFonts w:hint="cs"/>
          <w:b/>
          <w:bCs/>
          <w:rtl/>
          <w:lang w:eastAsia="en-GB"/>
        </w:rPr>
        <w:tab/>
        <w:t>(ج)</w:t>
      </w:r>
      <w:r w:rsidRPr="00DD51FB">
        <w:rPr>
          <w:rFonts w:hint="cs"/>
          <w:b/>
          <w:bCs/>
          <w:rtl/>
          <w:lang w:eastAsia="en-GB"/>
        </w:rPr>
        <w:tab/>
      </w:r>
      <w:r w:rsidR="00416ED0" w:rsidRPr="00DD51FB">
        <w:rPr>
          <w:b/>
          <w:bCs/>
          <w:rtl/>
          <w:lang w:eastAsia="en-GB"/>
        </w:rPr>
        <w:t xml:space="preserve">تعديل </w:t>
      </w:r>
      <w:r w:rsidR="00416ED0" w:rsidRPr="00DD51FB">
        <w:rPr>
          <w:rFonts w:hint="cs"/>
          <w:b/>
          <w:bCs/>
          <w:rtl/>
          <w:lang w:eastAsia="en-GB"/>
        </w:rPr>
        <w:t>قوانينها</w:t>
      </w:r>
      <w:r w:rsidR="00416ED0" w:rsidRPr="00DD51FB">
        <w:rPr>
          <w:b/>
          <w:bCs/>
          <w:rtl/>
          <w:lang w:eastAsia="en-GB"/>
        </w:rPr>
        <w:t xml:space="preserve"> </w:t>
      </w:r>
      <w:r w:rsidR="00416ED0" w:rsidRPr="00DD51FB">
        <w:rPr>
          <w:rFonts w:hint="cs"/>
          <w:b/>
          <w:bCs/>
          <w:rtl/>
          <w:lang w:eastAsia="en-GB"/>
        </w:rPr>
        <w:t>الحالية</w:t>
      </w:r>
      <w:r w:rsidR="00416ED0" w:rsidRPr="00DD51FB">
        <w:rPr>
          <w:b/>
          <w:bCs/>
          <w:rtl/>
          <w:lang w:eastAsia="en-GB"/>
        </w:rPr>
        <w:t xml:space="preserve"> لحظر العقوبة البدنية في كل مكان، بما في ذلك داخل الأسرة والمدارس وأماكن رعاية الأطفال؛ </w:t>
      </w:r>
      <w:r w:rsidR="00416ED0" w:rsidRPr="00DD51FB">
        <w:rPr>
          <w:rFonts w:hint="cs"/>
          <w:b/>
          <w:bCs/>
          <w:rtl/>
          <w:lang w:eastAsia="en-GB"/>
        </w:rPr>
        <w:t>و</w:t>
      </w:r>
      <w:r w:rsidR="00416ED0" w:rsidRPr="00DD51FB">
        <w:rPr>
          <w:b/>
          <w:bCs/>
          <w:rtl/>
          <w:lang w:eastAsia="en-GB"/>
        </w:rPr>
        <w:t xml:space="preserve">تنظيم حملات توعية عامة بشأن الآثار السلبية </w:t>
      </w:r>
      <w:r w:rsidR="00416ED0" w:rsidRPr="00DD51FB">
        <w:rPr>
          <w:rFonts w:hint="cs"/>
          <w:b/>
          <w:bCs/>
          <w:rtl/>
          <w:lang w:eastAsia="en-GB"/>
        </w:rPr>
        <w:t>ل</w:t>
      </w:r>
      <w:r w:rsidR="00416ED0" w:rsidRPr="00DD51FB">
        <w:rPr>
          <w:b/>
          <w:bCs/>
          <w:rtl/>
          <w:lang w:eastAsia="en-GB"/>
        </w:rPr>
        <w:t xml:space="preserve">إساءة معاملة الأطفال، وتعزيز أشكال التأديب الإيجابية غير القائمة على العنف </w:t>
      </w:r>
      <w:r w:rsidR="00416ED0" w:rsidRPr="00DD51FB">
        <w:rPr>
          <w:rFonts w:hint="cs"/>
          <w:b/>
          <w:bCs/>
          <w:rtl/>
          <w:lang w:eastAsia="en-GB"/>
        </w:rPr>
        <w:t xml:space="preserve">كبدائل </w:t>
      </w:r>
      <w:r w:rsidR="00416ED0" w:rsidRPr="00DD51FB">
        <w:rPr>
          <w:b/>
          <w:bCs/>
          <w:rtl/>
          <w:lang w:eastAsia="en-GB"/>
        </w:rPr>
        <w:t>عن العقاب البدني</w:t>
      </w:r>
      <w:r w:rsidR="00416ED0" w:rsidRPr="00DD51FB">
        <w:rPr>
          <w:rFonts w:hint="cs"/>
          <w:b/>
          <w:bCs/>
          <w:rtl/>
          <w:lang w:eastAsia="en-GB"/>
        </w:rPr>
        <w:t xml:space="preserve">، وذلك في ضوء </w:t>
      </w:r>
      <w:r w:rsidR="00416ED0" w:rsidRPr="00DD51FB">
        <w:rPr>
          <w:b/>
          <w:bCs/>
          <w:rtl/>
          <w:lang w:eastAsia="en-GB"/>
        </w:rPr>
        <w:t>تعليق اللجنة العام رقم 8(2006) بشأن حق الطفل في الحماية من العقوبة البدنية وغيرها من ضروب العقوبة القاسية أو المهينة</w:t>
      </w:r>
      <w:r w:rsidR="00416ED0" w:rsidRPr="00DD51FB">
        <w:rPr>
          <w:rFonts w:hint="cs"/>
          <w:b/>
          <w:bCs/>
          <w:rtl/>
          <w:lang w:eastAsia="en-GB"/>
        </w:rPr>
        <w:t xml:space="preserve"> والمواد</w:t>
      </w:r>
      <w:r w:rsidR="000E666A">
        <w:rPr>
          <w:rFonts w:hint="eastAsia"/>
          <w:b/>
          <w:bCs/>
          <w:rtl/>
          <w:lang w:eastAsia="en-GB"/>
        </w:rPr>
        <w:t> </w:t>
      </w:r>
      <w:r w:rsidR="00416ED0" w:rsidRPr="00DD51FB">
        <w:rPr>
          <w:rFonts w:hint="cs"/>
          <w:b/>
          <w:bCs/>
          <w:rtl/>
          <w:lang w:eastAsia="en-GB"/>
        </w:rPr>
        <w:t xml:space="preserve">19، </w:t>
      </w:r>
      <w:r w:rsidR="0037737B" w:rsidRPr="00DD51FB">
        <w:rPr>
          <w:rFonts w:hint="cs"/>
          <w:b/>
          <w:bCs/>
          <w:rtl/>
          <w:lang w:eastAsia="en-GB"/>
        </w:rPr>
        <w:t>و</w:t>
      </w:r>
      <w:r w:rsidR="00416ED0" w:rsidRPr="00DD51FB">
        <w:rPr>
          <w:rFonts w:hint="cs"/>
          <w:b/>
          <w:bCs/>
          <w:rtl/>
          <w:lang w:eastAsia="en-GB"/>
        </w:rPr>
        <w:t>28 (الفقرة 2) و37، من ضمن مواد أخرى من الاتفاقية؛</w:t>
      </w:r>
    </w:p>
    <w:p w:rsidR="00416ED0" w:rsidRPr="00DD51FB" w:rsidRDefault="00DD51FB" w:rsidP="000E666A">
      <w:pPr>
        <w:pStyle w:val="SingleTxtGA"/>
        <w:spacing w:after="100" w:line="376" w:lineRule="exact"/>
        <w:rPr>
          <w:rFonts w:hint="cs"/>
          <w:b/>
          <w:bCs/>
          <w:lang w:eastAsia="en-GB"/>
        </w:rPr>
      </w:pPr>
      <w:r w:rsidRPr="00DD51FB">
        <w:rPr>
          <w:rFonts w:hint="cs"/>
          <w:b/>
          <w:bCs/>
          <w:rtl/>
          <w:lang w:eastAsia="en-GB"/>
        </w:rPr>
        <w:tab/>
        <w:t>(د)</w:t>
      </w:r>
      <w:r w:rsidRPr="00DD51FB">
        <w:rPr>
          <w:rFonts w:hint="cs"/>
          <w:b/>
          <w:bCs/>
          <w:rtl/>
          <w:lang w:eastAsia="en-GB"/>
        </w:rPr>
        <w:tab/>
      </w:r>
      <w:r w:rsidR="00416ED0" w:rsidRPr="00DD51FB">
        <w:rPr>
          <w:rFonts w:hint="cs"/>
          <w:b/>
          <w:bCs/>
          <w:rtl/>
          <w:lang w:eastAsia="en-GB"/>
        </w:rPr>
        <w:t>تعديل قوانينها الحالية المتعلقة بالتبنّي لضمان اتساقها مع المادتين 2 و3 من الاتفاقية؛ واتخاذ التدابير اللازمة لمراقبة</w:t>
      </w:r>
      <w:r w:rsidR="00416ED0" w:rsidRPr="00DD51FB">
        <w:rPr>
          <w:b/>
          <w:bCs/>
          <w:rtl/>
          <w:lang w:eastAsia="en-GB"/>
        </w:rPr>
        <w:t xml:space="preserve"> نظام التبني والإشراف عليه بصورة فعالة طبقاً لمبد</w:t>
      </w:r>
      <w:r w:rsidR="00416ED0" w:rsidRPr="00DD51FB">
        <w:rPr>
          <w:rFonts w:hint="cs"/>
          <w:b/>
          <w:bCs/>
          <w:rtl/>
          <w:lang w:eastAsia="en-GB"/>
        </w:rPr>
        <w:t>أ</w:t>
      </w:r>
      <w:r w:rsidR="00416ED0" w:rsidRPr="00DD51FB">
        <w:rPr>
          <w:b/>
          <w:bCs/>
          <w:rtl/>
          <w:lang w:eastAsia="en-GB"/>
        </w:rPr>
        <w:t xml:space="preserve"> مصالح الطفل الفضلى؛</w:t>
      </w:r>
      <w:r w:rsidR="00416ED0" w:rsidRPr="00DD51FB">
        <w:rPr>
          <w:rFonts w:hint="cs"/>
          <w:b/>
          <w:bCs/>
          <w:rtl/>
          <w:lang w:eastAsia="en-GB"/>
        </w:rPr>
        <w:t xml:space="preserve"> والانضمام </w:t>
      </w:r>
      <w:r w:rsidR="00416ED0" w:rsidRPr="00DD51FB">
        <w:rPr>
          <w:b/>
          <w:bCs/>
          <w:rtl/>
          <w:lang w:eastAsia="en-GB"/>
        </w:rPr>
        <w:t>إلى اتفاقية لاهاي بشأن حماية الأطفال والتعاون في مجال التبني على المستوى الدولي</w:t>
      </w:r>
      <w:r w:rsidR="00416ED0" w:rsidRPr="00DD51FB">
        <w:rPr>
          <w:rFonts w:hint="cs"/>
          <w:b/>
          <w:bCs/>
          <w:rtl/>
          <w:lang w:eastAsia="en-GB"/>
        </w:rPr>
        <w:t>؛</w:t>
      </w:r>
    </w:p>
    <w:p w:rsidR="00416ED0" w:rsidRPr="00DD51FB" w:rsidRDefault="00DD51FB" w:rsidP="00DD51FB">
      <w:pPr>
        <w:pStyle w:val="SingleTxtGA"/>
        <w:rPr>
          <w:rFonts w:hint="cs"/>
          <w:b/>
          <w:bCs/>
          <w:lang w:eastAsia="en-GB"/>
        </w:rPr>
      </w:pPr>
      <w:r w:rsidRPr="00DD51FB">
        <w:rPr>
          <w:rFonts w:hint="cs"/>
          <w:b/>
          <w:bCs/>
          <w:rtl/>
          <w:lang w:eastAsia="en-GB"/>
        </w:rPr>
        <w:tab/>
        <w:t>(ه‍(</w:t>
      </w:r>
      <w:r w:rsidRPr="00DD51FB">
        <w:rPr>
          <w:rFonts w:hint="cs"/>
          <w:b/>
          <w:bCs/>
          <w:rtl/>
          <w:lang w:eastAsia="en-GB"/>
        </w:rPr>
        <w:tab/>
      </w:r>
      <w:r w:rsidR="00416ED0" w:rsidRPr="00DD51FB">
        <w:rPr>
          <w:b/>
          <w:bCs/>
          <w:rtl/>
          <w:lang w:eastAsia="en-GB"/>
        </w:rPr>
        <w:t>التعاون مع منظمات المجتمع المدني والمنظمات الدولية بغية وضع نظام شامل لتقديم خدمات الدعم والمساعدة النفسية للأطفال المتأثرين بالنزاع</w:t>
      </w:r>
      <w:r w:rsidR="00416ED0" w:rsidRPr="00DD51FB">
        <w:rPr>
          <w:rFonts w:hint="cs"/>
          <w:b/>
          <w:bCs/>
          <w:rtl/>
          <w:lang w:eastAsia="en-GB"/>
        </w:rPr>
        <w:t>ات</w:t>
      </w:r>
      <w:r w:rsidR="00416ED0" w:rsidRPr="00DD51FB">
        <w:rPr>
          <w:b/>
          <w:bCs/>
          <w:rtl/>
          <w:lang w:eastAsia="en-GB"/>
        </w:rPr>
        <w:t xml:space="preserve"> المسلح</w:t>
      </w:r>
      <w:r w:rsidR="00416ED0" w:rsidRPr="00DD51FB">
        <w:rPr>
          <w:rFonts w:hint="cs"/>
          <w:b/>
          <w:bCs/>
          <w:rtl/>
          <w:lang w:eastAsia="en-GB"/>
        </w:rPr>
        <w:t>ة</w:t>
      </w:r>
      <w:r w:rsidR="00416ED0" w:rsidRPr="00DD51FB">
        <w:rPr>
          <w:b/>
          <w:bCs/>
          <w:rtl/>
          <w:lang w:eastAsia="en-GB"/>
        </w:rPr>
        <w:t xml:space="preserve">، </w:t>
      </w:r>
      <w:r w:rsidR="00416ED0" w:rsidRPr="00DD51FB">
        <w:rPr>
          <w:rFonts w:hint="cs"/>
          <w:b/>
          <w:bCs/>
          <w:rtl/>
          <w:lang w:eastAsia="en-GB"/>
        </w:rPr>
        <w:t>يكفل لهم كذلك خصوصيتهم.</w:t>
      </w:r>
      <w:r w:rsidRPr="00DD51FB">
        <w:rPr>
          <w:rFonts w:hint="cs"/>
          <w:b/>
          <w:bCs/>
          <w:rtl/>
          <w:lang w:eastAsia="en-GB"/>
        </w:rPr>
        <w:t xml:space="preserve"> </w:t>
      </w:r>
    </w:p>
    <w:p w:rsidR="00416ED0" w:rsidRPr="0003193C" w:rsidRDefault="0037737B" w:rsidP="00404973">
      <w:pPr>
        <w:pStyle w:val="H1GA"/>
        <w:rPr>
          <w:rFonts w:hint="cs"/>
          <w:rtl/>
          <w:lang w:eastAsia="en-GB"/>
        </w:rPr>
      </w:pPr>
      <w:r>
        <w:rPr>
          <w:rFonts w:hint="cs"/>
          <w:rtl/>
          <w:lang w:eastAsia="en-GB"/>
        </w:rPr>
        <w:tab/>
      </w:r>
      <w:r w:rsidR="00416ED0" w:rsidRPr="0003193C">
        <w:rPr>
          <w:rFonts w:hint="cs"/>
          <w:rtl/>
          <w:lang w:eastAsia="en-GB"/>
        </w:rPr>
        <w:t>باء</w:t>
      </w:r>
      <w:r w:rsidR="00416ED0" w:rsidRPr="0003193C">
        <w:rPr>
          <w:rtl/>
          <w:lang w:eastAsia="en-GB"/>
        </w:rPr>
        <w:t>-</w:t>
      </w:r>
      <w:r w:rsidR="00416ED0" w:rsidRPr="0003193C">
        <w:rPr>
          <w:rtl/>
          <w:lang w:eastAsia="en-GB"/>
        </w:rPr>
        <w:tab/>
      </w:r>
      <w:r w:rsidR="00416ED0" w:rsidRPr="0003193C">
        <w:rPr>
          <w:rFonts w:hint="cs"/>
          <w:rtl/>
          <w:lang w:eastAsia="en-GB"/>
        </w:rPr>
        <w:t xml:space="preserve">تعريف الطفل </w:t>
      </w:r>
    </w:p>
    <w:p w:rsidR="00416ED0" w:rsidRPr="0003193C" w:rsidRDefault="00416ED0" w:rsidP="00DD51FB">
      <w:pPr>
        <w:pStyle w:val="SingleTxtGA"/>
        <w:rPr>
          <w:rFonts w:hint="cs"/>
          <w:rtl/>
          <w:lang w:eastAsia="en-GB"/>
        </w:rPr>
      </w:pPr>
      <w:r w:rsidRPr="0003193C">
        <w:rPr>
          <w:rFonts w:hint="cs"/>
          <w:rtl/>
          <w:lang w:eastAsia="en-GB"/>
        </w:rPr>
        <w:t>9-</w:t>
      </w:r>
      <w:r w:rsidRPr="0003193C">
        <w:rPr>
          <w:rFonts w:hint="cs"/>
          <w:rtl/>
          <w:lang w:eastAsia="en-GB"/>
        </w:rPr>
        <w:tab/>
        <w:t xml:space="preserve">تحيط اللجنة علماً بقلق بأنه على الرغم </w:t>
      </w:r>
      <w:r w:rsidRPr="0003193C">
        <w:rPr>
          <w:rtl/>
          <w:lang w:eastAsia="en-GB"/>
        </w:rPr>
        <w:t>من توصي</w:t>
      </w:r>
      <w:r w:rsidRPr="0003193C">
        <w:rPr>
          <w:rFonts w:hint="cs"/>
          <w:rtl/>
          <w:lang w:eastAsia="en-GB"/>
        </w:rPr>
        <w:t>اتها</w:t>
      </w:r>
      <w:r w:rsidRPr="0003193C">
        <w:rPr>
          <w:rtl/>
          <w:lang w:eastAsia="en-GB"/>
        </w:rPr>
        <w:t xml:space="preserve"> </w:t>
      </w:r>
      <w:r w:rsidRPr="0003193C">
        <w:rPr>
          <w:rFonts w:hint="cs"/>
          <w:rtl/>
          <w:lang w:eastAsia="en-GB"/>
        </w:rPr>
        <w:t xml:space="preserve">السابقة (الوثيقة </w:t>
      </w:r>
      <w:r w:rsidRPr="0003193C">
        <w:rPr>
          <w:lang w:eastAsia="en-GB"/>
        </w:rPr>
        <w:t>CRC/C/15/Add.223</w:t>
      </w:r>
      <w:r w:rsidRPr="0003193C">
        <w:rPr>
          <w:rFonts w:hint="cs"/>
          <w:rtl/>
          <w:lang w:eastAsia="en-GB"/>
        </w:rPr>
        <w:t>، الفقرة 27)</w:t>
      </w:r>
      <w:r w:rsidRPr="0003193C">
        <w:rPr>
          <w:rtl/>
          <w:lang w:eastAsia="en-GB"/>
        </w:rPr>
        <w:t xml:space="preserve"> فإن السن القانونية لزواج </w:t>
      </w:r>
      <w:r w:rsidRPr="0003193C">
        <w:rPr>
          <w:rFonts w:hint="cs"/>
          <w:rtl/>
          <w:lang w:eastAsia="en-GB"/>
        </w:rPr>
        <w:t>الفتيات</w:t>
      </w:r>
      <w:r w:rsidRPr="0003193C">
        <w:rPr>
          <w:rtl/>
          <w:lang w:eastAsia="en-GB"/>
        </w:rPr>
        <w:t xml:space="preserve"> </w:t>
      </w:r>
      <w:r w:rsidRPr="0003193C">
        <w:rPr>
          <w:rFonts w:hint="cs"/>
          <w:rtl/>
          <w:lang w:eastAsia="en-GB"/>
        </w:rPr>
        <w:t xml:space="preserve">لا يزال </w:t>
      </w:r>
      <w:r w:rsidRPr="0003193C">
        <w:rPr>
          <w:rtl/>
          <w:lang w:eastAsia="en-GB"/>
        </w:rPr>
        <w:t>16</w:t>
      </w:r>
      <w:r w:rsidRPr="0003193C">
        <w:rPr>
          <w:rFonts w:hint="cs"/>
          <w:rtl/>
          <w:lang w:eastAsia="en-GB"/>
        </w:rPr>
        <w:t xml:space="preserve"> عاماً، وأن قوانين الدولة الطرف تعتبر الأطفال المتزوجي</w:t>
      </w:r>
      <w:r w:rsidRPr="0003193C">
        <w:rPr>
          <w:rFonts w:hint="eastAsia"/>
          <w:rtl/>
          <w:lang w:eastAsia="en-GB"/>
        </w:rPr>
        <w:t>ن</w:t>
      </w:r>
      <w:r w:rsidRPr="0003193C">
        <w:rPr>
          <w:rFonts w:hint="cs"/>
          <w:rtl/>
          <w:lang w:eastAsia="en-GB"/>
        </w:rPr>
        <w:t xml:space="preserve"> أشخاصاً بالغين.</w:t>
      </w:r>
      <w:r w:rsidR="00DD51FB">
        <w:rPr>
          <w:rFonts w:hint="cs"/>
          <w:rtl/>
          <w:lang w:eastAsia="en-GB"/>
        </w:rPr>
        <w:t xml:space="preserve"> </w:t>
      </w:r>
      <w:r w:rsidRPr="0003193C">
        <w:rPr>
          <w:rFonts w:hint="cs"/>
          <w:rtl/>
          <w:lang w:eastAsia="en-GB"/>
        </w:rPr>
        <w:t xml:space="preserve"> </w:t>
      </w:r>
    </w:p>
    <w:p w:rsidR="00416ED0" w:rsidRPr="0037737B" w:rsidRDefault="00416ED0" w:rsidP="00DD51FB">
      <w:pPr>
        <w:pStyle w:val="SingleTxtGA"/>
        <w:rPr>
          <w:rFonts w:hint="cs"/>
          <w:b/>
          <w:bCs/>
          <w:rtl/>
          <w:lang w:eastAsia="en-GB"/>
        </w:rPr>
      </w:pPr>
      <w:r w:rsidRPr="0003193C">
        <w:rPr>
          <w:rFonts w:hint="cs"/>
          <w:rtl/>
          <w:lang w:eastAsia="en-GB"/>
        </w:rPr>
        <w:t>10-</w:t>
      </w:r>
      <w:r w:rsidRPr="0003193C">
        <w:rPr>
          <w:rFonts w:hint="cs"/>
          <w:rtl/>
          <w:lang w:eastAsia="en-GB"/>
        </w:rPr>
        <w:tab/>
      </w:r>
      <w:r w:rsidRPr="0037737B">
        <w:rPr>
          <w:rFonts w:hint="cs"/>
          <w:b/>
          <w:bCs/>
          <w:rtl/>
          <w:lang w:eastAsia="en-GB"/>
        </w:rPr>
        <w:t>توصي اللجنة بأن تُعدّل الدولة الطرف تشريعاتها وترفع سن زواج الفتيات إلى</w:t>
      </w:r>
      <w:r w:rsidR="00DD51FB">
        <w:rPr>
          <w:rFonts w:hint="eastAsia"/>
          <w:b/>
          <w:bCs/>
          <w:rtl/>
          <w:lang w:eastAsia="en-GB"/>
        </w:rPr>
        <w:t> </w:t>
      </w:r>
      <w:r w:rsidRPr="0037737B">
        <w:rPr>
          <w:rFonts w:hint="cs"/>
          <w:b/>
          <w:bCs/>
          <w:rtl/>
          <w:lang w:eastAsia="en-GB"/>
        </w:rPr>
        <w:t xml:space="preserve">18 عاماً، وتُراجع كذلك حدود السن التي تنص عليها القوانين المختلفة لضمان تطابقها مع مبادئ الاتفاقية وأحكامها، وألا تقود في أي ظرف كان إلى أن يُعتبر طفل دون سن 18 عاماً شخصاً بالغاً. </w:t>
      </w:r>
    </w:p>
    <w:p w:rsidR="00416ED0" w:rsidRPr="0003193C" w:rsidRDefault="0037737B" w:rsidP="0037737B">
      <w:pPr>
        <w:pStyle w:val="H23GA"/>
        <w:rPr>
          <w:rFonts w:hint="cs"/>
          <w:rtl/>
        </w:rPr>
      </w:pPr>
      <w:r>
        <w:rPr>
          <w:rFonts w:hint="cs"/>
          <w:rtl/>
        </w:rPr>
        <w:tab/>
      </w:r>
      <w:r>
        <w:rPr>
          <w:rFonts w:hint="cs"/>
          <w:rtl/>
        </w:rPr>
        <w:tab/>
      </w:r>
      <w:r w:rsidR="00416ED0" w:rsidRPr="0003193C">
        <w:rPr>
          <w:rFonts w:hint="cs"/>
          <w:rtl/>
        </w:rPr>
        <w:t xml:space="preserve">التشريع </w:t>
      </w:r>
    </w:p>
    <w:p w:rsidR="00416ED0" w:rsidRPr="0003193C" w:rsidRDefault="00416ED0" w:rsidP="0037737B">
      <w:pPr>
        <w:pStyle w:val="SingleTxtGA"/>
        <w:rPr>
          <w:rFonts w:hint="cs"/>
          <w:rtl/>
          <w:lang w:eastAsia="en-GB"/>
        </w:rPr>
      </w:pPr>
      <w:r w:rsidRPr="0003193C">
        <w:rPr>
          <w:rFonts w:hint="cs"/>
          <w:rtl/>
          <w:lang w:eastAsia="en-GB"/>
        </w:rPr>
        <w:t>11-</w:t>
      </w:r>
      <w:r w:rsidRPr="0003193C">
        <w:rPr>
          <w:rFonts w:hint="cs"/>
          <w:rtl/>
          <w:lang w:eastAsia="en-GB"/>
        </w:rPr>
        <w:tab/>
        <w:t>تلاحظ اللجنة بقلق أن أحكام الاتفاقية لم تُدرج بشكل كامل في قوانين الدولة الطرف الداخلية. بالإضافة إلى ذلك، فاللجنة قلقة لأنه عقب عملية تطبيق اللامركزية التي أدت إلى إنشاء ولايات ومقاطعات جديدة، تتولى كل واحدة منها مسؤولية توفير الخدمات العامة، أضحى العديد من اللوائح المعتمدة في الولايات والمقاطعات لا يتطابق مع أحكام الاتفاقية ومبادئها.</w:t>
      </w:r>
      <w:r w:rsidR="00DD51FB">
        <w:rPr>
          <w:rFonts w:hint="cs"/>
          <w:rtl/>
          <w:lang w:eastAsia="en-GB"/>
        </w:rPr>
        <w:t xml:space="preserve"> </w:t>
      </w:r>
    </w:p>
    <w:p w:rsidR="00416ED0" w:rsidRPr="0037737B" w:rsidRDefault="00416ED0" w:rsidP="0037737B">
      <w:pPr>
        <w:pStyle w:val="SingleTxtGA"/>
        <w:rPr>
          <w:rFonts w:hint="cs"/>
          <w:b/>
          <w:bCs/>
          <w:rtl/>
          <w:lang w:eastAsia="en-GB"/>
        </w:rPr>
      </w:pPr>
      <w:r w:rsidRPr="0003193C">
        <w:rPr>
          <w:rFonts w:hint="cs"/>
          <w:rtl/>
          <w:lang w:eastAsia="en-GB"/>
        </w:rPr>
        <w:t>12-</w:t>
      </w:r>
      <w:r w:rsidRPr="0003193C">
        <w:rPr>
          <w:rFonts w:hint="cs"/>
          <w:rtl/>
          <w:lang w:eastAsia="en-GB"/>
        </w:rPr>
        <w:tab/>
      </w:r>
      <w:r w:rsidRPr="0037737B">
        <w:rPr>
          <w:rFonts w:hint="cs"/>
          <w:b/>
          <w:bCs/>
          <w:rtl/>
          <w:lang w:eastAsia="en-GB"/>
        </w:rPr>
        <w:t xml:space="preserve">تحثّ اللجنة الدولة الطرف على اتخاذ جميع التدابير اللازمة لضمان ما يلي: </w:t>
      </w:r>
    </w:p>
    <w:p w:rsidR="00416ED0" w:rsidRPr="00DD51FB" w:rsidRDefault="00DD51FB" w:rsidP="00DD51FB">
      <w:pPr>
        <w:pStyle w:val="SingleTxtGA"/>
        <w:rPr>
          <w:rFonts w:hint="cs"/>
          <w:b/>
          <w:bCs/>
          <w:lang w:eastAsia="en-GB"/>
        </w:rPr>
      </w:pPr>
      <w:r w:rsidRPr="00DD51FB">
        <w:rPr>
          <w:rFonts w:hint="cs"/>
          <w:b/>
          <w:bCs/>
          <w:rtl/>
          <w:lang w:eastAsia="en-GB"/>
        </w:rPr>
        <w:tab/>
        <w:t>(أ)</w:t>
      </w:r>
      <w:r w:rsidRPr="00DD51FB">
        <w:rPr>
          <w:rFonts w:hint="cs"/>
          <w:b/>
          <w:bCs/>
          <w:rtl/>
          <w:lang w:eastAsia="en-GB"/>
        </w:rPr>
        <w:tab/>
      </w:r>
      <w:r w:rsidR="00416ED0" w:rsidRPr="00DD51FB">
        <w:rPr>
          <w:rFonts w:hint="cs"/>
          <w:b/>
          <w:bCs/>
          <w:rtl/>
          <w:lang w:eastAsia="en-GB"/>
        </w:rPr>
        <w:t xml:space="preserve">إدراج أحكام الاتفاقية بشكل تام في القوانين الداخلية؛ </w:t>
      </w:r>
    </w:p>
    <w:p w:rsidR="00416ED0" w:rsidRPr="00DD51FB" w:rsidRDefault="00DD51FB" w:rsidP="00DD51FB">
      <w:pPr>
        <w:pStyle w:val="SingleTxtGA"/>
        <w:rPr>
          <w:rFonts w:hint="cs"/>
          <w:b/>
          <w:bCs/>
          <w:rtl/>
          <w:lang w:eastAsia="en-GB"/>
        </w:rPr>
      </w:pPr>
      <w:r w:rsidRPr="00DD51FB">
        <w:rPr>
          <w:rFonts w:hint="cs"/>
          <w:b/>
          <w:bCs/>
          <w:rtl/>
          <w:lang w:eastAsia="en-GB"/>
        </w:rPr>
        <w:tab/>
        <w:t>(ب)</w:t>
      </w:r>
      <w:r w:rsidRPr="00DD51FB">
        <w:rPr>
          <w:rFonts w:hint="cs"/>
          <w:b/>
          <w:bCs/>
          <w:rtl/>
          <w:lang w:eastAsia="en-GB"/>
        </w:rPr>
        <w:tab/>
      </w:r>
      <w:r w:rsidR="00416ED0" w:rsidRPr="00DD51FB">
        <w:rPr>
          <w:rFonts w:hint="cs"/>
          <w:b/>
          <w:bCs/>
          <w:rtl/>
          <w:lang w:eastAsia="en-GB"/>
        </w:rPr>
        <w:t xml:space="preserve">اتساق جميع القوانين الصادرة عن الولايات والمقاطعات مع أحكام الاتفاقية، </w:t>
      </w:r>
      <w:r w:rsidR="0037737B" w:rsidRPr="00DD51FB">
        <w:rPr>
          <w:rFonts w:hint="cs"/>
          <w:b/>
          <w:bCs/>
          <w:rtl/>
          <w:lang w:eastAsia="en-GB"/>
        </w:rPr>
        <w:t xml:space="preserve">بوسائل منها </w:t>
      </w:r>
      <w:r w:rsidR="00416ED0" w:rsidRPr="00DD51FB">
        <w:rPr>
          <w:rFonts w:hint="cs"/>
          <w:b/>
          <w:bCs/>
          <w:rtl/>
          <w:lang w:eastAsia="en-GB"/>
        </w:rPr>
        <w:t>إنشاء مؤسسة حكومية متخصصة لمراقبة إعداد قوانين الولايات والمقاطعات واللوائح المتعلقة بالأطفال، عن كثب.</w:t>
      </w:r>
    </w:p>
    <w:p w:rsidR="00416ED0" w:rsidRPr="0003193C" w:rsidRDefault="0037737B" w:rsidP="0037737B">
      <w:pPr>
        <w:pStyle w:val="H23GA"/>
        <w:rPr>
          <w:rFonts w:hint="cs"/>
          <w:rtl/>
        </w:rPr>
      </w:pPr>
      <w:r>
        <w:rPr>
          <w:rFonts w:hint="cs"/>
          <w:rtl/>
        </w:rPr>
        <w:tab/>
      </w:r>
      <w:r>
        <w:rPr>
          <w:rFonts w:hint="cs"/>
          <w:rtl/>
        </w:rPr>
        <w:tab/>
      </w:r>
      <w:r w:rsidR="00416ED0" w:rsidRPr="0003193C">
        <w:rPr>
          <w:rFonts w:hint="cs"/>
          <w:rtl/>
        </w:rPr>
        <w:t xml:space="preserve">التنسيق </w:t>
      </w:r>
    </w:p>
    <w:p w:rsidR="00416ED0" w:rsidRPr="0003193C" w:rsidRDefault="00416ED0" w:rsidP="0037737B">
      <w:pPr>
        <w:pStyle w:val="SingleTxtGA"/>
        <w:rPr>
          <w:rFonts w:hint="cs"/>
          <w:rtl/>
          <w:lang w:eastAsia="en-GB"/>
        </w:rPr>
      </w:pPr>
      <w:r w:rsidRPr="0003193C">
        <w:rPr>
          <w:rFonts w:hint="cs"/>
          <w:rtl/>
          <w:lang w:eastAsia="en-GB"/>
        </w:rPr>
        <w:t>13-</w:t>
      </w:r>
      <w:r w:rsidRPr="0003193C">
        <w:rPr>
          <w:rFonts w:hint="cs"/>
          <w:rtl/>
          <w:lang w:eastAsia="en-GB"/>
        </w:rPr>
        <w:tab/>
        <w:t xml:space="preserve">تشير اللجنة بقلق إلى أن وزارة تمكين المرأة وحماية الطفل المسؤولة عن تنسيق العمل المرتبط بالاتفاقية وتنفيذها وعن خطة العمل الوطنية الخاصة بالأطفال، تفتقر </w:t>
      </w:r>
      <w:r w:rsidR="0037737B">
        <w:rPr>
          <w:rFonts w:hint="cs"/>
          <w:rtl/>
          <w:lang w:eastAsia="en-GB"/>
        </w:rPr>
        <w:t>إلى ا</w:t>
      </w:r>
      <w:r w:rsidRPr="0003193C">
        <w:rPr>
          <w:rFonts w:hint="cs"/>
          <w:rtl/>
          <w:lang w:eastAsia="en-GB"/>
        </w:rPr>
        <w:t xml:space="preserve">لسلطة اللازمة على الهيئات الحكومية في الولايات والمقاطعات التي تخوّلها تنسيق أنشطة تنفيذ الاتفاقية على جميع المستويات تنفيذاً سليماً. </w:t>
      </w:r>
    </w:p>
    <w:p w:rsidR="00416ED0" w:rsidRPr="0037737B" w:rsidRDefault="00416ED0" w:rsidP="0037737B">
      <w:pPr>
        <w:pStyle w:val="SingleTxtGA"/>
        <w:rPr>
          <w:rFonts w:hint="cs"/>
          <w:b/>
          <w:bCs/>
          <w:rtl/>
          <w:lang w:eastAsia="en-GB"/>
        </w:rPr>
      </w:pPr>
      <w:r w:rsidRPr="0003193C">
        <w:rPr>
          <w:rFonts w:hint="cs"/>
          <w:rtl/>
          <w:lang w:eastAsia="en-GB"/>
        </w:rPr>
        <w:t>14-</w:t>
      </w:r>
      <w:r w:rsidRPr="0003193C">
        <w:rPr>
          <w:rFonts w:hint="cs"/>
          <w:rtl/>
          <w:lang w:eastAsia="en-GB"/>
        </w:rPr>
        <w:tab/>
      </w:r>
      <w:r w:rsidRPr="0037737B">
        <w:rPr>
          <w:rFonts w:hint="cs"/>
          <w:b/>
          <w:bCs/>
          <w:rtl/>
          <w:lang w:eastAsia="en-GB"/>
        </w:rPr>
        <w:t xml:space="preserve">تحثّ اللجنة الدولة الطرف على منح وزارة تمكين المرأة وحماية الطفل السلطة الكافية لتنسيق جميع الأنشطة المتعلقة بتنفيذ الاتفاقية على جميع المستويات، وتقييمها. وتوصي اللجنة بالإضافة إلى ذلك </w:t>
      </w:r>
      <w:r w:rsidR="0037737B">
        <w:rPr>
          <w:rFonts w:hint="cs"/>
          <w:b/>
          <w:bCs/>
          <w:rtl/>
          <w:lang w:eastAsia="en-GB"/>
        </w:rPr>
        <w:t xml:space="preserve">الدولة الطرف </w:t>
      </w:r>
      <w:r w:rsidRPr="0037737B">
        <w:rPr>
          <w:rFonts w:hint="cs"/>
          <w:b/>
          <w:bCs/>
          <w:rtl/>
          <w:lang w:eastAsia="en-GB"/>
        </w:rPr>
        <w:t>بأن تتخذ جميع التدابير اللازمة لضمان تعاون السلطات</w:t>
      </w:r>
      <w:r w:rsidR="00DD51FB">
        <w:rPr>
          <w:rFonts w:hint="cs"/>
          <w:b/>
          <w:bCs/>
          <w:rtl/>
          <w:lang w:eastAsia="en-GB"/>
        </w:rPr>
        <w:t xml:space="preserve"> </w:t>
      </w:r>
      <w:r w:rsidRPr="0037737B">
        <w:rPr>
          <w:rFonts w:hint="cs"/>
          <w:b/>
          <w:bCs/>
          <w:rtl/>
          <w:lang w:eastAsia="en-GB"/>
        </w:rPr>
        <w:t xml:space="preserve">الوطنية والإقليمية والبلدية في مراقبة الاتفاقية وتنفيذها. </w:t>
      </w:r>
    </w:p>
    <w:p w:rsidR="00416ED0" w:rsidRPr="0003193C" w:rsidRDefault="0037737B" w:rsidP="0037737B">
      <w:pPr>
        <w:pStyle w:val="H23GA"/>
        <w:rPr>
          <w:rFonts w:hint="cs"/>
          <w:rtl/>
        </w:rPr>
      </w:pPr>
      <w:r>
        <w:rPr>
          <w:rFonts w:hint="cs"/>
          <w:rtl/>
        </w:rPr>
        <w:tab/>
      </w:r>
      <w:r>
        <w:rPr>
          <w:rFonts w:hint="cs"/>
          <w:rtl/>
        </w:rPr>
        <w:tab/>
      </w:r>
      <w:r w:rsidR="00416ED0" w:rsidRPr="0003193C">
        <w:rPr>
          <w:rFonts w:hint="cs"/>
          <w:rtl/>
        </w:rPr>
        <w:t xml:space="preserve">تخصيص الموارد </w:t>
      </w:r>
    </w:p>
    <w:p w:rsidR="00416ED0" w:rsidRPr="0003193C" w:rsidRDefault="00416ED0" w:rsidP="0027392C">
      <w:pPr>
        <w:pStyle w:val="SingleTxtGA"/>
        <w:rPr>
          <w:rFonts w:hint="cs"/>
          <w:rtl/>
          <w:lang w:eastAsia="en-GB"/>
        </w:rPr>
      </w:pPr>
      <w:r w:rsidRPr="0003193C">
        <w:rPr>
          <w:rFonts w:hint="cs"/>
          <w:rtl/>
          <w:lang w:eastAsia="en-GB"/>
        </w:rPr>
        <w:t>15-</w:t>
      </w:r>
      <w:r w:rsidRPr="0003193C">
        <w:rPr>
          <w:rFonts w:hint="cs"/>
          <w:rtl/>
          <w:lang w:eastAsia="en-GB"/>
        </w:rPr>
        <w:tab/>
        <w:t xml:space="preserve">تُعرب اللجنة عن قلقها إزاء الإنفاق الإجمالي للدولة الطرف في مجال الصحة والذي لم يتعدَّ 2.7 </w:t>
      </w:r>
      <w:r w:rsidR="0027392C">
        <w:rPr>
          <w:rFonts w:hint="cs"/>
          <w:rtl/>
          <w:lang w:eastAsia="en-GB"/>
        </w:rPr>
        <w:t xml:space="preserve">في </w:t>
      </w:r>
      <w:r w:rsidRPr="0003193C">
        <w:rPr>
          <w:rFonts w:hint="cs"/>
          <w:rtl/>
          <w:lang w:eastAsia="en-GB"/>
        </w:rPr>
        <w:t>المائة من الناتج الإجمالي المحلي في عام 2011، وهي نسبة تعتبرها اللجنة متدنية. و</w:t>
      </w:r>
      <w:r w:rsidR="0037737B">
        <w:rPr>
          <w:rFonts w:hint="cs"/>
          <w:rtl/>
          <w:lang w:eastAsia="en-GB"/>
        </w:rPr>
        <w:t>في حين</w:t>
      </w:r>
      <w:r w:rsidRPr="0003193C">
        <w:rPr>
          <w:rFonts w:hint="cs"/>
          <w:rtl/>
          <w:lang w:eastAsia="en-GB"/>
        </w:rPr>
        <w:t xml:space="preserve"> ترحب اللجنة بالإضافة إلى ذلك بالزيادة الكبيرة في الميزانية السنوية المخصصة للتعليم، </w:t>
      </w:r>
      <w:r w:rsidR="0037737B">
        <w:rPr>
          <w:rFonts w:hint="cs"/>
          <w:rtl/>
          <w:lang w:eastAsia="en-GB"/>
        </w:rPr>
        <w:t xml:space="preserve">فإنها </w:t>
      </w:r>
      <w:r w:rsidRPr="0003193C">
        <w:rPr>
          <w:rFonts w:hint="cs"/>
          <w:rtl/>
          <w:lang w:eastAsia="en-GB"/>
        </w:rPr>
        <w:t>تأسف لأن هذه الميزانية تبقى غير كافية لضمان تعليم جميع الأطفال في الدولة الطرف.</w:t>
      </w:r>
      <w:r w:rsidR="00DD51FB">
        <w:rPr>
          <w:rFonts w:hint="cs"/>
          <w:rtl/>
          <w:lang w:eastAsia="en-GB"/>
        </w:rPr>
        <w:t xml:space="preserve"> </w:t>
      </w:r>
    </w:p>
    <w:p w:rsidR="00416ED0" w:rsidRPr="0037737B" w:rsidRDefault="00416ED0" w:rsidP="0037737B">
      <w:pPr>
        <w:pStyle w:val="SingleTxtGA"/>
        <w:rPr>
          <w:rFonts w:hint="cs"/>
          <w:b/>
          <w:bCs/>
          <w:rtl/>
          <w:lang w:eastAsia="en-GB"/>
        </w:rPr>
      </w:pPr>
      <w:r w:rsidRPr="0003193C">
        <w:rPr>
          <w:rFonts w:hint="cs"/>
          <w:rtl/>
          <w:lang w:eastAsia="en-GB"/>
        </w:rPr>
        <w:t>16-</w:t>
      </w:r>
      <w:r w:rsidRPr="0003193C">
        <w:rPr>
          <w:rFonts w:hint="cs"/>
          <w:rtl/>
          <w:lang w:eastAsia="en-GB"/>
        </w:rPr>
        <w:tab/>
      </w:r>
      <w:r w:rsidRPr="0037737B">
        <w:rPr>
          <w:rFonts w:hint="cs"/>
          <w:b/>
          <w:bCs/>
          <w:rtl/>
          <w:lang w:eastAsia="en-GB"/>
        </w:rPr>
        <w:t xml:space="preserve">توصي اللجنة الدولة الطرف بما يلي: </w:t>
      </w:r>
    </w:p>
    <w:p w:rsidR="00416ED0" w:rsidRPr="00DD51FB" w:rsidRDefault="00DD51FB" w:rsidP="00DD51FB">
      <w:pPr>
        <w:pStyle w:val="SingleTxtGA"/>
        <w:rPr>
          <w:rFonts w:hint="cs"/>
          <w:b/>
          <w:bCs/>
          <w:lang w:eastAsia="en-GB"/>
        </w:rPr>
      </w:pPr>
      <w:r w:rsidRPr="00DD51FB">
        <w:rPr>
          <w:rFonts w:hint="cs"/>
          <w:b/>
          <w:bCs/>
          <w:rtl/>
          <w:lang w:eastAsia="en-GB"/>
        </w:rPr>
        <w:tab/>
        <w:t>(أ)</w:t>
      </w:r>
      <w:r w:rsidRPr="00DD51FB">
        <w:rPr>
          <w:rFonts w:hint="cs"/>
          <w:b/>
          <w:bCs/>
          <w:rtl/>
          <w:lang w:eastAsia="en-GB"/>
        </w:rPr>
        <w:tab/>
      </w:r>
      <w:r w:rsidR="00416ED0" w:rsidRPr="00DD51FB">
        <w:rPr>
          <w:rFonts w:hint="cs"/>
          <w:b/>
          <w:bCs/>
          <w:rtl/>
          <w:lang w:eastAsia="en-GB"/>
        </w:rPr>
        <w:t xml:space="preserve">زيادة المبالغ المخصصة في الميزانية لقطاع الصحة زيادة ملحوظة لتصل إلى مستوى ملائم؛ </w:t>
      </w:r>
    </w:p>
    <w:p w:rsidR="00416ED0" w:rsidRPr="00DD51FB" w:rsidRDefault="00DD51FB" w:rsidP="00DD51FB">
      <w:pPr>
        <w:pStyle w:val="SingleTxtGA"/>
        <w:rPr>
          <w:rFonts w:hint="cs"/>
          <w:b/>
          <w:bCs/>
          <w:lang w:eastAsia="en-GB"/>
        </w:rPr>
      </w:pPr>
      <w:r w:rsidRPr="00DD51FB">
        <w:rPr>
          <w:rFonts w:hint="cs"/>
          <w:b/>
          <w:bCs/>
          <w:rtl/>
          <w:lang w:eastAsia="en-GB"/>
        </w:rPr>
        <w:tab/>
        <w:t>(ب)</w:t>
      </w:r>
      <w:r w:rsidRPr="00DD51FB">
        <w:rPr>
          <w:rFonts w:hint="cs"/>
          <w:b/>
          <w:bCs/>
          <w:rtl/>
          <w:lang w:eastAsia="en-GB"/>
        </w:rPr>
        <w:tab/>
      </w:r>
      <w:r w:rsidR="00416ED0" w:rsidRPr="00DD51FB">
        <w:rPr>
          <w:rFonts w:hint="cs"/>
          <w:b/>
          <w:bCs/>
          <w:rtl/>
          <w:lang w:eastAsia="en-GB"/>
        </w:rPr>
        <w:t>وضع آليات لمراقبة وتقييم ملاءمة توزيع الموارد المخصصة لتنفيذ الاتفاقية وفعاليتها و</w:t>
      </w:r>
      <w:r w:rsidR="0037737B" w:rsidRPr="00DD51FB">
        <w:rPr>
          <w:rFonts w:hint="cs"/>
          <w:b/>
          <w:bCs/>
          <w:rtl/>
          <w:lang w:eastAsia="en-GB"/>
        </w:rPr>
        <w:t>إ</w:t>
      </w:r>
      <w:r w:rsidR="00416ED0" w:rsidRPr="00DD51FB">
        <w:rPr>
          <w:rFonts w:hint="cs"/>
          <w:b/>
          <w:bCs/>
          <w:rtl/>
          <w:lang w:eastAsia="en-GB"/>
        </w:rPr>
        <w:t>نصافها.</w:t>
      </w:r>
    </w:p>
    <w:p w:rsidR="00416ED0" w:rsidRPr="0003193C" w:rsidRDefault="0037737B" w:rsidP="0037737B">
      <w:pPr>
        <w:pStyle w:val="H23GA"/>
        <w:rPr>
          <w:rFonts w:hint="cs"/>
          <w:rtl/>
        </w:rPr>
      </w:pPr>
      <w:r>
        <w:rPr>
          <w:rFonts w:hint="cs"/>
          <w:rtl/>
        </w:rPr>
        <w:tab/>
      </w:r>
      <w:r>
        <w:rPr>
          <w:rFonts w:hint="cs"/>
          <w:rtl/>
        </w:rPr>
        <w:tab/>
      </w:r>
      <w:r w:rsidR="00416ED0" w:rsidRPr="0003193C">
        <w:rPr>
          <w:rFonts w:hint="cs"/>
          <w:rtl/>
        </w:rPr>
        <w:t xml:space="preserve">المراقبة المستقلة </w:t>
      </w:r>
    </w:p>
    <w:p w:rsidR="00416ED0" w:rsidRPr="0003193C" w:rsidRDefault="00416ED0" w:rsidP="0037737B">
      <w:pPr>
        <w:pStyle w:val="SingleTxtGA"/>
        <w:rPr>
          <w:rFonts w:hint="cs"/>
          <w:rtl/>
          <w:lang w:eastAsia="en-GB"/>
        </w:rPr>
      </w:pPr>
      <w:r w:rsidRPr="0003193C">
        <w:rPr>
          <w:rFonts w:hint="cs"/>
          <w:rtl/>
          <w:lang w:eastAsia="en-GB"/>
        </w:rPr>
        <w:t>17-</w:t>
      </w:r>
      <w:r w:rsidRPr="0003193C">
        <w:rPr>
          <w:rFonts w:hint="cs"/>
          <w:rtl/>
          <w:lang w:eastAsia="en-GB"/>
        </w:rPr>
        <w:tab/>
        <w:t xml:space="preserve">إذ تلاحظ اللجنة أن لجنة حماية الطفل مخوّلة لتلقي الشكاوى، فهي تأسف لأن ولاية هذه اللجنة محدودة ولأنها لا تملك سلطة واضحة للتحقيق في الشكاوى. </w:t>
      </w:r>
    </w:p>
    <w:p w:rsidR="00416ED0" w:rsidRPr="0037737B" w:rsidRDefault="00416ED0" w:rsidP="0037737B">
      <w:pPr>
        <w:pStyle w:val="SingleTxtGA"/>
        <w:rPr>
          <w:rFonts w:hint="cs"/>
          <w:b/>
          <w:bCs/>
          <w:rtl/>
          <w:lang w:eastAsia="en-GB"/>
        </w:rPr>
      </w:pPr>
      <w:r w:rsidRPr="0003193C">
        <w:rPr>
          <w:rFonts w:hint="cs"/>
          <w:rtl/>
          <w:lang w:eastAsia="en-GB"/>
        </w:rPr>
        <w:t>18-</w:t>
      </w:r>
      <w:r w:rsidRPr="0003193C">
        <w:rPr>
          <w:rFonts w:hint="cs"/>
          <w:rtl/>
          <w:lang w:eastAsia="en-GB"/>
        </w:rPr>
        <w:tab/>
      </w:r>
      <w:r w:rsidR="0037737B" w:rsidRPr="0037737B">
        <w:rPr>
          <w:rFonts w:hint="cs"/>
          <w:b/>
          <w:bCs/>
          <w:rtl/>
          <w:lang w:eastAsia="en-GB"/>
        </w:rPr>
        <w:t>توصي اللجنة الدولة ا</w:t>
      </w:r>
      <w:r w:rsidR="0037737B">
        <w:rPr>
          <w:rFonts w:hint="cs"/>
          <w:b/>
          <w:bCs/>
          <w:rtl/>
          <w:lang w:eastAsia="en-GB"/>
        </w:rPr>
        <w:t>ل</w:t>
      </w:r>
      <w:r w:rsidR="0037737B" w:rsidRPr="0037737B">
        <w:rPr>
          <w:rFonts w:hint="cs"/>
          <w:b/>
          <w:bCs/>
          <w:rtl/>
          <w:lang w:eastAsia="en-GB"/>
        </w:rPr>
        <w:t>طرف</w:t>
      </w:r>
      <w:r w:rsidR="0037737B">
        <w:rPr>
          <w:rFonts w:hint="cs"/>
          <w:b/>
          <w:bCs/>
          <w:rtl/>
          <w:lang w:eastAsia="en-GB"/>
        </w:rPr>
        <w:t>،</w:t>
      </w:r>
      <w:r w:rsidR="0037737B" w:rsidRPr="0037737B">
        <w:rPr>
          <w:rFonts w:hint="cs"/>
          <w:b/>
          <w:bCs/>
          <w:rtl/>
          <w:lang w:eastAsia="en-GB"/>
        </w:rPr>
        <w:t xml:space="preserve"> </w:t>
      </w:r>
      <w:r w:rsidRPr="0037737B">
        <w:rPr>
          <w:rFonts w:hint="cs"/>
          <w:b/>
          <w:bCs/>
          <w:rtl/>
          <w:lang w:eastAsia="en-GB"/>
        </w:rPr>
        <w:t>في ضوء</w:t>
      </w:r>
      <w:r w:rsidRPr="0037737B">
        <w:rPr>
          <w:b/>
          <w:bCs/>
          <w:rtl/>
          <w:lang w:eastAsia="en-GB"/>
        </w:rPr>
        <w:t xml:space="preserve"> تعليق</w:t>
      </w:r>
      <w:r w:rsidRPr="0037737B">
        <w:rPr>
          <w:rFonts w:hint="cs"/>
          <w:b/>
          <w:bCs/>
          <w:rtl/>
          <w:lang w:eastAsia="en-GB"/>
        </w:rPr>
        <w:t xml:space="preserve">ها </w:t>
      </w:r>
      <w:r w:rsidRPr="0037737B">
        <w:rPr>
          <w:b/>
          <w:bCs/>
          <w:rtl/>
          <w:lang w:eastAsia="en-GB"/>
        </w:rPr>
        <w:t xml:space="preserve">العام رقم 2(2002) بشأن دور المؤسسات الوطنية المستقلة لحقوق الإنسان في تعزيز حقوق الطفل وحمايتها، </w:t>
      </w:r>
      <w:r w:rsidRPr="0037737B">
        <w:rPr>
          <w:rFonts w:hint="cs"/>
          <w:b/>
          <w:bCs/>
          <w:rtl/>
          <w:lang w:eastAsia="en-GB"/>
        </w:rPr>
        <w:t xml:space="preserve">باتخاذ جميع التدابير اللازمة لتعزيز ولاية لجنة حماية الطفل بمنحها سلطة التحقيق في شكاوى الأطفال ومعالجتها بأسلوب يراعي الطفل، وضمان خصوصية الضحايا وحمايتهم، ومراقبة القضايا ومتابعتها. بالإضافة إلى ذلك، توصي اللجنة بأن تكفل الدولة الطرف استقلال لجنة حماية الطفل، </w:t>
      </w:r>
      <w:r w:rsidR="0037737B">
        <w:rPr>
          <w:rFonts w:hint="cs"/>
          <w:b/>
          <w:bCs/>
          <w:rtl/>
          <w:lang w:eastAsia="en-GB"/>
        </w:rPr>
        <w:t xml:space="preserve">وفيما يتعلق بأمور منها </w:t>
      </w:r>
      <w:r w:rsidRPr="0037737B">
        <w:rPr>
          <w:rFonts w:hint="cs"/>
          <w:b/>
          <w:bCs/>
          <w:rtl/>
          <w:lang w:eastAsia="en-GB"/>
        </w:rPr>
        <w:t>تمويلها وولايتها وحصاناتها، بما يكفل الامتثال التام لمبادئ باريس. ول</w:t>
      </w:r>
      <w:r w:rsidRPr="0037737B">
        <w:rPr>
          <w:b/>
          <w:bCs/>
          <w:rtl/>
          <w:lang w:eastAsia="en-GB"/>
        </w:rPr>
        <w:t xml:space="preserve">هذا </w:t>
      </w:r>
      <w:r w:rsidRPr="0037737B">
        <w:rPr>
          <w:rFonts w:hint="cs"/>
          <w:b/>
          <w:bCs/>
          <w:rtl/>
          <w:lang w:eastAsia="en-GB"/>
        </w:rPr>
        <w:t>الغرض</w:t>
      </w:r>
      <w:r w:rsidRPr="0037737B">
        <w:rPr>
          <w:b/>
          <w:bCs/>
          <w:rtl/>
          <w:lang w:eastAsia="en-GB"/>
        </w:rPr>
        <w:t>، توصي اللجنة الدولة الطرف بأن تلتمس التعاون التقني في هذا الشأن من جهات من بينها مفوضية الأمم المتحدة السامية لحقوق الإنسان واليونيسيف</w:t>
      </w:r>
      <w:r w:rsidRPr="0037737B">
        <w:rPr>
          <w:rFonts w:hint="cs"/>
          <w:b/>
          <w:bCs/>
          <w:rtl/>
          <w:lang w:eastAsia="en-GB"/>
        </w:rPr>
        <w:t xml:space="preserve"> وبرنامج الأمم المتحدة الإنمائي، حسب الاقتضاء. </w:t>
      </w:r>
    </w:p>
    <w:p w:rsidR="00416ED0" w:rsidRPr="0003193C" w:rsidRDefault="0037737B" w:rsidP="0037737B">
      <w:pPr>
        <w:pStyle w:val="H1GA"/>
        <w:rPr>
          <w:rFonts w:hint="cs"/>
          <w:rtl/>
          <w:lang w:eastAsia="en-GB"/>
        </w:rPr>
      </w:pPr>
      <w:r>
        <w:rPr>
          <w:rFonts w:hint="cs"/>
          <w:rtl/>
        </w:rPr>
        <w:tab/>
      </w:r>
      <w:r w:rsidR="00416ED0" w:rsidRPr="0003193C">
        <w:rPr>
          <w:rFonts w:hint="cs"/>
          <w:rtl/>
        </w:rPr>
        <w:t>جيم</w:t>
      </w:r>
      <w:r>
        <w:rPr>
          <w:rtl/>
        </w:rPr>
        <w:t>-</w:t>
      </w:r>
      <w:r>
        <w:rPr>
          <w:rFonts w:hint="cs"/>
          <w:rtl/>
        </w:rPr>
        <w:tab/>
      </w:r>
      <w:r w:rsidR="00416ED0" w:rsidRPr="0003193C">
        <w:rPr>
          <w:rtl/>
        </w:rPr>
        <w:t>المبادئ العامة (المواد 2 و3 و6 و12 من الاتفاقية</w:t>
      </w:r>
      <w:r w:rsidR="00416ED0" w:rsidRPr="0003193C">
        <w:rPr>
          <w:rFonts w:hint="cs"/>
          <w:rtl/>
        </w:rPr>
        <w:t>)</w:t>
      </w:r>
    </w:p>
    <w:p w:rsidR="00416ED0" w:rsidRPr="0003193C" w:rsidRDefault="0037737B" w:rsidP="0037737B">
      <w:pPr>
        <w:pStyle w:val="H23GA"/>
        <w:rPr>
          <w:rFonts w:hint="cs"/>
          <w:rtl/>
        </w:rPr>
      </w:pPr>
      <w:r>
        <w:rPr>
          <w:rFonts w:hint="cs"/>
          <w:rtl/>
        </w:rPr>
        <w:tab/>
      </w:r>
      <w:r>
        <w:rPr>
          <w:rFonts w:hint="cs"/>
          <w:rtl/>
        </w:rPr>
        <w:tab/>
      </w:r>
      <w:r w:rsidR="00416ED0" w:rsidRPr="0003193C">
        <w:rPr>
          <w:rFonts w:hint="cs"/>
          <w:rtl/>
        </w:rPr>
        <w:t xml:space="preserve">عدم التمييز </w:t>
      </w:r>
    </w:p>
    <w:p w:rsidR="00416ED0" w:rsidRPr="0003193C" w:rsidRDefault="00416ED0" w:rsidP="0037737B">
      <w:pPr>
        <w:pStyle w:val="SingleTxtGA"/>
        <w:rPr>
          <w:rFonts w:hint="cs"/>
          <w:rtl/>
          <w:lang w:eastAsia="ar-SA"/>
        </w:rPr>
      </w:pPr>
      <w:r w:rsidRPr="0003193C">
        <w:rPr>
          <w:rFonts w:hint="cs"/>
          <w:color w:val="000000"/>
          <w:rtl/>
          <w:lang w:eastAsia="en-GB"/>
        </w:rPr>
        <w:t>19-</w:t>
      </w:r>
      <w:r w:rsidRPr="0003193C">
        <w:rPr>
          <w:rFonts w:hint="cs"/>
          <w:b/>
          <w:bCs/>
          <w:rtl/>
          <w:lang w:eastAsia="ar-SA"/>
        </w:rPr>
        <w:tab/>
      </w:r>
      <w:r w:rsidRPr="0003193C">
        <w:rPr>
          <w:rFonts w:hint="cs"/>
          <w:rtl/>
          <w:lang w:eastAsia="ar-SA"/>
        </w:rPr>
        <w:t>ترحّب اللجنة ببرنامج الدولة الطرف المتعلق ب</w:t>
      </w:r>
      <w:r w:rsidRPr="0003193C">
        <w:rPr>
          <w:rtl/>
          <w:lang w:eastAsia="ar-SA"/>
        </w:rPr>
        <w:t>تعميم المنظور الجنساني</w:t>
      </w:r>
      <w:r w:rsidRPr="0003193C">
        <w:rPr>
          <w:rFonts w:hint="cs"/>
          <w:rtl/>
          <w:lang w:eastAsia="ar-SA"/>
        </w:rPr>
        <w:t xml:space="preserve">، لكنها تعرب عن قلقها البالغ من الأحكام التمييزية التي لا تزال موجودة في القوانين الوطنية وانتشار التمييز في الواقع، بما في ذلك: </w:t>
      </w:r>
    </w:p>
    <w:p w:rsidR="00416ED0" w:rsidRPr="0003193C" w:rsidRDefault="00DD51FB" w:rsidP="00DD51FB">
      <w:pPr>
        <w:pStyle w:val="SingleTxtGA"/>
        <w:rPr>
          <w:rFonts w:hint="cs"/>
          <w:lang w:eastAsia="ar-SA"/>
        </w:rPr>
      </w:pPr>
      <w:r>
        <w:rPr>
          <w:rtl/>
          <w:lang w:eastAsia="ar-SA"/>
        </w:rPr>
        <w:tab/>
      </w:r>
      <w:r>
        <w:rPr>
          <w:rFonts w:hint="cs"/>
          <w:rtl/>
          <w:lang w:eastAsia="ar-SA"/>
        </w:rPr>
        <w:t>(أ)</w:t>
      </w:r>
      <w:r>
        <w:rPr>
          <w:rFonts w:hint="cs"/>
          <w:rtl/>
          <w:lang w:eastAsia="ar-SA"/>
        </w:rPr>
        <w:tab/>
      </w:r>
      <w:r w:rsidR="00416ED0" w:rsidRPr="0003193C">
        <w:rPr>
          <w:rFonts w:hint="cs"/>
          <w:rtl/>
          <w:lang w:eastAsia="ar-SA"/>
        </w:rPr>
        <w:t xml:space="preserve">التمييز </w:t>
      </w:r>
      <w:r w:rsidR="0037737B">
        <w:rPr>
          <w:rFonts w:hint="cs"/>
          <w:rtl/>
          <w:lang w:eastAsia="ar-SA"/>
        </w:rPr>
        <w:t xml:space="preserve">ضد </w:t>
      </w:r>
      <w:r w:rsidR="00416ED0" w:rsidRPr="0003193C">
        <w:rPr>
          <w:rFonts w:hint="cs"/>
          <w:rtl/>
          <w:lang w:eastAsia="ar-SA"/>
        </w:rPr>
        <w:t xml:space="preserve">الفتيات بخصوص حقوقهن </w:t>
      </w:r>
      <w:r w:rsidR="0037737B">
        <w:rPr>
          <w:rFonts w:hint="cs"/>
          <w:rtl/>
          <w:lang w:eastAsia="ar-SA"/>
        </w:rPr>
        <w:t xml:space="preserve">في </w:t>
      </w:r>
      <w:r w:rsidR="00416ED0" w:rsidRPr="0003193C">
        <w:rPr>
          <w:rFonts w:hint="cs"/>
          <w:rtl/>
          <w:lang w:eastAsia="ar-SA"/>
        </w:rPr>
        <w:t>الميراث و</w:t>
      </w:r>
      <w:r w:rsidR="0037737B">
        <w:rPr>
          <w:rFonts w:hint="cs"/>
          <w:rtl/>
          <w:lang w:eastAsia="ar-SA"/>
        </w:rPr>
        <w:t xml:space="preserve">كثرة عدد </w:t>
      </w:r>
      <w:r w:rsidR="00416ED0" w:rsidRPr="0003193C">
        <w:rPr>
          <w:rFonts w:hint="cs"/>
          <w:rtl/>
          <w:lang w:eastAsia="ar-SA"/>
        </w:rPr>
        <w:t xml:space="preserve">الفتيات اللواتي لا يزلن عرضة للوائح تمييزية مختلفة وللتمييز اليومي؛ </w:t>
      </w:r>
    </w:p>
    <w:p w:rsidR="00416ED0" w:rsidRPr="0003193C" w:rsidRDefault="00DD51FB" w:rsidP="00DD51FB">
      <w:pPr>
        <w:pStyle w:val="SingleTxtGA"/>
        <w:rPr>
          <w:rFonts w:hint="cs"/>
          <w:lang w:eastAsia="ar-SA"/>
        </w:rPr>
      </w:pPr>
      <w:r>
        <w:rPr>
          <w:rtl/>
          <w:lang w:eastAsia="ar-SA"/>
        </w:rPr>
        <w:tab/>
      </w:r>
      <w:r>
        <w:rPr>
          <w:rFonts w:hint="cs"/>
          <w:rtl/>
          <w:lang w:eastAsia="ar-SA"/>
        </w:rPr>
        <w:t>(ب)</w:t>
      </w:r>
      <w:r>
        <w:rPr>
          <w:rFonts w:hint="cs"/>
          <w:rtl/>
          <w:lang w:eastAsia="ar-SA"/>
        </w:rPr>
        <w:tab/>
      </w:r>
      <w:r w:rsidR="00416ED0" w:rsidRPr="0003193C">
        <w:rPr>
          <w:rFonts w:hint="cs"/>
          <w:rtl/>
          <w:lang w:eastAsia="ar-SA"/>
        </w:rPr>
        <w:t xml:space="preserve">التمييز </w:t>
      </w:r>
      <w:r w:rsidR="0037737B">
        <w:rPr>
          <w:rFonts w:hint="cs"/>
          <w:rtl/>
          <w:lang w:eastAsia="ar-SA"/>
        </w:rPr>
        <w:t xml:space="preserve">الذي يطال </w:t>
      </w:r>
      <w:r w:rsidR="00416ED0" w:rsidRPr="0003193C">
        <w:rPr>
          <w:rFonts w:hint="cs"/>
          <w:rtl/>
          <w:lang w:eastAsia="ar-SA"/>
        </w:rPr>
        <w:t xml:space="preserve">الأطفال ذوي الإعاقة </w:t>
      </w:r>
      <w:r w:rsidR="0037737B">
        <w:rPr>
          <w:rFonts w:hint="cs"/>
          <w:rtl/>
          <w:lang w:eastAsia="ar-SA"/>
        </w:rPr>
        <w:t xml:space="preserve">خاصة </w:t>
      </w:r>
      <w:r w:rsidR="00416ED0" w:rsidRPr="0003193C">
        <w:rPr>
          <w:rFonts w:hint="cs"/>
          <w:rtl/>
          <w:lang w:eastAsia="ar-SA"/>
        </w:rPr>
        <w:t xml:space="preserve">في الحصول على الرعاية الصحية والتعليم؛ </w:t>
      </w:r>
    </w:p>
    <w:p w:rsidR="00416ED0" w:rsidRPr="0003193C" w:rsidRDefault="00DD51FB" w:rsidP="00DD51FB">
      <w:pPr>
        <w:pStyle w:val="SingleTxtGA"/>
        <w:rPr>
          <w:rFonts w:hint="cs"/>
          <w:lang w:eastAsia="ar-SA"/>
        </w:rPr>
      </w:pPr>
      <w:r>
        <w:rPr>
          <w:rtl/>
          <w:lang w:eastAsia="ar-SA"/>
        </w:rPr>
        <w:tab/>
      </w:r>
      <w:r>
        <w:rPr>
          <w:rFonts w:hint="cs"/>
          <w:rtl/>
          <w:lang w:eastAsia="ar-SA"/>
        </w:rPr>
        <w:t>(ج)</w:t>
      </w:r>
      <w:r>
        <w:rPr>
          <w:rFonts w:hint="cs"/>
          <w:rtl/>
          <w:lang w:eastAsia="ar-SA"/>
        </w:rPr>
        <w:tab/>
      </w:r>
      <w:r w:rsidR="00416ED0" w:rsidRPr="0003193C">
        <w:rPr>
          <w:rFonts w:hint="cs"/>
          <w:rtl/>
          <w:lang w:eastAsia="ar-SA"/>
        </w:rPr>
        <w:t xml:space="preserve">استمرار التمييز الشديد </w:t>
      </w:r>
      <w:r w:rsidR="0037737B">
        <w:rPr>
          <w:rFonts w:hint="cs"/>
          <w:rtl/>
          <w:lang w:eastAsia="ar-SA"/>
        </w:rPr>
        <w:t xml:space="preserve">ضد </w:t>
      </w:r>
      <w:r w:rsidR="00416ED0" w:rsidRPr="0003193C">
        <w:rPr>
          <w:rFonts w:hint="cs"/>
          <w:rtl/>
          <w:lang w:eastAsia="ar-SA"/>
        </w:rPr>
        <w:t xml:space="preserve">الأطفال المنتمين إلى أقليات دينية معيّنة، وإخفاق الدولة الطرف في منع الهجمات عليهم؛ </w:t>
      </w:r>
    </w:p>
    <w:p w:rsidR="00416ED0" w:rsidRPr="0003193C" w:rsidRDefault="00DD51FB" w:rsidP="00DD51FB">
      <w:pPr>
        <w:pStyle w:val="SingleTxtGA"/>
        <w:rPr>
          <w:rFonts w:hint="cs"/>
          <w:lang w:eastAsia="ar-SA"/>
        </w:rPr>
      </w:pPr>
      <w:r>
        <w:rPr>
          <w:rtl/>
          <w:lang w:eastAsia="ar-SA"/>
        </w:rPr>
        <w:tab/>
      </w:r>
      <w:r>
        <w:rPr>
          <w:rFonts w:hint="cs"/>
          <w:rtl/>
          <w:lang w:eastAsia="ar-SA"/>
        </w:rPr>
        <w:t>(د)</w:t>
      </w:r>
      <w:r>
        <w:rPr>
          <w:rFonts w:hint="cs"/>
          <w:rtl/>
          <w:lang w:eastAsia="ar-SA"/>
        </w:rPr>
        <w:tab/>
      </w:r>
      <w:r w:rsidR="00416ED0" w:rsidRPr="0003193C">
        <w:rPr>
          <w:rFonts w:hint="cs"/>
          <w:rtl/>
          <w:lang w:eastAsia="ar-SA"/>
        </w:rPr>
        <w:t xml:space="preserve">الأشكال المختلفة من التمييز </w:t>
      </w:r>
      <w:r w:rsidR="0037737B">
        <w:rPr>
          <w:rFonts w:hint="cs"/>
          <w:rtl/>
          <w:lang w:eastAsia="ar-SA"/>
        </w:rPr>
        <w:t xml:space="preserve">ضد </w:t>
      </w:r>
      <w:r w:rsidR="00416ED0" w:rsidRPr="0003193C">
        <w:rPr>
          <w:rFonts w:hint="cs"/>
          <w:rtl/>
          <w:lang w:eastAsia="ar-SA"/>
        </w:rPr>
        <w:t>ال</w:t>
      </w:r>
      <w:r w:rsidR="0037737B">
        <w:rPr>
          <w:rFonts w:hint="cs"/>
          <w:rtl/>
          <w:lang w:eastAsia="ar-SA"/>
        </w:rPr>
        <w:t>أ</w:t>
      </w:r>
      <w:r w:rsidR="00416ED0" w:rsidRPr="0003193C">
        <w:rPr>
          <w:rFonts w:hint="cs"/>
          <w:rtl/>
          <w:lang w:eastAsia="ar-SA"/>
        </w:rPr>
        <w:t xml:space="preserve">طفال المنتمين إلى المجتمعات الأصلية، كتعذر استفادتهم بشكل كافٍ من التعليم والرعاية الصحية. </w:t>
      </w:r>
    </w:p>
    <w:p w:rsidR="00416ED0" w:rsidRPr="0037737B" w:rsidRDefault="00416ED0" w:rsidP="0037737B">
      <w:pPr>
        <w:pStyle w:val="SingleTxtGA"/>
        <w:rPr>
          <w:rFonts w:hint="cs"/>
          <w:b/>
          <w:bCs/>
          <w:rtl/>
          <w:lang w:eastAsia="ar-SA"/>
        </w:rPr>
      </w:pPr>
      <w:r w:rsidRPr="0003193C">
        <w:rPr>
          <w:rFonts w:hint="cs"/>
          <w:rtl/>
          <w:lang w:eastAsia="ar-SA"/>
        </w:rPr>
        <w:t>20-</w:t>
      </w:r>
      <w:r w:rsidRPr="0003193C">
        <w:rPr>
          <w:rFonts w:hint="cs"/>
          <w:rtl/>
          <w:lang w:eastAsia="ar-SA"/>
        </w:rPr>
        <w:tab/>
      </w:r>
      <w:r w:rsidRPr="0037737B">
        <w:rPr>
          <w:rFonts w:hint="cs"/>
          <w:b/>
          <w:bCs/>
          <w:rtl/>
          <w:lang w:eastAsia="ar-SA"/>
        </w:rPr>
        <w:t xml:space="preserve">توصي اللجنة الدولة الطرف بأن تعالج بحزم جميع أشكال التمييز في القانون وفي الواقع وبأن: </w:t>
      </w:r>
    </w:p>
    <w:p w:rsidR="00416ED0" w:rsidRPr="00DD51FB" w:rsidRDefault="00DD51FB" w:rsidP="00762DC0">
      <w:pPr>
        <w:pStyle w:val="SingleTxtGA"/>
        <w:rPr>
          <w:rFonts w:hint="cs"/>
          <w:b/>
          <w:bCs/>
          <w:lang w:eastAsia="ar-SA"/>
        </w:rPr>
      </w:pPr>
      <w:r w:rsidRPr="00DD51FB">
        <w:rPr>
          <w:rFonts w:hint="cs"/>
          <w:b/>
          <w:bCs/>
          <w:rtl/>
          <w:lang w:eastAsia="ar-SA"/>
        </w:rPr>
        <w:tab/>
        <w:t>(أ)</w:t>
      </w:r>
      <w:r w:rsidRPr="00DD51FB">
        <w:rPr>
          <w:rFonts w:hint="cs"/>
          <w:b/>
          <w:bCs/>
          <w:rtl/>
          <w:lang w:eastAsia="ar-SA"/>
        </w:rPr>
        <w:tab/>
      </w:r>
      <w:r w:rsidR="00416ED0" w:rsidRPr="00DD51FB">
        <w:rPr>
          <w:rFonts w:hint="cs"/>
          <w:b/>
          <w:bCs/>
          <w:rtl/>
          <w:lang w:eastAsia="ar-SA"/>
        </w:rPr>
        <w:t xml:space="preserve">تُلغي من دون </w:t>
      </w:r>
      <w:r w:rsidR="0037737B" w:rsidRPr="00DD51FB">
        <w:rPr>
          <w:rFonts w:hint="cs"/>
          <w:b/>
          <w:bCs/>
          <w:rtl/>
          <w:lang w:eastAsia="ar-SA"/>
        </w:rPr>
        <w:t xml:space="preserve">مزيد من التأخير </w:t>
      </w:r>
      <w:r w:rsidR="00416ED0" w:rsidRPr="00DD51FB">
        <w:rPr>
          <w:rFonts w:hint="cs"/>
          <w:b/>
          <w:bCs/>
          <w:rtl/>
          <w:lang w:eastAsia="ar-SA"/>
        </w:rPr>
        <w:t>جميع القوانين التمييزية بحق الفتيات، لا</w:t>
      </w:r>
      <w:r w:rsidR="00762DC0">
        <w:rPr>
          <w:rFonts w:hint="eastAsia"/>
          <w:b/>
          <w:bCs/>
          <w:rtl/>
          <w:lang w:eastAsia="ar-SA"/>
        </w:rPr>
        <w:t> </w:t>
      </w:r>
      <w:r w:rsidR="00416ED0" w:rsidRPr="00DD51FB">
        <w:rPr>
          <w:rFonts w:hint="cs"/>
          <w:b/>
          <w:bCs/>
          <w:rtl/>
          <w:lang w:eastAsia="ar-SA"/>
        </w:rPr>
        <w:t>سيما فيما يخص الإرث، و</w:t>
      </w:r>
      <w:r w:rsidR="00CD7012" w:rsidRPr="00DD51FB">
        <w:rPr>
          <w:rFonts w:hint="cs"/>
          <w:b/>
          <w:bCs/>
          <w:rtl/>
          <w:lang w:eastAsia="ar-SA"/>
        </w:rPr>
        <w:t xml:space="preserve">التخلص من </w:t>
      </w:r>
      <w:r w:rsidR="00416ED0" w:rsidRPr="00DD51FB">
        <w:rPr>
          <w:rFonts w:hint="cs"/>
          <w:b/>
          <w:bCs/>
          <w:rtl/>
          <w:lang w:eastAsia="ar-SA"/>
        </w:rPr>
        <w:t>المواقف والممارسات السلبية والقوالب النمطية المتجذّرة حيال الفتيات، من خلال وضع استراتيجية شاملة تُحدّد الأهداف تحديداً واضحاً وتنشئ آلية مراقبة ملائمة، وضمان مشاركة مجموعة واسعة من الجهات المعنية، بما في ذلك الفتيات وجميع قطاعات المجتمع، في تنسيق هذه الاستراتيجية لتيسير التغيير الاجتماعي والثقافي و</w:t>
      </w:r>
      <w:r w:rsidR="00CD7012" w:rsidRPr="00DD51FB">
        <w:rPr>
          <w:rFonts w:hint="cs"/>
          <w:b/>
          <w:bCs/>
          <w:rtl/>
          <w:lang w:eastAsia="ar-SA"/>
        </w:rPr>
        <w:t xml:space="preserve">تهيئة </w:t>
      </w:r>
      <w:r w:rsidR="00416ED0" w:rsidRPr="00DD51FB">
        <w:rPr>
          <w:rFonts w:hint="cs"/>
          <w:b/>
          <w:bCs/>
          <w:rtl/>
          <w:lang w:eastAsia="ar-SA"/>
        </w:rPr>
        <w:t xml:space="preserve">مناخ تمكيني يعزز المساواة؛ </w:t>
      </w:r>
    </w:p>
    <w:p w:rsidR="00416ED0" w:rsidRPr="00DD51FB" w:rsidRDefault="00DD51FB" w:rsidP="00DD51FB">
      <w:pPr>
        <w:pStyle w:val="SingleTxtGA"/>
        <w:rPr>
          <w:rFonts w:hint="cs"/>
          <w:b/>
          <w:bCs/>
          <w:lang w:eastAsia="ar-SA"/>
        </w:rPr>
      </w:pPr>
      <w:r w:rsidRPr="00DD51FB">
        <w:rPr>
          <w:rFonts w:hint="cs"/>
          <w:b/>
          <w:bCs/>
          <w:rtl/>
          <w:lang w:eastAsia="ar-SA"/>
        </w:rPr>
        <w:tab/>
        <w:t>(ب)</w:t>
      </w:r>
      <w:r w:rsidRPr="00DD51FB">
        <w:rPr>
          <w:rFonts w:hint="cs"/>
          <w:b/>
          <w:bCs/>
          <w:rtl/>
          <w:lang w:eastAsia="ar-SA"/>
        </w:rPr>
        <w:tab/>
      </w:r>
      <w:r w:rsidR="00416ED0" w:rsidRPr="00DD51FB">
        <w:rPr>
          <w:rFonts w:hint="cs"/>
          <w:b/>
          <w:bCs/>
          <w:rtl/>
          <w:lang w:eastAsia="ar-SA"/>
        </w:rPr>
        <w:t xml:space="preserve">تتخذ جميع التدابير اللازمة لضمان استفادة جميع الأطفال ذوي الإعاقة من الخدمات العامة كافة، وخاصة الرعاية الصحية والتعليم، بالمساواة مع الآخرين؛ </w:t>
      </w:r>
    </w:p>
    <w:p w:rsidR="00416ED0" w:rsidRPr="00DD51FB" w:rsidRDefault="00DD51FB" w:rsidP="00DD51FB">
      <w:pPr>
        <w:pStyle w:val="SingleTxtGA"/>
        <w:rPr>
          <w:rFonts w:hint="cs"/>
          <w:b/>
          <w:bCs/>
          <w:lang w:eastAsia="ar-SA"/>
        </w:rPr>
      </w:pPr>
      <w:r w:rsidRPr="00DD51FB">
        <w:rPr>
          <w:rFonts w:hint="cs"/>
          <w:b/>
          <w:bCs/>
          <w:rtl/>
          <w:lang w:eastAsia="ar-SA"/>
        </w:rPr>
        <w:tab/>
        <w:t>(ج)</w:t>
      </w:r>
      <w:r w:rsidRPr="00DD51FB">
        <w:rPr>
          <w:rFonts w:hint="cs"/>
          <w:b/>
          <w:bCs/>
          <w:rtl/>
          <w:lang w:eastAsia="ar-SA"/>
        </w:rPr>
        <w:tab/>
      </w:r>
      <w:r w:rsidR="00416ED0" w:rsidRPr="00DD51FB">
        <w:rPr>
          <w:rFonts w:hint="cs"/>
          <w:b/>
          <w:bCs/>
          <w:rtl/>
          <w:lang w:eastAsia="ar-SA"/>
        </w:rPr>
        <w:t xml:space="preserve">تتخذ جميع التدابير اللازمة للقضاء على التمييز </w:t>
      </w:r>
      <w:r w:rsidR="00CD7012" w:rsidRPr="00DD51FB">
        <w:rPr>
          <w:rFonts w:hint="cs"/>
          <w:b/>
          <w:bCs/>
          <w:rtl/>
          <w:lang w:eastAsia="ar-SA"/>
        </w:rPr>
        <w:t xml:space="preserve">ضد </w:t>
      </w:r>
      <w:r w:rsidR="00416ED0" w:rsidRPr="00DD51FB">
        <w:rPr>
          <w:rFonts w:hint="cs"/>
          <w:b/>
          <w:bCs/>
          <w:rtl/>
          <w:lang w:eastAsia="ar-SA"/>
        </w:rPr>
        <w:t xml:space="preserve">الأطفال بناءً على دينهم ووقف جميع أشكال العنف </w:t>
      </w:r>
      <w:r w:rsidR="00CD7012" w:rsidRPr="00DD51FB">
        <w:rPr>
          <w:rFonts w:hint="cs"/>
          <w:b/>
          <w:bCs/>
          <w:rtl/>
          <w:lang w:eastAsia="ar-SA"/>
        </w:rPr>
        <w:t xml:space="preserve">ضد </w:t>
      </w:r>
      <w:r w:rsidR="00416ED0" w:rsidRPr="00DD51FB">
        <w:rPr>
          <w:rFonts w:hint="cs"/>
          <w:b/>
          <w:bCs/>
          <w:rtl/>
          <w:lang w:eastAsia="ar-SA"/>
        </w:rPr>
        <w:t xml:space="preserve">بعض الأقليات الدينية؛ </w:t>
      </w:r>
    </w:p>
    <w:p w:rsidR="00416ED0" w:rsidRPr="00DD51FB" w:rsidRDefault="00DD51FB" w:rsidP="00DD51FB">
      <w:pPr>
        <w:pStyle w:val="SingleTxtGA"/>
        <w:rPr>
          <w:b/>
          <w:bCs/>
          <w:lang w:eastAsia="ar-SA"/>
        </w:rPr>
      </w:pPr>
      <w:r w:rsidRPr="00DD51FB">
        <w:rPr>
          <w:rFonts w:hint="cs"/>
          <w:b/>
          <w:bCs/>
          <w:rtl/>
          <w:lang w:eastAsia="ar-SA"/>
        </w:rPr>
        <w:tab/>
        <w:t>(د)</w:t>
      </w:r>
      <w:r w:rsidRPr="00DD51FB">
        <w:rPr>
          <w:rFonts w:hint="cs"/>
          <w:b/>
          <w:bCs/>
          <w:rtl/>
          <w:lang w:eastAsia="ar-SA"/>
        </w:rPr>
        <w:tab/>
      </w:r>
      <w:r w:rsidR="00416ED0" w:rsidRPr="00DD51FB">
        <w:rPr>
          <w:rFonts w:hint="cs"/>
          <w:b/>
          <w:bCs/>
          <w:rtl/>
          <w:lang w:eastAsia="ar-SA"/>
        </w:rPr>
        <w:t xml:space="preserve">تتخذ جميع التدابير اللازمة، لا سيما تحسين البنى التحتية، لضمان المساواة في استفادة الأطفال المنتمين للمجتمعات الأصلية من الخدمات العامة. </w:t>
      </w:r>
    </w:p>
    <w:p w:rsidR="00416ED0" w:rsidRPr="0003193C" w:rsidRDefault="00CD7012" w:rsidP="00CD7012">
      <w:pPr>
        <w:pStyle w:val="H23GA"/>
        <w:rPr>
          <w:rFonts w:hint="cs"/>
          <w:rtl/>
        </w:rPr>
      </w:pPr>
      <w:r>
        <w:rPr>
          <w:rFonts w:hint="cs"/>
          <w:rtl/>
        </w:rPr>
        <w:tab/>
      </w:r>
      <w:r>
        <w:rPr>
          <w:rFonts w:hint="cs"/>
          <w:rtl/>
        </w:rPr>
        <w:tab/>
      </w:r>
      <w:r w:rsidR="00416ED0" w:rsidRPr="0003193C">
        <w:rPr>
          <w:rtl/>
        </w:rPr>
        <w:t>مصالح الطفل الفضلى</w:t>
      </w:r>
    </w:p>
    <w:p w:rsidR="00416ED0" w:rsidRPr="0003193C" w:rsidRDefault="00416ED0" w:rsidP="00CD7012">
      <w:pPr>
        <w:pStyle w:val="SingleTxtGA"/>
        <w:rPr>
          <w:rFonts w:hint="cs"/>
          <w:rtl/>
        </w:rPr>
      </w:pPr>
      <w:r w:rsidRPr="0003193C">
        <w:rPr>
          <w:rFonts w:hint="cs"/>
          <w:rtl/>
        </w:rPr>
        <w:t>21-</w:t>
      </w:r>
      <w:r w:rsidRPr="0003193C">
        <w:rPr>
          <w:rFonts w:hint="cs"/>
          <w:rtl/>
        </w:rPr>
        <w:tab/>
        <w:t xml:space="preserve">تأسف اللجنة </w:t>
      </w:r>
      <w:r w:rsidR="00CD7012">
        <w:rPr>
          <w:rFonts w:hint="cs"/>
          <w:rtl/>
        </w:rPr>
        <w:t xml:space="preserve">لعدم إدراج </w:t>
      </w:r>
      <w:r w:rsidRPr="0003193C">
        <w:rPr>
          <w:rFonts w:hint="cs"/>
          <w:rtl/>
        </w:rPr>
        <w:t xml:space="preserve">مبدأ مصالح الطفل الفضلى في معظم القوانين المتعلقة بالطفل في الدولة الطرف، وذلك على الرغم من توصياتها السابقة (الوثيقة </w:t>
      </w:r>
      <w:r w:rsidRPr="0003193C">
        <w:t>CRC/C/15/Add.223</w:t>
      </w:r>
      <w:r w:rsidRPr="0003193C">
        <w:rPr>
          <w:rFonts w:hint="cs"/>
          <w:rtl/>
        </w:rPr>
        <w:t xml:space="preserve">، الفقرتان 33 و34). وتشير اللجنة بقلق أيضاً إلى أن القرارات المتعلقة بالتبنّي والحضانة غالباً ما تُتخذ بناءً على دين الطفل، لا بناءً على مصالحه الفضلى، وأن الشريعة التي تطبّق على المسلمين تنص على أن القرارات المتعلقة بحضانة الأطفال في قضايا الطلاق تقوم على سن الأطفال (الوثيقة </w:t>
      </w:r>
      <w:r w:rsidRPr="0003193C">
        <w:t>CRC/C/15/Add.223</w:t>
      </w:r>
      <w:r w:rsidRPr="0003193C">
        <w:rPr>
          <w:rFonts w:hint="cs"/>
          <w:rtl/>
        </w:rPr>
        <w:t xml:space="preserve">، الفقرة 45). </w:t>
      </w:r>
    </w:p>
    <w:p w:rsidR="00416ED0" w:rsidRPr="0003193C" w:rsidRDefault="00416ED0" w:rsidP="0027392C">
      <w:pPr>
        <w:pStyle w:val="SingleTxtGA"/>
        <w:tabs>
          <w:tab w:val="clear" w:pos="2608"/>
          <w:tab w:val="left" w:pos="2267"/>
        </w:tabs>
        <w:rPr>
          <w:rFonts w:hint="cs"/>
          <w:b/>
          <w:bCs/>
          <w:sz w:val="24"/>
          <w:rtl/>
        </w:rPr>
      </w:pPr>
      <w:r w:rsidRPr="0003193C">
        <w:rPr>
          <w:rFonts w:hint="cs"/>
          <w:sz w:val="24"/>
          <w:rtl/>
        </w:rPr>
        <w:t>22-</w:t>
      </w:r>
      <w:r w:rsidRPr="0003193C">
        <w:rPr>
          <w:rFonts w:hint="cs"/>
          <w:sz w:val="24"/>
          <w:rtl/>
        </w:rPr>
        <w:tab/>
      </w:r>
      <w:r>
        <w:rPr>
          <w:b/>
          <w:bCs/>
          <w:sz w:val="24"/>
          <w:rtl/>
        </w:rPr>
        <w:t xml:space="preserve">في ضوء </w:t>
      </w:r>
      <w:r w:rsidRPr="0003193C">
        <w:rPr>
          <w:b/>
          <w:bCs/>
          <w:sz w:val="24"/>
          <w:rtl/>
        </w:rPr>
        <w:t>تعليق</w:t>
      </w:r>
      <w:r>
        <w:rPr>
          <w:rFonts w:hint="cs"/>
          <w:b/>
          <w:bCs/>
          <w:sz w:val="24"/>
          <w:rtl/>
        </w:rPr>
        <w:t>ها</w:t>
      </w:r>
      <w:r w:rsidR="0027392C">
        <w:rPr>
          <w:b/>
          <w:bCs/>
          <w:sz w:val="24"/>
          <w:rtl/>
        </w:rPr>
        <w:t xml:space="preserve"> العام رقم 14</w:t>
      </w:r>
      <w:r w:rsidRPr="0003193C">
        <w:rPr>
          <w:b/>
          <w:bCs/>
          <w:sz w:val="24"/>
          <w:rtl/>
        </w:rPr>
        <w:t>(2013) بشأن حق الطفل في إيلاء الاعتبار الأول لمصالحه الفضلى، توصي اللجنة الدولة الطرف</w:t>
      </w:r>
      <w:r w:rsidRPr="0003193C">
        <w:rPr>
          <w:rFonts w:hint="cs"/>
          <w:b/>
          <w:bCs/>
          <w:sz w:val="24"/>
          <w:rtl/>
        </w:rPr>
        <w:t xml:space="preserve"> بتعزيز جهودها </w:t>
      </w:r>
      <w:r w:rsidRPr="0003193C">
        <w:rPr>
          <w:b/>
          <w:bCs/>
          <w:sz w:val="24"/>
          <w:rtl/>
        </w:rPr>
        <w:t xml:space="preserve">لضمان الإدماج المناسب والتطبيق الدائم لمبدأ </w:t>
      </w:r>
      <w:r w:rsidRPr="0003193C">
        <w:rPr>
          <w:rFonts w:hint="cs"/>
          <w:b/>
          <w:bCs/>
          <w:sz w:val="24"/>
          <w:rtl/>
        </w:rPr>
        <w:t>مصالح</w:t>
      </w:r>
      <w:r w:rsidRPr="0003193C">
        <w:rPr>
          <w:b/>
          <w:bCs/>
          <w:sz w:val="24"/>
          <w:rtl/>
        </w:rPr>
        <w:t xml:space="preserve"> الطفل الفضلى بوصفه من أول الاعتبارات في الإجراءات التشريعية والإدارية والقضائية جميعها وكذلك في السياسات والبرامج والمشاريع ذات الصلة بالطفل </w:t>
      </w:r>
      <w:r w:rsidRPr="0003193C">
        <w:rPr>
          <w:rFonts w:hint="cs"/>
          <w:b/>
          <w:bCs/>
          <w:sz w:val="24"/>
          <w:rtl/>
        </w:rPr>
        <w:t>و</w:t>
      </w:r>
      <w:r w:rsidRPr="0003193C">
        <w:rPr>
          <w:b/>
          <w:bCs/>
          <w:sz w:val="24"/>
          <w:rtl/>
        </w:rPr>
        <w:t>التي تؤثر عليه</w:t>
      </w:r>
      <w:r w:rsidRPr="0003193C">
        <w:rPr>
          <w:rFonts w:hint="cs"/>
          <w:b/>
          <w:bCs/>
          <w:sz w:val="24"/>
          <w:rtl/>
        </w:rPr>
        <w:t>. و</w:t>
      </w:r>
      <w:r w:rsidRPr="0003193C">
        <w:rPr>
          <w:b/>
          <w:bCs/>
          <w:sz w:val="24"/>
          <w:rtl/>
        </w:rPr>
        <w:t>في هذا الصدد، تحثّ اللجنة الدولة الطرف على وضع إجراءات ومعايير ل</w:t>
      </w:r>
      <w:r w:rsidRPr="0003193C">
        <w:rPr>
          <w:rFonts w:hint="cs"/>
          <w:b/>
          <w:bCs/>
          <w:sz w:val="24"/>
          <w:rtl/>
        </w:rPr>
        <w:t xml:space="preserve">تقديم توجيهات لجميع الأشخاص المعنيين بتحديد </w:t>
      </w:r>
      <w:r w:rsidRPr="0003193C">
        <w:rPr>
          <w:b/>
          <w:bCs/>
          <w:sz w:val="24"/>
          <w:rtl/>
        </w:rPr>
        <w:t>مصالح الطفل الفضلى في المجالات كافة</w:t>
      </w:r>
      <w:r w:rsidRPr="0003193C">
        <w:rPr>
          <w:rFonts w:hint="cs"/>
          <w:b/>
          <w:bCs/>
          <w:sz w:val="24"/>
          <w:rtl/>
        </w:rPr>
        <w:t xml:space="preserve">، وعلى إيلاء هذه المصالح الاعتبار الأول. وتوصي اللجنة أيضاً بأن تنشر هذه الإجراءات والمعايير بين الجمهور عامة، بما في ذلك </w:t>
      </w:r>
      <w:r w:rsidRPr="0003193C">
        <w:rPr>
          <w:b/>
          <w:bCs/>
          <w:sz w:val="24"/>
          <w:rtl/>
        </w:rPr>
        <w:t>مؤسسات الرعاية الاجتماعية العامة أو الخاصة والمحاكم والسلطات الإدارية والهيئات التشريعي</w:t>
      </w:r>
      <w:r w:rsidRPr="0003193C">
        <w:rPr>
          <w:rFonts w:hint="cs"/>
          <w:b/>
          <w:bCs/>
          <w:sz w:val="24"/>
          <w:rtl/>
        </w:rPr>
        <w:t>ة والقادة</w:t>
      </w:r>
      <w:r w:rsidR="00CD7012">
        <w:rPr>
          <w:rFonts w:hint="cs"/>
          <w:b/>
          <w:bCs/>
          <w:sz w:val="24"/>
          <w:rtl/>
        </w:rPr>
        <w:t xml:space="preserve"> الدينيين</w:t>
      </w:r>
      <w:r w:rsidRPr="0003193C">
        <w:rPr>
          <w:rFonts w:hint="cs"/>
          <w:b/>
          <w:bCs/>
          <w:sz w:val="24"/>
          <w:rtl/>
        </w:rPr>
        <w:t xml:space="preserve">. </w:t>
      </w:r>
    </w:p>
    <w:p w:rsidR="00416ED0" w:rsidRPr="0003193C" w:rsidRDefault="00CD7012" w:rsidP="00CD7012">
      <w:pPr>
        <w:pStyle w:val="H23GA"/>
        <w:rPr>
          <w:rFonts w:hint="cs"/>
          <w:rtl/>
        </w:rPr>
      </w:pPr>
      <w:r>
        <w:rPr>
          <w:rFonts w:hint="cs"/>
          <w:rtl/>
        </w:rPr>
        <w:tab/>
      </w:r>
      <w:r>
        <w:rPr>
          <w:rFonts w:hint="cs"/>
          <w:rtl/>
        </w:rPr>
        <w:tab/>
      </w:r>
      <w:r w:rsidR="00416ED0" w:rsidRPr="0003193C">
        <w:rPr>
          <w:rtl/>
        </w:rPr>
        <w:t>الحق في الحياة والبقاء والنمو</w:t>
      </w:r>
    </w:p>
    <w:p w:rsidR="00416ED0" w:rsidRPr="0003193C" w:rsidRDefault="00416ED0" w:rsidP="00CD7012">
      <w:pPr>
        <w:pStyle w:val="SingleTxtGA"/>
        <w:rPr>
          <w:rFonts w:hint="cs"/>
          <w:b/>
          <w:bCs/>
          <w:rtl/>
        </w:rPr>
      </w:pPr>
      <w:r w:rsidRPr="0003193C">
        <w:rPr>
          <w:rFonts w:hint="cs"/>
          <w:rtl/>
        </w:rPr>
        <w:t>23-</w:t>
      </w:r>
      <w:r w:rsidRPr="0003193C">
        <w:rPr>
          <w:rFonts w:hint="cs"/>
          <w:b/>
          <w:bCs/>
          <w:rtl/>
        </w:rPr>
        <w:tab/>
      </w:r>
      <w:r w:rsidRPr="0003193C">
        <w:rPr>
          <w:rFonts w:hint="cs"/>
          <w:rtl/>
        </w:rPr>
        <w:t xml:space="preserve">تعرب اللجنة عن قلقها من عدد حالات </w:t>
      </w:r>
      <w:r w:rsidR="00CD7012">
        <w:rPr>
          <w:rFonts w:hint="cs"/>
          <w:rtl/>
        </w:rPr>
        <w:t xml:space="preserve">الإجلاء </w:t>
      </w:r>
      <w:r w:rsidRPr="0003193C">
        <w:rPr>
          <w:rFonts w:hint="cs"/>
          <w:rtl/>
        </w:rPr>
        <w:t xml:space="preserve">القسري للعائلات، بما في ذلك الأطفال، من دون توفير أي تعويض ملائم أو سكن بديل. بالإضافة إلى ذلك، تأسف اللجنة أسفاً عميقاً لأن قانون الدولة الطرف </w:t>
      </w:r>
      <w:r>
        <w:rPr>
          <w:rFonts w:hint="cs"/>
          <w:rtl/>
        </w:rPr>
        <w:t>يجيز ا</w:t>
      </w:r>
      <w:r w:rsidRPr="0003193C">
        <w:rPr>
          <w:rFonts w:hint="cs"/>
          <w:rtl/>
        </w:rPr>
        <w:t>لإ</w:t>
      </w:r>
      <w:r w:rsidR="00CD7012">
        <w:rPr>
          <w:rFonts w:hint="cs"/>
          <w:rtl/>
        </w:rPr>
        <w:t>ج</w:t>
      </w:r>
      <w:r w:rsidRPr="0003193C">
        <w:rPr>
          <w:rFonts w:hint="cs"/>
          <w:rtl/>
        </w:rPr>
        <w:t xml:space="preserve">لاء القسري حتى وإن أدى إلى التشريد. </w:t>
      </w:r>
    </w:p>
    <w:p w:rsidR="00416ED0" w:rsidRPr="0003193C" w:rsidRDefault="00416ED0" w:rsidP="00CD7012">
      <w:pPr>
        <w:pStyle w:val="SingleTxtGA"/>
        <w:tabs>
          <w:tab w:val="clear" w:pos="2608"/>
          <w:tab w:val="left" w:pos="2267"/>
        </w:tabs>
        <w:rPr>
          <w:rFonts w:hint="cs"/>
          <w:b/>
          <w:bCs/>
          <w:color w:val="000000"/>
          <w:sz w:val="24"/>
          <w:rtl/>
        </w:rPr>
      </w:pPr>
      <w:r w:rsidRPr="0003193C">
        <w:rPr>
          <w:rFonts w:hint="cs"/>
          <w:color w:val="000000"/>
          <w:sz w:val="24"/>
          <w:rtl/>
        </w:rPr>
        <w:t>24-</w:t>
      </w:r>
      <w:r w:rsidRPr="0003193C">
        <w:rPr>
          <w:rFonts w:hint="cs"/>
          <w:b/>
          <w:bCs/>
          <w:color w:val="000000"/>
          <w:sz w:val="24"/>
          <w:rtl/>
        </w:rPr>
        <w:tab/>
        <w:t xml:space="preserve">تحثّ اللجنة الدولة الطرف على اتخاذ جميع التدابير القانونية اللازمة لضمان عدم تنفيذ </w:t>
      </w:r>
      <w:r w:rsidR="00CD7012">
        <w:rPr>
          <w:rFonts w:hint="cs"/>
          <w:b/>
          <w:bCs/>
          <w:color w:val="000000"/>
          <w:sz w:val="24"/>
          <w:rtl/>
        </w:rPr>
        <w:t xml:space="preserve">الإجلاء </w:t>
      </w:r>
      <w:r w:rsidRPr="0003193C">
        <w:rPr>
          <w:rFonts w:hint="cs"/>
          <w:b/>
          <w:bCs/>
          <w:color w:val="000000"/>
          <w:sz w:val="24"/>
          <w:rtl/>
        </w:rPr>
        <w:t xml:space="preserve">القسري إلا كملاذ أخير، وأن يقترن دائماً ببدائل ملائمة، وألا يقود في ظل أي ظرف إلى التشريد. </w:t>
      </w:r>
    </w:p>
    <w:p w:rsidR="00416ED0" w:rsidRPr="0003193C" w:rsidRDefault="00CD7012" w:rsidP="00CD7012">
      <w:pPr>
        <w:pStyle w:val="H23GA"/>
        <w:rPr>
          <w:rFonts w:hint="cs"/>
          <w:rtl/>
        </w:rPr>
      </w:pPr>
      <w:r>
        <w:rPr>
          <w:rFonts w:hint="cs"/>
          <w:rtl/>
        </w:rPr>
        <w:tab/>
      </w:r>
      <w:r>
        <w:rPr>
          <w:rFonts w:hint="cs"/>
          <w:rtl/>
        </w:rPr>
        <w:tab/>
      </w:r>
      <w:r w:rsidR="00416ED0" w:rsidRPr="0003193C">
        <w:rPr>
          <w:rtl/>
        </w:rPr>
        <w:t>احترام آراء الطفل</w:t>
      </w:r>
    </w:p>
    <w:p w:rsidR="00416ED0" w:rsidRPr="0003193C" w:rsidRDefault="00416ED0" w:rsidP="00CD7012">
      <w:pPr>
        <w:pStyle w:val="SingleTxtGA"/>
        <w:rPr>
          <w:rFonts w:hint="cs"/>
          <w:rtl/>
        </w:rPr>
      </w:pPr>
      <w:r w:rsidRPr="0003193C">
        <w:rPr>
          <w:rFonts w:hint="cs"/>
          <w:rtl/>
        </w:rPr>
        <w:t>25-</w:t>
      </w:r>
      <w:r w:rsidRPr="0003193C">
        <w:rPr>
          <w:rFonts w:hint="cs"/>
          <w:rtl/>
        </w:rPr>
        <w:tab/>
      </w:r>
      <w:r w:rsidR="00CD7012">
        <w:rPr>
          <w:rFonts w:hint="cs"/>
          <w:rtl/>
        </w:rPr>
        <w:t xml:space="preserve">لئن </w:t>
      </w:r>
      <w:r w:rsidRPr="0003193C">
        <w:rPr>
          <w:rFonts w:hint="cs"/>
          <w:rtl/>
        </w:rPr>
        <w:t xml:space="preserve">رحّبت اللجنة بإنشاء المنتدى الوطني لمشاركة الأطفال، وبرلمان المراهقين، والمؤتمر الاندونيسي للأطفال، ومجلس الأطفال، وانتخاب القادة الشباب، والمشاورة الوطنية بشأن الطفل، </w:t>
      </w:r>
      <w:r w:rsidR="00CD7012">
        <w:rPr>
          <w:rFonts w:hint="cs"/>
          <w:rtl/>
        </w:rPr>
        <w:t xml:space="preserve">فإنها </w:t>
      </w:r>
      <w:r w:rsidRPr="0003193C">
        <w:rPr>
          <w:rFonts w:hint="cs"/>
          <w:rtl/>
        </w:rPr>
        <w:t xml:space="preserve">تبقى قلقة من: </w:t>
      </w:r>
    </w:p>
    <w:p w:rsidR="00416ED0" w:rsidRPr="0003193C" w:rsidRDefault="00DD51FB" w:rsidP="00DD51FB">
      <w:pPr>
        <w:pStyle w:val="SingleTxtGA"/>
        <w:rPr>
          <w:rFonts w:hint="cs"/>
        </w:rPr>
      </w:pPr>
      <w:r>
        <w:rPr>
          <w:rFonts w:hint="cs"/>
          <w:rtl/>
        </w:rPr>
        <w:tab/>
        <w:t>(أ)</w:t>
      </w:r>
      <w:r>
        <w:rPr>
          <w:rFonts w:hint="cs"/>
          <w:rtl/>
        </w:rPr>
        <w:tab/>
      </w:r>
      <w:r w:rsidR="00416ED0" w:rsidRPr="0003193C">
        <w:rPr>
          <w:rFonts w:hint="cs"/>
          <w:rtl/>
        </w:rPr>
        <w:t xml:space="preserve">كون هذه المنتديات غير جامعة بشكل تام؛ </w:t>
      </w:r>
    </w:p>
    <w:p w:rsidR="00416ED0" w:rsidRPr="0003193C" w:rsidRDefault="00DD51FB" w:rsidP="00DD51FB">
      <w:pPr>
        <w:pStyle w:val="SingleTxtGA"/>
        <w:rPr>
          <w:rFonts w:hint="cs"/>
        </w:rPr>
      </w:pPr>
      <w:r>
        <w:rPr>
          <w:rFonts w:hint="cs"/>
          <w:rtl/>
        </w:rPr>
        <w:tab/>
        <w:t>(ب)</w:t>
      </w:r>
      <w:r>
        <w:rPr>
          <w:rFonts w:hint="cs"/>
          <w:rtl/>
        </w:rPr>
        <w:tab/>
      </w:r>
      <w:r w:rsidR="00416ED0" w:rsidRPr="0003193C">
        <w:rPr>
          <w:rFonts w:hint="cs"/>
          <w:rtl/>
        </w:rPr>
        <w:t xml:space="preserve">أن الآراء التي يعبّر عنها الأطفال في هذه المنتديات لا </w:t>
      </w:r>
      <w:r w:rsidR="00CD7012">
        <w:rPr>
          <w:rFonts w:hint="cs"/>
          <w:rtl/>
        </w:rPr>
        <w:t xml:space="preserve">تُراعى </w:t>
      </w:r>
      <w:r w:rsidR="00416ED0" w:rsidRPr="0003193C">
        <w:rPr>
          <w:rFonts w:hint="cs"/>
          <w:rtl/>
        </w:rPr>
        <w:t xml:space="preserve">بصورة كافية في عمليات صنع القرار؛ </w:t>
      </w:r>
    </w:p>
    <w:p w:rsidR="00416ED0" w:rsidRPr="0003193C" w:rsidRDefault="00DD51FB" w:rsidP="00DD51FB">
      <w:pPr>
        <w:pStyle w:val="SingleTxtGA"/>
        <w:rPr>
          <w:rFonts w:hint="cs"/>
        </w:rPr>
      </w:pPr>
      <w:r>
        <w:rPr>
          <w:rFonts w:hint="cs"/>
          <w:rtl/>
        </w:rPr>
        <w:tab/>
        <w:t>(ج)</w:t>
      </w:r>
      <w:r>
        <w:rPr>
          <w:rFonts w:hint="cs"/>
          <w:rtl/>
        </w:rPr>
        <w:tab/>
      </w:r>
      <w:r w:rsidR="00416ED0" w:rsidRPr="0003193C">
        <w:rPr>
          <w:rFonts w:hint="cs"/>
          <w:rtl/>
        </w:rPr>
        <w:t xml:space="preserve">أن القانون رقم 23/2002 الذي ينص على حق الطفل في أن تُسمع آراؤه، يقضي بأن يُطبّق هذا الحق وفق "الأخلاق والآداب"، وهو ما </w:t>
      </w:r>
      <w:r w:rsidR="00CD7012">
        <w:rPr>
          <w:rFonts w:hint="cs"/>
          <w:rtl/>
        </w:rPr>
        <w:t>يعوق إعمال هذا الحق بفعالية وشفافية</w:t>
      </w:r>
      <w:r w:rsidR="00416ED0" w:rsidRPr="0003193C">
        <w:rPr>
          <w:rFonts w:hint="cs"/>
          <w:rtl/>
        </w:rPr>
        <w:t xml:space="preserve">. </w:t>
      </w:r>
    </w:p>
    <w:p w:rsidR="00416ED0" w:rsidRPr="009212DD" w:rsidRDefault="00416ED0" w:rsidP="009212DD">
      <w:pPr>
        <w:pStyle w:val="SingleTxtGA"/>
        <w:rPr>
          <w:rFonts w:hint="cs"/>
          <w:b/>
          <w:bCs/>
          <w:rtl/>
          <w:lang w:bidi="ar-LB"/>
        </w:rPr>
      </w:pPr>
      <w:r w:rsidRPr="0003193C">
        <w:rPr>
          <w:rFonts w:hint="cs"/>
          <w:rtl/>
          <w:lang w:bidi="ar-LB"/>
        </w:rPr>
        <w:t>26-</w:t>
      </w:r>
      <w:r w:rsidRPr="0003193C">
        <w:rPr>
          <w:rFonts w:hint="cs"/>
          <w:rtl/>
          <w:lang w:bidi="ar-LB"/>
        </w:rPr>
        <w:tab/>
      </w:r>
      <w:r w:rsidR="009212DD" w:rsidRPr="009212DD">
        <w:rPr>
          <w:rFonts w:hint="cs"/>
          <w:b/>
          <w:bCs/>
          <w:rtl/>
          <w:lang w:bidi="ar-LB"/>
        </w:rPr>
        <w:t xml:space="preserve">توصي اللجنة الدولة الطرف </w:t>
      </w:r>
      <w:r w:rsidR="007064F1">
        <w:rPr>
          <w:rFonts w:hint="cs"/>
          <w:b/>
          <w:bCs/>
          <w:rtl/>
          <w:lang w:bidi="ar-LB"/>
        </w:rPr>
        <w:t>في ضوء تعليقها العام رقم 12</w:t>
      </w:r>
      <w:r w:rsidRPr="009212DD">
        <w:rPr>
          <w:rFonts w:hint="cs"/>
          <w:b/>
          <w:bCs/>
          <w:rtl/>
          <w:lang w:bidi="ar-LB"/>
        </w:rPr>
        <w:t xml:space="preserve">(2009) بشأن حق الطفل في الاستماع إليه، بما يلي: </w:t>
      </w:r>
    </w:p>
    <w:p w:rsidR="00416ED0" w:rsidRPr="007562E1" w:rsidRDefault="00DD51FB" w:rsidP="007064F1">
      <w:pPr>
        <w:pStyle w:val="SingleTxtGA"/>
        <w:rPr>
          <w:rFonts w:hint="cs"/>
          <w:b/>
          <w:bCs/>
          <w:spacing w:val="-4"/>
        </w:rPr>
      </w:pPr>
      <w:r w:rsidRPr="007562E1">
        <w:rPr>
          <w:rFonts w:hint="cs"/>
          <w:b/>
          <w:bCs/>
          <w:spacing w:val="-4"/>
          <w:rtl/>
        </w:rPr>
        <w:tab/>
        <w:t>(أ)</w:t>
      </w:r>
      <w:r w:rsidRPr="007562E1">
        <w:rPr>
          <w:rFonts w:hint="cs"/>
          <w:b/>
          <w:bCs/>
          <w:spacing w:val="-4"/>
          <w:rtl/>
        </w:rPr>
        <w:tab/>
      </w:r>
      <w:r w:rsidR="00416ED0" w:rsidRPr="007562E1">
        <w:rPr>
          <w:rFonts w:hint="cs"/>
          <w:b/>
          <w:bCs/>
          <w:spacing w:val="-4"/>
          <w:rtl/>
        </w:rPr>
        <w:t xml:space="preserve">ضمان مشاركة الأطفال المستضعفين، </w:t>
      </w:r>
      <w:r w:rsidR="009212DD" w:rsidRPr="007562E1">
        <w:rPr>
          <w:rFonts w:hint="cs"/>
          <w:b/>
          <w:bCs/>
          <w:spacing w:val="-4"/>
          <w:rtl/>
        </w:rPr>
        <w:t>وخاصة الأطفال ذوي</w:t>
      </w:r>
      <w:r w:rsidR="00416ED0" w:rsidRPr="007562E1">
        <w:rPr>
          <w:rFonts w:hint="cs"/>
          <w:b/>
          <w:bCs/>
          <w:spacing w:val="-4"/>
          <w:rtl/>
        </w:rPr>
        <w:t xml:space="preserve"> الإعاقات والأطفال </w:t>
      </w:r>
      <w:r w:rsidR="009212DD" w:rsidRPr="007562E1">
        <w:rPr>
          <w:rFonts w:hint="cs"/>
          <w:b/>
          <w:bCs/>
          <w:spacing w:val="-4"/>
          <w:rtl/>
        </w:rPr>
        <w:t xml:space="preserve">الذين ينتمون إلى </w:t>
      </w:r>
      <w:r w:rsidR="00416ED0" w:rsidRPr="007562E1">
        <w:rPr>
          <w:rFonts w:hint="cs"/>
          <w:b/>
          <w:bCs/>
          <w:spacing w:val="-4"/>
          <w:rtl/>
        </w:rPr>
        <w:t xml:space="preserve">أقليات دينية أو </w:t>
      </w:r>
      <w:r w:rsidR="007064F1">
        <w:rPr>
          <w:rFonts w:hint="cs"/>
          <w:b/>
          <w:bCs/>
          <w:spacing w:val="-4"/>
          <w:rtl/>
        </w:rPr>
        <w:t>إ</w:t>
      </w:r>
      <w:r w:rsidR="00416ED0" w:rsidRPr="007562E1">
        <w:rPr>
          <w:rFonts w:hint="cs"/>
          <w:b/>
          <w:bCs/>
          <w:spacing w:val="-4"/>
          <w:rtl/>
        </w:rPr>
        <w:t xml:space="preserve">ثنية، في المنتديات المختلفة المخصصة للأطفال؛ </w:t>
      </w:r>
    </w:p>
    <w:p w:rsidR="00416ED0" w:rsidRPr="00DD51FB" w:rsidRDefault="00DD51FB" w:rsidP="00DD51FB">
      <w:pPr>
        <w:pStyle w:val="SingleTxtGA"/>
        <w:rPr>
          <w:rFonts w:hint="cs"/>
          <w:b/>
          <w:bCs/>
        </w:rPr>
      </w:pPr>
      <w:r w:rsidRPr="00DD51FB">
        <w:rPr>
          <w:rFonts w:hint="cs"/>
          <w:b/>
          <w:bCs/>
          <w:rtl/>
        </w:rPr>
        <w:tab/>
        <w:t>(ب)</w:t>
      </w:r>
      <w:r w:rsidRPr="00DD51FB">
        <w:rPr>
          <w:rFonts w:hint="cs"/>
          <w:b/>
          <w:bCs/>
          <w:rtl/>
        </w:rPr>
        <w:tab/>
      </w:r>
      <w:r w:rsidR="00416ED0" w:rsidRPr="00DD51FB">
        <w:rPr>
          <w:rFonts w:hint="cs"/>
          <w:b/>
          <w:bCs/>
          <w:rtl/>
        </w:rPr>
        <w:t xml:space="preserve">توفير وسائل واضحة تسمح </w:t>
      </w:r>
      <w:r w:rsidR="009212DD" w:rsidRPr="00DD51FB">
        <w:rPr>
          <w:rFonts w:hint="cs"/>
          <w:b/>
          <w:bCs/>
          <w:rtl/>
        </w:rPr>
        <w:t xml:space="preserve">بمراعاة </w:t>
      </w:r>
      <w:r w:rsidR="00416ED0" w:rsidRPr="00DD51FB">
        <w:rPr>
          <w:rFonts w:hint="cs"/>
          <w:b/>
          <w:bCs/>
          <w:rtl/>
        </w:rPr>
        <w:t xml:space="preserve">الآراء </w:t>
      </w:r>
      <w:r w:rsidR="009212DD" w:rsidRPr="00DD51FB">
        <w:rPr>
          <w:rFonts w:hint="cs"/>
          <w:b/>
          <w:bCs/>
          <w:rtl/>
        </w:rPr>
        <w:t xml:space="preserve">التي </w:t>
      </w:r>
      <w:r w:rsidR="00416ED0" w:rsidRPr="00DD51FB">
        <w:rPr>
          <w:rFonts w:hint="cs"/>
          <w:b/>
          <w:bCs/>
          <w:rtl/>
        </w:rPr>
        <w:t>يعبّر عنها الأطفال في هذه المنتديات في جميع عمليات صنع القرار التي تخصهم؛</w:t>
      </w:r>
    </w:p>
    <w:p w:rsidR="00416ED0" w:rsidRPr="00DD51FB" w:rsidRDefault="00DD51FB" w:rsidP="00DD51FB">
      <w:pPr>
        <w:pStyle w:val="SingleTxtGA"/>
        <w:rPr>
          <w:rFonts w:hint="cs"/>
          <w:b/>
          <w:bCs/>
        </w:rPr>
      </w:pPr>
      <w:r w:rsidRPr="00DD51FB">
        <w:rPr>
          <w:rFonts w:hint="cs"/>
          <w:b/>
          <w:bCs/>
          <w:rtl/>
        </w:rPr>
        <w:tab/>
        <w:t>(ج)</w:t>
      </w:r>
      <w:r w:rsidRPr="00DD51FB">
        <w:rPr>
          <w:rFonts w:hint="cs"/>
          <w:b/>
          <w:bCs/>
          <w:rtl/>
        </w:rPr>
        <w:tab/>
      </w:r>
      <w:r w:rsidR="00416ED0" w:rsidRPr="00DD51FB">
        <w:rPr>
          <w:rFonts w:hint="cs"/>
          <w:b/>
          <w:bCs/>
          <w:rtl/>
        </w:rPr>
        <w:t>تعديل قوانينها لتجنب أي تقييد لحق الطفل في أن تسمع آراؤه أو أن يعبّر عنها؛</w:t>
      </w:r>
      <w:r w:rsidRPr="00DD51FB">
        <w:rPr>
          <w:rFonts w:hint="cs"/>
          <w:b/>
          <w:bCs/>
          <w:rtl/>
        </w:rPr>
        <w:t xml:space="preserve"> </w:t>
      </w:r>
    </w:p>
    <w:p w:rsidR="00416ED0" w:rsidRPr="00DD51FB" w:rsidRDefault="00DD51FB" w:rsidP="007562E1">
      <w:pPr>
        <w:pStyle w:val="SingleTxtGA"/>
        <w:rPr>
          <w:rFonts w:hint="cs"/>
          <w:b/>
          <w:bCs/>
        </w:rPr>
      </w:pPr>
      <w:r w:rsidRPr="00DD51FB">
        <w:rPr>
          <w:rFonts w:hint="cs"/>
          <w:b/>
          <w:bCs/>
          <w:rtl/>
        </w:rPr>
        <w:tab/>
        <w:t>(د)</w:t>
      </w:r>
      <w:r w:rsidRPr="00DD51FB">
        <w:rPr>
          <w:rFonts w:hint="cs"/>
          <w:b/>
          <w:bCs/>
          <w:rtl/>
        </w:rPr>
        <w:tab/>
      </w:r>
      <w:r w:rsidR="00416ED0" w:rsidRPr="00DD51FB">
        <w:rPr>
          <w:rFonts w:hint="cs"/>
          <w:b/>
          <w:bCs/>
          <w:rtl/>
        </w:rPr>
        <w:t xml:space="preserve">اتخاذ جميع التدابير الملائمة لإعمال هذا الحق </w:t>
      </w:r>
      <w:r w:rsidR="009212DD" w:rsidRPr="00DD51FB">
        <w:rPr>
          <w:rFonts w:hint="cs"/>
          <w:b/>
          <w:bCs/>
          <w:rtl/>
        </w:rPr>
        <w:t xml:space="preserve">عن طريق </w:t>
      </w:r>
      <w:r w:rsidR="00416ED0" w:rsidRPr="00DD51FB">
        <w:rPr>
          <w:rFonts w:hint="cs"/>
          <w:b/>
          <w:bCs/>
          <w:rtl/>
        </w:rPr>
        <w:t>ضمان تزويد المنتديات المختلفة التي يعبّر فيها الأطفال عن آرائهم بالموارد الضرورية، ووضع برامج وأنشطة للتوعية بهدف تعزيز مشاركة مجدية ومعززة لجميع الأطفال داخل الأسرة والمجتمع</w:t>
      </w:r>
      <w:r w:rsidR="007562E1">
        <w:rPr>
          <w:rFonts w:hint="eastAsia"/>
          <w:b/>
          <w:bCs/>
          <w:rtl/>
        </w:rPr>
        <w:t> </w:t>
      </w:r>
      <w:r w:rsidR="00416ED0" w:rsidRPr="00DD51FB">
        <w:rPr>
          <w:rFonts w:hint="cs"/>
          <w:b/>
          <w:bCs/>
          <w:rtl/>
        </w:rPr>
        <w:t>والمدارس.</w:t>
      </w:r>
    </w:p>
    <w:p w:rsidR="00416ED0" w:rsidRPr="0003193C" w:rsidRDefault="009212DD" w:rsidP="009212DD">
      <w:pPr>
        <w:pStyle w:val="H1GA"/>
        <w:rPr>
          <w:rFonts w:hint="cs"/>
        </w:rPr>
      </w:pPr>
      <w:r>
        <w:rPr>
          <w:rFonts w:hint="cs"/>
          <w:rtl/>
          <w:lang w:bidi="ar-LB"/>
        </w:rPr>
        <w:tab/>
      </w:r>
      <w:r w:rsidR="00416ED0" w:rsidRPr="0003193C">
        <w:rPr>
          <w:rFonts w:hint="cs"/>
          <w:rtl/>
          <w:lang w:bidi="ar-LB"/>
        </w:rPr>
        <w:t>دال-</w:t>
      </w:r>
      <w:r w:rsidR="00416ED0" w:rsidRPr="0003193C">
        <w:rPr>
          <w:rFonts w:hint="cs"/>
          <w:rtl/>
          <w:lang w:bidi="ar-LB"/>
        </w:rPr>
        <w:tab/>
      </w:r>
      <w:r w:rsidR="00416ED0" w:rsidRPr="0003193C">
        <w:rPr>
          <w:rtl/>
          <w:lang w:bidi="ar-LB"/>
        </w:rPr>
        <w:t>الحقوق والحريات المدنية (المواد 7 و8 ومن 13 إلى 17</w:t>
      </w:r>
      <w:r w:rsidR="00416ED0" w:rsidRPr="0003193C">
        <w:rPr>
          <w:rFonts w:hint="cs"/>
          <w:rtl/>
          <w:lang w:bidi="ar-LB"/>
        </w:rPr>
        <w:t>)</w:t>
      </w:r>
      <w:r w:rsidR="00416ED0" w:rsidRPr="0003193C">
        <w:rPr>
          <w:rtl/>
          <w:lang w:bidi="ar-LB"/>
        </w:rPr>
        <w:t xml:space="preserve"> </w:t>
      </w:r>
    </w:p>
    <w:p w:rsidR="00416ED0" w:rsidRPr="0003193C" w:rsidRDefault="009212DD" w:rsidP="009212DD">
      <w:pPr>
        <w:pStyle w:val="H23GA"/>
        <w:rPr>
          <w:rFonts w:hint="cs"/>
          <w:rtl/>
        </w:rPr>
      </w:pPr>
      <w:r>
        <w:rPr>
          <w:rFonts w:hint="cs"/>
          <w:rtl/>
          <w:lang w:bidi="ar"/>
        </w:rPr>
        <w:tab/>
      </w:r>
      <w:r>
        <w:rPr>
          <w:rFonts w:hint="cs"/>
          <w:rtl/>
          <w:lang w:bidi="ar"/>
        </w:rPr>
        <w:tab/>
      </w:r>
      <w:r w:rsidR="00416ED0" w:rsidRPr="0003193C">
        <w:rPr>
          <w:rtl/>
          <w:lang w:bidi="ar"/>
        </w:rPr>
        <w:t>تسجيل الولادات والاسم والجنسية</w:t>
      </w:r>
      <w:r w:rsidR="00DD51FB">
        <w:rPr>
          <w:rStyle w:val="apple-converted-space"/>
          <w:b w:val="0"/>
          <w:bCs w:val="0"/>
          <w:color w:val="000000"/>
          <w:sz w:val="24"/>
          <w:rtl/>
        </w:rPr>
        <w:t xml:space="preserve"> </w:t>
      </w:r>
    </w:p>
    <w:p w:rsidR="00416ED0" w:rsidRPr="0003193C" w:rsidRDefault="00416ED0" w:rsidP="009212DD">
      <w:pPr>
        <w:pStyle w:val="SingleTxtGA"/>
        <w:rPr>
          <w:rFonts w:hint="cs"/>
          <w:rtl/>
        </w:rPr>
      </w:pPr>
      <w:r w:rsidRPr="0003193C">
        <w:rPr>
          <w:rFonts w:hint="cs"/>
          <w:rtl/>
        </w:rPr>
        <w:t>27-</w:t>
      </w:r>
      <w:r w:rsidRPr="0003193C">
        <w:rPr>
          <w:rFonts w:hint="cs"/>
          <w:rtl/>
        </w:rPr>
        <w:tab/>
      </w:r>
      <w:r w:rsidR="009212DD">
        <w:rPr>
          <w:rFonts w:hint="cs"/>
          <w:rtl/>
        </w:rPr>
        <w:t xml:space="preserve">بينما </w:t>
      </w:r>
      <w:r w:rsidRPr="0003193C">
        <w:rPr>
          <w:rFonts w:hint="cs"/>
          <w:rtl/>
        </w:rPr>
        <w:t>ترحب اللجنة بالقانون رقم 24 لعام 2014 المتعلق بالإدارة المدنية والتعديلات القانونية التي أجازت منح طفل من أم إندونيسية وأب غير إندونيس</w:t>
      </w:r>
      <w:r w:rsidRPr="0003193C">
        <w:rPr>
          <w:rFonts w:hint="eastAsia"/>
          <w:rtl/>
        </w:rPr>
        <w:t>ي</w:t>
      </w:r>
      <w:r w:rsidRPr="0003193C">
        <w:rPr>
          <w:rFonts w:hint="cs"/>
          <w:rtl/>
        </w:rPr>
        <w:t xml:space="preserve"> الجنسية الإندونيسية، </w:t>
      </w:r>
      <w:r w:rsidR="009212DD">
        <w:rPr>
          <w:rFonts w:hint="cs"/>
          <w:rtl/>
        </w:rPr>
        <w:t>فإنها تشعر ب</w:t>
      </w:r>
      <w:r w:rsidRPr="0003193C">
        <w:rPr>
          <w:rFonts w:hint="cs"/>
          <w:rtl/>
        </w:rPr>
        <w:t xml:space="preserve">القلق </w:t>
      </w:r>
      <w:r w:rsidR="009212DD">
        <w:rPr>
          <w:rFonts w:hint="cs"/>
          <w:rtl/>
        </w:rPr>
        <w:t>ل</w:t>
      </w:r>
      <w:r w:rsidRPr="0003193C">
        <w:rPr>
          <w:rFonts w:hint="cs"/>
          <w:rtl/>
        </w:rPr>
        <w:t xml:space="preserve">عدم وجود آلية للإشراف على تنفيذ القانون على جميع المستويات. وتشير اللجنة أيضاً بقلق إلى </w:t>
      </w:r>
      <w:r w:rsidR="009212DD">
        <w:rPr>
          <w:rFonts w:hint="cs"/>
          <w:rtl/>
        </w:rPr>
        <w:t xml:space="preserve">أن هناك إلزاماً بقيد </w:t>
      </w:r>
      <w:r w:rsidRPr="0003193C">
        <w:rPr>
          <w:rFonts w:hint="cs"/>
          <w:rtl/>
        </w:rPr>
        <w:t xml:space="preserve">ديانة الطفل </w:t>
      </w:r>
      <w:r w:rsidR="009212DD">
        <w:rPr>
          <w:rFonts w:hint="cs"/>
          <w:rtl/>
        </w:rPr>
        <w:t xml:space="preserve">في </w:t>
      </w:r>
      <w:r w:rsidRPr="0003193C">
        <w:rPr>
          <w:rFonts w:hint="cs"/>
          <w:rtl/>
        </w:rPr>
        <w:t xml:space="preserve">بطاقة هويته، </w:t>
      </w:r>
      <w:r w:rsidR="009212DD">
        <w:rPr>
          <w:rFonts w:hint="cs"/>
          <w:rtl/>
        </w:rPr>
        <w:t xml:space="preserve">مما </w:t>
      </w:r>
      <w:r w:rsidRPr="0003193C">
        <w:rPr>
          <w:rFonts w:hint="cs"/>
          <w:rtl/>
        </w:rPr>
        <w:t xml:space="preserve">قد </w:t>
      </w:r>
      <w:r w:rsidR="009212DD">
        <w:rPr>
          <w:rFonts w:hint="cs"/>
          <w:rtl/>
        </w:rPr>
        <w:t xml:space="preserve">يؤدي </w:t>
      </w:r>
      <w:r w:rsidRPr="0003193C">
        <w:rPr>
          <w:rFonts w:hint="cs"/>
          <w:rtl/>
        </w:rPr>
        <w:t xml:space="preserve">إلى التمييز. </w:t>
      </w:r>
      <w:r w:rsidR="009212DD">
        <w:rPr>
          <w:rFonts w:hint="cs"/>
          <w:rtl/>
        </w:rPr>
        <w:t>و</w:t>
      </w:r>
      <w:r w:rsidRPr="0003193C">
        <w:rPr>
          <w:rFonts w:hint="cs"/>
          <w:rtl/>
        </w:rPr>
        <w:t xml:space="preserve">بالإضافة إلى ذلك، </w:t>
      </w:r>
      <w:r w:rsidR="009212DD">
        <w:rPr>
          <w:rFonts w:hint="cs"/>
          <w:rtl/>
        </w:rPr>
        <w:t xml:space="preserve">فإن </w:t>
      </w:r>
      <w:r w:rsidRPr="0003193C">
        <w:rPr>
          <w:rFonts w:hint="cs"/>
          <w:rtl/>
        </w:rPr>
        <w:t xml:space="preserve">اللجنة </w:t>
      </w:r>
      <w:r w:rsidR="009212DD">
        <w:rPr>
          <w:rFonts w:hint="cs"/>
          <w:rtl/>
        </w:rPr>
        <w:t xml:space="preserve">إذ تشير </w:t>
      </w:r>
      <w:r w:rsidRPr="0003193C">
        <w:rPr>
          <w:rFonts w:hint="cs"/>
          <w:rtl/>
        </w:rPr>
        <w:t xml:space="preserve">إلى مجانية تسجيل الولادات في القانون الوطني، </w:t>
      </w:r>
      <w:r w:rsidR="009212DD">
        <w:rPr>
          <w:rFonts w:hint="cs"/>
          <w:rtl/>
        </w:rPr>
        <w:t xml:space="preserve">فإنها </w:t>
      </w:r>
      <w:r w:rsidRPr="0003193C">
        <w:rPr>
          <w:rFonts w:hint="cs"/>
          <w:rtl/>
        </w:rPr>
        <w:t>قلقة من:</w:t>
      </w:r>
    </w:p>
    <w:p w:rsidR="00416ED0" w:rsidRPr="0003193C" w:rsidRDefault="00DD51FB" w:rsidP="00DD51FB">
      <w:pPr>
        <w:pStyle w:val="SingleTxtGA"/>
        <w:rPr>
          <w:rFonts w:hint="cs"/>
        </w:rPr>
      </w:pPr>
      <w:r>
        <w:rPr>
          <w:rFonts w:hint="cs"/>
          <w:rtl/>
        </w:rPr>
        <w:tab/>
        <w:t>(أ)</w:t>
      </w:r>
      <w:r>
        <w:rPr>
          <w:rFonts w:hint="cs"/>
          <w:rtl/>
        </w:rPr>
        <w:tab/>
      </w:r>
      <w:r w:rsidR="00416ED0" w:rsidRPr="0003193C">
        <w:rPr>
          <w:rFonts w:hint="cs"/>
          <w:rtl/>
        </w:rPr>
        <w:t xml:space="preserve">انعدام اليقين فيما يخص الإشراف على المستوى المركزي لضمان عدم فرض الحكومات المحلية رسوماً لتسجيل الولادات، على الرغم من القانون الجديد؛ </w:t>
      </w:r>
    </w:p>
    <w:p w:rsidR="00416ED0" w:rsidRPr="0003193C" w:rsidRDefault="00DD51FB" w:rsidP="00DD51FB">
      <w:pPr>
        <w:pStyle w:val="SingleTxtGA"/>
        <w:rPr>
          <w:rFonts w:hint="cs"/>
        </w:rPr>
      </w:pPr>
      <w:r>
        <w:rPr>
          <w:rFonts w:hint="cs"/>
          <w:rtl/>
        </w:rPr>
        <w:tab/>
        <w:t>(ب)</w:t>
      </w:r>
      <w:r>
        <w:rPr>
          <w:rFonts w:hint="cs"/>
          <w:rtl/>
        </w:rPr>
        <w:tab/>
      </w:r>
      <w:r w:rsidR="00416ED0" w:rsidRPr="0003193C">
        <w:rPr>
          <w:rFonts w:hint="cs"/>
          <w:rtl/>
        </w:rPr>
        <w:t xml:space="preserve">خطر تحّول الأطفال إلى </w:t>
      </w:r>
      <w:r w:rsidR="009212DD">
        <w:rPr>
          <w:rFonts w:hint="cs"/>
          <w:rtl/>
        </w:rPr>
        <w:t xml:space="preserve">أشخاص </w:t>
      </w:r>
      <w:r w:rsidR="00416ED0" w:rsidRPr="0003193C">
        <w:rPr>
          <w:rFonts w:hint="cs"/>
          <w:rtl/>
        </w:rPr>
        <w:t xml:space="preserve">عديمي الجنسية إذا كان </w:t>
      </w:r>
      <w:r w:rsidR="009212DD">
        <w:rPr>
          <w:rFonts w:hint="cs"/>
          <w:rtl/>
        </w:rPr>
        <w:t xml:space="preserve">آباؤهم </w:t>
      </w:r>
      <w:r w:rsidR="00416ED0" w:rsidRPr="0003193C">
        <w:rPr>
          <w:rFonts w:hint="cs"/>
          <w:rtl/>
        </w:rPr>
        <w:t xml:space="preserve">من جنسية أجنبية ولا يستطيعان منح الطفل جنسيتهم بسبب قوانين بلدهم. </w:t>
      </w:r>
    </w:p>
    <w:p w:rsidR="00416ED0" w:rsidRPr="009212DD" w:rsidRDefault="00416ED0" w:rsidP="007064F1">
      <w:pPr>
        <w:pStyle w:val="SingleTxtGA"/>
        <w:rPr>
          <w:rFonts w:hint="cs"/>
          <w:b/>
          <w:bCs/>
          <w:szCs w:val="27"/>
          <w:rtl/>
        </w:rPr>
      </w:pPr>
      <w:r w:rsidRPr="0003193C">
        <w:rPr>
          <w:rFonts w:hint="cs"/>
          <w:rtl/>
        </w:rPr>
        <w:t>28-</w:t>
      </w:r>
      <w:r w:rsidRPr="0003193C">
        <w:rPr>
          <w:rFonts w:hint="cs"/>
          <w:rtl/>
        </w:rPr>
        <w:tab/>
      </w:r>
      <w:r w:rsidRPr="009212DD">
        <w:rPr>
          <w:rFonts w:hint="cs"/>
          <w:b/>
          <w:bCs/>
          <w:rtl/>
        </w:rPr>
        <w:t>توصي اللجنة الدولة الطرف بأن تكفل تسجيل جميع الأطفال المولودين في إندونيسيا وإصدار وثائق ولادة لهم، بغض النظر عن جنسيتهم أو دينهم أو وضعهم عند الولادة، وأن تيسّر تسج</w:t>
      </w:r>
      <w:r w:rsidR="009212DD">
        <w:rPr>
          <w:rFonts w:hint="cs"/>
          <w:b/>
          <w:bCs/>
          <w:rtl/>
        </w:rPr>
        <w:t>ي</w:t>
      </w:r>
      <w:r w:rsidRPr="009212DD">
        <w:rPr>
          <w:rFonts w:hint="cs"/>
          <w:b/>
          <w:bCs/>
          <w:rtl/>
        </w:rPr>
        <w:t xml:space="preserve">ل الولادات وتجعله مجانياً في جميع أنحاء البلد وفي جميع الظروف. وتوصي اللجنة أيضاً الدولة الطرف بحذف الإشارة إلى الانتماء الديني من بطاقات الهوية وسدّ </w:t>
      </w:r>
      <w:r w:rsidR="009212DD">
        <w:rPr>
          <w:rFonts w:hint="cs"/>
          <w:b/>
          <w:bCs/>
          <w:rtl/>
        </w:rPr>
        <w:t>ال</w:t>
      </w:r>
      <w:r w:rsidRPr="009212DD">
        <w:rPr>
          <w:rFonts w:hint="cs"/>
          <w:b/>
          <w:bCs/>
          <w:rtl/>
        </w:rPr>
        <w:t>ثغرة القانون</w:t>
      </w:r>
      <w:r w:rsidR="009212DD">
        <w:rPr>
          <w:rFonts w:hint="cs"/>
          <w:b/>
          <w:bCs/>
          <w:rtl/>
        </w:rPr>
        <w:t>ية</w:t>
      </w:r>
      <w:r w:rsidRPr="009212DD">
        <w:rPr>
          <w:rFonts w:hint="cs"/>
          <w:b/>
          <w:bCs/>
          <w:rtl/>
        </w:rPr>
        <w:t xml:space="preserve"> التي قد تترك بعض الأطفال </w:t>
      </w:r>
      <w:r w:rsidR="009212DD">
        <w:rPr>
          <w:rFonts w:hint="cs"/>
          <w:b/>
          <w:bCs/>
          <w:rtl/>
        </w:rPr>
        <w:t xml:space="preserve">في عداد </w:t>
      </w:r>
      <w:r w:rsidRPr="009212DD">
        <w:rPr>
          <w:rFonts w:hint="cs"/>
          <w:b/>
          <w:bCs/>
          <w:rtl/>
        </w:rPr>
        <w:t>عديمي الجنسية. وتوصي كذلك بأن تنضمّ الدولة الطرف إلى اتفاقية عام 19</w:t>
      </w:r>
      <w:r w:rsidR="007064F1">
        <w:rPr>
          <w:rFonts w:hint="cs"/>
          <w:b/>
          <w:bCs/>
          <w:rtl/>
        </w:rPr>
        <w:t>54</w:t>
      </w:r>
      <w:r w:rsidRPr="009212DD">
        <w:rPr>
          <w:rFonts w:hint="cs"/>
          <w:b/>
          <w:bCs/>
          <w:rtl/>
        </w:rPr>
        <w:t xml:space="preserve"> </w:t>
      </w:r>
      <w:r w:rsidRPr="009212DD">
        <w:rPr>
          <w:b/>
          <w:bCs/>
          <w:rtl/>
        </w:rPr>
        <w:t>المتعلقة بمركز الأشخاص عديمي الجنسية، أو اتفاقية عام 1961 بشأن خفض حالات انعدام الجنسية</w:t>
      </w:r>
      <w:r w:rsidRPr="009212DD">
        <w:rPr>
          <w:rFonts w:hint="cs"/>
          <w:b/>
          <w:bCs/>
          <w:rtl/>
        </w:rPr>
        <w:t>.</w:t>
      </w:r>
      <w:r w:rsidRPr="009212DD">
        <w:rPr>
          <w:rFonts w:hint="cs"/>
          <w:b/>
          <w:bCs/>
          <w:szCs w:val="27"/>
          <w:rtl/>
        </w:rPr>
        <w:t xml:space="preserve"> </w:t>
      </w:r>
    </w:p>
    <w:p w:rsidR="00416ED0" w:rsidRPr="0003193C" w:rsidRDefault="009212DD" w:rsidP="009212DD">
      <w:pPr>
        <w:pStyle w:val="H23GA"/>
        <w:rPr>
          <w:rFonts w:hint="cs"/>
          <w:rtl/>
        </w:rPr>
      </w:pPr>
      <w:r>
        <w:rPr>
          <w:rFonts w:hint="cs"/>
          <w:rtl/>
          <w:lang w:bidi="ar"/>
        </w:rPr>
        <w:tab/>
      </w:r>
      <w:r>
        <w:rPr>
          <w:rFonts w:hint="cs"/>
          <w:rtl/>
          <w:lang w:bidi="ar"/>
        </w:rPr>
        <w:tab/>
      </w:r>
      <w:r w:rsidR="00416ED0" w:rsidRPr="0003193C">
        <w:rPr>
          <w:rtl/>
          <w:lang w:bidi="ar"/>
        </w:rPr>
        <w:t>حرية الفكر والوجدان والدين</w:t>
      </w:r>
    </w:p>
    <w:p w:rsidR="00416ED0" w:rsidRPr="0003193C" w:rsidRDefault="00416ED0" w:rsidP="007562E1">
      <w:pPr>
        <w:pStyle w:val="SingleTxtGA"/>
        <w:rPr>
          <w:rFonts w:hint="cs"/>
          <w:rtl/>
        </w:rPr>
      </w:pPr>
      <w:r w:rsidRPr="0003193C">
        <w:rPr>
          <w:rFonts w:hint="cs"/>
          <w:rtl/>
        </w:rPr>
        <w:t>29-</w:t>
      </w:r>
      <w:r w:rsidRPr="0003193C">
        <w:rPr>
          <w:rFonts w:hint="cs"/>
          <w:rtl/>
        </w:rPr>
        <w:tab/>
        <w:t xml:space="preserve">يساور اللجنة قلق بالغ من </w:t>
      </w:r>
      <w:r w:rsidR="009212DD">
        <w:rPr>
          <w:rFonts w:hint="cs"/>
          <w:rtl/>
        </w:rPr>
        <w:t>ال</w:t>
      </w:r>
      <w:r w:rsidRPr="0003193C">
        <w:rPr>
          <w:rFonts w:hint="cs"/>
          <w:rtl/>
        </w:rPr>
        <w:t xml:space="preserve">أعمال التي تقوم بها الدولة الطرف </w:t>
      </w:r>
      <w:r w:rsidR="009212DD">
        <w:rPr>
          <w:rFonts w:hint="cs"/>
          <w:rtl/>
        </w:rPr>
        <w:t xml:space="preserve">لقمع </w:t>
      </w:r>
      <w:r w:rsidRPr="0003193C">
        <w:rPr>
          <w:rFonts w:hint="cs"/>
          <w:rtl/>
        </w:rPr>
        <w:t xml:space="preserve">حرية الدين </w:t>
      </w:r>
      <w:r w:rsidR="009212DD">
        <w:rPr>
          <w:rFonts w:hint="cs"/>
          <w:rtl/>
        </w:rPr>
        <w:t xml:space="preserve">فيما يتعلق بالأطفال </w:t>
      </w:r>
      <w:r w:rsidRPr="0003193C">
        <w:rPr>
          <w:rFonts w:hint="cs"/>
          <w:rtl/>
        </w:rPr>
        <w:t>المنتمين إلى أقليات دينية غير مدرجة في القانون رقم 1 لعام 1965، ولا</w:t>
      </w:r>
      <w:r w:rsidR="007562E1">
        <w:rPr>
          <w:rFonts w:hint="eastAsia"/>
          <w:rtl/>
        </w:rPr>
        <w:t> </w:t>
      </w:r>
      <w:r w:rsidRPr="0003193C">
        <w:rPr>
          <w:rFonts w:hint="cs"/>
          <w:rtl/>
        </w:rPr>
        <w:t xml:space="preserve">سيما: </w:t>
      </w:r>
    </w:p>
    <w:p w:rsidR="00416ED0" w:rsidRPr="0003193C" w:rsidRDefault="00DD51FB" w:rsidP="00DD51FB">
      <w:pPr>
        <w:pStyle w:val="SingleTxtGA"/>
        <w:rPr>
          <w:rFonts w:hint="cs"/>
        </w:rPr>
      </w:pPr>
      <w:r>
        <w:rPr>
          <w:rFonts w:hint="cs"/>
          <w:rtl/>
        </w:rPr>
        <w:tab/>
        <w:t>(أ)</w:t>
      </w:r>
      <w:r>
        <w:rPr>
          <w:rFonts w:hint="cs"/>
          <w:rtl/>
        </w:rPr>
        <w:tab/>
      </w:r>
      <w:r w:rsidR="00416ED0" w:rsidRPr="0003193C">
        <w:rPr>
          <w:rFonts w:hint="cs"/>
          <w:rtl/>
        </w:rPr>
        <w:t xml:space="preserve">واجب حضور </w:t>
      </w:r>
      <w:r w:rsidR="009212DD">
        <w:rPr>
          <w:rFonts w:hint="cs"/>
          <w:rtl/>
        </w:rPr>
        <w:t>ال</w:t>
      </w:r>
      <w:r w:rsidR="00416ED0" w:rsidRPr="0003193C">
        <w:rPr>
          <w:rFonts w:hint="cs"/>
          <w:rtl/>
        </w:rPr>
        <w:t xml:space="preserve">حصص </w:t>
      </w:r>
      <w:r w:rsidR="009212DD">
        <w:rPr>
          <w:rFonts w:hint="cs"/>
          <w:rtl/>
        </w:rPr>
        <w:t xml:space="preserve">المدرسية المخصصة لتعليم أحد </w:t>
      </w:r>
      <w:r w:rsidR="00416ED0" w:rsidRPr="0003193C">
        <w:rPr>
          <w:rFonts w:hint="cs"/>
          <w:rtl/>
        </w:rPr>
        <w:t xml:space="preserve">الأديان المدرجة في القانون رقم 1 لعام 1965؛ </w:t>
      </w:r>
    </w:p>
    <w:p w:rsidR="00416ED0" w:rsidRPr="0003193C" w:rsidRDefault="00DD51FB" w:rsidP="00DD51FB">
      <w:pPr>
        <w:pStyle w:val="SingleTxtGA"/>
        <w:rPr>
          <w:rFonts w:hint="cs"/>
        </w:rPr>
      </w:pPr>
      <w:r>
        <w:rPr>
          <w:rFonts w:hint="cs"/>
          <w:rtl/>
        </w:rPr>
        <w:tab/>
        <w:t>(ب)</w:t>
      </w:r>
      <w:r>
        <w:rPr>
          <w:rFonts w:hint="cs"/>
          <w:rtl/>
        </w:rPr>
        <w:tab/>
      </w:r>
      <w:r w:rsidR="00416ED0" w:rsidRPr="0003193C">
        <w:rPr>
          <w:rFonts w:hint="cs"/>
          <w:rtl/>
        </w:rPr>
        <w:t xml:space="preserve">استخدام اللوائح </w:t>
      </w:r>
      <w:r w:rsidR="009212DD">
        <w:rPr>
          <w:rFonts w:hint="cs"/>
          <w:rtl/>
        </w:rPr>
        <w:t xml:space="preserve">التي تمنع التجديف </w:t>
      </w:r>
      <w:r w:rsidR="00416ED0" w:rsidRPr="0003193C">
        <w:rPr>
          <w:rFonts w:hint="cs"/>
          <w:rtl/>
        </w:rPr>
        <w:t xml:space="preserve">والتبشير لملاحقة الأشخاص المنتمين إلى أقليات دينية </w:t>
      </w:r>
      <w:r w:rsidR="009212DD">
        <w:rPr>
          <w:rFonts w:hint="cs"/>
          <w:rtl/>
        </w:rPr>
        <w:t xml:space="preserve">لا يشملها </w:t>
      </w:r>
      <w:r w:rsidR="00416ED0" w:rsidRPr="0003193C">
        <w:rPr>
          <w:rFonts w:hint="cs"/>
          <w:rtl/>
        </w:rPr>
        <w:t>القانون رقم 1 لعام 1965، بما في ذلك أولادهم، ومشروع القانون المتعلق "</w:t>
      </w:r>
      <w:r w:rsidR="009212DD">
        <w:rPr>
          <w:rFonts w:hint="cs"/>
          <w:rtl/>
        </w:rPr>
        <w:t xml:space="preserve">بالوئام </w:t>
      </w:r>
      <w:r w:rsidR="00416ED0" w:rsidRPr="0003193C">
        <w:rPr>
          <w:rFonts w:hint="cs"/>
          <w:rtl/>
        </w:rPr>
        <w:t xml:space="preserve">الديني" الذي ينطوي على خطر زيادة التمييز؛ </w:t>
      </w:r>
    </w:p>
    <w:p w:rsidR="00416ED0" w:rsidRPr="0003193C" w:rsidRDefault="00DD51FB" w:rsidP="007562E1">
      <w:pPr>
        <w:pStyle w:val="SingleTxtGA"/>
        <w:rPr>
          <w:rFonts w:hint="cs"/>
        </w:rPr>
      </w:pPr>
      <w:r>
        <w:rPr>
          <w:rFonts w:hint="cs"/>
          <w:rtl/>
        </w:rPr>
        <w:tab/>
        <w:t>(ج)</w:t>
      </w:r>
      <w:r>
        <w:rPr>
          <w:rFonts w:hint="cs"/>
          <w:rtl/>
        </w:rPr>
        <w:tab/>
      </w:r>
      <w:r w:rsidR="00416ED0" w:rsidRPr="0003193C">
        <w:rPr>
          <w:rFonts w:hint="cs"/>
          <w:rtl/>
        </w:rPr>
        <w:t>إرغام غير المسلمين صراحة في آتشيه على اتباع الشريعة، أو ممارس</w:t>
      </w:r>
      <w:r w:rsidR="00416ED0" w:rsidRPr="0003193C">
        <w:rPr>
          <w:rFonts w:hint="eastAsia"/>
          <w:rtl/>
        </w:rPr>
        <w:t>ة</w:t>
      </w:r>
      <w:r w:rsidR="00416ED0" w:rsidRPr="0003193C">
        <w:rPr>
          <w:rFonts w:hint="cs"/>
          <w:rtl/>
        </w:rPr>
        <w:t xml:space="preserve"> الضغط</w:t>
      </w:r>
      <w:r w:rsidR="007562E1">
        <w:rPr>
          <w:rFonts w:hint="eastAsia"/>
          <w:rtl/>
        </w:rPr>
        <w:t> </w:t>
      </w:r>
      <w:r w:rsidR="00416ED0" w:rsidRPr="0003193C">
        <w:rPr>
          <w:rFonts w:hint="cs"/>
          <w:rtl/>
        </w:rPr>
        <w:t xml:space="preserve">على الطلاب غير المسلمين لارتداء ملابس إسلامية في المدارس، كما أشارت الدولة الطرف نفسها. </w:t>
      </w:r>
    </w:p>
    <w:p w:rsidR="00416ED0" w:rsidRPr="007562E1" w:rsidRDefault="00416ED0" w:rsidP="009212DD">
      <w:pPr>
        <w:pStyle w:val="SingleTxtGA"/>
        <w:rPr>
          <w:rFonts w:hint="cs"/>
          <w:b/>
          <w:bCs/>
          <w:spacing w:val="2"/>
          <w:rtl/>
          <w:lang w:bidi="ar"/>
        </w:rPr>
      </w:pPr>
      <w:r w:rsidRPr="007562E1">
        <w:rPr>
          <w:rFonts w:hint="cs"/>
          <w:spacing w:val="2"/>
          <w:rtl/>
        </w:rPr>
        <w:t>30-</w:t>
      </w:r>
      <w:r w:rsidRPr="007562E1">
        <w:rPr>
          <w:rFonts w:hint="cs"/>
          <w:spacing w:val="2"/>
          <w:rtl/>
        </w:rPr>
        <w:tab/>
      </w:r>
      <w:r w:rsidRPr="007562E1">
        <w:rPr>
          <w:rFonts w:hint="cs"/>
          <w:b/>
          <w:bCs/>
          <w:spacing w:val="2"/>
          <w:rtl/>
        </w:rPr>
        <w:t>تحثّ اللجنة الدولة الطرف على أن تُعدّل قوانينها لتكفل بفعالية</w:t>
      </w:r>
      <w:r w:rsidRPr="007562E1">
        <w:rPr>
          <w:b/>
          <w:bCs/>
          <w:spacing w:val="2"/>
          <w:rtl/>
          <w:lang w:bidi="ar"/>
        </w:rPr>
        <w:t xml:space="preserve"> حرية الفكر والوجدان والدين</w:t>
      </w:r>
      <w:r w:rsidRPr="007562E1">
        <w:rPr>
          <w:rFonts w:hint="cs"/>
          <w:b/>
          <w:bCs/>
          <w:spacing w:val="2"/>
          <w:rtl/>
          <w:lang w:bidi="ar"/>
        </w:rPr>
        <w:t xml:space="preserve"> للأطفال من جميع المعتقدات، وأن تتخذ جميع التدابير اللازمة، بما في ذلك تنفيذ حملات توعية وتثقيف للجمهور، وتعزيز الحوار الديني داخل المجتمع، والتأكد من </w:t>
      </w:r>
      <w:r w:rsidR="009212DD" w:rsidRPr="007562E1">
        <w:rPr>
          <w:rFonts w:hint="cs"/>
          <w:b/>
          <w:bCs/>
          <w:spacing w:val="2"/>
          <w:rtl/>
          <w:lang w:bidi="ar"/>
        </w:rPr>
        <w:t xml:space="preserve">تعزيز </w:t>
      </w:r>
      <w:r w:rsidRPr="007562E1">
        <w:rPr>
          <w:rFonts w:hint="cs"/>
          <w:b/>
          <w:bCs/>
          <w:spacing w:val="2"/>
          <w:rtl/>
          <w:lang w:bidi="ar"/>
        </w:rPr>
        <w:t xml:space="preserve">الدروس الدينية </w:t>
      </w:r>
      <w:r w:rsidR="009212DD" w:rsidRPr="007562E1">
        <w:rPr>
          <w:rFonts w:hint="cs"/>
          <w:b/>
          <w:bCs/>
          <w:spacing w:val="2"/>
          <w:rtl/>
          <w:lang w:bidi="ar"/>
        </w:rPr>
        <w:t>ل</w:t>
      </w:r>
      <w:r w:rsidRPr="007562E1">
        <w:rPr>
          <w:rFonts w:hint="cs"/>
          <w:b/>
          <w:bCs/>
          <w:spacing w:val="2"/>
          <w:rtl/>
          <w:lang w:bidi="ar"/>
        </w:rPr>
        <w:t xml:space="preserve">لتسامح والتفاهم بين الأطفال من جميع المجتمعات والانتماءات الدينية وغير الدينية، ومحاربة أي شكل من أشكال الضغط الاجتماعي على الأطفال لكي يلتزموا بقواعد دين لا ينتمون إليه. </w:t>
      </w:r>
      <w:r w:rsidR="009212DD" w:rsidRPr="007562E1">
        <w:rPr>
          <w:rFonts w:hint="cs"/>
          <w:b/>
          <w:bCs/>
          <w:spacing w:val="2"/>
          <w:rtl/>
          <w:lang w:bidi="ar"/>
        </w:rPr>
        <w:t>و</w:t>
      </w:r>
      <w:r w:rsidRPr="007562E1">
        <w:rPr>
          <w:rFonts w:hint="cs"/>
          <w:b/>
          <w:bCs/>
          <w:spacing w:val="2"/>
          <w:rtl/>
          <w:lang w:bidi="ar"/>
        </w:rPr>
        <w:t xml:space="preserve">بالإضافة إلى ذلك، تحثّ اللجنة </w:t>
      </w:r>
      <w:r w:rsidR="00762DC0" w:rsidRPr="007562E1">
        <w:rPr>
          <w:rFonts w:hint="cs"/>
          <w:b/>
          <w:bCs/>
          <w:spacing w:val="2"/>
          <w:rtl/>
          <w:lang w:bidi="ar"/>
        </w:rPr>
        <w:t>الدولة</w:t>
      </w:r>
      <w:r w:rsidRPr="007562E1">
        <w:rPr>
          <w:rFonts w:hint="cs"/>
          <w:b/>
          <w:bCs/>
          <w:spacing w:val="2"/>
          <w:rtl/>
          <w:lang w:bidi="ar"/>
        </w:rPr>
        <w:t xml:space="preserve"> الطرف على اتخاذ جميع التدابير اللازمة لضمان خضوع غير المسلمين للقانون العلماني دون غيره.</w:t>
      </w:r>
      <w:r w:rsidR="00DD51FB" w:rsidRPr="007562E1">
        <w:rPr>
          <w:rFonts w:hint="cs"/>
          <w:b/>
          <w:bCs/>
          <w:spacing w:val="2"/>
          <w:rtl/>
          <w:lang w:bidi="ar"/>
        </w:rPr>
        <w:t xml:space="preserve"> </w:t>
      </w:r>
    </w:p>
    <w:p w:rsidR="00416ED0" w:rsidRPr="0003193C" w:rsidRDefault="009212DD" w:rsidP="007562E1">
      <w:pPr>
        <w:pStyle w:val="H1GA"/>
        <w:rPr>
          <w:rFonts w:hint="cs"/>
          <w:rtl/>
          <w:lang w:bidi="ar"/>
        </w:rPr>
      </w:pPr>
      <w:r>
        <w:rPr>
          <w:rFonts w:hint="cs"/>
          <w:rtl/>
          <w:lang w:bidi="ar"/>
        </w:rPr>
        <w:tab/>
        <w:t>هاء-</w:t>
      </w:r>
      <w:r>
        <w:rPr>
          <w:rFonts w:hint="cs"/>
          <w:rtl/>
          <w:lang w:bidi="ar"/>
        </w:rPr>
        <w:tab/>
      </w:r>
      <w:r w:rsidR="00416ED0" w:rsidRPr="0003193C">
        <w:rPr>
          <w:rtl/>
          <w:lang w:bidi="ar"/>
        </w:rPr>
        <w:t xml:space="preserve">العنف </w:t>
      </w:r>
      <w:r>
        <w:rPr>
          <w:rFonts w:hint="cs"/>
          <w:rtl/>
          <w:lang w:bidi="ar"/>
        </w:rPr>
        <w:t xml:space="preserve">الممارس على </w:t>
      </w:r>
      <w:r w:rsidR="00416ED0" w:rsidRPr="0003193C">
        <w:rPr>
          <w:rtl/>
          <w:lang w:bidi="ar"/>
        </w:rPr>
        <w:t>الأطفال (المواد 19 و24(3) و28(2) و34 و37(أ) و39 من الاتفاقية)</w:t>
      </w:r>
    </w:p>
    <w:p w:rsidR="00416ED0" w:rsidRPr="0003193C" w:rsidRDefault="00541516" w:rsidP="00541516">
      <w:pPr>
        <w:pStyle w:val="H23GA"/>
        <w:rPr>
          <w:rFonts w:hint="cs"/>
          <w:rtl/>
        </w:rPr>
      </w:pPr>
      <w:r>
        <w:rPr>
          <w:rFonts w:hint="cs"/>
          <w:rtl/>
        </w:rPr>
        <w:tab/>
      </w:r>
      <w:r>
        <w:rPr>
          <w:rFonts w:hint="cs"/>
          <w:rtl/>
        </w:rPr>
        <w:tab/>
      </w:r>
      <w:r w:rsidR="00416ED0" w:rsidRPr="0003193C">
        <w:rPr>
          <w:rtl/>
        </w:rPr>
        <w:t>الاستغلال و</w:t>
      </w:r>
      <w:r>
        <w:rPr>
          <w:rFonts w:hint="cs"/>
          <w:rtl/>
        </w:rPr>
        <w:t>الإيذاء</w:t>
      </w:r>
      <w:r w:rsidR="00416ED0" w:rsidRPr="0003193C">
        <w:rPr>
          <w:rtl/>
        </w:rPr>
        <w:t xml:space="preserve"> الجنسي</w:t>
      </w:r>
      <w:r w:rsidR="00416ED0" w:rsidRPr="0003193C">
        <w:rPr>
          <w:rFonts w:hint="cs"/>
          <w:rtl/>
        </w:rPr>
        <w:t>ا</w:t>
      </w:r>
      <w:r w:rsidR="00416ED0" w:rsidRPr="0003193C">
        <w:rPr>
          <w:rtl/>
        </w:rPr>
        <w:t>ن</w:t>
      </w:r>
    </w:p>
    <w:p w:rsidR="00416ED0" w:rsidRPr="0003193C" w:rsidRDefault="00416ED0" w:rsidP="00541516">
      <w:pPr>
        <w:pStyle w:val="SingleTxtGA"/>
        <w:rPr>
          <w:rFonts w:hint="cs"/>
          <w:rtl/>
        </w:rPr>
      </w:pPr>
      <w:r w:rsidRPr="0003193C">
        <w:rPr>
          <w:rFonts w:hint="cs"/>
          <w:rtl/>
        </w:rPr>
        <w:t>31-</w:t>
      </w:r>
      <w:r w:rsidRPr="0003193C">
        <w:rPr>
          <w:rFonts w:hint="cs"/>
          <w:rtl/>
        </w:rPr>
        <w:tab/>
        <w:t xml:space="preserve">تأسف اللجنة لأن تدابير وقاية الأطفال الضحايا وإعادة تأهيلهم ودمجهم ليست فاعلة بما فيه الكفاية ولأنهم يواجهون العديد من </w:t>
      </w:r>
      <w:r w:rsidR="00541516">
        <w:rPr>
          <w:rFonts w:hint="cs"/>
          <w:rtl/>
        </w:rPr>
        <w:t xml:space="preserve">العقبات التي تحول دون لجوئهم </w:t>
      </w:r>
      <w:r w:rsidRPr="0003193C">
        <w:rPr>
          <w:rFonts w:hint="cs"/>
          <w:rtl/>
        </w:rPr>
        <w:t xml:space="preserve">إلى القضاء. بالإضافة إلى ذلك، تعرب اللجنة عن قلقها البالغ من التقارير التي تفيد </w:t>
      </w:r>
      <w:r w:rsidR="00541516">
        <w:rPr>
          <w:rFonts w:hint="cs"/>
          <w:rtl/>
        </w:rPr>
        <w:t xml:space="preserve">بارتفاع </w:t>
      </w:r>
      <w:r w:rsidRPr="0003193C">
        <w:rPr>
          <w:rFonts w:hint="cs"/>
          <w:rtl/>
        </w:rPr>
        <w:t xml:space="preserve">عدد الأطفال ضحايا الاستغلال الجنسي </w:t>
      </w:r>
      <w:r w:rsidR="00541516">
        <w:rPr>
          <w:rFonts w:hint="cs"/>
          <w:rtl/>
        </w:rPr>
        <w:t xml:space="preserve">ولاحتمال معاملة </w:t>
      </w:r>
      <w:r w:rsidRPr="0003193C">
        <w:rPr>
          <w:rFonts w:hint="cs"/>
          <w:rtl/>
        </w:rPr>
        <w:t>والأطفال الذي</w:t>
      </w:r>
      <w:r w:rsidR="00541516">
        <w:rPr>
          <w:rFonts w:hint="cs"/>
          <w:rtl/>
        </w:rPr>
        <w:t>ن</w:t>
      </w:r>
      <w:r w:rsidRPr="0003193C">
        <w:rPr>
          <w:rFonts w:hint="cs"/>
          <w:rtl/>
        </w:rPr>
        <w:t xml:space="preserve"> يتعرضون ل</w:t>
      </w:r>
      <w:r w:rsidR="00541516">
        <w:rPr>
          <w:rFonts w:hint="cs"/>
          <w:rtl/>
        </w:rPr>
        <w:t>لإيذاء ال</w:t>
      </w:r>
      <w:r w:rsidRPr="0003193C">
        <w:rPr>
          <w:rFonts w:hint="cs"/>
          <w:rtl/>
        </w:rPr>
        <w:t xml:space="preserve">جنسي كمجرمين لا كضحايا. </w:t>
      </w:r>
    </w:p>
    <w:p w:rsidR="00416ED0" w:rsidRPr="0003193C" w:rsidRDefault="00416ED0" w:rsidP="00541516">
      <w:pPr>
        <w:pStyle w:val="SingleTxtGA"/>
        <w:tabs>
          <w:tab w:val="clear" w:pos="2608"/>
          <w:tab w:val="left" w:pos="2267"/>
        </w:tabs>
        <w:rPr>
          <w:rFonts w:hint="cs"/>
          <w:b/>
          <w:bCs/>
          <w:color w:val="000000"/>
          <w:sz w:val="24"/>
          <w:rtl/>
        </w:rPr>
      </w:pPr>
      <w:r w:rsidRPr="0003193C">
        <w:rPr>
          <w:rFonts w:hint="cs"/>
          <w:color w:val="000000"/>
          <w:sz w:val="24"/>
          <w:rtl/>
        </w:rPr>
        <w:t>32-</w:t>
      </w:r>
      <w:r w:rsidRPr="0003193C">
        <w:rPr>
          <w:rFonts w:hint="cs"/>
          <w:color w:val="000000"/>
          <w:sz w:val="24"/>
          <w:rtl/>
        </w:rPr>
        <w:tab/>
      </w:r>
      <w:r w:rsidRPr="0003193C">
        <w:rPr>
          <w:rFonts w:hint="cs"/>
          <w:b/>
          <w:bCs/>
          <w:color w:val="000000"/>
          <w:sz w:val="24"/>
          <w:rtl/>
        </w:rPr>
        <w:t xml:space="preserve">توصي اللجنة الدولة الطرف بأن تعزز جهودها لحماية الأطفال ووقايتهم من </w:t>
      </w:r>
      <w:r w:rsidR="00541516">
        <w:rPr>
          <w:rFonts w:hint="cs"/>
          <w:b/>
          <w:bCs/>
          <w:color w:val="000000"/>
          <w:sz w:val="24"/>
          <w:rtl/>
        </w:rPr>
        <w:t xml:space="preserve">الإيذاء </w:t>
      </w:r>
      <w:r w:rsidRPr="0003193C">
        <w:rPr>
          <w:rFonts w:hint="cs"/>
          <w:b/>
          <w:bCs/>
          <w:color w:val="000000"/>
          <w:sz w:val="24"/>
          <w:rtl/>
        </w:rPr>
        <w:t xml:space="preserve">والاستغلال الجنسيين، وأن: </w:t>
      </w:r>
    </w:p>
    <w:p w:rsidR="00416ED0" w:rsidRPr="00541516" w:rsidRDefault="00541516" w:rsidP="007562E1">
      <w:pPr>
        <w:pStyle w:val="SingleTxtGA"/>
        <w:rPr>
          <w:rFonts w:hint="cs"/>
          <w:b/>
          <w:bCs/>
        </w:rPr>
      </w:pPr>
      <w:r w:rsidRPr="00541516">
        <w:rPr>
          <w:rFonts w:hint="cs"/>
          <w:b/>
          <w:bCs/>
          <w:rtl/>
        </w:rPr>
        <w:tab/>
        <w:t>(أ)</w:t>
      </w:r>
      <w:r w:rsidRPr="00541516">
        <w:rPr>
          <w:rFonts w:hint="cs"/>
          <w:b/>
          <w:bCs/>
          <w:rtl/>
        </w:rPr>
        <w:tab/>
      </w:r>
      <w:r w:rsidR="00416ED0" w:rsidRPr="00541516">
        <w:rPr>
          <w:rFonts w:hint="cs"/>
          <w:b/>
          <w:bCs/>
          <w:rtl/>
        </w:rPr>
        <w:t xml:space="preserve">تضع استراتيجية للاستجابة لاحتياجات الأطفال ضحايا </w:t>
      </w:r>
      <w:r w:rsidRPr="00541516">
        <w:rPr>
          <w:rFonts w:hint="cs"/>
          <w:b/>
          <w:bCs/>
          <w:rtl/>
        </w:rPr>
        <w:t xml:space="preserve">الإيذاء </w:t>
      </w:r>
      <w:r w:rsidR="00416ED0" w:rsidRPr="00541516">
        <w:rPr>
          <w:rFonts w:hint="cs"/>
          <w:b/>
          <w:bCs/>
          <w:rtl/>
        </w:rPr>
        <w:t xml:space="preserve">والاستغلال الجنسيين الخاصة وضمان استفادتهم من </w:t>
      </w:r>
      <w:r w:rsidRPr="00541516">
        <w:rPr>
          <w:rFonts w:hint="cs"/>
          <w:b/>
          <w:bCs/>
          <w:rtl/>
        </w:rPr>
        <w:t>ال</w:t>
      </w:r>
      <w:r w:rsidR="00416ED0" w:rsidRPr="00541516">
        <w:rPr>
          <w:rFonts w:hint="cs"/>
          <w:b/>
          <w:bCs/>
          <w:rtl/>
        </w:rPr>
        <w:t xml:space="preserve">مأوى ومن الخدمات الصحية والقانونية والنفسية؛ وتوفير التدريب الملائم للمهنيين العاملين في </w:t>
      </w:r>
      <w:r w:rsidRPr="00541516">
        <w:rPr>
          <w:rFonts w:hint="cs"/>
          <w:b/>
          <w:bCs/>
          <w:rtl/>
        </w:rPr>
        <w:t xml:space="preserve">تلك </w:t>
      </w:r>
      <w:r w:rsidR="00416ED0" w:rsidRPr="00541516">
        <w:rPr>
          <w:rFonts w:hint="cs"/>
          <w:b/>
          <w:bCs/>
          <w:rtl/>
        </w:rPr>
        <w:t xml:space="preserve">الخدمات؛ وضمان وجود قنوات إبلاغ متاحة وسرية ومراعية للأطفال؛ وتسهيل لجوء الأطفال الضحايا </w:t>
      </w:r>
      <w:r>
        <w:rPr>
          <w:rFonts w:hint="cs"/>
          <w:b/>
          <w:bCs/>
          <w:rtl/>
        </w:rPr>
        <w:t>إلى</w:t>
      </w:r>
      <w:r w:rsidR="007562E1">
        <w:rPr>
          <w:rFonts w:hint="eastAsia"/>
          <w:b/>
          <w:bCs/>
          <w:rtl/>
        </w:rPr>
        <w:t> </w:t>
      </w:r>
      <w:r>
        <w:rPr>
          <w:rFonts w:hint="cs"/>
          <w:b/>
          <w:bCs/>
          <w:rtl/>
        </w:rPr>
        <w:t>القضاء</w:t>
      </w:r>
      <w:r w:rsidR="00416ED0" w:rsidRPr="00541516">
        <w:rPr>
          <w:rFonts w:hint="cs"/>
          <w:b/>
          <w:bCs/>
          <w:rtl/>
        </w:rPr>
        <w:t xml:space="preserve">؛ </w:t>
      </w:r>
    </w:p>
    <w:p w:rsidR="00416ED0" w:rsidRPr="00541516" w:rsidRDefault="00541516" w:rsidP="00541516">
      <w:pPr>
        <w:pStyle w:val="SingleTxtGA"/>
        <w:rPr>
          <w:rFonts w:hint="cs"/>
          <w:b/>
          <w:bCs/>
        </w:rPr>
      </w:pPr>
      <w:r w:rsidRPr="00541516">
        <w:rPr>
          <w:rFonts w:hint="cs"/>
          <w:b/>
          <w:bCs/>
          <w:rtl/>
        </w:rPr>
        <w:tab/>
        <w:t>(ب)</w:t>
      </w:r>
      <w:r w:rsidRPr="00541516">
        <w:rPr>
          <w:rFonts w:hint="cs"/>
          <w:b/>
          <w:bCs/>
          <w:rtl/>
        </w:rPr>
        <w:tab/>
      </w:r>
      <w:r w:rsidR="00416ED0" w:rsidRPr="00541516">
        <w:rPr>
          <w:rFonts w:hint="cs"/>
          <w:b/>
          <w:bCs/>
          <w:rtl/>
        </w:rPr>
        <w:t xml:space="preserve">تعديل القوانين لضمان معاملة جميع الأطفال ضحايا أي شكل من أشكال الاستغلال كضحايا وعدم فرض أية عقوبات جنائية عليهم. </w:t>
      </w:r>
    </w:p>
    <w:p w:rsidR="00416ED0" w:rsidRPr="0003193C" w:rsidRDefault="00541516" w:rsidP="00541516">
      <w:pPr>
        <w:pStyle w:val="H23GA"/>
        <w:rPr>
          <w:rFonts w:hint="cs"/>
          <w:rtl/>
        </w:rPr>
      </w:pPr>
      <w:r>
        <w:rPr>
          <w:rFonts w:hint="cs"/>
          <w:rtl/>
          <w:lang w:bidi="ar"/>
        </w:rPr>
        <w:tab/>
      </w:r>
      <w:r>
        <w:rPr>
          <w:rFonts w:hint="cs"/>
          <w:rtl/>
          <w:lang w:bidi="ar"/>
        </w:rPr>
        <w:tab/>
      </w:r>
      <w:r w:rsidR="00416ED0" w:rsidRPr="0003193C">
        <w:rPr>
          <w:rtl/>
          <w:lang w:bidi="ar"/>
        </w:rPr>
        <w:t>الممارسات الضارة</w:t>
      </w:r>
      <w:r w:rsidR="00416ED0" w:rsidRPr="0003193C">
        <w:t> </w:t>
      </w:r>
    </w:p>
    <w:p w:rsidR="00416ED0" w:rsidRPr="007562E1" w:rsidRDefault="00416ED0" w:rsidP="00541516">
      <w:pPr>
        <w:pStyle w:val="SingleTxtGA"/>
        <w:rPr>
          <w:rFonts w:hint="cs"/>
          <w:spacing w:val="4"/>
          <w:rtl/>
        </w:rPr>
      </w:pPr>
      <w:r w:rsidRPr="007562E1">
        <w:rPr>
          <w:rFonts w:hint="cs"/>
          <w:spacing w:val="4"/>
          <w:szCs w:val="27"/>
          <w:rtl/>
        </w:rPr>
        <w:t>33-</w:t>
      </w:r>
      <w:r w:rsidRPr="007562E1">
        <w:rPr>
          <w:rFonts w:hint="cs"/>
          <w:spacing w:val="4"/>
          <w:szCs w:val="27"/>
          <w:rtl/>
        </w:rPr>
        <w:tab/>
      </w:r>
      <w:r w:rsidR="00541516" w:rsidRPr="007562E1">
        <w:rPr>
          <w:rFonts w:hint="cs"/>
          <w:spacing w:val="4"/>
          <w:rtl/>
        </w:rPr>
        <w:t xml:space="preserve">تشير </w:t>
      </w:r>
      <w:r w:rsidRPr="007562E1">
        <w:rPr>
          <w:rFonts w:hint="cs"/>
          <w:spacing w:val="4"/>
          <w:rtl/>
        </w:rPr>
        <w:t xml:space="preserve">اللجنة </w:t>
      </w:r>
      <w:r w:rsidR="00541516" w:rsidRPr="007562E1">
        <w:rPr>
          <w:rFonts w:hint="cs"/>
          <w:spacing w:val="4"/>
          <w:rtl/>
        </w:rPr>
        <w:t xml:space="preserve">إلى </w:t>
      </w:r>
      <w:r w:rsidRPr="007562E1">
        <w:rPr>
          <w:rFonts w:hint="cs"/>
          <w:spacing w:val="4"/>
          <w:rtl/>
        </w:rPr>
        <w:t xml:space="preserve">قرار الدولة الطرف إلغاء اللائحة رقم 1636 لعام 2010 المتعلقة بختان الإناث بموجب لائحة وزارة الصحة رقم 6 لعام 2014. لكن اللجنة تلاحظ أن تشويه الأعضاء التناسلية </w:t>
      </w:r>
      <w:r w:rsidR="00541516" w:rsidRPr="007562E1">
        <w:rPr>
          <w:rFonts w:hint="cs"/>
          <w:spacing w:val="4"/>
          <w:rtl/>
        </w:rPr>
        <w:t>الأنثوية</w:t>
      </w:r>
      <w:r w:rsidRPr="007562E1">
        <w:rPr>
          <w:rFonts w:hint="cs"/>
          <w:spacing w:val="4"/>
          <w:rtl/>
        </w:rPr>
        <w:t xml:space="preserve">، بما في ذلك ما يسمى بختان الإناث، ليس محظوراً حظراً صريحاً. وهي تعرب عن قلقها البالغ </w:t>
      </w:r>
      <w:r w:rsidR="00541516" w:rsidRPr="007562E1">
        <w:rPr>
          <w:rFonts w:hint="cs"/>
          <w:spacing w:val="4"/>
          <w:rtl/>
        </w:rPr>
        <w:t>لكثرة عدد ا</w:t>
      </w:r>
      <w:r w:rsidRPr="007562E1">
        <w:rPr>
          <w:rFonts w:hint="cs"/>
          <w:spacing w:val="4"/>
          <w:rtl/>
        </w:rPr>
        <w:t xml:space="preserve">لفتيات اللواتي </w:t>
      </w:r>
      <w:r w:rsidR="007064F1">
        <w:rPr>
          <w:rFonts w:hint="cs"/>
          <w:spacing w:val="4"/>
          <w:rtl/>
        </w:rPr>
        <w:t>شُوّهن</w:t>
      </w:r>
      <w:r w:rsidR="00541516" w:rsidRPr="007562E1">
        <w:rPr>
          <w:rFonts w:hint="cs"/>
          <w:spacing w:val="4"/>
          <w:rtl/>
        </w:rPr>
        <w:t xml:space="preserve"> أعضاؤهن </w:t>
      </w:r>
      <w:r w:rsidRPr="007562E1">
        <w:rPr>
          <w:rFonts w:hint="cs"/>
          <w:spacing w:val="4"/>
          <w:rtl/>
        </w:rPr>
        <w:t xml:space="preserve">التناسلية. </w:t>
      </w:r>
    </w:p>
    <w:p w:rsidR="00416ED0" w:rsidRPr="00541516" w:rsidRDefault="00416ED0" w:rsidP="00541516">
      <w:pPr>
        <w:pStyle w:val="SingleTxtGA"/>
        <w:rPr>
          <w:rFonts w:hint="cs"/>
          <w:b/>
          <w:bCs/>
          <w:rtl/>
        </w:rPr>
      </w:pPr>
      <w:r w:rsidRPr="0003193C">
        <w:rPr>
          <w:rFonts w:hint="cs"/>
          <w:rtl/>
        </w:rPr>
        <w:t>34-</w:t>
      </w:r>
      <w:r w:rsidRPr="0003193C">
        <w:rPr>
          <w:rFonts w:hint="cs"/>
          <w:rtl/>
        </w:rPr>
        <w:tab/>
      </w:r>
      <w:r w:rsidRPr="00541516">
        <w:rPr>
          <w:rFonts w:hint="cs"/>
          <w:b/>
          <w:bCs/>
          <w:rtl/>
        </w:rPr>
        <w:t xml:space="preserve">تحثّ اللجنة الدولة الطرف على أن تعتمد قوانين تحظر تشويه الأعضاء التناسلية </w:t>
      </w:r>
      <w:r w:rsidR="00541516">
        <w:rPr>
          <w:rFonts w:hint="cs"/>
          <w:b/>
          <w:bCs/>
          <w:rtl/>
        </w:rPr>
        <w:t xml:space="preserve">الأنثوية </w:t>
      </w:r>
      <w:r w:rsidRPr="00541516">
        <w:rPr>
          <w:rFonts w:hint="cs"/>
          <w:b/>
          <w:bCs/>
          <w:rtl/>
        </w:rPr>
        <w:t xml:space="preserve">بجميع أشكاله، حظراً تاماً، وأن: </w:t>
      </w:r>
    </w:p>
    <w:p w:rsidR="00416ED0" w:rsidRPr="00541516" w:rsidRDefault="00541516" w:rsidP="00541516">
      <w:pPr>
        <w:pStyle w:val="SingleTxtGA"/>
        <w:rPr>
          <w:rFonts w:hint="cs"/>
          <w:b/>
          <w:bCs/>
        </w:rPr>
      </w:pPr>
      <w:r w:rsidRPr="00541516">
        <w:rPr>
          <w:rFonts w:hint="cs"/>
          <w:b/>
          <w:bCs/>
          <w:rtl/>
        </w:rPr>
        <w:tab/>
        <w:t>(أ)</w:t>
      </w:r>
      <w:r w:rsidRPr="00541516">
        <w:rPr>
          <w:rFonts w:hint="cs"/>
          <w:b/>
          <w:bCs/>
          <w:rtl/>
        </w:rPr>
        <w:tab/>
      </w:r>
      <w:r w:rsidR="00416ED0" w:rsidRPr="00541516">
        <w:rPr>
          <w:rFonts w:hint="cs"/>
          <w:b/>
          <w:bCs/>
          <w:rtl/>
        </w:rPr>
        <w:t xml:space="preserve">تؤمن برامج لإعادة التأهيل الجسدي والنفسي لضحايا تشويه الأعضاء التناسلية </w:t>
      </w:r>
      <w:r>
        <w:rPr>
          <w:rFonts w:hint="cs"/>
          <w:b/>
          <w:bCs/>
          <w:rtl/>
        </w:rPr>
        <w:t>الأنثوية</w:t>
      </w:r>
      <w:r w:rsidR="00416ED0" w:rsidRPr="00541516">
        <w:rPr>
          <w:rFonts w:hint="cs"/>
          <w:b/>
          <w:bCs/>
          <w:rtl/>
        </w:rPr>
        <w:t xml:space="preserve">، فضلاً عن وضع آلية إبلاغ وتقديم شكاوى تكون متاحة للفتيات ضحايا هذه الممارسة أو الفتيات اللواتي يخشين التعرض لها؛ </w:t>
      </w:r>
    </w:p>
    <w:p w:rsidR="00416ED0" w:rsidRPr="00541516" w:rsidRDefault="00541516" w:rsidP="00541516">
      <w:pPr>
        <w:pStyle w:val="SingleTxtGA"/>
        <w:rPr>
          <w:rFonts w:hint="cs"/>
          <w:b/>
          <w:bCs/>
        </w:rPr>
      </w:pPr>
      <w:r w:rsidRPr="00541516">
        <w:rPr>
          <w:rFonts w:hint="cs"/>
          <w:b/>
          <w:bCs/>
          <w:rtl/>
        </w:rPr>
        <w:tab/>
        <w:t>(ب)</w:t>
      </w:r>
      <w:r w:rsidRPr="00541516">
        <w:rPr>
          <w:rFonts w:hint="cs"/>
          <w:b/>
          <w:bCs/>
          <w:rtl/>
        </w:rPr>
        <w:tab/>
      </w:r>
      <w:r w:rsidR="00416ED0" w:rsidRPr="00541516">
        <w:rPr>
          <w:rFonts w:hint="cs"/>
          <w:b/>
          <w:bCs/>
          <w:rtl/>
        </w:rPr>
        <w:t xml:space="preserve">تُعدّ حملات توعية وتثقيف، بمشاركة تامة من قبل المجتمع المدني والنساء والفتيات ضحايا تشويه الأعضاء التناسلية </w:t>
      </w:r>
      <w:r>
        <w:rPr>
          <w:rFonts w:hint="cs"/>
          <w:b/>
          <w:bCs/>
          <w:rtl/>
        </w:rPr>
        <w:t>الأنثوية</w:t>
      </w:r>
      <w:r w:rsidR="00416ED0" w:rsidRPr="00541516">
        <w:rPr>
          <w:rFonts w:hint="cs"/>
          <w:b/>
          <w:bCs/>
          <w:rtl/>
        </w:rPr>
        <w:t xml:space="preserve">، تتناول الأثر الضار لهذا التشويه على صحة الفتاة الجسدية والنفسية، وأن تضمن نشر هذه الحملات والبرامج بشكل منهجي وثابت، وتكفل استهدافها جميع أطياف المجتمع، النساء </w:t>
      </w:r>
      <w:r>
        <w:rPr>
          <w:rFonts w:hint="cs"/>
          <w:b/>
          <w:bCs/>
          <w:rtl/>
        </w:rPr>
        <w:t>و</w:t>
      </w:r>
      <w:r w:rsidR="00416ED0" w:rsidRPr="00541516">
        <w:rPr>
          <w:rFonts w:hint="cs"/>
          <w:b/>
          <w:bCs/>
          <w:rtl/>
        </w:rPr>
        <w:t xml:space="preserve">الرجال، والمسؤولين الحكوميين والأسر وجميع القادة </w:t>
      </w:r>
      <w:r>
        <w:rPr>
          <w:rFonts w:hint="cs"/>
          <w:b/>
          <w:bCs/>
          <w:rtl/>
        </w:rPr>
        <w:t>الدينيين والزعماء المجتمعيين</w:t>
      </w:r>
      <w:r w:rsidR="00416ED0" w:rsidRPr="00541516">
        <w:rPr>
          <w:rFonts w:hint="cs"/>
          <w:b/>
          <w:bCs/>
          <w:rtl/>
        </w:rPr>
        <w:t xml:space="preserve">؛ </w:t>
      </w:r>
    </w:p>
    <w:p w:rsidR="00416ED0" w:rsidRPr="00541516" w:rsidRDefault="00541516" w:rsidP="00541516">
      <w:pPr>
        <w:pStyle w:val="SingleTxtGA"/>
        <w:rPr>
          <w:rFonts w:hint="cs"/>
          <w:b/>
          <w:bCs/>
        </w:rPr>
      </w:pPr>
      <w:r w:rsidRPr="00541516">
        <w:rPr>
          <w:rFonts w:hint="cs"/>
          <w:b/>
          <w:bCs/>
          <w:rtl/>
        </w:rPr>
        <w:tab/>
        <w:t>(ج)</w:t>
      </w:r>
      <w:r w:rsidRPr="00541516">
        <w:rPr>
          <w:rFonts w:hint="cs"/>
          <w:b/>
          <w:bCs/>
          <w:rtl/>
        </w:rPr>
        <w:tab/>
      </w:r>
      <w:r w:rsidR="00416ED0" w:rsidRPr="00541516">
        <w:rPr>
          <w:rFonts w:hint="cs"/>
          <w:b/>
          <w:bCs/>
          <w:rtl/>
        </w:rPr>
        <w:t>تجريم هذه الممارسة تجريماً تاماً وضمان معرفة منفذيها بهذا التجريم؛ وإشراك المنفذين في الجهود الرامية إلى تعزيز التخلي عن هذه الممارسة؛ ومساعدتهم في إيجاد موارد بديلة للدخل و</w:t>
      </w:r>
      <w:r>
        <w:rPr>
          <w:rFonts w:hint="cs"/>
          <w:b/>
          <w:bCs/>
          <w:rtl/>
        </w:rPr>
        <w:t>الرزق</w:t>
      </w:r>
      <w:r w:rsidR="00416ED0" w:rsidRPr="00541516">
        <w:rPr>
          <w:rFonts w:hint="cs"/>
          <w:b/>
          <w:bCs/>
          <w:rtl/>
        </w:rPr>
        <w:t xml:space="preserve">؛ وإعادة تدريبهم، حين يقتضي الأمر ذلك. </w:t>
      </w:r>
    </w:p>
    <w:p w:rsidR="00416ED0" w:rsidRPr="0003193C" w:rsidRDefault="00416ED0" w:rsidP="00541516">
      <w:pPr>
        <w:pStyle w:val="SingleTxtGA"/>
        <w:rPr>
          <w:rFonts w:hint="cs"/>
          <w:rtl/>
        </w:rPr>
      </w:pPr>
      <w:r w:rsidRPr="0003193C">
        <w:rPr>
          <w:rFonts w:hint="cs"/>
          <w:rtl/>
        </w:rPr>
        <w:t>35-</w:t>
      </w:r>
      <w:r w:rsidRPr="0003193C">
        <w:rPr>
          <w:rFonts w:hint="cs"/>
          <w:rtl/>
        </w:rPr>
        <w:tab/>
        <w:t xml:space="preserve">وتعرب اللجنة عن أسفها العميق </w:t>
      </w:r>
      <w:r w:rsidR="00541516">
        <w:rPr>
          <w:rFonts w:hint="cs"/>
          <w:rtl/>
        </w:rPr>
        <w:t xml:space="preserve">لكثرة عدد </w:t>
      </w:r>
      <w:r w:rsidRPr="0003193C">
        <w:rPr>
          <w:rFonts w:hint="cs"/>
          <w:rtl/>
        </w:rPr>
        <w:t>حالات الزواج المبكر والقسري في الدولة</w:t>
      </w:r>
      <w:r w:rsidR="00DD51FB">
        <w:rPr>
          <w:rFonts w:hint="cs"/>
          <w:rtl/>
        </w:rPr>
        <w:t xml:space="preserve"> </w:t>
      </w:r>
      <w:r w:rsidRPr="0003193C">
        <w:rPr>
          <w:rFonts w:hint="cs"/>
          <w:rtl/>
        </w:rPr>
        <w:t xml:space="preserve">الطرف. </w:t>
      </w:r>
    </w:p>
    <w:p w:rsidR="00416ED0" w:rsidRPr="00541516" w:rsidRDefault="00416ED0" w:rsidP="007562E1">
      <w:pPr>
        <w:pStyle w:val="SingleTxtGA"/>
        <w:rPr>
          <w:rFonts w:hint="cs"/>
          <w:b/>
          <w:bCs/>
          <w:rtl/>
        </w:rPr>
      </w:pPr>
      <w:r w:rsidRPr="0003193C">
        <w:rPr>
          <w:rFonts w:hint="cs"/>
          <w:rtl/>
        </w:rPr>
        <w:t>36-</w:t>
      </w:r>
      <w:r w:rsidRPr="0003193C">
        <w:rPr>
          <w:rFonts w:hint="cs"/>
          <w:rtl/>
        </w:rPr>
        <w:tab/>
      </w:r>
      <w:r w:rsidRPr="00541516">
        <w:rPr>
          <w:rFonts w:hint="cs"/>
          <w:b/>
          <w:bCs/>
          <w:rtl/>
        </w:rPr>
        <w:t xml:space="preserve">وتحثّ اللجنة الدولة الطرف على السعي إلى إيجاد تدابير فعالة لمنع ممارسة الزواج المبكر أو القسري ومكافحتها، بما في ذلك جميع التدابير التشريعية اللازمة، فضلاً عن حملات التوعية والإعلام بالضرر الناجم عن الزواج المبكر وبخطره. </w:t>
      </w:r>
    </w:p>
    <w:p w:rsidR="00416ED0" w:rsidRPr="0003193C" w:rsidRDefault="00541516" w:rsidP="00541516">
      <w:pPr>
        <w:pStyle w:val="H23GA"/>
        <w:rPr>
          <w:rFonts w:hint="cs"/>
          <w:rtl/>
        </w:rPr>
      </w:pPr>
      <w:r>
        <w:rPr>
          <w:rFonts w:hint="cs"/>
          <w:rtl/>
        </w:rPr>
        <w:tab/>
      </w:r>
      <w:r>
        <w:rPr>
          <w:rFonts w:hint="cs"/>
          <w:rtl/>
        </w:rPr>
        <w:tab/>
      </w:r>
      <w:r w:rsidR="00416ED0" w:rsidRPr="0003193C">
        <w:rPr>
          <w:rtl/>
        </w:rPr>
        <w:t>تحرر الطفل من جميع أشكال العنف</w:t>
      </w:r>
    </w:p>
    <w:p w:rsidR="00416ED0" w:rsidRPr="0003193C" w:rsidRDefault="00416ED0" w:rsidP="00541516">
      <w:pPr>
        <w:pStyle w:val="SingleTxtGA"/>
        <w:rPr>
          <w:rFonts w:hint="cs"/>
          <w:rtl/>
        </w:rPr>
      </w:pPr>
      <w:r w:rsidRPr="0003193C">
        <w:rPr>
          <w:rFonts w:hint="cs"/>
          <w:rtl/>
        </w:rPr>
        <w:t>37-</w:t>
      </w:r>
      <w:r w:rsidRPr="0003193C">
        <w:rPr>
          <w:rFonts w:hint="cs"/>
          <w:rtl/>
        </w:rPr>
        <w:tab/>
        <w:t>إن اللجنة</w:t>
      </w:r>
      <w:r w:rsidR="00541516">
        <w:rPr>
          <w:rFonts w:hint="cs"/>
          <w:rtl/>
        </w:rPr>
        <w:t>،</w:t>
      </w:r>
      <w:r w:rsidRPr="0003193C">
        <w:rPr>
          <w:rFonts w:hint="cs"/>
          <w:rtl/>
        </w:rPr>
        <w:t xml:space="preserve"> إذ ترحب بالقانون رقم 23 لعام 2004 بشأن العنف المنزلي وبخطة العمل الوطنية المتعلقة بمنع العنف بحق الأطفال والقضاء عليه (2010-2014)، يساورها قلق عميق من: </w:t>
      </w:r>
    </w:p>
    <w:p w:rsidR="00416ED0" w:rsidRPr="0003193C" w:rsidRDefault="00541516" w:rsidP="00541516">
      <w:pPr>
        <w:pStyle w:val="SingleTxtGA"/>
        <w:rPr>
          <w:rFonts w:hint="cs"/>
        </w:rPr>
      </w:pPr>
      <w:r>
        <w:rPr>
          <w:rFonts w:hint="cs"/>
          <w:rtl/>
        </w:rPr>
        <w:tab/>
        <w:t>(أ)</w:t>
      </w:r>
      <w:r>
        <w:rPr>
          <w:rFonts w:hint="cs"/>
          <w:rtl/>
        </w:rPr>
        <w:tab/>
        <w:t xml:space="preserve">كثرة حالات </w:t>
      </w:r>
      <w:r w:rsidR="00416ED0" w:rsidRPr="0003193C">
        <w:rPr>
          <w:rFonts w:hint="cs"/>
          <w:rtl/>
        </w:rPr>
        <w:t xml:space="preserve">العنف </w:t>
      </w:r>
      <w:r>
        <w:rPr>
          <w:rFonts w:hint="cs"/>
          <w:rtl/>
        </w:rPr>
        <w:t xml:space="preserve">الممارس على </w:t>
      </w:r>
      <w:r w:rsidR="00416ED0" w:rsidRPr="0003193C">
        <w:rPr>
          <w:rFonts w:hint="cs"/>
          <w:rtl/>
        </w:rPr>
        <w:t xml:space="preserve">الأطفال خلال الاحتجاز وفي جميع مراحل المحاكمة؛ </w:t>
      </w:r>
    </w:p>
    <w:p w:rsidR="00416ED0" w:rsidRPr="0003193C" w:rsidRDefault="00541516" w:rsidP="00541516">
      <w:pPr>
        <w:pStyle w:val="SingleTxtGA"/>
        <w:rPr>
          <w:rFonts w:hint="cs"/>
        </w:rPr>
      </w:pPr>
      <w:r>
        <w:rPr>
          <w:rFonts w:hint="cs"/>
          <w:rtl/>
        </w:rPr>
        <w:tab/>
        <w:t>(ب)</w:t>
      </w:r>
      <w:r>
        <w:rPr>
          <w:rFonts w:hint="cs"/>
          <w:rtl/>
        </w:rPr>
        <w:tab/>
        <w:t xml:space="preserve">كثرة تعرض </w:t>
      </w:r>
      <w:r w:rsidR="00416ED0" w:rsidRPr="0003193C">
        <w:rPr>
          <w:rFonts w:hint="cs"/>
          <w:rtl/>
        </w:rPr>
        <w:t>الفتيات للعنف ومواجهته</w:t>
      </w:r>
      <w:r w:rsidR="00416ED0" w:rsidRPr="0003193C">
        <w:rPr>
          <w:rFonts w:hint="eastAsia"/>
          <w:rtl/>
        </w:rPr>
        <w:t>ن</w:t>
      </w:r>
      <w:r w:rsidR="00416ED0" w:rsidRPr="0003193C">
        <w:rPr>
          <w:rFonts w:hint="cs"/>
          <w:rtl/>
        </w:rPr>
        <w:t xml:space="preserve"> </w:t>
      </w:r>
      <w:r>
        <w:rPr>
          <w:rFonts w:hint="cs"/>
          <w:rtl/>
        </w:rPr>
        <w:t xml:space="preserve">للمصاعب فيما يتعلق بالحصول </w:t>
      </w:r>
      <w:r w:rsidR="00416ED0" w:rsidRPr="0003193C">
        <w:rPr>
          <w:rFonts w:hint="cs"/>
          <w:rtl/>
        </w:rPr>
        <w:t xml:space="preserve">على الحماية، بما في ذلك اللجوء إلى القضاء. وتشير اللجنة في هذا الصدد إلى أن النظام القضائي الرسمي غالباً ما يكون غير متاح بسبب التكاليف الباهظة، وأن النساء والفتيات يُحلن إلى آليات بديلة لفض النزاعات، وخاصة المحاكم الدينية التي كثيراً ما تلجأ </w:t>
      </w:r>
      <w:r>
        <w:rPr>
          <w:rFonts w:hint="cs"/>
          <w:rtl/>
        </w:rPr>
        <w:t xml:space="preserve">إلى التمييز </w:t>
      </w:r>
      <w:r w:rsidR="00416ED0" w:rsidRPr="0003193C">
        <w:rPr>
          <w:rFonts w:hint="cs"/>
          <w:rtl/>
        </w:rPr>
        <w:t>حيالهن وتستثنيهن في نهاية المطاف من عملية صنع القرار.</w:t>
      </w:r>
      <w:r w:rsidR="00DD51FB">
        <w:rPr>
          <w:rFonts w:hint="cs"/>
          <w:rtl/>
        </w:rPr>
        <w:t xml:space="preserve"> </w:t>
      </w:r>
    </w:p>
    <w:p w:rsidR="00416ED0" w:rsidRPr="00541516" w:rsidRDefault="00416ED0" w:rsidP="00541516">
      <w:pPr>
        <w:pStyle w:val="SingleTxtGA"/>
        <w:rPr>
          <w:rFonts w:hint="cs"/>
          <w:b/>
          <w:bCs/>
          <w:rtl/>
        </w:rPr>
      </w:pPr>
      <w:r w:rsidRPr="0003193C">
        <w:rPr>
          <w:rFonts w:hint="cs"/>
          <w:rtl/>
        </w:rPr>
        <w:t>38-</w:t>
      </w:r>
      <w:r w:rsidRPr="0003193C">
        <w:rPr>
          <w:rFonts w:hint="cs"/>
          <w:rtl/>
        </w:rPr>
        <w:tab/>
      </w:r>
      <w:r w:rsidRPr="00541516">
        <w:rPr>
          <w:rFonts w:hint="cs"/>
          <w:b/>
          <w:bCs/>
          <w:rtl/>
        </w:rPr>
        <w:t>ت</w:t>
      </w:r>
      <w:r w:rsidRPr="00541516">
        <w:rPr>
          <w:b/>
          <w:bCs/>
          <w:rtl/>
        </w:rPr>
        <w:t xml:space="preserve">حث اللجنة الدولة الطرف، في ضوء تعليقها العام رقم 13(2011) المتعلق بحق الطفل في التحرر من جميع أشكال العنف، على </w:t>
      </w:r>
      <w:r w:rsidRPr="00541516">
        <w:rPr>
          <w:rFonts w:hint="cs"/>
          <w:b/>
          <w:bCs/>
          <w:rtl/>
        </w:rPr>
        <w:t xml:space="preserve">اتخاذ التدابير اللازمة لأجل: </w:t>
      </w:r>
    </w:p>
    <w:p w:rsidR="00416ED0" w:rsidRPr="003B7655" w:rsidRDefault="00541516" w:rsidP="003B7655">
      <w:pPr>
        <w:pStyle w:val="SingleTxtGA"/>
        <w:rPr>
          <w:rFonts w:hint="cs"/>
          <w:b/>
          <w:bCs/>
        </w:rPr>
      </w:pPr>
      <w:r w:rsidRPr="003B7655">
        <w:rPr>
          <w:rFonts w:hint="cs"/>
          <w:b/>
          <w:bCs/>
          <w:rtl/>
        </w:rPr>
        <w:tab/>
        <w:t>(أ)</w:t>
      </w:r>
      <w:r w:rsidRPr="003B7655">
        <w:rPr>
          <w:rFonts w:hint="cs"/>
          <w:b/>
          <w:bCs/>
          <w:rtl/>
        </w:rPr>
        <w:tab/>
      </w:r>
      <w:r w:rsidR="00416ED0" w:rsidRPr="003B7655">
        <w:rPr>
          <w:rFonts w:hint="cs"/>
          <w:b/>
          <w:bCs/>
          <w:rtl/>
        </w:rPr>
        <w:t xml:space="preserve">إنشاء آليات مراقبة ملائمة للقضاء بفعالية على العنف </w:t>
      </w:r>
      <w:r w:rsidR="003B7655">
        <w:rPr>
          <w:rFonts w:hint="cs"/>
          <w:b/>
          <w:bCs/>
          <w:rtl/>
        </w:rPr>
        <w:t xml:space="preserve">الممارس على </w:t>
      </w:r>
      <w:r w:rsidR="00416ED0" w:rsidRPr="003B7655">
        <w:rPr>
          <w:rFonts w:hint="cs"/>
          <w:b/>
          <w:bCs/>
          <w:rtl/>
        </w:rPr>
        <w:t xml:space="preserve">الأطفال الذي يتعارض مع القانون؛ </w:t>
      </w:r>
    </w:p>
    <w:p w:rsidR="00416ED0" w:rsidRPr="007562E1" w:rsidRDefault="003B7655" w:rsidP="003B7655">
      <w:pPr>
        <w:pStyle w:val="SingleTxtGA"/>
        <w:rPr>
          <w:rFonts w:hint="cs"/>
          <w:b/>
          <w:bCs/>
          <w:spacing w:val="-4"/>
        </w:rPr>
      </w:pPr>
      <w:r w:rsidRPr="007562E1">
        <w:rPr>
          <w:rFonts w:hint="cs"/>
          <w:b/>
          <w:bCs/>
          <w:spacing w:val="-4"/>
          <w:rtl/>
        </w:rPr>
        <w:tab/>
        <w:t>(ب)</w:t>
      </w:r>
      <w:r w:rsidRPr="007562E1">
        <w:rPr>
          <w:rFonts w:hint="cs"/>
          <w:b/>
          <w:bCs/>
          <w:spacing w:val="-4"/>
          <w:rtl/>
        </w:rPr>
        <w:tab/>
      </w:r>
      <w:r w:rsidR="00416ED0" w:rsidRPr="007562E1">
        <w:rPr>
          <w:rFonts w:hint="cs"/>
          <w:b/>
          <w:bCs/>
          <w:spacing w:val="-4"/>
          <w:rtl/>
        </w:rPr>
        <w:t xml:space="preserve">ضمان حماية الفتيات حماية ملائمة من جميع أشكال العنف، ودعمهن بواسطة برامج تقدم المساعدة المالية والقانونية التي تتيح استفادتهن من نظام القضاء الرسمي. </w:t>
      </w:r>
    </w:p>
    <w:p w:rsidR="00416ED0" w:rsidRPr="0003193C" w:rsidRDefault="003B7655" w:rsidP="003B7655">
      <w:pPr>
        <w:pStyle w:val="H23GA"/>
        <w:rPr>
          <w:rFonts w:hint="cs"/>
          <w:rtl/>
        </w:rPr>
      </w:pPr>
      <w:r>
        <w:rPr>
          <w:rFonts w:hint="cs"/>
          <w:rtl/>
        </w:rPr>
        <w:tab/>
      </w:r>
      <w:r>
        <w:rPr>
          <w:rFonts w:hint="cs"/>
          <w:rtl/>
        </w:rPr>
        <w:tab/>
      </w:r>
      <w:r w:rsidR="00416ED0" w:rsidRPr="0003193C">
        <w:rPr>
          <w:rFonts w:hint="cs"/>
          <w:rtl/>
        </w:rPr>
        <w:t xml:space="preserve">خطوط </w:t>
      </w:r>
      <w:r>
        <w:rPr>
          <w:rFonts w:hint="cs"/>
          <w:rtl/>
        </w:rPr>
        <w:t xml:space="preserve">المساعدة الهاتفية </w:t>
      </w:r>
    </w:p>
    <w:p w:rsidR="00416ED0" w:rsidRPr="0003193C" w:rsidRDefault="00416ED0" w:rsidP="003B7655">
      <w:pPr>
        <w:pStyle w:val="SingleTxtGA"/>
        <w:rPr>
          <w:rFonts w:hint="cs"/>
          <w:rtl/>
        </w:rPr>
      </w:pPr>
      <w:r w:rsidRPr="0003193C">
        <w:rPr>
          <w:rFonts w:hint="cs"/>
          <w:szCs w:val="27"/>
          <w:rtl/>
        </w:rPr>
        <w:t>39</w:t>
      </w:r>
      <w:r w:rsidRPr="0003193C">
        <w:rPr>
          <w:rFonts w:hint="cs"/>
          <w:rtl/>
        </w:rPr>
        <w:t>-</w:t>
      </w:r>
      <w:r w:rsidRPr="0003193C">
        <w:rPr>
          <w:rFonts w:hint="cs"/>
          <w:rtl/>
        </w:rPr>
        <w:tab/>
        <w:t>ترحب اللجنة بإنشاء الدولة الطرف لخط هاتفي مخصص ل</w:t>
      </w:r>
      <w:r w:rsidR="003B7655">
        <w:rPr>
          <w:rFonts w:hint="cs"/>
          <w:rtl/>
        </w:rPr>
        <w:t>مساعدة</w:t>
      </w:r>
      <w:r w:rsidRPr="0003193C">
        <w:rPr>
          <w:rFonts w:hint="cs"/>
          <w:rtl/>
        </w:rPr>
        <w:t xml:space="preserve"> الأطفال، بالتعاون مع المنظمات غير الحكومية الوطنية والدولية، لكنها تبقى قلقة </w:t>
      </w:r>
      <w:r w:rsidR="003B7655">
        <w:rPr>
          <w:rFonts w:hint="cs"/>
          <w:rtl/>
        </w:rPr>
        <w:t xml:space="preserve">لعدم تغطية </w:t>
      </w:r>
      <w:r w:rsidRPr="0003193C">
        <w:rPr>
          <w:rFonts w:hint="cs"/>
          <w:rtl/>
        </w:rPr>
        <w:t>هذه الخدمة لجميع المقاطعات، و</w:t>
      </w:r>
      <w:r w:rsidR="003B7655">
        <w:rPr>
          <w:rFonts w:hint="cs"/>
          <w:rtl/>
        </w:rPr>
        <w:t>ل</w:t>
      </w:r>
      <w:r w:rsidRPr="0003193C">
        <w:rPr>
          <w:rFonts w:hint="cs"/>
          <w:rtl/>
        </w:rPr>
        <w:t>نقص وعي الجمهور عامة بوجود هذا الخط، و</w:t>
      </w:r>
      <w:r w:rsidR="003B7655">
        <w:rPr>
          <w:rFonts w:hint="cs"/>
          <w:rtl/>
        </w:rPr>
        <w:t xml:space="preserve">لقلة </w:t>
      </w:r>
      <w:r w:rsidRPr="0003193C">
        <w:rPr>
          <w:rFonts w:hint="cs"/>
          <w:rtl/>
        </w:rPr>
        <w:t xml:space="preserve">المستشارين. </w:t>
      </w:r>
    </w:p>
    <w:p w:rsidR="00416ED0" w:rsidRPr="003B7655" w:rsidRDefault="00416ED0" w:rsidP="003B7655">
      <w:pPr>
        <w:pStyle w:val="SingleTxtGA"/>
        <w:rPr>
          <w:rFonts w:hint="cs"/>
          <w:b/>
          <w:bCs/>
          <w:rtl/>
        </w:rPr>
      </w:pPr>
      <w:r w:rsidRPr="0003193C">
        <w:rPr>
          <w:rFonts w:hint="cs"/>
          <w:rtl/>
        </w:rPr>
        <w:t>40-</w:t>
      </w:r>
      <w:r w:rsidRPr="0003193C">
        <w:rPr>
          <w:rFonts w:hint="cs"/>
          <w:rtl/>
        </w:rPr>
        <w:tab/>
      </w:r>
      <w:r w:rsidRPr="003B7655">
        <w:rPr>
          <w:rFonts w:hint="cs"/>
          <w:b/>
          <w:bCs/>
          <w:rtl/>
        </w:rPr>
        <w:t xml:space="preserve">توصي اللجنة بأن تقوم الدولة الطرف بزيادة الموارد البشرية والتقنية والمالية المخصصة لخط </w:t>
      </w:r>
      <w:r w:rsidR="003B7655">
        <w:rPr>
          <w:rFonts w:hint="cs"/>
          <w:b/>
          <w:bCs/>
          <w:rtl/>
        </w:rPr>
        <w:t xml:space="preserve">المساعدة الهاتفي </w:t>
      </w:r>
      <w:r w:rsidRPr="003B7655">
        <w:rPr>
          <w:rFonts w:hint="cs"/>
          <w:b/>
          <w:bCs/>
          <w:rtl/>
        </w:rPr>
        <w:t xml:space="preserve">بحيث </w:t>
      </w:r>
      <w:r w:rsidR="003B7655">
        <w:rPr>
          <w:rFonts w:hint="cs"/>
          <w:b/>
          <w:bCs/>
          <w:rtl/>
        </w:rPr>
        <w:t xml:space="preserve">تضمن إدراك </w:t>
      </w:r>
      <w:r w:rsidRPr="003B7655">
        <w:rPr>
          <w:rFonts w:hint="cs"/>
          <w:b/>
          <w:bCs/>
          <w:rtl/>
        </w:rPr>
        <w:t xml:space="preserve">الأطفال في كل مقاطعة </w:t>
      </w:r>
      <w:r w:rsidR="003B7655">
        <w:rPr>
          <w:rFonts w:hint="cs"/>
          <w:b/>
          <w:bCs/>
          <w:rtl/>
        </w:rPr>
        <w:t xml:space="preserve">لوجود </w:t>
      </w:r>
      <w:r w:rsidRPr="003B7655">
        <w:rPr>
          <w:rFonts w:hint="cs"/>
          <w:b/>
          <w:bCs/>
          <w:rtl/>
        </w:rPr>
        <w:t>هذا الخط و</w:t>
      </w:r>
      <w:r w:rsidR="003B7655">
        <w:rPr>
          <w:rFonts w:hint="cs"/>
          <w:b/>
          <w:bCs/>
          <w:rtl/>
        </w:rPr>
        <w:t xml:space="preserve">تمكنهم </w:t>
      </w:r>
      <w:r w:rsidRPr="003B7655">
        <w:rPr>
          <w:rFonts w:hint="cs"/>
          <w:b/>
          <w:bCs/>
          <w:rtl/>
        </w:rPr>
        <w:t xml:space="preserve">من الاستفادة منه على مدار </w:t>
      </w:r>
      <w:r w:rsidR="003B7655">
        <w:rPr>
          <w:rFonts w:hint="cs"/>
          <w:b/>
          <w:bCs/>
          <w:rtl/>
        </w:rPr>
        <w:t>الساعة</w:t>
      </w:r>
      <w:r w:rsidRPr="003B7655">
        <w:rPr>
          <w:rFonts w:hint="cs"/>
          <w:b/>
          <w:bCs/>
          <w:rtl/>
        </w:rPr>
        <w:t xml:space="preserve">، وأن تؤمن لهم متابعة كافية. وتوصي اللجنة أيضاً بتأمين </w:t>
      </w:r>
      <w:r w:rsidR="003B7655">
        <w:rPr>
          <w:rFonts w:hint="cs"/>
          <w:b/>
          <w:bCs/>
          <w:rtl/>
        </w:rPr>
        <w:t>ال</w:t>
      </w:r>
      <w:r w:rsidRPr="003B7655">
        <w:rPr>
          <w:rFonts w:hint="cs"/>
          <w:b/>
          <w:bCs/>
          <w:rtl/>
        </w:rPr>
        <w:t xml:space="preserve">تدريب </w:t>
      </w:r>
      <w:r w:rsidR="003B7655">
        <w:rPr>
          <w:rFonts w:hint="cs"/>
          <w:b/>
          <w:bCs/>
          <w:rtl/>
        </w:rPr>
        <w:t>ال</w:t>
      </w:r>
      <w:r w:rsidRPr="003B7655">
        <w:rPr>
          <w:rFonts w:hint="cs"/>
          <w:b/>
          <w:bCs/>
          <w:rtl/>
        </w:rPr>
        <w:t xml:space="preserve">ملائم للمستشارين. </w:t>
      </w:r>
    </w:p>
    <w:p w:rsidR="00416ED0" w:rsidRPr="00C42DAB" w:rsidRDefault="003B7655" w:rsidP="003B7655">
      <w:pPr>
        <w:pStyle w:val="H1GA"/>
        <w:rPr>
          <w:spacing w:val="-6"/>
          <w:rtl/>
        </w:rPr>
      </w:pPr>
      <w:r w:rsidRPr="00C42DAB">
        <w:rPr>
          <w:rFonts w:hint="cs"/>
          <w:spacing w:val="-6"/>
          <w:rtl/>
        </w:rPr>
        <w:tab/>
      </w:r>
      <w:r w:rsidR="00416ED0" w:rsidRPr="00C42DAB">
        <w:rPr>
          <w:rFonts w:hint="cs"/>
          <w:spacing w:val="-6"/>
          <w:rtl/>
        </w:rPr>
        <w:t>واو-</w:t>
      </w:r>
      <w:r w:rsidR="00416ED0" w:rsidRPr="00C42DAB">
        <w:rPr>
          <w:rFonts w:hint="cs"/>
          <w:spacing w:val="-6"/>
          <w:rtl/>
        </w:rPr>
        <w:tab/>
      </w:r>
      <w:r w:rsidR="00416ED0" w:rsidRPr="00C42DAB">
        <w:rPr>
          <w:spacing w:val="-6"/>
          <w:rtl/>
        </w:rPr>
        <w:t xml:space="preserve">البيئة الأسرية والرعاية البديلة (المادة 5، والمـواد من 9 إلى 11، </w:t>
      </w:r>
      <w:r w:rsidR="00416ED0" w:rsidRPr="00C42DAB">
        <w:rPr>
          <w:rFonts w:hint="cs"/>
          <w:spacing w:val="-6"/>
          <w:rtl/>
        </w:rPr>
        <w:t>والمادة 18 (الفقرتان 1 و2)</w:t>
      </w:r>
      <w:r w:rsidR="00416ED0" w:rsidRPr="00C42DAB">
        <w:rPr>
          <w:spacing w:val="-6"/>
          <w:rtl/>
        </w:rPr>
        <w:t>، والم</w:t>
      </w:r>
      <w:r w:rsidR="00416ED0" w:rsidRPr="00C42DAB">
        <w:rPr>
          <w:rFonts w:hint="cs"/>
          <w:spacing w:val="-6"/>
          <w:rtl/>
        </w:rPr>
        <w:t>واد</w:t>
      </w:r>
      <w:r w:rsidR="00416ED0" w:rsidRPr="00C42DAB">
        <w:rPr>
          <w:spacing w:val="-6"/>
          <w:rtl/>
        </w:rPr>
        <w:t xml:space="preserve"> 2</w:t>
      </w:r>
      <w:r w:rsidR="00416ED0" w:rsidRPr="00C42DAB">
        <w:rPr>
          <w:rFonts w:hint="cs"/>
          <w:spacing w:val="-6"/>
          <w:rtl/>
        </w:rPr>
        <w:t>0 و21، و25 وال</w:t>
      </w:r>
      <w:r w:rsidR="00416ED0" w:rsidRPr="00C42DAB">
        <w:rPr>
          <w:spacing w:val="-6"/>
          <w:rtl/>
        </w:rPr>
        <w:t>مادة 27</w:t>
      </w:r>
      <w:r w:rsidR="00416ED0" w:rsidRPr="00C42DAB">
        <w:rPr>
          <w:rFonts w:hint="cs"/>
          <w:spacing w:val="-6"/>
          <w:rtl/>
        </w:rPr>
        <w:t xml:space="preserve"> (</w:t>
      </w:r>
      <w:r w:rsidR="00416ED0" w:rsidRPr="00C42DAB">
        <w:rPr>
          <w:spacing w:val="-6"/>
          <w:rtl/>
        </w:rPr>
        <w:t>الفقـرة 4</w:t>
      </w:r>
      <w:r w:rsidR="00416ED0" w:rsidRPr="00C42DAB">
        <w:rPr>
          <w:rFonts w:hint="cs"/>
          <w:spacing w:val="-6"/>
          <w:rtl/>
        </w:rPr>
        <w:t>)</w:t>
      </w:r>
      <w:r w:rsidR="00416ED0" w:rsidRPr="00C42DAB">
        <w:rPr>
          <w:spacing w:val="-6"/>
          <w:rtl/>
        </w:rPr>
        <w:t xml:space="preserve"> من الاتفاقية) </w:t>
      </w:r>
    </w:p>
    <w:p w:rsidR="00416ED0" w:rsidRPr="0003193C" w:rsidRDefault="003B7655" w:rsidP="003B7655">
      <w:pPr>
        <w:pStyle w:val="H23GA"/>
        <w:rPr>
          <w:rFonts w:hint="cs"/>
          <w:rtl/>
        </w:rPr>
      </w:pPr>
      <w:r>
        <w:rPr>
          <w:rFonts w:hint="cs"/>
          <w:rtl/>
        </w:rPr>
        <w:tab/>
      </w:r>
      <w:r>
        <w:rPr>
          <w:rFonts w:hint="cs"/>
          <w:rtl/>
        </w:rPr>
        <w:tab/>
      </w:r>
      <w:r w:rsidR="00416ED0" w:rsidRPr="0003193C">
        <w:rPr>
          <w:rtl/>
        </w:rPr>
        <w:t>البيئة الأسري</w:t>
      </w:r>
      <w:r>
        <w:rPr>
          <w:rFonts w:hint="cs"/>
          <w:rtl/>
        </w:rPr>
        <w:t>ة</w:t>
      </w:r>
    </w:p>
    <w:p w:rsidR="00416ED0" w:rsidRPr="0003193C" w:rsidRDefault="00416ED0" w:rsidP="003B7655">
      <w:pPr>
        <w:pStyle w:val="SingleTxtGA"/>
        <w:rPr>
          <w:rFonts w:hint="cs"/>
          <w:rtl/>
        </w:rPr>
      </w:pPr>
      <w:r w:rsidRPr="0003193C">
        <w:rPr>
          <w:rFonts w:hint="cs"/>
          <w:rtl/>
        </w:rPr>
        <w:t>41-</w:t>
      </w:r>
      <w:r w:rsidRPr="0003193C">
        <w:rPr>
          <w:rFonts w:hint="cs"/>
          <w:rtl/>
        </w:rPr>
        <w:tab/>
        <w:t xml:space="preserve">يساور اللجنة قلق عميق </w:t>
      </w:r>
      <w:r w:rsidR="003B7655">
        <w:rPr>
          <w:rFonts w:hint="cs"/>
          <w:rtl/>
        </w:rPr>
        <w:t xml:space="preserve">للسماح بتعدد </w:t>
      </w:r>
      <w:r w:rsidRPr="0003193C">
        <w:rPr>
          <w:rFonts w:hint="cs"/>
          <w:rtl/>
        </w:rPr>
        <w:t xml:space="preserve">الزوجات </w:t>
      </w:r>
      <w:r w:rsidR="003B7655">
        <w:rPr>
          <w:rFonts w:hint="cs"/>
          <w:rtl/>
        </w:rPr>
        <w:t xml:space="preserve">مما يُعد أمراً يحط من كرامة </w:t>
      </w:r>
      <w:r w:rsidRPr="0003193C">
        <w:rPr>
          <w:rFonts w:hint="cs"/>
          <w:rtl/>
        </w:rPr>
        <w:t xml:space="preserve">النساء والفتيات اللواتي يرتبطن بهذا النوع من الزواج، ويؤثر سلباً على الأطفال </w:t>
      </w:r>
      <w:r w:rsidR="003B7655">
        <w:rPr>
          <w:rFonts w:hint="cs"/>
          <w:rtl/>
        </w:rPr>
        <w:t xml:space="preserve">ثمرة </w:t>
      </w:r>
      <w:r w:rsidRPr="0003193C">
        <w:rPr>
          <w:rFonts w:hint="cs"/>
          <w:rtl/>
        </w:rPr>
        <w:t xml:space="preserve">هذا الزواج. </w:t>
      </w:r>
    </w:p>
    <w:p w:rsidR="00416ED0" w:rsidRPr="00165D29" w:rsidRDefault="00416ED0" w:rsidP="00165D29">
      <w:pPr>
        <w:pStyle w:val="SingleTxtGA"/>
        <w:rPr>
          <w:rFonts w:hint="cs"/>
          <w:b/>
          <w:bCs/>
          <w:rtl/>
        </w:rPr>
      </w:pPr>
      <w:r w:rsidRPr="0003193C">
        <w:rPr>
          <w:rFonts w:hint="cs"/>
          <w:rtl/>
        </w:rPr>
        <w:t>42-</w:t>
      </w:r>
      <w:r w:rsidRPr="0003193C">
        <w:rPr>
          <w:rFonts w:hint="cs"/>
          <w:rtl/>
        </w:rPr>
        <w:tab/>
      </w:r>
      <w:r w:rsidRPr="00165D29">
        <w:rPr>
          <w:rFonts w:hint="cs"/>
          <w:b/>
          <w:bCs/>
          <w:rtl/>
        </w:rPr>
        <w:t xml:space="preserve">تحث اللجنة الدولة الطرف على أن تكفل إلغاء جميع الأحكام الواردة في قوانينها التي تتضمن تمييزاً </w:t>
      </w:r>
      <w:r w:rsidR="00165D29">
        <w:rPr>
          <w:rFonts w:hint="cs"/>
          <w:b/>
          <w:bCs/>
          <w:rtl/>
        </w:rPr>
        <w:t xml:space="preserve">ضد </w:t>
      </w:r>
      <w:r w:rsidRPr="00165D29">
        <w:rPr>
          <w:rFonts w:hint="cs"/>
          <w:b/>
          <w:bCs/>
          <w:rtl/>
        </w:rPr>
        <w:t>المرأة وتؤثر في نهاية المطاف سلباً على أطفالها، مثل الأحكام التي تسمح بتعدد الزوجات.</w:t>
      </w:r>
    </w:p>
    <w:p w:rsidR="00416ED0" w:rsidRPr="0003193C" w:rsidRDefault="00165D29" w:rsidP="00165D29">
      <w:pPr>
        <w:pStyle w:val="H23GA"/>
        <w:rPr>
          <w:rFonts w:hint="cs"/>
          <w:rtl/>
        </w:rPr>
      </w:pPr>
      <w:r>
        <w:rPr>
          <w:rFonts w:hint="cs"/>
          <w:rtl/>
        </w:rPr>
        <w:tab/>
      </w:r>
      <w:r>
        <w:rPr>
          <w:rFonts w:hint="cs"/>
          <w:rtl/>
        </w:rPr>
        <w:tab/>
      </w:r>
      <w:r w:rsidR="00416ED0" w:rsidRPr="0003193C">
        <w:rPr>
          <w:rtl/>
        </w:rPr>
        <w:t>الأطفال المحرومون من البيئة الأسرية</w:t>
      </w:r>
    </w:p>
    <w:p w:rsidR="00416ED0" w:rsidRPr="0003193C" w:rsidRDefault="00416ED0" w:rsidP="00165D29">
      <w:pPr>
        <w:pStyle w:val="SingleTxtGA"/>
        <w:rPr>
          <w:rFonts w:hint="cs"/>
          <w:rtl/>
        </w:rPr>
      </w:pPr>
      <w:r w:rsidRPr="0003193C">
        <w:rPr>
          <w:rFonts w:hint="cs"/>
          <w:rtl/>
        </w:rPr>
        <w:t>43-</w:t>
      </w:r>
      <w:r w:rsidRPr="0003193C">
        <w:rPr>
          <w:rFonts w:hint="cs"/>
          <w:rtl/>
        </w:rPr>
        <w:tab/>
        <w:t xml:space="preserve">ترحّب اللجنة بتعزيز دور الأسرة في رعاية الأطفال من خلال صياغة عدة برامج ترمي إلى الحد من الفقر، واعتماد المعيار الوطني لرعاية الطفل في عام 2011، الذي يعزز نُظم دعم الأسرة والرعاية البديلة القائمة على الأسر ويُحدّد معايير الرعاية المؤسسية، من جملة أمور عدة. لكن اللجنة قلقة بشأن: </w:t>
      </w:r>
    </w:p>
    <w:p w:rsidR="00416ED0" w:rsidRPr="0003193C" w:rsidRDefault="00165D29" w:rsidP="00165D29">
      <w:pPr>
        <w:pStyle w:val="SingleTxtGA"/>
        <w:rPr>
          <w:rFonts w:hint="cs"/>
        </w:rPr>
      </w:pPr>
      <w:r>
        <w:rPr>
          <w:rFonts w:hint="cs"/>
          <w:rtl/>
        </w:rPr>
        <w:tab/>
        <w:t>(أ)</w:t>
      </w:r>
      <w:r>
        <w:rPr>
          <w:rFonts w:hint="cs"/>
          <w:rtl/>
        </w:rPr>
        <w:tab/>
      </w:r>
      <w:r w:rsidR="00416ED0" w:rsidRPr="0003193C">
        <w:rPr>
          <w:rFonts w:hint="cs"/>
          <w:rtl/>
        </w:rPr>
        <w:t xml:space="preserve">الأسر الفقيرة التي </w:t>
      </w:r>
      <w:r>
        <w:rPr>
          <w:rFonts w:hint="cs"/>
          <w:rtl/>
        </w:rPr>
        <w:t xml:space="preserve">قد لا تزال </w:t>
      </w:r>
      <w:r w:rsidR="00416ED0" w:rsidRPr="0003193C">
        <w:rPr>
          <w:rFonts w:hint="cs"/>
          <w:rtl/>
        </w:rPr>
        <w:t xml:space="preserve">غير قادرة على تلبية احتياجات أطفالها الأساسية والتي تجد نفسها مضطرة إلى التخلي عن رعاية أطفالها؛ </w:t>
      </w:r>
    </w:p>
    <w:p w:rsidR="00416ED0" w:rsidRPr="00C42DAB" w:rsidRDefault="00165D29" w:rsidP="00C42DAB">
      <w:pPr>
        <w:pStyle w:val="SingleTxtGA"/>
        <w:rPr>
          <w:rFonts w:hint="cs"/>
          <w:spacing w:val="2"/>
        </w:rPr>
      </w:pPr>
      <w:r w:rsidRPr="00C42DAB">
        <w:rPr>
          <w:rFonts w:hint="cs"/>
          <w:spacing w:val="2"/>
          <w:rtl/>
        </w:rPr>
        <w:tab/>
        <w:t>(ب)</w:t>
      </w:r>
      <w:r w:rsidRPr="00C42DAB">
        <w:rPr>
          <w:rFonts w:hint="cs"/>
          <w:spacing w:val="2"/>
          <w:rtl/>
        </w:rPr>
        <w:tab/>
        <w:t xml:space="preserve">قلة عدد </w:t>
      </w:r>
      <w:r w:rsidR="00416ED0" w:rsidRPr="00C42DAB">
        <w:rPr>
          <w:rFonts w:hint="cs"/>
          <w:spacing w:val="2"/>
          <w:rtl/>
        </w:rPr>
        <w:t>حالات إيداع الأطفال لدى أسر واستمرار شيوع إيداعهم في</w:t>
      </w:r>
      <w:r w:rsidR="00C42DAB">
        <w:rPr>
          <w:rFonts w:hint="eastAsia"/>
          <w:spacing w:val="2"/>
          <w:rtl/>
        </w:rPr>
        <w:t> </w:t>
      </w:r>
      <w:r w:rsidR="00416ED0" w:rsidRPr="00C42DAB">
        <w:rPr>
          <w:rFonts w:hint="cs"/>
          <w:spacing w:val="2"/>
          <w:rtl/>
        </w:rPr>
        <w:t xml:space="preserve">مؤسسات؛ </w:t>
      </w:r>
    </w:p>
    <w:p w:rsidR="00416ED0" w:rsidRPr="0003193C" w:rsidRDefault="00165D29" w:rsidP="00C42DAB">
      <w:pPr>
        <w:pStyle w:val="SingleTxtGA"/>
        <w:rPr>
          <w:rFonts w:hint="cs"/>
        </w:rPr>
      </w:pPr>
      <w:r>
        <w:rPr>
          <w:rFonts w:hint="cs"/>
          <w:rtl/>
          <w:lang w:bidi="ar-LB"/>
        </w:rPr>
        <w:tab/>
        <w:t>(ج)</w:t>
      </w:r>
      <w:r>
        <w:rPr>
          <w:rFonts w:hint="cs"/>
          <w:rtl/>
          <w:lang w:bidi="ar-LB"/>
        </w:rPr>
        <w:tab/>
        <w:t xml:space="preserve">قلة </w:t>
      </w:r>
      <w:r w:rsidR="00416ED0" w:rsidRPr="0003193C">
        <w:rPr>
          <w:rFonts w:hint="cs"/>
          <w:rtl/>
          <w:lang w:bidi="ar-LB"/>
        </w:rPr>
        <w:t xml:space="preserve">الشروط </w:t>
      </w:r>
      <w:r>
        <w:rPr>
          <w:rFonts w:hint="cs"/>
          <w:rtl/>
          <w:lang w:bidi="ar-LB"/>
        </w:rPr>
        <w:t xml:space="preserve">المطلوبة </w:t>
      </w:r>
      <w:r w:rsidR="00416ED0" w:rsidRPr="0003193C">
        <w:rPr>
          <w:rFonts w:hint="cs"/>
          <w:rtl/>
          <w:lang w:bidi="ar-LB"/>
        </w:rPr>
        <w:t>جداً للحصول على ترخيص بإدارة مؤسسة للرعاية</w:t>
      </w:r>
      <w:r w:rsidR="00C42DAB">
        <w:rPr>
          <w:rFonts w:hint="eastAsia"/>
          <w:rtl/>
          <w:lang w:bidi="ar-LB"/>
        </w:rPr>
        <w:t> </w:t>
      </w:r>
      <w:r w:rsidR="00416ED0" w:rsidRPr="0003193C">
        <w:rPr>
          <w:rFonts w:hint="cs"/>
          <w:rtl/>
          <w:lang w:bidi="ar-LB"/>
        </w:rPr>
        <w:t xml:space="preserve">البديلة؛ </w:t>
      </w:r>
    </w:p>
    <w:p w:rsidR="00416ED0" w:rsidRPr="0003193C" w:rsidRDefault="00165D29" w:rsidP="00165D29">
      <w:pPr>
        <w:pStyle w:val="SingleTxtGA"/>
        <w:rPr>
          <w:rFonts w:hint="cs"/>
        </w:rPr>
      </w:pPr>
      <w:r>
        <w:rPr>
          <w:rFonts w:hint="cs"/>
          <w:rtl/>
        </w:rPr>
        <w:tab/>
        <w:t>(د)</w:t>
      </w:r>
      <w:r>
        <w:rPr>
          <w:rFonts w:hint="cs"/>
          <w:rtl/>
        </w:rPr>
        <w:tab/>
      </w:r>
      <w:r w:rsidR="00416ED0" w:rsidRPr="0003193C">
        <w:rPr>
          <w:rFonts w:hint="cs"/>
          <w:rtl/>
        </w:rPr>
        <w:t>عدم امتثال معظم المؤسسات للمعايير الواردة في المعيار الوطني لرعاية الطفل، وغياب أية مراقبة لهذا الامتثا</w:t>
      </w:r>
      <w:r w:rsidR="00416ED0" w:rsidRPr="0003193C">
        <w:rPr>
          <w:rFonts w:hint="eastAsia"/>
          <w:rtl/>
        </w:rPr>
        <w:t>ل</w:t>
      </w:r>
      <w:r w:rsidR="00416ED0" w:rsidRPr="0003193C">
        <w:rPr>
          <w:rFonts w:hint="cs"/>
          <w:rtl/>
        </w:rPr>
        <w:t xml:space="preserve">، وتواتر حوادث العنف داخل المؤسسات؛ وعدم إتاحة المجال للأطفال المقيمين في المؤسسات </w:t>
      </w:r>
      <w:r>
        <w:rPr>
          <w:rFonts w:hint="cs"/>
          <w:rtl/>
        </w:rPr>
        <w:t>للاجتماع بأسرهم</w:t>
      </w:r>
      <w:r w:rsidR="00416ED0" w:rsidRPr="0003193C">
        <w:rPr>
          <w:rFonts w:hint="cs"/>
          <w:rtl/>
        </w:rPr>
        <w:t xml:space="preserve">؛ </w:t>
      </w:r>
    </w:p>
    <w:p w:rsidR="00416ED0" w:rsidRPr="00C42DAB" w:rsidRDefault="00165D29" w:rsidP="00C42DAB">
      <w:pPr>
        <w:pStyle w:val="SingleTxtGA"/>
        <w:rPr>
          <w:rFonts w:hint="cs"/>
          <w:spacing w:val="4"/>
        </w:rPr>
      </w:pPr>
      <w:r w:rsidRPr="00C42DAB">
        <w:rPr>
          <w:rFonts w:hint="cs"/>
          <w:spacing w:val="4"/>
          <w:rtl/>
        </w:rPr>
        <w:tab/>
        <w:t>(ه‍(</w:t>
      </w:r>
      <w:r w:rsidRPr="00C42DAB">
        <w:rPr>
          <w:rFonts w:hint="cs"/>
          <w:spacing w:val="4"/>
          <w:rtl/>
        </w:rPr>
        <w:tab/>
      </w:r>
      <w:r w:rsidR="00416ED0" w:rsidRPr="00C42DAB">
        <w:rPr>
          <w:rFonts w:hint="cs"/>
          <w:spacing w:val="4"/>
          <w:rtl/>
        </w:rPr>
        <w:t xml:space="preserve">عدم وجود نظام ملائم لجمع </w:t>
      </w:r>
      <w:r w:rsidRPr="00C42DAB">
        <w:rPr>
          <w:rFonts w:hint="cs"/>
          <w:spacing w:val="4"/>
          <w:rtl/>
        </w:rPr>
        <w:t>ال</w:t>
      </w:r>
      <w:r w:rsidR="00416ED0" w:rsidRPr="00C42DAB">
        <w:rPr>
          <w:rFonts w:hint="cs"/>
          <w:spacing w:val="4"/>
          <w:rtl/>
        </w:rPr>
        <w:t xml:space="preserve">بيانات </w:t>
      </w:r>
      <w:r w:rsidRPr="00C42DAB">
        <w:rPr>
          <w:rFonts w:hint="cs"/>
          <w:spacing w:val="4"/>
          <w:rtl/>
        </w:rPr>
        <w:t>ال</w:t>
      </w:r>
      <w:r w:rsidR="00416ED0" w:rsidRPr="00C42DAB">
        <w:rPr>
          <w:rFonts w:hint="cs"/>
          <w:spacing w:val="4"/>
          <w:rtl/>
        </w:rPr>
        <w:t>مصنّفة عن الأطفال المقيمين في</w:t>
      </w:r>
      <w:r w:rsidR="00C42DAB">
        <w:rPr>
          <w:rFonts w:hint="eastAsia"/>
          <w:spacing w:val="4"/>
          <w:rtl/>
        </w:rPr>
        <w:t> </w:t>
      </w:r>
      <w:r w:rsidR="00416ED0" w:rsidRPr="00C42DAB">
        <w:rPr>
          <w:rFonts w:hint="cs"/>
          <w:spacing w:val="4"/>
          <w:rtl/>
        </w:rPr>
        <w:t xml:space="preserve">المؤسسات. </w:t>
      </w:r>
    </w:p>
    <w:p w:rsidR="00416ED0" w:rsidRPr="00165D29" w:rsidRDefault="00416ED0" w:rsidP="00165D29">
      <w:pPr>
        <w:pStyle w:val="SingleTxtGA"/>
        <w:rPr>
          <w:rFonts w:hint="cs"/>
          <w:b/>
          <w:bCs/>
          <w:rtl/>
        </w:rPr>
      </w:pPr>
      <w:r w:rsidRPr="0003193C">
        <w:rPr>
          <w:rFonts w:hint="cs"/>
          <w:rtl/>
        </w:rPr>
        <w:t>44-</w:t>
      </w:r>
      <w:r w:rsidRPr="0003193C">
        <w:rPr>
          <w:rFonts w:hint="cs"/>
          <w:rtl/>
        </w:rPr>
        <w:tab/>
      </w:r>
      <w:r w:rsidRPr="00165D29">
        <w:rPr>
          <w:rFonts w:hint="cs"/>
          <w:b/>
          <w:bCs/>
          <w:rtl/>
        </w:rPr>
        <w:t>توصي اللجنة الدولة الطرف</w:t>
      </w:r>
      <w:r w:rsidR="00165D29">
        <w:rPr>
          <w:rFonts w:hint="cs"/>
          <w:b/>
          <w:bCs/>
          <w:rtl/>
        </w:rPr>
        <w:t xml:space="preserve"> بما يلي:</w:t>
      </w:r>
      <w:r w:rsidRPr="00165D29">
        <w:rPr>
          <w:rFonts w:hint="cs"/>
          <w:b/>
          <w:bCs/>
          <w:rtl/>
        </w:rPr>
        <w:t xml:space="preserve"> </w:t>
      </w:r>
    </w:p>
    <w:p w:rsidR="00416ED0" w:rsidRPr="00165D29" w:rsidRDefault="00165D29" w:rsidP="00165D29">
      <w:pPr>
        <w:pStyle w:val="SingleTxtGA"/>
        <w:rPr>
          <w:rFonts w:hint="cs"/>
          <w:b/>
          <w:bCs/>
        </w:rPr>
      </w:pPr>
      <w:r w:rsidRPr="00165D29">
        <w:rPr>
          <w:rFonts w:hint="cs"/>
          <w:b/>
          <w:bCs/>
          <w:rtl/>
        </w:rPr>
        <w:tab/>
        <w:t>(أ)</w:t>
      </w:r>
      <w:r w:rsidRPr="00165D29">
        <w:rPr>
          <w:rFonts w:hint="cs"/>
          <w:b/>
          <w:bCs/>
          <w:rtl/>
        </w:rPr>
        <w:tab/>
      </w:r>
      <w:r>
        <w:rPr>
          <w:rFonts w:hint="cs"/>
          <w:b/>
          <w:bCs/>
          <w:rtl/>
        </w:rPr>
        <w:t xml:space="preserve">زيادة </w:t>
      </w:r>
      <w:r w:rsidR="00416ED0" w:rsidRPr="00165D29">
        <w:rPr>
          <w:rFonts w:hint="cs"/>
          <w:b/>
          <w:bCs/>
          <w:rtl/>
        </w:rPr>
        <w:t xml:space="preserve">تعزيز الدعم المقدم للأسر البيولوجية وتقديم مساعدة مجتمعية لتربية الأطفال، </w:t>
      </w:r>
      <w:r>
        <w:rPr>
          <w:rFonts w:hint="cs"/>
          <w:b/>
          <w:bCs/>
          <w:rtl/>
        </w:rPr>
        <w:t>من قبل ال</w:t>
      </w:r>
      <w:r w:rsidR="00416ED0" w:rsidRPr="00165D29">
        <w:rPr>
          <w:rFonts w:hint="cs"/>
          <w:b/>
          <w:bCs/>
          <w:rtl/>
        </w:rPr>
        <w:t xml:space="preserve">مرشدين </w:t>
      </w:r>
      <w:r>
        <w:rPr>
          <w:rFonts w:hint="cs"/>
          <w:b/>
          <w:bCs/>
          <w:rtl/>
        </w:rPr>
        <w:t>ال</w:t>
      </w:r>
      <w:r w:rsidR="00416ED0" w:rsidRPr="00165D29">
        <w:rPr>
          <w:rFonts w:hint="cs"/>
          <w:b/>
          <w:bCs/>
          <w:rtl/>
        </w:rPr>
        <w:t>اجتماعيين</w:t>
      </w:r>
      <w:r>
        <w:rPr>
          <w:rFonts w:hint="cs"/>
          <w:b/>
          <w:bCs/>
          <w:rtl/>
        </w:rPr>
        <w:t xml:space="preserve"> وغيرهم</w:t>
      </w:r>
      <w:r w:rsidR="00416ED0" w:rsidRPr="00165D29">
        <w:rPr>
          <w:rFonts w:hint="cs"/>
          <w:b/>
          <w:bCs/>
          <w:rtl/>
        </w:rPr>
        <w:t xml:space="preserve">؛ </w:t>
      </w:r>
    </w:p>
    <w:p w:rsidR="00416ED0" w:rsidRPr="00165D29" w:rsidRDefault="00165D29" w:rsidP="00165D29">
      <w:pPr>
        <w:pStyle w:val="SingleTxtGA"/>
        <w:rPr>
          <w:rFonts w:hint="cs"/>
          <w:b/>
          <w:bCs/>
        </w:rPr>
      </w:pPr>
      <w:r w:rsidRPr="00165D29">
        <w:rPr>
          <w:rFonts w:hint="cs"/>
          <w:b/>
          <w:bCs/>
          <w:rtl/>
        </w:rPr>
        <w:tab/>
        <w:t>(ب)</w:t>
      </w:r>
      <w:r w:rsidRPr="00165D29">
        <w:rPr>
          <w:rFonts w:hint="cs"/>
          <w:b/>
          <w:bCs/>
          <w:rtl/>
        </w:rPr>
        <w:tab/>
      </w:r>
      <w:r w:rsidR="00416ED0" w:rsidRPr="00165D29">
        <w:rPr>
          <w:rFonts w:hint="cs"/>
          <w:b/>
          <w:bCs/>
          <w:rtl/>
        </w:rPr>
        <w:t xml:space="preserve">توفير رعاية أسرية الطابع كلما تسنى ذلك للأطفال الذين لا يستطيعون البقاء مع أسرهم، للحد من إيداع الأطفال في المؤسسات؛ </w:t>
      </w:r>
    </w:p>
    <w:p w:rsidR="00416ED0" w:rsidRPr="00165D29" w:rsidRDefault="00165D29" w:rsidP="00165D29">
      <w:pPr>
        <w:pStyle w:val="SingleTxtGA"/>
        <w:rPr>
          <w:rFonts w:hint="cs"/>
          <w:b/>
          <w:bCs/>
        </w:rPr>
      </w:pPr>
      <w:r w:rsidRPr="00165D29">
        <w:rPr>
          <w:rFonts w:hint="cs"/>
          <w:b/>
          <w:bCs/>
          <w:rtl/>
        </w:rPr>
        <w:tab/>
        <w:t>(ج)</w:t>
      </w:r>
      <w:r w:rsidRPr="00165D29">
        <w:rPr>
          <w:rFonts w:hint="cs"/>
          <w:b/>
          <w:bCs/>
          <w:rtl/>
        </w:rPr>
        <w:tab/>
      </w:r>
      <w:r w:rsidR="00416ED0" w:rsidRPr="00165D29">
        <w:rPr>
          <w:rFonts w:hint="cs"/>
          <w:b/>
          <w:bCs/>
          <w:rtl/>
        </w:rPr>
        <w:t xml:space="preserve">تشديد شروط الحصول </w:t>
      </w:r>
      <w:r w:rsidR="00416ED0" w:rsidRPr="00165D29">
        <w:rPr>
          <w:b/>
          <w:bCs/>
          <w:rtl/>
        </w:rPr>
        <w:t>على ترخيص بإدارة مؤسسة للرعاية البديلة</w:t>
      </w:r>
      <w:r w:rsidR="00416ED0" w:rsidRPr="00165D29">
        <w:rPr>
          <w:rFonts w:hint="cs"/>
          <w:b/>
          <w:bCs/>
          <w:rtl/>
        </w:rPr>
        <w:t>؛</w:t>
      </w:r>
    </w:p>
    <w:p w:rsidR="00416ED0" w:rsidRPr="00165D29" w:rsidRDefault="00165D29" w:rsidP="00165D29">
      <w:pPr>
        <w:pStyle w:val="SingleTxtGA"/>
        <w:rPr>
          <w:rFonts w:hint="cs"/>
          <w:b/>
          <w:bCs/>
        </w:rPr>
      </w:pPr>
      <w:r w:rsidRPr="00165D29">
        <w:rPr>
          <w:rFonts w:hint="cs"/>
          <w:b/>
          <w:bCs/>
          <w:rtl/>
        </w:rPr>
        <w:tab/>
        <w:t>(د)</w:t>
      </w:r>
      <w:r w:rsidRPr="00165D29">
        <w:rPr>
          <w:rFonts w:hint="cs"/>
          <w:b/>
          <w:bCs/>
          <w:rtl/>
        </w:rPr>
        <w:tab/>
      </w:r>
      <w:r w:rsidR="00416ED0" w:rsidRPr="00165D29">
        <w:rPr>
          <w:rFonts w:hint="cs"/>
          <w:b/>
          <w:bCs/>
          <w:rtl/>
        </w:rPr>
        <w:t xml:space="preserve">تأمين استعراض دوري لإيداع الأطفال في المؤسسات، ومراقبة نوعية الرعاية </w:t>
      </w:r>
      <w:r>
        <w:rPr>
          <w:rFonts w:hint="cs"/>
          <w:b/>
          <w:bCs/>
          <w:rtl/>
        </w:rPr>
        <w:t xml:space="preserve">المتاحة </w:t>
      </w:r>
      <w:r w:rsidR="00416ED0" w:rsidRPr="00165D29">
        <w:rPr>
          <w:rFonts w:hint="cs"/>
          <w:b/>
          <w:bCs/>
          <w:rtl/>
        </w:rPr>
        <w:t xml:space="preserve">فيها، بما في ذلك من خلال إتاحة قنوات لمراقبة سوء معاملة الأطفال </w:t>
      </w:r>
      <w:r>
        <w:rPr>
          <w:rFonts w:hint="cs"/>
          <w:b/>
          <w:bCs/>
          <w:rtl/>
        </w:rPr>
        <w:t>والتصدي له</w:t>
      </w:r>
      <w:r w:rsidR="00416ED0" w:rsidRPr="00165D29">
        <w:rPr>
          <w:rFonts w:hint="cs"/>
          <w:b/>
          <w:bCs/>
          <w:rtl/>
        </w:rPr>
        <w:t xml:space="preserve">، وضمان تمتع الأطفال بإمكانية </w:t>
      </w:r>
      <w:r>
        <w:rPr>
          <w:rFonts w:hint="cs"/>
          <w:b/>
          <w:bCs/>
          <w:rtl/>
        </w:rPr>
        <w:t>الاجتماع بأسرهم</w:t>
      </w:r>
      <w:r w:rsidR="00416ED0" w:rsidRPr="00165D29">
        <w:rPr>
          <w:rFonts w:hint="cs"/>
          <w:b/>
          <w:bCs/>
          <w:rtl/>
        </w:rPr>
        <w:t xml:space="preserve">؛ </w:t>
      </w:r>
    </w:p>
    <w:p w:rsidR="00416ED0" w:rsidRPr="00165D29" w:rsidRDefault="00165D29" w:rsidP="00165D29">
      <w:pPr>
        <w:pStyle w:val="SingleTxtGA"/>
        <w:rPr>
          <w:rFonts w:hint="cs"/>
          <w:b/>
          <w:bCs/>
        </w:rPr>
      </w:pPr>
      <w:r w:rsidRPr="00165D29">
        <w:rPr>
          <w:rFonts w:hint="cs"/>
          <w:b/>
          <w:bCs/>
          <w:rtl/>
        </w:rPr>
        <w:tab/>
        <w:t>(ه‍(</w:t>
      </w:r>
      <w:r w:rsidRPr="00165D29">
        <w:rPr>
          <w:rFonts w:hint="cs"/>
          <w:b/>
          <w:bCs/>
          <w:rtl/>
        </w:rPr>
        <w:tab/>
      </w:r>
      <w:r>
        <w:rPr>
          <w:rFonts w:hint="cs"/>
          <w:b/>
          <w:bCs/>
          <w:rtl/>
        </w:rPr>
        <w:t xml:space="preserve">إقامة </w:t>
      </w:r>
      <w:r w:rsidR="00416ED0" w:rsidRPr="00165D29">
        <w:rPr>
          <w:rFonts w:hint="cs"/>
          <w:b/>
          <w:bCs/>
          <w:rtl/>
        </w:rPr>
        <w:t>نظام مركزي لجمع البيانات عن الأطفال المقيمين في المؤسسات، مصنّفة حسب السن، ونوع الجنس و</w:t>
      </w:r>
      <w:r>
        <w:rPr>
          <w:rFonts w:hint="cs"/>
          <w:b/>
          <w:bCs/>
          <w:rtl/>
        </w:rPr>
        <w:t>الملابسات</w:t>
      </w:r>
      <w:r w:rsidR="00416ED0" w:rsidRPr="00165D29">
        <w:rPr>
          <w:rFonts w:hint="cs"/>
          <w:b/>
          <w:bCs/>
          <w:rtl/>
        </w:rPr>
        <w:t xml:space="preserve"> الاقتصاد</w:t>
      </w:r>
      <w:r w:rsidR="00416ED0" w:rsidRPr="00165D29">
        <w:rPr>
          <w:rFonts w:hint="eastAsia"/>
          <w:b/>
          <w:bCs/>
          <w:rtl/>
        </w:rPr>
        <w:t>ي</w:t>
      </w:r>
      <w:r w:rsidR="00416ED0" w:rsidRPr="00165D29">
        <w:rPr>
          <w:rFonts w:hint="cs"/>
          <w:b/>
          <w:bCs/>
          <w:rtl/>
        </w:rPr>
        <w:t xml:space="preserve">ة. </w:t>
      </w:r>
    </w:p>
    <w:p w:rsidR="00416ED0" w:rsidRPr="0003193C" w:rsidRDefault="00165D29" w:rsidP="00165D29">
      <w:pPr>
        <w:pStyle w:val="H1GA"/>
        <w:rPr>
          <w:rFonts w:hint="cs"/>
          <w:rtl/>
        </w:rPr>
      </w:pPr>
      <w:r>
        <w:rPr>
          <w:rFonts w:hint="cs"/>
          <w:rtl/>
        </w:rPr>
        <w:tab/>
      </w:r>
      <w:r w:rsidR="00416ED0" w:rsidRPr="0003193C">
        <w:rPr>
          <w:rFonts w:hint="cs"/>
          <w:rtl/>
        </w:rPr>
        <w:t>زاي-</w:t>
      </w:r>
      <w:r w:rsidR="00416ED0" w:rsidRPr="0003193C">
        <w:rPr>
          <w:rFonts w:hint="cs"/>
          <w:rtl/>
        </w:rPr>
        <w:tab/>
      </w:r>
      <w:r w:rsidR="00416ED0" w:rsidRPr="0003193C">
        <w:rPr>
          <w:rtl/>
        </w:rPr>
        <w:t xml:space="preserve">الإعاقة وخدمات الصحة الأساسية والرعاية (المادة 6 والمادة 18 (الفقرة 3) والمواد 23 و24 و26 و27 (الفقرات 1-3) </w:t>
      </w:r>
      <w:r w:rsidR="00416ED0" w:rsidRPr="0003193C">
        <w:rPr>
          <w:rFonts w:hint="cs"/>
          <w:rtl/>
        </w:rPr>
        <w:t xml:space="preserve">والمادة 33 </w:t>
      </w:r>
      <w:r w:rsidR="00416ED0" w:rsidRPr="0003193C">
        <w:rPr>
          <w:rtl/>
        </w:rPr>
        <w:t>من الاتفاقي</w:t>
      </w:r>
      <w:r w:rsidR="00416ED0" w:rsidRPr="0003193C">
        <w:rPr>
          <w:rFonts w:hint="cs"/>
          <w:rtl/>
        </w:rPr>
        <w:t xml:space="preserve">ة) </w:t>
      </w:r>
    </w:p>
    <w:p w:rsidR="00416ED0" w:rsidRPr="0003193C" w:rsidRDefault="00165D29" w:rsidP="00165D29">
      <w:pPr>
        <w:pStyle w:val="H23GA"/>
        <w:rPr>
          <w:rFonts w:hint="cs"/>
          <w:rtl/>
        </w:rPr>
      </w:pPr>
      <w:r>
        <w:rPr>
          <w:rFonts w:hint="cs"/>
          <w:rtl/>
        </w:rPr>
        <w:tab/>
      </w:r>
      <w:r>
        <w:rPr>
          <w:rFonts w:hint="cs"/>
          <w:rtl/>
        </w:rPr>
        <w:tab/>
      </w:r>
      <w:r w:rsidR="00416ED0" w:rsidRPr="0003193C">
        <w:rPr>
          <w:rFonts w:hint="cs"/>
          <w:rtl/>
        </w:rPr>
        <w:t xml:space="preserve">الأطفال ذوو الإعاقة </w:t>
      </w:r>
    </w:p>
    <w:p w:rsidR="00416ED0" w:rsidRPr="0003193C" w:rsidRDefault="00416ED0" w:rsidP="00165D29">
      <w:pPr>
        <w:pStyle w:val="SingleTxtGA"/>
        <w:rPr>
          <w:rFonts w:hint="cs"/>
          <w:rtl/>
        </w:rPr>
      </w:pPr>
      <w:r w:rsidRPr="0003193C">
        <w:rPr>
          <w:rFonts w:hint="cs"/>
          <w:szCs w:val="27"/>
          <w:rtl/>
        </w:rPr>
        <w:t>45-</w:t>
      </w:r>
      <w:r w:rsidRPr="0003193C">
        <w:rPr>
          <w:rFonts w:hint="cs"/>
          <w:szCs w:val="27"/>
          <w:rtl/>
        </w:rPr>
        <w:tab/>
      </w:r>
      <w:r w:rsidRPr="0003193C">
        <w:rPr>
          <w:rFonts w:hint="cs"/>
          <w:rtl/>
        </w:rPr>
        <w:t xml:space="preserve">ترحب اللجنة بخطة العمل الوطنية بشأن الإعاقة 2013-2022، لكنها تعرب عن قلقها البالغ من وضع الأطفال ذوي الإعاقة، ولا سيما: </w:t>
      </w:r>
    </w:p>
    <w:p w:rsidR="00416ED0" w:rsidRPr="0003193C" w:rsidRDefault="00165D29" w:rsidP="00165D29">
      <w:pPr>
        <w:pStyle w:val="SingleTxtGA"/>
        <w:rPr>
          <w:rFonts w:hint="cs"/>
        </w:rPr>
      </w:pPr>
      <w:r>
        <w:rPr>
          <w:rFonts w:hint="cs"/>
          <w:rtl/>
        </w:rPr>
        <w:tab/>
        <w:t>(أ)</w:t>
      </w:r>
      <w:r>
        <w:rPr>
          <w:rFonts w:hint="cs"/>
          <w:rtl/>
        </w:rPr>
        <w:tab/>
      </w:r>
      <w:r w:rsidR="00416ED0" w:rsidRPr="0003193C">
        <w:rPr>
          <w:rFonts w:hint="cs"/>
          <w:rtl/>
        </w:rPr>
        <w:t xml:space="preserve">الأطفال ذوو الإعاقة، وخاصة الفتيات، </w:t>
      </w:r>
      <w:r>
        <w:rPr>
          <w:rFonts w:hint="cs"/>
          <w:rtl/>
        </w:rPr>
        <w:t xml:space="preserve">ممن </w:t>
      </w:r>
      <w:r w:rsidR="00416ED0" w:rsidRPr="0003193C">
        <w:rPr>
          <w:rFonts w:hint="cs"/>
          <w:rtl/>
        </w:rPr>
        <w:t xml:space="preserve">يواجهون أشكالاً متعددة من التمييز في ممارسة حقوقهم، بما فيها حقوقهم في التعليم والرعاية الصحية؛ </w:t>
      </w:r>
    </w:p>
    <w:p w:rsidR="00416ED0" w:rsidRPr="0003193C" w:rsidRDefault="00165D29" w:rsidP="00165D29">
      <w:pPr>
        <w:pStyle w:val="SingleTxtGA"/>
        <w:rPr>
          <w:rFonts w:hint="cs"/>
        </w:rPr>
      </w:pPr>
      <w:r>
        <w:rPr>
          <w:rFonts w:hint="cs"/>
          <w:rtl/>
        </w:rPr>
        <w:tab/>
        <w:t>(ب)</w:t>
      </w:r>
      <w:r>
        <w:rPr>
          <w:rFonts w:hint="cs"/>
          <w:rtl/>
        </w:rPr>
        <w:tab/>
        <w:t>العديد من الأطفال ذوي</w:t>
      </w:r>
      <w:r w:rsidR="00416ED0" w:rsidRPr="0003193C">
        <w:rPr>
          <w:rFonts w:hint="cs"/>
          <w:rtl/>
        </w:rPr>
        <w:t xml:space="preserve"> الإعاقة الذين يُخبؤون أو يودعون في مؤسسات بسبب الوصم</w:t>
      </w:r>
      <w:r>
        <w:rPr>
          <w:rFonts w:hint="cs"/>
          <w:rtl/>
        </w:rPr>
        <w:t>ة</w:t>
      </w:r>
      <w:r w:rsidR="00416ED0" w:rsidRPr="0003193C">
        <w:rPr>
          <w:rFonts w:hint="cs"/>
          <w:rtl/>
        </w:rPr>
        <w:t xml:space="preserve"> الاجتماعي</w:t>
      </w:r>
      <w:r>
        <w:rPr>
          <w:rFonts w:hint="cs"/>
          <w:rtl/>
        </w:rPr>
        <w:t>ة</w:t>
      </w:r>
      <w:r w:rsidR="00416ED0" w:rsidRPr="0003193C">
        <w:rPr>
          <w:rFonts w:hint="cs"/>
          <w:rtl/>
        </w:rPr>
        <w:t xml:space="preserve"> أو ال</w:t>
      </w:r>
      <w:r>
        <w:rPr>
          <w:rFonts w:hint="cs"/>
          <w:rtl/>
        </w:rPr>
        <w:t>ت</w:t>
      </w:r>
      <w:r w:rsidR="00416ED0" w:rsidRPr="0003193C">
        <w:rPr>
          <w:rFonts w:hint="cs"/>
          <w:rtl/>
        </w:rPr>
        <w:t xml:space="preserve">كلفة الاقتصادية </w:t>
      </w:r>
      <w:r>
        <w:rPr>
          <w:rFonts w:hint="cs"/>
          <w:rtl/>
        </w:rPr>
        <w:t>المترتبة على تربيتهم</w:t>
      </w:r>
      <w:r w:rsidR="00416ED0" w:rsidRPr="0003193C">
        <w:rPr>
          <w:rFonts w:hint="cs"/>
          <w:rtl/>
        </w:rPr>
        <w:t xml:space="preserve">؛ </w:t>
      </w:r>
    </w:p>
    <w:p w:rsidR="00416ED0" w:rsidRPr="0003193C" w:rsidRDefault="00165D29" w:rsidP="00165D29">
      <w:pPr>
        <w:pStyle w:val="SingleTxtGA"/>
        <w:rPr>
          <w:rFonts w:hint="cs"/>
        </w:rPr>
      </w:pPr>
      <w:r>
        <w:rPr>
          <w:rFonts w:hint="cs"/>
          <w:rtl/>
        </w:rPr>
        <w:tab/>
        <w:t>(ج)</w:t>
      </w:r>
      <w:r>
        <w:rPr>
          <w:rFonts w:hint="cs"/>
          <w:rtl/>
        </w:rPr>
        <w:tab/>
        <w:t xml:space="preserve">ضآلة أعداد </w:t>
      </w:r>
      <w:r w:rsidR="00416ED0" w:rsidRPr="0003193C">
        <w:rPr>
          <w:rFonts w:hint="cs"/>
          <w:rtl/>
        </w:rPr>
        <w:t xml:space="preserve">الأطفال ذوي الإعاقة الذين </w:t>
      </w:r>
      <w:r>
        <w:rPr>
          <w:rFonts w:hint="cs"/>
          <w:rtl/>
        </w:rPr>
        <w:t xml:space="preserve">يذهبون إلى </w:t>
      </w:r>
      <w:r w:rsidR="00416ED0" w:rsidRPr="0003193C">
        <w:rPr>
          <w:rFonts w:hint="cs"/>
          <w:rtl/>
        </w:rPr>
        <w:t xml:space="preserve">المدارس ويستفيدون من </w:t>
      </w:r>
      <w:r>
        <w:rPr>
          <w:rFonts w:hint="cs"/>
          <w:rtl/>
        </w:rPr>
        <w:t xml:space="preserve">خدمات </w:t>
      </w:r>
      <w:r w:rsidR="00416ED0" w:rsidRPr="0003193C">
        <w:rPr>
          <w:rFonts w:hint="cs"/>
          <w:rtl/>
        </w:rPr>
        <w:t xml:space="preserve">الرعاية الصحية والخدمات الخاصة ومراكز إعادة التأهيل؛ </w:t>
      </w:r>
    </w:p>
    <w:p w:rsidR="00416ED0" w:rsidRPr="0003193C" w:rsidRDefault="00165D29" w:rsidP="00165D29">
      <w:pPr>
        <w:pStyle w:val="SingleTxtGA"/>
        <w:rPr>
          <w:rFonts w:hint="cs"/>
        </w:rPr>
      </w:pPr>
      <w:r>
        <w:rPr>
          <w:rFonts w:hint="cs"/>
          <w:rtl/>
        </w:rPr>
        <w:tab/>
        <w:t>(د)</w:t>
      </w:r>
      <w:r>
        <w:rPr>
          <w:rFonts w:hint="cs"/>
          <w:rtl/>
        </w:rPr>
        <w:tab/>
        <w:t>عدم الأخذ بأسلوب منهجي لجمع ا</w:t>
      </w:r>
      <w:r w:rsidR="00416ED0" w:rsidRPr="0003193C">
        <w:rPr>
          <w:rFonts w:hint="cs"/>
          <w:rtl/>
        </w:rPr>
        <w:t xml:space="preserve">لمعلومات عن الأطفال ذوي الإعاقة. </w:t>
      </w:r>
    </w:p>
    <w:p w:rsidR="00416ED0" w:rsidRPr="00165D29" w:rsidRDefault="00416ED0" w:rsidP="00165D29">
      <w:pPr>
        <w:pStyle w:val="SingleTxtGA"/>
        <w:rPr>
          <w:rFonts w:hint="cs"/>
          <w:b/>
          <w:bCs/>
          <w:rtl/>
        </w:rPr>
      </w:pPr>
      <w:r w:rsidRPr="0003193C">
        <w:rPr>
          <w:rFonts w:hint="cs"/>
          <w:szCs w:val="27"/>
          <w:rtl/>
        </w:rPr>
        <w:t>46-</w:t>
      </w:r>
      <w:r w:rsidRPr="0003193C">
        <w:rPr>
          <w:rFonts w:hint="cs"/>
          <w:szCs w:val="27"/>
          <w:rtl/>
        </w:rPr>
        <w:tab/>
      </w:r>
      <w:r w:rsidR="00165D29" w:rsidRPr="00165D29">
        <w:rPr>
          <w:rFonts w:hint="cs"/>
          <w:b/>
          <w:bCs/>
          <w:rtl/>
        </w:rPr>
        <w:t>توصي</w:t>
      </w:r>
      <w:r w:rsidR="00165D29" w:rsidRPr="00165D29">
        <w:rPr>
          <w:b/>
          <w:bCs/>
          <w:rtl/>
        </w:rPr>
        <w:t xml:space="preserve"> اللجنة الدولة الطرف</w:t>
      </w:r>
      <w:r w:rsidR="00165D29">
        <w:rPr>
          <w:rFonts w:hint="cs"/>
          <w:b/>
          <w:bCs/>
          <w:rtl/>
        </w:rPr>
        <w:t>،</w:t>
      </w:r>
      <w:r w:rsidR="00165D29" w:rsidRPr="00165D29">
        <w:rPr>
          <w:b/>
          <w:bCs/>
          <w:rtl/>
        </w:rPr>
        <w:t xml:space="preserve"> </w:t>
      </w:r>
      <w:r w:rsidRPr="00165D29">
        <w:rPr>
          <w:b/>
          <w:bCs/>
          <w:rtl/>
        </w:rPr>
        <w:t>في ضوء تعليقها العام رقم 9(2006) بشأن حقوق الأطفال ذوي الإعاقة</w:t>
      </w:r>
      <w:r w:rsidRPr="00165D29">
        <w:rPr>
          <w:rFonts w:hint="cs"/>
          <w:b/>
          <w:bCs/>
          <w:rtl/>
        </w:rPr>
        <w:t>، بأن</w:t>
      </w:r>
      <w:r w:rsidRPr="00165D29">
        <w:rPr>
          <w:b/>
          <w:bCs/>
          <w:rtl/>
        </w:rPr>
        <w:t xml:space="preserve"> </w:t>
      </w:r>
      <w:r w:rsidRPr="00165D29">
        <w:rPr>
          <w:rFonts w:hint="cs"/>
          <w:b/>
          <w:bCs/>
          <w:rtl/>
        </w:rPr>
        <w:t xml:space="preserve">تبذل قصارى جهدها لتنفيذ خطة العمل الوطنية بشأن الإعاقة 2013-2022، وتحثها على ما يلي: </w:t>
      </w:r>
    </w:p>
    <w:p w:rsidR="00416ED0" w:rsidRPr="00165D29" w:rsidRDefault="00165D29" w:rsidP="00165D29">
      <w:pPr>
        <w:pStyle w:val="SingleTxtGA"/>
        <w:rPr>
          <w:rFonts w:hint="cs"/>
          <w:b/>
          <w:bCs/>
        </w:rPr>
      </w:pPr>
      <w:r w:rsidRPr="00165D29">
        <w:rPr>
          <w:rFonts w:hint="cs"/>
          <w:b/>
          <w:bCs/>
          <w:rtl/>
        </w:rPr>
        <w:tab/>
        <w:t>(أ)</w:t>
      </w:r>
      <w:r w:rsidRPr="00165D29">
        <w:rPr>
          <w:rFonts w:hint="cs"/>
          <w:b/>
          <w:bCs/>
          <w:rtl/>
        </w:rPr>
        <w:tab/>
      </w:r>
      <w:r w:rsidR="00416ED0" w:rsidRPr="00165D29">
        <w:rPr>
          <w:rFonts w:hint="cs"/>
          <w:b/>
          <w:bCs/>
          <w:rtl/>
        </w:rPr>
        <w:t xml:space="preserve">تعديل قوانينها لضمان حظر التمييز على أساس الإعاقة </w:t>
      </w:r>
      <w:r>
        <w:rPr>
          <w:rFonts w:hint="cs"/>
          <w:b/>
          <w:bCs/>
          <w:rtl/>
        </w:rPr>
        <w:t xml:space="preserve">بوضوح </w:t>
      </w:r>
      <w:r w:rsidR="00416ED0" w:rsidRPr="00165D29">
        <w:rPr>
          <w:rFonts w:hint="cs"/>
          <w:b/>
          <w:bCs/>
          <w:rtl/>
        </w:rPr>
        <w:t xml:space="preserve">وإلغاء جميع الأحكام التي تؤدي إلى </w:t>
      </w:r>
      <w:r>
        <w:rPr>
          <w:rFonts w:hint="cs"/>
          <w:b/>
          <w:bCs/>
          <w:rtl/>
        </w:rPr>
        <w:t>ال</w:t>
      </w:r>
      <w:r w:rsidR="00416ED0" w:rsidRPr="00165D29">
        <w:rPr>
          <w:rFonts w:hint="cs"/>
          <w:b/>
          <w:bCs/>
          <w:rtl/>
        </w:rPr>
        <w:t xml:space="preserve">تمييز بحكم الواقع </w:t>
      </w:r>
      <w:r>
        <w:rPr>
          <w:rFonts w:hint="cs"/>
          <w:b/>
          <w:bCs/>
          <w:rtl/>
        </w:rPr>
        <w:t xml:space="preserve">ضد </w:t>
      </w:r>
      <w:r w:rsidR="00416ED0" w:rsidRPr="00165D29">
        <w:rPr>
          <w:rFonts w:hint="cs"/>
          <w:b/>
          <w:bCs/>
          <w:rtl/>
        </w:rPr>
        <w:t xml:space="preserve">الأشخاص ذوي الإعاقة؛ </w:t>
      </w:r>
    </w:p>
    <w:p w:rsidR="00416ED0" w:rsidRPr="00C42DAB" w:rsidRDefault="00165D29" w:rsidP="00165D29">
      <w:pPr>
        <w:pStyle w:val="SingleTxtGA"/>
        <w:rPr>
          <w:rFonts w:hint="cs"/>
          <w:b/>
          <w:bCs/>
          <w:spacing w:val="1"/>
        </w:rPr>
      </w:pPr>
      <w:r w:rsidRPr="00C42DAB">
        <w:rPr>
          <w:rFonts w:hint="cs"/>
          <w:b/>
          <w:bCs/>
          <w:spacing w:val="1"/>
          <w:rtl/>
        </w:rPr>
        <w:tab/>
        <w:t>(ب)</w:t>
      </w:r>
      <w:r w:rsidRPr="00C42DAB">
        <w:rPr>
          <w:rFonts w:hint="cs"/>
          <w:b/>
          <w:bCs/>
          <w:spacing w:val="1"/>
          <w:rtl/>
        </w:rPr>
        <w:tab/>
      </w:r>
      <w:r w:rsidR="00416ED0" w:rsidRPr="00C42DAB">
        <w:rPr>
          <w:rFonts w:hint="cs"/>
          <w:b/>
          <w:bCs/>
          <w:spacing w:val="1"/>
          <w:rtl/>
        </w:rPr>
        <w:t xml:space="preserve">تنفيذ حملات توعية وتثقيف تهدف إلى القضاء على جميع أشكال التمييز بحكم الواقع، بما في ذلك </w:t>
      </w:r>
      <w:r w:rsidRPr="00C42DAB">
        <w:rPr>
          <w:rFonts w:hint="cs"/>
          <w:b/>
          <w:bCs/>
          <w:spacing w:val="1"/>
          <w:rtl/>
        </w:rPr>
        <w:t xml:space="preserve">العقبات </w:t>
      </w:r>
      <w:r w:rsidR="00416ED0" w:rsidRPr="00C42DAB">
        <w:rPr>
          <w:rFonts w:hint="cs"/>
          <w:b/>
          <w:bCs/>
          <w:spacing w:val="1"/>
          <w:rtl/>
        </w:rPr>
        <w:t>الناجمة عن</w:t>
      </w:r>
      <w:r w:rsidR="00416ED0" w:rsidRPr="00C42DAB">
        <w:rPr>
          <w:rStyle w:val="apple-converted-space"/>
          <w:b/>
          <w:bCs/>
          <w:color w:val="000000"/>
          <w:spacing w:val="1"/>
          <w:sz w:val="24"/>
        </w:rPr>
        <w:t> </w:t>
      </w:r>
      <w:r w:rsidR="00416ED0" w:rsidRPr="00C42DAB">
        <w:rPr>
          <w:b/>
          <w:bCs/>
          <w:spacing w:val="1"/>
          <w:rtl/>
        </w:rPr>
        <w:t>المواقف السائدة والبيئة المحيطة</w:t>
      </w:r>
      <w:r w:rsidR="00416ED0" w:rsidRPr="00C42DAB">
        <w:rPr>
          <w:rFonts w:hint="cs"/>
          <w:b/>
          <w:bCs/>
          <w:spacing w:val="1"/>
          <w:rtl/>
        </w:rPr>
        <w:t>، بحق الأطفال ذوي الإعاقة، وإعلام الجمهور وتوعيته</w:t>
      </w:r>
      <w:r w:rsidR="00DD51FB" w:rsidRPr="00C42DAB">
        <w:rPr>
          <w:rFonts w:hint="cs"/>
          <w:b/>
          <w:bCs/>
          <w:spacing w:val="1"/>
          <w:rtl/>
        </w:rPr>
        <w:t xml:space="preserve"> </w:t>
      </w:r>
      <w:r w:rsidR="00416ED0" w:rsidRPr="00C42DAB">
        <w:rPr>
          <w:rFonts w:hint="cs"/>
          <w:b/>
          <w:bCs/>
          <w:spacing w:val="1"/>
          <w:rtl/>
        </w:rPr>
        <w:t>ب</w:t>
      </w:r>
      <w:r w:rsidR="00416ED0" w:rsidRPr="00C42DAB">
        <w:rPr>
          <w:b/>
          <w:bCs/>
          <w:spacing w:val="1"/>
          <w:rtl/>
        </w:rPr>
        <w:t>حقوق الأطفال ذوي الإعاقة واحتياجات</w:t>
      </w:r>
      <w:r w:rsidR="00416ED0" w:rsidRPr="00C42DAB">
        <w:rPr>
          <w:rFonts w:hint="cs"/>
          <w:b/>
          <w:bCs/>
          <w:spacing w:val="1"/>
          <w:rtl/>
        </w:rPr>
        <w:t xml:space="preserve">هم الخاصة، وضمان تزويدهم بالدعم المالي الملائم واستفادتهم بشكل تام من الخدمات الاجتماعية والصحية؛ </w:t>
      </w:r>
    </w:p>
    <w:p w:rsidR="00416ED0" w:rsidRPr="00165D29" w:rsidRDefault="00165D29" w:rsidP="00165D29">
      <w:pPr>
        <w:pStyle w:val="SingleTxtGA"/>
        <w:rPr>
          <w:rFonts w:hint="cs"/>
          <w:b/>
          <w:bCs/>
        </w:rPr>
      </w:pPr>
      <w:r w:rsidRPr="00165D29">
        <w:rPr>
          <w:rFonts w:hint="cs"/>
          <w:b/>
          <w:bCs/>
          <w:rtl/>
        </w:rPr>
        <w:tab/>
        <w:t>(ج)</w:t>
      </w:r>
      <w:r w:rsidRPr="00165D29">
        <w:rPr>
          <w:rFonts w:hint="cs"/>
          <w:b/>
          <w:bCs/>
          <w:rtl/>
        </w:rPr>
        <w:tab/>
      </w:r>
      <w:r w:rsidR="00416ED0" w:rsidRPr="00165D29">
        <w:rPr>
          <w:rFonts w:hint="cs"/>
          <w:b/>
          <w:bCs/>
          <w:rtl/>
        </w:rPr>
        <w:t xml:space="preserve">ضمان إمكانية ممارسة الأطفال ذوي الإعاقة لحقهم في التعليم ممارسة تامة واتخاذ جميع التدابير اللازمة لكفالة دمجهم في نظام التعليم العام؛ </w:t>
      </w:r>
    </w:p>
    <w:p w:rsidR="00416ED0" w:rsidRPr="00165D29" w:rsidRDefault="00165D29" w:rsidP="00165D29">
      <w:pPr>
        <w:pStyle w:val="SingleTxtGA"/>
        <w:rPr>
          <w:rFonts w:hint="cs"/>
          <w:b/>
          <w:bCs/>
          <w:rtl/>
        </w:rPr>
      </w:pPr>
      <w:r w:rsidRPr="00165D29">
        <w:rPr>
          <w:rFonts w:hint="cs"/>
          <w:b/>
          <w:bCs/>
          <w:rtl/>
        </w:rPr>
        <w:tab/>
        <w:t>(د)</w:t>
      </w:r>
      <w:r w:rsidRPr="00165D29">
        <w:rPr>
          <w:rFonts w:hint="cs"/>
          <w:b/>
          <w:bCs/>
          <w:rtl/>
        </w:rPr>
        <w:tab/>
      </w:r>
      <w:r w:rsidR="00416ED0" w:rsidRPr="00165D29">
        <w:rPr>
          <w:rFonts w:hint="cs"/>
          <w:b/>
          <w:bCs/>
          <w:rtl/>
        </w:rPr>
        <w:t>جمع معلومات محددة ومصنّفة عن الأطفال ذوي الإعاقة تسمح بتكييف السياسات والبرامج مع احتياجاتهم.</w:t>
      </w:r>
      <w:r w:rsidR="00DD51FB">
        <w:rPr>
          <w:rFonts w:hint="cs"/>
          <w:b/>
          <w:bCs/>
          <w:rtl/>
        </w:rPr>
        <w:t xml:space="preserve"> </w:t>
      </w:r>
    </w:p>
    <w:p w:rsidR="00416ED0" w:rsidRPr="0003193C" w:rsidRDefault="00165D29" w:rsidP="00165D29">
      <w:pPr>
        <w:pStyle w:val="H23GA"/>
        <w:rPr>
          <w:rFonts w:hint="cs"/>
          <w:rtl/>
        </w:rPr>
      </w:pPr>
      <w:r>
        <w:rPr>
          <w:rFonts w:hint="cs"/>
          <w:rtl/>
        </w:rPr>
        <w:tab/>
      </w:r>
      <w:r>
        <w:rPr>
          <w:rFonts w:hint="cs"/>
          <w:rtl/>
        </w:rPr>
        <w:tab/>
      </w:r>
      <w:r w:rsidR="00416ED0" w:rsidRPr="0003193C">
        <w:rPr>
          <w:rFonts w:hint="cs"/>
          <w:rtl/>
        </w:rPr>
        <w:t xml:space="preserve">الصحة والخدمات الصحية </w:t>
      </w:r>
    </w:p>
    <w:p w:rsidR="00416ED0" w:rsidRPr="0003193C" w:rsidRDefault="00416ED0" w:rsidP="00165D29">
      <w:pPr>
        <w:pStyle w:val="SingleTxtGA"/>
        <w:rPr>
          <w:rFonts w:hint="cs"/>
          <w:rtl/>
        </w:rPr>
      </w:pPr>
      <w:r w:rsidRPr="0003193C">
        <w:rPr>
          <w:rFonts w:hint="cs"/>
          <w:rtl/>
        </w:rPr>
        <w:t>47-</w:t>
      </w:r>
      <w:r w:rsidRPr="0003193C">
        <w:rPr>
          <w:rFonts w:hint="cs"/>
          <w:rtl/>
        </w:rPr>
        <w:tab/>
        <w:t xml:space="preserve">ترحب اللجنة بسياسة تطوير قرى صحية وبزيادة عدد المراكز الصحية المجتمعية، وببرنامج الاستعداد للولادة والتأهب للتعقيدات، وبالجهود الرامية إلى خفض الأمراض وسوء التغذية، فضلاً عن تراجع </w:t>
      </w:r>
      <w:r w:rsidRPr="0003193C">
        <w:rPr>
          <w:rtl/>
        </w:rPr>
        <w:t>معدل وفيات الرُّضع</w:t>
      </w:r>
      <w:r w:rsidRPr="0003193C">
        <w:rPr>
          <w:rFonts w:hint="cs"/>
          <w:rtl/>
        </w:rPr>
        <w:t xml:space="preserve"> والأطفال دون سن الخامسة منذ عام 1990. لكن اللجنة قلقة جداً من: </w:t>
      </w:r>
    </w:p>
    <w:p w:rsidR="00416ED0" w:rsidRPr="0003193C" w:rsidRDefault="00165D29" w:rsidP="00165D29">
      <w:pPr>
        <w:pStyle w:val="SingleTxtGA"/>
        <w:rPr>
          <w:rFonts w:hint="cs"/>
        </w:rPr>
      </w:pPr>
      <w:r>
        <w:rPr>
          <w:rFonts w:hint="cs"/>
          <w:rtl/>
        </w:rPr>
        <w:tab/>
        <w:t>(أ)</w:t>
      </w:r>
      <w:r>
        <w:rPr>
          <w:rFonts w:hint="cs"/>
          <w:rtl/>
        </w:rPr>
        <w:tab/>
        <w:t xml:space="preserve">ارتفاع </w:t>
      </w:r>
      <w:r w:rsidR="00416ED0" w:rsidRPr="0003193C">
        <w:rPr>
          <w:rFonts w:hint="cs"/>
          <w:rtl/>
        </w:rPr>
        <w:t xml:space="preserve">النسبة المئوية </w:t>
      </w:r>
      <w:r>
        <w:rPr>
          <w:rFonts w:hint="cs"/>
          <w:rtl/>
        </w:rPr>
        <w:t>ل</w:t>
      </w:r>
      <w:r w:rsidR="00416ED0" w:rsidRPr="0003193C">
        <w:rPr>
          <w:rFonts w:hint="cs"/>
          <w:rtl/>
        </w:rPr>
        <w:t xml:space="preserve">وفيات </w:t>
      </w:r>
      <w:r w:rsidR="00416ED0" w:rsidRPr="0003193C">
        <w:rPr>
          <w:rtl/>
        </w:rPr>
        <w:t>الأطفال حديثي الولادة والر</w:t>
      </w:r>
      <w:r w:rsidR="00416ED0" w:rsidRPr="0003193C">
        <w:rPr>
          <w:rFonts w:hint="cs"/>
          <w:rtl/>
        </w:rPr>
        <w:t>ُّ</w:t>
      </w:r>
      <w:r w:rsidR="00416ED0" w:rsidRPr="0003193C">
        <w:rPr>
          <w:rtl/>
        </w:rPr>
        <w:t>ضع</w:t>
      </w:r>
      <w:r w:rsidR="00416ED0" w:rsidRPr="0003193C">
        <w:rPr>
          <w:rStyle w:val="apple-converted-space"/>
          <w:color w:val="000000"/>
          <w:sz w:val="24"/>
        </w:rPr>
        <w:t> </w:t>
      </w:r>
      <w:r w:rsidR="00416ED0" w:rsidRPr="0003193C">
        <w:rPr>
          <w:rFonts w:hint="cs"/>
          <w:rtl/>
        </w:rPr>
        <w:t>والأطفال دون سن الخامسة، خاصة بسبب الإسهال وال</w:t>
      </w:r>
      <w:r>
        <w:rPr>
          <w:rFonts w:hint="cs"/>
          <w:rtl/>
        </w:rPr>
        <w:t>التهاب الرئوي</w:t>
      </w:r>
      <w:r w:rsidR="00416ED0" w:rsidRPr="0003193C">
        <w:rPr>
          <w:rFonts w:hint="cs"/>
          <w:rtl/>
        </w:rPr>
        <w:t>، و</w:t>
      </w:r>
      <w:r>
        <w:rPr>
          <w:rFonts w:hint="cs"/>
          <w:rtl/>
        </w:rPr>
        <w:t>كثرة عدد</w:t>
      </w:r>
      <w:r w:rsidR="00416ED0" w:rsidRPr="0003193C">
        <w:rPr>
          <w:rFonts w:hint="cs"/>
          <w:rtl/>
        </w:rPr>
        <w:t xml:space="preserve"> الأطفال دون سن الخامسة الذين يعانون من تأخر النمو ونقص الوزن؛ </w:t>
      </w:r>
    </w:p>
    <w:p w:rsidR="00416ED0" w:rsidRPr="0003193C" w:rsidRDefault="00165D29" w:rsidP="00165D29">
      <w:pPr>
        <w:pStyle w:val="SingleTxtGA"/>
        <w:rPr>
          <w:rFonts w:hint="cs"/>
        </w:rPr>
      </w:pPr>
      <w:r>
        <w:rPr>
          <w:rFonts w:hint="cs"/>
          <w:rtl/>
        </w:rPr>
        <w:tab/>
        <w:t>(ب)</w:t>
      </w:r>
      <w:r>
        <w:rPr>
          <w:rFonts w:hint="cs"/>
          <w:rtl/>
        </w:rPr>
        <w:tab/>
      </w:r>
      <w:r w:rsidR="00416ED0" w:rsidRPr="0003193C">
        <w:rPr>
          <w:rFonts w:hint="cs"/>
          <w:rtl/>
        </w:rPr>
        <w:t xml:space="preserve">معدل وفيات الأمهات الذي لا يزال مرتفعاً للغاية؛ </w:t>
      </w:r>
    </w:p>
    <w:p w:rsidR="00416ED0" w:rsidRPr="0003193C" w:rsidRDefault="00416ED0" w:rsidP="00165D29">
      <w:pPr>
        <w:pStyle w:val="SingleTxtGA"/>
        <w:rPr>
          <w:rFonts w:hint="cs"/>
        </w:rPr>
      </w:pPr>
      <w:r w:rsidRPr="0003193C">
        <w:rPr>
          <w:rFonts w:hint="cs"/>
          <w:rtl/>
        </w:rPr>
        <w:tab/>
      </w:r>
      <w:r w:rsidR="00165D29">
        <w:rPr>
          <w:rFonts w:hint="cs"/>
          <w:rtl/>
        </w:rPr>
        <w:t>(ج)</w:t>
      </w:r>
      <w:r w:rsidRPr="0003193C">
        <w:rPr>
          <w:rFonts w:hint="cs"/>
          <w:rtl/>
        </w:rPr>
        <w:tab/>
        <w:t xml:space="preserve">التفاوت في معدل وفيات الأمهات والرُّضع بين المقاطعات؛ </w:t>
      </w:r>
    </w:p>
    <w:p w:rsidR="00416ED0" w:rsidRPr="0003193C" w:rsidRDefault="00165D29" w:rsidP="00D1659E">
      <w:pPr>
        <w:pStyle w:val="SingleTxtGA"/>
        <w:rPr>
          <w:rFonts w:hint="cs"/>
        </w:rPr>
      </w:pPr>
      <w:r>
        <w:rPr>
          <w:rFonts w:hint="cs"/>
          <w:rtl/>
        </w:rPr>
        <w:tab/>
        <w:t>(د)</w:t>
      </w:r>
      <w:r>
        <w:rPr>
          <w:rFonts w:hint="cs"/>
          <w:rtl/>
        </w:rPr>
        <w:tab/>
      </w:r>
      <w:r w:rsidR="00416ED0" w:rsidRPr="0003193C">
        <w:rPr>
          <w:rFonts w:hint="cs"/>
          <w:rtl/>
        </w:rPr>
        <w:t>عدم وجود لوائح خاصة بالصحة العامة تتناول مسائل الوقاية الصحية، كالتحصين، مثلاً، إضافة إلى تنفيذ برنامج التحصين</w:t>
      </w:r>
      <w:r w:rsidR="00D1659E">
        <w:rPr>
          <w:rFonts w:hint="cs"/>
          <w:rtl/>
        </w:rPr>
        <w:t xml:space="preserve"> على نحو غير مرضٍ</w:t>
      </w:r>
      <w:r w:rsidR="00416ED0" w:rsidRPr="0003193C">
        <w:rPr>
          <w:rFonts w:hint="cs"/>
          <w:rtl/>
        </w:rPr>
        <w:t xml:space="preserve">؛ </w:t>
      </w:r>
    </w:p>
    <w:p w:rsidR="00416ED0" w:rsidRPr="0003193C" w:rsidRDefault="00165D29" w:rsidP="00D1659E">
      <w:pPr>
        <w:pStyle w:val="SingleTxtGA"/>
        <w:rPr>
          <w:rFonts w:hint="cs"/>
        </w:rPr>
      </w:pPr>
      <w:r>
        <w:rPr>
          <w:rFonts w:hint="cs"/>
          <w:rtl/>
        </w:rPr>
        <w:tab/>
        <w:t>(ه‍(</w:t>
      </w:r>
      <w:r>
        <w:rPr>
          <w:rFonts w:hint="cs"/>
          <w:rtl/>
        </w:rPr>
        <w:tab/>
      </w:r>
      <w:r w:rsidR="00416ED0" w:rsidRPr="0003193C">
        <w:rPr>
          <w:rFonts w:hint="cs"/>
          <w:rtl/>
        </w:rPr>
        <w:t xml:space="preserve">استمرار العجز في البنية التحتية والدعم المقدم لمرافق الرعاية الصحية، إضافة إلى مهارات العاملين في القطاع الصحي وعدم انتظام حضورهم إلى العمل. </w:t>
      </w:r>
    </w:p>
    <w:p w:rsidR="00416ED0" w:rsidRPr="00D1659E" w:rsidRDefault="00416ED0" w:rsidP="00D1659E">
      <w:pPr>
        <w:pStyle w:val="SingleTxtGA"/>
        <w:rPr>
          <w:rFonts w:hint="cs"/>
          <w:b/>
          <w:bCs/>
          <w:rtl/>
        </w:rPr>
      </w:pPr>
      <w:r w:rsidRPr="0003193C">
        <w:rPr>
          <w:rFonts w:hint="cs"/>
          <w:rtl/>
        </w:rPr>
        <w:t>48-</w:t>
      </w:r>
      <w:r w:rsidRPr="0003193C">
        <w:rPr>
          <w:rFonts w:hint="cs"/>
          <w:rtl/>
        </w:rPr>
        <w:tab/>
      </w:r>
      <w:r w:rsidRPr="00D1659E">
        <w:rPr>
          <w:rFonts w:hint="cs"/>
          <w:b/>
          <w:bCs/>
          <w:rtl/>
        </w:rPr>
        <w:t xml:space="preserve">تحثّ اللجنة في ضوء </w:t>
      </w:r>
      <w:r w:rsidRPr="00D1659E">
        <w:rPr>
          <w:b/>
          <w:bCs/>
          <w:rtl/>
        </w:rPr>
        <w:t>تعليقها العام رقم 15(2013) بشأن حق الطفل في التمتع بأعلى مستوى صحي يمكن بلوغه، الدولة الطرف</w:t>
      </w:r>
      <w:r w:rsidRPr="00D1659E">
        <w:rPr>
          <w:rFonts w:hint="cs"/>
          <w:b/>
          <w:bCs/>
          <w:rtl/>
        </w:rPr>
        <w:t xml:space="preserve"> على زيادة الميزانية المخصصة للصحة وتوسيع إمكانية الاستفادة من خدمات الرعاية الصحي</w:t>
      </w:r>
      <w:r w:rsidR="00D1659E">
        <w:rPr>
          <w:rFonts w:hint="cs"/>
          <w:b/>
          <w:bCs/>
          <w:rtl/>
        </w:rPr>
        <w:t xml:space="preserve">ة الأولية لتشمل جميع المقاطعات. </w:t>
      </w:r>
      <w:r w:rsidRPr="00D1659E">
        <w:rPr>
          <w:rFonts w:hint="cs"/>
          <w:b/>
          <w:bCs/>
          <w:rtl/>
        </w:rPr>
        <w:t xml:space="preserve">وعلى الدولة أن تكفل إمكانية استفادة السكان في المناطق الحضرية والريفية على حد سواء من خدمات </w:t>
      </w:r>
      <w:r w:rsidR="00D1659E">
        <w:rPr>
          <w:rFonts w:hint="cs"/>
          <w:b/>
          <w:bCs/>
          <w:rtl/>
        </w:rPr>
        <w:t xml:space="preserve">تتاح </w:t>
      </w:r>
      <w:r w:rsidRPr="00D1659E">
        <w:rPr>
          <w:rFonts w:hint="cs"/>
          <w:b/>
          <w:bCs/>
          <w:rtl/>
        </w:rPr>
        <w:t xml:space="preserve">بسهولة وبتكلفة معقولة، بغض النظر عن ظروفهم الاقتصادية، وتحثها خاصة على ما يلي: </w:t>
      </w:r>
    </w:p>
    <w:p w:rsidR="00416ED0" w:rsidRPr="00D1659E" w:rsidRDefault="00D1659E" w:rsidP="00D1659E">
      <w:pPr>
        <w:pStyle w:val="SingleTxtGA"/>
        <w:rPr>
          <w:rFonts w:hint="cs"/>
          <w:b/>
          <w:bCs/>
        </w:rPr>
      </w:pPr>
      <w:r w:rsidRPr="00D1659E">
        <w:rPr>
          <w:rFonts w:hint="cs"/>
          <w:b/>
          <w:bCs/>
          <w:rtl/>
        </w:rPr>
        <w:tab/>
        <w:t>(أ)</w:t>
      </w:r>
      <w:r w:rsidRPr="00D1659E">
        <w:rPr>
          <w:rFonts w:hint="cs"/>
          <w:b/>
          <w:bCs/>
          <w:rtl/>
        </w:rPr>
        <w:tab/>
      </w:r>
      <w:r w:rsidR="00416ED0" w:rsidRPr="00D1659E">
        <w:rPr>
          <w:rFonts w:hint="cs"/>
          <w:b/>
          <w:bCs/>
          <w:rtl/>
        </w:rPr>
        <w:t>ضمان تقديم خدمات الرعاية الصحية لجميع النساء الحوامل، بما في ذلك الاستفادة من خدمات</w:t>
      </w:r>
      <w:r w:rsidR="00416ED0" w:rsidRPr="00D1659E">
        <w:rPr>
          <w:rStyle w:val="apple-converted-space"/>
          <w:b/>
          <w:bCs/>
          <w:color w:val="000000"/>
          <w:sz w:val="24"/>
        </w:rPr>
        <w:t> </w:t>
      </w:r>
      <w:r w:rsidR="00416ED0" w:rsidRPr="00D1659E">
        <w:rPr>
          <w:b/>
          <w:bCs/>
          <w:rtl/>
        </w:rPr>
        <w:t>الرعاية السابقة للولادة</w:t>
      </w:r>
      <w:r w:rsidR="00416ED0" w:rsidRPr="00D1659E">
        <w:rPr>
          <w:rFonts w:hint="cs"/>
          <w:b/>
          <w:bCs/>
          <w:rtl/>
        </w:rPr>
        <w:t xml:space="preserve"> والرعاية لولادة آمنة ورعاية الطوارئ النسائية والرعاية اللاحقة للولادة، وتقديم الخدمات للأطفال أيضاً، والتركيز على التدخّل للحد من الأمراض التي يمكن الوقاية منها وغيرها من الأمراض، كالإسهال </w:t>
      </w:r>
      <w:r>
        <w:rPr>
          <w:rFonts w:hint="cs"/>
          <w:b/>
          <w:bCs/>
          <w:rtl/>
        </w:rPr>
        <w:t xml:space="preserve">والأمراض التنفسية </w:t>
      </w:r>
      <w:r w:rsidR="00416ED0" w:rsidRPr="00D1659E">
        <w:rPr>
          <w:rFonts w:hint="cs"/>
          <w:b/>
          <w:bCs/>
          <w:rtl/>
        </w:rPr>
        <w:t xml:space="preserve">الحادة وسوء التغذية، وتعزيز ممارسات التغذية الجيدة للرُّضع وصغار الأطفال؛ </w:t>
      </w:r>
    </w:p>
    <w:p w:rsidR="00416ED0" w:rsidRPr="00D1659E" w:rsidRDefault="00D1659E" w:rsidP="007064F1">
      <w:pPr>
        <w:pStyle w:val="SingleTxtGA"/>
        <w:rPr>
          <w:rFonts w:hint="cs"/>
          <w:b/>
          <w:bCs/>
        </w:rPr>
      </w:pPr>
      <w:r w:rsidRPr="00D1659E">
        <w:rPr>
          <w:rFonts w:hint="cs"/>
          <w:b/>
          <w:bCs/>
          <w:rtl/>
        </w:rPr>
        <w:tab/>
        <w:t>(ب)</w:t>
      </w:r>
      <w:r w:rsidRPr="00D1659E">
        <w:rPr>
          <w:rFonts w:hint="cs"/>
          <w:b/>
          <w:bCs/>
          <w:rtl/>
        </w:rPr>
        <w:tab/>
      </w:r>
      <w:r w:rsidR="00416ED0" w:rsidRPr="00D1659E">
        <w:rPr>
          <w:rFonts w:hint="cs"/>
          <w:b/>
          <w:bCs/>
          <w:rtl/>
        </w:rPr>
        <w:t xml:space="preserve">تعزيز إمكانية الاستفادة من الرعاية الصحية الوقائية والخدمات العلاجية، وتوسيعها لتشمل جميع الحوامل والأطفال، ولا سيما الرُّضع والأطفال دون سن الخامسة، بما في ذلك </w:t>
      </w:r>
      <w:r w:rsidR="00416ED0" w:rsidRPr="00D1659E">
        <w:rPr>
          <w:b/>
          <w:bCs/>
          <w:rtl/>
        </w:rPr>
        <w:t xml:space="preserve">خدمات </w:t>
      </w:r>
      <w:r>
        <w:rPr>
          <w:rFonts w:hint="cs"/>
          <w:b/>
          <w:bCs/>
          <w:rtl/>
        </w:rPr>
        <w:t>ا</w:t>
      </w:r>
      <w:r w:rsidR="00416ED0" w:rsidRPr="00D1659E">
        <w:rPr>
          <w:b/>
          <w:bCs/>
          <w:rtl/>
        </w:rPr>
        <w:t xml:space="preserve">لتحصين </w:t>
      </w:r>
      <w:r w:rsidR="007064F1">
        <w:rPr>
          <w:rFonts w:hint="cs"/>
          <w:b/>
          <w:bCs/>
          <w:rtl/>
        </w:rPr>
        <w:t xml:space="preserve">الشاملة </w:t>
      </w:r>
      <w:r w:rsidR="00416ED0" w:rsidRPr="00D1659E">
        <w:rPr>
          <w:b/>
          <w:bCs/>
          <w:rtl/>
        </w:rPr>
        <w:t xml:space="preserve">والعلاج بالإماهة الفموية، وعلاج </w:t>
      </w:r>
      <w:r>
        <w:rPr>
          <w:rFonts w:hint="cs"/>
          <w:b/>
          <w:bCs/>
          <w:rtl/>
        </w:rPr>
        <w:t xml:space="preserve">الأمراض التنفسية </w:t>
      </w:r>
      <w:r w:rsidR="00416ED0" w:rsidRPr="00D1659E">
        <w:rPr>
          <w:b/>
          <w:bCs/>
          <w:rtl/>
        </w:rPr>
        <w:t>الحادة</w:t>
      </w:r>
      <w:r w:rsidR="00416ED0" w:rsidRPr="00D1659E">
        <w:rPr>
          <w:rFonts w:hint="cs"/>
          <w:b/>
          <w:bCs/>
          <w:rtl/>
        </w:rPr>
        <w:t>؛</w:t>
      </w:r>
    </w:p>
    <w:p w:rsidR="00416ED0" w:rsidRPr="00D1659E" w:rsidRDefault="00D1659E" w:rsidP="00D1659E">
      <w:pPr>
        <w:pStyle w:val="SingleTxtGA"/>
        <w:rPr>
          <w:rFonts w:hint="cs"/>
          <w:b/>
          <w:bCs/>
        </w:rPr>
      </w:pPr>
      <w:r w:rsidRPr="00D1659E">
        <w:rPr>
          <w:rFonts w:hint="cs"/>
          <w:b/>
          <w:bCs/>
          <w:rtl/>
        </w:rPr>
        <w:tab/>
        <w:t>(ج)</w:t>
      </w:r>
      <w:r w:rsidRPr="00D1659E">
        <w:rPr>
          <w:rFonts w:hint="cs"/>
          <w:b/>
          <w:bCs/>
          <w:rtl/>
        </w:rPr>
        <w:tab/>
      </w:r>
      <w:r w:rsidR="00416ED0" w:rsidRPr="00D1659E">
        <w:rPr>
          <w:rFonts w:hint="cs"/>
          <w:b/>
          <w:bCs/>
          <w:rtl/>
        </w:rPr>
        <w:t>توفير مساعدة مهنية كافية ومجانية قبل ولادة الطفل وأثناء الولادة، بما</w:t>
      </w:r>
      <w:r>
        <w:rPr>
          <w:rFonts w:hint="eastAsia"/>
          <w:b/>
          <w:bCs/>
          <w:rtl/>
        </w:rPr>
        <w:t> </w:t>
      </w:r>
      <w:r w:rsidR="00416ED0" w:rsidRPr="00D1659E">
        <w:rPr>
          <w:rFonts w:hint="cs"/>
          <w:b/>
          <w:bCs/>
          <w:rtl/>
        </w:rPr>
        <w:t xml:space="preserve">في ذلك في المناطق النائية، وبذل كل الجهود الضرورية للحد من وفيات الأمهات، بما في ذلك من خلال تأمين جراحة الطوارئ النسائية؛ </w:t>
      </w:r>
    </w:p>
    <w:p w:rsidR="00416ED0" w:rsidRPr="00D1659E" w:rsidRDefault="00D1659E" w:rsidP="00D1659E">
      <w:pPr>
        <w:pStyle w:val="SingleTxtGA"/>
        <w:rPr>
          <w:rFonts w:hint="cs"/>
          <w:b/>
          <w:bCs/>
        </w:rPr>
      </w:pPr>
      <w:r w:rsidRPr="00D1659E">
        <w:rPr>
          <w:rFonts w:hint="cs"/>
          <w:b/>
          <w:bCs/>
          <w:rtl/>
        </w:rPr>
        <w:tab/>
        <w:t>(د)</w:t>
      </w:r>
      <w:r w:rsidRPr="00D1659E">
        <w:rPr>
          <w:rFonts w:hint="cs"/>
          <w:b/>
          <w:bCs/>
          <w:rtl/>
        </w:rPr>
        <w:tab/>
      </w:r>
      <w:r w:rsidR="00416ED0" w:rsidRPr="00D1659E">
        <w:rPr>
          <w:rFonts w:hint="cs"/>
          <w:b/>
          <w:bCs/>
          <w:rtl/>
        </w:rPr>
        <w:t xml:space="preserve">توظيف المزيد من </w:t>
      </w:r>
      <w:r>
        <w:rPr>
          <w:rFonts w:hint="cs"/>
          <w:b/>
          <w:bCs/>
          <w:rtl/>
        </w:rPr>
        <w:t xml:space="preserve">مقدمي خدمات </w:t>
      </w:r>
      <w:r w:rsidR="00416ED0" w:rsidRPr="00D1659E">
        <w:rPr>
          <w:rFonts w:hint="cs"/>
          <w:b/>
          <w:bCs/>
          <w:rtl/>
        </w:rPr>
        <w:t>الرعاية الصحية وتدريبهم ومراقبتهم، وتحسين البنية التحتية للرعاية الصحية، وضمان أن تشمل خدمات الرعاية الصحية الاستفادة من الصرف الصحي ومياه الشرب</w:t>
      </w:r>
      <w:r>
        <w:rPr>
          <w:rFonts w:hint="cs"/>
          <w:b/>
          <w:bCs/>
          <w:rtl/>
        </w:rPr>
        <w:t xml:space="preserve"> النقية</w:t>
      </w:r>
      <w:r w:rsidR="00416ED0" w:rsidRPr="00D1659E">
        <w:rPr>
          <w:rFonts w:hint="cs"/>
          <w:b/>
          <w:bCs/>
          <w:rtl/>
        </w:rPr>
        <w:t>.</w:t>
      </w:r>
      <w:r w:rsidR="00DD51FB">
        <w:rPr>
          <w:rFonts w:hint="cs"/>
          <w:b/>
          <w:bCs/>
          <w:rtl/>
        </w:rPr>
        <w:t xml:space="preserve"> </w:t>
      </w:r>
    </w:p>
    <w:p w:rsidR="00416ED0" w:rsidRPr="0003193C" w:rsidRDefault="00D1659E" w:rsidP="00D1659E">
      <w:pPr>
        <w:pStyle w:val="H23GA"/>
        <w:rPr>
          <w:rFonts w:hint="cs"/>
          <w:rtl/>
        </w:rPr>
      </w:pPr>
      <w:r>
        <w:rPr>
          <w:rFonts w:hint="cs"/>
          <w:rtl/>
        </w:rPr>
        <w:tab/>
      </w:r>
      <w:r>
        <w:rPr>
          <w:rFonts w:hint="cs"/>
          <w:rtl/>
        </w:rPr>
        <w:tab/>
      </w:r>
      <w:r w:rsidR="00416ED0" w:rsidRPr="0003193C">
        <w:rPr>
          <w:rFonts w:hint="cs"/>
          <w:rtl/>
        </w:rPr>
        <w:t xml:space="preserve">صحة المراهقين </w:t>
      </w:r>
    </w:p>
    <w:p w:rsidR="00416ED0" w:rsidRPr="0003193C" w:rsidRDefault="00416ED0" w:rsidP="00D1659E">
      <w:pPr>
        <w:pStyle w:val="SingleTxtGA"/>
        <w:rPr>
          <w:rFonts w:hint="cs"/>
          <w:rtl/>
        </w:rPr>
      </w:pPr>
      <w:r w:rsidRPr="0003193C">
        <w:rPr>
          <w:rFonts w:hint="cs"/>
          <w:rtl/>
        </w:rPr>
        <w:t>49-</w:t>
      </w:r>
      <w:r w:rsidRPr="0003193C">
        <w:rPr>
          <w:rFonts w:hint="cs"/>
          <w:rtl/>
        </w:rPr>
        <w:tab/>
        <w:t xml:space="preserve">ترحب اللجنة بخطة العمل الوطنية لصحة المراهقين الإنجابية والخدمة الصحية المراعية للمراهقين كجزء من برامج الصحة الإنجابية، لكن يساورها القلق لأن المراهقين يواجهون صعوبات في </w:t>
      </w:r>
      <w:r w:rsidR="00D1659E">
        <w:rPr>
          <w:rFonts w:hint="cs"/>
          <w:rtl/>
        </w:rPr>
        <w:t xml:space="preserve">الحصول على </w:t>
      </w:r>
      <w:r w:rsidRPr="0003193C">
        <w:rPr>
          <w:rFonts w:hint="cs"/>
          <w:rtl/>
        </w:rPr>
        <w:t xml:space="preserve">الرعاية الصحية الإنجابية والتثقيف في الصحة الإنجابية لأن قانون تنمية السكان والأسرة وقانون الصحة ينصان على أن الاستفادة من خدمات الصحة الجنسية والإنجابية تقتصر قانوناً على الأزواج، ويستثني ذلك الأغلبية العظمى من المراهقين. واللجنة قلقة أيضاً لأن الفتيات والنساء العازبات غير مؤهلات للاستفادة من خدمات الصحة الإنجابية، على الرغم من الأحكام المتعلقة بهذه الخدمات التي ينص عليها قانون تنمية السكان والأسرة وقانون الصحة. واللجنة قلقة أيضاً لأن: </w:t>
      </w:r>
    </w:p>
    <w:p w:rsidR="00416ED0" w:rsidRPr="0003193C" w:rsidRDefault="00D1659E" w:rsidP="00D1659E">
      <w:pPr>
        <w:pStyle w:val="SingleTxtGA"/>
        <w:rPr>
          <w:rFonts w:hint="cs"/>
        </w:rPr>
      </w:pPr>
      <w:r>
        <w:rPr>
          <w:rFonts w:hint="cs"/>
          <w:rtl/>
        </w:rPr>
        <w:tab/>
        <w:t>(أ)</w:t>
      </w:r>
      <w:r>
        <w:rPr>
          <w:rFonts w:hint="cs"/>
          <w:rtl/>
        </w:rPr>
        <w:tab/>
      </w:r>
      <w:r w:rsidR="00416ED0" w:rsidRPr="0003193C">
        <w:rPr>
          <w:rFonts w:hint="cs"/>
          <w:rtl/>
        </w:rPr>
        <w:t xml:space="preserve">بعض الخدمات المتعلقة بالصحة الإنجابية تتطلب موافقة الأهل أو الأزواج؛ وعلى المراهقات المتزوجات على وجه الخصوص الحصول على موافقة أزواجهن ليحصلن على أنواع معيّنة من موانع الحمل من المرافق الحكومية للرعاية الصحية؛ </w:t>
      </w:r>
    </w:p>
    <w:p w:rsidR="00416ED0" w:rsidRPr="0003193C" w:rsidRDefault="00D1659E" w:rsidP="00D1659E">
      <w:pPr>
        <w:pStyle w:val="SingleTxtGA"/>
        <w:rPr>
          <w:rFonts w:hint="cs"/>
        </w:rPr>
      </w:pPr>
      <w:r>
        <w:rPr>
          <w:rFonts w:hint="cs"/>
          <w:rtl/>
        </w:rPr>
        <w:tab/>
        <w:t>(ب)</w:t>
      </w:r>
      <w:r>
        <w:rPr>
          <w:rFonts w:hint="cs"/>
          <w:rtl/>
        </w:rPr>
        <w:tab/>
      </w:r>
      <w:r w:rsidR="00416ED0" w:rsidRPr="0003193C">
        <w:rPr>
          <w:rFonts w:hint="cs"/>
          <w:rtl/>
        </w:rPr>
        <w:t xml:space="preserve">المراهقات غير المتزوجات، بمن فيهن ضحايا الاغتصاب، لا يستطعن الاستفادة من خدمات الصحة الإنجابية لأنهن لا يدرين بحقهن في الاستفادة منها أو لأنهن يخشين الوصم، وهذا ما يؤدي، </w:t>
      </w:r>
      <w:r>
        <w:rPr>
          <w:rFonts w:hint="cs"/>
          <w:rtl/>
        </w:rPr>
        <w:t xml:space="preserve">في </w:t>
      </w:r>
      <w:r w:rsidR="00416ED0" w:rsidRPr="0003193C">
        <w:rPr>
          <w:rFonts w:hint="cs"/>
          <w:rtl/>
        </w:rPr>
        <w:t>جملة أمور، إلى أمراض منقولة جنسياً و</w:t>
      </w:r>
      <w:r w:rsidR="00416ED0">
        <w:rPr>
          <w:rFonts w:hint="cs"/>
          <w:rtl/>
        </w:rPr>
        <w:t xml:space="preserve">إلى </w:t>
      </w:r>
      <w:r>
        <w:rPr>
          <w:rFonts w:hint="cs"/>
          <w:rtl/>
        </w:rPr>
        <w:t xml:space="preserve">ارتفاع </w:t>
      </w:r>
      <w:r w:rsidR="00416ED0" w:rsidRPr="0003193C">
        <w:rPr>
          <w:rFonts w:hint="cs"/>
          <w:rtl/>
        </w:rPr>
        <w:t xml:space="preserve">معدل حالات الحمل بين المراهقات، وإلى </w:t>
      </w:r>
      <w:r>
        <w:rPr>
          <w:rFonts w:hint="cs"/>
          <w:rtl/>
        </w:rPr>
        <w:t xml:space="preserve">مخاطر </w:t>
      </w:r>
      <w:r w:rsidR="00416ED0" w:rsidRPr="0003193C">
        <w:rPr>
          <w:rFonts w:hint="cs"/>
          <w:rtl/>
        </w:rPr>
        <w:t xml:space="preserve">اللجوء إلى عمليات إجهاض غير </w:t>
      </w:r>
      <w:r>
        <w:rPr>
          <w:rFonts w:hint="cs"/>
          <w:rtl/>
        </w:rPr>
        <w:t>مأمونة</w:t>
      </w:r>
      <w:r w:rsidR="00416ED0" w:rsidRPr="0003193C">
        <w:rPr>
          <w:rFonts w:hint="cs"/>
          <w:rtl/>
        </w:rPr>
        <w:t xml:space="preserve">، وإلى </w:t>
      </w:r>
      <w:r>
        <w:rPr>
          <w:rFonts w:hint="cs"/>
          <w:rtl/>
        </w:rPr>
        <w:t>ال</w:t>
      </w:r>
      <w:r w:rsidR="00416ED0" w:rsidRPr="0003193C">
        <w:rPr>
          <w:rFonts w:hint="cs"/>
          <w:rtl/>
        </w:rPr>
        <w:t xml:space="preserve">زواج </w:t>
      </w:r>
      <w:r>
        <w:rPr>
          <w:rFonts w:hint="cs"/>
          <w:rtl/>
        </w:rPr>
        <w:t>ال</w:t>
      </w:r>
      <w:r w:rsidR="00416ED0" w:rsidRPr="0003193C">
        <w:rPr>
          <w:rFonts w:hint="cs"/>
          <w:rtl/>
        </w:rPr>
        <w:t>قسري في سن مبكّر</w:t>
      </w:r>
      <w:r>
        <w:rPr>
          <w:rFonts w:hint="cs"/>
          <w:rtl/>
        </w:rPr>
        <w:t>ة</w:t>
      </w:r>
      <w:r w:rsidR="00416ED0" w:rsidRPr="0003193C">
        <w:rPr>
          <w:rFonts w:hint="cs"/>
          <w:rtl/>
        </w:rPr>
        <w:t xml:space="preserve"> و</w:t>
      </w:r>
      <w:r>
        <w:rPr>
          <w:rFonts w:hint="cs"/>
          <w:rtl/>
        </w:rPr>
        <w:t>ال</w:t>
      </w:r>
      <w:r w:rsidR="00416ED0" w:rsidRPr="0003193C">
        <w:rPr>
          <w:rFonts w:hint="cs"/>
          <w:rtl/>
        </w:rPr>
        <w:t xml:space="preserve">تسرب من المدارس. </w:t>
      </w:r>
    </w:p>
    <w:p w:rsidR="00416ED0" w:rsidRPr="00D1659E" w:rsidRDefault="00416ED0" w:rsidP="00D1659E">
      <w:pPr>
        <w:pStyle w:val="SingleTxtGA"/>
        <w:rPr>
          <w:rFonts w:hint="cs"/>
          <w:b/>
          <w:bCs/>
          <w:rtl/>
          <w:lang w:bidi="ar-LB"/>
        </w:rPr>
      </w:pPr>
      <w:r w:rsidRPr="0003193C">
        <w:rPr>
          <w:rFonts w:hint="cs"/>
          <w:rtl/>
          <w:lang w:bidi="ar-LB"/>
        </w:rPr>
        <w:t>50-</w:t>
      </w:r>
      <w:r w:rsidRPr="0003193C">
        <w:rPr>
          <w:rFonts w:hint="cs"/>
          <w:rtl/>
          <w:lang w:bidi="ar-LB"/>
        </w:rPr>
        <w:tab/>
      </w:r>
      <w:r w:rsidRPr="00D1659E">
        <w:rPr>
          <w:rFonts w:hint="cs"/>
          <w:b/>
          <w:bCs/>
          <w:rtl/>
          <w:lang w:bidi="ar-LB"/>
        </w:rPr>
        <w:t>توصي اللجنة في ضوء ت</w:t>
      </w:r>
      <w:r w:rsidRPr="00D1659E">
        <w:rPr>
          <w:b/>
          <w:bCs/>
          <w:rtl/>
          <w:lang w:bidi="ar-LB"/>
        </w:rPr>
        <w:t>عليق</w:t>
      </w:r>
      <w:r w:rsidRPr="00D1659E">
        <w:rPr>
          <w:rFonts w:hint="cs"/>
          <w:b/>
          <w:bCs/>
          <w:rtl/>
          <w:lang w:bidi="ar-LB"/>
        </w:rPr>
        <w:t xml:space="preserve">ها </w:t>
      </w:r>
      <w:r w:rsidRPr="00D1659E">
        <w:rPr>
          <w:b/>
          <w:bCs/>
          <w:rtl/>
          <w:lang w:bidi="ar-LB"/>
        </w:rPr>
        <w:t>العام رقم 4(2003) بشأن صحة المراهقين ونموهم في سياق اتفاقية حقوق الطفل</w:t>
      </w:r>
      <w:r w:rsidRPr="00D1659E">
        <w:rPr>
          <w:rFonts w:hint="cs"/>
          <w:b/>
          <w:bCs/>
          <w:rtl/>
          <w:lang w:bidi="ar-LB"/>
        </w:rPr>
        <w:t xml:space="preserve">، الدولة الطرف بما يلي: </w:t>
      </w:r>
    </w:p>
    <w:p w:rsidR="00416ED0" w:rsidRPr="00D1659E" w:rsidRDefault="00D1659E" w:rsidP="00D1659E">
      <w:pPr>
        <w:pStyle w:val="SingleTxtGA"/>
        <w:rPr>
          <w:rFonts w:hint="cs"/>
          <w:b/>
          <w:bCs/>
        </w:rPr>
      </w:pPr>
      <w:r w:rsidRPr="00D1659E">
        <w:rPr>
          <w:rFonts w:hint="cs"/>
          <w:b/>
          <w:bCs/>
          <w:rtl/>
        </w:rPr>
        <w:tab/>
        <w:t>(أ)</w:t>
      </w:r>
      <w:r w:rsidRPr="00D1659E">
        <w:rPr>
          <w:rFonts w:hint="cs"/>
          <w:b/>
          <w:bCs/>
          <w:rtl/>
        </w:rPr>
        <w:tab/>
      </w:r>
      <w:r w:rsidR="00416ED0" w:rsidRPr="00D1659E">
        <w:rPr>
          <w:rFonts w:hint="cs"/>
          <w:b/>
          <w:bCs/>
          <w:rtl/>
        </w:rPr>
        <w:t xml:space="preserve">تعديل قوانينها لضمان حصول المراهقين، ولا سيما الفتيات، التام وغير المشروط على المعلومات والخدمات المتعلقة بالصحة الجنسية والإنجابية ووسائل منع الحمل، من دون الحاجة إلى موافقة الأهل أو الأزواج، وضمان معالجة طلباتهم بسرية؛ </w:t>
      </w:r>
    </w:p>
    <w:p w:rsidR="00416ED0" w:rsidRPr="00D1659E" w:rsidRDefault="00D1659E" w:rsidP="00D1659E">
      <w:pPr>
        <w:pStyle w:val="SingleTxtGA"/>
        <w:rPr>
          <w:rFonts w:hint="cs"/>
          <w:b/>
          <w:bCs/>
        </w:rPr>
      </w:pPr>
      <w:r w:rsidRPr="00D1659E">
        <w:rPr>
          <w:rFonts w:hint="cs"/>
          <w:b/>
          <w:bCs/>
          <w:rtl/>
        </w:rPr>
        <w:tab/>
        <w:t>(ب)</w:t>
      </w:r>
      <w:r w:rsidRPr="00D1659E">
        <w:rPr>
          <w:rFonts w:hint="cs"/>
          <w:b/>
          <w:bCs/>
          <w:rtl/>
        </w:rPr>
        <w:tab/>
      </w:r>
      <w:r w:rsidR="00416ED0" w:rsidRPr="00D1659E">
        <w:rPr>
          <w:rFonts w:hint="cs"/>
          <w:b/>
          <w:bCs/>
          <w:rtl/>
        </w:rPr>
        <w:t xml:space="preserve">وضع سياسة لحماية حقوق المراهقات الحوامل والأمهات المراهقات وأطفالهن ومكافحة التمييز </w:t>
      </w:r>
      <w:r>
        <w:rPr>
          <w:rFonts w:hint="cs"/>
          <w:b/>
          <w:bCs/>
          <w:rtl/>
        </w:rPr>
        <w:t>ضدهن</w:t>
      </w:r>
      <w:r w:rsidR="00416ED0" w:rsidRPr="00D1659E">
        <w:rPr>
          <w:rFonts w:hint="cs"/>
          <w:b/>
          <w:bCs/>
          <w:rtl/>
        </w:rPr>
        <w:t xml:space="preserve">، ووضعها حيز التنفيذ. </w:t>
      </w:r>
    </w:p>
    <w:p w:rsidR="00416ED0" w:rsidRPr="0003193C" w:rsidRDefault="00D1659E" w:rsidP="00D1659E">
      <w:pPr>
        <w:pStyle w:val="H23GA"/>
        <w:rPr>
          <w:rFonts w:hint="cs"/>
          <w:rtl/>
          <w:lang w:val="fr-FR"/>
        </w:rPr>
      </w:pPr>
      <w:r>
        <w:rPr>
          <w:rFonts w:hint="cs"/>
          <w:rtl/>
          <w:lang w:val="fr-FR"/>
        </w:rPr>
        <w:tab/>
      </w:r>
      <w:r>
        <w:rPr>
          <w:rFonts w:hint="cs"/>
          <w:rtl/>
          <w:lang w:val="fr-FR"/>
        </w:rPr>
        <w:tab/>
      </w:r>
      <w:r>
        <w:rPr>
          <w:rtl/>
          <w:lang w:val="fr-FR"/>
        </w:rPr>
        <w:t>الإيدز</w:t>
      </w:r>
      <w:r w:rsidRPr="00D1659E">
        <w:rPr>
          <w:rFonts w:hint="cs"/>
          <w:rtl/>
          <w:lang w:val="fr-FR"/>
        </w:rPr>
        <w:t xml:space="preserve"> </w:t>
      </w:r>
      <w:r>
        <w:rPr>
          <w:rFonts w:hint="cs"/>
          <w:rtl/>
          <w:lang w:val="fr-FR"/>
        </w:rPr>
        <w:t>والعدوى ب</w:t>
      </w:r>
      <w:r w:rsidRPr="0003193C">
        <w:rPr>
          <w:rtl/>
          <w:lang w:val="fr-FR"/>
        </w:rPr>
        <w:t>فيروس</w:t>
      </w:r>
      <w:r>
        <w:rPr>
          <w:rFonts w:hint="cs"/>
          <w:rtl/>
          <w:lang w:val="fr-FR"/>
        </w:rPr>
        <w:t>ه</w:t>
      </w:r>
    </w:p>
    <w:p w:rsidR="00416ED0" w:rsidRPr="0003193C" w:rsidRDefault="00416ED0" w:rsidP="00D1659E">
      <w:pPr>
        <w:pStyle w:val="SingleTxtGA"/>
        <w:rPr>
          <w:rFonts w:hint="cs"/>
          <w:rtl/>
          <w:lang w:val="fr-FR"/>
        </w:rPr>
      </w:pPr>
      <w:r w:rsidRPr="0003193C">
        <w:rPr>
          <w:rFonts w:hint="cs"/>
          <w:rtl/>
          <w:lang w:val="fr-FR"/>
        </w:rPr>
        <w:t>51-</w:t>
      </w:r>
      <w:r w:rsidRPr="0003193C">
        <w:rPr>
          <w:rFonts w:hint="cs"/>
          <w:rtl/>
          <w:lang w:val="fr-FR"/>
        </w:rPr>
        <w:tab/>
        <w:t xml:space="preserve">تعرب اللجنة عن قلقها العميق لأن عدد الإصابات </w:t>
      </w:r>
      <w:r w:rsidR="00D1659E">
        <w:rPr>
          <w:rFonts w:hint="cs"/>
          <w:rtl/>
          <w:lang w:val="fr-FR"/>
        </w:rPr>
        <w:t xml:space="preserve">بالإيدز والعدوى بفيروسه </w:t>
      </w:r>
      <w:r w:rsidRPr="0003193C">
        <w:rPr>
          <w:rFonts w:hint="cs"/>
          <w:rtl/>
          <w:lang w:val="fr-FR"/>
        </w:rPr>
        <w:t xml:space="preserve">واصل ارتفاعه بين عامي 2000 و2009 ولأن الدولة الطرف لم تتخذ تدابير كافية لاحتواء هذه الجائحة. وتشير اللجنة بقلق إلى تنامي عدد الأشخاص المصابين </w:t>
      </w:r>
      <w:r w:rsidR="00D1659E">
        <w:rPr>
          <w:rFonts w:hint="cs"/>
          <w:rtl/>
          <w:lang w:val="fr-FR"/>
        </w:rPr>
        <w:t>ب</w:t>
      </w:r>
      <w:r w:rsidRPr="0003193C">
        <w:rPr>
          <w:rtl/>
          <w:lang w:val="fr-FR"/>
        </w:rPr>
        <w:t>الإيدز</w:t>
      </w:r>
      <w:r w:rsidR="00D1659E">
        <w:rPr>
          <w:rFonts w:hint="cs"/>
          <w:rtl/>
          <w:lang w:val="fr-FR"/>
        </w:rPr>
        <w:t xml:space="preserve"> والعدوى بفيروسه</w:t>
      </w:r>
      <w:r w:rsidRPr="0003193C">
        <w:rPr>
          <w:rFonts w:hint="cs"/>
          <w:rtl/>
          <w:lang w:val="fr-FR"/>
        </w:rPr>
        <w:t xml:space="preserve"> في بابوا، عامة، وتنامي عدد النساء المصابات </w:t>
      </w:r>
      <w:r w:rsidR="00D1659E">
        <w:rPr>
          <w:rFonts w:hint="cs"/>
          <w:rtl/>
          <w:lang w:val="fr-FR"/>
        </w:rPr>
        <w:t>بهذا المرض</w:t>
      </w:r>
      <w:r w:rsidRPr="0003193C">
        <w:rPr>
          <w:rFonts w:hint="cs"/>
          <w:rtl/>
          <w:lang w:val="fr-FR"/>
        </w:rPr>
        <w:t>، خاصة، وهو ما أدى إلى ارتفاع نسبة إصابة الأطفال بفيروس نقص المناعة البشري.</w:t>
      </w:r>
    </w:p>
    <w:p w:rsidR="00416ED0" w:rsidRPr="00D1659E" w:rsidRDefault="00416ED0" w:rsidP="00D1659E">
      <w:pPr>
        <w:pStyle w:val="SingleTxtGA"/>
        <w:rPr>
          <w:rFonts w:hint="cs"/>
          <w:b/>
          <w:bCs/>
          <w:color w:val="000000"/>
          <w:rtl/>
        </w:rPr>
      </w:pPr>
      <w:r w:rsidRPr="0003193C">
        <w:rPr>
          <w:rFonts w:hint="cs"/>
          <w:color w:val="000000"/>
          <w:rtl/>
          <w:lang w:val="fr-FR"/>
        </w:rPr>
        <w:t>52-</w:t>
      </w:r>
      <w:r w:rsidRPr="0003193C">
        <w:rPr>
          <w:rFonts w:hint="cs"/>
          <w:color w:val="000000"/>
          <w:rtl/>
          <w:lang w:val="fr-FR"/>
        </w:rPr>
        <w:tab/>
      </w:r>
      <w:r w:rsidRPr="00D1659E">
        <w:rPr>
          <w:rFonts w:hint="cs"/>
          <w:b/>
          <w:bCs/>
          <w:rtl/>
        </w:rPr>
        <w:t>تحث ال</w:t>
      </w:r>
      <w:r w:rsidR="00D1659E">
        <w:rPr>
          <w:rFonts w:hint="cs"/>
          <w:b/>
          <w:bCs/>
          <w:rtl/>
        </w:rPr>
        <w:t>لجنة في ضوء تعليقها العام رقم 3</w:t>
      </w:r>
      <w:r w:rsidRPr="00D1659E">
        <w:rPr>
          <w:rFonts w:hint="cs"/>
          <w:b/>
          <w:bCs/>
          <w:rtl/>
        </w:rPr>
        <w:t>(2003) بشأن</w:t>
      </w:r>
      <w:r w:rsidRPr="00D1659E">
        <w:rPr>
          <w:b/>
          <w:bCs/>
          <w:rtl/>
        </w:rPr>
        <w:t xml:space="preserve"> </w:t>
      </w:r>
      <w:r w:rsidR="00D1659E">
        <w:rPr>
          <w:rFonts w:hint="cs"/>
          <w:b/>
          <w:bCs/>
          <w:rtl/>
        </w:rPr>
        <w:t xml:space="preserve">الإيدز والعدوى بفيروسه </w:t>
      </w:r>
      <w:r w:rsidRPr="00D1659E">
        <w:rPr>
          <w:b/>
          <w:bCs/>
          <w:rtl/>
        </w:rPr>
        <w:t>وحقوق الطفل</w:t>
      </w:r>
      <w:r w:rsidRPr="00D1659E">
        <w:rPr>
          <w:rFonts w:hint="cs"/>
          <w:b/>
          <w:bCs/>
          <w:rtl/>
        </w:rPr>
        <w:t xml:space="preserve">، الدولة الطرف على وضع سياسات وبرامج وتعزيزها بهدف منع انتشار </w:t>
      </w:r>
      <w:r w:rsidR="00D1659E">
        <w:rPr>
          <w:rFonts w:hint="cs"/>
          <w:b/>
          <w:bCs/>
          <w:rtl/>
        </w:rPr>
        <w:t xml:space="preserve">هذا المرض </w:t>
      </w:r>
      <w:r w:rsidRPr="00D1659E">
        <w:rPr>
          <w:rFonts w:hint="cs"/>
          <w:b/>
          <w:bCs/>
          <w:color w:val="000000"/>
          <w:rtl/>
          <w:lang w:val="fr-FR"/>
        </w:rPr>
        <w:t>وتوفير الرعاية والدعم للأطفال المصابين بالفيروس أو المتأثرين به. وتحث اللجنة الدولة الطرف بالإضافة إلى ذلك على تأمين استدامة التدابير المعتمدة لمنع انتقال الفيروس من الأم إلى الطفل وتوفير الإرشادا</w:t>
      </w:r>
      <w:r w:rsidRPr="00D1659E">
        <w:rPr>
          <w:rFonts w:hint="eastAsia"/>
          <w:b/>
          <w:bCs/>
          <w:color w:val="000000"/>
          <w:rtl/>
          <w:lang w:val="fr-FR"/>
        </w:rPr>
        <w:t>ت</w:t>
      </w:r>
      <w:r w:rsidRPr="00D1659E">
        <w:rPr>
          <w:rFonts w:hint="cs"/>
          <w:b/>
          <w:bCs/>
          <w:color w:val="000000"/>
          <w:rtl/>
          <w:lang w:val="fr-FR"/>
        </w:rPr>
        <w:t xml:space="preserve"> و</w:t>
      </w:r>
      <w:r w:rsidRPr="00D1659E">
        <w:rPr>
          <w:b/>
          <w:bCs/>
          <w:color w:val="000000"/>
          <w:rtl/>
        </w:rPr>
        <w:t xml:space="preserve">تحسين علاج المتابعة المقدم للأمهات المصابات </w:t>
      </w:r>
      <w:r w:rsidR="00D1659E">
        <w:rPr>
          <w:rFonts w:hint="cs"/>
          <w:b/>
          <w:bCs/>
          <w:color w:val="000000"/>
          <w:rtl/>
        </w:rPr>
        <w:t xml:space="preserve">بالإيدز والعدوى بفيروسه </w:t>
      </w:r>
      <w:r w:rsidRPr="00D1659E">
        <w:rPr>
          <w:b/>
          <w:bCs/>
          <w:color w:val="000000"/>
          <w:rtl/>
        </w:rPr>
        <w:t>وأطفالهن الرضع، وذلك من أجل ضمان تشخيص مبكر للفيروس، والشروع فوراً في معالجته</w:t>
      </w:r>
      <w:r w:rsidRPr="00D1659E">
        <w:rPr>
          <w:rFonts w:hint="cs"/>
          <w:b/>
          <w:bCs/>
          <w:color w:val="000000"/>
          <w:rtl/>
        </w:rPr>
        <w:t xml:space="preserve">. </w:t>
      </w:r>
    </w:p>
    <w:p w:rsidR="00416ED0" w:rsidRPr="0003193C" w:rsidRDefault="00D1659E" w:rsidP="00D1659E">
      <w:pPr>
        <w:pStyle w:val="H23GA"/>
        <w:rPr>
          <w:rFonts w:hint="cs"/>
          <w:rtl/>
        </w:rPr>
      </w:pPr>
      <w:r>
        <w:rPr>
          <w:rFonts w:hint="cs"/>
          <w:rtl/>
        </w:rPr>
        <w:tab/>
      </w:r>
      <w:r>
        <w:rPr>
          <w:rFonts w:hint="cs"/>
          <w:rtl/>
        </w:rPr>
        <w:tab/>
      </w:r>
      <w:r w:rsidR="00416ED0" w:rsidRPr="0003193C">
        <w:rPr>
          <w:rtl/>
        </w:rPr>
        <w:t>تعاطي المخدرات والمواد المسببة للإدمان</w:t>
      </w:r>
    </w:p>
    <w:p w:rsidR="00416ED0" w:rsidRPr="0003193C" w:rsidRDefault="00416ED0" w:rsidP="00C42DAB">
      <w:pPr>
        <w:pStyle w:val="SingleTxtGA"/>
        <w:rPr>
          <w:rFonts w:hint="cs"/>
          <w:rtl/>
        </w:rPr>
      </w:pPr>
      <w:r w:rsidRPr="0003193C">
        <w:rPr>
          <w:rFonts w:hint="cs"/>
          <w:rtl/>
        </w:rPr>
        <w:t>53-</w:t>
      </w:r>
      <w:r w:rsidRPr="0003193C">
        <w:rPr>
          <w:rFonts w:hint="cs"/>
          <w:rtl/>
        </w:rPr>
        <w:tab/>
        <w:t>تشير اللجنة بقلق إلى أن استهلاك الشباب للمخدرات قد ازداد كثيراً في السنوات</w:t>
      </w:r>
      <w:r w:rsidR="00C42DAB">
        <w:rPr>
          <w:rFonts w:hint="eastAsia"/>
          <w:rtl/>
        </w:rPr>
        <w:t> </w:t>
      </w:r>
      <w:r w:rsidRPr="0003193C">
        <w:rPr>
          <w:rFonts w:hint="cs"/>
          <w:rtl/>
        </w:rPr>
        <w:t xml:space="preserve">الأخيرة. </w:t>
      </w:r>
    </w:p>
    <w:p w:rsidR="00416ED0" w:rsidRPr="00D1659E" w:rsidRDefault="00416ED0" w:rsidP="00D57294">
      <w:pPr>
        <w:pStyle w:val="SingleTxtGA"/>
        <w:rPr>
          <w:rFonts w:hint="cs"/>
          <w:b/>
          <w:bCs/>
          <w:rtl/>
        </w:rPr>
      </w:pPr>
      <w:r w:rsidRPr="0003193C">
        <w:rPr>
          <w:rFonts w:hint="cs"/>
          <w:rtl/>
        </w:rPr>
        <w:t>54-</w:t>
      </w:r>
      <w:r w:rsidRPr="0003193C">
        <w:rPr>
          <w:rFonts w:hint="cs"/>
          <w:rtl/>
        </w:rPr>
        <w:tab/>
      </w:r>
      <w:r w:rsidRPr="00D1659E">
        <w:rPr>
          <w:rFonts w:hint="cs"/>
          <w:b/>
          <w:bCs/>
          <w:rtl/>
        </w:rPr>
        <w:t xml:space="preserve">توصي اللجنة الدولة الطرف بتخصيص جميع الموارد البشرية والتقنية والمالية الضرورية لمعالجة مسألة تعاطي الأطفال والمراهقين للمخدرات من خلال جملة أمور منها تزويدهم بمعلومات دقيقة وموضوعية تهدف إلى تجنب تعاطي المواد المسببة للإدمان ومنعه، بما فيها التبغ والكحول، وتطوير علاج متاح بسهولة </w:t>
      </w:r>
      <w:r w:rsidRPr="00D1659E">
        <w:rPr>
          <w:b/>
          <w:bCs/>
          <w:rtl/>
        </w:rPr>
        <w:t>وملائم للشباب لمعالجة الإدمان والحد من أضرار</w:t>
      </w:r>
      <w:r w:rsidRPr="00D1659E">
        <w:rPr>
          <w:rFonts w:hint="cs"/>
          <w:b/>
          <w:bCs/>
          <w:rtl/>
        </w:rPr>
        <w:t>ه</w:t>
      </w:r>
      <w:r w:rsidR="000E666A">
        <w:rPr>
          <w:b/>
          <w:bCs/>
          <w:rtl/>
        </w:rPr>
        <w:t xml:space="preserve">، </w:t>
      </w:r>
      <w:r w:rsidRPr="00D1659E">
        <w:rPr>
          <w:rFonts w:hint="cs"/>
          <w:b/>
          <w:bCs/>
          <w:rtl/>
        </w:rPr>
        <w:t xml:space="preserve">إلى جانب </w:t>
      </w:r>
      <w:r w:rsidR="00D57294">
        <w:rPr>
          <w:rFonts w:hint="cs"/>
          <w:b/>
          <w:bCs/>
          <w:rtl/>
        </w:rPr>
        <w:t>تلقينهم ال</w:t>
      </w:r>
      <w:r w:rsidRPr="00D1659E">
        <w:rPr>
          <w:rFonts w:hint="cs"/>
          <w:b/>
          <w:bCs/>
          <w:rtl/>
        </w:rPr>
        <w:t xml:space="preserve">مهارات </w:t>
      </w:r>
      <w:r w:rsidR="00D57294">
        <w:rPr>
          <w:rFonts w:hint="cs"/>
          <w:b/>
          <w:bCs/>
          <w:rtl/>
        </w:rPr>
        <w:t>ال</w:t>
      </w:r>
      <w:r w:rsidRPr="00D1659E">
        <w:rPr>
          <w:rFonts w:hint="cs"/>
          <w:b/>
          <w:bCs/>
          <w:rtl/>
        </w:rPr>
        <w:t xml:space="preserve">حياتية. </w:t>
      </w:r>
    </w:p>
    <w:p w:rsidR="00416ED0" w:rsidRPr="0003193C" w:rsidRDefault="00D57294" w:rsidP="00D57294">
      <w:pPr>
        <w:pStyle w:val="H23GA"/>
        <w:rPr>
          <w:rStyle w:val="apple-converted-space"/>
          <w:rFonts w:hint="cs"/>
          <w:b w:val="0"/>
          <w:bCs w:val="0"/>
          <w:color w:val="000000"/>
          <w:sz w:val="24"/>
          <w:rtl/>
        </w:rPr>
      </w:pPr>
      <w:r>
        <w:rPr>
          <w:rStyle w:val="apple-converted-space"/>
          <w:color w:val="000000"/>
          <w:sz w:val="24"/>
        </w:rPr>
        <w:tab/>
      </w:r>
      <w:r>
        <w:rPr>
          <w:rStyle w:val="apple-converted-space"/>
          <w:color w:val="000000"/>
          <w:sz w:val="24"/>
        </w:rPr>
        <w:tab/>
      </w:r>
      <w:r w:rsidR="00416ED0" w:rsidRPr="0003193C">
        <w:rPr>
          <w:rtl/>
        </w:rPr>
        <w:t>الرضاعة الطبيعية</w:t>
      </w:r>
    </w:p>
    <w:p w:rsidR="00416ED0" w:rsidRPr="0003193C" w:rsidRDefault="00416ED0" w:rsidP="007064F1">
      <w:pPr>
        <w:pStyle w:val="SingleTxtGA"/>
        <w:rPr>
          <w:rStyle w:val="apple-converted-space"/>
          <w:rFonts w:hint="cs"/>
          <w:color w:val="000000"/>
          <w:sz w:val="24"/>
          <w:rtl/>
        </w:rPr>
      </w:pPr>
      <w:r w:rsidRPr="0003193C">
        <w:rPr>
          <w:rStyle w:val="apple-converted-space"/>
          <w:rFonts w:hint="cs"/>
          <w:color w:val="000000"/>
          <w:sz w:val="24"/>
          <w:rtl/>
        </w:rPr>
        <w:t>55-</w:t>
      </w:r>
      <w:r w:rsidRPr="0003193C">
        <w:rPr>
          <w:rStyle w:val="apple-converted-space"/>
          <w:rFonts w:hint="cs"/>
          <w:color w:val="000000"/>
          <w:sz w:val="24"/>
          <w:rtl/>
        </w:rPr>
        <w:tab/>
        <w:t xml:space="preserve">تعرب اللجنة عن قلقها من انخفاض معدل اللجوء إلى الرضاعة الطبيعية في الدولة الطرف، مشيرة بوجه خاص إلى أن 42 </w:t>
      </w:r>
      <w:r w:rsidR="007064F1">
        <w:rPr>
          <w:rStyle w:val="apple-converted-space"/>
          <w:rFonts w:hint="cs"/>
          <w:color w:val="000000"/>
          <w:sz w:val="24"/>
          <w:rtl/>
        </w:rPr>
        <w:t xml:space="preserve">في </w:t>
      </w:r>
      <w:r w:rsidRPr="0003193C">
        <w:rPr>
          <w:rStyle w:val="apple-converted-space"/>
          <w:rFonts w:hint="cs"/>
          <w:color w:val="000000"/>
          <w:sz w:val="24"/>
          <w:rtl/>
        </w:rPr>
        <w:t xml:space="preserve">المائة فقط من الأطفال في إندونيسيا يتغذون بالرضاعة الطبيعية حصراً في الأشهر الستة الأولى من حياتهم. </w:t>
      </w:r>
    </w:p>
    <w:p w:rsidR="00416ED0" w:rsidRPr="00C42DAB" w:rsidRDefault="00416ED0" w:rsidP="00D57294">
      <w:pPr>
        <w:pStyle w:val="SingleTxtGA"/>
        <w:rPr>
          <w:rStyle w:val="apple-converted-space"/>
          <w:rFonts w:hint="cs"/>
          <w:b/>
          <w:bCs/>
          <w:color w:val="000000"/>
          <w:spacing w:val="2"/>
          <w:sz w:val="24"/>
          <w:rtl/>
        </w:rPr>
      </w:pPr>
      <w:r w:rsidRPr="00C42DAB">
        <w:rPr>
          <w:rStyle w:val="apple-converted-space"/>
          <w:rFonts w:hint="cs"/>
          <w:color w:val="000000"/>
          <w:spacing w:val="2"/>
          <w:sz w:val="24"/>
          <w:rtl/>
        </w:rPr>
        <w:t>56-</w:t>
      </w:r>
      <w:r w:rsidRPr="00C42DAB">
        <w:rPr>
          <w:rStyle w:val="apple-converted-space"/>
          <w:rFonts w:hint="cs"/>
          <w:b/>
          <w:bCs/>
          <w:color w:val="000000"/>
          <w:spacing w:val="2"/>
          <w:sz w:val="24"/>
          <w:rtl/>
        </w:rPr>
        <w:tab/>
        <w:t xml:space="preserve">توصي اللجنة الدولة الطرف بأن تعزز الترويج للرضاعة الطبيعية، </w:t>
      </w:r>
      <w:r w:rsidR="00D57294" w:rsidRPr="00C42DAB">
        <w:rPr>
          <w:rStyle w:val="apple-converted-space"/>
          <w:rFonts w:hint="cs"/>
          <w:b/>
          <w:bCs/>
          <w:color w:val="000000"/>
          <w:spacing w:val="2"/>
          <w:sz w:val="24"/>
          <w:rtl/>
        </w:rPr>
        <w:t xml:space="preserve">بوسائل منها </w:t>
      </w:r>
      <w:r w:rsidRPr="00C42DAB">
        <w:rPr>
          <w:rStyle w:val="apple-converted-space"/>
          <w:rFonts w:hint="cs"/>
          <w:b/>
          <w:bCs/>
          <w:color w:val="000000"/>
          <w:spacing w:val="2"/>
          <w:sz w:val="24"/>
          <w:rtl/>
        </w:rPr>
        <w:t xml:space="preserve">وضع برنامج للترويج لمنافع الرضاعة الطبيعية وتمكين جميع الأمهات من تغذية أطفالهن بالرضاعة الطبيعية حصراً في الأشهر الستة الأولى من حياتهم. وتوصي اللجنة كذلك بأن تعتمد الدولة الطرف </w:t>
      </w:r>
      <w:r w:rsidRPr="00C42DAB">
        <w:rPr>
          <w:rStyle w:val="apple-converted-space"/>
          <w:b/>
          <w:bCs/>
          <w:color w:val="000000"/>
          <w:spacing w:val="2"/>
          <w:sz w:val="24"/>
          <w:rtl/>
        </w:rPr>
        <w:t>المدونة الدولية لتسويق بدائل لبن الأم</w:t>
      </w:r>
      <w:r w:rsidRPr="00C42DAB">
        <w:rPr>
          <w:rStyle w:val="apple-converted-space"/>
          <w:rFonts w:hint="cs"/>
          <w:b/>
          <w:bCs/>
          <w:color w:val="000000"/>
          <w:spacing w:val="2"/>
          <w:sz w:val="24"/>
          <w:rtl/>
        </w:rPr>
        <w:t xml:space="preserve"> الصادرة عن منظمة الصحة العالمية. </w:t>
      </w:r>
    </w:p>
    <w:p w:rsidR="00416ED0" w:rsidRPr="0003193C" w:rsidRDefault="00D57294" w:rsidP="00D57294">
      <w:pPr>
        <w:pStyle w:val="H23GA"/>
        <w:rPr>
          <w:rFonts w:hint="cs"/>
          <w:rtl/>
        </w:rPr>
      </w:pPr>
      <w:r>
        <w:rPr>
          <w:rFonts w:hint="cs"/>
          <w:rtl/>
        </w:rPr>
        <w:tab/>
      </w:r>
      <w:r>
        <w:rPr>
          <w:rFonts w:hint="cs"/>
          <w:rtl/>
        </w:rPr>
        <w:tab/>
      </w:r>
      <w:r w:rsidR="00416ED0" w:rsidRPr="0003193C">
        <w:rPr>
          <w:rtl/>
        </w:rPr>
        <w:t>مستوى المعيشة</w:t>
      </w:r>
    </w:p>
    <w:p w:rsidR="00416ED0" w:rsidRPr="00C42DAB" w:rsidRDefault="00416ED0" w:rsidP="00D57294">
      <w:pPr>
        <w:pStyle w:val="SingleTxtGA"/>
        <w:rPr>
          <w:rFonts w:hint="cs"/>
          <w:spacing w:val="1"/>
          <w:rtl/>
        </w:rPr>
      </w:pPr>
      <w:r w:rsidRPr="00C42DAB">
        <w:rPr>
          <w:rFonts w:hint="cs"/>
          <w:spacing w:val="1"/>
          <w:rtl/>
        </w:rPr>
        <w:t>57-</w:t>
      </w:r>
      <w:r w:rsidRPr="00C42DAB">
        <w:rPr>
          <w:rFonts w:hint="cs"/>
          <w:spacing w:val="1"/>
          <w:rtl/>
        </w:rPr>
        <w:tab/>
        <w:t>ترحب اللجنة بالتدابير التي اتخذتها الدولة الطرف بشأن القضاء على الفقر و</w:t>
      </w:r>
      <w:r w:rsidR="00D57294" w:rsidRPr="00C42DAB">
        <w:rPr>
          <w:rFonts w:hint="cs"/>
          <w:spacing w:val="1"/>
          <w:rtl/>
        </w:rPr>
        <w:t xml:space="preserve">تقديم </w:t>
      </w:r>
      <w:r w:rsidRPr="00C42DAB">
        <w:rPr>
          <w:rFonts w:hint="cs"/>
          <w:spacing w:val="1"/>
          <w:rtl/>
        </w:rPr>
        <w:t>المساعدة الاجتماعية، وخاصة البرنامج الوطني لتمكين المجتمع والقانون رقم 6 لعام 2014 بشأن القرى، اللذ</w:t>
      </w:r>
      <w:r w:rsidR="00D57294" w:rsidRPr="00C42DAB">
        <w:rPr>
          <w:rFonts w:hint="cs"/>
          <w:spacing w:val="1"/>
          <w:rtl/>
        </w:rPr>
        <w:t>ي</w:t>
      </w:r>
      <w:r w:rsidRPr="00C42DAB">
        <w:rPr>
          <w:rFonts w:hint="cs"/>
          <w:spacing w:val="1"/>
          <w:rtl/>
        </w:rPr>
        <w:t xml:space="preserve">ن يهدفان إلى تقليص </w:t>
      </w:r>
      <w:r w:rsidRPr="00C42DAB">
        <w:rPr>
          <w:spacing w:val="1"/>
          <w:rtl/>
        </w:rPr>
        <w:t>الفوارق</w:t>
      </w:r>
      <w:r w:rsidRPr="00C42DAB">
        <w:rPr>
          <w:rFonts w:hint="cs"/>
          <w:spacing w:val="1"/>
          <w:rtl/>
        </w:rPr>
        <w:t xml:space="preserve"> بين المناطق. لكن اللجنة يساورها قلق عميق إزاء: </w:t>
      </w:r>
    </w:p>
    <w:p w:rsidR="00416ED0" w:rsidRPr="0003193C" w:rsidRDefault="00D57294" w:rsidP="007064F1">
      <w:pPr>
        <w:pStyle w:val="SingleTxtGA"/>
        <w:rPr>
          <w:rFonts w:hint="cs"/>
        </w:rPr>
      </w:pPr>
      <w:r>
        <w:rPr>
          <w:rFonts w:hint="cs"/>
          <w:rtl/>
        </w:rPr>
        <w:tab/>
        <w:t>(أ)</w:t>
      </w:r>
      <w:r>
        <w:rPr>
          <w:rFonts w:hint="cs"/>
          <w:rtl/>
        </w:rPr>
        <w:tab/>
      </w:r>
      <w:r w:rsidR="00416ED0" w:rsidRPr="0003193C">
        <w:rPr>
          <w:rFonts w:hint="cs"/>
          <w:rtl/>
        </w:rPr>
        <w:t>عدد الأطفال الذين يعيشون تحت خط الفقر الوطني والمقدر ب</w:t>
      </w:r>
      <w:r w:rsidR="007064F1">
        <w:rPr>
          <w:rFonts w:hint="cs"/>
          <w:rtl/>
        </w:rPr>
        <w:t>‍</w:t>
      </w:r>
      <w:r w:rsidR="007064F1">
        <w:rPr>
          <w:rFonts w:hint="eastAsia"/>
          <w:rtl/>
        </w:rPr>
        <w:t> </w:t>
      </w:r>
      <w:r w:rsidR="00416ED0" w:rsidRPr="0003193C">
        <w:rPr>
          <w:rFonts w:hint="cs"/>
          <w:rtl/>
        </w:rPr>
        <w:t>13.8 مليون طفل، وعدد الأطفال الذين يعيشون في حالة فقر مدقع والمقدر ب</w:t>
      </w:r>
      <w:r w:rsidR="00762DC0">
        <w:rPr>
          <w:rFonts w:hint="cs"/>
          <w:rtl/>
        </w:rPr>
        <w:t>‍</w:t>
      </w:r>
      <w:r w:rsidR="00416ED0" w:rsidRPr="0003193C">
        <w:rPr>
          <w:rFonts w:hint="cs"/>
          <w:rtl/>
        </w:rPr>
        <w:t xml:space="preserve"> 8.4 مليون طفل؛ </w:t>
      </w:r>
    </w:p>
    <w:p w:rsidR="00416ED0" w:rsidRPr="0003193C" w:rsidRDefault="00D57294" w:rsidP="00D57294">
      <w:pPr>
        <w:pStyle w:val="SingleTxtGA"/>
        <w:rPr>
          <w:rFonts w:hint="cs"/>
        </w:rPr>
      </w:pPr>
      <w:r>
        <w:rPr>
          <w:rFonts w:hint="cs"/>
          <w:rtl/>
        </w:rPr>
        <w:tab/>
        <w:t>(ب)</w:t>
      </w:r>
      <w:r>
        <w:rPr>
          <w:rFonts w:hint="cs"/>
          <w:rtl/>
        </w:rPr>
        <w:tab/>
      </w:r>
      <w:r w:rsidR="00416ED0" w:rsidRPr="0003193C">
        <w:rPr>
          <w:rFonts w:hint="cs"/>
          <w:rtl/>
        </w:rPr>
        <w:t xml:space="preserve">عملية </w:t>
      </w:r>
      <w:r>
        <w:rPr>
          <w:rFonts w:hint="cs"/>
          <w:rtl/>
        </w:rPr>
        <w:t>الأخذ ب</w:t>
      </w:r>
      <w:r w:rsidR="00416ED0" w:rsidRPr="0003193C">
        <w:rPr>
          <w:rFonts w:hint="cs"/>
          <w:rtl/>
        </w:rPr>
        <w:t xml:space="preserve">اللامركزية التي أدّت إلى نشوء العديد من الأقاليم والمقاطعات الجديدة، وإلى ظهور فوارق بين المناطق في الحصول على الخدمات العامة مثل تسجيل الولادات والتعليم الأساسي ومياه الشرب النظيفة؛ </w:t>
      </w:r>
    </w:p>
    <w:p w:rsidR="00416ED0" w:rsidRPr="0003193C" w:rsidRDefault="00D57294" w:rsidP="00D57294">
      <w:pPr>
        <w:pStyle w:val="SingleTxtGA"/>
        <w:rPr>
          <w:rFonts w:hint="cs"/>
        </w:rPr>
      </w:pPr>
      <w:r>
        <w:rPr>
          <w:rFonts w:hint="cs"/>
          <w:rtl/>
        </w:rPr>
        <w:tab/>
        <w:t>(ج)</w:t>
      </w:r>
      <w:r>
        <w:rPr>
          <w:rFonts w:hint="cs"/>
          <w:rtl/>
        </w:rPr>
        <w:tab/>
      </w:r>
      <w:r w:rsidR="00416ED0" w:rsidRPr="0003193C">
        <w:rPr>
          <w:rFonts w:hint="cs"/>
          <w:rtl/>
        </w:rPr>
        <w:t>الفوارق في مستوى الفقر بين المناطق الحضر</w:t>
      </w:r>
      <w:r w:rsidR="00762DC0">
        <w:rPr>
          <w:rFonts w:hint="cs"/>
          <w:rtl/>
        </w:rPr>
        <w:t>ية والمناطق الريفية والفوارق الإ</w:t>
      </w:r>
      <w:r w:rsidR="00416ED0" w:rsidRPr="0003193C">
        <w:rPr>
          <w:rFonts w:hint="cs"/>
          <w:rtl/>
        </w:rPr>
        <w:t xml:space="preserve">ثنية والجنسانية، وتعرض الأطفال في منطقة بابوا بشكل خاص </w:t>
      </w:r>
      <w:r>
        <w:rPr>
          <w:rFonts w:hint="cs"/>
          <w:rtl/>
        </w:rPr>
        <w:t>ل</w:t>
      </w:r>
      <w:r w:rsidR="00416ED0" w:rsidRPr="0003193C">
        <w:rPr>
          <w:rFonts w:hint="cs"/>
          <w:rtl/>
        </w:rPr>
        <w:t xml:space="preserve">لحرمان؛ </w:t>
      </w:r>
    </w:p>
    <w:p w:rsidR="00416ED0" w:rsidRPr="0003193C" w:rsidRDefault="00D57294" w:rsidP="00D57294">
      <w:pPr>
        <w:pStyle w:val="SingleTxtGA"/>
        <w:rPr>
          <w:rFonts w:hint="cs"/>
        </w:rPr>
      </w:pPr>
      <w:r>
        <w:rPr>
          <w:rFonts w:hint="cs"/>
          <w:rtl/>
        </w:rPr>
        <w:tab/>
        <w:t>(د)</w:t>
      </w:r>
      <w:r>
        <w:rPr>
          <w:rFonts w:hint="cs"/>
          <w:rtl/>
        </w:rPr>
        <w:tab/>
      </w:r>
      <w:r w:rsidR="00416ED0" w:rsidRPr="0003193C">
        <w:rPr>
          <w:rFonts w:hint="cs"/>
          <w:rtl/>
        </w:rPr>
        <w:t xml:space="preserve">عدم استفادة الأطفال الأكثر فقراً غير الملتحقين بالمدارس من برامج المساعدات الاجتماعية، وتعذر </w:t>
      </w:r>
      <w:r>
        <w:rPr>
          <w:rFonts w:hint="cs"/>
          <w:rtl/>
        </w:rPr>
        <w:t xml:space="preserve">استفادتهم </w:t>
      </w:r>
      <w:r w:rsidR="00416ED0" w:rsidRPr="0003193C">
        <w:rPr>
          <w:rFonts w:hint="cs"/>
          <w:rtl/>
        </w:rPr>
        <w:t xml:space="preserve">بالتالي </w:t>
      </w:r>
      <w:r>
        <w:rPr>
          <w:rFonts w:hint="cs"/>
          <w:rtl/>
        </w:rPr>
        <w:t xml:space="preserve">من </w:t>
      </w:r>
      <w:r w:rsidR="00416ED0" w:rsidRPr="0003193C">
        <w:rPr>
          <w:rFonts w:hint="cs"/>
          <w:rtl/>
        </w:rPr>
        <w:t xml:space="preserve">برنامج الحماية الاجتماعية؛ </w:t>
      </w:r>
    </w:p>
    <w:p w:rsidR="00416ED0" w:rsidRPr="0003193C" w:rsidRDefault="00D57294" w:rsidP="00D57294">
      <w:pPr>
        <w:pStyle w:val="SingleTxtGA"/>
        <w:rPr>
          <w:rFonts w:hint="cs"/>
        </w:rPr>
      </w:pPr>
      <w:r>
        <w:rPr>
          <w:rFonts w:hint="cs"/>
          <w:rtl/>
        </w:rPr>
        <w:tab/>
        <w:t>(ه‍(</w:t>
      </w:r>
      <w:r>
        <w:rPr>
          <w:rFonts w:hint="cs"/>
          <w:rtl/>
        </w:rPr>
        <w:tab/>
      </w:r>
      <w:r w:rsidR="00416ED0" w:rsidRPr="0003193C">
        <w:rPr>
          <w:rFonts w:hint="cs"/>
          <w:rtl/>
        </w:rPr>
        <w:t xml:space="preserve">مواجهة النساء </w:t>
      </w:r>
      <w:r>
        <w:rPr>
          <w:rFonts w:hint="cs"/>
          <w:rtl/>
        </w:rPr>
        <w:t xml:space="preserve">الريفيات واللائي ينتمين إلى </w:t>
      </w:r>
      <w:r w:rsidR="00416ED0" w:rsidRPr="0003193C">
        <w:rPr>
          <w:rFonts w:hint="cs"/>
          <w:rtl/>
        </w:rPr>
        <w:t xml:space="preserve">الشعوب الأصلية </w:t>
      </w:r>
      <w:r>
        <w:rPr>
          <w:rFonts w:hint="cs"/>
          <w:rtl/>
        </w:rPr>
        <w:t>ل</w:t>
      </w:r>
      <w:r w:rsidR="00416ED0" w:rsidRPr="0003193C">
        <w:rPr>
          <w:rFonts w:hint="cs"/>
          <w:rtl/>
        </w:rPr>
        <w:t xml:space="preserve">لفقر </w:t>
      </w:r>
      <w:r>
        <w:rPr>
          <w:rFonts w:hint="cs"/>
          <w:rtl/>
        </w:rPr>
        <w:t>ال</w:t>
      </w:r>
      <w:r w:rsidR="00416ED0" w:rsidRPr="0003193C">
        <w:rPr>
          <w:rFonts w:hint="cs"/>
          <w:rtl/>
        </w:rPr>
        <w:t xml:space="preserve">شديد </w:t>
      </w:r>
      <w:r>
        <w:rPr>
          <w:rFonts w:hint="cs"/>
          <w:rtl/>
        </w:rPr>
        <w:t xml:space="preserve">مما </w:t>
      </w:r>
      <w:r w:rsidR="00416ED0" w:rsidRPr="0003193C">
        <w:rPr>
          <w:rFonts w:hint="cs"/>
          <w:rtl/>
        </w:rPr>
        <w:t>يؤدي إلى أدن</w:t>
      </w:r>
      <w:r>
        <w:rPr>
          <w:rFonts w:hint="cs"/>
          <w:rtl/>
        </w:rPr>
        <w:t xml:space="preserve">ى نتائج بالنسبة لأطفالهن. </w:t>
      </w:r>
    </w:p>
    <w:p w:rsidR="00416ED0" w:rsidRPr="00D57294" w:rsidRDefault="00416ED0" w:rsidP="00D57294">
      <w:pPr>
        <w:pStyle w:val="SingleTxtGA"/>
        <w:rPr>
          <w:rFonts w:hint="cs"/>
          <w:b/>
          <w:bCs/>
          <w:rtl/>
          <w:lang w:bidi="ar-LB"/>
        </w:rPr>
      </w:pPr>
      <w:r w:rsidRPr="0003193C">
        <w:rPr>
          <w:rFonts w:hint="cs"/>
          <w:rtl/>
          <w:lang w:bidi="ar-LB"/>
        </w:rPr>
        <w:t>58-</w:t>
      </w:r>
      <w:r w:rsidRPr="0003193C">
        <w:rPr>
          <w:rFonts w:hint="cs"/>
          <w:rtl/>
          <w:lang w:bidi="ar-LB"/>
        </w:rPr>
        <w:tab/>
      </w:r>
      <w:r w:rsidRPr="00D57294">
        <w:rPr>
          <w:rFonts w:hint="cs"/>
          <w:b/>
          <w:bCs/>
          <w:rtl/>
          <w:lang w:bidi="ar-LB"/>
        </w:rPr>
        <w:t xml:space="preserve">توصي اللجنة الدولة الطرف بوضع استراتيجية شاملة لمكافحة الفقر واتخاذ جميع التدابير اللازمة لفهم الأسباب الجذرية لهذا الفقر ومعالجتها، والقضاء على فقر الأطفال. وتوصي اللجنة كذلك الدولة الطرف بما يلي: </w:t>
      </w:r>
    </w:p>
    <w:p w:rsidR="00416ED0" w:rsidRPr="00D57294" w:rsidRDefault="00D57294" w:rsidP="00D57294">
      <w:pPr>
        <w:pStyle w:val="SingleTxtGA"/>
        <w:rPr>
          <w:rFonts w:hint="cs"/>
          <w:b/>
          <w:bCs/>
          <w:lang w:bidi="ar-LB"/>
        </w:rPr>
      </w:pPr>
      <w:r w:rsidRPr="00D57294">
        <w:rPr>
          <w:rFonts w:hint="cs"/>
          <w:b/>
          <w:bCs/>
          <w:rtl/>
          <w:lang w:bidi="ar-LB"/>
        </w:rPr>
        <w:tab/>
        <w:t>(أ)</w:t>
      </w:r>
      <w:r w:rsidRPr="00D57294">
        <w:rPr>
          <w:rFonts w:hint="cs"/>
          <w:b/>
          <w:bCs/>
          <w:rtl/>
          <w:lang w:bidi="ar-LB"/>
        </w:rPr>
        <w:tab/>
      </w:r>
      <w:r w:rsidR="00416ED0" w:rsidRPr="00D57294">
        <w:rPr>
          <w:rFonts w:hint="cs"/>
          <w:b/>
          <w:bCs/>
          <w:rtl/>
          <w:lang w:bidi="ar-LB"/>
        </w:rPr>
        <w:t xml:space="preserve">وضع استراتيجيات وبرامج للحد من الفقر على جميع المستويات، مع إيلاء اهتمام خاص للمناطق الريفية والمناطق النائية، وضمان المساواة في الحصول على الخدمات الأساسية، ولا سيما التغذية الملائمة، والسكن، والماء والصرف الصحي، فضلاً عن التعليم، والخدمات الاجتماعية والصحية، وتقديم </w:t>
      </w:r>
      <w:r>
        <w:rPr>
          <w:rFonts w:hint="cs"/>
          <w:b/>
          <w:bCs/>
          <w:rtl/>
          <w:lang w:bidi="ar-LB"/>
        </w:rPr>
        <w:t>ال</w:t>
      </w:r>
      <w:r w:rsidR="00416ED0" w:rsidRPr="00D57294">
        <w:rPr>
          <w:rFonts w:hint="cs"/>
          <w:b/>
          <w:bCs/>
          <w:rtl/>
          <w:lang w:bidi="ar-LB"/>
        </w:rPr>
        <w:t xml:space="preserve">مساعدات </w:t>
      </w:r>
      <w:r>
        <w:rPr>
          <w:rFonts w:hint="cs"/>
          <w:b/>
          <w:bCs/>
          <w:rtl/>
          <w:lang w:bidi="ar-LB"/>
        </w:rPr>
        <w:t>ال</w:t>
      </w:r>
      <w:r w:rsidR="00416ED0" w:rsidRPr="00D57294">
        <w:rPr>
          <w:rFonts w:hint="cs"/>
          <w:b/>
          <w:bCs/>
          <w:rtl/>
          <w:lang w:bidi="ar-LB"/>
        </w:rPr>
        <w:t xml:space="preserve">مادية للأسر الأكثر حرماناً من الناحية الاقتصادية؛ </w:t>
      </w:r>
    </w:p>
    <w:p w:rsidR="00416ED0" w:rsidRPr="00D57294" w:rsidRDefault="00D57294" w:rsidP="00D57294">
      <w:pPr>
        <w:pStyle w:val="SingleTxtGA"/>
        <w:rPr>
          <w:rFonts w:hint="cs"/>
          <w:b/>
          <w:bCs/>
          <w:lang w:bidi="ar-LB"/>
        </w:rPr>
      </w:pPr>
      <w:r w:rsidRPr="00D57294">
        <w:rPr>
          <w:rFonts w:hint="cs"/>
          <w:b/>
          <w:bCs/>
          <w:rtl/>
          <w:lang w:bidi="ar-LB"/>
        </w:rPr>
        <w:tab/>
        <w:t>(ب)</w:t>
      </w:r>
      <w:r w:rsidRPr="00D57294">
        <w:rPr>
          <w:rFonts w:hint="cs"/>
          <w:b/>
          <w:bCs/>
          <w:rtl/>
          <w:lang w:bidi="ar-LB"/>
        </w:rPr>
        <w:tab/>
      </w:r>
      <w:r w:rsidR="00416ED0" w:rsidRPr="00D57294">
        <w:rPr>
          <w:rFonts w:hint="cs"/>
          <w:b/>
          <w:bCs/>
          <w:rtl/>
          <w:lang w:bidi="ar-LB"/>
        </w:rPr>
        <w:t xml:space="preserve">تكييف برامج المساعدات الاجتماعية لصالح التعليم لضمان حصول الأطفال غير الملتحقين بالمدارس على التعليم؛ </w:t>
      </w:r>
    </w:p>
    <w:p w:rsidR="00416ED0" w:rsidRPr="00D57294" w:rsidRDefault="00D57294" w:rsidP="00D57294">
      <w:pPr>
        <w:pStyle w:val="SingleTxtGA"/>
        <w:rPr>
          <w:rFonts w:hint="cs"/>
          <w:b/>
          <w:bCs/>
          <w:lang w:bidi="ar-LB"/>
        </w:rPr>
      </w:pPr>
      <w:r w:rsidRPr="00D57294">
        <w:rPr>
          <w:rFonts w:hint="cs"/>
          <w:b/>
          <w:bCs/>
          <w:rtl/>
          <w:lang w:bidi="ar-LB"/>
        </w:rPr>
        <w:tab/>
        <w:t>(ج)</w:t>
      </w:r>
      <w:r w:rsidRPr="00D57294">
        <w:rPr>
          <w:rFonts w:hint="cs"/>
          <w:b/>
          <w:bCs/>
          <w:rtl/>
          <w:lang w:bidi="ar-LB"/>
        </w:rPr>
        <w:tab/>
      </w:r>
      <w:r w:rsidR="00416ED0" w:rsidRPr="00D57294">
        <w:rPr>
          <w:rFonts w:hint="cs"/>
          <w:b/>
          <w:bCs/>
          <w:rtl/>
          <w:lang w:bidi="ar-LB"/>
        </w:rPr>
        <w:t xml:space="preserve">وضع برامج دعم ملائمة لتحسين وضع </w:t>
      </w:r>
      <w:r w:rsidR="00416ED0" w:rsidRPr="00D57294">
        <w:rPr>
          <w:rFonts w:hint="cs"/>
          <w:b/>
          <w:bCs/>
          <w:rtl/>
        </w:rPr>
        <w:t xml:space="preserve">النساء </w:t>
      </w:r>
      <w:r w:rsidR="00762DC0">
        <w:rPr>
          <w:rFonts w:hint="cs"/>
          <w:b/>
          <w:bCs/>
          <w:rtl/>
        </w:rPr>
        <w:t>الريفيات</w:t>
      </w:r>
      <w:r>
        <w:rPr>
          <w:rFonts w:hint="cs"/>
          <w:b/>
          <w:bCs/>
          <w:rtl/>
        </w:rPr>
        <w:t xml:space="preserve"> واللائي ينتمين إلى </w:t>
      </w:r>
      <w:r w:rsidR="00416ED0" w:rsidRPr="00D57294">
        <w:rPr>
          <w:rFonts w:hint="cs"/>
          <w:b/>
          <w:bCs/>
          <w:rtl/>
        </w:rPr>
        <w:t xml:space="preserve">الشعوب الأصلية لإخراجهن وأطفالهن من دائرة الفقر بصورة مستدامة؛ </w:t>
      </w:r>
    </w:p>
    <w:p w:rsidR="00416ED0" w:rsidRPr="00D57294" w:rsidRDefault="00D57294" w:rsidP="00D57294">
      <w:pPr>
        <w:pStyle w:val="SingleTxtGA"/>
        <w:rPr>
          <w:rFonts w:hint="cs"/>
          <w:b/>
          <w:bCs/>
          <w:lang w:bidi="ar-LB"/>
        </w:rPr>
      </w:pPr>
      <w:r w:rsidRPr="00D57294">
        <w:rPr>
          <w:rFonts w:hint="cs"/>
          <w:b/>
          <w:bCs/>
          <w:rtl/>
          <w:lang w:bidi="ar-LB"/>
        </w:rPr>
        <w:tab/>
        <w:t>(د)</w:t>
      </w:r>
      <w:r w:rsidRPr="00D57294">
        <w:rPr>
          <w:rFonts w:hint="cs"/>
          <w:b/>
          <w:bCs/>
          <w:rtl/>
          <w:lang w:bidi="ar-LB"/>
        </w:rPr>
        <w:tab/>
      </w:r>
      <w:r w:rsidR="00416ED0" w:rsidRPr="00D57294">
        <w:rPr>
          <w:rFonts w:hint="cs"/>
          <w:b/>
          <w:bCs/>
          <w:rtl/>
          <w:lang w:bidi="ar-LB"/>
        </w:rPr>
        <w:t xml:space="preserve">تأمين توفر عدد كافٍ من المرشدين الاجتماعيين المدرّبين تدريباً ملائماً، </w:t>
      </w:r>
      <w:r>
        <w:rPr>
          <w:rFonts w:hint="cs"/>
          <w:b/>
          <w:bCs/>
          <w:rtl/>
          <w:lang w:bidi="ar-LB"/>
        </w:rPr>
        <w:t xml:space="preserve">القادرين </w:t>
      </w:r>
      <w:r w:rsidR="00416ED0" w:rsidRPr="00D57294">
        <w:rPr>
          <w:rFonts w:hint="cs"/>
          <w:b/>
          <w:bCs/>
          <w:rtl/>
          <w:lang w:bidi="ar-LB"/>
        </w:rPr>
        <w:t>على التعرّف على الأسر والأطفال المعرضين للخطر وإدارة البرامج الاجتماعية إدارة جيدة ومراقبة تنفيذها.</w:t>
      </w:r>
      <w:r w:rsidR="00DD51FB">
        <w:rPr>
          <w:rFonts w:hint="cs"/>
          <w:b/>
          <w:bCs/>
          <w:rtl/>
          <w:lang w:bidi="ar-LB"/>
        </w:rPr>
        <w:t xml:space="preserve"> </w:t>
      </w:r>
    </w:p>
    <w:p w:rsidR="00416ED0" w:rsidRPr="0003193C" w:rsidRDefault="00D57294" w:rsidP="00D57294">
      <w:pPr>
        <w:pStyle w:val="H1GA"/>
        <w:rPr>
          <w:rFonts w:hint="cs"/>
          <w:rtl/>
        </w:rPr>
      </w:pPr>
      <w:r>
        <w:rPr>
          <w:rFonts w:hint="cs"/>
          <w:rtl/>
        </w:rPr>
        <w:tab/>
        <w:t>حاء</w:t>
      </w:r>
      <w:r w:rsidR="00416ED0" w:rsidRPr="0003193C">
        <w:rPr>
          <w:rFonts w:hint="cs"/>
          <w:rtl/>
        </w:rPr>
        <w:t>-</w:t>
      </w:r>
      <w:r w:rsidR="00416ED0" w:rsidRPr="0003193C">
        <w:rPr>
          <w:rFonts w:hint="cs"/>
          <w:rtl/>
        </w:rPr>
        <w:tab/>
      </w:r>
      <w:r w:rsidR="00416ED0" w:rsidRPr="0003193C">
        <w:rPr>
          <w:rtl/>
        </w:rPr>
        <w:t>التعليم والأنشطة</w:t>
      </w:r>
      <w:r>
        <w:rPr>
          <w:rtl/>
        </w:rPr>
        <w:t xml:space="preserve"> الترفيهية والثقافية (المواد 28</w:t>
      </w:r>
      <w:r w:rsidR="00416ED0" w:rsidRPr="0003193C">
        <w:rPr>
          <w:rFonts w:hint="cs"/>
          <w:rtl/>
        </w:rPr>
        <w:t>-</w:t>
      </w:r>
      <w:r w:rsidR="00416ED0" w:rsidRPr="0003193C">
        <w:rPr>
          <w:rtl/>
        </w:rPr>
        <w:t>31 من الاتفاقية</w:t>
      </w:r>
      <w:r w:rsidR="00416ED0" w:rsidRPr="0003193C">
        <w:rPr>
          <w:rFonts w:hint="cs"/>
          <w:rtl/>
        </w:rPr>
        <w:t>)</w:t>
      </w:r>
    </w:p>
    <w:p w:rsidR="00416ED0" w:rsidRPr="0003193C" w:rsidRDefault="00D57294" w:rsidP="00D57294">
      <w:pPr>
        <w:pStyle w:val="H23GA"/>
        <w:rPr>
          <w:rFonts w:hint="cs"/>
          <w:rtl/>
        </w:rPr>
      </w:pPr>
      <w:r>
        <w:rPr>
          <w:rFonts w:hint="cs"/>
          <w:rtl/>
        </w:rPr>
        <w:tab/>
      </w:r>
      <w:r w:rsidR="00416ED0" w:rsidRPr="0003193C">
        <w:rPr>
          <w:rFonts w:hint="cs"/>
          <w:rtl/>
        </w:rPr>
        <w:tab/>
        <w:t xml:space="preserve">التعليم </w:t>
      </w:r>
      <w:r w:rsidR="00416ED0" w:rsidRPr="0003193C">
        <w:rPr>
          <w:rtl/>
        </w:rPr>
        <w:t xml:space="preserve">بما في ذلك التدريب </w:t>
      </w:r>
      <w:r w:rsidR="00416ED0" w:rsidRPr="0003193C">
        <w:rPr>
          <w:rFonts w:hint="cs"/>
          <w:rtl/>
        </w:rPr>
        <w:t>والتوجيه</w:t>
      </w:r>
      <w:r w:rsidR="00416ED0" w:rsidRPr="0003193C">
        <w:rPr>
          <w:rtl/>
        </w:rPr>
        <w:t xml:space="preserve"> المهنيان</w:t>
      </w:r>
    </w:p>
    <w:p w:rsidR="00416ED0" w:rsidRPr="0003193C" w:rsidRDefault="00416ED0" w:rsidP="007064F1">
      <w:pPr>
        <w:pStyle w:val="SingleTxtGA"/>
        <w:rPr>
          <w:rFonts w:hint="cs"/>
          <w:rtl/>
          <w:lang w:bidi="ar-LB"/>
        </w:rPr>
      </w:pPr>
      <w:r w:rsidRPr="0003193C">
        <w:rPr>
          <w:rFonts w:hint="cs"/>
          <w:rtl/>
          <w:lang w:bidi="ar-LB"/>
        </w:rPr>
        <w:t>59-</w:t>
      </w:r>
      <w:r w:rsidRPr="0003193C">
        <w:rPr>
          <w:rFonts w:hint="cs"/>
          <w:rtl/>
          <w:lang w:bidi="ar-LB"/>
        </w:rPr>
        <w:tab/>
      </w:r>
      <w:r w:rsidR="00D57294">
        <w:rPr>
          <w:rFonts w:hint="cs"/>
          <w:rtl/>
          <w:lang w:bidi="ar-LB"/>
        </w:rPr>
        <w:t xml:space="preserve">في حين </w:t>
      </w:r>
      <w:r w:rsidRPr="0003193C">
        <w:rPr>
          <w:rFonts w:hint="cs"/>
          <w:rtl/>
          <w:lang w:bidi="ar-LB"/>
        </w:rPr>
        <w:t xml:space="preserve">ترحب اللجنة ببرنامج التعليم للجميع حتى سن الثامنة عشرة، </w:t>
      </w:r>
      <w:r w:rsidR="00D57294">
        <w:rPr>
          <w:rFonts w:hint="cs"/>
          <w:rtl/>
          <w:lang w:bidi="ar-LB"/>
        </w:rPr>
        <w:t xml:space="preserve">فإنها </w:t>
      </w:r>
      <w:r w:rsidRPr="0003193C">
        <w:rPr>
          <w:rFonts w:hint="cs"/>
          <w:rtl/>
          <w:lang w:bidi="ar-LB"/>
        </w:rPr>
        <w:t xml:space="preserve">تعرب عن قلقها البالغ إزاء </w:t>
      </w:r>
      <w:r w:rsidR="00D57294">
        <w:rPr>
          <w:rFonts w:hint="cs"/>
          <w:rtl/>
          <w:lang w:bidi="ar-LB"/>
        </w:rPr>
        <w:t xml:space="preserve">كثرة أعداد </w:t>
      </w:r>
      <w:r w:rsidRPr="0003193C">
        <w:rPr>
          <w:rFonts w:hint="cs"/>
          <w:rtl/>
          <w:lang w:bidi="ar-LB"/>
        </w:rPr>
        <w:t xml:space="preserve">الأطفال </w:t>
      </w:r>
      <w:r w:rsidR="00D57294">
        <w:rPr>
          <w:rFonts w:hint="cs"/>
          <w:rtl/>
          <w:lang w:bidi="ar-LB"/>
        </w:rPr>
        <w:t xml:space="preserve">ممن هم </w:t>
      </w:r>
      <w:r w:rsidRPr="0003193C">
        <w:rPr>
          <w:rFonts w:hint="cs"/>
          <w:rtl/>
          <w:lang w:bidi="ar-LB"/>
        </w:rPr>
        <w:t>في سن التعليم الإلزامي الذي</w:t>
      </w:r>
      <w:r w:rsidR="007064F1">
        <w:rPr>
          <w:rFonts w:hint="cs"/>
          <w:rtl/>
          <w:lang w:bidi="ar-LB"/>
        </w:rPr>
        <w:t>ن</w:t>
      </w:r>
      <w:r w:rsidRPr="0003193C">
        <w:rPr>
          <w:rFonts w:hint="cs"/>
          <w:rtl/>
          <w:lang w:bidi="ar-LB"/>
        </w:rPr>
        <w:t xml:space="preserve"> لا </w:t>
      </w:r>
      <w:r w:rsidR="00D57294">
        <w:rPr>
          <w:rFonts w:hint="cs"/>
          <w:rtl/>
          <w:lang w:bidi="ar-LB"/>
        </w:rPr>
        <w:t xml:space="preserve">يذهبون إلى </w:t>
      </w:r>
      <w:r w:rsidRPr="0003193C">
        <w:rPr>
          <w:rFonts w:hint="cs"/>
          <w:rtl/>
          <w:lang w:bidi="ar-LB"/>
        </w:rPr>
        <w:t xml:space="preserve">المدارس، لا سيما في </w:t>
      </w:r>
      <w:r w:rsidR="00D57294">
        <w:rPr>
          <w:rFonts w:hint="cs"/>
          <w:rtl/>
          <w:lang w:bidi="ar-LB"/>
        </w:rPr>
        <w:t>جاوة</w:t>
      </w:r>
      <w:r w:rsidRPr="0003193C">
        <w:rPr>
          <w:rFonts w:hint="cs"/>
          <w:rtl/>
          <w:lang w:bidi="ar-LB"/>
        </w:rPr>
        <w:t xml:space="preserve">، وإزاء </w:t>
      </w:r>
      <w:r w:rsidR="00D57294">
        <w:rPr>
          <w:rFonts w:hint="cs"/>
          <w:rtl/>
          <w:lang w:bidi="ar-LB"/>
        </w:rPr>
        <w:t xml:space="preserve">العقبات التي تحول دون </w:t>
      </w:r>
      <w:r w:rsidRPr="0003193C">
        <w:rPr>
          <w:rFonts w:hint="cs"/>
          <w:rtl/>
          <w:lang w:bidi="ar-LB"/>
        </w:rPr>
        <w:t xml:space="preserve">الاستفادة من التعليم </w:t>
      </w:r>
      <w:r w:rsidR="00D57294">
        <w:rPr>
          <w:rFonts w:hint="cs"/>
          <w:rtl/>
          <w:lang w:bidi="ar-LB"/>
        </w:rPr>
        <w:t>وتضر بجودته</w:t>
      </w:r>
      <w:r w:rsidRPr="0003193C">
        <w:rPr>
          <w:rFonts w:hint="cs"/>
          <w:rtl/>
          <w:lang w:bidi="ar-LB"/>
        </w:rPr>
        <w:t xml:space="preserve">. وهي قلقة بشكل خاص </w:t>
      </w:r>
      <w:r w:rsidR="00D57294">
        <w:rPr>
          <w:rFonts w:hint="cs"/>
          <w:rtl/>
          <w:lang w:bidi="ar-LB"/>
        </w:rPr>
        <w:t>للأسباب التالية:</w:t>
      </w:r>
    </w:p>
    <w:p w:rsidR="00416ED0" w:rsidRPr="0003193C" w:rsidRDefault="00D57294" w:rsidP="00D57294">
      <w:pPr>
        <w:pStyle w:val="SingleTxtGA"/>
        <w:rPr>
          <w:rFonts w:hint="cs"/>
          <w:lang w:bidi="ar-LB"/>
        </w:rPr>
      </w:pPr>
      <w:r>
        <w:rPr>
          <w:rFonts w:hint="cs"/>
          <w:rtl/>
          <w:lang w:bidi="ar-LB"/>
        </w:rPr>
        <w:tab/>
        <w:t>(أ)</w:t>
      </w:r>
      <w:r>
        <w:rPr>
          <w:rFonts w:hint="cs"/>
          <w:rtl/>
          <w:lang w:bidi="ar-LB"/>
        </w:rPr>
        <w:tab/>
      </w:r>
      <w:r w:rsidR="00416ED0" w:rsidRPr="0003193C">
        <w:rPr>
          <w:rFonts w:hint="cs"/>
          <w:rtl/>
          <w:lang w:bidi="ar-LB"/>
        </w:rPr>
        <w:t xml:space="preserve">التعليم متاح للمواطنين فقط، ما يستثني الأطفال </w:t>
      </w:r>
      <w:r>
        <w:rPr>
          <w:rFonts w:hint="cs"/>
          <w:rtl/>
          <w:lang w:bidi="ar-LB"/>
        </w:rPr>
        <w:t>الذين لا يمتلكون شهادة ميلاد</w:t>
      </w:r>
      <w:r w:rsidR="00416ED0" w:rsidRPr="0003193C">
        <w:rPr>
          <w:rFonts w:hint="cs"/>
          <w:rtl/>
          <w:lang w:bidi="ar-LB"/>
        </w:rPr>
        <w:t xml:space="preserve">، والأطفال اللاجئين وأطفال العمال المهاجرين؛ </w:t>
      </w:r>
    </w:p>
    <w:p w:rsidR="00416ED0" w:rsidRPr="00C42DAB" w:rsidRDefault="00D57294" w:rsidP="007064F1">
      <w:pPr>
        <w:pStyle w:val="SingleTxtGA"/>
        <w:rPr>
          <w:rFonts w:hint="cs"/>
          <w:spacing w:val="-2"/>
          <w:lang w:bidi="ar-LB"/>
        </w:rPr>
      </w:pPr>
      <w:r w:rsidRPr="00C42DAB">
        <w:rPr>
          <w:rFonts w:hint="cs"/>
          <w:spacing w:val="-2"/>
          <w:rtl/>
          <w:lang w:bidi="ar-LB"/>
        </w:rPr>
        <w:tab/>
        <w:t>(ب)</w:t>
      </w:r>
      <w:r w:rsidRPr="00C42DAB">
        <w:rPr>
          <w:rFonts w:hint="cs"/>
          <w:spacing w:val="-2"/>
          <w:rtl/>
          <w:lang w:bidi="ar-LB"/>
        </w:rPr>
        <w:tab/>
      </w:r>
      <w:r w:rsidR="00EC5365" w:rsidRPr="00C42DAB">
        <w:rPr>
          <w:rFonts w:hint="cs"/>
          <w:spacing w:val="-2"/>
          <w:rtl/>
          <w:lang w:bidi="ar-LB"/>
        </w:rPr>
        <w:t>توقف عدد كبير</w:t>
      </w:r>
      <w:r w:rsidR="00416ED0" w:rsidRPr="00C42DAB">
        <w:rPr>
          <w:rFonts w:hint="cs"/>
          <w:spacing w:val="-2"/>
          <w:rtl/>
          <w:lang w:bidi="ar-LB"/>
        </w:rPr>
        <w:t xml:space="preserve"> من الأطفال، ولا سيما </w:t>
      </w:r>
      <w:r w:rsidR="00EC5365" w:rsidRPr="00C42DAB">
        <w:rPr>
          <w:rFonts w:hint="cs"/>
          <w:spacing w:val="-2"/>
          <w:rtl/>
          <w:lang w:bidi="ar-LB"/>
        </w:rPr>
        <w:t>أطفال ال</w:t>
      </w:r>
      <w:r w:rsidR="00416ED0" w:rsidRPr="00C42DAB">
        <w:rPr>
          <w:rFonts w:hint="cs"/>
          <w:spacing w:val="-2"/>
          <w:rtl/>
          <w:lang w:bidi="ar-LB"/>
        </w:rPr>
        <w:t xml:space="preserve">أسر </w:t>
      </w:r>
      <w:r w:rsidR="00EC5365" w:rsidRPr="00C42DAB">
        <w:rPr>
          <w:rFonts w:hint="cs"/>
          <w:spacing w:val="-2"/>
          <w:rtl/>
          <w:lang w:bidi="ar-LB"/>
        </w:rPr>
        <w:t>ال</w:t>
      </w:r>
      <w:r w:rsidR="00416ED0" w:rsidRPr="00C42DAB">
        <w:rPr>
          <w:rFonts w:hint="cs"/>
          <w:spacing w:val="-2"/>
          <w:rtl/>
          <w:lang w:bidi="ar-LB"/>
        </w:rPr>
        <w:t xml:space="preserve">فقيرة، عن </w:t>
      </w:r>
      <w:r w:rsidR="00EC5365" w:rsidRPr="00C42DAB">
        <w:rPr>
          <w:rFonts w:hint="cs"/>
          <w:spacing w:val="-2"/>
          <w:rtl/>
          <w:lang w:bidi="ar-LB"/>
        </w:rPr>
        <w:t xml:space="preserve">الذهاب إلى </w:t>
      </w:r>
      <w:r w:rsidR="00416ED0" w:rsidRPr="00C42DAB">
        <w:rPr>
          <w:rFonts w:hint="cs"/>
          <w:spacing w:val="-2"/>
          <w:rtl/>
          <w:lang w:bidi="ar-LB"/>
        </w:rPr>
        <w:t>المدارس بسبب رسوم التعليم المرتفعة والتكاليف الأخرى المتعلقة بالكتب و</w:t>
      </w:r>
      <w:r w:rsidR="00EC5365" w:rsidRPr="00C42DAB">
        <w:rPr>
          <w:rFonts w:hint="cs"/>
          <w:spacing w:val="-2"/>
          <w:rtl/>
          <w:lang w:bidi="ar-LB"/>
        </w:rPr>
        <w:t>ال</w:t>
      </w:r>
      <w:r w:rsidR="007064F1">
        <w:rPr>
          <w:rFonts w:hint="cs"/>
          <w:spacing w:val="-2"/>
          <w:rtl/>
          <w:lang w:bidi="ar-LB"/>
        </w:rPr>
        <w:t>ز</w:t>
      </w:r>
      <w:r w:rsidR="00EC5365" w:rsidRPr="00C42DAB">
        <w:rPr>
          <w:rFonts w:hint="cs"/>
          <w:spacing w:val="-2"/>
          <w:rtl/>
          <w:lang w:bidi="ar-LB"/>
        </w:rPr>
        <w:t xml:space="preserve">ي </w:t>
      </w:r>
      <w:r w:rsidR="00416ED0" w:rsidRPr="00C42DAB">
        <w:rPr>
          <w:rFonts w:hint="cs"/>
          <w:spacing w:val="-2"/>
          <w:rtl/>
          <w:lang w:bidi="ar-LB"/>
        </w:rPr>
        <w:t xml:space="preserve">المدرسي؛ </w:t>
      </w:r>
    </w:p>
    <w:p w:rsidR="00416ED0" w:rsidRPr="0003193C" w:rsidRDefault="00D57294" w:rsidP="007F3763">
      <w:pPr>
        <w:pStyle w:val="SingleTxtGA"/>
        <w:spacing w:after="100" w:line="378" w:lineRule="exact"/>
        <w:rPr>
          <w:rFonts w:hint="cs"/>
          <w:lang w:bidi="ar-LB"/>
        </w:rPr>
      </w:pPr>
      <w:r>
        <w:rPr>
          <w:rFonts w:hint="cs"/>
          <w:rtl/>
          <w:lang w:bidi="ar-LB"/>
        </w:rPr>
        <w:tab/>
        <w:t>(ج)</w:t>
      </w:r>
      <w:r>
        <w:rPr>
          <w:rFonts w:hint="cs"/>
          <w:rtl/>
          <w:lang w:bidi="ar-LB"/>
        </w:rPr>
        <w:tab/>
      </w:r>
      <w:r w:rsidR="00EC5365">
        <w:rPr>
          <w:rFonts w:hint="cs"/>
          <w:rtl/>
          <w:lang w:bidi="ar-LB"/>
        </w:rPr>
        <w:t xml:space="preserve">عدم وجود </w:t>
      </w:r>
      <w:r w:rsidR="00416ED0" w:rsidRPr="0003193C">
        <w:rPr>
          <w:rFonts w:hint="cs"/>
          <w:rtl/>
          <w:lang w:bidi="ar-LB"/>
        </w:rPr>
        <w:t xml:space="preserve">تدابير </w:t>
      </w:r>
      <w:r w:rsidR="00EC5365">
        <w:rPr>
          <w:rFonts w:hint="cs"/>
          <w:rtl/>
          <w:lang w:bidi="ar-LB"/>
        </w:rPr>
        <w:t xml:space="preserve">تهدف </w:t>
      </w:r>
      <w:r w:rsidR="00416ED0" w:rsidRPr="0003193C">
        <w:rPr>
          <w:rFonts w:hint="cs"/>
          <w:rtl/>
          <w:lang w:bidi="ar-LB"/>
        </w:rPr>
        <w:t>إلى منع تسرب الفتيات المر</w:t>
      </w:r>
      <w:r w:rsidR="00EC5365">
        <w:rPr>
          <w:rFonts w:hint="cs"/>
          <w:rtl/>
          <w:lang w:bidi="ar-LB"/>
        </w:rPr>
        <w:t>اهقات من المدارس في حالات الحمل</w:t>
      </w:r>
      <w:r w:rsidR="00416ED0" w:rsidRPr="0003193C">
        <w:rPr>
          <w:rFonts w:hint="cs"/>
          <w:rtl/>
          <w:lang w:bidi="ar-LB"/>
        </w:rPr>
        <w:t xml:space="preserve">، ولأن الفتيات الحوامل يُطردن من المدارس أو </w:t>
      </w:r>
      <w:r w:rsidR="00EC5365">
        <w:rPr>
          <w:rFonts w:hint="cs"/>
          <w:rtl/>
          <w:lang w:bidi="ar-LB"/>
        </w:rPr>
        <w:t xml:space="preserve">يُمنعن من </w:t>
      </w:r>
      <w:r w:rsidR="00416ED0" w:rsidRPr="0003193C">
        <w:rPr>
          <w:rFonts w:hint="cs"/>
          <w:rtl/>
          <w:lang w:bidi="ar-LB"/>
        </w:rPr>
        <w:t xml:space="preserve">متابعة دراستهن خلال </w:t>
      </w:r>
      <w:r w:rsidR="00EC5365">
        <w:rPr>
          <w:rFonts w:hint="cs"/>
          <w:rtl/>
          <w:lang w:bidi="ar-LB"/>
        </w:rPr>
        <w:t xml:space="preserve">فترة </w:t>
      </w:r>
      <w:r w:rsidR="00416ED0" w:rsidRPr="0003193C">
        <w:rPr>
          <w:rFonts w:hint="cs"/>
          <w:rtl/>
          <w:lang w:bidi="ar-LB"/>
        </w:rPr>
        <w:t xml:space="preserve">الحمل ولأن الأطفال المتزوجين غالباً ما يتوقفون عن الدراسة؛ </w:t>
      </w:r>
    </w:p>
    <w:p w:rsidR="00416ED0" w:rsidRPr="0003193C" w:rsidRDefault="00D57294" w:rsidP="007F3763">
      <w:pPr>
        <w:pStyle w:val="SingleTxtGA"/>
        <w:spacing w:after="100" w:line="378" w:lineRule="exact"/>
        <w:rPr>
          <w:rFonts w:hint="cs"/>
          <w:lang w:bidi="ar-LB"/>
        </w:rPr>
      </w:pPr>
      <w:r>
        <w:rPr>
          <w:rFonts w:hint="cs"/>
          <w:rtl/>
          <w:lang w:bidi="ar-LB"/>
        </w:rPr>
        <w:tab/>
        <w:t>(د)</w:t>
      </w:r>
      <w:r>
        <w:rPr>
          <w:rFonts w:hint="cs"/>
          <w:rtl/>
          <w:lang w:bidi="ar-LB"/>
        </w:rPr>
        <w:tab/>
      </w:r>
      <w:r w:rsidR="00EC5365">
        <w:rPr>
          <w:rFonts w:hint="cs"/>
          <w:rtl/>
          <w:lang w:bidi="ar-LB"/>
        </w:rPr>
        <w:t xml:space="preserve">ارتفاع </w:t>
      </w:r>
      <w:r w:rsidR="00416ED0" w:rsidRPr="0003193C">
        <w:rPr>
          <w:rFonts w:hint="cs"/>
          <w:rtl/>
          <w:lang w:bidi="ar-LB"/>
        </w:rPr>
        <w:t xml:space="preserve">معدلات العنف في المدارس، بما في ذلك </w:t>
      </w:r>
      <w:r w:rsidR="00EC5365">
        <w:rPr>
          <w:rFonts w:hint="cs"/>
          <w:rtl/>
          <w:lang w:bidi="ar-LB"/>
        </w:rPr>
        <w:t>العنف الذي يمارسه المدرسون</w:t>
      </w:r>
      <w:r w:rsidR="00416ED0" w:rsidRPr="0003193C">
        <w:rPr>
          <w:rFonts w:hint="cs"/>
          <w:rtl/>
          <w:lang w:bidi="ar-LB"/>
        </w:rPr>
        <w:t xml:space="preserve">، ولأن عدداً كبيراً من </w:t>
      </w:r>
      <w:r w:rsidR="00EC5365">
        <w:rPr>
          <w:rFonts w:hint="cs"/>
          <w:rtl/>
          <w:lang w:bidi="ar-LB"/>
        </w:rPr>
        <w:t xml:space="preserve">المدرسين </w:t>
      </w:r>
      <w:r w:rsidR="00416ED0" w:rsidRPr="0003193C">
        <w:rPr>
          <w:rFonts w:hint="cs"/>
          <w:rtl/>
          <w:lang w:bidi="ar-LB"/>
        </w:rPr>
        <w:t>لا يمتلك المؤهلات الدنيا التي تطلبها الحكومة، ولأن</w:t>
      </w:r>
      <w:r w:rsidR="00EC5365">
        <w:rPr>
          <w:rFonts w:hint="cs"/>
          <w:rtl/>
          <w:lang w:bidi="ar-LB"/>
        </w:rPr>
        <w:t>هم</w:t>
      </w:r>
      <w:r w:rsidR="00416ED0" w:rsidRPr="0003193C">
        <w:rPr>
          <w:rFonts w:hint="cs"/>
          <w:rtl/>
          <w:lang w:bidi="ar-LB"/>
        </w:rPr>
        <w:t xml:space="preserve"> غالباً ما لا يذهبون إلى عملهم. </w:t>
      </w:r>
    </w:p>
    <w:p w:rsidR="00416ED0" w:rsidRPr="00EC5365" w:rsidRDefault="00416ED0" w:rsidP="007F3763">
      <w:pPr>
        <w:pStyle w:val="SingleTxtGA"/>
        <w:spacing w:after="100" w:line="378" w:lineRule="exact"/>
        <w:rPr>
          <w:rFonts w:hint="cs"/>
          <w:b/>
          <w:bCs/>
          <w:rtl/>
          <w:lang w:bidi="ar-LB"/>
        </w:rPr>
      </w:pPr>
      <w:r w:rsidRPr="0003193C">
        <w:rPr>
          <w:rFonts w:hint="cs"/>
          <w:rtl/>
          <w:lang w:bidi="ar-LB"/>
        </w:rPr>
        <w:t>60-</w:t>
      </w:r>
      <w:r w:rsidRPr="0003193C">
        <w:rPr>
          <w:rFonts w:hint="cs"/>
          <w:rtl/>
          <w:lang w:bidi="ar-LB"/>
        </w:rPr>
        <w:tab/>
      </w:r>
      <w:r w:rsidRPr="00EC5365">
        <w:rPr>
          <w:rFonts w:hint="cs"/>
          <w:b/>
          <w:bCs/>
          <w:rtl/>
          <w:lang w:bidi="ar-LB"/>
        </w:rPr>
        <w:t xml:space="preserve">تحث اللجنة، بناءً على توصيتها السابقة (الوثيقة </w:t>
      </w:r>
      <w:r w:rsidRPr="00EC5365">
        <w:rPr>
          <w:b/>
          <w:bCs/>
          <w:szCs w:val="24"/>
        </w:rPr>
        <w:t>CRC/C/15/Add.223</w:t>
      </w:r>
      <w:r w:rsidRPr="00EC5365">
        <w:rPr>
          <w:rFonts w:hint="cs"/>
          <w:b/>
          <w:bCs/>
          <w:rtl/>
        </w:rPr>
        <w:t>، الفقرة</w:t>
      </w:r>
      <w:r w:rsidR="00EC5365">
        <w:rPr>
          <w:rFonts w:hint="eastAsia"/>
          <w:b/>
          <w:bCs/>
          <w:rtl/>
        </w:rPr>
        <w:t> </w:t>
      </w:r>
      <w:r w:rsidRPr="00EC5365">
        <w:rPr>
          <w:rFonts w:hint="cs"/>
          <w:b/>
          <w:bCs/>
          <w:rtl/>
        </w:rPr>
        <w:t>63</w:t>
      </w:r>
      <w:r w:rsidRPr="00EC5365">
        <w:rPr>
          <w:rFonts w:hint="cs"/>
          <w:b/>
          <w:bCs/>
          <w:rtl/>
          <w:lang w:bidi="ar-LB"/>
        </w:rPr>
        <w:t>)، الدولة الطرف على اتخاذ تدابير عاجلة لضمان استفادة جميع الأطفال في الدولة الطرف من تعليم</w:t>
      </w:r>
      <w:r w:rsidR="00EC5365">
        <w:rPr>
          <w:rFonts w:hint="cs"/>
          <w:b/>
          <w:bCs/>
          <w:rtl/>
          <w:lang w:bidi="ar-LB"/>
        </w:rPr>
        <w:t xml:space="preserve"> جيد</w:t>
      </w:r>
      <w:r w:rsidRPr="00EC5365">
        <w:rPr>
          <w:rFonts w:hint="cs"/>
          <w:b/>
          <w:bCs/>
          <w:rtl/>
          <w:lang w:bidi="ar-LB"/>
        </w:rPr>
        <w:t xml:space="preserve">. وهي تحث الدولة الطرف أيضاً على ما يلي: </w:t>
      </w:r>
    </w:p>
    <w:p w:rsidR="00416ED0" w:rsidRPr="00EC5365" w:rsidRDefault="00EC5365" w:rsidP="007F3763">
      <w:pPr>
        <w:pStyle w:val="SingleTxtGA"/>
        <w:spacing w:after="100" w:line="378" w:lineRule="exact"/>
        <w:rPr>
          <w:rFonts w:hint="cs"/>
          <w:b/>
          <w:bCs/>
          <w:lang w:bidi="ar-LB"/>
        </w:rPr>
      </w:pPr>
      <w:r w:rsidRPr="00EC5365">
        <w:rPr>
          <w:rFonts w:hint="cs"/>
          <w:b/>
          <w:bCs/>
          <w:rtl/>
          <w:lang w:bidi="ar-LB"/>
        </w:rPr>
        <w:tab/>
        <w:t>(أ)</w:t>
      </w:r>
      <w:r w:rsidRPr="00EC5365">
        <w:rPr>
          <w:rFonts w:hint="cs"/>
          <w:b/>
          <w:bCs/>
          <w:rtl/>
          <w:lang w:bidi="ar-LB"/>
        </w:rPr>
        <w:tab/>
      </w:r>
      <w:r w:rsidR="00416ED0" w:rsidRPr="00EC5365">
        <w:rPr>
          <w:rFonts w:hint="cs"/>
          <w:b/>
          <w:bCs/>
          <w:rtl/>
          <w:lang w:bidi="ar-LB"/>
        </w:rPr>
        <w:t xml:space="preserve">ضمان إتاحة التعليم لجميع الأطفال طالبي اللجوء واللاجئين والأطفال الذين لا يملكون </w:t>
      </w:r>
      <w:r w:rsidRPr="00EC5365">
        <w:rPr>
          <w:rFonts w:hint="cs"/>
          <w:b/>
          <w:bCs/>
          <w:rtl/>
          <w:lang w:bidi="ar-LB"/>
        </w:rPr>
        <w:t>شهادة ميلاد</w:t>
      </w:r>
      <w:r w:rsidR="00416ED0" w:rsidRPr="00EC5365">
        <w:rPr>
          <w:rFonts w:hint="cs"/>
          <w:b/>
          <w:bCs/>
          <w:rtl/>
          <w:lang w:bidi="ar-LB"/>
        </w:rPr>
        <w:t xml:space="preserve">؛ </w:t>
      </w:r>
    </w:p>
    <w:p w:rsidR="00416ED0" w:rsidRPr="00EC5365" w:rsidRDefault="00EC5365" w:rsidP="007F3763">
      <w:pPr>
        <w:pStyle w:val="SingleTxtGA"/>
        <w:spacing w:after="100" w:line="378" w:lineRule="exact"/>
        <w:rPr>
          <w:rFonts w:hint="cs"/>
          <w:b/>
          <w:bCs/>
          <w:lang w:bidi="ar-LB"/>
        </w:rPr>
      </w:pPr>
      <w:r w:rsidRPr="00EC5365">
        <w:rPr>
          <w:rFonts w:hint="cs"/>
          <w:b/>
          <w:bCs/>
          <w:rtl/>
          <w:lang w:bidi="ar-LB"/>
        </w:rPr>
        <w:tab/>
        <w:t>(ب)</w:t>
      </w:r>
      <w:r w:rsidRPr="00EC5365">
        <w:rPr>
          <w:rFonts w:hint="cs"/>
          <w:b/>
          <w:bCs/>
          <w:rtl/>
          <w:lang w:bidi="ar-LB"/>
        </w:rPr>
        <w:tab/>
      </w:r>
      <w:r w:rsidR="00416ED0" w:rsidRPr="00EC5365">
        <w:rPr>
          <w:rFonts w:hint="cs"/>
          <w:b/>
          <w:bCs/>
          <w:rtl/>
          <w:lang w:bidi="ar-LB"/>
        </w:rPr>
        <w:t>زيادة التمويل المخصص للتعليم، والتركيز خاصة على الأسر المقيمة في المقاطعات الأكثر فقراً والأكثر عزلة، واتخاذ</w:t>
      </w:r>
      <w:r w:rsidR="007064F1">
        <w:rPr>
          <w:rFonts w:hint="cs"/>
          <w:b/>
          <w:bCs/>
          <w:rtl/>
          <w:lang w:bidi="ar-LB"/>
        </w:rPr>
        <w:t xml:space="preserve"> تدابير ملموسة لمعالجة أسباب الإ</w:t>
      </w:r>
      <w:r w:rsidR="00416ED0" w:rsidRPr="00EC5365">
        <w:rPr>
          <w:rFonts w:hint="cs"/>
          <w:b/>
          <w:bCs/>
          <w:rtl/>
          <w:lang w:bidi="ar-LB"/>
        </w:rPr>
        <w:t xml:space="preserve">خفاق في إتمام الدراسة معالجة فعالة؛ </w:t>
      </w:r>
    </w:p>
    <w:p w:rsidR="00416ED0" w:rsidRPr="00EC5365" w:rsidRDefault="00EC5365" w:rsidP="007F3763">
      <w:pPr>
        <w:pStyle w:val="SingleTxtGA"/>
        <w:spacing w:after="100" w:line="378" w:lineRule="exact"/>
        <w:rPr>
          <w:rFonts w:hint="cs"/>
          <w:b/>
          <w:bCs/>
          <w:lang w:bidi="ar-LB"/>
        </w:rPr>
      </w:pPr>
      <w:r w:rsidRPr="00EC5365">
        <w:rPr>
          <w:rFonts w:hint="cs"/>
          <w:b/>
          <w:bCs/>
          <w:rtl/>
          <w:lang w:bidi="ar-LB"/>
        </w:rPr>
        <w:tab/>
        <w:t>(ج)</w:t>
      </w:r>
      <w:r w:rsidRPr="00EC5365">
        <w:rPr>
          <w:rFonts w:hint="cs"/>
          <w:b/>
          <w:bCs/>
          <w:rtl/>
          <w:lang w:bidi="ar-LB"/>
        </w:rPr>
        <w:tab/>
      </w:r>
      <w:r w:rsidR="00416ED0" w:rsidRPr="00EC5365">
        <w:rPr>
          <w:rFonts w:hint="cs"/>
          <w:b/>
          <w:bCs/>
          <w:rtl/>
          <w:lang w:bidi="ar-LB"/>
        </w:rPr>
        <w:t xml:space="preserve">ضمان تلقي المراهقين المتزوجين والمراهقات الحوامل والأمهات المراهقات للدعم والمساعدة لإكمال دراستهم في المدارس العامة، وإمكانية توفيقهم بين تربية الأطفال واستكمال الدراسة؛ </w:t>
      </w:r>
    </w:p>
    <w:p w:rsidR="00416ED0" w:rsidRPr="00C42DAB" w:rsidRDefault="00EC5365" w:rsidP="007F3763">
      <w:pPr>
        <w:pStyle w:val="SingleTxtGA"/>
        <w:spacing w:after="100" w:line="378" w:lineRule="exact"/>
        <w:rPr>
          <w:rFonts w:hint="cs"/>
          <w:b/>
          <w:bCs/>
          <w:w w:val="93"/>
          <w:lang w:bidi="ar-LB"/>
        </w:rPr>
      </w:pPr>
      <w:r w:rsidRPr="00EC5365">
        <w:rPr>
          <w:rFonts w:hint="cs"/>
          <w:b/>
          <w:bCs/>
          <w:rtl/>
          <w:lang w:bidi="ar-LB"/>
        </w:rPr>
        <w:tab/>
        <w:t>(د)</w:t>
      </w:r>
      <w:r w:rsidRPr="00EC5365">
        <w:rPr>
          <w:rFonts w:hint="cs"/>
          <w:b/>
          <w:bCs/>
          <w:rtl/>
          <w:lang w:bidi="ar-LB"/>
        </w:rPr>
        <w:tab/>
      </w:r>
      <w:r w:rsidR="00416ED0" w:rsidRPr="00C42DAB">
        <w:rPr>
          <w:rFonts w:hint="cs"/>
          <w:b/>
          <w:bCs/>
          <w:w w:val="93"/>
          <w:rtl/>
          <w:lang w:bidi="ar-LB"/>
        </w:rPr>
        <w:t xml:space="preserve">زيادة عدد </w:t>
      </w:r>
      <w:r w:rsidRPr="00C42DAB">
        <w:rPr>
          <w:rFonts w:hint="cs"/>
          <w:b/>
          <w:bCs/>
          <w:w w:val="93"/>
          <w:rtl/>
          <w:lang w:bidi="ar-LB"/>
        </w:rPr>
        <w:t xml:space="preserve">المدرسين </w:t>
      </w:r>
      <w:r w:rsidR="00416ED0" w:rsidRPr="00C42DAB">
        <w:rPr>
          <w:rFonts w:hint="cs"/>
          <w:b/>
          <w:bCs/>
          <w:w w:val="93"/>
          <w:rtl/>
          <w:lang w:bidi="ar-LB"/>
        </w:rPr>
        <w:t>وتوفير التدريب الملائم لهم وضمان حضورهم إلى</w:t>
      </w:r>
      <w:r w:rsidR="00C42DAB" w:rsidRPr="00C42DAB">
        <w:rPr>
          <w:rFonts w:hint="eastAsia"/>
          <w:b/>
          <w:bCs/>
          <w:w w:val="93"/>
          <w:rtl/>
          <w:lang w:bidi="ar-LB"/>
        </w:rPr>
        <w:t> </w:t>
      </w:r>
      <w:r w:rsidR="00416ED0" w:rsidRPr="00C42DAB">
        <w:rPr>
          <w:rFonts w:hint="cs"/>
          <w:b/>
          <w:bCs/>
          <w:w w:val="93"/>
          <w:rtl/>
          <w:lang w:bidi="ar-LB"/>
        </w:rPr>
        <w:t xml:space="preserve">عملهم؛ </w:t>
      </w:r>
    </w:p>
    <w:p w:rsidR="00416ED0" w:rsidRPr="00EC5365" w:rsidRDefault="00EC5365" w:rsidP="007F3763">
      <w:pPr>
        <w:pStyle w:val="SingleTxtGA"/>
        <w:spacing w:after="100" w:line="378" w:lineRule="exact"/>
        <w:rPr>
          <w:rFonts w:hint="cs"/>
          <w:b/>
          <w:bCs/>
          <w:lang w:bidi="ar-LB"/>
        </w:rPr>
      </w:pPr>
      <w:r w:rsidRPr="00EC5365">
        <w:rPr>
          <w:rFonts w:hint="cs"/>
          <w:b/>
          <w:bCs/>
          <w:rtl/>
          <w:lang w:bidi="ar-LB"/>
        </w:rPr>
        <w:tab/>
        <w:t>(ه‍(</w:t>
      </w:r>
      <w:r w:rsidRPr="00EC5365">
        <w:rPr>
          <w:rFonts w:hint="cs"/>
          <w:b/>
          <w:bCs/>
          <w:rtl/>
          <w:lang w:bidi="ar-LB"/>
        </w:rPr>
        <w:tab/>
      </w:r>
      <w:r w:rsidR="00416ED0" w:rsidRPr="00EC5365">
        <w:rPr>
          <w:rFonts w:hint="cs"/>
          <w:b/>
          <w:bCs/>
          <w:rtl/>
          <w:lang w:bidi="ar-LB"/>
        </w:rPr>
        <w:t>اتخاذ جميع التدابير اللازمة، بما في ذلك وضع خطط عمل خاصة بالمدارس وإجراء تفتيش منتظم في المدارس، لوضع حدّ للعقوبة البدنية وغيرها من أشكال العنف في المدارس، بما في ذلك الاستقواء.</w:t>
      </w:r>
    </w:p>
    <w:p w:rsidR="00416ED0" w:rsidRPr="0003193C" w:rsidRDefault="00EC5365" w:rsidP="00EC5365">
      <w:pPr>
        <w:pStyle w:val="H23GA"/>
        <w:rPr>
          <w:rFonts w:hint="cs"/>
          <w:lang w:bidi="ar-LB"/>
        </w:rPr>
      </w:pPr>
      <w:r>
        <w:rPr>
          <w:rFonts w:hint="cs"/>
          <w:rtl/>
          <w:lang w:bidi="ar-LB"/>
        </w:rPr>
        <w:tab/>
      </w:r>
      <w:r>
        <w:rPr>
          <w:rFonts w:hint="cs"/>
          <w:rtl/>
          <w:lang w:bidi="ar-LB"/>
        </w:rPr>
        <w:tab/>
      </w:r>
      <w:r w:rsidR="00416ED0" w:rsidRPr="0003193C">
        <w:rPr>
          <w:rFonts w:hint="cs"/>
          <w:rtl/>
          <w:lang w:bidi="ar-LB"/>
        </w:rPr>
        <w:t xml:space="preserve">النمو خلال الطفولة المبكرة </w:t>
      </w:r>
    </w:p>
    <w:p w:rsidR="00416ED0" w:rsidRPr="0003193C" w:rsidRDefault="00416ED0" w:rsidP="007F3763">
      <w:pPr>
        <w:pStyle w:val="SingleTxtGA"/>
        <w:spacing w:after="100" w:line="378" w:lineRule="exact"/>
        <w:rPr>
          <w:rFonts w:hint="cs"/>
          <w:rtl/>
          <w:lang w:bidi="ar-LB"/>
        </w:rPr>
      </w:pPr>
      <w:r w:rsidRPr="00EC5365">
        <w:rPr>
          <w:rFonts w:hint="cs"/>
          <w:sz w:val="30"/>
          <w:rtl/>
          <w:lang w:bidi="ar-LB"/>
        </w:rPr>
        <w:t>61-</w:t>
      </w:r>
      <w:r w:rsidRPr="00EC5365">
        <w:rPr>
          <w:rFonts w:hint="cs"/>
          <w:rtl/>
          <w:lang w:bidi="ar-LB"/>
        </w:rPr>
        <w:tab/>
      </w:r>
      <w:r w:rsidRPr="0003193C">
        <w:rPr>
          <w:rFonts w:hint="cs"/>
          <w:rtl/>
          <w:lang w:bidi="ar-LB"/>
        </w:rPr>
        <w:t xml:space="preserve">تعرب اللجنة عن قلقها من الفوارق الاقتصادية بين المناطق الحضرية والمناطق الريفية فيما يخص نسبة الالتحاق ببرامج التعليم قبل المدرسي، وعدم كفاية </w:t>
      </w:r>
      <w:r w:rsidR="00EC5365">
        <w:rPr>
          <w:rFonts w:hint="cs"/>
          <w:rtl/>
          <w:lang w:bidi="ar-LB"/>
        </w:rPr>
        <w:t xml:space="preserve">مخصصات </w:t>
      </w:r>
      <w:r w:rsidRPr="0003193C">
        <w:rPr>
          <w:rFonts w:hint="cs"/>
          <w:rtl/>
          <w:lang w:bidi="ar-LB"/>
        </w:rPr>
        <w:t>الميزانية المرصودة للرعاية في مرحلة الطفولة المبكرة، و</w:t>
      </w:r>
      <w:r w:rsidR="00EC5365">
        <w:rPr>
          <w:rFonts w:hint="cs"/>
          <w:rtl/>
          <w:lang w:bidi="ar-LB"/>
        </w:rPr>
        <w:t xml:space="preserve">عدم ملاءمة </w:t>
      </w:r>
      <w:r w:rsidRPr="0003193C">
        <w:rPr>
          <w:rFonts w:hint="cs"/>
          <w:rtl/>
          <w:lang w:bidi="ar-LB"/>
        </w:rPr>
        <w:t xml:space="preserve">البنية التحتية ونقص الموظفين المؤهلين للرعاية والتعليم في مرحلة الطفولة المبكرة في المناطق النائية. </w:t>
      </w:r>
    </w:p>
    <w:p w:rsidR="00416ED0" w:rsidRPr="00EC5365" w:rsidRDefault="00416ED0" w:rsidP="007F3763">
      <w:pPr>
        <w:pStyle w:val="SingleTxtGA"/>
        <w:spacing w:after="100" w:line="378" w:lineRule="exact"/>
        <w:rPr>
          <w:rFonts w:hint="cs"/>
          <w:b/>
          <w:bCs/>
          <w:rtl/>
          <w:lang w:bidi="ar-LB"/>
        </w:rPr>
      </w:pPr>
      <w:r w:rsidRPr="0003193C">
        <w:rPr>
          <w:rFonts w:hint="cs"/>
          <w:rtl/>
          <w:lang w:bidi="ar-LB"/>
        </w:rPr>
        <w:t>62-</w:t>
      </w:r>
      <w:r w:rsidRPr="0003193C">
        <w:rPr>
          <w:rFonts w:hint="cs"/>
          <w:rtl/>
          <w:lang w:bidi="ar-LB"/>
        </w:rPr>
        <w:tab/>
      </w:r>
      <w:r w:rsidRPr="00EC5365">
        <w:rPr>
          <w:rFonts w:hint="cs"/>
          <w:b/>
          <w:bCs/>
          <w:rtl/>
          <w:lang w:bidi="ar-LB"/>
        </w:rPr>
        <w:t xml:space="preserve">توصي اللجنة الدولة الطرف بأن تضمن مجانية الرعاية والتعليم في مرحلة الطفولة المبكرة، </w:t>
      </w:r>
      <w:r w:rsidR="00EC5365" w:rsidRPr="00EC5365">
        <w:rPr>
          <w:rFonts w:hint="cs"/>
          <w:b/>
          <w:bCs/>
          <w:rtl/>
          <w:lang w:bidi="ar-LB"/>
        </w:rPr>
        <w:t xml:space="preserve">تقيم </w:t>
      </w:r>
      <w:r w:rsidRPr="00EC5365">
        <w:rPr>
          <w:rFonts w:hint="cs"/>
          <w:b/>
          <w:bCs/>
          <w:rtl/>
          <w:lang w:bidi="ar-LB"/>
        </w:rPr>
        <w:t>مؤسسات، للأطفال المقيمين في المناطق النائية</w:t>
      </w:r>
      <w:r w:rsidR="00EC5365" w:rsidRPr="00EC5365">
        <w:rPr>
          <w:rFonts w:hint="cs"/>
          <w:b/>
          <w:bCs/>
          <w:rtl/>
          <w:lang w:bidi="ar-LB"/>
        </w:rPr>
        <w:t xml:space="preserve"> ومن هم في عدادهم</w:t>
      </w:r>
      <w:r w:rsidRPr="00EC5365">
        <w:rPr>
          <w:rFonts w:hint="cs"/>
          <w:b/>
          <w:bCs/>
          <w:rtl/>
          <w:lang w:bidi="ar-LB"/>
        </w:rPr>
        <w:t xml:space="preserve">، تكون مزوّدة بموظفين مؤهلين وبتجهيزات ملائمة، وقادرة على </w:t>
      </w:r>
      <w:r w:rsidR="00EC5365" w:rsidRPr="00EC5365">
        <w:rPr>
          <w:rFonts w:hint="cs"/>
          <w:b/>
          <w:bCs/>
          <w:rtl/>
          <w:lang w:bidi="ar-LB"/>
        </w:rPr>
        <w:t xml:space="preserve">تقديم خدمات </w:t>
      </w:r>
      <w:r w:rsidRPr="00EC5365">
        <w:rPr>
          <w:rFonts w:hint="cs"/>
          <w:b/>
          <w:bCs/>
          <w:rtl/>
          <w:lang w:bidi="ar-LB"/>
        </w:rPr>
        <w:t xml:space="preserve">الرعاية والتعليم في مرحلة الطفولة المبكرة على نحو شامل، بما في ذلك </w:t>
      </w:r>
      <w:r w:rsidR="00EC5365" w:rsidRPr="00EC5365">
        <w:rPr>
          <w:rFonts w:hint="cs"/>
          <w:b/>
          <w:bCs/>
          <w:rtl/>
          <w:lang w:bidi="ar-LB"/>
        </w:rPr>
        <w:t xml:space="preserve">خدمات </w:t>
      </w:r>
      <w:r w:rsidRPr="00EC5365">
        <w:rPr>
          <w:rFonts w:hint="cs"/>
          <w:b/>
          <w:bCs/>
          <w:rtl/>
          <w:lang w:bidi="ar-LB"/>
        </w:rPr>
        <w:t>تنمية الطفل بشكل عام وتعزيز قدرات</w:t>
      </w:r>
      <w:r w:rsidR="00EC5365" w:rsidRPr="00EC5365">
        <w:rPr>
          <w:rFonts w:hint="cs"/>
          <w:b/>
          <w:bCs/>
          <w:rtl/>
          <w:lang w:bidi="ar-LB"/>
        </w:rPr>
        <w:t xml:space="preserve"> الآباء</w:t>
      </w:r>
      <w:r w:rsidRPr="00EC5365">
        <w:rPr>
          <w:rFonts w:hint="cs"/>
          <w:b/>
          <w:bCs/>
          <w:rtl/>
          <w:lang w:bidi="ar-LB"/>
        </w:rPr>
        <w:t xml:space="preserve">. </w:t>
      </w:r>
    </w:p>
    <w:p w:rsidR="00416ED0" w:rsidRPr="0003193C" w:rsidRDefault="00EC5365" w:rsidP="00EC5365">
      <w:pPr>
        <w:pStyle w:val="H23GA"/>
        <w:rPr>
          <w:rFonts w:hint="cs"/>
          <w:rtl/>
        </w:rPr>
      </w:pPr>
      <w:r>
        <w:rPr>
          <w:rFonts w:hint="cs"/>
          <w:rtl/>
        </w:rPr>
        <w:tab/>
      </w:r>
      <w:r>
        <w:rPr>
          <w:rFonts w:hint="cs"/>
          <w:rtl/>
        </w:rPr>
        <w:tab/>
      </w:r>
      <w:r w:rsidR="00416ED0" w:rsidRPr="0003193C">
        <w:rPr>
          <w:rtl/>
        </w:rPr>
        <w:t>الراحة وأوقات الفراغ والأنشطة الترفيهية والثقافية والفنية</w:t>
      </w:r>
    </w:p>
    <w:p w:rsidR="00416ED0" w:rsidRPr="0003193C" w:rsidRDefault="008D1F29" w:rsidP="008D1F29">
      <w:pPr>
        <w:pStyle w:val="SingleTxtGA"/>
        <w:rPr>
          <w:rFonts w:hint="cs"/>
          <w:rtl/>
        </w:rPr>
      </w:pPr>
      <w:r>
        <w:rPr>
          <w:rFonts w:hint="cs"/>
          <w:rtl/>
        </w:rPr>
        <w:t>63-</w:t>
      </w:r>
      <w:r w:rsidR="00416ED0" w:rsidRPr="0003193C">
        <w:rPr>
          <w:rFonts w:hint="cs"/>
          <w:rtl/>
        </w:rPr>
        <w:tab/>
        <w:t xml:space="preserve">تحيط اللجنة علماً بأن المادة 11 من القانون 23 لعام 2002 بشأن حماية الطفل تنص على حق الطفل في العطل والترفيه والأنشطة الثقافية والفنية، لكنها قلقة لأن هذا الحق لا يولَى الاهتمام الكافي ولا تُبذل جهود كافية لإعماله. </w:t>
      </w:r>
    </w:p>
    <w:p w:rsidR="00416ED0" w:rsidRPr="008D1F29" w:rsidRDefault="00416ED0" w:rsidP="008D1F29">
      <w:pPr>
        <w:pStyle w:val="SingleTxtGA"/>
        <w:rPr>
          <w:rFonts w:hint="cs"/>
          <w:b/>
          <w:bCs/>
          <w:rtl/>
          <w:lang w:bidi="ar-LB"/>
        </w:rPr>
      </w:pPr>
      <w:r w:rsidRPr="0003193C">
        <w:rPr>
          <w:rFonts w:hint="cs"/>
          <w:rtl/>
        </w:rPr>
        <w:t>64</w:t>
      </w:r>
      <w:r w:rsidRPr="0003193C">
        <w:rPr>
          <w:rFonts w:hint="cs"/>
          <w:rtl/>
          <w:lang w:bidi="ar-LB"/>
        </w:rPr>
        <w:t>-</w:t>
      </w:r>
      <w:r w:rsidRPr="0003193C">
        <w:rPr>
          <w:rFonts w:hint="cs"/>
          <w:rtl/>
          <w:lang w:bidi="ar-LB"/>
        </w:rPr>
        <w:tab/>
      </w:r>
      <w:r w:rsidRPr="008D1F29">
        <w:rPr>
          <w:rFonts w:hint="cs"/>
          <w:b/>
          <w:bCs/>
          <w:rtl/>
          <w:lang w:bidi="ar-LB"/>
        </w:rPr>
        <w:t xml:space="preserve">توصي اللجنة، في ضوء </w:t>
      </w:r>
      <w:r w:rsidRPr="008D1F29">
        <w:rPr>
          <w:b/>
          <w:bCs/>
          <w:rtl/>
          <w:lang w:bidi="ar-LB"/>
        </w:rPr>
        <w:t xml:space="preserve">التعليق العام رقم 17(2013) بشأن حق الطفل في الراحة ووقت الفراغ </w:t>
      </w:r>
      <w:r w:rsidR="008D1F29">
        <w:rPr>
          <w:rFonts w:hint="cs"/>
          <w:b/>
          <w:bCs/>
          <w:rtl/>
          <w:lang w:bidi="ar-LB"/>
        </w:rPr>
        <w:t xml:space="preserve">ممارسة </w:t>
      </w:r>
      <w:r w:rsidRPr="008D1F29">
        <w:rPr>
          <w:b/>
          <w:bCs/>
          <w:rtl/>
          <w:lang w:bidi="ar-LB"/>
        </w:rPr>
        <w:t>الألعاب وأنشطة الاستجمام والمشاركة في الحياة الثقافية وفي الفنون</w:t>
      </w:r>
      <w:r w:rsidRPr="008D1F29">
        <w:rPr>
          <w:rFonts w:hint="cs"/>
          <w:b/>
          <w:bCs/>
          <w:rtl/>
          <w:lang w:bidi="ar-LB"/>
        </w:rPr>
        <w:t xml:space="preserve">، الدولة الطرف بأن تولي الاهتمام الملائم لتوفير </w:t>
      </w:r>
      <w:r w:rsidRPr="008D1F29">
        <w:rPr>
          <w:b/>
          <w:bCs/>
          <w:rtl/>
          <w:lang w:bidi="ar-LB"/>
        </w:rPr>
        <w:t>الأنشطة الترفيهية والثقافية للأطفال</w:t>
      </w:r>
      <w:r w:rsidRPr="008D1F29">
        <w:rPr>
          <w:rFonts w:hint="cs"/>
          <w:b/>
          <w:bCs/>
          <w:rtl/>
          <w:lang w:bidi="ar-LB"/>
        </w:rPr>
        <w:t xml:space="preserve">، </w:t>
      </w:r>
      <w:r w:rsidRPr="008D1F29">
        <w:rPr>
          <w:b/>
          <w:bCs/>
          <w:rtl/>
          <w:lang w:bidi="ar-LB"/>
        </w:rPr>
        <w:t>مع مراعاة النمو البدني والنفسي للطفل</w:t>
      </w:r>
      <w:r w:rsidRPr="008D1F29">
        <w:rPr>
          <w:rFonts w:hint="cs"/>
          <w:b/>
          <w:bCs/>
          <w:rtl/>
          <w:lang w:bidi="ar-LB"/>
        </w:rPr>
        <w:t xml:space="preserve">، والتعريف بهذه الحقوق بين </w:t>
      </w:r>
      <w:r w:rsidR="008D1F29">
        <w:rPr>
          <w:rFonts w:hint="cs"/>
          <w:b/>
          <w:bCs/>
          <w:rtl/>
          <w:lang w:bidi="ar-LB"/>
        </w:rPr>
        <w:t xml:space="preserve">الآباء والمدرسين وقادة </w:t>
      </w:r>
      <w:r w:rsidRPr="008D1F29">
        <w:rPr>
          <w:rFonts w:hint="cs"/>
          <w:b/>
          <w:bCs/>
          <w:rtl/>
          <w:lang w:bidi="ar-LB"/>
        </w:rPr>
        <w:t xml:space="preserve">المجتمعات. وتوصي اللجنة أيضاً بأن تلتمس الدولة الطرف المساعدة من </w:t>
      </w:r>
      <w:r w:rsidRPr="008D1F29">
        <w:rPr>
          <w:b/>
          <w:bCs/>
          <w:rtl/>
          <w:lang w:bidi="ar-LB"/>
        </w:rPr>
        <w:t>منظمة الأمم المتحدة للتربية والعلم والثقافة (اليونسكو</w:t>
      </w:r>
      <w:r w:rsidRPr="008D1F29">
        <w:rPr>
          <w:rFonts w:hint="cs"/>
          <w:b/>
          <w:bCs/>
          <w:rtl/>
          <w:lang w:bidi="ar-LB"/>
        </w:rPr>
        <w:t>)</w:t>
      </w:r>
      <w:r w:rsidRPr="008D1F29">
        <w:rPr>
          <w:b/>
          <w:bCs/>
          <w:rtl/>
          <w:lang w:bidi="ar-LB"/>
        </w:rPr>
        <w:t xml:space="preserve"> </w:t>
      </w:r>
      <w:r w:rsidRPr="008D1F29">
        <w:rPr>
          <w:rFonts w:hint="cs"/>
          <w:b/>
          <w:bCs/>
          <w:rtl/>
          <w:lang w:bidi="ar-LB"/>
        </w:rPr>
        <w:t>و</w:t>
      </w:r>
      <w:r w:rsidRPr="008D1F29">
        <w:rPr>
          <w:b/>
          <w:bCs/>
          <w:rtl/>
          <w:lang w:bidi="ar-LB"/>
        </w:rPr>
        <w:t>منظمة الأمم المتحدة للطفولة (اليونيسيف)</w:t>
      </w:r>
      <w:r w:rsidRPr="008D1F29">
        <w:rPr>
          <w:rFonts w:hint="cs"/>
          <w:b/>
          <w:bCs/>
          <w:rtl/>
          <w:lang w:bidi="ar-LB"/>
        </w:rPr>
        <w:t>، في هذا الصدد.</w:t>
      </w:r>
      <w:r w:rsidR="00DD51FB">
        <w:rPr>
          <w:rFonts w:hint="cs"/>
          <w:b/>
          <w:bCs/>
          <w:rtl/>
          <w:lang w:bidi="ar-LB"/>
        </w:rPr>
        <w:t xml:space="preserve"> </w:t>
      </w:r>
    </w:p>
    <w:p w:rsidR="00416ED0" w:rsidRPr="0003193C" w:rsidRDefault="008D1F29" w:rsidP="008D1F29">
      <w:pPr>
        <w:pStyle w:val="H1GA"/>
        <w:rPr>
          <w:rFonts w:hint="cs"/>
          <w:rtl/>
          <w:lang w:bidi="ar-LB"/>
        </w:rPr>
      </w:pPr>
      <w:r>
        <w:rPr>
          <w:rFonts w:hint="cs"/>
          <w:rtl/>
          <w:lang w:bidi="ar-LB"/>
        </w:rPr>
        <w:tab/>
        <w:t>طاء-</w:t>
      </w:r>
      <w:r w:rsidR="00416ED0" w:rsidRPr="0003193C">
        <w:rPr>
          <w:rFonts w:hint="cs"/>
          <w:rtl/>
          <w:lang w:bidi="ar-LB"/>
        </w:rPr>
        <w:tab/>
      </w:r>
      <w:r w:rsidR="00416ED0" w:rsidRPr="0003193C">
        <w:rPr>
          <w:rtl/>
          <w:lang w:bidi="ar-LB"/>
        </w:rPr>
        <w:t>تدابير الحماية الخاصة (المواد 22، و</w:t>
      </w:r>
      <w:r>
        <w:rPr>
          <w:rFonts w:hint="cs"/>
          <w:rtl/>
          <w:lang w:bidi="ar-LB"/>
        </w:rPr>
        <w:t xml:space="preserve">30، و32، و33، و35، و36، </w:t>
      </w:r>
      <w:r w:rsidR="00416ED0" w:rsidRPr="0003193C">
        <w:rPr>
          <w:rtl/>
          <w:lang w:bidi="ar-LB"/>
        </w:rPr>
        <w:t xml:space="preserve">و37(ب) و(د)، </w:t>
      </w:r>
      <w:r w:rsidR="00416ED0" w:rsidRPr="0003193C">
        <w:rPr>
          <w:rFonts w:hint="cs"/>
          <w:rtl/>
          <w:lang w:bidi="ar-LB"/>
        </w:rPr>
        <w:t xml:space="preserve">و38-40 </w:t>
      </w:r>
      <w:r w:rsidR="00416ED0" w:rsidRPr="0003193C">
        <w:rPr>
          <w:rtl/>
          <w:lang w:bidi="ar-LB"/>
        </w:rPr>
        <w:t>من الاتفاقية</w:t>
      </w:r>
      <w:r w:rsidR="00416ED0" w:rsidRPr="0003193C">
        <w:rPr>
          <w:rFonts w:hint="cs"/>
          <w:rtl/>
          <w:lang w:bidi="ar-LB"/>
        </w:rPr>
        <w:t xml:space="preserve">) </w:t>
      </w:r>
    </w:p>
    <w:p w:rsidR="00416ED0" w:rsidRPr="0003193C" w:rsidRDefault="008D1F29" w:rsidP="008D1F29">
      <w:pPr>
        <w:pStyle w:val="H23GA"/>
        <w:rPr>
          <w:rFonts w:hint="cs"/>
          <w:rtl/>
          <w:lang w:bidi="ar-LB"/>
        </w:rPr>
      </w:pPr>
      <w:r>
        <w:rPr>
          <w:rFonts w:hint="cs"/>
          <w:rtl/>
          <w:lang w:bidi="ar-LB"/>
        </w:rPr>
        <w:tab/>
      </w:r>
      <w:r>
        <w:rPr>
          <w:rFonts w:hint="cs"/>
          <w:rtl/>
          <w:lang w:bidi="ar-LB"/>
        </w:rPr>
        <w:tab/>
      </w:r>
      <w:r w:rsidR="00416ED0" w:rsidRPr="0003193C">
        <w:rPr>
          <w:rFonts w:hint="cs"/>
          <w:rtl/>
          <w:lang w:bidi="ar-LB"/>
        </w:rPr>
        <w:t xml:space="preserve">طلب اللجوء والأطفال اللاجئون </w:t>
      </w:r>
    </w:p>
    <w:p w:rsidR="00416ED0" w:rsidRPr="0003193C" w:rsidRDefault="00416ED0" w:rsidP="008D1F29">
      <w:pPr>
        <w:pStyle w:val="SingleTxtGA"/>
        <w:rPr>
          <w:rFonts w:hint="cs"/>
          <w:rtl/>
          <w:lang w:bidi="ar-LB"/>
        </w:rPr>
      </w:pPr>
      <w:r w:rsidRPr="008D1F29">
        <w:rPr>
          <w:rFonts w:hint="cs"/>
          <w:sz w:val="30"/>
          <w:rtl/>
          <w:lang w:bidi="ar-LB"/>
        </w:rPr>
        <w:t>65-</w:t>
      </w:r>
      <w:r w:rsidR="008D1F29">
        <w:rPr>
          <w:rFonts w:hint="cs"/>
          <w:rtl/>
          <w:lang w:bidi="ar-LB"/>
        </w:rPr>
        <w:tab/>
      </w:r>
      <w:r w:rsidRPr="0003193C">
        <w:rPr>
          <w:rFonts w:hint="cs"/>
          <w:rtl/>
          <w:lang w:bidi="ar-LB"/>
        </w:rPr>
        <w:t xml:space="preserve">يساور اللجنة قلق بالغ بسبب عدم تمتع الأطفال طالبي اللجوء والأطفال اللاجئين بحماية كافية، لا سيما الأطفال غير المصحوبين </w:t>
      </w:r>
      <w:r w:rsidR="008D1F29">
        <w:rPr>
          <w:rFonts w:hint="cs"/>
          <w:rtl/>
          <w:lang w:bidi="ar-LB"/>
        </w:rPr>
        <w:t xml:space="preserve">والذين يتركون </w:t>
      </w:r>
      <w:r w:rsidRPr="0003193C">
        <w:rPr>
          <w:rFonts w:hint="cs"/>
          <w:rtl/>
          <w:lang w:bidi="ar-LB"/>
        </w:rPr>
        <w:t xml:space="preserve">من دون وصاية </w:t>
      </w:r>
      <w:r w:rsidR="008D1F29">
        <w:rPr>
          <w:rFonts w:hint="cs"/>
          <w:rtl/>
          <w:lang w:bidi="ar-LB"/>
        </w:rPr>
        <w:t xml:space="preserve">ممن </w:t>
      </w:r>
      <w:r w:rsidRPr="0003193C">
        <w:rPr>
          <w:rFonts w:hint="cs"/>
          <w:rtl/>
          <w:lang w:bidi="ar-LB"/>
        </w:rPr>
        <w:t>لا</w:t>
      </w:r>
      <w:r w:rsidR="008D1F29">
        <w:rPr>
          <w:rFonts w:hint="eastAsia"/>
          <w:rtl/>
          <w:lang w:bidi="ar-LB"/>
        </w:rPr>
        <w:t> </w:t>
      </w:r>
      <w:r w:rsidRPr="0003193C">
        <w:rPr>
          <w:rFonts w:hint="cs"/>
          <w:rtl/>
          <w:lang w:bidi="ar-LB"/>
        </w:rPr>
        <w:t xml:space="preserve">يستفيدون من تمثيل قانوني مجاني. واللجنة </w:t>
      </w:r>
      <w:r w:rsidR="008D1F29">
        <w:rPr>
          <w:rFonts w:hint="cs"/>
          <w:rtl/>
          <w:lang w:bidi="ar-LB"/>
        </w:rPr>
        <w:t xml:space="preserve">تشعر ببالغ القلق </w:t>
      </w:r>
      <w:r w:rsidRPr="0003193C">
        <w:rPr>
          <w:rFonts w:hint="cs"/>
          <w:rtl/>
          <w:lang w:bidi="ar-LB"/>
        </w:rPr>
        <w:t xml:space="preserve">أيضاً </w:t>
      </w:r>
      <w:r w:rsidR="008D1F29">
        <w:rPr>
          <w:rFonts w:hint="cs"/>
          <w:rtl/>
          <w:lang w:bidi="ar-LB"/>
        </w:rPr>
        <w:t>ل</w:t>
      </w:r>
      <w:r w:rsidRPr="0003193C">
        <w:rPr>
          <w:rFonts w:hint="cs"/>
          <w:rtl/>
          <w:lang w:bidi="ar-LB"/>
        </w:rPr>
        <w:t xml:space="preserve">احتجاز الأطفال في مرافق احتجاز المهاجرين </w:t>
      </w:r>
      <w:r w:rsidR="008D1F29">
        <w:rPr>
          <w:rFonts w:hint="cs"/>
          <w:rtl/>
          <w:lang w:bidi="ar-LB"/>
        </w:rPr>
        <w:t xml:space="preserve">طوال شهور </w:t>
      </w:r>
      <w:r w:rsidRPr="0003193C">
        <w:rPr>
          <w:rFonts w:hint="cs"/>
          <w:rtl/>
          <w:lang w:bidi="ar-LB"/>
        </w:rPr>
        <w:t>أو سنوات، في ظروف مزرية و</w:t>
      </w:r>
      <w:r w:rsidR="008D1F29">
        <w:rPr>
          <w:rFonts w:hint="cs"/>
          <w:rtl/>
          <w:lang w:bidi="ar-LB"/>
        </w:rPr>
        <w:t>يطبعها العنف</w:t>
      </w:r>
      <w:r w:rsidRPr="0003193C">
        <w:rPr>
          <w:rFonts w:hint="cs"/>
          <w:rtl/>
          <w:lang w:bidi="ar-LB"/>
        </w:rPr>
        <w:t xml:space="preserve">، دون خضوع حالاتهم لمراجعات قضائية. وهي قلقة على وجه الخصوص من: </w:t>
      </w:r>
    </w:p>
    <w:p w:rsidR="00416ED0" w:rsidRPr="0003193C" w:rsidRDefault="008D1F29" w:rsidP="008D1F29">
      <w:pPr>
        <w:pStyle w:val="SingleTxtGA"/>
        <w:rPr>
          <w:rFonts w:hint="cs"/>
          <w:lang w:bidi="ar-LB"/>
        </w:rPr>
      </w:pPr>
      <w:r>
        <w:rPr>
          <w:rFonts w:hint="cs"/>
          <w:rtl/>
          <w:lang w:bidi="ar-LB"/>
        </w:rPr>
        <w:tab/>
        <w:t>(أ)</w:t>
      </w:r>
      <w:r>
        <w:rPr>
          <w:rFonts w:hint="cs"/>
          <w:rtl/>
          <w:lang w:bidi="ar-LB"/>
        </w:rPr>
        <w:tab/>
      </w:r>
      <w:r w:rsidR="00416ED0" w:rsidRPr="0003193C">
        <w:rPr>
          <w:rFonts w:hint="cs"/>
          <w:rtl/>
          <w:lang w:bidi="ar-LB"/>
        </w:rPr>
        <w:t xml:space="preserve">حوادث العنف الوحشي </w:t>
      </w:r>
      <w:r>
        <w:rPr>
          <w:rFonts w:hint="cs"/>
          <w:rtl/>
          <w:lang w:bidi="ar-LB"/>
        </w:rPr>
        <w:t xml:space="preserve">الذي يمارسه موظفو دوائر الهجرة والحُراس </w:t>
      </w:r>
      <w:r w:rsidR="00416ED0" w:rsidRPr="0003193C">
        <w:rPr>
          <w:rFonts w:hint="cs"/>
          <w:rtl/>
          <w:lang w:bidi="ar-LB"/>
        </w:rPr>
        <w:t xml:space="preserve">التي عاشها و/أو شهد عليها الأطفال؛ </w:t>
      </w:r>
    </w:p>
    <w:p w:rsidR="00416ED0" w:rsidRPr="0003193C" w:rsidRDefault="008D1F29" w:rsidP="008D1F29">
      <w:pPr>
        <w:pStyle w:val="SingleTxtGA"/>
        <w:rPr>
          <w:rFonts w:hint="cs"/>
          <w:lang w:bidi="ar-LB"/>
        </w:rPr>
      </w:pPr>
      <w:r>
        <w:rPr>
          <w:rFonts w:hint="cs"/>
          <w:rtl/>
          <w:lang w:bidi="ar-LB"/>
        </w:rPr>
        <w:tab/>
        <w:t>(ب)</w:t>
      </w:r>
      <w:r>
        <w:rPr>
          <w:rFonts w:hint="cs"/>
          <w:rtl/>
          <w:lang w:bidi="ar-LB"/>
        </w:rPr>
        <w:tab/>
        <w:t xml:space="preserve">شدة تردّي </w:t>
      </w:r>
      <w:r w:rsidR="00416ED0" w:rsidRPr="0003193C">
        <w:rPr>
          <w:rFonts w:hint="cs"/>
          <w:rtl/>
          <w:lang w:bidi="ar-LB"/>
        </w:rPr>
        <w:t xml:space="preserve">الظروف </w:t>
      </w:r>
      <w:r>
        <w:rPr>
          <w:rFonts w:hint="cs"/>
          <w:rtl/>
          <w:lang w:bidi="ar-LB"/>
        </w:rPr>
        <w:t xml:space="preserve">السائدة </w:t>
      </w:r>
      <w:r w:rsidR="00416ED0" w:rsidRPr="0003193C">
        <w:rPr>
          <w:rFonts w:hint="cs"/>
          <w:rtl/>
          <w:lang w:bidi="ar-LB"/>
        </w:rPr>
        <w:t xml:space="preserve">في مرافق الاحتجاز، بما في ذلك الاكتظاظ وعدم توفر </w:t>
      </w:r>
      <w:r>
        <w:rPr>
          <w:rFonts w:hint="cs"/>
          <w:rtl/>
          <w:lang w:bidi="ar-LB"/>
        </w:rPr>
        <w:t>ال</w:t>
      </w:r>
      <w:r w:rsidR="00416ED0" w:rsidRPr="0003193C">
        <w:rPr>
          <w:rFonts w:hint="cs"/>
          <w:rtl/>
          <w:lang w:bidi="ar-LB"/>
        </w:rPr>
        <w:t xml:space="preserve">مرافق </w:t>
      </w:r>
      <w:r>
        <w:rPr>
          <w:rFonts w:hint="cs"/>
          <w:rtl/>
          <w:lang w:bidi="ar-LB"/>
        </w:rPr>
        <w:t>ال</w:t>
      </w:r>
      <w:r w:rsidR="00416ED0" w:rsidRPr="0003193C">
        <w:rPr>
          <w:rFonts w:hint="cs"/>
          <w:rtl/>
          <w:lang w:bidi="ar-LB"/>
        </w:rPr>
        <w:t xml:space="preserve">ملائمة للصرف الصحي وعدم توفر </w:t>
      </w:r>
      <w:r>
        <w:rPr>
          <w:rFonts w:hint="cs"/>
          <w:rtl/>
          <w:lang w:bidi="ar-LB"/>
        </w:rPr>
        <w:t>ال</w:t>
      </w:r>
      <w:r w:rsidR="00416ED0" w:rsidRPr="0003193C">
        <w:rPr>
          <w:rFonts w:hint="cs"/>
          <w:rtl/>
          <w:lang w:bidi="ar-LB"/>
        </w:rPr>
        <w:t xml:space="preserve">طعام </w:t>
      </w:r>
      <w:r>
        <w:rPr>
          <w:rFonts w:hint="cs"/>
          <w:rtl/>
          <w:lang w:bidi="ar-LB"/>
        </w:rPr>
        <w:t>الكافي</w:t>
      </w:r>
      <w:r w:rsidR="00416ED0" w:rsidRPr="0003193C">
        <w:rPr>
          <w:rFonts w:hint="cs"/>
          <w:rtl/>
          <w:lang w:bidi="ar-LB"/>
        </w:rPr>
        <w:t xml:space="preserve"> ورداءة نوعيته؛</w:t>
      </w:r>
    </w:p>
    <w:p w:rsidR="00416ED0" w:rsidRPr="0003193C" w:rsidRDefault="008D1F29" w:rsidP="008D1F29">
      <w:pPr>
        <w:pStyle w:val="SingleTxtGA"/>
        <w:rPr>
          <w:rFonts w:hint="cs"/>
          <w:lang w:bidi="ar-LB"/>
        </w:rPr>
      </w:pPr>
      <w:r>
        <w:rPr>
          <w:rFonts w:hint="cs"/>
          <w:rtl/>
          <w:lang w:bidi="ar-LB"/>
        </w:rPr>
        <w:tab/>
        <w:t>(ج)</w:t>
      </w:r>
      <w:r>
        <w:rPr>
          <w:rFonts w:hint="cs"/>
          <w:rtl/>
          <w:lang w:bidi="ar-LB"/>
        </w:rPr>
        <w:tab/>
      </w:r>
      <w:r w:rsidR="00416ED0" w:rsidRPr="0003193C">
        <w:rPr>
          <w:rFonts w:hint="cs"/>
          <w:rtl/>
          <w:lang w:bidi="ar-LB"/>
        </w:rPr>
        <w:t xml:space="preserve">احتجاز الأطفال غير المصحوبين في أغلب الأحيان مع بالغين لا تربطهم بهم صلة قرابة وحرمانهم من إمكانية الاتصال بأهلهم؛ </w:t>
      </w:r>
    </w:p>
    <w:p w:rsidR="00416ED0" w:rsidRPr="0003193C" w:rsidRDefault="008D1F29" w:rsidP="008D1F29">
      <w:pPr>
        <w:pStyle w:val="SingleTxtGA"/>
        <w:rPr>
          <w:rFonts w:hint="cs"/>
          <w:b/>
          <w:bCs/>
          <w:lang w:bidi="ar-LB"/>
        </w:rPr>
      </w:pPr>
      <w:r>
        <w:rPr>
          <w:rFonts w:hint="cs"/>
          <w:rtl/>
          <w:lang w:bidi="ar-LB"/>
        </w:rPr>
        <w:tab/>
        <w:t>(د)</w:t>
      </w:r>
      <w:r w:rsidR="00416ED0" w:rsidRPr="0003193C">
        <w:rPr>
          <w:rFonts w:hint="cs"/>
          <w:rtl/>
          <w:lang w:bidi="ar-LB"/>
        </w:rPr>
        <w:tab/>
        <w:t>عدم الاستفادة من التعليم وتعذر الحصول على الترفيه والرعاية الصحية.</w:t>
      </w:r>
      <w:r w:rsidR="00416ED0" w:rsidRPr="0003193C">
        <w:rPr>
          <w:rFonts w:hint="cs"/>
          <w:b/>
          <w:bCs/>
          <w:rtl/>
          <w:lang w:bidi="ar-LB"/>
        </w:rPr>
        <w:t xml:space="preserve"> </w:t>
      </w:r>
    </w:p>
    <w:p w:rsidR="00416ED0" w:rsidRPr="008D1F29" w:rsidRDefault="00416ED0" w:rsidP="008D1F29">
      <w:pPr>
        <w:pStyle w:val="SingleTxtGA"/>
        <w:rPr>
          <w:rFonts w:hint="cs"/>
          <w:b/>
          <w:bCs/>
          <w:rtl/>
          <w:lang w:bidi="ar-LB"/>
        </w:rPr>
      </w:pPr>
      <w:r w:rsidRPr="0003193C">
        <w:rPr>
          <w:rFonts w:hint="cs"/>
          <w:rtl/>
          <w:lang w:bidi="ar-LB"/>
        </w:rPr>
        <w:t>66-</w:t>
      </w:r>
      <w:r w:rsidRPr="0003193C">
        <w:rPr>
          <w:rFonts w:hint="cs"/>
          <w:rtl/>
          <w:lang w:bidi="ar-LB"/>
        </w:rPr>
        <w:tab/>
      </w:r>
      <w:r w:rsidRPr="008D1F29">
        <w:rPr>
          <w:b/>
          <w:bCs/>
          <w:rtl/>
          <w:lang w:bidi="ar-LB"/>
        </w:rPr>
        <w:t>توصي اللجنة الدولة الطرف في ضوء تعليق</w:t>
      </w:r>
      <w:r w:rsidRPr="008D1F29">
        <w:rPr>
          <w:rFonts w:hint="cs"/>
          <w:b/>
          <w:bCs/>
          <w:rtl/>
          <w:lang w:bidi="ar-LB"/>
        </w:rPr>
        <w:t>ها</w:t>
      </w:r>
      <w:r w:rsidRPr="008D1F29">
        <w:rPr>
          <w:b/>
          <w:bCs/>
          <w:rtl/>
          <w:lang w:bidi="ar-LB"/>
        </w:rPr>
        <w:t xml:space="preserve"> العام رقم 6(2005) بشأن معاملة الأطفال غير المصحوبين والمنفصلين عن ذويهم خارج بلدهم الأصلي</w:t>
      </w:r>
      <w:r w:rsidRPr="008D1F29">
        <w:rPr>
          <w:rFonts w:hint="cs"/>
          <w:b/>
          <w:bCs/>
          <w:rtl/>
          <w:lang w:bidi="ar-LB"/>
        </w:rPr>
        <w:t>،</w:t>
      </w:r>
      <w:r w:rsidRPr="008D1F29">
        <w:rPr>
          <w:b/>
          <w:bCs/>
          <w:rtl/>
          <w:lang w:bidi="ar-LB"/>
        </w:rPr>
        <w:t xml:space="preserve"> بأن </w:t>
      </w:r>
      <w:r w:rsidRPr="008D1F29">
        <w:rPr>
          <w:rFonts w:hint="cs"/>
          <w:b/>
          <w:bCs/>
          <w:rtl/>
          <w:lang w:bidi="ar-LB"/>
        </w:rPr>
        <w:t>تضمن امتثال</w:t>
      </w:r>
      <w:r w:rsidRPr="008D1F29">
        <w:rPr>
          <w:b/>
          <w:bCs/>
          <w:rtl/>
          <w:lang w:bidi="ar-LB"/>
        </w:rPr>
        <w:t xml:space="preserve"> ق</w:t>
      </w:r>
      <w:r w:rsidRPr="008D1F29">
        <w:rPr>
          <w:rFonts w:hint="cs"/>
          <w:b/>
          <w:bCs/>
          <w:rtl/>
          <w:lang w:bidi="ar-LB"/>
        </w:rPr>
        <w:t>و</w:t>
      </w:r>
      <w:r w:rsidRPr="008D1F29">
        <w:rPr>
          <w:b/>
          <w:bCs/>
          <w:rtl/>
          <w:lang w:bidi="ar-LB"/>
        </w:rPr>
        <w:t>ا</w:t>
      </w:r>
      <w:r w:rsidRPr="008D1F29">
        <w:rPr>
          <w:rFonts w:hint="cs"/>
          <w:b/>
          <w:bCs/>
          <w:rtl/>
          <w:lang w:bidi="ar-LB"/>
        </w:rPr>
        <w:t>ني</w:t>
      </w:r>
      <w:r w:rsidRPr="008D1F29">
        <w:rPr>
          <w:b/>
          <w:bCs/>
          <w:rtl/>
          <w:lang w:bidi="ar-LB"/>
        </w:rPr>
        <w:t>نها المتعلق</w:t>
      </w:r>
      <w:r w:rsidRPr="008D1F29">
        <w:rPr>
          <w:rFonts w:hint="cs"/>
          <w:b/>
          <w:bCs/>
          <w:rtl/>
          <w:lang w:bidi="ar-LB"/>
        </w:rPr>
        <w:t>ة</w:t>
      </w:r>
      <w:r w:rsidRPr="008D1F29">
        <w:rPr>
          <w:b/>
          <w:bCs/>
          <w:rtl/>
          <w:lang w:bidi="ar-LB"/>
        </w:rPr>
        <w:t xml:space="preserve"> </w:t>
      </w:r>
      <w:r w:rsidRPr="008D1F29">
        <w:rPr>
          <w:rFonts w:hint="cs"/>
          <w:b/>
          <w:bCs/>
          <w:rtl/>
          <w:lang w:bidi="ar-LB"/>
        </w:rPr>
        <w:t>بالهجرة و</w:t>
      </w:r>
      <w:r w:rsidRPr="008D1F29">
        <w:rPr>
          <w:b/>
          <w:bCs/>
          <w:rtl/>
          <w:lang w:bidi="ar-LB"/>
        </w:rPr>
        <w:t xml:space="preserve">اللجوء </w:t>
      </w:r>
      <w:r w:rsidRPr="008D1F29">
        <w:rPr>
          <w:rFonts w:hint="cs"/>
          <w:b/>
          <w:bCs/>
          <w:rtl/>
          <w:lang w:bidi="ar-LB"/>
        </w:rPr>
        <w:t>امتثالاً تاماً لاتفاقية حقوق الطفل والمعايير الدولية الأخرى ذات الصلة. وتحثّ اللجنة كذلك الدولة الطرف على اتخاذ جميع التدابير اللازمة لمعالجة وضع</w:t>
      </w:r>
      <w:r w:rsidRPr="008D1F29">
        <w:rPr>
          <w:b/>
          <w:bCs/>
          <w:rtl/>
          <w:lang w:bidi="ar-LB"/>
        </w:rPr>
        <w:t xml:space="preserve"> الأطفال </w:t>
      </w:r>
      <w:r w:rsidRPr="008D1F29">
        <w:rPr>
          <w:rFonts w:hint="cs"/>
          <w:b/>
          <w:bCs/>
          <w:rtl/>
          <w:lang w:bidi="ar-LB"/>
        </w:rPr>
        <w:t>طالبي</w:t>
      </w:r>
      <w:r w:rsidRPr="008D1F29">
        <w:rPr>
          <w:b/>
          <w:bCs/>
          <w:rtl/>
          <w:lang w:bidi="ar-LB"/>
        </w:rPr>
        <w:t xml:space="preserve"> اللجوء</w:t>
      </w:r>
      <w:r w:rsidRPr="008D1F29">
        <w:rPr>
          <w:rFonts w:hint="cs"/>
          <w:b/>
          <w:bCs/>
          <w:rtl/>
          <w:lang w:bidi="ar-LB"/>
        </w:rPr>
        <w:t xml:space="preserve">، ولا سيما: </w:t>
      </w:r>
    </w:p>
    <w:p w:rsidR="00416ED0" w:rsidRPr="008D1F29" w:rsidRDefault="008D1F29" w:rsidP="0083614E">
      <w:pPr>
        <w:pStyle w:val="SingleTxtGA"/>
        <w:rPr>
          <w:rFonts w:hint="cs"/>
          <w:b/>
          <w:bCs/>
          <w:color w:val="000000"/>
          <w:lang w:bidi="ar-LB"/>
        </w:rPr>
      </w:pPr>
      <w:r w:rsidRPr="008D1F29">
        <w:rPr>
          <w:rFonts w:hint="cs"/>
          <w:b/>
          <w:bCs/>
          <w:color w:val="000000"/>
          <w:rtl/>
          <w:lang w:bidi="ar-LB"/>
        </w:rPr>
        <w:tab/>
        <w:t>(أ)</w:t>
      </w:r>
      <w:r w:rsidRPr="008D1F29">
        <w:rPr>
          <w:rFonts w:hint="cs"/>
          <w:b/>
          <w:bCs/>
          <w:color w:val="000000"/>
          <w:rtl/>
          <w:lang w:bidi="ar-LB"/>
        </w:rPr>
        <w:tab/>
      </w:r>
      <w:r w:rsidR="00416ED0" w:rsidRPr="008D1F29">
        <w:rPr>
          <w:rFonts w:hint="cs"/>
          <w:b/>
          <w:bCs/>
          <w:color w:val="000000"/>
          <w:rtl/>
          <w:lang w:bidi="ar-LB"/>
        </w:rPr>
        <w:t xml:space="preserve">ضمان </w:t>
      </w:r>
      <w:r>
        <w:rPr>
          <w:rFonts w:hint="cs"/>
          <w:b/>
          <w:bCs/>
          <w:rtl/>
        </w:rPr>
        <w:t xml:space="preserve">إيلاء </w:t>
      </w:r>
      <w:r w:rsidR="00416ED0" w:rsidRPr="008D1F29">
        <w:rPr>
          <w:rFonts w:hint="cs"/>
          <w:b/>
          <w:bCs/>
          <w:rtl/>
        </w:rPr>
        <w:t>مصالح الطفل الفضلى الاعتبار الأول دائماً في جميع العمليات المتعلقة بالهجرة واللجوء و</w:t>
      </w:r>
      <w:r>
        <w:rPr>
          <w:rFonts w:hint="cs"/>
          <w:b/>
          <w:bCs/>
          <w:rtl/>
        </w:rPr>
        <w:t>استفادة الأطفال طالبي</w:t>
      </w:r>
      <w:r w:rsidR="00416ED0" w:rsidRPr="008D1F29">
        <w:rPr>
          <w:rFonts w:hint="cs"/>
          <w:b/>
          <w:bCs/>
          <w:rtl/>
        </w:rPr>
        <w:t xml:space="preserve"> اللجوء غير المصحوبين </w:t>
      </w:r>
      <w:r>
        <w:rPr>
          <w:rFonts w:hint="cs"/>
          <w:b/>
          <w:bCs/>
          <w:rtl/>
        </w:rPr>
        <w:t xml:space="preserve">من الوصاية الملائمة </w:t>
      </w:r>
      <w:r w:rsidR="00416ED0" w:rsidRPr="008D1F29">
        <w:rPr>
          <w:rFonts w:hint="cs"/>
          <w:b/>
          <w:bCs/>
          <w:rtl/>
        </w:rPr>
        <w:t>و</w:t>
      </w:r>
      <w:r>
        <w:rPr>
          <w:rFonts w:hint="cs"/>
          <w:b/>
          <w:bCs/>
          <w:rtl/>
        </w:rPr>
        <w:t xml:space="preserve">من </w:t>
      </w:r>
      <w:r w:rsidR="00416ED0" w:rsidRPr="008D1F29">
        <w:rPr>
          <w:rFonts w:hint="cs"/>
          <w:b/>
          <w:bCs/>
          <w:rtl/>
        </w:rPr>
        <w:t xml:space="preserve">تمثيل قانوني مجاني؛ </w:t>
      </w:r>
    </w:p>
    <w:p w:rsidR="00416ED0" w:rsidRPr="008D1F29" w:rsidRDefault="008D1F29" w:rsidP="007F3763">
      <w:pPr>
        <w:pStyle w:val="SingleTxtGA"/>
        <w:rPr>
          <w:rFonts w:hint="cs"/>
          <w:b/>
          <w:bCs/>
          <w:lang w:bidi="ar-LB"/>
        </w:rPr>
      </w:pPr>
      <w:r w:rsidRPr="008D1F29">
        <w:rPr>
          <w:rFonts w:hint="cs"/>
          <w:b/>
          <w:bCs/>
          <w:rtl/>
          <w:lang w:bidi="ar-LB"/>
        </w:rPr>
        <w:tab/>
        <w:t>(ب)</w:t>
      </w:r>
      <w:r w:rsidRPr="008D1F29">
        <w:rPr>
          <w:rFonts w:hint="cs"/>
          <w:b/>
          <w:bCs/>
          <w:rtl/>
          <w:lang w:bidi="ar-LB"/>
        </w:rPr>
        <w:tab/>
      </w:r>
      <w:r w:rsidR="00416ED0" w:rsidRPr="008D1F29">
        <w:rPr>
          <w:rFonts w:hint="cs"/>
          <w:b/>
          <w:bCs/>
          <w:rtl/>
          <w:lang w:bidi="ar-LB"/>
        </w:rPr>
        <w:t>وقف الممارسة الإدارية التي تقضي باحتجاز الأطفال طالبي اللجوء أو</w:t>
      </w:r>
      <w:r w:rsidR="007F3763">
        <w:rPr>
          <w:rFonts w:hint="eastAsia"/>
          <w:b/>
          <w:bCs/>
          <w:rtl/>
          <w:lang w:bidi="ar-LB"/>
        </w:rPr>
        <w:t> </w:t>
      </w:r>
      <w:r w:rsidR="00416ED0" w:rsidRPr="008D1F29">
        <w:rPr>
          <w:rFonts w:hint="cs"/>
          <w:b/>
          <w:bCs/>
          <w:rtl/>
          <w:lang w:bidi="ar-LB"/>
        </w:rPr>
        <w:t xml:space="preserve">اللاجئين؛ </w:t>
      </w:r>
    </w:p>
    <w:p w:rsidR="00416ED0" w:rsidRPr="008D1F29" w:rsidRDefault="008D1F29" w:rsidP="008D1F29">
      <w:pPr>
        <w:pStyle w:val="SingleTxtGA"/>
        <w:rPr>
          <w:rFonts w:hint="cs"/>
          <w:b/>
          <w:bCs/>
          <w:lang w:bidi="ar-LB"/>
        </w:rPr>
      </w:pPr>
      <w:r w:rsidRPr="008D1F29">
        <w:rPr>
          <w:rFonts w:hint="cs"/>
          <w:b/>
          <w:bCs/>
          <w:rtl/>
          <w:lang w:bidi="ar-LB"/>
        </w:rPr>
        <w:tab/>
        <w:t>(ج)</w:t>
      </w:r>
      <w:r w:rsidRPr="008D1F29">
        <w:rPr>
          <w:rFonts w:hint="cs"/>
          <w:b/>
          <w:bCs/>
          <w:rtl/>
          <w:lang w:bidi="ar-LB"/>
        </w:rPr>
        <w:tab/>
      </w:r>
      <w:r w:rsidR="00416ED0" w:rsidRPr="008D1F29">
        <w:rPr>
          <w:rFonts w:hint="cs"/>
          <w:b/>
          <w:bCs/>
          <w:rtl/>
          <w:lang w:bidi="ar-LB"/>
        </w:rPr>
        <w:t xml:space="preserve">تحديد قواعد سلوكية صارمة للحراس والموظفين في مرافق الاحتجاز وضمان قيام هيئة مستقلة بتقييم منتظم للمرافق؛ </w:t>
      </w:r>
    </w:p>
    <w:p w:rsidR="00416ED0" w:rsidRPr="008D1F29" w:rsidRDefault="008D1F29" w:rsidP="008D1F29">
      <w:pPr>
        <w:pStyle w:val="SingleTxtGA"/>
        <w:rPr>
          <w:rFonts w:hint="cs"/>
          <w:b/>
          <w:bCs/>
          <w:lang w:bidi="ar-LB"/>
        </w:rPr>
      </w:pPr>
      <w:r w:rsidRPr="008D1F29">
        <w:rPr>
          <w:rFonts w:hint="cs"/>
          <w:b/>
          <w:bCs/>
          <w:rtl/>
          <w:lang w:bidi="ar-LB"/>
        </w:rPr>
        <w:tab/>
        <w:t>(د)</w:t>
      </w:r>
      <w:r w:rsidRPr="008D1F29">
        <w:rPr>
          <w:rFonts w:hint="cs"/>
          <w:b/>
          <w:bCs/>
          <w:rtl/>
          <w:lang w:bidi="ar-LB"/>
        </w:rPr>
        <w:tab/>
      </w:r>
      <w:r w:rsidR="00416ED0" w:rsidRPr="008D1F29">
        <w:rPr>
          <w:rFonts w:hint="cs"/>
          <w:b/>
          <w:bCs/>
          <w:rtl/>
          <w:lang w:bidi="ar-LB"/>
        </w:rPr>
        <w:t xml:space="preserve">ضمان فصل الأطفال عن البالغين الذين لا تربطهم بهم صلة قرابة، في جميع الظروف، وحصولهم على </w:t>
      </w:r>
      <w:r w:rsidR="0083614E">
        <w:rPr>
          <w:rFonts w:hint="cs"/>
          <w:b/>
          <w:bCs/>
          <w:rtl/>
          <w:lang w:bidi="ar-LB"/>
        </w:rPr>
        <w:t>الطعام الكافي</w:t>
      </w:r>
      <w:r w:rsidR="00416ED0" w:rsidRPr="008D1F29">
        <w:rPr>
          <w:rFonts w:hint="cs"/>
          <w:b/>
          <w:bCs/>
          <w:rtl/>
          <w:lang w:bidi="ar-LB"/>
        </w:rPr>
        <w:t xml:space="preserve"> وعلى مياه الشرب و</w:t>
      </w:r>
      <w:r w:rsidR="0083614E">
        <w:rPr>
          <w:rFonts w:hint="cs"/>
          <w:b/>
          <w:bCs/>
          <w:rtl/>
          <w:lang w:bidi="ar-LB"/>
        </w:rPr>
        <w:t xml:space="preserve">خدمات </w:t>
      </w:r>
      <w:r w:rsidR="00416ED0" w:rsidRPr="008D1F29">
        <w:rPr>
          <w:rFonts w:hint="cs"/>
          <w:b/>
          <w:bCs/>
          <w:rtl/>
          <w:lang w:bidi="ar-LB"/>
        </w:rPr>
        <w:t xml:space="preserve">الصرف الصحي، فضلاً عن الرعاية الصحية والتعليم والترفيه؛ </w:t>
      </w:r>
    </w:p>
    <w:p w:rsidR="00416ED0" w:rsidRPr="008D1F29" w:rsidRDefault="008D1F29" w:rsidP="008D1F29">
      <w:pPr>
        <w:pStyle w:val="SingleTxtGA"/>
        <w:rPr>
          <w:rFonts w:hint="cs"/>
          <w:b/>
          <w:bCs/>
          <w:rtl/>
          <w:lang w:bidi="ar-LB"/>
        </w:rPr>
      </w:pPr>
      <w:r w:rsidRPr="008D1F29">
        <w:rPr>
          <w:rFonts w:hint="cs"/>
          <w:b/>
          <w:bCs/>
          <w:rtl/>
          <w:lang w:bidi="ar-LB"/>
        </w:rPr>
        <w:tab/>
        <w:t>(ه‍(</w:t>
      </w:r>
      <w:r w:rsidRPr="008D1F29">
        <w:rPr>
          <w:rFonts w:hint="cs"/>
          <w:b/>
          <w:bCs/>
          <w:rtl/>
          <w:lang w:bidi="ar-LB"/>
        </w:rPr>
        <w:tab/>
      </w:r>
      <w:r w:rsidR="00416ED0" w:rsidRPr="008D1F29">
        <w:rPr>
          <w:rFonts w:hint="cs"/>
          <w:b/>
          <w:bCs/>
          <w:rtl/>
          <w:lang w:bidi="ar-LB"/>
        </w:rPr>
        <w:t xml:space="preserve">الانضمام إلى اتفاقية عام </w:t>
      </w:r>
      <w:r w:rsidR="00416ED0" w:rsidRPr="008D1F29">
        <w:rPr>
          <w:b/>
          <w:bCs/>
          <w:rtl/>
          <w:lang w:bidi="ar-LB"/>
        </w:rPr>
        <w:t>1951 المتعلقة بمركز اللاجئين وبروتوكولها لعام</w:t>
      </w:r>
      <w:r w:rsidR="00416ED0" w:rsidRPr="008D1F29">
        <w:rPr>
          <w:rFonts w:hint="cs"/>
          <w:b/>
          <w:bCs/>
          <w:rtl/>
          <w:lang w:bidi="ar-LB"/>
        </w:rPr>
        <w:t xml:space="preserve"> 1967. </w:t>
      </w:r>
    </w:p>
    <w:p w:rsidR="00416ED0" w:rsidRPr="0003193C" w:rsidRDefault="008D1F29" w:rsidP="0083614E">
      <w:pPr>
        <w:pStyle w:val="H23GA"/>
        <w:rPr>
          <w:rFonts w:hint="cs"/>
          <w:rtl/>
          <w:lang w:bidi="ar-LB"/>
        </w:rPr>
      </w:pPr>
      <w:r>
        <w:rPr>
          <w:rFonts w:hint="cs"/>
          <w:rtl/>
          <w:lang w:bidi="ar-LB"/>
        </w:rPr>
        <w:tab/>
      </w:r>
      <w:r>
        <w:rPr>
          <w:rFonts w:hint="cs"/>
          <w:rtl/>
          <w:lang w:bidi="ar-LB"/>
        </w:rPr>
        <w:tab/>
      </w:r>
      <w:r w:rsidR="00416ED0" w:rsidRPr="0003193C">
        <w:rPr>
          <w:rFonts w:hint="cs"/>
          <w:rtl/>
          <w:lang w:bidi="ar-LB"/>
        </w:rPr>
        <w:t xml:space="preserve">الأطفال المنتمون </w:t>
      </w:r>
      <w:r w:rsidR="0083614E">
        <w:rPr>
          <w:rFonts w:hint="cs"/>
          <w:rtl/>
          <w:lang w:bidi="ar-LB"/>
        </w:rPr>
        <w:t>إلى ا</w:t>
      </w:r>
      <w:r w:rsidR="00416ED0" w:rsidRPr="0003193C">
        <w:rPr>
          <w:rFonts w:hint="cs"/>
          <w:rtl/>
          <w:lang w:bidi="ar-LB"/>
        </w:rPr>
        <w:t xml:space="preserve">لأقليات والمجموعات الأصلية </w:t>
      </w:r>
    </w:p>
    <w:p w:rsidR="00416ED0" w:rsidRPr="007F3763" w:rsidRDefault="008D1F29" w:rsidP="0083614E">
      <w:pPr>
        <w:pStyle w:val="SingleTxtGA"/>
        <w:rPr>
          <w:rFonts w:hint="cs"/>
          <w:spacing w:val="-6"/>
          <w:rtl/>
          <w:lang w:bidi="ar-LB"/>
        </w:rPr>
      </w:pPr>
      <w:r w:rsidRPr="007F3763">
        <w:rPr>
          <w:rFonts w:hint="cs"/>
          <w:spacing w:val="-6"/>
          <w:rtl/>
          <w:lang w:bidi="ar-LB"/>
        </w:rPr>
        <w:t>67</w:t>
      </w:r>
      <w:r w:rsidR="00416ED0" w:rsidRPr="007F3763">
        <w:rPr>
          <w:rFonts w:hint="cs"/>
          <w:spacing w:val="-6"/>
          <w:rtl/>
          <w:lang w:bidi="ar-LB"/>
        </w:rPr>
        <w:t>-</w:t>
      </w:r>
      <w:r w:rsidR="00416ED0" w:rsidRPr="007F3763">
        <w:rPr>
          <w:rFonts w:hint="cs"/>
          <w:b/>
          <w:bCs/>
          <w:spacing w:val="-6"/>
          <w:rtl/>
          <w:lang w:bidi="ar-LB"/>
        </w:rPr>
        <w:tab/>
      </w:r>
      <w:r w:rsidR="00416ED0" w:rsidRPr="007F3763">
        <w:rPr>
          <w:rFonts w:hint="cs"/>
          <w:spacing w:val="-6"/>
          <w:rtl/>
          <w:lang w:bidi="ar-LB"/>
        </w:rPr>
        <w:t>تعرب اللجنة عن قلقها العميق من الصعوبات التي تواجهها الأقليات الدينية، وخاصة</w:t>
      </w:r>
      <w:r w:rsidR="0083614E" w:rsidRPr="007F3763">
        <w:rPr>
          <w:rFonts w:hint="eastAsia"/>
          <w:spacing w:val="-6"/>
          <w:rtl/>
          <w:lang w:bidi="ar-LB"/>
        </w:rPr>
        <w:t> </w:t>
      </w:r>
      <w:r w:rsidR="00416ED0" w:rsidRPr="007F3763">
        <w:rPr>
          <w:rFonts w:hint="cs"/>
          <w:spacing w:val="-6"/>
          <w:rtl/>
          <w:lang w:bidi="ar-LB"/>
        </w:rPr>
        <w:t xml:space="preserve">من: </w:t>
      </w:r>
    </w:p>
    <w:p w:rsidR="00416ED0" w:rsidRPr="0003193C" w:rsidRDefault="0083614E" w:rsidP="0083614E">
      <w:pPr>
        <w:pStyle w:val="SingleTxtGA"/>
        <w:rPr>
          <w:rFonts w:hint="cs"/>
          <w:lang w:bidi="ar-LB"/>
        </w:rPr>
      </w:pPr>
      <w:r>
        <w:rPr>
          <w:rFonts w:hint="cs"/>
          <w:rtl/>
          <w:lang w:bidi="ar-LB"/>
        </w:rPr>
        <w:tab/>
        <w:t>(أ)</w:t>
      </w:r>
      <w:r>
        <w:rPr>
          <w:rFonts w:hint="cs"/>
          <w:rtl/>
          <w:lang w:bidi="ar-LB"/>
        </w:rPr>
        <w:tab/>
      </w:r>
      <w:r w:rsidR="00416ED0" w:rsidRPr="0003193C">
        <w:rPr>
          <w:rFonts w:hint="cs"/>
          <w:rtl/>
          <w:lang w:bidi="ar-LB"/>
        </w:rPr>
        <w:t xml:space="preserve">عدم توفير الحماية الكافية للأشخاص </w:t>
      </w:r>
      <w:r>
        <w:rPr>
          <w:rFonts w:hint="cs"/>
          <w:rtl/>
          <w:lang w:bidi="ar-LB"/>
        </w:rPr>
        <w:t xml:space="preserve">الذين ينتمون </w:t>
      </w:r>
      <w:r w:rsidR="00416ED0" w:rsidRPr="0003193C">
        <w:rPr>
          <w:rFonts w:hint="cs"/>
          <w:rtl/>
          <w:lang w:bidi="ar-LB"/>
        </w:rPr>
        <w:t xml:space="preserve">إلى الأقليات الدينية، بمن فيهم الأطفال، من الهجمات العنيفة التي يتعرّضون لها، وعدم التحقيق فيها؛ </w:t>
      </w:r>
    </w:p>
    <w:p w:rsidR="00416ED0" w:rsidRPr="0003193C" w:rsidRDefault="0083614E" w:rsidP="0083614E">
      <w:pPr>
        <w:pStyle w:val="SingleTxtGA"/>
        <w:rPr>
          <w:rFonts w:hint="cs"/>
          <w:lang w:bidi="ar-LB"/>
        </w:rPr>
      </w:pPr>
      <w:r>
        <w:rPr>
          <w:rFonts w:hint="cs"/>
          <w:rtl/>
          <w:lang w:bidi="ar-LB"/>
        </w:rPr>
        <w:tab/>
        <w:t>(ب)</w:t>
      </w:r>
      <w:r>
        <w:rPr>
          <w:rFonts w:hint="cs"/>
          <w:rtl/>
          <w:lang w:bidi="ar-LB"/>
        </w:rPr>
        <w:tab/>
      </w:r>
      <w:r w:rsidR="00416ED0" w:rsidRPr="0003193C">
        <w:rPr>
          <w:rFonts w:hint="cs"/>
          <w:rtl/>
          <w:lang w:bidi="ar-LB"/>
        </w:rPr>
        <w:t xml:space="preserve">عدم توفر </w:t>
      </w:r>
      <w:r>
        <w:rPr>
          <w:rFonts w:hint="cs"/>
          <w:rtl/>
          <w:lang w:bidi="ar-LB"/>
        </w:rPr>
        <w:t>ال</w:t>
      </w:r>
      <w:r w:rsidR="00416ED0" w:rsidRPr="0003193C">
        <w:rPr>
          <w:rFonts w:hint="cs"/>
          <w:rtl/>
          <w:lang w:bidi="ar-LB"/>
        </w:rPr>
        <w:t xml:space="preserve">مساعدات </w:t>
      </w:r>
      <w:r>
        <w:rPr>
          <w:rFonts w:hint="cs"/>
          <w:rtl/>
          <w:lang w:bidi="ar-LB"/>
        </w:rPr>
        <w:t>ال</w:t>
      </w:r>
      <w:r w:rsidR="00416ED0" w:rsidRPr="0003193C">
        <w:rPr>
          <w:rFonts w:hint="cs"/>
          <w:rtl/>
          <w:lang w:bidi="ar-LB"/>
        </w:rPr>
        <w:t>كافية للضحايا الذين فقد معظمهم منازله في الهجمات والذين اضطروا إلى الإقامة في مآوٍ مؤقتة لسنوات عديدة، من دون حصولهم على ما يكفي من مياه الشرب النظيفة و</w:t>
      </w:r>
      <w:r>
        <w:rPr>
          <w:rFonts w:hint="cs"/>
          <w:rtl/>
          <w:lang w:bidi="ar-LB"/>
        </w:rPr>
        <w:t xml:space="preserve">خدمات </w:t>
      </w:r>
      <w:r w:rsidR="00416ED0" w:rsidRPr="0003193C">
        <w:rPr>
          <w:rFonts w:hint="cs"/>
          <w:rtl/>
          <w:lang w:bidi="ar-LB"/>
        </w:rPr>
        <w:t xml:space="preserve">الصرف الصحي، والطعام والرعاية الصحية؛ </w:t>
      </w:r>
    </w:p>
    <w:p w:rsidR="00416ED0" w:rsidRPr="0003193C" w:rsidRDefault="0083614E" w:rsidP="0083614E">
      <w:pPr>
        <w:pStyle w:val="SingleTxtGA"/>
        <w:rPr>
          <w:rFonts w:hint="cs"/>
          <w:b/>
          <w:bCs/>
          <w:lang w:bidi="ar-LB"/>
        </w:rPr>
      </w:pPr>
      <w:r>
        <w:rPr>
          <w:rFonts w:hint="cs"/>
          <w:rtl/>
          <w:lang w:bidi="ar-LB"/>
        </w:rPr>
        <w:tab/>
        <w:t>(ج)</w:t>
      </w:r>
      <w:r>
        <w:rPr>
          <w:rFonts w:hint="cs"/>
          <w:rtl/>
          <w:lang w:bidi="ar-LB"/>
        </w:rPr>
        <w:tab/>
      </w:r>
      <w:r w:rsidR="00416ED0" w:rsidRPr="0003193C">
        <w:rPr>
          <w:rFonts w:hint="cs"/>
          <w:rtl/>
          <w:lang w:bidi="ar-LB"/>
        </w:rPr>
        <w:t>حرمان الأطفال المنتمين إلى الأقليات الدينية غير المدرجة في القانون رقم 1 لعام 1965، في أغلب الأحيان من الوثائق القانونية، كوثائق التعريف، ووثائق الزواج أو</w:t>
      </w:r>
      <w:r>
        <w:rPr>
          <w:rFonts w:hint="eastAsia"/>
          <w:rtl/>
          <w:lang w:bidi="ar-LB"/>
        </w:rPr>
        <w:t> </w:t>
      </w:r>
      <w:r w:rsidR="00416ED0" w:rsidRPr="0003193C">
        <w:rPr>
          <w:rFonts w:hint="cs"/>
          <w:rtl/>
          <w:lang w:bidi="ar-LB"/>
        </w:rPr>
        <w:t>الولادة، فضلاً عن حرمانهم من الخدمات العامة المختلفة.</w:t>
      </w:r>
      <w:r w:rsidR="00416ED0" w:rsidRPr="0003193C">
        <w:rPr>
          <w:rFonts w:hint="cs"/>
          <w:b/>
          <w:bCs/>
          <w:rtl/>
          <w:lang w:bidi="ar-LB"/>
        </w:rPr>
        <w:t xml:space="preserve"> </w:t>
      </w:r>
    </w:p>
    <w:p w:rsidR="00416ED0" w:rsidRPr="0083614E" w:rsidRDefault="00416ED0" w:rsidP="0083614E">
      <w:pPr>
        <w:pStyle w:val="SingleTxtGA"/>
        <w:rPr>
          <w:rFonts w:hint="cs"/>
          <w:b/>
          <w:bCs/>
          <w:rtl/>
          <w:lang w:bidi="ar-LB"/>
        </w:rPr>
      </w:pPr>
      <w:r w:rsidRPr="0003193C">
        <w:rPr>
          <w:rFonts w:hint="cs"/>
          <w:rtl/>
          <w:lang w:bidi="ar-LB"/>
        </w:rPr>
        <w:t>68-</w:t>
      </w:r>
      <w:r w:rsidRPr="0003193C">
        <w:rPr>
          <w:rFonts w:hint="cs"/>
          <w:rtl/>
          <w:lang w:bidi="ar-LB"/>
        </w:rPr>
        <w:tab/>
      </w:r>
      <w:r w:rsidRPr="0083614E">
        <w:rPr>
          <w:rFonts w:hint="cs"/>
          <w:b/>
          <w:bCs/>
          <w:rtl/>
          <w:lang w:bidi="ar-LB"/>
        </w:rPr>
        <w:t xml:space="preserve">تحث اللجنة الدولة الطرف على اتخاذ جميع التدبير اللازمة لمكافحة جميع أشكال العنف </w:t>
      </w:r>
      <w:r w:rsidR="0083614E">
        <w:rPr>
          <w:rFonts w:hint="cs"/>
          <w:b/>
          <w:bCs/>
          <w:rtl/>
          <w:lang w:bidi="ar-LB"/>
        </w:rPr>
        <w:t xml:space="preserve">ضد </w:t>
      </w:r>
      <w:r w:rsidRPr="0083614E">
        <w:rPr>
          <w:rFonts w:hint="cs"/>
          <w:b/>
          <w:bCs/>
          <w:rtl/>
          <w:lang w:bidi="ar-LB"/>
        </w:rPr>
        <w:t xml:space="preserve">الأشخاص </w:t>
      </w:r>
      <w:r w:rsidR="0083614E">
        <w:rPr>
          <w:rFonts w:hint="cs"/>
          <w:b/>
          <w:bCs/>
          <w:rtl/>
          <w:lang w:bidi="ar-LB"/>
        </w:rPr>
        <w:t xml:space="preserve">الذين ينتمون إلى الأقليات </w:t>
      </w:r>
      <w:r w:rsidRPr="0083614E">
        <w:rPr>
          <w:rFonts w:hint="cs"/>
          <w:b/>
          <w:bCs/>
          <w:rtl/>
          <w:lang w:bidi="ar-LB"/>
        </w:rPr>
        <w:t xml:space="preserve">الدينية والقضاء عليها، وتوفير الحماية الفعالة الضرورية لهم، </w:t>
      </w:r>
      <w:r w:rsidR="0083614E">
        <w:rPr>
          <w:rFonts w:hint="cs"/>
          <w:b/>
          <w:bCs/>
          <w:rtl/>
          <w:lang w:bidi="ar-LB"/>
        </w:rPr>
        <w:t xml:space="preserve">وجبر الأضرار اللاحقة بهم وتقديم </w:t>
      </w:r>
      <w:r w:rsidRPr="0083614E">
        <w:rPr>
          <w:rFonts w:hint="cs"/>
          <w:b/>
          <w:bCs/>
          <w:rtl/>
          <w:lang w:bidi="ar-LB"/>
        </w:rPr>
        <w:t xml:space="preserve">مرتكبي أعمال العنف إلى العدالة. وتحث اللجنة الدولة الطرف كذلك على تعديل قوانينها وضمان حصول جميع الأطفال </w:t>
      </w:r>
      <w:r w:rsidR="0083614E">
        <w:rPr>
          <w:rFonts w:hint="cs"/>
          <w:b/>
          <w:bCs/>
          <w:rtl/>
          <w:lang w:bidi="ar-LB"/>
        </w:rPr>
        <w:t xml:space="preserve">الذين ينتمون </w:t>
      </w:r>
      <w:r w:rsidRPr="0083614E">
        <w:rPr>
          <w:rFonts w:hint="cs"/>
          <w:b/>
          <w:bCs/>
          <w:rtl/>
          <w:lang w:bidi="ar-LB"/>
        </w:rPr>
        <w:t xml:space="preserve">إلى الأقليات الدينية غير المدرجة في القانون رقم 1 لعام 1965 على كل الخدمات العامة والوثائق القانونية التي حرموا منها في السابق. </w:t>
      </w:r>
    </w:p>
    <w:p w:rsidR="00416ED0" w:rsidRPr="0003193C" w:rsidRDefault="00416ED0" w:rsidP="0083614E">
      <w:pPr>
        <w:pStyle w:val="SingleTxtGA"/>
        <w:rPr>
          <w:rFonts w:hint="cs"/>
          <w:rtl/>
          <w:lang w:bidi="ar-LB"/>
        </w:rPr>
      </w:pPr>
      <w:r w:rsidRPr="0003193C">
        <w:rPr>
          <w:rFonts w:hint="cs"/>
          <w:rtl/>
          <w:lang w:bidi="ar-LB"/>
        </w:rPr>
        <w:t>69-</w:t>
      </w:r>
      <w:r w:rsidRPr="0003193C">
        <w:rPr>
          <w:rFonts w:hint="cs"/>
          <w:rtl/>
          <w:lang w:bidi="ar-LB"/>
        </w:rPr>
        <w:tab/>
        <w:t xml:space="preserve">واللجنة قلقة كذلك من وضع الأطفال </w:t>
      </w:r>
      <w:r w:rsidR="0083614E">
        <w:rPr>
          <w:rFonts w:hint="cs"/>
          <w:rtl/>
          <w:lang w:bidi="ar-LB"/>
        </w:rPr>
        <w:t>الذين ينتمون إلى ا</w:t>
      </w:r>
      <w:r w:rsidRPr="0003193C">
        <w:rPr>
          <w:rFonts w:hint="cs"/>
          <w:rtl/>
          <w:lang w:bidi="ar-LB"/>
        </w:rPr>
        <w:t>لمجتمعات الأصلية، ولا</w:t>
      </w:r>
      <w:r w:rsidR="0083614E">
        <w:rPr>
          <w:rFonts w:hint="eastAsia"/>
          <w:rtl/>
          <w:lang w:bidi="ar-LB"/>
        </w:rPr>
        <w:t> </w:t>
      </w:r>
      <w:r w:rsidRPr="0003193C">
        <w:rPr>
          <w:rFonts w:hint="cs"/>
          <w:rtl/>
          <w:lang w:bidi="ar-LB"/>
        </w:rPr>
        <w:t xml:space="preserve">سيما </w:t>
      </w:r>
      <w:r w:rsidR="0083614E">
        <w:rPr>
          <w:rFonts w:hint="cs"/>
          <w:rtl/>
          <w:lang w:bidi="ar-LB"/>
        </w:rPr>
        <w:t xml:space="preserve">سكان بابوا الذين يعانون </w:t>
      </w:r>
      <w:r w:rsidRPr="0003193C">
        <w:rPr>
          <w:rFonts w:hint="cs"/>
          <w:rtl/>
          <w:lang w:bidi="ar-LB"/>
        </w:rPr>
        <w:t>الفقر والعسكرة واستخراج المو</w:t>
      </w:r>
      <w:r w:rsidR="0083614E">
        <w:rPr>
          <w:rFonts w:hint="cs"/>
          <w:rtl/>
          <w:lang w:bidi="ar-LB"/>
        </w:rPr>
        <w:t>ارد الطبيعية من أراضيهم</w:t>
      </w:r>
      <w:r w:rsidRPr="0003193C">
        <w:rPr>
          <w:rFonts w:hint="cs"/>
          <w:rtl/>
          <w:lang w:bidi="ar-LB"/>
        </w:rPr>
        <w:t xml:space="preserve">، إضافة إلى </w:t>
      </w:r>
      <w:r w:rsidR="0083614E">
        <w:rPr>
          <w:rFonts w:hint="cs"/>
          <w:rtl/>
          <w:lang w:bidi="ar-LB"/>
        </w:rPr>
        <w:t xml:space="preserve">قلة استفادتهم من خدمات </w:t>
      </w:r>
      <w:r w:rsidRPr="0003193C">
        <w:rPr>
          <w:rFonts w:hint="cs"/>
          <w:rtl/>
          <w:lang w:bidi="ar-LB"/>
        </w:rPr>
        <w:t>التعليم والرعاية الصحية.</w:t>
      </w:r>
    </w:p>
    <w:p w:rsidR="00416ED0" w:rsidRPr="0083614E" w:rsidRDefault="00416ED0" w:rsidP="007064F1">
      <w:pPr>
        <w:pStyle w:val="SingleTxtGA"/>
        <w:rPr>
          <w:rFonts w:hint="cs"/>
          <w:b/>
          <w:bCs/>
          <w:szCs w:val="34"/>
          <w:rtl/>
          <w:lang w:bidi="ar-LB"/>
        </w:rPr>
      </w:pPr>
      <w:r w:rsidRPr="0003193C">
        <w:rPr>
          <w:rFonts w:hint="cs"/>
          <w:rtl/>
          <w:lang w:bidi="ar-LB"/>
        </w:rPr>
        <w:t>70-</w:t>
      </w:r>
      <w:r w:rsidRPr="0003193C">
        <w:rPr>
          <w:rFonts w:hint="cs"/>
          <w:rtl/>
          <w:lang w:bidi="ar-LB"/>
        </w:rPr>
        <w:tab/>
      </w:r>
      <w:r w:rsidRPr="0083614E">
        <w:rPr>
          <w:rFonts w:hint="cs"/>
          <w:b/>
          <w:bCs/>
          <w:rtl/>
          <w:lang w:bidi="ar-LB"/>
        </w:rPr>
        <w:t xml:space="preserve">تحث اللجنة، في ضوء </w:t>
      </w:r>
      <w:r w:rsidRPr="0083614E">
        <w:rPr>
          <w:b/>
          <w:bCs/>
          <w:rtl/>
          <w:lang w:bidi="ar-LB"/>
        </w:rPr>
        <w:t>تعليق</w:t>
      </w:r>
      <w:r w:rsidRPr="0083614E">
        <w:rPr>
          <w:rFonts w:hint="cs"/>
          <w:b/>
          <w:bCs/>
          <w:rtl/>
          <w:lang w:bidi="ar-LB"/>
        </w:rPr>
        <w:t>ها</w:t>
      </w:r>
      <w:r w:rsidRPr="0083614E">
        <w:rPr>
          <w:b/>
          <w:bCs/>
          <w:rtl/>
          <w:lang w:bidi="ar-LB"/>
        </w:rPr>
        <w:t xml:space="preserve"> اللجنة العام رقم 11(2009) بشأن أطفال الشعوب الأصلية وحقوقهم المنصوص عليها في الاتفاقية</w:t>
      </w:r>
      <w:r w:rsidRPr="0083614E">
        <w:rPr>
          <w:rFonts w:hint="cs"/>
          <w:b/>
          <w:bCs/>
          <w:rtl/>
          <w:lang w:bidi="ar-LB"/>
        </w:rPr>
        <w:t xml:space="preserve">، الدولة الطرف على اتخاذ جميع التدابير اللازمة للقضاء على الفقر داخل المجتمعات الأصلية ومراقبة التقدم </w:t>
      </w:r>
      <w:r w:rsidR="0083614E">
        <w:rPr>
          <w:rFonts w:hint="cs"/>
          <w:b/>
          <w:bCs/>
          <w:rtl/>
          <w:lang w:bidi="ar-LB"/>
        </w:rPr>
        <w:t xml:space="preserve">المحرز </w:t>
      </w:r>
      <w:r w:rsidRPr="0083614E">
        <w:rPr>
          <w:rFonts w:hint="cs"/>
          <w:b/>
          <w:bCs/>
          <w:rtl/>
          <w:lang w:bidi="ar-LB"/>
        </w:rPr>
        <w:t xml:space="preserve">في هذا المجال، فضلاً عن ضمان </w:t>
      </w:r>
      <w:r w:rsidR="0083614E">
        <w:rPr>
          <w:rFonts w:hint="cs"/>
          <w:b/>
          <w:bCs/>
          <w:rtl/>
          <w:lang w:bidi="ar-LB"/>
        </w:rPr>
        <w:t xml:space="preserve">مساواتهم </w:t>
      </w:r>
      <w:r w:rsidRPr="0083614E">
        <w:rPr>
          <w:rFonts w:hint="cs"/>
          <w:b/>
          <w:bCs/>
          <w:rtl/>
          <w:lang w:bidi="ar-LB"/>
        </w:rPr>
        <w:t>في الحصول على الخدمات العامة، ومواصلة الجهود للحد من العسكرة، وضمان الحصول على موافقة الشعوب الأصلية المسبقة والمستنيرة فيما يخص استغلال مواردها الطبيعية في الأراضي التابعة لها تقليدياً.</w:t>
      </w:r>
      <w:r w:rsidRPr="0083614E">
        <w:rPr>
          <w:rFonts w:hint="cs"/>
          <w:b/>
          <w:bCs/>
          <w:szCs w:val="34"/>
          <w:rtl/>
          <w:lang w:bidi="ar-LB"/>
        </w:rPr>
        <w:t xml:space="preserve"> </w:t>
      </w:r>
    </w:p>
    <w:p w:rsidR="00416ED0" w:rsidRPr="0003193C" w:rsidRDefault="0083614E" w:rsidP="0083614E">
      <w:pPr>
        <w:pStyle w:val="H23GA"/>
        <w:rPr>
          <w:rFonts w:hint="cs"/>
          <w:rtl/>
          <w:lang w:bidi="ar-LB"/>
        </w:rPr>
      </w:pPr>
      <w:r>
        <w:rPr>
          <w:rFonts w:hint="cs"/>
          <w:rtl/>
          <w:lang w:bidi="ar-LB"/>
        </w:rPr>
        <w:tab/>
      </w:r>
      <w:r>
        <w:rPr>
          <w:rFonts w:hint="cs"/>
          <w:rtl/>
          <w:lang w:bidi="ar-LB"/>
        </w:rPr>
        <w:tab/>
      </w:r>
      <w:r w:rsidR="00416ED0" w:rsidRPr="0003193C">
        <w:rPr>
          <w:rFonts w:hint="cs"/>
          <w:rtl/>
          <w:lang w:bidi="ar-LB"/>
        </w:rPr>
        <w:t xml:space="preserve">الاستغلال الاقتصادي، بما في ذلك عمل الأطفال </w:t>
      </w:r>
    </w:p>
    <w:p w:rsidR="00416ED0" w:rsidRPr="0003193C" w:rsidRDefault="00416ED0" w:rsidP="0083614E">
      <w:pPr>
        <w:pStyle w:val="SingleTxtGA"/>
        <w:rPr>
          <w:rFonts w:hint="cs"/>
          <w:rtl/>
          <w:lang w:bidi="ar-LB"/>
        </w:rPr>
      </w:pPr>
      <w:r w:rsidRPr="0083614E">
        <w:rPr>
          <w:rFonts w:hint="cs"/>
          <w:sz w:val="16"/>
          <w:rtl/>
          <w:lang w:bidi="ar-LB"/>
        </w:rPr>
        <w:t>71</w:t>
      </w:r>
      <w:r w:rsidRPr="0003193C">
        <w:rPr>
          <w:rFonts w:hint="cs"/>
          <w:rtl/>
          <w:lang w:bidi="ar-LB"/>
        </w:rPr>
        <w:t>-</w:t>
      </w:r>
      <w:r w:rsidRPr="0003193C">
        <w:rPr>
          <w:rFonts w:hint="cs"/>
          <w:rtl/>
          <w:lang w:bidi="ar-LB"/>
        </w:rPr>
        <w:tab/>
        <w:t>ترحب اللجنة ب</w:t>
      </w:r>
      <w:r w:rsidRPr="0003193C">
        <w:rPr>
          <w:rtl/>
          <w:lang w:bidi="ar-LB"/>
        </w:rPr>
        <w:t>خطة العمل الوطنية للقضاء على أسوأ أشكال عمل الأطفال</w:t>
      </w:r>
      <w:r w:rsidRPr="0003193C">
        <w:rPr>
          <w:rFonts w:hint="cs"/>
          <w:rtl/>
          <w:lang w:bidi="ar-LB"/>
        </w:rPr>
        <w:t xml:space="preserve"> وبرنامج الحد من عمل الأطفال. </w:t>
      </w:r>
      <w:r w:rsidR="0083614E">
        <w:rPr>
          <w:rFonts w:hint="cs"/>
          <w:rtl/>
          <w:lang w:bidi="ar-LB"/>
        </w:rPr>
        <w:t xml:space="preserve">غير أنها تشعر ببالغ القلق </w:t>
      </w:r>
      <w:r w:rsidRPr="0003193C">
        <w:rPr>
          <w:rFonts w:hint="cs"/>
          <w:rtl/>
          <w:lang w:bidi="ar-LB"/>
        </w:rPr>
        <w:t xml:space="preserve">بسبب ارتفاع نسبة عمل الأطفال في الدولة الطرف، التي تبلغ في المناطق الريفية </w:t>
      </w:r>
      <w:r w:rsidR="0083614E">
        <w:rPr>
          <w:rFonts w:hint="cs"/>
          <w:rtl/>
          <w:lang w:bidi="ar-LB"/>
        </w:rPr>
        <w:t xml:space="preserve">معدلات تتجاوز معدلاتها </w:t>
      </w:r>
      <w:r w:rsidRPr="0003193C">
        <w:rPr>
          <w:rFonts w:hint="cs"/>
          <w:rtl/>
          <w:lang w:bidi="ar-LB"/>
        </w:rPr>
        <w:t xml:space="preserve">بالمناطق الحضرية. واللجنة قلقة بشكل خاص من: </w:t>
      </w:r>
    </w:p>
    <w:p w:rsidR="00416ED0" w:rsidRPr="0003193C" w:rsidRDefault="0083614E" w:rsidP="0083614E">
      <w:pPr>
        <w:pStyle w:val="SingleTxtGA"/>
        <w:rPr>
          <w:rFonts w:hint="cs"/>
          <w:lang w:bidi="ar-LB"/>
        </w:rPr>
      </w:pPr>
      <w:r>
        <w:rPr>
          <w:rFonts w:hint="cs"/>
          <w:rtl/>
          <w:lang w:bidi="ar-LB"/>
        </w:rPr>
        <w:tab/>
        <w:t>(أ)</w:t>
      </w:r>
      <w:r>
        <w:rPr>
          <w:rFonts w:hint="cs"/>
          <w:rtl/>
          <w:lang w:bidi="ar-LB"/>
        </w:rPr>
        <w:tab/>
        <w:t xml:space="preserve">كثرة أعداد </w:t>
      </w:r>
      <w:r w:rsidR="00416ED0" w:rsidRPr="0003193C">
        <w:rPr>
          <w:rFonts w:hint="cs"/>
          <w:rtl/>
          <w:lang w:bidi="ar-LB"/>
        </w:rPr>
        <w:t xml:space="preserve">الأطفال المعرضين لظروف خطرة أو لأسوأ أشكال عمل الأطفال في المناجم، وفي </w:t>
      </w:r>
      <w:r>
        <w:rPr>
          <w:rFonts w:hint="cs"/>
          <w:rtl/>
          <w:lang w:bidi="ar-LB"/>
        </w:rPr>
        <w:t xml:space="preserve">أنشطة </w:t>
      </w:r>
      <w:r w:rsidR="00416ED0" w:rsidRPr="0003193C">
        <w:rPr>
          <w:rFonts w:hint="cs"/>
          <w:rtl/>
          <w:lang w:bidi="ar-LB"/>
        </w:rPr>
        <w:t xml:space="preserve">الصيد في عرض البحار، وفي ورش البناء والمحاجر، وكعمّال منزليين أو مشتغلين في </w:t>
      </w:r>
      <w:r>
        <w:rPr>
          <w:rFonts w:hint="cs"/>
          <w:rtl/>
          <w:lang w:bidi="ar-LB"/>
        </w:rPr>
        <w:t>مجال الجنس</w:t>
      </w:r>
      <w:r w:rsidR="00416ED0" w:rsidRPr="0003193C">
        <w:rPr>
          <w:rFonts w:hint="cs"/>
          <w:rtl/>
          <w:lang w:bidi="ar-LB"/>
        </w:rPr>
        <w:t xml:space="preserve">؛ </w:t>
      </w:r>
    </w:p>
    <w:p w:rsidR="00416ED0" w:rsidRPr="0003193C" w:rsidRDefault="0083614E" w:rsidP="0083614E">
      <w:pPr>
        <w:pStyle w:val="SingleTxtGA"/>
        <w:rPr>
          <w:rFonts w:hint="cs"/>
          <w:lang w:bidi="ar-LB"/>
        </w:rPr>
      </w:pPr>
      <w:r>
        <w:rPr>
          <w:rFonts w:hint="cs"/>
          <w:rtl/>
          <w:lang w:bidi="ar-LB"/>
        </w:rPr>
        <w:tab/>
        <w:t>(ب)</w:t>
      </w:r>
      <w:r>
        <w:rPr>
          <w:rFonts w:hint="cs"/>
          <w:rtl/>
          <w:lang w:bidi="ar-LB"/>
        </w:rPr>
        <w:tab/>
      </w:r>
      <w:r w:rsidR="00416ED0" w:rsidRPr="0003193C">
        <w:rPr>
          <w:rFonts w:hint="cs"/>
          <w:rtl/>
          <w:lang w:bidi="ar-LB"/>
        </w:rPr>
        <w:t xml:space="preserve">عدم وجود أحكام تتناول العمل القسري، </w:t>
      </w:r>
      <w:r>
        <w:rPr>
          <w:rFonts w:hint="cs"/>
          <w:rtl/>
          <w:lang w:bidi="ar-LB"/>
        </w:rPr>
        <w:t xml:space="preserve">أو </w:t>
      </w:r>
      <w:r w:rsidR="00416ED0" w:rsidRPr="0003193C">
        <w:rPr>
          <w:rFonts w:hint="cs"/>
          <w:rtl/>
          <w:lang w:bidi="ar-LB"/>
        </w:rPr>
        <w:t xml:space="preserve">قوانين تنظّم عمل الأطفال بين سن 16 عاماً و18 عاماً؛ </w:t>
      </w:r>
    </w:p>
    <w:p w:rsidR="00416ED0" w:rsidRPr="0003193C" w:rsidRDefault="0083614E" w:rsidP="00356208">
      <w:pPr>
        <w:pStyle w:val="SingleTxtGA"/>
        <w:rPr>
          <w:rFonts w:hint="cs"/>
          <w:lang w:bidi="ar-LB"/>
        </w:rPr>
      </w:pPr>
      <w:r>
        <w:rPr>
          <w:rFonts w:hint="cs"/>
          <w:rtl/>
          <w:lang w:bidi="ar-LB"/>
        </w:rPr>
        <w:tab/>
        <w:t>(ج)</w:t>
      </w:r>
      <w:r>
        <w:rPr>
          <w:rFonts w:hint="cs"/>
          <w:rtl/>
          <w:lang w:bidi="ar-LB"/>
        </w:rPr>
        <w:tab/>
        <w:t xml:space="preserve">كثرة عدد </w:t>
      </w:r>
      <w:r w:rsidR="00416ED0" w:rsidRPr="0003193C">
        <w:rPr>
          <w:rFonts w:hint="cs"/>
          <w:rtl/>
          <w:lang w:bidi="ar-LB"/>
        </w:rPr>
        <w:t xml:space="preserve">العمال المنزليين من الأطفال، </w:t>
      </w:r>
      <w:r>
        <w:rPr>
          <w:rFonts w:hint="cs"/>
          <w:rtl/>
          <w:lang w:bidi="ar-LB"/>
        </w:rPr>
        <w:t>و</w:t>
      </w:r>
      <w:r w:rsidR="00416ED0" w:rsidRPr="0003193C">
        <w:rPr>
          <w:rFonts w:hint="cs"/>
          <w:rtl/>
          <w:lang w:bidi="ar-LB"/>
        </w:rPr>
        <w:t xml:space="preserve">منهم </w:t>
      </w:r>
      <w:r>
        <w:rPr>
          <w:rFonts w:hint="cs"/>
          <w:rtl/>
          <w:lang w:bidi="ar-LB"/>
        </w:rPr>
        <w:t xml:space="preserve">من </w:t>
      </w:r>
      <w:r w:rsidR="00416ED0" w:rsidRPr="0003193C">
        <w:rPr>
          <w:rFonts w:hint="cs"/>
          <w:rtl/>
          <w:lang w:bidi="ar-LB"/>
        </w:rPr>
        <w:t xml:space="preserve">لا يتجاوز عمره 11 عاماً، وتسربهم المبكر من المدارس، وتعرضهم للعنف والاستغلال، بما في ذلك الاستغلال الجسدي والنفسي والاستغلال الجنسي، والاتجار بالأطفال والعمل القسري، واستبعداهم من قانون القوى العاملة الذي يمنح حقوقاً أساسية في مجال العمل؛ </w:t>
      </w:r>
    </w:p>
    <w:p w:rsidR="00416ED0" w:rsidRPr="0003193C" w:rsidRDefault="0083614E" w:rsidP="00F8380A">
      <w:pPr>
        <w:pStyle w:val="SingleTxtGA"/>
        <w:rPr>
          <w:rFonts w:hint="cs"/>
          <w:b/>
          <w:bCs/>
          <w:rtl/>
          <w:lang w:bidi="ar-LB"/>
        </w:rPr>
      </w:pPr>
      <w:r>
        <w:rPr>
          <w:rFonts w:hint="cs"/>
          <w:rtl/>
          <w:lang w:bidi="ar-LB"/>
        </w:rPr>
        <w:tab/>
        <w:t>(د)</w:t>
      </w:r>
      <w:r>
        <w:rPr>
          <w:rFonts w:hint="cs"/>
          <w:rtl/>
          <w:lang w:bidi="ar-LB"/>
        </w:rPr>
        <w:tab/>
      </w:r>
      <w:r w:rsidR="00416ED0" w:rsidRPr="0003193C">
        <w:rPr>
          <w:rFonts w:hint="cs"/>
          <w:rtl/>
          <w:lang w:bidi="ar-LB"/>
        </w:rPr>
        <w:t xml:space="preserve">إعاقة تنفيذ </w:t>
      </w:r>
      <w:r w:rsidR="00416ED0" w:rsidRPr="0003193C">
        <w:rPr>
          <w:rtl/>
          <w:lang w:bidi="ar-LB"/>
        </w:rPr>
        <w:t>خطة العمل الوطنية للقضاء على أسوأ أشكال عمل الأطفال</w:t>
      </w:r>
      <w:r w:rsidR="00416ED0" w:rsidRPr="0003193C">
        <w:rPr>
          <w:rFonts w:hint="cs"/>
          <w:rtl/>
          <w:lang w:bidi="ar-LB"/>
        </w:rPr>
        <w:t xml:space="preserve"> بسبب التصوّر السائد للعمل على أنه جزء من عملية التربية، يعدّ الطفل لحياة البالغين ويخدم </w:t>
      </w:r>
      <w:r w:rsidR="00F8380A">
        <w:rPr>
          <w:rFonts w:hint="cs"/>
          <w:rtl/>
          <w:lang w:bidi="ar-LB"/>
        </w:rPr>
        <w:t>الآباء</w:t>
      </w:r>
      <w:r w:rsidR="00416ED0" w:rsidRPr="0003193C">
        <w:rPr>
          <w:rFonts w:hint="cs"/>
          <w:rtl/>
          <w:lang w:bidi="ar-LB"/>
        </w:rPr>
        <w:t>، وتصوّر الطفل على أنه "أصل من أصول للأسرة"، إضافة إلى صعوبات تنسيق الخطة بعد تطبيق استقلال الأقاليم.</w:t>
      </w:r>
      <w:r w:rsidR="00DD51FB">
        <w:rPr>
          <w:rFonts w:hint="cs"/>
          <w:b/>
          <w:bCs/>
          <w:rtl/>
          <w:lang w:bidi="ar-LB"/>
        </w:rPr>
        <w:t xml:space="preserve"> </w:t>
      </w:r>
      <w:r w:rsidR="00416ED0" w:rsidRPr="0003193C">
        <w:rPr>
          <w:rFonts w:hint="cs"/>
          <w:b/>
          <w:bCs/>
          <w:rtl/>
          <w:lang w:bidi="ar-LB"/>
        </w:rPr>
        <w:t xml:space="preserve"> </w:t>
      </w:r>
    </w:p>
    <w:p w:rsidR="00416ED0" w:rsidRPr="00F8380A" w:rsidRDefault="00416ED0" w:rsidP="00F8380A">
      <w:pPr>
        <w:pStyle w:val="SingleTxtGA"/>
        <w:rPr>
          <w:rFonts w:hint="cs"/>
          <w:b/>
          <w:bCs/>
          <w:rtl/>
          <w:lang w:bidi="ar-LB"/>
        </w:rPr>
      </w:pPr>
      <w:r w:rsidRPr="0003193C">
        <w:rPr>
          <w:rFonts w:hint="cs"/>
          <w:rtl/>
          <w:lang w:bidi="ar-LB"/>
        </w:rPr>
        <w:t>72-</w:t>
      </w:r>
      <w:r w:rsidRPr="0003193C">
        <w:rPr>
          <w:rFonts w:hint="cs"/>
          <w:rtl/>
          <w:lang w:bidi="ar-LB"/>
        </w:rPr>
        <w:tab/>
      </w:r>
      <w:r w:rsidRPr="00F8380A">
        <w:rPr>
          <w:rFonts w:hint="cs"/>
          <w:b/>
          <w:bCs/>
          <w:rtl/>
          <w:lang w:bidi="ar-LB"/>
        </w:rPr>
        <w:t xml:space="preserve">تحث اللجنة الدولة الطرف على بذل قصارى جهدها لتضمن </w:t>
      </w:r>
      <w:r w:rsidR="00F8380A">
        <w:rPr>
          <w:rFonts w:hint="cs"/>
          <w:b/>
          <w:bCs/>
          <w:rtl/>
          <w:lang w:bidi="ar-LB"/>
        </w:rPr>
        <w:t xml:space="preserve">تطابق </w:t>
      </w:r>
      <w:r w:rsidRPr="00F8380A">
        <w:rPr>
          <w:rFonts w:hint="cs"/>
          <w:b/>
          <w:bCs/>
          <w:rtl/>
          <w:lang w:bidi="ar-LB"/>
        </w:rPr>
        <w:t xml:space="preserve">عمل الأطفال </w:t>
      </w:r>
      <w:r w:rsidR="00F8380A">
        <w:rPr>
          <w:rFonts w:hint="cs"/>
          <w:b/>
          <w:bCs/>
          <w:rtl/>
          <w:lang w:bidi="ar-LB"/>
        </w:rPr>
        <w:t xml:space="preserve">مع المعايير </w:t>
      </w:r>
      <w:r w:rsidRPr="00F8380A">
        <w:rPr>
          <w:rFonts w:hint="cs"/>
          <w:b/>
          <w:bCs/>
          <w:rtl/>
          <w:lang w:bidi="ar-LB"/>
        </w:rPr>
        <w:t xml:space="preserve">الدولية. وهي تحث الدولة الطرف على وجه الخصوص على: </w:t>
      </w:r>
    </w:p>
    <w:p w:rsidR="00416ED0" w:rsidRPr="007F3763" w:rsidRDefault="00F8380A" w:rsidP="007F3763">
      <w:pPr>
        <w:pStyle w:val="SingleTxtGA"/>
        <w:spacing w:after="100"/>
        <w:rPr>
          <w:rFonts w:hint="cs"/>
          <w:b/>
          <w:bCs/>
          <w:spacing w:val="-2"/>
          <w:lang w:bidi="ar-LB"/>
        </w:rPr>
      </w:pPr>
      <w:r w:rsidRPr="007F3763">
        <w:rPr>
          <w:rFonts w:hint="cs"/>
          <w:b/>
          <w:bCs/>
          <w:spacing w:val="-2"/>
          <w:rtl/>
          <w:lang w:bidi="ar-LB"/>
        </w:rPr>
        <w:tab/>
        <w:t>(أ)</w:t>
      </w:r>
      <w:r w:rsidRPr="007F3763">
        <w:rPr>
          <w:rFonts w:hint="cs"/>
          <w:b/>
          <w:bCs/>
          <w:spacing w:val="-2"/>
          <w:rtl/>
          <w:lang w:bidi="ar-LB"/>
        </w:rPr>
        <w:tab/>
        <w:t xml:space="preserve">ضمان </w:t>
      </w:r>
      <w:r w:rsidR="00416ED0" w:rsidRPr="007F3763">
        <w:rPr>
          <w:rFonts w:hint="cs"/>
          <w:b/>
          <w:bCs/>
          <w:spacing w:val="-2"/>
          <w:rtl/>
          <w:lang w:bidi="ar-LB"/>
        </w:rPr>
        <w:t xml:space="preserve">عدم تعرض أي طفل لظروف عمل خطرة أو لأسوأ أشكال عمل الأطفال، وأن يقوم انخراط الأطفال في العمل على خيار حرّ حقاً، وأن يمتثل عملهم للوائح الدولية، ويجري ضمن أطر زمنية معقولة ولا </w:t>
      </w:r>
      <w:r w:rsidRPr="007F3763">
        <w:rPr>
          <w:rFonts w:hint="cs"/>
          <w:b/>
          <w:bCs/>
          <w:spacing w:val="-2"/>
          <w:rtl/>
          <w:lang w:bidi="ar-LB"/>
        </w:rPr>
        <w:t xml:space="preserve">يعوق </w:t>
      </w:r>
      <w:r w:rsidR="00416ED0" w:rsidRPr="007F3763">
        <w:rPr>
          <w:rFonts w:hint="cs"/>
          <w:b/>
          <w:bCs/>
          <w:spacing w:val="-2"/>
          <w:rtl/>
          <w:lang w:bidi="ar-LB"/>
        </w:rPr>
        <w:t xml:space="preserve">تعليمهم بأي شكل من الأشكال؛ </w:t>
      </w:r>
    </w:p>
    <w:p w:rsidR="00416ED0" w:rsidRPr="00F8380A" w:rsidRDefault="00F8380A" w:rsidP="007064F1">
      <w:pPr>
        <w:pStyle w:val="SingleTxtGA"/>
        <w:spacing w:after="100"/>
        <w:rPr>
          <w:rFonts w:hint="cs"/>
          <w:b/>
          <w:bCs/>
          <w:lang w:bidi="ar-LB"/>
        </w:rPr>
      </w:pPr>
      <w:r w:rsidRPr="00F8380A">
        <w:rPr>
          <w:rFonts w:hint="cs"/>
          <w:b/>
          <w:bCs/>
          <w:rtl/>
          <w:lang w:bidi="ar-LB"/>
        </w:rPr>
        <w:tab/>
        <w:t>(ب)</w:t>
      </w:r>
      <w:r w:rsidRPr="00F8380A">
        <w:rPr>
          <w:rFonts w:hint="cs"/>
          <w:b/>
          <w:bCs/>
          <w:rtl/>
          <w:lang w:bidi="ar-LB"/>
        </w:rPr>
        <w:tab/>
      </w:r>
      <w:r>
        <w:rPr>
          <w:rFonts w:hint="cs"/>
          <w:b/>
          <w:bCs/>
          <w:rtl/>
          <w:lang w:bidi="ar-LB"/>
        </w:rPr>
        <w:t xml:space="preserve">تعديل </w:t>
      </w:r>
      <w:r w:rsidR="00416ED0" w:rsidRPr="00F8380A">
        <w:rPr>
          <w:rFonts w:hint="cs"/>
          <w:b/>
          <w:bCs/>
          <w:rtl/>
          <w:lang w:bidi="ar-LB"/>
        </w:rPr>
        <w:t xml:space="preserve">القوانين لتجريم العمل القسري وتنظيم عمل الأطفال بين سن 16 عاماً و18 عاماً؛ </w:t>
      </w:r>
      <w:r>
        <w:rPr>
          <w:rFonts w:hint="cs"/>
          <w:b/>
          <w:bCs/>
          <w:rtl/>
          <w:lang w:bidi="ar-LB"/>
        </w:rPr>
        <w:t xml:space="preserve">والعمل بحزم على تطبيق </w:t>
      </w:r>
      <w:r w:rsidR="00416ED0" w:rsidRPr="00F8380A">
        <w:rPr>
          <w:rFonts w:hint="cs"/>
          <w:b/>
          <w:bCs/>
          <w:rtl/>
          <w:lang w:bidi="ar-LB"/>
        </w:rPr>
        <w:t xml:space="preserve">جميع معايير السن </w:t>
      </w:r>
      <w:r>
        <w:rPr>
          <w:rFonts w:hint="cs"/>
          <w:b/>
          <w:bCs/>
          <w:rtl/>
          <w:lang w:bidi="ar-LB"/>
        </w:rPr>
        <w:t>الدنيا</w:t>
      </w:r>
      <w:r w:rsidR="007064F1" w:rsidRPr="007064F1">
        <w:rPr>
          <w:rFonts w:hint="cs"/>
          <w:b/>
          <w:bCs/>
          <w:rtl/>
          <w:lang w:bidi="ar-LB"/>
        </w:rPr>
        <w:t xml:space="preserve"> </w:t>
      </w:r>
      <w:r w:rsidR="007064F1">
        <w:rPr>
          <w:rFonts w:hint="cs"/>
          <w:b/>
          <w:bCs/>
          <w:rtl/>
          <w:lang w:bidi="ar-LB"/>
        </w:rPr>
        <w:t>بصرامة</w:t>
      </w:r>
      <w:r w:rsidR="00416ED0" w:rsidRPr="00F8380A">
        <w:rPr>
          <w:rFonts w:hint="cs"/>
          <w:b/>
          <w:bCs/>
          <w:rtl/>
          <w:lang w:bidi="ar-LB"/>
        </w:rPr>
        <w:t>؛ و</w:t>
      </w:r>
      <w:r>
        <w:rPr>
          <w:rFonts w:hint="cs"/>
          <w:b/>
          <w:bCs/>
          <w:rtl/>
          <w:lang w:bidi="ar-LB"/>
        </w:rPr>
        <w:t xml:space="preserve">تعيين عدل كاف </w:t>
      </w:r>
      <w:r w:rsidR="00416ED0" w:rsidRPr="00F8380A">
        <w:rPr>
          <w:rFonts w:hint="cs"/>
          <w:b/>
          <w:bCs/>
          <w:rtl/>
          <w:lang w:bidi="ar-LB"/>
        </w:rPr>
        <w:t xml:space="preserve">من مفتشي العمل </w:t>
      </w:r>
      <w:r>
        <w:rPr>
          <w:rFonts w:hint="cs"/>
          <w:b/>
          <w:bCs/>
          <w:rtl/>
          <w:lang w:bidi="ar-LB"/>
        </w:rPr>
        <w:t xml:space="preserve">وتزويدهم </w:t>
      </w:r>
      <w:r w:rsidR="00416ED0" w:rsidRPr="00F8380A">
        <w:rPr>
          <w:rFonts w:hint="cs"/>
          <w:b/>
          <w:bCs/>
          <w:rtl/>
          <w:lang w:bidi="ar-LB"/>
        </w:rPr>
        <w:t xml:space="preserve">بجميع الموارد اللازمة، بما في ذلك </w:t>
      </w:r>
      <w:r>
        <w:rPr>
          <w:rFonts w:hint="cs"/>
          <w:b/>
          <w:bCs/>
          <w:rtl/>
          <w:lang w:bidi="ar-LB"/>
        </w:rPr>
        <w:t>ال</w:t>
      </w:r>
      <w:r w:rsidR="00416ED0" w:rsidRPr="00F8380A">
        <w:rPr>
          <w:rFonts w:hint="cs"/>
          <w:b/>
          <w:bCs/>
          <w:rtl/>
          <w:lang w:bidi="ar-LB"/>
        </w:rPr>
        <w:t xml:space="preserve">خبرة في عمل الأطفال، وذلك لمراقبة تنفيذ معايير العمل على جميع المستويات، في جميع أنحاء البلد وفي كل شكل من أشكال العمل غير </w:t>
      </w:r>
      <w:r>
        <w:rPr>
          <w:rFonts w:hint="cs"/>
          <w:b/>
          <w:bCs/>
          <w:rtl/>
          <w:lang w:bidi="ar-LB"/>
        </w:rPr>
        <w:t>النظامي</w:t>
      </w:r>
      <w:r w:rsidR="00416ED0" w:rsidRPr="00F8380A">
        <w:rPr>
          <w:rFonts w:hint="cs"/>
          <w:b/>
          <w:bCs/>
          <w:rtl/>
          <w:lang w:bidi="ar-LB"/>
        </w:rPr>
        <w:t xml:space="preserve">؛ </w:t>
      </w:r>
    </w:p>
    <w:p w:rsidR="00416ED0" w:rsidRPr="00F8380A" w:rsidRDefault="00F8380A" w:rsidP="007F3763">
      <w:pPr>
        <w:pStyle w:val="SingleTxtGA"/>
        <w:spacing w:after="100"/>
        <w:rPr>
          <w:rFonts w:hint="cs"/>
          <w:b/>
          <w:bCs/>
          <w:lang w:bidi="ar-LB"/>
        </w:rPr>
      </w:pPr>
      <w:r w:rsidRPr="00F8380A">
        <w:rPr>
          <w:rFonts w:hint="cs"/>
          <w:b/>
          <w:bCs/>
          <w:rtl/>
          <w:lang w:bidi="ar-LB"/>
        </w:rPr>
        <w:tab/>
        <w:t>(ج)</w:t>
      </w:r>
      <w:r w:rsidRPr="00F8380A">
        <w:rPr>
          <w:rFonts w:hint="cs"/>
          <w:b/>
          <w:bCs/>
          <w:rtl/>
          <w:lang w:bidi="ar-LB"/>
        </w:rPr>
        <w:tab/>
      </w:r>
      <w:r>
        <w:rPr>
          <w:rFonts w:hint="cs"/>
          <w:b/>
          <w:bCs/>
          <w:rtl/>
          <w:lang w:bidi="ar-LB"/>
        </w:rPr>
        <w:t>تعدي</w:t>
      </w:r>
      <w:r w:rsidR="00416ED0" w:rsidRPr="00F8380A">
        <w:rPr>
          <w:rFonts w:hint="cs"/>
          <w:b/>
          <w:bCs/>
          <w:rtl/>
          <w:lang w:bidi="ar-LB"/>
        </w:rPr>
        <w:t xml:space="preserve">ل القوانين بحيث تتيح استفادة العمال المنزليين من جميع حقوق العمل وحصولهم على حماية خاصة تشمل المساعدة القانونية المجانية، فيما يتعلق بالظروف الخاصة والمخاطر التي يتعرضون لها، كالتحرّش الجنسي؛ </w:t>
      </w:r>
    </w:p>
    <w:p w:rsidR="00416ED0" w:rsidRPr="007F3763" w:rsidRDefault="00F8380A" w:rsidP="007F3763">
      <w:pPr>
        <w:pStyle w:val="SingleTxtGA"/>
        <w:spacing w:after="100"/>
        <w:rPr>
          <w:rFonts w:hint="cs"/>
          <w:b/>
          <w:bCs/>
          <w:spacing w:val="-4"/>
          <w:lang w:bidi="ar-LB"/>
        </w:rPr>
      </w:pPr>
      <w:r w:rsidRPr="007F3763">
        <w:rPr>
          <w:rFonts w:hint="cs"/>
          <w:b/>
          <w:bCs/>
          <w:spacing w:val="-4"/>
          <w:rtl/>
          <w:lang w:bidi="ar-LB"/>
        </w:rPr>
        <w:tab/>
        <w:t>(د)</w:t>
      </w:r>
      <w:r w:rsidRPr="007F3763">
        <w:rPr>
          <w:rFonts w:hint="cs"/>
          <w:b/>
          <w:bCs/>
          <w:spacing w:val="-4"/>
          <w:rtl/>
          <w:lang w:bidi="ar-LB"/>
        </w:rPr>
        <w:tab/>
      </w:r>
      <w:r w:rsidR="00416ED0" w:rsidRPr="007F3763">
        <w:rPr>
          <w:rFonts w:hint="cs"/>
          <w:b/>
          <w:bCs/>
          <w:spacing w:val="-4"/>
          <w:rtl/>
          <w:lang w:bidi="ar-LB"/>
        </w:rPr>
        <w:t>ضم</w:t>
      </w:r>
      <w:r w:rsidRPr="007F3763">
        <w:rPr>
          <w:rFonts w:hint="cs"/>
          <w:b/>
          <w:bCs/>
          <w:spacing w:val="-4"/>
          <w:rtl/>
          <w:lang w:bidi="ar-LB"/>
        </w:rPr>
        <w:t>ا</w:t>
      </w:r>
      <w:r w:rsidR="00416ED0" w:rsidRPr="007F3763">
        <w:rPr>
          <w:rFonts w:hint="cs"/>
          <w:b/>
          <w:bCs/>
          <w:spacing w:val="-4"/>
          <w:rtl/>
          <w:lang w:bidi="ar-LB"/>
        </w:rPr>
        <w:t xml:space="preserve">ن إجراء تحقيقات دقيقة في انتهاكات حقوق العمل وملاحقة المسؤولين عنها بصرامة، </w:t>
      </w:r>
      <w:r w:rsidRPr="007F3763">
        <w:rPr>
          <w:rFonts w:hint="cs"/>
          <w:b/>
          <w:bCs/>
          <w:spacing w:val="-4"/>
          <w:rtl/>
          <w:lang w:bidi="ar-LB"/>
        </w:rPr>
        <w:t xml:space="preserve">مما يضمن إنزال </w:t>
      </w:r>
      <w:r w:rsidR="00416ED0" w:rsidRPr="007F3763">
        <w:rPr>
          <w:rFonts w:hint="cs"/>
          <w:b/>
          <w:bCs/>
          <w:spacing w:val="-4"/>
          <w:rtl/>
          <w:lang w:bidi="ar-LB"/>
        </w:rPr>
        <w:t>عقوبات فعالة ورادعة بما فيه الكفاية</w:t>
      </w:r>
      <w:r w:rsidRPr="007F3763">
        <w:rPr>
          <w:rFonts w:hint="cs"/>
          <w:b/>
          <w:bCs/>
          <w:spacing w:val="-4"/>
          <w:rtl/>
          <w:lang w:bidi="ar-LB"/>
        </w:rPr>
        <w:t xml:space="preserve"> من الناحية العملية</w:t>
      </w:r>
      <w:r w:rsidR="00416ED0" w:rsidRPr="007F3763">
        <w:rPr>
          <w:rFonts w:hint="cs"/>
          <w:b/>
          <w:bCs/>
          <w:spacing w:val="-4"/>
          <w:rtl/>
          <w:lang w:bidi="ar-LB"/>
        </w:rPr>
        <w:t xml:space="preserve">؛ </w:t>
      </w:r>
    </w:p>
    <w:p w:rsidR="00416ED0" w:rsidRPr="00F8380A" w:rsidRDefault="00F8380A" w:rsidP="007F3763">
      <w:pPr>
        <w:pStyle w:val="SingleTxtGA"/>
        <w:spacing w:after="100"/>
        <w:rPr>
          <w:rFonts w:hint="cs"/>
          <w:b/>
          <w:bCs/>
          <w:lang w:bidi="ar-LB"/>
        </w:rPr>
      </w:pPr>
      <w:r w:rsidRPr="00F8380A">
        <w:rPr>
          <w:rFonts w:hint="cs"/>
          <w:b/>
          <w:bCs/>
          <w:rtl/>
          <w:lang w:bidi="ar-LB"/>
        </w:rPr>
        <w:tab/>
        <w:t>(ه‍(</w:t>
      </w:r>
      <w:r w:rsidRPr="00F8380A">
        <w:rPr>
          <w:rFonts w:hint="cs"/>
          <w:b/>
          <w:bCs/>
          <w:rtl/>
          <w:lang w:bidi="ar-LB"/>
        </w:rPr>
        <w:tab/>
      </w:r>
      <w:r>
        <w:rPr>
          <w:rFonts w:hint="cs"/>
          <w:b/>
          <w:bCs/>
          <w:rtl/>
          <w:lang w:bidi="ar-LB"/>
        </w:rPr>
        <w:t xml:space="preserve">العمل بهمة على </w:t>
      </w:r>
      <w:r w:rsidR="00416ED0" w:rsidRPr="00F8380A">
        <w:rPr>
          <w:rFonts w:hint="cs"/>
          <w:b/>
          <w:bCs/>
          <w:rtl/>
          <w:lang w:bidi="ar-LB"/>
        </w:rPr>
        <w:t>نشر المعلومات عن حقوق الأطفال في العمل بموجب الاتفاقية على المستويات الوطنية والإقليمية والمحلية، و</w:t>
      </w:r>
      <w:r>
        <w:rPr>
          <w:rFonts w:hint="cs"/>
          <w:b/>
          <w:bCs/>
          <w:rtl/>
          <w:lang w:bidi="ar-LB"/>
        </w:rPr>
        <w:t xml:space="preserve">ضمان </w:t>
      </w:r>
      <w:r w:rsidR="00416ED0" w:rsidRPr="00F8380A">
        <w:rPr>
          <w:rFonts w:hint="cs"/>
          <w:b/>
          <w:bCs/>
          <w:rtl/>
          <w:lang w:bidi="ar-LB"/>
        </w:rPr>
        <w:t xml:space="preserve">مشاركة أصحاب المصلحة والقادة مشاركة نشطة، إضافة إلى مشاركة </w:t>
      </w:r>
      <w:r>
        <w:rPr>
          <w:rFonts w:hint="cs"/>
          <w:b/>
          <w:bCs/>
          <w:rtl/>
          <w:lang w:bidi="ar-LB"/>
        </w:rPr>
        <w:t>وسائل الإعلام</w:t>
      </w:r>
      <w:r w:rsidR="00416ED0" w:rsidRPr="00F8380A">
        <w:rPr>
          <w:rFonts w:hint="cs"/>
          <w:b/>
          <w:bCs/>
          <w:rtl/>
          <w:lang w:bidi="ar-LB"/>
        </w:rPr>
        <w:t xml:space="preserve">؛ </w:t>
      </w:r>
    </w:p>
    <w:p w:rsidR="00416ED0" w:rsidRPr="00F8380A" w:rsidRDefault="00F8380A" w:rsidP="007F3763">
      <w:pPr>
        <w:pStyle w:val="SingleTxtGA"/>
        <w:spacing w:after="100"/>
        <w:rPr>
          <w:rFonts w:hint="cs"/>
          <w:b/>
          <w:bCs/>
          <w:lang w:bidi="ar-LB"/>
        </w:rPr>
      </w:pPr>
      <w:r w:rsidRPr="00F8380A">
        <w:rPr>
          <w:rFonts w:hint="cs"/>
          <w:b/>
          <w:bCs/>
          <w:rtl/>
          <w:lang w:bidi="ar-LB"/>
        </w:rPr>
        <w:tab/>
        <w:t>(و)</w:t>
      </w:r>
      <w:r w:rsidRPr="00F8380A">
        <w:rPr>
          <w:rFonts w:hint="cs"/>
          <w:b/>
          <w:bCs/>
          <w:rtl/>
          <w:lang w:bidi="ar-LB"/>
        </w:rPr>
        <w:tab/>
      </w:r>
      <w:r>
        <w:rPr>
          <w:rFonts w:hint="cs"/>
          <w:b/>
          <w:bCs/>
          <w:rtl/>
          <w:lang w:bidi="ar-LB"/>
        </w:rPr>
        <w:t>وضع نظام</w:t>
      </w:r>
      <w:r w:rsidR="007064F1">
        <w:rPr>
          <w:rFonts w:hint="cs"/>
          <w:b/>
          <w:bCs/>
          <w:rtl/>
          <w:lang w:bidi="ar-LB"/>
        </w:rPr>
        <w:t>ٍ</w:t>
      </w:r>
      <w:r>
        <w:rPr>
          <w:rFonts w:hint="cs"/>
          <w:b/>
          <w:bCs/>
          <w:rtl/>
          <w:lang w:bidi="ar-LB"/>
        </w:rPr>
        <w:t xml:space="preserve"> مركزي</w:t>
      </w:r>
      <w:r w:rsidR="007064F1">
        <w:rPr>
          <w:rFonts w:hint="cs"/>
          <w:b/>
          <w:bCs/>
          <w:rtl/>
          <w:lang w:bidi="ar-LB"/>
        </w:rPr>
        <w:t>ٍ</w:t>
      </w:r>
      <w:r w:rsidR="00416ED0" w:rsidRPr="00F8380A">
        <w:rPr>
          <w:rFonts w:hint="cs"/>
          <w:b/>
          <w:bCs/>
          <w:rtl/>
          <w:lang w:bidi="ar-LB"/>
        </w:rPr>
        <w:t xml:space="preserve"> لجمع البيانات يتيح لها الحصول على بيانات يمكن التحقق منها بشكل مستقل تتعلق بالأطفال المنخرطين في العمل. وين</w:t>
      </w:r>
      <w:r>
        <w:rPr>
          <w:rFonts w:hint="cs"/>
          <w:b/>
          <w:bCs/>
          <w:rtl/>
          <w:lang w:bidi="ar-LB"/>
        </w:rPr>
        <w:t>ب</w:t>
      </w:r>
      <w:r w:rsidR="00416ED0" w:rsidRPr="00F8380A">
        <w:rPr>
          <w:rFonts w:hint="cs"/>
          <w:b/>
          <w:bCs/>
          <w:rtl/>
          <w:lang w:bidi="ar-LB"/>
        </w:rPr>
        <w:t xml:space="preserve">غي أن تكون البيانات </w:t>
      </w:r>
      <w:r w:rsidR="00416ED0" w:rsidRPr="00F8380A">
        <w:rPr>
          <w:b/>
          <w:bCs/>
          <w:rtl/>
          <w:lang w:bidi="ar-LB"/>
        </w:rPr>
        <w:t xml:space="preserve">مصنّفة حسب </w:t>
      </w:r>
      <w:r w:rsidR="00416ED0" w:rsidRPr="00F8380A">
        <w:rPr>
          <w:rFonts w:hint="cs"/>
          <w:b/>
          <w:bCs/>
          <w:rtl/>
          <w:lang w:bidi="ar-LB"/>
        </w:rPr>
        <w:t>نوع العمل، و</w:t>
      </w:r>
      <w:r w:rsidR="00416ED0" w:rsidRPr="00F8380A">
        <w:rPr>
          <w:b/>
          <w:bCs/>
          <w:rtl/>
          <w:lang w:bidi="ar-LB"/>
        </w:rPr>
        <w:t>السن، ونوع الجنس</w:t>
      </w:r>
      <w:r w:rsidR="00416ED0" w:rsidRPr="00F8380A">
        <w:rPr>
          <w:rFonts w:hint="cs"/>
          <w:b/>
          <w:bCs/>
          <w:rtl/>
          <w:lang w:bidi="ar-LB"/>
        </w:rPr>
        <w:t>،</w:t>
      </w:r>
      <w:r w:rsidR="007F3763">
        <w:rPr>
          <w:rFonts w:hint="cs"/>
          <w:b/>
          <w:bCs/>
          <w:rtl/>
          <w:lang w:bidi="ar-LB"/>
        </w:rPr>
        <w:t xml:space="preserve"> والموقع الجغرافي، والانتماء الإ</w:t>
      </w:r>
      <w:r w:rsidR="00416ED0" w:rsidRPr="00F8380A">
        <w:rPr>
          <w:rFonts w:hint="cs"/>
          <w:b/>
          <w:bCs/>
          <w:rtl/>
          <w:lang w:bidi="ar-LB"/>
        </w:rPr>
        <w:t xml:space="preserve">ثني </w:t>
      </w:r>
      <w:r w:rsidR="00416ED0" w:rsidRPr="00F8380A">
        <w:rPr>
          <w:b/>
          <w:bCs/>
          <w:rtl/>
          <w:lang w:bidi="ar-LB"/>
        </w:rPr>
        <w:t xml:space="preserve">والبيئة </w:t>
      </w:r>
      <w:r w:rsidR="00416ED0" w:rsidRPr="00F8380A">
        <w:rPr>
          <w:rFonts w:hint="cs"/>
          <w:b/>
          <w:bCs/>
          <w:rtl/>
          <w:lang w:bidi="ar-LB"/>
        </w:rPr>
        <w:t>الاجتماعية و</w:t>
      </w:r>
      <w:r w:rsidR="00416ED0" w:rsidRPr="00F8380A">
        <w:rPr>
          <w:b/>
          <w:bCs/>
          <w:rtl/>
          <w:lang w:bidi="ar-LB"/>
        </w:rPr>
        <w:t>الاقتصادية</w:t>
      </w:r>
      <w:r w:rsidR="00416ED0" w:rsidRPr="00F8380A">
        <w:rPr>
          <w:rFonts w:hint="cs"/>
          <w:b/>
          <w:bCs/>
          <w:rtl/>
          <w:lang w:bidi="ar-LB"/>
        </w:rPr>
        <w:t>؛</w:t>
      </w:r>
    </w:p>
    <w:p w:rsidR="00416ED0" w:rsidRPr="00F8380A" w:rsidRDefault="00F8380A" w:rsidP="007F3763">
      <w:pPr>
        <w:pStyle w:val="SingleTxtGA"/>
        <w:spacing w:after="100"/>
        <w:rPr>
          <w:rFonts w:hint="cs"/>
          <w:b/>
          <w:bCs/>
          <w:lang w:bidi="ar-LB"/>
        </w:rPr>
      </w:pPr>
      <w:r w:rsidRPr="00F8380A">
        <w:rPr>
          <w:rFonts w:hint="cs"/>
          <w:b/>
          <w:bCs/>
          <w:rtl/>
          <w:lang w:bidi="ar-LB"/>
        </w:rPr>
        <w:tab/>
        <w:t>(ز)</w:t>
      </w:r>
      <w:r w:rsidRPr="00F8380A">
        <w:rPr>
          <w:rFonts w:hint="cs"/>
          <w:b/>
          <w:bCs/>
          <w:rtl/>
          <w:lang w:bidi="ar-LB"/>
        </w:rPr>
        <w:tab/>
      </w:r>
      <w:r>
        <w:rPr>
          <w:rFonts w:hint="cs"/>
          <w:b/>
          <w:bCs/>
          <w:rtl/>
          <w:lang w:bidi="ar-LB"/>
        </w:rPr>
        <w:t xml:space="preserve">التصديق </w:t>
      </w:r>
      <w:r w:rsidR="00416ED0" w:rsidRPr="00F8380A">
        <w:rPr>
          <w:rFonts w:hint="cs"/>
          <w:b/>
          <w:bCs/>
          <w:rtl/>
          <w:lang w:bidi="ar-LB"/>
        </w:rPr>
        <w:t xml:space="preserve">على اتفاقية منظمة العمل الدولية رقم 189 بشأن العمل اللائق للعمال المنزليين؛ </w:t>
      </w:r>
    </w:p>
    <w:p w:rsidR="00416ED0" w:rsidRPr="00F8380A" w:rsidRDefault="00F8380A" w:rsidP="007F3763">
      <w:pPr>
        <w:pStyle w:val="SingleTxtGA"/>
        <w:spacing w:after="100"/>
        <w:rPr>
          <w:rFonts w:hint="cs"/>
          <w:b/>
          <w:bCs/>
          <w:lang w:bidi="ar-LB"/>
        </w:rPr>
      </w:pPr>
      <w:r w:rsidRPr="00F8380A">
        <w:rPr>
          <w:rFonts w:hint="cs"/>
          <w:b/>
          <w:bCs/>
          <w:rtl/>
          <w:lang w:bidi="ar-LB"/>
        </w:rPr>
        <w:tab/>
        <w:t>(ح)</w:t>
      </w:r>
      <w:r w:rsidRPr="00F8380A">
        <w:rPr>
          <w:rFonts w:hint="cs"/>
          <w:b/>
          <w:bCs/>
          <w:rtl/>
          <w:lang w:bidi="ar-LB"/>
        </w:rPr>
        <w:tab/>
      </w:r>
      <w:r>
        <w:rPr>
          <w:rFonts w:hint="cs"/>
          <w:b/>
          <w:bCs/>
          <w:rtl/>
          <w:lang w:bidi="ar-LB"/>
        </w:rPr>
        <w:t>ا</w:t>
      </w:r>
      <w:r w:rsidR="00416ED0" w:rsidRPr="00F8380A">
        <w:rPr>
          <w:rFonts w:hint="cs"/>
          <w:b/>
          <w:bCs/>
          <w:rtl/>
          <w:lang w:bidi="ar-LB"/>
        </w:rPr>
        <w:t>لتم</w:t>
      </w:r>
      <w:r>
        <w:rPr>
          <w:rFonts w:hint="cs"/>
          <w:b/>
          <w:bCs/>
          <w:rtl/>
          <w:lang w:bidi="ar-LB"/>
        </w:rPr>
        <w:t>ا</w:t>
      </w:r>
      <w:r w:rsidR="00416ED0" w:rsidRPr="00F8380A">
        <w:rPr>
          <w:rFonts w:hint="cs"/>
          <w:b/>
          <w:bCs/>
          <w:rtl/>
          <w:lang w:bidi="ar-LB"/>
        </w:rPr>
        <w:t>س مساعدة البرنامج الدولي لمنظمة العمل الدولية للقضاء على عمل الأطفال، في هذا الصدد.</w:t>
      </w:r>
    </w:p>
    <w:p w:rsidR="00416ED0" w:rsidRPr="0003193C" w:rsidRDefault="00F8380A" w:rsidP="00F8380A">
      <w:pPr>
        <w:pStyle w:val="H23GA"/>
        <w:rPr>
          <w:rFonts w:hint="cs"/>
          <w:rtl/>
          <w:lang w:bidi="ar-LB"/>
        </w:rPr>
      </w:pPr>
      <w:r>
        <w:rPr>
          <w:rFonts w:hint="cs"/>
          <w:rtl/>
          <w:lang w:bidi="ar-LB"/>
        </w:rPr>
        <w:tab/>
      </w:r>
      <w:r>
        <w:rPr>
          <w:rFonts w:hint="cs"/>
          <w:rtl/>
          <w:lang w:bidi="ar-LB"/>
        </w:rPr>
        <w:tab/>
      </w:r>
      <w:r w:rsidR="00416ED0" w:rsidRPr="0003193C">
        <w:rPr>
          <w:rFonts w:hint="cs"/>
          <w:rtl/>
          <w:lang w:bidi="ar-LB"/>
        </w:rPr>
        <w:t xml:space="preserve">أطفال الشوارع </w:t>
      </w:r>
    </w:p>
    <w:p w:rsidR="00416ED0" w:rsidRPr="0003193C" w:rsidRDefault="00F8380A" w:rsidP="007F3763">
      <w:pPr>
        <w:pStyle w:val="SingleTxtGA"/>
        <w:spacing w:after="100"/>
        <w:rPr>
          <w:rFonts w:hint="cs"/>
          <w:rtl/>
          <w:lang w:bidi="ar-LB"/>
        </w:rPr>
      </w:pPr>
      <w:r>
        <w:rPr>
          <w:rFonts w:hint="cs"/>
          <w:rtl/>
          <w:lang w:bidi="ar-LB"/>
        </w:rPr>
        <w:t>73</w:t>
      </w:r>
      <w:r w:rsidR="00416ED0" w:rsidRPr="0003193C">
        <w:rPr>
          <w:rFonts w:hint="cs"/>
          <w:rtl/>
          <w:lang w:bidi="ar-LB"/>
        </w:rPr>
        <w:t>-</w:t>
      </w:r>
      <w:r w:rsidR="00416ED0" w:rsidRPr="0003193C">
        <w:rPr>
          <w:rFonts w:hint="cs"/>
          <w:rtl/>
          <w:lang w:bidi="ar-LB"/>
        </w:rPr>
        <w:tab/>
        <w:t xml:space="preserve">ترحب اللجنة ببرامج الدولة الطرف المتعلق بالوقاية وإعادة التأهيل، لكنها قلقة </w:t>
      </w:r>
      <w:r>
        <w:rPr>
          <w:rFonts w:hint="cs"/>
          <w:rtl/>
          <w:lang w:bidi="ar-LB"/>
        </w:rPr>
        <w:t xml:space="preserve">لكثرة عدد </w:t>
      </w:r>
      <w:r w:rsidR="00416ED0" w:rsidRPr="0003193C">
        <w:rPr>
          <w:rFonts w:hint="cs"/>
          <w:rtl/>
          <w:lang w:bidi="ar-LB"/>
        </w:rPr>
        <w:t>الأطفال الذين يعملون ويعيشون في الشوارع، و</w:t>
      </w:r>
      <w:r>
        <w:rPr>
          <w:rFonts w:hint="cs"/>
          <w:rtl/>
          <w:lang w:bidi="ar-LB"/>
        </w:rPr>
        <w:t xml:space="preserve">لتعرضهم </w:t>
      </w:r>
      <w:r w:rsidR="00416ED0" w:rsidRPr="0003193C">
        <w:rPr>
          <w:rFonts w:hint="cs"/>
          <w:rtl/>
          <w:lang w:bidi="ar-LB"/>
        </w:rPr>
        <w:t xml:space="preserve">للمخاطر السائدة المختلفة، بما فيها تعاطي المخدرات والاستغلال الجنسي والاستغلال الاقتصادي. ويساور اللجنة قلق عميق من النهج القانوني الطاغي الذي تدعو إليه اللوائح المحلية والذي يعامل أطفال الشوارع كمجرمين لا كضحايا، ومن العنف القاسي الذي يتعرضون له </w:t>
      </w:r>
      <w:r>
        <w:rPr>
          <w:rFonts w:hint="cs"/>
          <w:rtl/>
          <w:lang w:bidi="ar-LB"/>
        </w:rPr>
        <w:t xml:space="preserve">على أيدي </w:t>
      </w:r>
      <w:r w:rsidR="00416ED0" w:rsidRPr="0003193C">
        <w:rPr>
          <w:rFonts w:hint="cs"/>
          <w:rtl/>
          <w:lang w:bidi="ar-LB"/>
        </w:rPr>
        <w:t xml:space="preserve">المسؤولين عن إنفاذ القانون، لا سيما أثناء عمليات التمشيط. </w:t>
      </w:r>
    </w:p>
    <w:p w:rsidR="00416ED0" w:rsidRPr="00F8380A" w:rsidRDefault="00416ED0" w:rsidP="00F8380A">
      <w:pPr>
        <w:pStyle w:val="SingleTxtGA"/>
        <w:rPr>
          <w:rFonts w:hint="cs"/>
          <w:b/>
          <w:bCs/>
          <w:rtl/>
          <w:lang w:bidi="ar-LB"/>
        </w:rPr>
      </w:pPr>
      <w:r w:rsidRPr="0003193C">
        <w:rPr>
          <w:rFonts w:hint="cs"/>
          <w:rtl/>
          <w:lang w:bidi="ar-LB"/>
        </w:rPr>
        <w:t>74-</w:t>
      </w:r>
      <w:r w:rsidRPr="0003193C">
        <w:rPr>
          <w:rFonts w:hint="cs"/>
          <w:rtl/>
          <w:lang w:bidi="ar-LB"/>
        </w:rPr>
        <w:tab/>
      </w:r>
      <w:r w:rsidRPr="00F8380A">
        <w:rPr>
          <w:rFonts w:hint="cs"/>
          <w:b/>
          <w:bCs/>
          <w:rtl/>
          <w:lang w:bidi="ar-LB"/>
        </w:rPr>
        <w:t xml:space="preserve">توصي اللجنة بأن تخصّص الدولة الطرف جميع الموارد البشرية والتقنية والمالية اللازمة لتطبيق نهج شامل يقوم على حماية الأطفال في التعامل مع أطفال الشوارع، وأن </w:t>
      </w:r>
      <w:r w:rsidR="00F8380A">
        <w:rPr>
          <w:rFonts w:hint="cs"/>
          <w:b/>
          <w:bCs/>
          <w:rtl/>
          <w:lang w:bidi="ar-LB"/>
        </w:rPr>
        <w:t xml:space="preserve">تتولى </w:t>
      </w:r>
      <w:r w:rsidRPr="00F8380A">
        <w:rPr>
          <w:rFonts w:hint="cs"/>
          <w:b/>
          <w:bCs/>
          <w:rtl/>
          <w:lang w:bidi="ar-LB"/>
        </w:rPr>
        <w:t xml:space="preserve">خاصة: </w:t>
      </w:r>
    </w:p>
    <w:p w:rsidR="00416ED0" w:rsidRPr="00F8380A" w:rsidRDefault="00F8380A" w:rsidP="00F8380A">
      <w:pPr>
        <w:pStyle w:val="SingleTxtGA"/>
        <w:rPr>
          <w:rFonts w:hint="cs"/>
          <w:b/>
          <w:bCs/>
          <w:lang w:bidi="ar-LB"/>
        </w:rPr>
      </w:pPr>
      <w:r w:rsidRPr="00F8380A">
        <w:rPr>
          <w:rFonts w:hint="cs"/>
          <w:b/>
          <w:bCs/>
          <w:rtl/>
          <w:lang w:bidi="ar-LB"/>
        </w:rPr>
        <w:tab/>
        <w:t>(أ)</w:t>
      </w:r>
      <w:r w:rsidRPr="00F8380A">
        <w:rPr>
          <w:rFonts w:hint="cs"/>
          <w:b/>
          <w:bCs/>
          <w:rtl/>
          <w:lang w:bidi="ar-LB"/>
        </w:rPr>
        <w:tab/>
      </w:r>
      <w:r w:rsidR="00416ED0" w:rsidRPr="00F8380A">
        <w:rPr>
          <w:rFonts w:hint="cs"/>
          <w:b/>
          <w:bCs/>
          <w:rtl/>
          <w:lang w:bidi="ar-LB"/>
        </w:rPr>
        <w:t xml:space="preserve">إجراء تقييم منهجي لظروف أطفال الشوارع بحيث تحصل على صورة دقيقة للأسباب الجذرية لهذا الوضع ومدى اتساعه؛ </w:t>
      </w:r>
    </w:p>
    <w:p w:rsidR="00416ED0" w:rsidRPr="00F8380A" w:rsidRDefault="00F8380A" w:rsidP="00F8380A">
      <w:pPr>
        <w:pStyle w:val="SingleTxtGA"/>
        <w:rPr>
          <w:rFonts w:hint="cs"/>
          <w:b/>
          <w:bCs/>
          <w:lang w:bidi="ar-LB"/>
        </w:rPr>
      </w:pPr>
      <w:r w:rsidRPr="00F8380A">
        <w:rPr>
          <w:rFonts w:hint="cs"/>
          <w:b/>
          <w:bCs/>
          <w:rtl/>
          <w:lang w:bidi="ar-LB"/>
        </w:rPr>
        <w:tab/>
        <w:t>(ب)</w:t>
      </w:r>
      <w:r w:rsidRPr="00F8380A">
        <w:rPr>
          <w:rFonts w:hint="cs"/>
          <w:b/>
          <w:bCs/>
          <w:rtl/>
          <w:lang w:bidi="ar-LB"/>
        </w:rPr>
        <w:tab/>
      </w:r>
      <w:r w:rsidR="00416ED0" w:rsidRPr="00F8380A">
        <w:rPr>
          <w:rFonts w:hint="cs"/>
          <w:b/>
          <w:bCs/>
          <w:rtl/>
          <w:lang w:bidi="ar-LB"/>
        </w:rPr>
        <w:t xml:space="preserve">تعديل جميع القوانين التي تعتبر أطفال الشوارع مجرمين واتخاذ جميع التدابير اللازمة لحمايتهم من العنف، ولا سيما العنف في إطار إنفاذ القانون؛ </w:t>
      </w:r>
    </w:p>
    <w:p w:rsidR="00416ED0" w:rsidRPr="00F8380A" w:rsidRDefault="00F8380A" w:rsidP="00F8380A">
      <w:pPr>
        <w:pStyle w:val="SingleTxtGA"/>
        <w:rPr>
          <w:rFonts w:hint="cs"/>
          <w:b/>
          <w:bCs/>
          <w:lang w:bidi="ar-LB"/>
        </w:rPr>
      </w:pPr>
      <w:r w:rsidRPr="00F8380A">
        <w:rPr>
          <w:rFonts w:hint="cs"/>
          <w:b/>
          <w:bCs/>
          <w:rtl/>
          <w:lang w:bidi="ar-LB"/>
        </w:rPr>
        <w:tab/>
        <w:t>(ج)</w:t>
      </w:r>
      <w:r w:rsidRPr="00F8380A">
        <w:rPr>
          <w:rFonts w:hint="cs"/>
          <w:b/>
          <w:bCs/>
          <w:rtl/>
          <w:lang w:bidi="ar-LB"/>
        </w:rPr>
        <w:tab/>
      </w:r>
      <w:r w:rsidR="00416ED0" w:rsidRPr="00F8380A">
        <w:rPr>
          <w:rFonts w:hint="cs"/>
          <w:b/>
          <w:bCs/>
          <w:rtl/>
          <w:lang w:bidi="ar-LB"/>
        </w:rPr>
        <w:t xml:space="preserve">وضع سياسة شاملة، بمشاركة نشطة من الأطفال أنفسهم، تعالج الأسباب الجذرية لهذه الظاهرة لمنعها والحد منها، ووضع هذه السياسة </w:t>
      </w:r>
      <w:r>
        <w:rPr>
          <w:rFonts w:hint="cs"/>
          <w:b/>
          <w:bCs/>
          <w:rtl/>
          <w:lang w:bidi="ar-LB"/>
        </w:rPr>
        <w:t xml:space="preserve">موضع </w:t>
      </w:r>
      <w:r w:rsidR="00416ED0" w:rsidRPr="00F8380A">
        <w:rPr>
          <w:rFonts w:hint="cs"/>
          <w:b/>
          <w:bCs/>
          <w:rtl/>
          <w:lang w:bidi="ar-LB"/>
        </w:rPr>
        <w:t xml:space="preserve">التنفيذ؛ </w:t>
      </w:r>
    </w:p>
    <w:p w:rsidR="00416ED0" w:rsidRPr="00F8380A" w:rsidRDefault="00F8380A" w:rsidP="00F8380A">
      <w:pPr>
        <w:pStyle w:val="SingleTxtGA"/>
        <w:rPr>
          <w:rFonts w:hint="cs"/>
          <w:b/>
          <w:bCs/>
          <w:lang w:bidi="ar-LB"/>
        </w:rPr>
      </w:pPr>
      <w:r w:rsidRPr="00F8380A">
        <w:rPr>
          <w:rFonts w:hint="cs"/>
          <w:b/>
          <w:bCs/>
          <w:rtl/>
          <w:lang w:bidi="ar-LB"/>
        </w:rPr>
        <w:tab/>
        <w:t>(د)</w:t>
      </w:r>
      <w:r w:rsidRPr="00F8380A">
        <w:rPr>
          <w:rFonts w:hint="cs"/>
          <w:b/>
          <w:bCs/>
          <w:rtl/>
          <w:lang w:bidi="ar-LB"/>
        </w:rPr>
        <w:tab/>
      </w:r>
      <w:r w:rsidR="00416ED0" w:rsidRPr="00F8380A">
        <w:rPr>
          <w:rFonts w:hint="cs"/>
          <w:b/>
          <w:bCs/>
          <w:rtl/>
          <w:lang w:bidi="ar-LB"/>
        </w:rPr>
        <w:t xml:space="preserve">التنسيق مع المنظمات غير الحكومية لتوفير الحماية اللازمة لأطفال الشوارع، بما في ذلك الحصول على الغذاء والمأوى، والعيش في </w:t>
      </w:r>
      <w:r>
        <w:rPr>
          <w:rFonts w:hint="cs"/>
          <w:b/>
          <w:bCs/>
          <w:rtl/>
          <w:lang w:bidi="ar-LB"/>
        </w:rPr>
        <w:t xml:space="preserve">إطار حاضنة </w:t>
      </w:r>
      <w:r w:rsidR="00416ED0" w:rsidRPr="00F8380A">
        <w:rPr>
          <w:rFonts w:hint="cs"/>
          <w:b/>
          <w:bCs/>
          <w:rtl/>
          <w:lang w:bidi="ar-LB"/>
        </w:rPr>
        <w:t>أسرية، والاستفادة من خدمات الرعاية الصحية</w:t>
      </w:r>
      <w:r>
        <w:rPr>
          <w:rFonts w:hint="cs"/>
          <w:b/>
          <w:bCs/>
          <w:rtl/>
          <w:lang w:bidi="ar-LB"/>
        </w:rPr>
        <w:t xml:space="preserve"> المناسبة</w:t>
      </w:r>
      <w:r w:rsidR="00416ED0" w:rsidRPr="00F8380A">
        <w:rPr>
          <w:rFonts w:hint="cs"/>
          <w:b/>
          <w:bCs/>
          <w:rtl/>
          <w:lang w:bidi="ar-LB"/>
        </w:rPr>
        <w:t xml:space="preserve">، وإمكانية الالتحاق بالمدارس والاستفادة من الخدمات الاجتماعية الأخرى؛ </w:t>
      </w:r>
    </w:p>
    <w:p w:rsidR="00416ED0" w:rsidRPr="00F8380A" w:rsidRDefault="00F8380A" w:rsidP="00F8380A">
      <w:pPr>
        <w:pStyle w:val="SingleTxtGA"/>
        <w:rPr>
          <w:rFonts w:hint="cs"/>
          <w:b/>
          <w:bCs/>
          <w:lang w:bidi="ar-LB"/>
        </w:rPr>
      </w:pPr>
      <w:r w:rsidRPr="00F8380A">
        <w:rPr>
          <w:rFonts w:hint="cs"/>
          <w:b/>
          <w:bCs/>
          <w:rtl/>
          <w:lang w:bidi="ar-LB"/>
        </w:rPr>
        <w:tab/>
        <w:t>(ه‍(</w:t>
      </w:r>
      <w:r w:rsidRPr="00F8380A">
        <w:rPr>
          <w:rFonts w:hint="cs"/>
          <w:b/>
          <w:bCs/>
          <w:rtl/>
          <w:lang w:bidi="ar-LB"/>
        </w:rPr>
        <w:tab/>
      </w:r>
      <w:r w:rsidR="00416ED0" w:rsidRPr="00F8380A">
        <w:rPr>
          <w:rFonts w:hint="cs"/>
          <w:b/>
          <w:bCs/>
          <w:rtl/>
          <w:lang w:bidi="ar-LB"/>
        </w:rPr>
        <w:t xml:space="preserve">دعم برامج جمع شمل الأسر حين </w:t>
      </w:r>
      <w:r>
        <w:rPr>
          <w:rFonts w:hint="cs"/>
          <w:b/>
          <w:bCs/>
          <w:rtl/>
          <w:lang w:bidi="ar-LB"/>
        </w:rPr>
        <w:t xml:space="preserve">يصب </w:t>
      </w:r>
      <w:r w:rsidR="00416ED0" w:rsidRPr="00F8380A">
        <w:rPr>
          <w:rFonts w:hint="cs"/>
          <w:b/>
          <w:bCs/>
          <w:rtl/>
          <w:lang w:bidi="ar-LB"/>
        </w:rPr>
        <w:t xml:space="preserve">ذلك في مصلحة الطفل الفضلى. </w:t>
      </w:r>
    </w:p>
    <w:p w:rsidR="00416ED0" w:rsidRDefault="00F8380A" w:rsidP="00F8380A">
      <w:pPr>
        <w:pStyle w:val="H23GA"/>
        <w:rPr>
          <w:rFonts w:hint="cs"/>
          <w:rtl/>
          <w:lang w:bidi="ar-LB"/>
        </w:rPr>
      </w:pPr>
      <w:r>
        <w:rPr>
          <w:rFonts w:hint="cs"/>
          <w:rtl/>
          <w:lang w:bidi="ar-LB"/>
        </w:rPr>
        <w:tab/>
      </w:r>
      <w:r>
        <w:rPr>
          <w:rFonts w:hint="cs"/>
          <w:rtl/>
          <w:lang w:bidi="ar-LB"/>
        </w:rPr>
        <w:tab/>
      </w:r>
      <w:r w:rsidR="00416ED0">
        <w:rPr>
          <w:rFonts w:hint="cs"/>
          <w:rtl/>
          <w:lang w:bidi="ar-LB"/>
        </w:rPr>
        <w:t>بيع الأطفال والاتجار بهم وخطفهم</w:t>
      </w:r>
    </w:p>
    <w:p w:rsidR="00416ED0" w:rsidRPr="007F3763" w:rsidRDefault="00416ED0" w:rsidP="007064F1">
      <w:pPr>
        <w:pStyle w:val="SingleTxtGA"/>
        <w:rPr>
          <w:rFonts w:hint="cs"/>
          <w:spacing w:val="-2"/>
          <w:rtl/>
        </w:rPr>
      </w:pPr>
      <w:r w:rsidRPr="007F3763">
        <w:rPr>
          <w:rFonts w:hint="cs"/>
          <w:spacing w:val="-2"/>
          <w:rtl/>
          <w:lang w:bidi="ar-LB"/>
        </w:rPr>
        <w:t>75-</w:t>
      </w:r>
      <w:r w:rsidRPr="007F3763">
        <w:rPr>
          <w:rFonts w:hint="cs"/>
          <w:spacing w:val="-2"/>
          <w:rtl/>
          <w:lang w:bidi="ar-LB"/>
        </w:rPr>
        <w:tab/>
        <w:t xml:space="preserve">ترحب اللجنة بتصديق الدولة الطرف مؤخراً على </w:t>
      </w:r>
      <w:r w:rsidRPr="007F3763">
        <w:rPr>
          <w:spacing w:val="-2"/>
          <w:rtl/>
        </w:rPr>
        <w:t>البروتوكول الاختياري لاتفاقية حقوق الطفل بشأن بيع الأطفال واستغلال الأطفال في البغاء وفي المواد الإباحية</w:t>
      </w:r>
      <w:r w:rsidRPr="007F3763">
        <w:rPr>
          <w:rFonts w:hint="cs"/>
          <w:spacing w:val="-2"/>
          <w:rtl/>
        </w:rPr>
        <w:t xml:space="preserve">. لكن اللجنة قلقة جداً من </w:t>
      </w:r>
      <w:r w:rsidR="00F8380A" w:rsidRPr="007F3763">
        <w:rPr>
          <w:rFonts w:hint="cs"/>
          <w:spacing w:val="-2"/>
          <w:rtl/>
        </w:rPr>
        <w:t xml:space="preserve">ارتفاع نسبة </w:t>
      </w:r>
      <w:r w:rsidRPr="007F3763">
        <w:rPr>
          <w:rFonts w:hint="cs"/>
          <w:spacing w:val="-2"/>
          <w:rtl/>
        </w:rPr>
        <w:t xml:space="preserve">الاتجار داخل الدولة الطرف </w:t>
      </w:r>
      <w:r w:rsidR="005226C0" w:rsidRPr="007F3763">
        <w:rPr>
          <w:rFonts w:hint="cs"/>
          <w:spacing w:val="-2"/>
          <w:rtl/>
        </w:rPr>
        <w:t xml:space="preserve">وكثرة عدد </w:t>
      </w:r>
      <w:r w:rsidRPr="007F3763">
        <w:rPr>
          <w:rFonts w:hint="cs"/>
          <w:spacing w:val="-2"/>
          <w:rtl/>
        </w:rPr>
        <w:t xml:space="preserve">الأطفال دون السن </w:t>
      </w:r>
      <w:r w:rsidR="005226C0" w:rsidRPr="007F3763">
        <w:rPr>
          <w:rFonts w:hint="cs"/>
          <w:spacing w:val="-2"/>
          <w:rtl/>
        </w:rPr>
        <w:t xml:space="preserve">القانونية </w:t>
      </w:r>
      <w:r w:rsidRPr="007F3763">
        <w:rPr>
          <w:rFonts w:hint="cs"/>
          <w:spacing w:val="-2"/>
          <w:rtl/>
        </w:rPr>
        <w:t xml:space="preserve">العاملين في الدعارة. وإذ ترحب اللجنة باعتماد القانون رقم 21 لعام 2007 بشأن القضاء على الاتجار بالبشر، </w:t>
      </w:r>
      <w:r w:rsidR="005226C0" w:rsidRPr="007F3763">
        <w:rPr>
          <w:rFonts w:hint="cs"/>
          <w:spacing w:val="-2"/>
          <w:rtl/>
        </w:rPr>
        <w:t xml:space="preserve">فإنه </w:t>
      </w:r>
      <w:r w:rsidRPr="007F3763">
        <w:rPr>
          <w:rFonts w:hint="cs"/>
          <w:spacing w:val="-2"/>
          <w:rtl/>
        </w:rPr>
        <w:t xml:space="preserve">يساورها القلق من </w:t>
      </w:r>
      <w:r w:rsidR="005226C0" w:rsidRPr="007F3763">
        <w:rPr>
          <w:rFonts w:hint="cs"/>
          <w:spacing w:val="-2"/>
          <w:rtl/>
        </w:rPr>
        <w:t xml:space="preserve">عدم تعريف </w:t>
      </w:r>
      <w:r w:rsidRPr="007F3763">
        <w:rPr>
          <w:rFonts w:hint="cs"/>
          <w:spacing w:val="-2"/>
          <w:rtl/>
        </w:rPr>
        <w:t xml:space="preserve">قانون الاتجار بالأطفال تعريفاً شاملاً، </w:t>
      </w:r>
      <w:r w:rsidR="005226C0" w:rsidRPr="007F3763">
        <w:rPr>
          <w:rFonts w:hint="cs"/>
          <w:spacing w:val="-2"/>
          <w:rtl/>
        </w:rPr>
        <w:t xml:space="preserve">مما </w:t>
      </w:r>
      <w:r w:rsidRPr="007F3763">
        <w:rPr>
          <w:rFonts w:hint="cs"/>
          <w:spacing w:val="-2"/>
          <w:rtl/>
        </w:rPr>
        <w:t xml:space="preserve">ينطوي على خطر </w:t>
      </w:r>
      <w:r w:rsidR="005226C0" w:rsidRPr="007F3763">
        <w:rPr>
          <w:rFonts w:hint="cs"/>
          <w:spacing w:val="-2"/>
          <w:rtl/>
        </w:rPr>
        <w:t xml:space="preserve">عدم تصنيف </w:t>
      </w:r>
      <w:r w:rsidRPr="007F3763">
        <w:rPr>
          <w:rFonts w:hint="cs"/>
          <w:spacing w:val="-2"/>
          <w:rtl/>
        </w:rPr>
        <w:t xml:space="preserve">الكثير من حالات الاتجار بالأطفال في هذه الفئة بموجب القانون. </w:t>
      </w:r>
      <w:r w:rsidR="005226C0" w:rsidRPr="007F3763">
        <w:rPr>
          <w:rFonts w:hint="cs"/>
          <w:spacing w:val="-2"/>
          <w:rtl/>
        </w:rPr>
        <w:t>و</w:t>
      </w:r>
      <w:r w:rsidRPr="007F3763">
        <w:rPr>
          <w:rFonts w:hint="cs"/>
          <w:spacing w:val="-2"/>
          <w:rtl/>
        </w:rPr>
        <w:t xml:space="preserve">بالإضافة إلى ذلك، </w:t>
      </w:r>
      <w:r w:rsidR="005226C0" w:rsidRPr="007F3763">
        <w:rPr>
          <w:rFonts w:hint="cs"/>
          <w:spacing w:val="-2"/>
          <w:rtl/>
        </w:rPr>
        <w:t xml:space="preserve">تلاحظ </w:t>
      </w:r>
      <w:r w:rsidRPr="007F3763">
        <w:rPr>
          <w:rFonts w:hint="cs"/>
          <w:spacing w:val="-2"/>
          <w:rtl/>
        </w:rPr>
        <w:t xml:space="preserve">اللجنة علماً بقلق أن فرقة العمل المعنية بمكافحة الاتجار بالبشر التي أنشأتها الحكومة ليست فعالة بما فيه الكفاية ولا تغطي العديد من المقاطعات. </w:t>
      </w:r>
    </w:p>
    <w:p w:rsidR="00416ED0" w:rsidRPr="005226C0" w:rsidRDefault="00416ED0" w:rsidP="005226C0">
      <w:pPr>
        <w:pStyle w:val="SingleTxtGA"/>
        <w:rPr>
          <w:rFonts w:hint="cs"/>
          <w:b/>
          <w:bCs/>
          <w:rtl/>
        </w:rPr>
      </w:pPr>
      <w:r>
        <w:rPr>
          <w:rFonts w:hint="cs"/>
          <w:rtl/>
        </w:rPr>
        <w:t>76-</w:t>
      </w:r>
      <w:r>
        <w:rPr>
          <w:rFonts w:hint="cs"/>
          <w:rtl/>
        </w:rPr>
        <w:tab/>
      </w:r>
      <w:r w:rsidRPr="005226C0">
        <w:rPr>
          <w:rFonts w:hint="cs"/>
          <w:b/>
          <w:bCs/>
          <w:rtl/>
        </w:rPr>
        <w:t xml:space="preserve">توصي اللجنة الدولة الطرف أن تعزّز فرقة العمل المعنية بمكافحة الاتجار وتوسّعها لتشمل كل </w:t>
      </w:r>
      <w:r w:rsidR="005226C0">
        <w:rPr>
          <w:rFonts w:hint="cs"/>
          <w:b/>
          <w:bCs/>
          <w:rtl/>
        </w:rPr>
        <w:t xml:space="preserve">مناطق </w:t>
      </w:r>
      <w:r w:rsidRPr="005226C0">
        <w:rPr>
          <w:rFonts w:hint="cs"/>
          <w:b/>
          <w:bCs/>
          <w:rtl/>
        </w:rPr>
        <w:t xml:space="preserve">البلد وأن تتخذ تدابير صارمة للقضاء الفعلي على الاتجار بالأطفال. وهي تحثّ الدولة الطرف على وجه التحديد على </w:t>
      </w:r>
      <w:r w:rsidR="005226C0">
        <w:rPr>
          <w:rFonts w:hint="cs"/>
          <w:b/>
          <w:bCs/>
          <w:rtl/>
        </w:rPr>
        <w:t xml:space="preserve">ما </w:t>
      </w:r>
      <w:r w:rsidRPr="005226C0">
        <w:rPr>
          <w:rFonts w:hint="cs"/>
          <w:b/>
          <w:bCs/>
          <w:rtl/>
        </w:rPr>
        <w:t xml:space="preserve">يلي: </w:t>
      </w:r>
    </w:p>
    <w:p w:rsidR="00416ED0" w:rsidRPr="005226C0" w:rsidRDefault="005226C0" w:rsidP="007064F1">
      <w:pPr>
        <w:pStyle w:val="SingleTxtGA"/>
        <w:rPr>
          <w:rFonts w:hint="cs"/>
          <w:b/>
          <w:bCs/>
          <w:lang w:bidi="ar-LB"/>
        </w:rPr>
      </w:pPr>
      <w:r w:rsidRPr="005226C0">
        <w:rPr>
          <w:b/>
          <w:bCs/>
          <w:rtl/>
          <w:lang w:bidi="ar-LB"/>
        </w:rPr>
        <w:tab/>
      </w:r>
      <w:r w:rsidRPr="005226C0">
        <w:rPr>
          <w:rFonts w:hint="cs"/>
          <w:b/>
          <w:bCs/>
          <w:rtl/>
          <w:lang w:bidi="ar-LB"/>
        </w:rPr>
        <w:t>(أ)</w:t>
      </w:r>
      <w:r w:rsidRPr="005226C0">
        <w:rPr>
          <w:rFonts w:hint="cs"/>
          <w:b/>
          <w:bCs/>
          <w:rtl/>
          <w:lang w:bidi="ar-LB"/>
        </w:rPr>
        <w:tab/>
      </w:r>
      <w:r w:rsidR="00416ED0" w:rsidRPr="005226C0">
        <w:rPr>
          <w:rFonts w:hint="cs"/>
          <w:b/>
          <w:bCs/>
          <w:rtl/>
          <w:lang w:bidi="ar-LB"/>
        </w:rPr>
        <w:t xml:space="preserve">تعديل قوانينها لتضمن تعريف الاتجار بالأطفال بجميع أشكاله وتجريمه بصورة شاملة، وصياغة سياسات وبرامج هادفة لمنع الاتجار وضمان اتخاذ تدابير </w:t>
      </w:r>
      <w:r>
        <w:rPr>
          <w:rFonts w:hint="cs"/>
          <w:b/>
          <w:bCs/>
          <w:rtl/>
          <w:lang w:bidi="ar-LB"/>
        </w:rPr>
        <w:t>ل</w:t>
      </w:r>
      <w:r w:rsidR="00416ED0" w:rsidRPr="005226C0">
        <w:rPr>
          <w:rFonts w:hint="cs"/>
          <w:b/>
          <w:bCs/>
          <w:rtl/>
          <w:lang w:bidi="ar-LB"/>
        </w:rPr>
        <w:t xml:space="preserve">إنفاذ </w:t>
      </w:r>
      <w:r w:rsidR="007064F1">
        <w:rPr>
          <w:rFonts w:hint="cs"/>
          <w:b/>
          <w:bCs/>
          <w:rtl/>
          <w:lang w:bidi="ar-LB"/>
        </w:rPr>
        <w:t>ا</w:t>
      </w:r>
      <w:r w:rsidR="00416ED0" w:rsidRPr="005226C0">
        <w:rPr>
          <w:rFonts w:hint="cs"/>
          <w:b/>
          <w:bCs/>
          <w:rtl/>
          <w:lang w:bidi="ar-LB"/>
        </w:rPr>
        <w:t xml:space="preserve">لقانون تكون ملائمة وتتيح </w:t>
      </w:r>
      <w:r>
        <w:rPr>
          <w:rFonts w:hint="cs"/>
          <w:b/>
          <w:bCs/>
          <w:rtl/>
          <w:lang w:bidi="ar-LB"/>
        </w:rPr>
        <w:t xml:space="preserve">تقديم </w:t>
      </w:r>
      <w:r w:rsidR="00416ED0" w:rsidRPr="005226C0">
        <w:rPr>
          <w:rFonts w:hint="cs"/>
          <w:b/>
          <w:bCs/>
          <w:rtl/>
          <w:lang w:bidi="ar-LB"/>
        </w:rPr>
        <w:t xml:space="preserve">مرتكبي بيع الأطفال والاتجار بهم وخطفهم إلى العدالة؛ </w:t>
      </w:r>
    </w:p>
    <w:p w:rsidR="00416ED0" w:rsidRPr="005226C0" w:rsidRDefault="005226C0" w:rsidP="005226C0">
      <w:pPr>
        <w:pStyle w:val="SingleTxtGA"/>
        <w:rPr>
          <w:rFonts w:hint="cs"/>
          <w:b/>
          <w:bCs/>
          <w:rtl/>
          <w:lang w:bidi="ar-LB"/>
        </w:rPr>
      </w:pPr>
      <w:r w:rsidRPr="005226C0">
        <w:rPr>
          <w:rFonts w:hint="cs"/>
          <w:b/>
          <w:bCs/>
          <w:rtl/>
          <w:lang w:bidi="ar-LB"/>
        </w:rPr>
        <w:tab/>
        <w:t>(ب)</w:t>
      </w:r>
      <w:r w:rsidRPr="005226C0">
        <w:rPr>
          <w:rFonts w:hint="cs"/>
          <w:b/>
          <w:bCs/>
          <w:rtl/>
          <w:lang w:bidi="ar-LB"/>
        </w:rPr>
        <w:tab/>
      </w:r>
      <w:r>
        <w:rPr>
          <w:rFonts w:hint="cs"/>
          <w:b/>
          <w:bCs/>
          <w:rtl/>
          <w:lang w:bidi="ar-LB"/>
        </w:rPr>
        <w:t>ال</w:t>
      </w:r>
      <w:r w:rsidR="00416ED0" w:rsidRPr="005226C0">
        <w:rPr>
          <w:rFonts w:hint="cs"/>
          <w:b/>
          <w:bCs/>
          <w:rtl/>
          <w:lang w:bidi="ar-LB"/>
        </w:rPr>
        <w:t xml:space="preserve">بحث في الأسباب الجذرية </w:t>
      </w:r>
      <w:r w:rsidR="007F3763" w:rsidRPr="005226C0">
        <w:rPr>
          <w:rFonts w:hint="cs"/>
          <w:b/>
          <w:bCs/>
          <w:rtl/>
          <w:lang w:bidi="ar-LB"/>
        </w:rPr>
        <w:t>للاتجار</w:t>
      </w:r>
      <w:r w:rsidR="00416ED0" w:rsidRPr="005226C0">
        <w:rPr>
          <w:rFonts w:hint="cs"/>
          <w:b/>
          <w:bCs/>
          <w:rtl/>
          <w:lang w:bidi="ar-LB"/>
        </w:rPr>
        <w:t xml:space="preserve"> بالأطفال سعياً إلى القضاء عليه، والتعرّف على الأط</w:t>
      </w:r>
      <w:r>
        <w:rPr>
          <w:rFonts w:hint="cs"/>
          <w:b/>
          <w:bCs/>
          <w:rtl/>
          <w:lang w:bidi="ar-LB"/>
        </w:rPr>
        <w:t xml:space="preserve">فال المعرضين لخطر الاتجار و/أو </w:t>
      </w:r>
      <w:r w:rsidR="00416ED0" w:rsidRPr="005226C0">
        <w:rPr>
          <w:rFonts w:hint="cs"/>
          <w:b/>
          <w:bCs/>
          <w:rtl/>
          <w:lang w:bidi="ar-LB"/>
        </w:rPr>
        <w:t xml:space="preserve">الذين </w:t>
      </w:r>
      <w:r>
        <w:rPr>
          <w:rFonts w:hint="cs"/>
          <w:b/>
          <w:bCs/>
          <w:rtl/>
          <w:lang w:bidi="ar-LB"/>
        </w:rPr>
        <w:t xml:space="preserve">قد يقعون </w:t>
      </w:r>
      <w:r w:rsidR="00416ED0" w:rsidRPr="005226C0">
        <w:rPr>
          <w:rFonts w:hint="cs"/>
          <w:b/>
          <w:bCs/>
          <w:rtl/>
          <w:lang w:bidi="ar-LB"/>
        </w:rPr>
        <w:t>ضحايا لجرائم ينص عليها</w:t>
      </w:r>
      <w:r w:rsidR="00DD51FB">
        <w:rPr>
          <w:rFonts w:hint="cs"/>
          <w:b/>
          <w:bCs/>
          <w:rtl/>
          <w:lang w:bidi="ar-LB"/>
        </w:rPr>
        <w:t xml:space="preserve"> </w:t>
      </w:r>
      <w:r w:rsidR="00416ED0" w:rsidRPr="005226C0">
        <w:rPr>
          <w:b/>
          <w:bCs/>
          <w:rtl/>
        </w:rPr>
        <w:t>البروتوكول الاختياري لاتفاقية حقوق الطفل بشأن بيع الأطفال واستغلال الأطفال في البغاء وفي المواد الإباحية</w:t>
      </w:r>
      <w:r w:rsidR="00416ED0" w:rsidRPr="005226C0">
        <w:rPr>
          <w:rFonts w:hint="cs"/>
          <w:b/>
          <w:bCs/>
          <w:rtl/>
        </w:rPr>
        <w:t xml:space="preserve">، وتقديم خدمات لإعادة </w:t>
      </w:r>
      <w:r w:rsidR="007F3763" w:rsidRPr="005226C0">
        <w:rPr>
          <w:rFonts w:hint="cs"/>
          <w:b/>
          <w:bCs/>
          <w:rtl/>
        </w:rPr>
        <w:t>إدماج</w:t>
      </w:r>
      <w:r w:rsidR="00416ED0" w:rsidRPr="005226C0">
        <w:rPr>
          <w:rFonts w:hint="cs"/>
          <w:b/>
          <w:bCs/>
          <w:rtl/>
        </w:rPr>
        <w:t xml:space="preserve"> الأطفال الضحايا وإعادة تأهيلهم بشكل فعال وكافٍ.</w:t>
      </w:r>
      <w:r w:rsidR="00DD51FB">
        <w:rPr>
          <w:rFonts w:hint="cs"/>
          <w:b/>
          <w:bCs/>
          <w:rtl/>
        </w:rPr>
        <w:t xml:space="preserve">  </w:t>
      </w:r>
    </w:p>
    <w:p w:rsidR="00416ED0" w:rsidRPr="0003193C" w:rsidRDefault="005226C0" w:rsidP="005226C0">
      <w:pPr>
        <w:pStyle w:val="H23GA"/>
        <w:rPr>
          <w:rFonts w:hint="cs"/>
          <w:rtl/>
          <w:lang w:bidi="ar-LB"/>
        </w:rPr>
      </w:pPr>
      <w:r>
        <w:rPr>
          <w:rFonts w:hint="cs"/>
          <w:rtl/>
          <w:lang w:bidi="ar-LB"/>
        </w:rPr>
        <w:tab/>
      </w:r>
      <w:r>
        <w:rPr>
          <w:rFonts w:hint="cs"/>
          <w:rtl/>
          <w:lang w:bidi="ar-LB"/>
        </w:rPr>
        <w:tab/>
      </w:r>
      <w:r w:rsidR="00416ED0" w:rsidRPr="0003193C">
        <w:rPr>
          <w:rFonts w:hint="cs"/>
          <w:rtl/>
          <w:lang w:bidi="ar-LB"/>
        </w:rPr>
        <w:t xml:space="preserve">إدارة قضاء الأحداث </w:t>
      </w:r>
    </w:p>
    <w:p w:rsidR="00416ED0" w:rsidRPr="007F3763" w:rsidRDefault="00416ED0" w:rsidP="005226C0">
      <w:pPr>
        <w:pStyle w:val="SingleTxtGA"/>
        <w:rPr>
          <w:rFonts w:hint="cs"/>
          <w:spacing w:val="1"/>
          <w:rtl/>
          <w:lang w:bidi="ar-LB"/>
        </w:rPr>
      </w:pPr>
      <w:r w:rsidRPr="007F3763">
        <w:rPr>
          <w:rFonts w:hint="cs"/>
          <w:spacing w:val="1"/>
          <w:sz w:val="16"/>
          <w:rtl/>
          <w:lang w:bidi="ar-LB"/>
        </w:rPr>
        <w:t>77</w:t>
      </w:r>
      <w:r w:rsidRPr="007F3763">
        <w:rPr>
          <w:rFonts w:hint="cs"/>
          <w:spacing w:val="1"/>
          <w:szCs w:val="34"/>
          <w:rtl/>
          <w:lang w:bidi="ar-LB"/>
        </w:rPr>
        <w:t>-</w:t>
      </w:r>
      <w:r w:rsidRPr="007F3763">
        <w:rPr>
          <w:rFonts w:hint="cs"/>
          <w:spacing w:val="1"/>
          <w:szCs w:val="34"/>
          <w:rtl/>
          <w:lang w:bidi="ar-LB"/>
        </w:rPr>
        <w:tab/>
      </w:r>
      <w:r w:rsidRPr="007F3763">
        <w:rPr>
          <w:rFonts w:hint="cs"/>
          <w:spacing w:val="1"/>
          <w:rtl/>
          <w:lang w:bidi="ar-LB"/>
        </w:rPr>
        <w:t xml:space="preserve">ترحب اللجنة باعتماد القانون رقم 11 لعام 2012 بشأن نظام قضاء الأحداث، الذي يرفع السن </w:t>
      </w:r>
      <w:r w:rsidR="005226C0" w:rsidRPr="007F3763">
        <w:rPr>
          <w:rFonts w:hint="cs"/>
          <w:spacing w:val="1"/>
          <w:rtl/>
          <w:lang w:bidi="ar-LB"/>
        </w:rPr>
        <w:t xml:space="preserve">الدنيا </w:t>
      </w:r>
      <w:r w:rsidRPr="007F3763">
        <w:rPr>
          <w:rFonts w:hint="cs"/>
          <w:spacing w:val="1"/>
          <w:rtl/>
          <w:lang w:bidi="ar-LB"/>
        </w:rPr>
        <w:t xml:space="preserve">للمسؤولية الجنائية ويعطي الأولوية </w:t>
      </w:r>
      <w:r w:rsidR="005226C0" w:rsidRPr="007F3763">
        <w:rPr>
          <w:rFonts w:hint="cs"/>
          <w:spacing w:val="1"/>
          <w:rtl/>
          <w:lang w:bidi="ar-LB"/>
        </w:rPr>
        <w:t>للعدالة التصالحية</w:t>
      </w:r>
      <w:r w:rsidRPr="007F3763">
        <w:rPr>
          <w:rFonts w:hint="cs"/>
          <w:spacing w:val="1"/>
          <w:rtl/>
          <w:lang w:bidi="ar-LB"/>
        </w:rPr>
        <w:t xml:space="preserve">. لكن اللجنة تلاحظ بقلق بأن السن </w:t>
      </w:r>
      <w:r w:rsidR="005226C0" w:rsidRPr="007F3763">
        <w:rPr>
          <w:rFonts w:hint="cs"/>
          <w:spacing w:val="1"/>
          <w:rtl/>
          <w:lang w:bidi="ar-LB"/>
        </w:rPr>
        <w:t xml:space="preserve">الدنيا </w:t>
      </w:r>
      <w:r w:rsidRPr="007F3763">
        <w:rPr>
          <w:rFonts w:hint="cs"/>
          <w:spacing w:val="1"/>
          <w:rtl/>
          <w:lang w:bidi="ar-LB"/>
        </w:rPr>
        <w:t xml:space="preserve">للمسؤولية الجنائية، أي 12 عاماً، لا </w:t>
      </w:r>
      <w:r w:rsidR="005226C0" w:rsidRPr="007F3763">
        <w:rPr>
          <w:rFonts w:hint="cs"/>
          <w:spacing w:val="1"/>
          <w:rtl/>
          <w:lang w:bidi="ar-LB"/>
        </w:rPr>
        <w:t>تزال متدنية</w:t>
      </w:r>
      <w:r w:rsidRPr="007F3763">
        <w:rPr>
          <w:rFonts w:hint="cs"/>
          <w:spacing w:val="1"/>
          <w:rtl/>
          <w:lang w:bidi="ar-LB"/>
        </w:rPr>
        <w:t xml:space="preserve"> جداً. </w:t>
      </w:r>
      <w:r w:rsidR="005226C0" w:rsidRPr="007F3763">
        <w:rPr>
          <w:rFonts w:hint="cs"/>
          <w:spacing w:val="1"/>
          <w:rtl/>
          <w:lang w:bidi="ar-LB"/>
        </w:rPr>
        <w:t>و</w:t>
      </w:r>
      <w:r w:rsidRPr="007F3763">
        <w:rPr>
          <w:rFonts w:hint="cs"/>
          <w:spacing w:val="1"/>
          <w:rtl/>
          <w:lang w:bidi="ar-LB"/>
        </w:rPr>
        <w:t xml:space="preserve">بالإضافة إلى ذلك، يساور اللجنة قلق </w:t>
      </w:r>
      <w:r w:rsidR="005226C0" w:rsidRPr="007F3763">
        <w:rPr>
          <w:rFonts w:hint="cs"/>
          <w:spacing w:val="1"/>
          <w:rtl/>
          <w:lang w:bidi="ar-LB"/>
        </w:rPr>
        <w:t xml:space="preserve">لكثرة عدد </w:t>
      </w:r>
      <w:r w:rsidRPr="007F3763">
        <w:rPr>
          <w:rFonts w:hint="cs"/>
          <w:spacing w:val="1"/>
          <w:rtl/>
          <w:lang w:bidi="ar-LB"/>
        </w:rPr>
        <w:t xml:space="preserve">الأطفال الذين يحكم عليهم بالسجن، حتى </w:t>
      </w:r>
      <w:r w:rsidR="005226C0" w:rsidRPr="007F3763">
        <w:rPr>
          <w:rFonts w:hint="cs"/>
          <w:spacing w:val="1"/>
          <w:rtl/>
          <w:lang w:bidi="ar-LB"/>
        </w:rPr>
        <w:t xml:space="preserve">لارتكابهم جرائم </w:t>
      </w:r>
      <w:r w:rsidRPr="007F3763">
        <w:rPr>
          <w:rFonts w:hint="cs"/>
          <w:spacing w:val="1"/>
          <w:rtl/>
          <w:lang w:bidi="ar-LB"/>
        </w:rPr>
        <w:t xml:space="preserve">صغيرة، ومن احتجازهم في أغلب الأحيان مع بالغين وفي ظروف رديئة. واللجنة قلقة أيضاً </w:t>
      </w:r>
      <w:r w:rsidR="005226C0" w:rsidRPr="007F3763">
        <w:rPr>
          <w:rFonts w:hint="cs"/>
          <w:spacing w:val="1"/>
          <w:rtl/>
          <w:lang w:bidi="ar-LB"/>
        </w:rPr>
        <w:t xml:space="preserve">لعدم </w:t>
      </w:r>
      <w:r w:rsidRPr="007F3763">
        <w:rPr>
          <w:rFonts w:hint="cs"/>
          <w:spacing w:val="1"/>
          <w:rtl/>
          <w:lang w:bidi="ar-LB"/>
        </w:rPr>
        <w:t xml:space="preserve">وجود تدابير لإعادة الدمج في المجتمع تستهدف الأطفال المخالفين للقانون. </w:t>
      </w:r>
    </w:p>
    <w:p w:rsidR="00416ED0" w:rsidRPr="005226C0" w:rsidRDefault="00416ED0" w:rsidP="005226C0">
      <w:pPr>
        <w:pStyle w:val="SingleTxtGA"/>
        <w:rPr>
          <w:rFonts w:hint="cs"/>
          <w:b/>
          <w:bCs/>
          <w:rtl/>
          <w:lang w:bidi="ar-LB"/>
        </w:rPr>
      </w:pPr>
      <w:r w:rsidRPr="0003193C">
        <w:rPr>
          <w:rFonts w:hint="cs"/>
          <w:rtl/>
          <w:lang w:bidi="ar-LB"/>
        </w:rPr>
        <w:t>78-</w:t>
      </w:r>
      <w:r w:rsidRPr="0003193C">
        <w:rPr>
          <w:rFonts w:hint="cs"/>
          <w:rtl/>
          <w:lang w:bidi="ar-LB"/>
        </w:rPr>
        <w:tab/>
      </w:r>
      <w:r w:rsidRPr="005226C0">
        <w:rPr>
          <w:rFonts w:hint="cs"/>
          <w:b/>
          <w:bCs/>
          <w:rtl/>
          <w:lang w:bidi="ar-LB"/>
        </w:rPr>
        <w:t>توصي اللج</w:t>
      </w:r>
      <w:r w:rsidR="005226C0">
        <w:rPr>
          <w:rFonts w:hint="cs"/>
          <w:b/>
          <w:bCs/>
          <w:rtl/>
          <w:lang w:bidi="ar-LB"/>
        </w:rPr>
        <w:t>نة، في ضوء تعليقها العام رقم 10</w:t>
      </w:r>
      <w:r w:rsidRPr="005226C0">
        <w:rPr>
          <w:rFonts w:hint="cs"/>
          <w:b/>
          <w:bCs/>
          <w:rtl/>
          <w:lang w:bidi="ar-LB"/>
        </w:rPr>
        <w:t xml:space="preserve">(2007) بشأن </w:t>
      </w:r>
      <w:r w:rsidRPr="005226C0">
        <w:rPr>
          <w:b/>
          <w:bCs/>
          <w:rtl/>
          <w:lang w:bidi="ar-LB"/>
        </w:rPr>
        <w:t xml:space="preserve">حقوق الطفل في </w:t>
      </w:r>
      <w:r w:rsidR="005226C0">
        <w:rPr>
          <w:rFonts w:hint="cs"/>
          <w:b/>
          <w:bCs/>
          <w:rtl/>
          <w:lang w:bidi="ar-LB"/>
        </w:rPr>
        <w:t xml:space="preserve">مجال </w:t>
      </w:r>
      <w:r w:rsidRPr="005226C0">
        <w:rPr>
          <w:b/>
          <w:bCs/>
          <w:rtl/>
          <w:lang w:bidi="ar-LB"/>
        </w:rPr>
        <w:t>قضاء الأحداث</w:t>
      </w:r>
      <w:r w:rsidRPr="005226C0">
        <w:rPr>
          <w:rFonts w:hint="cs"/>
          <w:b/>
          <w:bCs/>
          <w:rtl/>
          <w:lang w:bidi="ar-LB"/>
        </w:rPr>
        <w:t xml:space="preserve">، الدولة الطرف بما يلي: </w:t>
      </w:r>
    </w:p>
    <w:p w:rsidR="00416ED0" w:rsidRPr="005226C0" w:rsidRDefault="00416ED0" w:rsidP="005226C0">
      <w:pPr>
        <w:pStyle w:val="SingleTxtGA"/>
        <w:rPr>
          <w:rFonts w:hint="cs"/>
          <w:b/>
          <w:bCs/>
          <w:lang w:bidi="ar-LB"/>
        </w:rPr>
      </w:pPr>
      <w:r w:rsidRPr="005226C0">
        <w:rPr>
          <w:rFonts w:hint="cs"/>
          <w:b/>
          <w:bCs/>
          <w:rtl/>
          <w:lang w:bidi="ar-LB"/>
        </w:rPr>
        <w:tab/>
      </w:r>
      <w:r w:rsidR="005226C0" w:rsidRPr="005226C0">
        <w:rPr>
          <w:rFonts w:hint="cs"/>
          <w:b/>
          <w:bCs/>
          <w:rtl/>
          <w:lang w:bidi="ar-LB"/>
        </w:rPr>
        <w:t>(أ)</w:t>
      </w:r>
      <w:r w:rsidR="005226C0" w:rsidRPr="005226C0">
        <w:rPr>
          <w:rFonts w:hint="cs"/>
          <w:b/>
          <w:bCs/>
          <w:rtl/>
          <w:lang w:bidi="ar-LB"/>
        </w:rPr>
        <w:tab/>
      </w:r>
      <w:r w:rsidRPr="005226C0">
        <w:rPr>
          <w:rFonts w:hint="cs"/>
          <w:b/>
          <w:bCs/>
          <w:rtl/>
          <w:lang w:bidi="ar-LB"/>
        </w:rPr>
        <w:t xml:space="preserve">النظر في رفع السن </w:t>
      </w:r>
      <w:r w:rsidR="005226C0">
        <w:rPr>
          <w:rFonts w:hint="cs"/>
          <w:b/>
          <w:bCs/>
          <w:rtl/>
          <w:lang w:bidi="ar-LB"/>
        </w:rPr>
        <w:t xml:space="preserve">الدنيا </w:t>
      </w:r>
      <w:r w:rsidRPr="005226C0">
        <w:rPr>
          <w:rFonts w:hint="cs"/>
          <w:b/>
          <w:bCs/>
          <w:rtl/>
          <w:lang w:bidi="ar-LB"/>
        </w:rPr>
        <w:t xml:space="preserve">للمسؤولية الجنائية إلى 14 عاماً على الأقل؛ </w:t>
      </w:r>
    </w:p>
    <w:p w:rsidR="00416ED0" w:rsidRPr="005226C0" w:rsidRDefault="005226C0" w:rsidP="005226C0">
      <w:pPr>
        <w:pStyle w:val="SingleTxtGA"/>
        <w:rPr>
          <w:rFonts w:hint="cs"/>
          <w:b/>
          <w:bCs/>
          <w:lang w:bidi="ar-LB"/>
        </w:rPr>
      </w:pPr>
      <w:r w:rsidRPr="005226C0">
        <w:rPr>
          <w:rFonts w:hint="cs"/>
          <w:b/>
          <w:bCs/>
          <w:rtl/>
          <w:lang w:bidi="ar-LB"/>
        </w:rPr>
        <w:tab/>
        <w:t>(ب)</w:t>
      </w:r>
      <w:r w:rsidRPr="005226C0">
        <w:rPr>
          <w:rFonts w:hint="cs"/>
          <w:b/>
          <w:bCs/>
          <w:rtl/>
          <w:lang w:bidi="ar-LB"/>
        </w:rPr>
        <w:tab/>
      </w:r>
      <w:r w:rsidR="00416ED0" w:rsidRPr="005226C0">
        <w:rPr>
          <w:rFonts w:hint="cs"/>
          <w:b/>
          <w:bCs/>
          <w:rtl/>
          <w:lang w:bidi="ar-LB"/>
        </w:rPr>
        <w:t xml:space="preserve">ضمان تلقي جميع المهنيين المسؤولين عن تنفيذ قوانين قضاء الأحداث التدريب اللازم على هذه القوانين؛ </w:t>
      </w:r>
    </w:p>
    <w:p w:rsidR="00416ED0" w:rsidRPr="005226C0" w:rsidRDefault="005226C0" w:rsidP="005226C0">
      <w:pPr>
        <w:pStyle w:val="SingleTxtGA"/>
        <w:rPr>
          <w:rFonts w:hint="cs"/>
          <w:b/>
          <w:bCs/>
          <w:lang w:bidi="ar-LB"/>
        </w:rPr>
      </w:pPr>
      <w:r w:rsidRPr="005226C0">
        <w:rPr>
          <w:rFonts w:hint="cs"/>
          <w:b/>
          <w:bCs/>
          <w:rtl/>
          <w:lang w:bidi="ar-LB"/>
        </w:rPr>
        <w:tab/>
        <w:t>(ج)</w:t>
      </w:r>
      <w:r w:rsidRPr="005226C0">
        <w:rPr>
          <w:rFonts w:hint="cs"/>
          <w:b/>
          <w:bCs/>
          <w:rtl/>
          <w:lang w:bidi="ar-LB"/>
        </w:rPr>
        <w:tab/>
      </w:r>
      <w:r w:rsidR="00416ED0" w:rsidRPr="005226C0">
        <w:rPr>
          <w:rFonts w:hint="cs"/>
          <w:b/>
          <w:bCs/>
          <w:rtl/>
          <w:lang w:bidi="ar-LB"/>
        </w:rPr>
        <w:t xml:space="preserve">ضمان تخصيص جميع الموارد البشرية والتقنية والمالية اللازمة التي تتيح التنفيذ الفعلي للقانون؛ </w:t>
      </w:r>
    </w:p>
    <w:p w:rsidR="00416ED0" w:rsidRPr="005226C0" w:rsidRDefault="005226C0" w:rsidP="005226C0">
      <w:pPr>
        <w:pStyle w:val="SingleTxtGA"/>
        <w:rPr>
          <w:rFonts w:hint="cs"/>
          <w:b/>
          <w:bCs/>
          <w:lang w:bidi="ar-LB"/>
        </w:rPr>
      </w:pPr>
      <w:r w:rsidRPr="005226C0">
        <w:rPr>
          <w:rFonts w:hint="cs"/>
          <w:b/>
          <w:bCs/>
          <w:rtl/>
          <w:lang w:bidi="ar-LB"/>
        </w:rPr>
        <w:tab/>
        <w:t>(د)</w:t>
      </w:r>
      <w:r w:rsidRPr="005226C0">
        <w:rPr>
          <w:rFonts w:hint="cs"/>
          <w:b/>
          <w:bCs/>
          <w:rtl/>
          <w:lang w:bidi="ar-LB"/>
        </w:rPr>
        <w:tab/>
      </w:r>
      <w:r w:rsidR="00416ED0" w:rsidRPr="005226C0">
        <w:rPr>
          <w:rFonts w:hint="cs"/>
          <w:b/>
          <w:bCs/>
          <w:rtl/>
          <w:lang w:bidi="ar-LB"/>
        </w:rPr>
        <w:t>ضمان عدم اللجوء إلى سلب الحرية إلا كملاذ أخير ولأقصر مدة ممكنة، وعدم احتجاز الأطفال مع البالغين، واستيفاء ظروف الاحتجاز للمعايير الدولية، بما في ذلك بخصوص الحصول على الغذاء، والمياه النظيفة و</w:t>
      </w:r>
      <w:r>
        <w:rPr>
          <w:rFonts w:hint="cs"/>
          <w:b/>
          <w:bCs/>
          <w:rtl/>
          <w:lang w:bidi="ar-LB"/>
        </w:rPr>
        <w:t xml:space="preserve">خدمات </w:t>
      </w:r>
      <w:r w:rsidR="00416ED0" w:rsidRPr="005226C0">
        <w:rPr>
          <w:rFonts w:hint="cs"/>
          <w:b/>
          <w:bCs/>
          <w:rtl/>
          <w:lang w:bidi="ar-LB"/>
        </w:rPr>
        <w:t xml:space="preserve">الصرف الصحي، والاستفادة من التعليم والخدمات الصحية؛ </w:t>
      </w:r>
    </w:p>
    <w:p w:rsidR="00416ED0" w:rsidRPr="005226C0" w:rsidRDefault="005226C0" w:rsidP="005226C0">
      <w:pPr>
        <w:pStyle w:val="SingleTxtGA"/>
        <w:rPr>
          <w:rFonts w:hint="cs"/>
          <w:b/>
          <w:bCs/>
          <w:lang w:bidi="ar-LB"/>
        </w:rPr>
      </w:pPr>
      <w:r w:rsidRPr="005226C0">
        <w:rPr>
          <w:rFonts w:hint="cs"/>
          <w:b/>
          <w:bCs/>
          <w:rtl/>
        </w:rPr>
        <w:tab/>
        <w:t>(ه‍(</w:t>
      </w:r>
      <w:r w:rsidRPr="005226C0">
        <w:rPr>
          <w:rFonts w:hint="cs"/>
          <w:b/>
          <w:bCs/>
          <w:rtl/>
        </w:rPr>
        <w:tab/>
      </w:r>
      <w:r w:rsidR="00416ED0" w:rsidRPr="005226C0">
        <w:rPr>
          <w:rFonts w:hint="cs"/>
          <w:b/>
          <w:bCs/>
          <w:rtl/>
        </w:rPr>
        <w:t xml:space="preserve">مواصلة </w:t>
      </w:r>
      <w:r w:rsidR="00416ED0" w:rsidRPr="005226C0">
        <w:rPr>
          <w:b/>
          <w:bCs/>
          <w:rtl/>
        </w:rPr>
        <w:t xml:space="preserve">تعزيز التدابير البديلة للاحتجاز، مثل تغيير منحى الاهتمامات، والإفراج المشروط، </w:t>
      </w:r>
      <w:r w:rsidR="00416ED0" w:rsidRPr="005226C0">
        <w:rPr>
          <w:rFonts w:hint="cs"/>
          <w:b/>
          <w:bCs/>
          <w:rtl/>
        </w:rPr>
        <w:t xml:space="preserve">والوساطة، </w:t>
      </w:r>
      <w:r w:rsidR="00416ED0" w:rsidRPr="005226C0">
        <w:rPr>
          <w:b/>
          <w:bCs/>
          <w:rtl/>
        </w:rPr>
        <w:t>وتقديم المشورة</w:t>
      </w:r>
      <w:r w:rsidR="00416ED0" w:rsidRPr="005226C0">
        <w:rPr>
          <w:rFonts w:hint="cs"/>
          <w:b/>
          <w:bCs/>
          <w:rtl/>
        </w:rPr>
        <w:t xml:space="preserve"> أو </w:t>
      </w:r>
      <w:r w:rsidR="00416ED0" w:rsidRPr="005226C0">
        <w:rPr>
          <w:b/>
          <w:bCs/>
          <w:rtl/>
        </w:rPr>
        <w:t>الخدمة المجتمعية</w:t>
      </w:r>
      <w:r w:rsidR="00416ED0" w:rsidRPr="005226C0">
        <w:rPr>
          <w:rFonts w:hint="cs"/>
          <w:b/>
          <w:bCs/>
          <w:rtl/>
        </w:rPr>
        <w:t xml:space="preserve">، وتأمين الاستفادة من برامج ملائمة لإعادة التأهيل والدمج. </w:t>
      </w:r>
    </w:p>
    <w:p w:rsidR="00416ED0" w:rsidRPr="0003193C" w:rsidRDefault="005226C0" w:rsidP="005226C0">
      <w:pPr>
        <w:pStyle w:val="H1GA"/>
        <w:rPr>
          <w:rFonts w:hint="cs"/>
          <w:rtl/>
          <w:lang w:bidi="ar-LB"/>
        </w:rPr>
      </w:pPr>
      <w:r>
        <w:rPr>
          <w:rFonts w:hint="cs"/>
          <w:rtl/>
          <w:lang w:bidi="ar-LB"/>
        </w:rPr>
        <w:tab/>
      </w:r>
      <w:r w:rsidR="00416ED0" w:rsidRPr="0003193C">
        <w:rPr>
          <w:rFonts w:hint="cs"/>
          <w:rtl/>
          <w:lang w:bidi="ar-LB"/>
        </w:rPr>
        <w:t>ياء-</w:t>
      </w:r>
      <w:r w:rsidR="00416ED0" w:rsidRPr="0003193C">
        <w:rPr>
          <w:rFonts w:hint="cs"/>
          <w:rtl/>
          <w:lang w:bidi="ar-LB"/>
        </w:rPr>
        <w:tab/>
        <w:t xml:space="preserve">التصديق على الصكوك الدولية لحقوق الإنسان </w:t>
      </w:r>
    </w:p>
    <w:p w:rsidR="00416ED0" w:rsidRPr="005002A9" w:rsidRDefault="00416ED0" w:rsidP="005002A9">
      <w:pPr>
        <w:pStyle w:val="SingleTxtGA"/>
        <w:rPr>
          <w:rFonts w:hint="cs"/>
          <w:b/>
          <w:bCs/>
          <w:spacing w:val="-2"/>
          <w:rtl/>
          <w:lang w:bidi="ar-LB"/>
        </w:rPr>
      </w:pPr>
      <w:r w:rsidRPr="005002A9">
        <w:rPr>
          <w:rFonts w:hint="cs"/>
          <w:spacing w:val="-2"/>
          <w:sz w:val="16"/>
          <w:rtl/>
          <w:lang w:bidi="ar-LB"/>
        </w:rPr>
        <w:t>79-</w:t>
      </w:r>
      <w:r w:rsidRPr="005002A9">
        <w:rPr>
          <w:rFonts w:hint="cs"/>
          <w:spacing w:val="-2"/>
          <w:szCs w:val="34"/>
          <w:rtl/>
          <w:lang w:bidi="ar-LB"/>
        </w:rPr>
        <w:tab/>
      </w:r>
      <w:r w:rsidRPr="005002A9">
        <w:rPr>
          <w:rFonts w:hint="cs"/>
          <w:b/>
          <w:bCs/>
          <w:spacing w:val="-2"/>
          <w:rtl/>
          <w:lang w:bidi="ar-LB"/>
        </w:rPr>
        <w:t xml:space="preserve">توصي اللجنة الدولة الطرف، لحثها على زيادة تعزيز إعمال حقوق الأطفال، بأن تصدّق على الصكوك الرئيسية لحقوق الإنسان التي ليست طرفاً فيها بعد، وتحديداً </w:t>
      </w:r>
      <w:r w:rsidRPr="005002A9">
        <w:rPr>
          <w:b/>
          <w:bCs/>
          <w:spacing w:val="-2"/>
          <w:rtl/>
          <w:lang w:bidi="ar-LB"/>
        </w:rPr>
        <w:t>البروتوكول الاختياري لاتفاقية حقوق الطفل المتعلق بإجراء تقديم البلاغات</w:t>
      </w:r>
      <w:r w:rsidRPr="005002A9">
        <w:rPr>
          <w:rFonts w:hint="cs"/>
          <w:b/>
          <w:bCs/>
          <w:spacing w:val="-2"/>
          <w:rtl/>
          <w:lang w:bidi="ar-LB"/>
        </w:rPr>
        <w:t>، و</w:t>
      </w:r>
      <w:r w:rsidRPr="005002A9">
        <w:rPr>
          <w:b/>
          <w:bCs/>
          <w:spacing w:val="-2"/>
          <w:rtl/>
          <w:lang w:bidi="ar-LB"/>
        </w:rPr>
        <w:t>الاتفاقية الدولية لحماية جميع الأشخاص من الاختفاء القسري</w:t>
      </w:r>
      <w:r w:rsidRPr="005002A9">
        <w:rPr>
          <w:rFonts w:hint="cs"/>
          <w:b/>
          <w:bCs/>
          <w:spacing w:val="-2"/>
          <w:rtl/>
          <w:lang w:bidi="ar-LB"/>
        </w:rPr>
        <w:t>، و</w:t>
      </w:r>
      <w:r w:rsidRPr="005002A9">
        <w:rPr>
          <w:b/>
          <w:bCs/>
          <w:spacing w:val="-2"/>
          <w:rtl/>
          <w:lang w:bidi="ar-LB"/>
        </w:rPr>
        <w:t>البروتوكول الاختياري للعهد الدولي الخاص بالحقوق الاقتصادية والاجتماعية والثقافية</w:t>
      </w:r>
      <w:r w:rsidRPr="005002A9">
        <w:rPr>
          <w:rFonts w:hint="cs"/>
          <w:b/>
          <w:bCs/>
          <w:spacing w:val="-2"/>
          <w:rtl/>
          <w:lang w:bidi="ar-LB"/>
        </w:rPr>
        <w:t>، و</w:t>
      </w:r>
      <w:r w:rsidRPr="005002A9">
        <w:rPr>
          <w:b/>
          <w:bCs/>
          <w:spacing w:val="-2"/>
          <w:rtl/>
          <w:lang w:bidi="ar-LB"/>
        </w:rPr>
        <w:t>البروتوكول الاختياري الملحق بالعهد الدولي الخاص بالحقوق المدنية والسياسية</w:t>
      </w:r>
      <w:r w:rsidRPr="005002A9">
        <w:rPr>
          <w:b/>
          <w:bCs/>
          <w:spacing w:val="-2"/>
          <w:rtl/>
        </w:rPr>
        <w:t xml:space="preserve"> </w:t>
      </w:r>
      <w:r w:rsidRPr="005002A9">
        <w:rPr>
          <w:b/>
          <w:bCs/>
          <w:spacing w:val="-2"/>
          <w:rtl/>
          <w:lang w:bidi="ar-LB"/>
        </w:rPr>
        <w:t>والهادف إلى إلغاء عقوبة الإعدام</w:t>
      </w:r>
      <w:r w:rsidRPr="005002A9">
        <w:rPr>
          <w:rFonts w:hint="cs"/>
          <w:b/>
          <w:bCs/>
          <w:spacing w:val="-2"/>
          <w:rtl/>
          <w:lang w:bidi="ar-LB"/>
        </w:rPr>
        <w:t>، و</w:t>
      </w:r>
      <w:r w:rsidRPr="005002A9">
        <w:rPr>
          <w:b/>
          <w:bCs/>
          <w:spacing w:val="-2"/>
          <w:rtl/>
          <w:lang w:bidi="ar-LB"/>
        </w:rPr>
        <w:t>البروتوكول الاختياري لاتفاقية القضاء على جميع أشكال التمييز ضد المرأة</w:t>
      </w:r>
      <w:r w:rsidRPr="005002A9">
        <w:rPr>
          <w:rFonts w:hint="cs"/>
          <w:b/>
          <w:bCs/>
          <w:spacing w:val="-2"/>
          <w:rtl/>
          <w:lang w:bidi="ar-LB"/>
        </w:rPr>
        <w:t>، و</w:t>
      </w:r>
      <w:r w:rsidRPr="005002A9">
        <w:rPr>
          <w:b/>
          <w:bCs/>
          <w:spacing w:val="-2"/>
          <w:rtl/>
          <w:lang w:bidi="ar-LB"/>
        </w:rPr>
        <w:t>البروتوكول الاختياري لاتفاقية مناهضة التعذيب وغيره من ضروب المعاملة أو العقوبة القاسية أو</w:t>
      </w:r>
      <w:r w:rsidR="005002A9">
        <w:rPr>
          <w:rFonts w:hint="cs"/>
          <w:b/>
          <w:bCs/>
          <w:spacing w:val="-2"/>
          <w:rtl/>
          <w:lang w:bidi="ar-LB"/>
        </w:rPr>
        <w:t> </w:t>
      </w:r>
      <w:r w:rsidRPr="005002A9">
        <w:rPr>
          <w:b/>
          <w:bCs/>
          <w:spacing w:val="-2"/>
          <w:rtl/>
          <w:lang w:bidi="ar-LB"/>
        </w:rPr>
        <w:t>اللاإنسانية أو المهينة</w:t>
      </w:r>
      <w:r w:rsidRPr="005002A9">
        <w:rPr>
          <w:rFonts w:hint="cs"/>
          <w:b/>
          <w:bCs/>
          <w:spacing w:val="-2"/>
          <w:rtl/>
          <w:lang w:bidi="ar-LB"/>
        </w:rPr>
        <w:t>، و</w:t>
      </w:r>
      <w:r w:rsidRPr="005002A9">
        <w:rPr>
          <w:b/>
          <w:bCs/>
          <w:spacing w:val="-2"/>
          <w:rtl/>
          <w:lang w:bidi="ar-LB"/>
        </w:rPr>
        <w:t>البروتوكول الاختياري لاتفاقية حقوق الأشخاص ذوي الإعاقة</w:t>
      </w:r>
      <w:r w:rsidRPr="005002A9">
        <w:rPr>
          <w:rFonts w:hint="cs"/>
          <w:b/>
          <w:bCs/>
          <w:spacing w:val="-2"/>
          <w:rtl/>
          <w:lang w:bidi="ar-LB"/>
        </w:rPr>
        <w:t xml:space="preserve">. </w:t>
      </w:r>
    </w:p>
    <w:p w:rsidR="00416ED0" w:rsidRPr="0003193C" w:rsidRDefault="005226C0" w:rsidP="005226C0">
      <w:pPr>
        <w:pStyle w:val="H1GA"/>
        <w:rPr>
          <w:rFonts w:hint="cs"/>
          <w:rtl/>
          <w:lang w:bidi="ar-LB"/>
        </w:rPr>
      </w:pPr>
      <w:r>
        <w:rPr>
          <w:rFonts w:hint="cs"/>
          <w:rtl/>
          <w:lang w:bidi="ar-LB"/>
        </w:rPr>
        <w:tab/>
      </w:r>
      <w:r w:rsidR="00416ED0" w:rsidRPr="0003193C">
        <w:rPr>
          <w:rFonts w:hint="cs"/>
          <w:rtl/>
          <w:lang w:bidi="ar-LB"/>
        </w:rPr>
        <w:t>كاف-</w:t>
      </w:r>
      <w:r w:rsidR="00416ED0" w:rsidRPr="0003193C">
        <w:rPr>
          <w:rFonts w:hint="cs"/>
          <w:rtl/>
          <w:lang w:bidi="ar-LB"/>
        </w:rPr>
        <w:tab/>
      </w:r>
      <w:r w:rsidR="00416ED0" w:rsidRPr="0003193C">
        <w:rPr>
          <w:rtl/>
          <w:lang w:bidi="ar-LB"/>
        </w:rPr>
        <w:t>التعاون مع الهيئات الإقليمية والدولية</w:t>
      </w:r>
    </w:p>
    <w:p w:rsidR="00416ED0" w:rsidRPr="005226C0" w:rsidRDefault="00416ED0" w:rsidP="005226C0">
      <w:pPr>
        <w:pStyle w:val="SingleTxtGA"/>
        <w:rPr>
          <w:rFonts w:hint="cs"/>
          <w:b/>
          <w:bCs/>
          <w:szCs w:val="34"/>
          <w:rtl/>
          <w:lang w:bidi="ar-LB"/>
        </w:rPr>
      </w:pPr>
      <w:r w:rsidRPr="005226C0">
        <w:rPr>
          <w:rFonts w:hint="cs"/>
          <w:sz w:val="16"/>
          <w:rtl/>
          <w:lang w:bidi="ar-LB"/>
        </w:rPr>
        <w:t>80-</w:t>
      </w:r>
      <w:r w:rsidRPr="0003193C">
        <w:rPr>
          <w:rFonts w:hint="cs"/>
          <w:szCs w:val="34"/>
          <w:rtl/>
          <w:lang w:bidi="ar-LB"/>
        </w:rPr>
        <w:tab/>
      </w:r>
      <w:r w:rsidRPr="005226C0">
        <w:rPr>
          <w:rFonts w:hint="cs"/>
          <w:b/>
          <w:bCs/>
          <w:rtl/>
          <w:lang w:bidi="ar-LB"/>
        </w:rPr>
        <w:t xml:space="preserve">توصي اللجنة الدولة الطرف بأن تتعاون مع </w:t>
      </w:r>
      <w:r w:rsidR="005226C0">
        <w:rPr>
          <w:rFonts w:hint="cs"/>
          <w:b/>
          <w:bCs/>
          <w:rtl/>
          <w:lang w:bidi="ar-LB"/>
        </w:rPr>
        <w:t xml:space="preserve">جملة من الهيئات منها </w:t>
      </w:r>
      <w:r w:rsidRPr="005226C0">
        <w:rPr>
          <w:rFonts w:hint="cs"/>
          <w:b/>
          <w:bCs/>
          <w:rtl/>
          <w:lang w:bidi="ar-LB"/>
        </w:rPr>
        <w:t>لجنة تعزيز حقوق النساء والأطفال وحمايتها التابعة ل</w:t>
      </w:r>
      <w:r w:rsidRPr="005226C0">
        <w:rPr>
          <w:b/>
          <w:bCs/>
          <w:rtl/>
          <w:lang w:bidi="ar-LB"/>
        </w:rPr>
        <w:t>رابطة أمم جنوب شرق آسيا</w:t>
      </w:r>
      <w:r w:rsidRPr="005226C0">
        <w:rPr>
          <w:rFonts w:hint="cs"/>
          <w:b/>
          <w:bCs/>
          <w:rtl/>
          <w:lang w:bidi="ar-LB"/>
        </w:rPr>
        <w:t>.</w:t>
      </w:r>
      <w:r w:rsidRPr="005226C0">
        <w:rPr>
          <w:rFonts w:hint="cs"/>
          <w:b/>
          <w:bCs/>
          <w:szCs w:val="34"/>
          <w:rtl/>
          <w:lang w:bidi="ar-LB"/>
        </w:rPr>
        <w:t xml:space="preserve"> </w:t>
      </w:r>
    </w:p>
    <w:p w:rsidR="00416ED0" w:rsidRPr="0003193C" w:rsidRDefault="005226C0" w:rsidP="005226C0">
      <w:pPr>
        <w:pStyle w:val="H1GA"/>
        <w:rPr>
          <w:rtl/>
          <w:lang w:bidi="ar-LB"/>
        </w:rPr>
      </w:pPr>
      <w:r>
        <w:rPr>
          <w:rFonts w:hint="cs"/>
          <w:rtl/>
          <w:lang w:bidi="ar-LB"/>
        </w:rPr>
        <w:tab/>
        <w:t>لام</w:t>
      </w:r>
      <w:r w:rsidR="00416ED0" w:rsidRPr="0003193C">
        <w:rPr>
          <w:rtl/>
          <w:lang w:bidi="ar-LB"/>
        </w:rPr>
        <w:t>-</w:t>
      </w:r>
      <w:r w:rsidR="00416ED0" w:rsidRPr="0003193C">
        <w:rPr>
          <w:rtl/>
          <w:lang w:bidi="ar-LB"/>
        </w:rPr>
        <w:tab/>
        <w:t>المتابعة والنشر</w:t>
      </w:r>
    </w:p>
    <w:p w:rsidR="00416ED0" w:rsidRPr="005226C0" w:rsidRDefault="00416ED0" w:rsidP="005226C0">
      <w:pPr>
        <w:pStyle w:val="SingleTxtGA"/>
        <w:rPr>
          <w:b/>
          <w:bCs/>
          <w:rtl/>
          <w:lang w:bidi="ar-LB"/>
        </w:rPr>
      </w:pPr>
      <w:r w:rsidRPr="005226C0">
        <w:rPr>
          <w:sz w:val="30"/>
          <w:rtl/>
          <w:lang w:bidi="ar-LB"/>
        </w:rPr>
        <w:t>8</w:t>
      </w:r>
      <w:r w:rsidRPr="005226C0">
        <w:rPr>
          <w:rFonts w:hint="cs"/>
          <w:sz w:val="30"/>
          <w:rtl/>
          <w:lang w:bidi="ar-LB"/>
        </w:rPr>
        <w:t>1</w:t>
      </w:r>
      <w:r w:rsidRPr="005226C0">
        <w:rPr>
          <w:sz w:val="30"/>
          <w:rtl/>
          <w:lang w:bidi="ar-LB"/>
        </w:rPr>
        <w:t>-</w:t>
      </w:r>
      <w:r w:rsidRPr="0003193C">
        <w:rPr>
          <w:rtl/>
          <w:lang w:bidi="ar-LB"/>
        </w:rPr>
        <w:tab/>
      </w:r>
      <w:r w:rsidRPr="005226C0">
        <w:rPr>
          <w:b/>
          <w:bCs/>
          <w:rtl/>
          <w:lang w:bidi="ar-LB"/>
        </w:rPr>
        <w:t>توصي اللجنة الدولة الطرف باتخاذ جميع التدابير المناسبة لضمان تنفيذ التوصيات</w:t>
      </w:r>
      <w:r w:rsidRPr="005226C0">
        <w:rPr>
          <w:rFonts w:hint="cs"/>
          <w:b/>
          <w:bCs/>
          <w:rtl/>
          <w:lang w:bidi="ar-LB"/>
        </w:rPr>
        <w:t xml:space="preserve"> الواردة في هذه الملاحظات الختامية</w:t>
      </w:r>
      <w:r w:rsidRPr="005226C0">
        <w:rPr>
          <w:b/>
          <w:bCs/>
          <w:rtl/>
          <w:lang w:bidi="ar-LB"/>
        </w:rPr>
        <w:t xml:space="preserve"> تنفيذاً كاملاً بطرق من بينها إحالتها إلى رئيس الدولة والبرلمان والوزارات المختصة والمحكمة العليا والسلطات المحلي</w:t>
      </w:r>
      <w:r w:rsidRPr="005226C0">
        <w:rPr>
          <w:rFonts w:hint="cs"/>
          <w:b/>
          <w:bCs/>
          <w:rtl/>
          <w:lang w:bidi="ar-LB"/>
        </w:rPr>
        <w:t>ة</w:t>
      </w:r>
      <w:r w:rsidRPr="005226C0">
        <w:rPr>
          <w:b/>
          <w:bCs/>
          <w:rtl/>
          <w:lang w:bidi="ar-LB"/>
        </w:rPr>
        <w:t xml:space="preserve"> للنظر فيها على النحو الملائم واتخاذ مزيد من الإجراءات بشأنها.</w:t>
      </w:r>
    </w:p>
    <w:p w:rsidR="00416ED0" w:rsidRPr="005226C0" w:rsidRDefault="00416ED0" w:rsidP="005226C0">
      <w:pPr>
        <w:pStyle w:val="SingleTxtGA"/>
        <w:rPr>
          <w:b/>
          <w:bCs/>
          <w:rtl/>
          <w:lang w:bidi="ar-LB"/>
        </w:rPr>
      </w:pPr>
      <w:r w:rsidRPr="0003193C">
        <w:rPr>
          <w:rtl/>
          <w:lang w:bidi="ar-LB"/>
        </w:rPr>
        <w:t>8</w:t>
      </w:r>
      <w:r w:rsidRPr="0003193C">
        <w:rPr>
          <w:rFonts w:hint="cs"/>
          <w:rtl/>
          <w:lang w:bidi="ar-LB"/>
        </w:rPr>
        <w:t>2</w:t>
      </w:r>
      <w:r w:rsidRPr="0003193C">
        <w:rPr>
          <w:rtl/>
          <w:lang w:bidi="ar-LB"/>
        </w:rPr>
        <w:t>-</w:t>
      </w:r>
      <w:r w:rsidRPr="0003193C">
        <w:rPr>
          <w:rtl/>
          <w:lang w:bidi="ar-LB"/>
        </w:rPr>
        <w:tab/>
      </w:r>
      <w:r w:rsidRPr="005226C0">
        <w:rPr>
          <w:b/>
          <w:bCs/>
          <w:rtl/>
          <w:lang w:bidi="ar-LB"/>
        </w:rPr>
        <w:t xml:space="preserve">توصي اللجنة الدولة الطرف أيضاً بأن تتيح على نطاق واسع التقرير الجامع للتقريرين الدوريين الثالث والرابع والردود الخطية المقدمة من الدولة الطرف </w:t>
      </w:r>
      <w:r w:rsidRPr="005226C0">
        <w:rPr>
          <w:rFonts w:hint="cs"/>
          <w:b/>
          <w:bCs/>
          <w:rtl/>
          <w:lang w:bidi="ar-LB"/>
        </w:rPr>
        <w:t>و</w:t>
      </w:r>
      <w:r w:rsidRPr="005226C0">
        <w:rPr>
          <w:b/>
          <w:bCs/>
          <w:rtl/>
          <w:lang w:bidi="ar-LB"/>
        </w:rPr>
        <w:t>الملاحظات الختامية</w:t>
      </w:r>
      <w:r w:rsidRPr="005226C0">
        <w:rPr>
          <w:rFonts w:hint="cs"/>
          <w:b/>
          <w:bCs/>
          <w:rtl/>
          <w:lang w:bidi="ar-LB"/>
        </w:rPr>
        <w:t xml:space="preserve"> </w:t>
      </w:r>
      <w:r w:rsidRPr="005226C0">
        <w:rPr>
          <w:b/>
          <w:bCs/>
          <w:rtl/>
          <w:lang w:bidi="ar-LB"/>
        </w:rPr>
        <w:t>هذه</w:t>
      </w:r>
      <w:r w:rsidR="005226C0">
        <w:rPr>
          <w:b/>
          <w:bCs/>
          <w:rtl/>
          <w:lang w:bidi="ar-LB"/>
        </w:rPr>
        <w:t>، وذلك بلغات البلد، بوسائل منها</w:t>
      </w:r>
      <w:r w:rsidR="005226C0">
        <w:rPr>
          <w:rFonts w:hint="cs"/>
          <w:b/>
          <w:bCs/>
          <w:rtl/>
          <w:lang w:bidi="ar-LB"/>
        </w:rPr>
        <w:t xml:space="preserve">، </w:t>
      </w:r>
      <w:r w:rsidRPr="005226C0">
        <w:rPr>
          <w:b/>
          <w:bCs/>
          <w:rtl/>
          <w:lang w:bidi="ar-LB"/>
        </w:rPr>
        <w:t>على سبيل المثال لا الحصر</w:t>
      </w:r>
      <w:r w:rsidR="005226C0">
        <w:rPr>
          <w:rFonts w:hint="cs"/>
          <w:b/>
          <w:bCs/>
          <w:rtl/>
          <w:lang w:bidi="ar-LB"/>
        </w:rPr>
        <w:t>،</w:t>
      </w:r>
      <w:r w:rsidRPr="005226C0">
        <w:rPr>
          <w:b/>
          <w:bCs/>
          <w:rtl/>
          <w:lang w:bidi="ar-LB"/>
        </w:rPr>
        <w:t xml:space="preserve"> شبكة الإنترنت كي يطلع عليها عامة الجمهور ومنظمات المجتمع المدني ووسائط الإعلام والفئات الشبابية والفئات المهنية والأطفال.</w:t>
      </w:r>
    </w:p>
    <w:p w:rsidR="00416ED0" w:rsidRPr="0003193C" w:rsidRDefault="005226C0" w:rsidP="005226C0">
      <w:pPr>
        <w:pStyle w:val="H1GA"/>
        <w:rPr>
          <w:rtl/>
          <w:lang w:bidi="ar-LB"/>
        </w:rPr>
      </w:pPr>
      <w:r>
        <w:rPr>
          <w:rFonts w:hint="cs"/>
          <w:rtl/>
          <w:lang w:bidi="ar-LB"/>
        </w:rPr>
        <w:tab/>
      </w:r>
      <w:r w:rsidR="00416ED0" w:rsidRPr="0003193C">
        <w:rPr>
          <w:rFonts w:hint="cs"/>
          <w:rtl/>
          <w:lang w:bidi="ar-LB"/>
        </w:rPr>
        <w:t>ميم</w:t>
      </w:r>
      <w:r w:rsidR="00416ED0" w:rsidRPr="0003193C">
        <w:rPr>
          <w:rtl/>
          <w:lang w:bidi="ar-LB"/>
        </w:rPr>
        <w:t>-</w:t>
      </w:r>
      <w:r w:rsidR="00416ED0" w:rsidRPr="0003193C">
        <w:rPr>
          <w:rtl/>
          <w:lang w:bidi="ar-LB"/>
        </w:rPr>
        <w:tab/>
        <w:t xml:space="preserve">التقرير القادم </w:t>
      </w:r>
    </w:p>
    <w:p w:rsidR="00416ED0" w:rsidRPr="00762DC0" w:rsidRDefault="00416ED0" w:rsidP="007064F1">
      <w:pPr>
        <w:pStyle w:val="SingleTxtGA"/>
        <w:rPr>
          <w:rFonts w:hint="cs"/>
          <w:b/>
          <w:bCs/>
          <w:rtl/>
          <w:lang w:bidi="ar-LB"/>
        </w:rPr>
      </w:pPr>
      <w:r w:rsidRPr="005226C0">
        <w:rPr>
          <w:sz w:val="16"/>
          <w:rtl/>
          <w:lang w:bidi="ar-LB"/>
        </w:rPr>
        <w:t>8</w:t>
      </w:r>
      <w:r w:rsidRPr="005226C0">
        <w:rPr>
          <w:rFonts w:hint="cs"/>
          <w:sz w:val="16"/>
          <w:rtl/>
          <w:lang w:bidi="ar-LB"/>
        </w:rPr>
        <w:t>3</w:t>
      </w:r>
      <w:r w:rsidRPr="005226C0">
        <w:rPr>
          <w:sz w:val="16"/>
          <w:rtl/>
          <w:lang w:bidi="ar-LB"/>
        </w:rPr>
        <w:t>-</w:t>
      </w:r>
      <w:r w:rsidRPr="0003193C">
        <w:rPr>
          <w:szCs w:val="34"/>
          <w:rtl/>
          <w:lang w:bidi="ar-LB"/>
        </w:rPr>
        <w:tab/>
      </w:r>
      <w:r w:rsidRPr="00762DC0">
        <w:rPr>
          <w:b/>
          <w:bCs/>
          <w:rtl/>
          <w:lang w:bidi="ar-LB"/>
        </w:rPr>
        <w:t xml:space="preserve">تدعو اللجنة الدولة الطرف إلى تقديم تقريرها الجامع للتقريرين الدوريين الخامس والسادس بحلول </w:t>
      </w:r>
      <w:r w:rsidRPr="00762DC0">
        <w:rPr>
          <w:rFonts w:hint="cs"/>
          <w:b/>
          <w:bCs/>
          <w:rtl/>
          <w:lang w:bidi="ar-LB"/>
        </w:rPr>
        <w:t>7</w:t>
      </w:r>
      <w:r w:rsidRPr="00762DC0">
        <w:rPr>
          <w:b/>
          <w:bCs/>
          <w:rtl/>
          <w:lang w:bidi="ar-LB"/>
        </w:rPr>
        <w:t xml:space="preserve"> </w:t>
      </w:r>
      <w:r w:rsidRPr="00762DC0">
        <w:rPr>
          <w:rFonts w:hint="cs"/>
          <w:b/>
          <w:bCs/>
          <w:rtl/>
          <w:lang w:bidi="ar-LB"/>
        </w:rPr>
        <w:t>تشرين الأول</w:t>
      </w:r>
      <w:r w:rsidRPr="00762DC0">
        <w:rPr>
          <w:b/>
          <w:bCs/>
          <w:rtl/>
          <w:lang w:bidi="ar-LB"/>
        </w:rPr>
        <w:t>/</w:t>
      </w:r>
      <w:r w:rsidR="005226C0" w:rsidRPr="00762DC0">
        <w:rPr>
          <w:rFonts w:hint="cs"/>
          <w:b/>
          <w:bCs/>
          <w:rtl/>
          <w:lang w:bidi="ar-LB"/>
        </w:rPr>
        <w:t>أ</w:t>
      </w:r>
      <w:r w:rsidRPr="00762DC0">
        <w:rPr>
          <w:rFonts w:hint="cs"/>
          <w:b/>
          <w:bCs/>
          <w:rtl/>
          <w:lang w:bidi="ar-LB"/>
        </w:rPr>
        <w:t>كتوبر</w:t>
      </w:r>
      <w:r w:rsidRPr="00762DC0">
        <w:rPr>
          <w:b/>
          <w:bCs/>
          <w:rtl/>
          <w:lang w:bidi="ar-LB"/>
        </w:rPr>
        <w:t xml:space="preserve"> 2019 وتضمينه معلومات عن متابعة هذه الملاحظات الختامية. </w:t>
      </w:r>
      <w:r w:rsidRPr="00762DC0">
        <w:rPr>
          <w:rFonts w:hint="cs"/>
          <w:b/>
          <w:bCs/>
          <w:rtl/>
          <w:lang w:bidi="ar-LB"/>
        </w:rPr>
        <w:t xml:space="preserve">وينبغي إعداد التقرير وفق </w:t>
      </w:r>
      <w:r w:rsidRPr="00762DC0">
        <w:rPr>
          <w:b/>
          <w:bCs/>
          <w:rtl/>
          <w:lang w:bidi="ar-LB"/>
        </w:rPr>
        <w:t xml:space="preserve">مبادئ </w:t>
      </w:r>
      <w:r w:rsidRPr="00762DC0">
        <w:rPr>
          <w:rFonts w:hint="cs"/>
          <w:b/>
          <w:bCs/>
          <w:rtl/>
          <w:lang w:bidi="ar-LB"/>
        </w:rPr>
        <w:t xml:space="preserve">اللجنة </w:t>
      </w:r>
      <w:r w:rsidRPr="00762DC0">
        <w:rPr>
          <w:b/>
          <w:bCs/>
          <w:rtl/>
          <w:lang w:bidi="ar-LB"/>
        </w:rPr>
        <w:t>التوجيهية المنسقة لتقديم التقارير الخاصة بمعاهدة بعينها التي اعتمدت في 1 تشر</w:t>
      </w:r>
      <w:r w:rsidR="005226C0" w:rsidRPr="00762DC0">
        <w:rPr>
          <w:b/>
          <w:bCs/>
          <w:rtl/>
          <w:lang w:bidi="ar-LB"/>
        </w:rPr>
        <w:t>ين الأول/أكتوبر 2010 (الوثيقتان</w:t>
      </w:r>
      <w:r w:rsidR="005226C0" w:rsidRPr="00762DC0">
        <w:rPr>
          <w:rFonts w:hint="cs"/>
          <w:b/>
          <w:bCs/>
          <w:rtl/>
          <w:lang w:bidi="ar-LB"/>
        </w:rPr>
        <w:t xml:space="preserve"> </w:t>
      </w:r>
      <w:r w:rsidRPr="00762DC0">
        <w:rPr>
          <w:b/>
          <w:bCs/>
          <w:szCs w:val="24"/>
          <w:lang w:bidi="ar-LB"/>
        </w:rPr>
        <w:t>CRC/C/58/Rev.2</w:t>
      </w:r>
      <w:r w:rsidRPr="00762DC0">
        <w:rPr>
          <w:b/>
          <w:bCs/>
          <w:sz w:val="26"/>
          <w:rtl/>
          <w:lang w:bidi="ar-LB"/>
        </w:rPr>
        <w:t xml:space="preserve"> </w:t>
      </w:r>
      <w:r w:rsidRPr="00762DC0">
        <w:rPr>
          <w:b/>
          <w:bCs/>
          <w:rtl/>
          <w:lang w:bidi="ar-LB"/>
        </w:rPr>
        <w:t>و</w:t>
      </w:r>
      <w:r w:rsidRPr="00762DC0">
        <w:rPr>
          <w:b/>
          <w:bCs/>
          <w:lang w:bidi="ar-LB"/>
        </w:rPr>
        <w:t>Corr.1</w:t>
      </w:r>
      <w:r w:rsidRPr="00762DC0">
        <w:rPr>
          <w:b/>
          <w:bCs/>
          <w:rtl/>
          <w:lang w:bidi="ar-LB"/>
        </w:rPr>
        <w:t>)</w:t>
      </w:r>
      <w:r w:rsidRPr="00762DC0">
        <w:rPr>
          <w:rFonts w:hint="cs"/>
          <w:b/>
          <w:bCs/>
          <w:rtl/>
          <w:lang w:bidi="ar-LB"/>
        </w:rPr>
        <w:t xml:space="preserve">، </w:t>
      </w:r>
      <w:r w:rsidRPr="00762DC0">
        <w:rPr>
          <w:b/>
          <w:bCs/>
          <w:rtl/>
          <w:lang w:bidi="ar-LB"/>
        </w:rPr>
        <w:t xml:space="preserve">وألا يتجاوز عدد </w:t>
      </w:r>
      <w:r w:rsidRPr="00762DC0">
        <w:rPr>
          <w:rFonts w:hint="cs"/>
          <w:b/>
          <w:bCs/>
          <w:rtl/>
          <w:lang w:bidi="ar-LB"/>
        </w:rPr>
        <w:t xml:space="preserve">كلماتها 200 </w:t>
      </w:r>
      <w:r w:rsidR="00317546" w:rsidRPr="00762DC0">
        <w:rPr>
          <w:rFonts w:hint="cs"/>
          <w:b/>
          <w:bCs/>
          <w:rtl/>
          <w:lang w:bidi="ar-LB"/>
        </w:rPr>
        <w:t xml:space="preserve">21 </w:t>
      </w:r>
      <w:r w:rsidRPr="00762DC0">
        <w:rPr>
          <w:rFonts w:hint="cs"/>
          <w:b/>
          <w:bCs/>
          <w:rtl/>
          <w:lang w:bidi="ar-LB"/>
        </w:rPr>
        <w:t>كلمة (انظر قرار الجمعية العامة رقم 68/268، الفقرة 16). و</w:t>
      </w:r>
      <w:r w:rsidRPr="00762DC0">
        <w:rPr>
          <w:b/>
          <w:bCs/>
          <w:rtl/>
          <w:lang w:bidi="ar-LB"/>
        </w:rPr>
        <w:t xml:space="preserve">في حال تجاوز عدد </w:t>
      </w:r>
      <w:r w:rsidRPr="00762DC0">
        <w:rPr>
          <w:rFonts w:hint="cs"/>
          <w:b/>
          <w:bCs/>
          <w:rtl/>
          <w:lang w:bidi="ar-LB"/>
        </w:rPr>
        <w:t>كلمات</w:t>
      </w:r>
      <w:r w:rsidRPr="00762DC0">
        <w:rPr>
          <w:b/>
          <w:bCs/>
          <w:rtl/>
          <w:lang w:bidi="ar-LB"/>
        </w:rPr>
        <w:t xml:space="preserve"> التقرير المقدَّم الحد الأقصى</w:t>
      </w:r>
      <w:r w:rsidRPr="00762DC0">
        <w:rPr>
          <w:rFonts w:hint="cs"/>
          <w:b/>
          <w:bCs/>
          <w:rtl/>
          <w:lang w:bidi="ar-LB"/>
        </w:rPr>
        <w:t xml:space="preserve"> المنصوص عليه</w:t>
      </w:r>
      <w:r w:rsidRPr="00762DC0">
        <w:rPr>
          <w:b/>
          <w:bCs/>
          <w:rtl/>
          <w:lang w:bidi="ar-LB"/>
        </w:rPr>
        <w:t xml:space="preserve"> سيُطلب من الدولة الطرف أن </w:t>
      </w:r>
      <w:r w:rsidRPr="00762DC0">
        <w:rPr>
          <w:rFonts w:hint="cs"/>
          <w:b/>
          <w:bCs/>
          <w:rtl/>
          <w:lang w:bidi="ar-LB"/>
        </w:rPr>
        <w:t>تقلّص حجمه عملاً بالقرار السالف الذكر</w:t>
      </w:r>
      <w:r w:rsidRPr="00762DC0">
        <w:rPr>
          <w:b/>
          <w:bCs/>
          <w:rtl/>
          <w:lang w:bidi="ar-LB"/>
        </w:rPr>
        <w:t>. وإذا تعذّر على الدولة الطرف مراجع</w:t>
      </w:r>
      <w:r w:rsidRPr="00762DC0">
        <w:rPr>
          <w:rFonts w:hint="cs"/>
          <w:b/>
          <w:bCs/>
          <w:rtl/>
          <w:lang w:bidi="ar-LB"/>
        </w:rPr>
        <w:t>ة التقرير</w:t>
      </w:r>
      <w:r w:rsidRPr="00762DC0">
        <w:rPr>
          <w:b/>
          <w:bCs/>
          <w:rtl/>
          <w:lang w:bidi="ar-LB"/>
        </w:rPr>
        <w:t xml:space="preserve"> وتقديمه من جديد</w:t>
      </w:r>
      <w:r w:rsidRPr="00762DC0">
        <w:rPr>
          <w:rFonts w:hint="cs"/>
          <w:b/>
          <w:bCs/>
          <w:rtl/>
          <w:lang w:bidi="ar-LB"/>
        </w:rPr>
        <w:t xml:space="preserve"> فلا </w:t>
      </w:r>
      <w:r w:rsidRPr="00762DC0">
        <w:rPr>
          <w:b/>
          <w:bCs/>
          <w:rtl/>
          <w:lang w:bidi="ar-LB"/>
        </w:rPr>
        <w:t>يمكن</w:t>
      </w:r>
      <w:r w:rsidRPr="00762DC0">
        <w:rPr>
          <w:rFonts w:hint="cs"/>
          <w:b/>
          <w:bCs/>
          <w:rtl/>
          <w:lang w:bidi="ar-LB"/>
        </w:rPr>
        <w:t xml:space="preserve"> للجنة أن تضمن</w:t>
      </w:r>
      <w:r w:rsidRPr="00762DC0">
        <w:rPr>
          <w:b/>
          <w:bCs/>
          <w:rtl/>
          <w:lang w:bidi="ar-LB"/>
        </w:rPr>
        <w:t xml:space="preserve"> ترجمة التقرير كي تنظر فيه هيئة المعاه</w:t>
      </w:r>
      <w:r w:rsidRPr="00762DC0">
        <w:rPr>
          <w:rFonts w:hint="cs"/>
          <w:b/>
          <w:bCs/>
          <w:rtl/>
          <w:lang w:bidi="ar-LB"/>
        </w:rPr>
        <w:t xml:space="preserve">دة. </w:t>
      </w:r>
    </w:p>
    <w:p w:rsidR="00416ED0" w:rsidRPr="00762DC0" w:rsidRDefault="00416ED0" w:rsidP="00762DC0">
      <w:pPr>
        <w:pStyle w:val="SingleTxtGA"/>
        <w:rPr>
          <w:rStyle w:val="BlueFont"/>
          <w:rFonts w:hint="cs"/>
          <w:b/>
          <w:bCs/>
          <w:color w:val="000000"/>
          <w:kern w:val="0"/>
          <w:sz w:val="24"/>
          <w:rtl/>
          <w:lang w:bidi="ar-LB"/>
        </w:rPr>
      </w:pPr>
      <w:r w:rsidRPr="0003193C">
        <w:rPr>
          <w:rtl/>
          <w:lang w:bidi="ar-LB"/>
        </w:rPr>
        <w:t>8</w:t>
      </w:r>
      <w:r w:rsidRPr="0003193C">
        <w:rPr>
          <w:rFonts w:hint="cs"/>
          <w:rtl/>
          <w:lang w:bidi="ar-LB"/>
        </w:rPr>
        <w:t>4</w:t>
      </w:r>
      <w:r w:rsidRPr="0003193C">
        <w:rPr>
          <w:rtl/>
          <w:lang w:bidi="ar-LB"/>
        </w:rPr>
        <w:t>-</w:t>
      </w:r>
      <w:r w:rsidRPr="0003193C">
        <w:rPr>
          <w:rtl/>
          <w:lang w:bidi="ar-LB"/>
        </w:rPr>
        <w:tab/>
      </w:r>
      <w:r w:rsidRPr="00762DC0">
        <w:rPr>
          <w:b/>
          <w:bCs/>
          <w:rtl/>
          <w:lang w:bidi="ar-LB"/>
        </w:rPr>
        <w:t xml:space="preserve">وتدعو اللجنة الدولة الطرف أيضاً إلى تقديم وثيقة أساسية محدَّثة وفقاً لمتطلبات الوثيقة الأساسية المشتركة الواردة في المبادئ التوجيهية المنسقة لتقديم التقارير، كما أقرها </w:t>
      </w:r>
      <w:r w:rsidRPr="00762DC0">
        <w:rPr>
          <w:b/>
          <w:bCs/>
          <w:spacing w:val="-2"/>
          <w:rtl/>
          <w:lang w:bidi="ar-LB"/>
        </w:rPr>
        <w:t xml:space="preserve">الاجتماع الخامس المشترك بين لجان هيئات </w:t>
      </w:r>
      <w:r w:rsidR="005226C0" w:rsidRPr="00762DC0">
        <w:rPr>
          <w:b/>
          <w:bCs/>
          <w:spacing w:val="-2"/>
          <w:rtl/>
          <w:lang w:bidi="ar-LB"/>
        </w:rPr>
        <w:t>معاهدات حقوق الإنسان في حزيران/</w:t>
      </w:r>
      <w:r w:rsidR="00762DC0">
        <w:rPr>
          <w:rFonts w:hint="cs"/>
          <w:b/>
          <w:bCs/>
          <w:spacing w:val="-2"/>
          <w:rtl/>
          <w:lang w:bidi="ar-LB"/>
        </w:rPr>
        <w:t xml:space="preserve"> </w:t>
      </w:r>
      <w:r w:rsidRPr="00762DC0">
        <w:rPr>
          <w:b/>
          <w:bCs/>
          <w:spacing w:val="-2"/>
          <w:rtl/>
          <w:lang w:bidi="ar-LB"/>
        </w:rPr>
        <w:t>يونيه</w:t>
      </w:r>
      <w:r w:rsidR="00762DC0">
        <w:rPr>
          <w:rFonts w:hint="cs"/>
          <w:b/>
          <w:bCs/>
          <w:spacing w:val="-2"/>
          <w:rtl/>
          <w:lang w:bidi="ar-LB"/>
        </w:rPr>
        <w:t> </w:t>
      </w:r>
      <w:r w:rsidRPr="00762DC0">
        <w:rPr>
          <w:b/>
          <w:bCs/>
          <w:spacing w:val="-2"/>
          <w:rtl/>
          <w:lang w:bidi="ar-LB"/>
        </w:rPr>
        <w:t>2006</w:t>
      </w:r>
      <w:r w:rsidRPr="00762DC0">
        <w:rPr>
          <w:b/>
          <w:bCs/>
          <w:rtl/>
          <w:lang w:bidi="ar-LB"/>
        </w:rPr>
        <w:t xml:space="preserve"> (الوثيقة </w:t>
      </w:r>
      <w:r w:rsidRPr="00762DC0">
        <w:rPr>
          <w:b/>
          <w:bCs/>
          <w:szCs w:val="24"/>
          <w:lang w:bidi="ar-LB"/>
        </w:rPr>
        <w:t>HRI/GEN/2/Rev.6</w:t>
      </w:r>
      <w:r w:rsidRPr="00762DC0">
        <w:rPr>
          <w:b/>
          <w:bCs/>
          <w:rtl/>
          <w:lang w:bidi="ar-LB"/>
        </w:rPr>
        <w:t>، الفصل الأول).</w:t>
      </w:r>
      <w:r w:rsidRPr="00762DC0">
        <w:rPr>
          <w:rFonts w:hint="cs"/>
          <w:b/>
          <w:bCs/>
          <w:rtl/>
          <w:lang w:bidi="ar-LB"/>
        </w:rPr>
        <w:t xml:space="preserve"> ويصل الحد الأقصى </w:t>
      </w:r>
      <w:r w:rsidR="005226C0" w:rsidRPr="00762DC0">
        <w:rPr>
          <w:rFonts w:hint="cs"/>
          <w:b/>
          <w:bCs/>
          <w:rtl/>
          <w:lang w:bidi="ar-LB"/>
        </w:rPr>
        <w:t xml:space="preserve">لعدد </w:t>
      </w:r>
      <w:r w:rsidRPr="00762DC0">
        <w:rPr>
          <w:rFonts w:hint="cs"/>
          <w:b/>
          <w:bCs/>
          <w:rtl/>
          <w:lang w:bidi="ar-LB"/>
        </w:rPr>
        <w:t xml:space="preserve">الكلمات في الوثيقة الأساسية المشتركة إلى 400 </w:t>
      </w:r>
      <w:r w:rsidR="00317546" w:rsidRPr="00762DC0">
        <w:rPr>
          <w:rFonts w:hint="cs"/>
          <w:b/>
          <w:bCs/>
          <w:rtl/>
          <w:lang w:bidi="ar-LB"/>
        </w:rPr>
        <w:t xml:space="preserve">42 </w:t>
      </w:r>
      <w:r w:rsidRPr="00762DC0">
        <w:rPr>
          <w:rFonts w:hint="cs"/>
          <w:b/>
          <w:bCs/>
          <w:rtl/>
          <w:lang w:bidi="ar-LB"/>
        </w:rPr>
        <w:t>كلمة، وفقاً لما حددته الجمعية العامة في قرارها رقم</w:t>
      </w:r>
      <w:r w:rsidR="00C43EEB" w:rsidRPr="00762DC0">
        <w:rPr>
          <w:rFonts w:hint="eastAsia"/>
          <w:b/>
          <w:bCs/>
          <w:rtl/>
          <w:lang w:bidi="ar-LB"/>
        </w:rPr>
        <w:t> </w:t>
      </w:r>
      <w:r w:rsidRPr="00762DC0">
        <w:rPr>
          <w:rFonts w:hint="cs"/>
          <w:b/>
          <w:bCs/>
          <w:rtl/>
          <w:lang w:bidi="ar-LB"/>
        </w:rPr>
        <w:t>68/268 (الفقرة 16).</w:t>
      </w:r>
      <w:r w:rsidR="00DD51FB" w:rsidRPr="00762DC0">
        <w:rPr>
          <w:rFonts w:hint="cs"/>
          <w:b/>
          <w:bCs/>
          <w:rtl/>
          <w:lang w:bidi="ar-LB"/>
        </w:rPr>
        <w:t xml:space="preserve"> </w:t>
      </w:r>
    </w:p>
    <w:p w:rsidR="008B4BC6" w:rsidRPr="00416ED0" w:rsidRDefault="00416ED0" w:rsidP="00416ED0">
      <w:pPr>
        <w:spacing w:before="120"/>
        <w:jc w:val="center"/>
        <w:rPr>
          <w:rFonts w:hint="cs"/>
          <w:u w:val="single"/>
          <w:rtl/>
          <w:lang w:bidi="ar-LB"/>
        </w:rPr>
      </w:pPr>
      <w:r>
        <w:rPr>
          <w:u w:val="single"/>
          <w:rtl/>
          <w:lang w:bidi="ar-LB"/>
        </w:rPr>
        <w:tab/>
      </w:r>
      <w:r>
        <w:rPr>
          <w:u w:val="single"/>
          <w:rtl/>
          <w:lang w:bidi="ar-LB"/>
        </w:rPr>
        <w:tab/>
      </w:r>
      <w:r>
        <w:rPr>
          <w:u w:val="single"/>
          <w:rtl/>
          <w:lang w:bidi="ar-LB"/>
        </w:rPr>
        <w:tab/>
      </w:r>
    </w:p>
    <w:sectPr w:rsidR="008B4BC6" w:rsidRPr="00416ED0" w:rsidSect="00416ED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99" w:rsidRPr="00FE6865" w:rsidRDefault="00D30799" w:rsidP="00FE6865">
      <w:pPr>
        <w:pStyle w:val="Footer"/>
      </w:pPr>
    </w:p>
  </w:endnote>
  <w:endnote w:type="continuationSeparator" w:id="0">
    <w:p w:rsidR="00D30799" w:rsidRDefault="00D3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9" w:rsidRPr="00416ED0" w:rsidRDefault="00D30799" w:rsidP="00416ED0">
    <w:pPr>
      <w:pStyle w:val="Footer"/>
      <w:tabs>
        <w:tab w:val="right" w:pos="9598"/>
      </w:tabs>
    </w:pPr>
    <w:r>
      <w:t>GE.14-08011</w:t>
    </w:r>
    <w:r>
      <w:tab/>
    </w:r>
    <w:r w:rsidRPr="00416ED0">
      <w:rPr>
        <w:b/>
        <w:sz w:val="18"/>
      </w:rPr>
      <w:fldChar w:fldCharType="begin"/>
    </w:r>
    <w:r w:rsidRPr="00416ED0">
      <w:rPr>
        <w:b/>
        <w:sz w:val="18"/>
      </w:rPr>
      <w:instrText xml:space="preserve"> PAGE  \* MERGEFORMAT </w:instrText>
    </w:r>
    <w:r w:rsidRPr="00416ED0">
      <w:rPr>
        <w:b/>
        <w:sz w:val="18"/>
      </w:rPr>
      <w:fldChar w:fldCharType="separate"/>
    </w:r>
    <w:r>
      <w:rPr>
        <w:b/>
        <w:noProof/>
        <w:sz w:val="18"/>
      </w:rPr>
      <w:t>4</w:t>
    </w:r>
    <w:r w:rsidRPr="00416ED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9" w:rsidRPr="00416ED0" w:rsidRDefault="00D30799" w:rsidP="00416ED0">
    <w:pPr>
      <w:pStyle w:val="Footer"/>
      <w:tabs>
        <w:tab w:val="right" w:pos="9598"/>
      </w:tabs>
      <w:rPr>
        <w:b/>
        <w:sz w:val="18"/>
      </w:rPr>
    </w:pPr>
    <w:r w:rsidRPr="00416ED0">
      <w:rPr>
        <w:b/>
        <w:sz w:val="18"/>
      </w:rPr>
      <w:fldChar w:fldCharType="begin"/>
    </w:r>
    <w:r w:rsidRPr="00416ED0">
      <w:rPr>
        <w:b/>
        <w:sz w:val="18"/>
      </w:rPr>
      <w:instrText xml:space="preserve"> PAGE  \* MERGEFORMAT </w:instrText>
    </w:r>
    <w:r w:rsidRPr="00416ED0">
      <w:rPr>
        <w:b/>
        <w:sz w:val="18"/>
      </w:rPr>
      <w:fldChar w:fldCharType="separate"/>
    </w:r>
    <w:r>
      <w:rPr>
        <w:b/>
        <w:noProof/>
        <w:sz w:val="18"/>
      </w:rPr>
      <w:t>27</w:t>
    </w:r>
    <w:r w:rsidRPr="00416ED0">
      <w:rPr>
        <w:b/>
        <w:sz w:val="18"/>
      </w:rPr>
      <w:fldChar w:fldCharType="end"/>
    </w:r>
    <w:r>
      <w:rPr>
        <w:b/>
        <w:sz w:val="18"/>
      </w:rPr>
      <w:tab/>
    </w:r>
    <w:r>
      <w:t>GE.14-08011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9" w:rsidRDefault="00D30799" w:rsidP="0027392C">
    <w:pPr>
      <w:pStyle w:val="Footer"/>
      <w:jc w:val="right"/>
    </w:pPr>
    <w:r>
      <w:rPr>
        <w:sz w:val="20"/>
      </w:rPr>
      <w:t>(A)   GE.14-08011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091014    141014</w:t>
    </w:r>
    <w:r>
      <w:br/>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sidRPr="00C01361">
      <w:rPr>
        <w:rFonts w:ascii="C39T30Lfz" w:hAnsi="C39T30Lfz"/>
        <w:sz w:val="56"/>
      </w:rPr>
      <w:t></w:t>
    </w:r>
    <w:r>
      <w:rPr>
        <w:rFonts w:ascii="C39T30Lfz" w:hAnsi="C39T30Lfz"/>
        <w:sz w:val="56"/>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3-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99" w:rsidRDefault="00D30799" w:rsidP="00DC09F9">
      <w:pPr>
        <w:pStyle w:val="Footer"/>
        <w:bidi/>
        <w:spacing w:after="80" w:line="200" w:lineRule="exact"/>
        <w:ind w:left="680"/>
      </w:pPr>
      <w:r>
        <w:rPr>
          <w:rFonts w:hint="cs"/>
          <w:rtl/>
        </w:rPr>
        <w:t>__________</w:t>
      </w:r>
    </w:p>
  </w:footnote>
  <w:footnote w:type="continuationSeparator" w:id="0">
    <w:p w:rsidR="00D30799" w:rsidRDefault="00D30799" w:rsidP="00DC09F9">
      <w:pPr>
        <w:pStyle w:val="Footer"/>
        <w:bidi/>
        <w:spacing w:after="80" w:line="200" w:lineRule="exact"/>
        <w:ind w:left="680"/>
      </w:pPr>
      <w:r>
        <w:rPr>
          <w:rFonts w:hint="cs"/>
          <w:rtl/>
        </w:rPr>
        <w:t>__________</w:t>
      </w:r>
    </w:p>
  </w:footnote>
  <w:footnote w:id="1">
    <w:p w:rsidR="00D30799" w:rsidRPr="00AA1697" w:rsidRDefault="00D30799" w:rsidP="00C01361">
      <w:pPr>
        <w:pStyle w:val="footnoteText0"/>
        <w:spacing w:after="240"/>
        <w:rPr>
          <w:rFonts w:hint="cs"/>
          <w:rtl/>
        </w:rPr>
      </w:pPr>
      <w:r w:rsidRPr="00AA1697">
        <w:rPr>
          <w:rtl/>
        </w:rPr>
        <w:tab/>
      </w:r>
      <w:r w:rsidRPr="00AA1697">
        <w:rPr>
          <w:rStyle w:val="FootnoteReference"/>
          <w:szCs w:val="26"/>
          <w:vertAlign w:val="baseline"/>
          <w:rtl/>
        </w:rPr>
        <w:t>*</w:t>
      </w:r>
      <w:r w:rsidRPr="00AA1697">
        <w:rPr>
          <w:rtl/>
        </w:rPr>
        <w:tab/>
      </w:r>
      <w:r w:rsidRPr="00AA1697">
        <w:rPr>
          <w:rFonts w:hint="cs"/>
          <w:rtl/>
        </w:rPr>
        <w:t xml:space="preserve">اعتمدتها اللجنة في دورتها </w:t>
      </w:r>
      <w:r w:rsidRPr="00C309C0">
        <w:rPr>
          <w:rStyle w:val="RedFont"/>
          <w:rFonts w:hint="cs"/>
          <w:color w:val="auto"/>
          <w:rtl/>
        </w:rPr>
        <w:t>السادسة والستين</w:t>
      </w:r>
      <w:r w:rsidRPr="00C309C0">
        <w:rPr>
          <w:rFonts w:hint="cs"/>
          <w:rtl/>
        </w:rPr>
        <w:t xml:space="preserve"> (</w:t>
      </w:r>
      <w:r w:rsidRPr="00C309C0">
        <w:rPr>
          <w:rStyle w:val="RedFont"/>
          <w:rFonts w:hint="cs"/>
          <w:color w:val="auto"/>
          <w:rtl/>
        </w:rPr>
        <w:t>26 أيار/مايو</w:t>
      </w:r>
      <w:r>
        <w:rPr>
          <w:rStyle w:val="RedFont"/>
          <w:rFonts w:hint="cs"/>
          <w:color w:val="auto"/>
          <w:rtl/>
        </w:rPr>
        <w:t xml:space="preserve"> </w:t>
      </w:r>
      <w:r w:rsidRPr="00C309C0">
        <w:rPr>
          <w:rStyle w:val="RedFont"/>
          <w:rFonts w:hint="cs"/>
          <w:color w:val="auto"/>
          <w:rtl/>
        </w:rPr>
        <w:t>- 13 حزيران/يونيه 2014</w:t>
      </w:r>
      <w:r w:rsidRPr="00AA169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9" w:rsidRPr="00416ED0" w:rsidRDefault="00D30799" w:rsidP="00416ED0">
    <w:pPr>
      <w:pStyle w:val="Header"/>
      <w:jc w:val="right"/>
    </w:pPr>
    <w:r w:rsidRPr="00416ED0">
      <w:t>CRC/C/IDN/CO/3-4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9" w:rsidRPr="00416ED0" w:rsidRDefault="00D30799" w:rsidP="00416ED0">
    <w:pPr>
      <w:pStyle w:val="Header"/>
      <w:jc w:val="left"/>
    </w:pPr>
    <w:r w:rsidRPr="00416ED0">
      <w:t>CRC/C/IDN/CO/3-4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A3B"/>
    <w:multiLevelType w:val="hybridMultilevel"/>
    <w:tmpl w:val="6B1A6016"/>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
    <w:nsid w:val="065A6B58"/>
    <w:multiLevelType w:val="hybridMultilevel"/>
    <w:tmpl w:val="B4CA2B00"/>
    <w:lvl w:ilvl="0" w:tplc="00643F56">
      <w:start w:val="1"/>
      <w:numFmt w:val="arabicAbjad"/>
      <w:lvlText w:val="(%1)"/>
      <w:lvlJc w:val="left"/>
      <w:pPr>
        <w:ind w:left="2112" w:hanging="360"/>
      </w:pPr>
      <w:rPr>
        <w:rFonts w:hint="default"/>
        <w:lang w:val="en-US"/>
      </w:rPr>
    </w:lvl>
    <w:lvl w:ilvl="1" w:tplc="040C0019" w:tentative="1">
      <w:start w:val="1"/>
      <w:numFmt w:val="lowerLetter"/>
      <w:lvlText w:val="%2."/>
      <w:lvlJc w:val="left"/>
      <w:pPr>
        <w:ind w:left="2832" w:hanging="360"/>
      </w:pPr>
    </w:lvl>
    <w:lvl w:ilvl="2" w:tplc="040C001B" w:tentative="1">
      <w:start w:val="1"/>
      <w:numFmt w:val="lowerRoman"/>
      <w:lvlText w:val="%3."/>
      <w:lvlJc w:val="right"/>
      <w:pPr>
        <w:ind w:left="3552" w:hanging="180"/>
      </w:pPr>
    </w:lvl>
    <w:lvl w:ilvl="3" w:tplc="040C000F" w:tentative="1">
      <w:start w:val="1"/>
      <w:numFmt w:val="decimal"/>
      <w:lvlText w:val="%4."/>
      <w:lvlJc w:val="left"/>
      <w:pPr>
        <w:ind w:left="4272" w:hanging="360"/>
      </w:pPr>
    </w:lvl>
    <w:lvl w:ilvl="4" w:tplc="040C0019" w:tentative="1">
      <w:start w:val="1"/>
      <w:numFmt w:val="lowerLetter"/>
      <w:lvlText w:val="%5."/>
      <w:lvlJc w:val="left"/>
      <w:pPr>
        <w:ind w:left="4992" w:hanging="360"/>
      </w:pPr>
    </w:lvl>
    <w:lvl w:ilvl="5" w:tplc="040C001B" w:tentative="1">
      <w:start w:val="1"/>
      <w:numFmt w:val="lowerRoman"/>
      <w:lvlText w:val="%6."/>
      <w:lvlJc w:val="right"/>
      <w:pPr>
        <w:ind w:left="5712" w:hanging="180"/>
      </w:pPr>
    </w:lvl>
    <w:lvl w:ilvl="6" w:tplc="040C000F" w:tentative="1">
      <w:start w:val="1"/>
      <w:numFmt w:val="decimal"/>
      <w:lvlText w:val="%7."/>
      <w:lvlJc w:val="left"/>
      <w:pPr>
        <w:ind w:left="6432" w:hanging="360"/>
      </w:pPr>
    </w:lvl>
    <w:lvl w:ilvl="7" w:tplc="040C0019" w:tentative="1">
      <w:start w:val="1"/>
      <w:numFmt w:val="lowerLetter"/>
      <w:lvlText w:val="%8."/>
      <w:lvlJc w:val="left"/>
      <w:pPr>
        <w:ind w:left="7152" w:hanging="360"/>
      </w:pPr>
    </w:lvl>
    <w:lvl w:ilvl="8" w:tplc="040C001B" w:tentative="1">
      <w:start w:val="1"/>
      <w:numFmt w:val="lowerRoman"/>
      <w:lvlText w:val="%9."/>
      <w:lvlJc w:val="right"/>
      <w:pPr>
        <w:ind w:left="7872" w:hanging="180"/>
      </w:pPr>
    </w:lvl>
  </w:abstractNum>
  <w:abstractNum w:abstractNumId="2">
    <w:nsid w:val="09DB4FA2"/>
    <w:multiLevelType w:val="hybridMultilevel"/>
    <w:tmpl w:val="A0488282"/>
    <w:lvl w:ilvl="0" w:tplc="47028240">
      <w:start w:val="1"/>
      <w:numFmt w:val="arabicAbjad"/>
      <w:lvlText w:val="(%1)"/>
      <w:lvlJc w:val="left"/>
      <w:pPr>
        <w:ind w:left="1967" w:hanging="360"/>
      </w:pPr>
      <w:rPr>
        <w:rFonts w:hint="default"/>
        <w:lang w:val="en-US"/>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71375"/>
    <w:multiLevelType w:val="hybridMultilevel"/>
    <w:tmpl w:val="2DA0D9DA"/>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5">
    <w:nsid w:val="13D92539"/>
    <w:multiLevelType w:val="hybridMultilevel"/>
    <w:tmpl w:val="94B08BDA"/>
    <w:lvl w:ilvl="0" w:tplc="D3A4FC72">
      <w:start w:val="1"/>
      <w:numFmt w:val="arabicAbjad"/>
      <w:lvlText w:val="(%1)"/>
      <w:lvlJc w:val="left"/>
      <w:pPr>
        <w:ind w:left="2652" w:hanging="360"/>
      </w:pPr>
      <w:rPr>
        <w:rFonts w:hint="default"/>
        <w:lang w:val="en-US"/>
      </w:rPr>
    </w:lvl>
    <w:lvl w:ilvl="1" w:tplc="040C0019" w:tentative="1">
      <w:start w:val="1"/>
      <w:numFmt w:val="lowerLetter"/>
      <w:lvlText w:val="%2."/>
      <w:lvlJc w:val="left"/>
      <w:pPr>
        <w:ind w:left="3372" w:hanging="360"/>
      </w:pPr>
    </w:lvl>
    <w:lvl w:ilvl="2" w:tplc="040C001B" w:tentative="1">
      <w:start w:val="1"/>
      <w:numFmt w:val="lowerRoman"/>
      <w:lvlText w:val="%3."/>
      <w:lvlJc w:val="right"/>
      <w:pPr>
        <w:ind w:left="4092" w:hanging="180"/>
      </w:pPr>
    </w:lvl>
    <w:lvl w:ilvl="3" w:tplc="040C000F" w:tentative="1">
      <w:start w:val="1"/>
      <w:numFmt w:val="decimal"/>
      <w:lvlText w:val="%4."/>
      <w:lvlJc w:val="left"/>
      <w:pPr>
        <w:ind w:left="4812" w:hanging="360"/>
      </w:pPr>
    </w:lvl>
    <w:lvl w:ilvl="4" w:tplc="040C0019" w:tentative="1">
      <w:start w:val="1"/>
      <w:numFmt w:val="lowerLetter"/>
      <w:lvlText w:val="%5."/>
      <w:lvlJc w:val="left"/>
      <w:pPr>
        <w:ind w:left="5532" w:hanging="360"/>
      </w:pPr>
    </w:lvl>
    <w:lvl w:ilvl="5" w:tplc="040C001B" w:tentative="1">
      <w:start w:val="1"/>
      <w:numFmt w:val="lowerRoman"/>
      <w:lvlText w:val="%6."/>
      <w:lvlJc w:val="right"/>
      <w:pPr>
        <w:ind w:left="6252" w:hanging="180"/>
      </w:pPr>
    </w:lvl>
    <w:lvl w:ilvl="6" w:tplc="040C000F" w:tentative="1">
      <w:start w:val="1"/>
      <w:numFmt w:val="decimal"/>
      <w:lvlText w:val="%7."/>
      <w:lvlJc w:val="left"/>
      <w:pPr>
        <w:ind w:left="6972" w:hanging="360"/>
      </w:pPr>
    </w:lvl>
    <w:lvl w:ilvl="7" w:tplc="040C0019" w:tentative="1">
      <w:start w:val="1"/>
      <w:numFmt w:val="lowerLetter"/>
      <w:lvlText w:val="%8."/>
      <w:lvlJc w:val="left"/>
      <w:pPr>
        <w:ind w:left="7692" w:hanging="360"/>
      </w:pPr>
    </w:lvl>
    <w:lvl w:ilvl="8" w:tplc="040C001B" w:tentative="1">
      <w:start w:val="1"/>
      <w:numFmt w:val="lowerRoman"/>
      <w:lvlText w:val="%9."/>
      <w:lvlJc w:val="right"/>
      <w:pPr>
        <w:ind w:left="8412" w:hanging="180"/>
      </w:pPr>
    </w:lvl>
  </w:abstractNum>
  <w:abstractNum w:abstractNumId="6">
    <w:nsid w:val="14C91030"/>
    <w:multiLevelType w:val="hybridMultilevel"/>
    <w:tmpl w:val="643A8CC0"/>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7">
    <w:nsid w:val="17263D2F"/>
    <w:multiLevelType w:val="hybridMultilevel"/>
    <w:tmpl w:val="CFD8191A"/>
    <w:lvl w:ilvl="0" w:tplc="B840F994">
      <w:start w:val="1"/>
      <w:numFmt w:val="arabicAbjad"/>
      <w:lvlText w:val="(%1)"/>
      <w:lvlJc w:val="left"/>
      <w:pPr>
        <w:ind w:left="804" w:hanging="360"/>
      </w:pPr>
      <w:rPr>
        <w:rFonts w:hint="default"/>
        <w:lang w:val="en-US"/>
      </w:rPr>
    </w:lvl>
    <w:lvl w:ilvl="1" w:tplc="040C0019" w:tentative="1">
      <w:start w:val="1"/>
      <w:numFmt w:val="lowerLetter"/>
      <w:lvlText w:val="%2."/>
      <w:lvlJc w:val="left"/>
      <w:pPr>
        <w:ind w:left="1524" w:hanging="360"/>
      </w:pPr>
    </w:lvl>
    <w:lvl w:ilvl="2" w:tplc="040C001B" w:tentative="1">
      <w:start w:val="1"/>
      <w:numFmt w:val="lowerRoman"/>
      <w:lvlText w:val="%3."/>
      <w:lvlJc w:val="right"/>
      <w:pPr>
        <w:ind w:left="2244" w:hanging="180"/>
      </w:pPr>
    </w:lvl>
    <w:lvl w:ilvl="3" w:tplc="040C000F" w:tentative="1">
      <w:start w:val="1"/>
      <w:numFmt w:val="decimal"/>
      <w:lvlText w:val="%4."/>
      <w:lvlJc w:val="left"/>
      <w:pPr>
        <w:ind w:left="2964" w:hanging="360"/>
      </w:pPr>
    </w:lvl>
    <w:lvl w:ilvl="4" w:tplc="040C0019" w:tentative="1">
      <w:start w:val="1"/>
      <w:numFmt w:val="lowerLetter"/>
      <w:lvlText w:val="%5."/>
      <w:lvlJc w:val="left"/>
      <w:pPr>
        <w:ind w:left="3684" w:hanging="360"/>
      </w:pPr>
    </w:lvl>
    <w:lvl w:ilvl="5" w:tplc="040C001B" w:tentative="1">
      <w:start w:val="1"/>
      <w:numFmt w:val="lowerRoman"/>
      <w:lvlText w:val="%6."/>
      <w:lvlJc w:val="right"/>
      <w:pPr>
        <w:ind w:left="4404" w:hanging="180"/>
      </w:pPr>
    </w:lvl>
    <w:lvl w:ilvl="6" w:tplc="040C000F" w:tentative="1">
      <w:start w:val="1"/>
      <w:numFmt w:val="decimal"/>
      <w:lvlText w:val="%7."/>
      <w:lvlJc w:val="left"/>
      <w:pPr>
        <w:ind w:left="5124" w:hanging="360"/>
      </w:pPr>
    </w:lvl>
    <w:lvl w:ilvl="7" w:tplc="040C0019" w:tentative="1">
      <w:start w:val="1"/>
      <w:numFmt w:val="lowerLetter"/>
      <w:lvlText w:val="%8."/>
      <w:lvlJc w:val="left"/>
      <w:pPr>
        <w:ind w:left="5844" w:hanging="360"/>
      </w:pPr>
    </w:lvl>
    <w:lvl w:ilvl="8" w:tplc="040C001B" w:tentative="1">
      <w:start w:val="1"/>
      <w:numFmt w:val="lowerRoman"/>
      <w:lvlText w:val="%9."/>
      <w:lvlJc w:val="right"/>
      <w:pPr>
        <w:ind w:left="6564" w:hanging="180"/>
      </w:pPr>
    </w:lvl>
  </w:abstractNum>
  <w:abstractNum w:abstractNumId="8">
    <w:nsid w:val="1BC875A3"/>
    <w:multiLevelType w:val="hybridMultilevel"/>
    <w:tmpl w:val="74508654"/>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9">
    <w:nsid w:val="1F1E038B"/>
    <w:multiLevelType w:val="hybridMultilevel"/>
    <w:tmpl w:val="BE3805F6"/>
    <w:lvl w:ilvl="0" w:tplc="EDDCC8EE">
      <w:start w:val="1"/>
      <w:numFmt w:val="arabicAbjad"/>
      <w:lvlText w:val="(%1)"/>
      <w:lvlJc w:val="left"/>
      <w:pPr>
        <w:ind w:left="1452" w:hanging="360"/>
      </w:pPr>
      <w:rPr>
        <w:rFonts w:hint="default"/>
        <w:lang w:bidi="ar-LB"/>
      </w:rPr>
    </w:lvl>
    <w:lvl w:ilvl="1" w:tplc="040C0019" w:tentative="1">
      <w:start w:val="1"/>
      <w:numFmt w:val="lowerLetter"/>
      <w:lvlText w:val="%2."/>
      <w:lvlJc w:val="left"/>
      <w:pPr>
        <w:ind w:left="2172" w:hanging="360"/>
      </w:pPr>
    </w:lvl>
    <w:lvl w:ilvl="2" w:tplc="040C001B" w:tentative="1">
      <w:start w:val="1"/>
      <w:numFmt w:val="lowerRoman"/>
      <w:lvlText w:val="%3."/>
      <w:lvlJc w:val="right"/>
      <w:pPr>
        <w:ind w:left="2892" w:hanging="180"/>
      </w:pPr>
    </w:lvl>
    <w:lvl w:ilvl="3" w:tplc="040C000F" w:tentative="1">
      <w:start w:val="1"/>
      <w:numFmt w:val="decimal"/>
      <w:lvlText w:val="%4."/>
      <w:lvlJc w:val="left"/>
      <w:pPr>
        <w:ind w:left="3612" w:hanging="360"/>
      </w:pPr>
    </w:lvl>
    <w:lvl w:ilvl="4" w:tplc="040C0019" w:tentative="1">
      <w:start w:val="1"/>
      <w:numFmt w:val="lowerLetter"/>
      <w:lvlText w:val="%5."/>
      <w:lvlJc w:val="left"/>
      <w:pPr>
        <w:ind w:left="4332" w:hanging="360"/>
      </w:pPr>
    </w:lvl>
    <w:lvl w:ilvl="5" w:tplc="040C001B" w:tentative="1">
      <w:start w:val="1"/>
      <w:numFmt w:val="lowerRoman"/>
      <w:lvlText w:val="%6."/>
      <w:lvlJc w:val="right"/>
      <w:pPr>
        <w:ind w:left="5052" w:hanging="180"/>
      </w:pPr>
    </w:lvl>
    <w:lvl w:ilvl="6" w:tplc="040C000F" w:tentative="1">
      <w:start w:val="1"/>
      <w:numFmt w:val="decimal"/>
      <w:lvlText w:val="%7."/>
      <w:lvlJc w:val="left"/>
      <w:pPr>
        <w:ind w:left="5772" w:hanging="360"/>
      </w:pPr>
    </w:lvl>
    <w:lvl w:ilvl="7" w:tplc="040C0019" w:tentative="1">
      <w:start w:val="1"/>
      <w:numFmt w:val="lowerLetter"/>
      <w:lvlText w:val="%8."/>
      <w:lvlJc w:val="left"/>
      <w:pPr>
        <w:ind w:left="6492" w:hanging="360"/>
      </w:pPr>
    </w:lvl>
    <w:lvl w:ilvl="8" w:tplc="040C001B" w:tentative="1">
      <w:start w:val="1"/>
      <w:numFmt w:val="lowerRoman"/>
      <w:lvlText w:val="%9."/>
      <w:lvlJc w:val="right"/>
      <w:pPr>
        <w:ind w:left="7212" w:hanging="180"/>
      </w:pPr>
    </w:lvl>
  </w:abstractNum>
  <w:abstractNum w:abstractNumId="10">
    <w:nsid w:val="218D53DB"/>
    <w:multiLevelType w:val="hybridMultilevel"/>
    <w:tmpl w:val="7B24899C"/>
    <w:lvl w:ilvl="0" w:tplc="EB7EEA22">
      <w:start w:val="1"/>
      <w:numFmt w:val="arabicAbjad"/>
      <w:lvlText w:val="(%1)"/>
      <w:lvlJc w:val="left"/>
      <w:pPr>
        <w:ind w:left="2040" w:hanging="360"/>
      </w:pPr>
      <w:rPr>
        <w:rFonts w:hint="default"/>
      </w:rPr>
    </w:lvl>
    <w:lvl w:ilvl="1" w:tplc="040C0019" w:tentative="1">
      <w:start w:val="1"/>
      <w:numFmt w:val="lowerLetter"/>
      <w:lvlText w:val="%2."/>
      <w:lvlJc w:val="left"/>
      <w:pPr>
        <w:ind w:left="2760" w:hanging="360"/>
      </w:pPr>
    </w:lvl>
    <w:lvl w:ilvl="2" w:tplc="040C001B" w:tentative="1">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11">
    <w:nsid w:val="21986F9C"/>
    <w:multiLevelType w:val="hybridMultilevel"/>
    <w:tmpl w:val="20605BD0"/>
    <w:lvl w:ilvl="0" w:tplc="EB7EEA22">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69D0BA8"/>
    <w:multiLevelType w:val="hybridMultilevel"/>
    <w:tmpl w:val="8CC6F468"/>
    <w:lvl w:ilvl="0" w:tplc="0106A31E">
      <w:start w:val="1"/>
      <w:numFmt w:val="arabicAbjad"/>
      <w:lvlText w:val="(%1)"/>
      <w:lvlJc w:val="left"/>
      <w:pPr>
        <w:ind w:left="2052" w:hanging="360"/>
      </w:pPr>
      <w:rPr>
        <w:rFonts w:hint="default"/>
        <w:b w:val="0"/>
        <w:bCs w:val="0"/>
        <w:lang w:bidi="ar-LB"/>
      </w:rPr>
    </w:lvl>
    <w:lvl w:ilvl="1" w:tplc="040C0019" w:tentative="1">
      <w:start w:val="1"/>
      <w:numFmt w:val="lowerLetter"/>
      <w:lvlText w:val="%2."/>
      <w:lvlJc w:val="left"/>
      <w:pPr>
        <w:ind w:left="2772" w:hanging="360"/>
      </w:pPr>
    </w:lvl>
    <w:lvl w:ilvl="2" w:tplc="040C001B" w:tentative="1">
      <w:start w:val="1"/>
      <w:numFmt w:val="lowerRoman"/>
      <w:lvlText w:val="%3."/>
      <w:lvlJc w:val="right"/>
      <w:pPr>
        <w:ind w:left="3492" w:hanging="180"/>
      </w:pPr>
    </w:lvl>
    <w:lvl w:ilvl="3" w:tplc="040C000F" w:tentative="1">
      <w:start w:val="1"/>
      <w:numFmt w:val="decimal"/>
      <w:lvlText w:val="%4."/>
      <w:lvlJc w:val="left"/>
      <w:pPr>
        <w:ind w:left="4212" w:hanging="360"/>
      </w:pPr>
    </w:lvl>
    <w:lvl w:ilvl="4" w:tplc="040C0019" w:tentative="1">
      <w:start w:val="1"/>
      <w:numFmt w:val="lowerLetter"/>
      <w:lvlText w:val="%5."/>
      <w:lvlJc w:val="left"/>
      <w:pPr>
        <w:ind w:left="4932" w:hanging="360"/>
      </w:pPr>
    </w:lvl>
    <w:lvl w:ilvl="5" w:tplc="040C001B" w:tentative="1">
      <w:start w:val="1"/>
      <w:numFmt w:val="lowerRoman"/>
      <w:lvlText w:val="%6."/>
      <w:lvlJc w:val="right"/>
      <w:pPr>
        <w:ind w:left="5652" w:hanging="180"/>
      </w:pPr>
    </w:lvl>
    <w:lvl w:ilvl="6" w:tplc="040C000F" w:tentative="1">
      <w:start w:val="1"/>
      <w:numFmt w:val="decimal"/>
      <w:lvlText w:val="%7."/>
      <w:lvlJc w:val="left"/>
      <w:pPr>
        <w:ind w:left="6372" w:hanging="360"/>
      </w:pPr>
    </w:lvl>
    <w:lvl w:ilvl="7" w:tplc="040C0019" w:tentative="1">
      <w:start w:val="1"/>
      <w:numFmt w:val="lowerLetter"/>
      <w:lvlText w:val="%8."/>
      <w:lvlJc w:val="left"/>
      <w:pPr>
        <w:ind w:left="7092" w:hanging="360"/>
      </w:pPr>
    </w:lvl>
    <w:lvl w:ilvl="8" w:tplc="040C001B" w:tentative="1">
      <w:start w:val="1"/>
      <w:numFmt w:val="lowerRoman"/>
      <w:lvlText w:val="%9."/>
      <w:lvlJc w:val="right"/>
      <w:pPr>
        <w:ind w:left="7812" w:hanging="180"/>
      </w:pPr>
    </w:lvl>
  </w:abstractNum>
  <w:abstractNum w:abstractNumId="14">
    <w:nsid w:val="28FB4E78"/>
    <w:multiLevelType w:val="hybridMultilevel"/>
    <w:tmpl w:val="46BC3034"/>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5">
    <w:nsid w:val="297E7340"/>
    <w:multiLevelType w:val="hybridMultilevel"/>
    <w:tmpl w:val="1D9C4854"/>
    <w:lvl w:ilvl="0" w:tplc="2902AE38">
      <w:start w:val="1"/>
      <w:numFmt w:val="arabicAbjad"/>
      <w:lvlText w:val="(%1)"/>
      <w:lvlJc w:val="left"/>
      <w:pPr>
        <w:ind w:left="1286" w:hanging="360"/>
      </w:pPr>
      <w:rPr>
        <w:rFonts w:hint="default"/>
        <w:lang w:bidi="ar-LB"/>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16">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AC04118"/>
    <w:multiLevelType w:val="hybridMultilevel"/>
    <w:tmpl w:val="D5D4D64E"/>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8">
    <w:nsid w:val="313048CF"/>
    <w:multiLevelType w:val="hybridMultilevel"/>
    <w:tmpl w:val="C42441C8"/>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19">
    <w:nsid w:val="324C5822"/>
    <w:multiLevelType w:val="hybridMultilevel"/>
    <w:tmpl w:val="AEBAC156"/>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1074BB"/>
    <w:multiLevelType w:val="hybridMultilevel"/>
    <w:tmpl w:val="DCC64110"/>
    <w:lvl w:ilvl="0" w:tplc="EB7EEA22">
      <w:start w:val="1"/>
      <w:numFmt w:val="arabicAbjad"/>
      <w:lvlText w:val="(%1)"/>
      <w:lvlJc w:val="left"/>
      <w:pPr>
        <w:ind w:left="2112" w:hanging="360"/>
      </w:pPr>
      <w:rPr>
        <w:rFonts w:hint="default"/>
      </w:rPr>
    </w:lvl>
    <w:lvl w:ilvl="1" w:tplc="040C0019" w:tentative="1">
      <w:start w:val="1"/>
      <w:numFmt w:val="lowerLetter"/>
      <w:lvlText w:val="%2."/>
      <w:lvlJc w:val="left"/>
      <w:pPr>
        <w:ind w:left="2832" w:hanging="360"/>
      </w:pPr>
    </w:lvl>
    <w:lvl w:ilvl="2" w:tplc="040C001B" w:tentative="1">
      <w:start w:val="1"/>
      <w:numFmt w:val="lowerRoman"/>
      <w:lvlText w:val="%3."/>
      <w:lvlJc w:val="right"/>
      <w:pPr>
        <w:ind w:left="3552" w:hanging="180"/>
      </w:pPr>
    </w:lvl>
    <w:lvl w:ilvl="3" w:tplc="040C000F" w:tentative="1">
      <w:start w:val="1"/>
      <w:numFmt w:val="decimal"/>
      <w:lvlText w:val="%4."/>
      <w:lvlJc w:val="left"/>
      <w:pPr>
        <w:ind w:left="4272" w:hanging="360"/>
      </w:pPr>
    </w:lvl>
    <w:lvl w:ilvl="4" w:tplc="040C0019" w:tentative="1">
      <w:start w:val="1"/>
      <w:numFmt w:val="lowerLetter"/>
      <w:lvlText w:val="%5."/>
      <w:lvlJc w:val="left"/>
      <w:pPr>
        <w:ind w:left="4992" w:hanging="360"/>
      </w:pPr>
    </w:lvl>
    <w:lvl w:ilvl="5" w:tplc="040C001B" w:tentative="1">
      <w:start w:val="1"/>
      <w:numFmt w:val="lowerRoman"/>
      <w:lvlText w:val="%6."/>
      <w:lvlJc w:val="right"/>
      <w:pPr>
        <w:ind w:left="5712" w:hanging="180"/>
      </w:pPr>
    </w:lvl>
    <w:lvl w:ilvl="6" w:tplc="040C000F" w:tentative="1">
      <w:start w:val="1"/>
      <w:numFmt w:val="decimal"/>
      <w:lvlText w:val="%7."/>
      <w:lvlJc w:val="left"/>
      <w:pPr>
        <w:ind w:left="6432" w:hanging="360"/>
      </w:pPr>
    </w:lvl>
    <w:lvl w:ilvl="7" w:tplc="040C0019" w:tentative="1">
      <w:start w:val="1"/>
      <w:numFmt w:val="lowerLetter"/>
      <w:lvlText w:val="%8."/>
      <w:lvlJc w:val="left"/>
      <w:pPr>
        <w:ind w:left="7152" w:hanging="360"/>
      </w:pPr>
    </w:lvl>
    <w:lvl w:ilvl="8" w:tplc="040C001B" w:tentative="1">
      <w:start w:val="1"/>
      <w:numFmt w:val="lowerRoman"/>
      <w:lvlText w:val="%9."/>
      <w:lvlJc w:val="right"/>
      <w:pPr>
        <w:ind w:left="7872" w:hanging="180"/>
      </w:pPr>
    </w:lvl>
  </w:abstractNum>
  <w:abstractNum w:abstractNumId="22">
    <w:nsid w:val="3D9D7219"/>
    <w:multiLevelType w:val="hybridMultilevel"/>
    <w:tmpl w:val="E026CDD0"/>
    <w:lvl w:ilvl="0" w:tplc="EB7EEA22">
      <w:start w:val="1"/>
      <w:numFmt w:val="arabicAbjad"/>
      <w:lvlText w:val="(%1)"/>
      <w:lvlJc w:val="left"/>
      <w:pPr>
        <w:ind w:left="1427" w:hanging="360"/>
      </w:pPr>
      <w:rPr>
        <w:rFonts w:hint="default"/>
      </w:rPr>
    </w:lvl>
    <w:lvl w:ilvl="1" w:tplc="040C0019" w:tentative="1">
      <w:start w:val="1"/>
      <w:numFmt w:val="lowerLetter"/>
      <w:lvlText w:val="%2."/>
      <w:lvlJc w:val="left"/>
      <w:pPr>
        <w:ind w:left="2147" w:hanging="360"/>
      </w:pPr>
    </w:lvl>
    <w:lvl w:ilvl="2" w:tplc="040C001B" w:tentative="1">
      <w:start w:val="1"/>
      <w:numFmt w:val="lowerRoman"/>
      <w:lvlText w:val="%3."/>
      <w:lvlJc w:val="right"/>
      <w:pPr>
        <w:ind w:left="2867" w:hanging="180"/>
      </w:pPr>
    </w:lvl>
    <w:lvl w:ilvl="3" w:tplc="040C000F" w:tentative="1">
      <w:start w:val="1"/>
      <w:numFmt w:val="decimal"/>
      <w:lvlText w:val="%4."/>
      <w:lvlJc w:val="left"/>
      <w:pPr>
        <w:ind w:left="3587" w:hanging="360"/>
      </w:pPr>
    </w:lvl>
    <w:lvl w:ilvl="4" w:tplc="040C0019" w:tentative="1">
      <w:start w:val="1"/>
      <w:numFmt w:val="lowerLetter"/>
      <w:lvlText w:val="%5."/>
      <w:lvlJc w:val="left"/>
      <w:pPr>
        <w:ind w:left="4307" w:hanging="360"/>
      </w:pPr>
    </w:lvl>
    <w:lvl w:ilvl="5" w:tplc="040C001B" w:tentative="1">
      <w:start w:val="1"/>
      <w:numFmt w:val="lowerRoman"/>
      <w:lvlText w:val="%6."/>
      <w:lvlJc w:val="right"/>
      <w:pPr>
        <w:ind w:left="5027" w:hanging="180"/>
      </w:pPr>
    </w:lvl>
    <w:lvl w:ilvl="6" w:tplc="040C000F" w:tentative="1">
      <w:start w:val="1"/>
      <w:numFmt w:val="decimal"/>
      <w:lvlText w:val="%7."/>
      <w:lvlJc w:val="left"/>
      <w:pPr>
        <w:ind w:left="5747" w:hanging="360"/>
      </w:pPr>
    </w:lvl>
    <w:lvl w:ilvl="7" w:tplc="040C0019" w:tentative="1">
      <w:start w:val="1"/>
      <w:numFmt w:val="lowerLetter"/>
      <w:lvlText w:val="%8."/>
      <w:lvlJc w:val="left"/>
      <w:pPr>
        <w:ind w:left="6467" w:hanging="360"/>
      </w:pPr>
    </w:lvl>
    <w:lvl w:ilvl="8" w:tplc="040C001B" w:tentative="1">
      <w:start w:val="1"/>
      <w:numFmt w:val="lowerRoman"/>
      <w:lvlText w:val="%9."/>
      <w:lvlJc w:val="right"/>
      <w:pPr>
        <w:ind w:left="7187" w:hanging="180"/>
      </w:pPr>
    </w:lvl>
  </w:abstractNum>
  <w:abstractNum w:abstractNumId="23">
    <w:nsid w:val="3E7C4C56"/>
    <w:multiLevelType w:val="hybridMultilevel"/>
    <w:tmpl w:val="76446E88"/>
    <w:lvl w:ilvl="0" w:tplc="EB7EEA22">
      <w:start w:val="1"/>
      <w:numFmt w:val="arabicAbjad"/>
      <w:lvlText w:val="(%1)"/>
      <w:lvlJc w:val="left"/>
      <w:pPr>
        <w:ind w:left="2796" w:hanging="360"/>
      </w:pPr>
      <w:rPr>
        <w:rFonts w:hint="default"/>
      </w:rPr>
    </w:lvl>
    <w:lvl w:ilvl="1" w:tplc="040C0019" w:tentative="1">
      <w:start w:val="1"/>
      <w:numFmt w:val="lowerLetter"/>
      <w:lvlText w:val="%2."/>
      <w:lvlJc w:val="left"/>
      <w:pPr>
        <w:ind w:left="3516" w:hanging="360"/>
      </w:pPr>
    </w:lvl>
    <w:lvl w:ilvl="2" w:tplc="040C001B" w:tentative="1">
      <w:start w:val="1"/>
      <w:numFmt w:val="lowerRoman"/>
      <w:lvlText w:val="%3."/>
      <w:lvlJc w:val="right"/>
      <w:pPr>
        <w:ind w:left="4236" w:hanging="180"/>
      </w:pPr>
    </w:lvl>
    <w:lvl w:ilvl="3" w:tplc="040C000F" w:tentative="1">
      <w:start w:val="1"/>
      <w:numFmt w:val="decimal"/>
      <w:lvlText w:val="%4."/>
      <w:lvlJc w:val="left"/>
      <w:pPr>
        <w:ind w:left="4956" w:hanging="360"/>
      </w:pPr>
    </w:lvl>
    <w:lvl w:ilvl="4" w:tplc="040C0019" w:tentative="1">
      <w:start w:val="1"/>
      <w:numFmt w:val="lowerLetter"/>
      <w:lvlText w:val="%5."/>
      <w:lvlJc w:val="left"/>
      <w:pPr>
        <w:ind w:left="5676" w:hanging="360"/>
      </w:pPr>
    </w:lvl>
    <w:lvl w:ilvl="5" w:tplc="040C001B" w:tentative="1">
      <w:start w:val="1"/>
      <w:numFmt w:val="lowerRoman"/>
      <w:lvlText w:val="%6."/>
      <w:lvlJc w:val="right"/>
      <w:pPr>
        <w:ind w:left="6396" w:hanging="180"/>
      </w:pPr>
    </w:lvl>
    <w:lvl w:ilvl="6" w:tplc="040C000F" w:tentative="1">
      <w:start w:val="1"/>
      <w:numFmt w:val="decimal"/>
      <w:lvlText w:val="%7."/>
      <w:lvlJc w:val="left"/>
      <w:pPr>
        <w:ind w:left="7116" w:hanging="360"/>
      </w:pPr>
    </w:lvl>
    <w:lvl w:ilvl="7" w:tplc="040C0019" w:tentative="1">
      <w:start w:val="1"/>
      <w:numFmt w:val="lowerLetter"/>
      <w:lvlText w:val="%8."/>
      <w:lvlJc w:val="left"/>
      <w:pPr>
        <w:ind w:left="7836" w:hanging="360"/>
      </w:pPr>
    </w:lvl>
    <w:lvl w:ilvl="8" w:tplc="040C001B" w:tentative="1">
      <w:start w:val="1"/>
      <w:numFmt w:val="lowerRoman"/>
      <w:lvlText w:val="%9."/>
      <w:lvlJc w:val="right"/>
      <w:pPr>
        <w:ind w:left="8556" w:hanging="180"/>
      </w:pPr>
    </w:lvl>
  </w:abstractNum>
  <w:abstractNum w:abstractNumId="24">
    <w:nsid w:val="3F740800"/>
    <w:multiLevelType w:val="hybridMultilevel"/>
    <w:tmpl w:val="8AEE5878"/>
    <w:lvl w:ilvl="0" w:tplc="87AC7726">
      <w:start w:val="1"/>
      <w:numFmt w:val="arabicAbjad"/>
      <w:lvlText w:val="(%1)"/>
      <w:lvlJc w:val="left"/>
      <w:pPr>
        <w:ind w:left="1967" w:hanging="360"/>
      </w:pPr>
      <w:rPr>
        <w:rFonts w:hint="default"/>
        <w:lang w:val="en-US"/>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nsid w:val="52BA00A7"/>
    <w:multiLevelType w:val="hybridMultilevel"/>
    <w:tmpl w:val="7B68B502"/>
    <w:lvl w:ilvl="0" w:tplc="EB7EEA22">
      <w:start w:val="1"/>
      <w:numFmt w:val="arabicAbjad"/>
      <w:lvlText w:val="(%1)"/>
      <w:lvlJc w:val="left"/>
      <w:pPr>
        <w:ind w:left="2040" w:hanging="360"/>
      </w:pPr>
      <w:rPr>
        <w:rFonts w:hint="default"/>
      </w:rPr>
    </w:lvl>
    <w:lvl w:ilvl="1" w:tplc="040C0019" w:tentative="1">
      <w:start w:val="1"/>
      <w:numFmt w:val="lowerLetter"/>
      <w:lvlText w:val="%2."/>
      <w:lvlJc w:val="left"/>
      <w:pPr>
        <w:ind w:left="2760" w:hanging="360"/>
      </w:pPr>
    </w:lvl>
    <w:lvl w:ilvl="2" w:tplc="040C001B" w:tentative="1">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27">
    <w:nsid w:val="5CA02922"/>
    <w:multiLevelType w:val="hybridMultilevel"/>
    <w:tmpl w:val="A218DE14"/>
    <w:lvl w:ilvl="0" w:tplc="52FE450E">
      <w:start w:val="1"/>
      <w:numFmt w:val="arabicAbjad"/>
      <w:lvlText w:val="(%1)"/>
      <w:lvlJc w:val="left"/>
      <w:pPr>
        <w:ind w:left="1967" w:hanging="360"/>
      </w:pPr>
      <w:rPr>
        <w:rFonts w:hint="default"/>
        <w:lang w:val="en-US" w:bidi="ar-LB"/>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8">
    <w:nsid w:val="62D54B2D"/>
    <w:multiLevelType w:val="hybridMultilevel"/>
    <w:tmpl w:val="EB329A56"/>
    <w:lvl w:ilvl="0" w:tplc="7B3E982C">
      <w:start w:val="1"/>
      <w:numFmt w:val="arabicAbjad"/>
      <w:lvlText w:val="(%1)"/>
      <w:lvlJc w:val="left"/>
      <w:pPr>
        <w:ind w:left="1286" w:hanging="360"/>
      </w:pPr>
      <w:rPr>
        <w:rFonts w:hint="default"/>
        <w:lang w:bidi="ar-LB"/>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29">
    <w:nsid w:val="649F764D"/>
    <w:multiLevelType w:val="hybridMultilevel"/>
    <w:tmpl w:val="2F3ED96C"/>
    <w:lvl w:ilvl="0" w:tplc="C35C5248">
      <w:start w:val="1"/>
      <w:numFmt w:val="arabicAbjad"/>
      <w:lvlText w:val="(%1)"/>
      <w:lvlJc w:val="left"/>
      <w:pPr>
        <w:ind w:left="1967" w:hanging="360"/>
      </w:pPr>
      <w:rPr>
        <w:rFonts w:hint="default"/>
        <w:lang w:val="en-US"/>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30">
    <w:nsid w:val="679764B7"/>
    <w:multiLevelType w:val="hybridMultilevel"/>
    <w:tmpl w:val="12C2029E"/>
    <w:lvl w:ilvl="0" w:tplc="EB7EEA22">
      <w:start w:val="1"/>
      <w:numFmt w:val="arabicAbjad"/>
      <w:lvlText w:val="(%1)"/>
      <w:lvlJc w:val="left"/>
      <w:pPr>
        <w:ind w:left="1967" w:hanging="360"/>
      </w:pPr>
      <w:rPr>
        <w:rFonts w:hint="default"/>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31">
    <w:nsid w:val="67C706F5"/>
    <w:multiLevelType w:val="hybridMultilevel"/>
    <w:tmpl w:val="1CA428FE"/>
    <w:lvl w:ilvl="0" w:tplc="EB7EEA22">
      <w:start w:val="1"/>
      <w:numFmt w:val="arabicAbjad"/>
      <w:lvlText w:val="(%1)"/>
      <w:lvlJc w:val="left"/>
      <w:pPr>
        <w:ind w:left="1427" w:hanging="360"/>
      </w:pPr>
      <w:rPr>
        <w:rFonts w:hint="default"/>
      </w:rPr>
    </w:lvl>
    <w:lvl w:ilvl="1" w:tplc="040C0019" w:tentative="1">
      <w:start w:val="1"/>
      <w:numFmt w:val="lowerLetter"/>
      <w:lvlText w:val="%2."/>
      <w:lvlJc w:val="left"/>
      <w:pPr>
        <w:ind w:left="2147" w:hanging="360"/>
      </w:pPr>
    </w:lvl>
    <w:lvl w:ilvl="2" w:tplc="040C001B" w:tentative="1">
      <w:start w:val="1"/>
      <w:numFmt w:val="lowerRoman"/>
      <w:lvlText w:val="%3."/>
      <w:lvlJc w:val="right"/>
      <w:pPr>
        <w:ind w:left="2867" w:hanging="180"/>
      </w:pPr>
    </w:lvl>
    <w:lvl w:ilvl="3" w:tplc="040C000F" w:tentative="1">
      <w:start w:val="1"/>
      <w:numFmt w:val="decimal"/>
      <w:lvlText w:val="%4."/>
      <w:lvlJc w:val="left"/>
      <w:pPr>
        <w:ind w:left="3587" w:hanging="360"/>
      </w:pPr>
    </w:lvl>
    <w:lvl w:ilvl="4" w:tplc="040C0019" w:tentative="1">
      <w:start w:val="1"/>
      <w:numFmt w:val="lowerLetter"/>
      <w:lvlText w:val="%5."/>
      <w:lvlJc w:val="left"/>
      <w:pPr>
        <w:ind w:left="4307" w:hanging="360"/>
      </w:pPr>
    </w:lvl>
    <w:lvl w:ilvl="5" w:tplc="040C001B" w:tentative="1">
      <w:start w:val="1"/>
      <w:numFmt w:val="lowerRoman"/>
      <w:lvlText w:val="%6."/>
      <w:lvlJc w:val="right"/>
      <w:pPr>
        <w:ind w:left="5027" w:hanging="180"/>
      </w:pPr>
    </w:lvl>
    <w:lvl w:ilvl="6" w:tplc="040C000F" w:tentative="1">
      <w:start w:val="1"/>
      <w:numFmt w:val="decimal"/>
      <w:lvlText w:val="%7."/>
      <w:lvlJc w:val="left"/>
      <w:pPr>
        <w:ind w:left="5747" w:hanging="360"/>
      </w:pPr>
    </w:lvl>
    <w:lvl w:ilvl="7" w:tplc="040C0019" w:tentative="1">
      <w:start w:val="1"/>
      <w:numFmt w:val="lowerLetter"/>
      <w:lvlText w:val="%8."/>
      <w:lvlJc w:val="left"/>
      <w:pPr>
        <w:ind w:left="6467" w:hanging="360"/>
      </w:pPr>
    </w:lvl>
    <w:lvl w:ilvl="8" w:tplc="040C001B" w:tentative="1">
      <w:start w:val="1"/>
      <w:numFmt w:val="lowerRoman"/>
      <w:lvlText w:val="%9."/>
      <w:lvlJc w:val="right"/>
      <w:pPr>
        <w:ind w:left="7187" w:hanging="180"/>
      </w:pPr>
    </w:lvl>
  </w:abstractNum>
  <w:abstractNum w:abstractNumId="32">
    <w:nsid w:val="688D4927"/>
    <w:multiLevelType w:val="hybridMultilevel"/>
    <w:tmpl w:val="4BE271C2"/>
    <w:lvl w:ilvl="0" w:tplc="9BC42102">
      <w:start w:val="1"/>
      <w:numFmt w:val="arabicAbjad"/>
      <w:lvlText w:val="(%1)"/>
      <w:lvlJc w:val="left"/>
      <w:pPr>
        <w:ind w:left="2136" w:hanging="360"/>
      </w:pPr>
      <w:rPr>
        <w:rFonts w:hint="default"/>
        <w:lang w:val="en-US" w:bidi="ar-LB"/>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5">
    <w:nsid w:val="7B246DB3"/>
    <w:multiLevelType w:val="hybridMultilevel"/>
    <w:tmpl w:val="BAB2B0AE"/>
    <w:lvl w:ilvl="0" w:tplc="AA5E542C">
      <w:start w:val="1"/>
      <w:numFmt w:val="arabicAbjad"/>
      <w:lvlText w:val="(%1)"/>
      <w:lvlJc w:val="left"/>
      <w:pPr>
        <w:ind w:left="1967" w:hanging="360"/>
      </w:pPr>
      <w:rPr>
        <w:rFonts w:hint="default"/>
        <w:lang w:val="en-US"/>
      </w:rPr>
    </w:lvl>
    <w:lvl w:ilvl="1" w:tplc="040C0019" w:tentative="1">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36">
    <w:nsid w:val="7E432EAA"/>
    <w:multiLevelType w:val="hybridMultilevel"/>
    <w:tmpl w:val="8BBE8CF4"/>
    <w:lvl w:ilvl="0" w:tplc="094ACF56">
      <w:start w:val="1"/>
      <w:numFmt w:val="arabicAbjad"/>
      <w:lvlText w:val="(%1)"/>
      <w:lvlJc w:val="left"/>
      <w:pPr>
        <w:ind w:left="1286" w:hanging="360"/>
      </w:pPr>
      <w:rPr>
        <w:rFonts w:hint="default"/>
        <w:lang w:val="en-US"/>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16"/>
  </w:num>
  <w:num w:numId="2">
    <w:abstractNumId w:val="33"/>
  </w:num>
  <w:num w:numId="3">
    <w:abstractNumId w:val="20"/>
  </w:num>
  <w:num w:numId="4">
    <w:abstractNumId w:val="12"/>
  </w:num>
  <w:num w:numId="5">
    <w:abstractNumId w:val="34"/>
  </w:num>
  <w:num w:numId="6">
    <w:abstractNumId w:val="25"/>
  </w:num>
  <w:num w:numId="7">
    <w:abstractNumId w:val="3"/>
  </w:num>
  <w:num w:numId="8">
    <w:abstractNumId w:val="30"/>
  </w:num>
  <w:num w:numId="9">
    <w:abstractNumId w:val="2"/>
  </w:num>
  <w:num w:numId="10">
    <w:abstractNumId w:val="14"/>
  </w:num>
  <w:num w:numId="11">
    <w:abstractNumId w:val="17"/>
  </w:num>
  <w:num w:numId="12">
    <w:abstractNumId w:val="29"/>
  </w:num>
  <w:num w:numId="13">
    <w:abstractNumId w:val="35"/>
  </w:num>
  <w:num w:numId="14">
    <w:abstractNumId w:val="1"/>
  </w:num>
  <w:num w:numId="15">
    <w:abstractNumId w:val="27"/>
  </w:num>
  <w:num w:numId="16">
    <w:abstractNumId w:val="10"/>
  </w:num>
  <w:num w:numId="17">
    <w:abstractNumId w:val="24"/>
  </w:num>
  <w:num w:numId="18">
    <w:abstractNumId w:val="19"/>
  </w:num>
  <w:num w:numId="19">
    <w:abstractNumId w:val="4"/>
  </w:num>
  <w:num w:numId="20">
    <w:abstractNumId w:val="18"/>
  </w:num>
  <w:num w:numId="21">
    <w:abstractNumId w:val="0"/>
  </w:num>
  <w:num w:numId="22">
    <w:abstractNumId w:val="5"/>
  </w:num>
  <w:num w:numId="23">
    <w:abstractNumId w:val="23"/>
  </w:num>
  <w:num w:numId="24">
    <w:abstractNumId w:val="21"/>
  </w:num>
  <w:num w:numId="25">
    <w:abstractNumId w:val="8"/>
  </w:num>
  <w:num w:numId="26">
    <w:abstractNumId w:val="26"/>
  </w:num>
  <w:num w:numId="27">
    <w:abstractNumId w:val="6"/>
  </w:num>
  <w:num w:numId="28">
    <w:abstractNumId w:val="28"/>
  </w:num>
  <w:num w:numId="29">
    <w:abstractNumId w:val="15"/>
  </w:num>
  <w:num w:numId="30">
    <w:abstractNumId w:val="9"/>
  </w:num>
  <w:num w:numId="31">
    <w:abstractNumId w:val="31"/>
  </w:num>
  <w:num w:numId="32">
    <w:abstractNumId w:val="22"/>
  </w:num>
  <w:num w:numId="33">
    <w:abstractNumId w:val="13"/>
  </w:num>
  <w:num w:numId="34">
    <w:abstractNumId w:val="32"/>
  </w:num>
  <w:num w:numId="35">
    <w:abstractNumId w:val="36"/>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FAC"/>
    <w:rsid w:val="00040E25"/>
    <w:rsid w:val="00042149"/>
    <w:rsid w:val="000648EA"/>
    <w:rsid w:val="000776FB"/>
    <w:rsid w:val="000957C8"/>
    <w:rsid w:val="000B52F2"/>
    <w:rsid w:val="000C71A4"/>
    <w:rsid w:val="000D0EAE"/>
    <w:rsid w:val="000D5380"/>
    <w:rsid w:val="000D6654"/>
    <w:rsid w:val="000E666A"/>
    <w:rsid w:val="000F0264"/>
    <w:rsid w:val="000F2EBF"/>
    <w:rsid w:val="000F5FF6"/>
    <w:rsid w:val="00113FA5"/>
    <w:rsid w:val="001455A0"/>
    <w:rsid w:val="001602A3"/>
    <w:rsid w:val="00165D29"/>
    <w:rsid w:val="001A5161"/>
    <w:rsid w:val="001A60BD"/>
    <w:rsid w:val="00226BCA"/>
    <w:rsid w:val="0023736D"/>
    <w:rsid w:val="00257225"/>
    <w:rsid w:val="00270C5D"/>
    <w:rsid w:val="0027392C"/>
    <w:rsid w:val="002A3957"/>
    <w:rsid w:val="002A5798"/>
    <w:rsid w:val="00310160"/>
    <w:rsid w:val="00317546"/>
    <w:rsid w:val="00341A8C"/>
    <w:rsid w:val="003519E6"/>
    <w:rsid w:val="00356208"/>
    <w:rsid w:val="0037737B"/>
    <w:rsid w:val="003B4356"/>
    <w:rsid w:val="003B7655"/>
    <w:rsid w:val="003F08A8"/>
    <w:rsid w:val="00404973"/>
    <w:rsid w:val="00416ED0"/>
    <w:rsid w:val="004250E3"/>
    <w:rsid w:val="00434389"/>
    <w:rsid w:val="0043538E"/>
    <w:rsid w:val="00472A81"/>
    <w:rsid w:val="004B2C92"/>
    <w:rsid w:val="004D6A3A"/>
    <w:rsid w:val="004F4AD7"/>
    <w:rsid w:val="005002A9"/>
    <w:rsid w:val="005226C0"/>
    <w:rsid w:val="00541516"/>
    <w:rsid w:val="00557CD3"/>
    <w:rsid w:val="00571432"/>
    <w:rsid w:val="005732A2"/>
    <w:rsid w:val="005762A5"/>
    <w:rsid w:val="0058450F"/>
    <w:rsid w:val="00590BA3"/>
    <w:rsid w:val="005941BA"/>
    <w:rsid w:val="005B7AE0"/>
    <w:rsid w:val="005D746C"/>
    <w:rsid w:val="005F146F"/>
    <w:rsid w:val="005F2984"/>
    <w:rsid w:val="005F71B6"/>
    <w:rsid w:val="006041C4"/>
    <w:rsid w:val="00660FD4"/>
    <w:rsid w:val="00683162"/>
    <w:rsid w:val="006A4425"/>
    <w:rsid w:val="006B4669"/>
    <w:rsid w:val="006F6BF8"/>
    <w:rsid w:val="007064F1"/>
    <w:rsid w:val="00707BDF"/>
    <w:rsid w:val="00710727"/>
    <w:rsid w:val="00715F45"/>
    <w:rsid w:val="00731B84"/>
    <w:rsid w:val="00734AE7"/>
    <w:rsid w:val="00747685"/>
    <w:rsid w:val="007562E1"/>
    <w:rsid w:val="00762DC0"/>
    <w:rsid w:val="007C6FB5"/>
    <w:rsid w:val="007E197F"/>
    <w:rsid w:val="007F3763"/>
    <w:rsid w:val="007F68C4"/>
    <w:rsid w:val="008153DE"/>
    <w:rsid w:val="0083614E"/>
    <w:rsid w:val="00842653"/>
    <w:rsid w:val="00852A10"/>
    <w:rsid w:val="00862634"/>
    <w:rsid w:val="00866C59"/>
    <w:rsid w:val="00877306"/>
    <w:rsid w:val="008A6242"/>
    <w:rsid w:val="008B4BC6"/>
    <w:rsid w:val="008D1F29"/>
    <w:rsid w:val="00901E57"/>
    <w:rsid w:val="009212DD"/>
    <w:rsid w:val="00935F0E"/>
    <w:rsid w:val="00945BDD"/>
    <w:rsid w:val="0095208F"/>
    <w:rsid w:val="00977B3F"/>
    <w:rsid w:val="009814AE"/>
    <w:rsid w:val="009874AE"/>
    <w:rsid w:val="00996BBE"/>
    <w:rsid w:val="009D1DD5"/>
    <w:rsid w:val="00A11DDA"/>
    <w:rsid w:val="00A26157"/>
    <w:rsid w:val="00A265C3"/>
    <w:rsid w:val="00A43F9A"/>
    <w:rsid w:val="00A543D4"/>
    <w:rsid w:val="00A96A00"/>
    <w:rsid w:val="00AD0014"/>
    <w:rsid w:val="00AD0F0E"/>
    <w:rsid w:val="00AD4CF2"/>
    <w:rsid w:val="00AF0BBA"/>
    <w:rsid w:val="00B30468"/>
    <w:rsid w:val="00BB2C41"/>
    <w:rsid w:val="00BC55C8"/>
    <w:rsid w:val="00BC5C10"/>
    <w:rsid w:val="00BE2964"/>
    <w:rsid w:val="00C01361"/>
    <w:rsid w:val="00C24FBD"/>
    <w:rsid w:val="00C42DAB"/>
    <w:rsid w:val="00C43EEB"/>
    <w:rsid w:val="00C473BA"/>
    <w:rsid w:val="00C57C3D"/>
    <w:rsid w:val="00C611ED"/>
    <w:rsid w:val="00C6490A"/>
    <w:rsid w:val="00C64FE1"/>
    <w:rsid w:val="00C8345E"/>
    <w:rsid w:val="00CA18F1"/>
    <w:rsid w:val="00CA5F7C"/>
    <w:rsid w:val="00CD7012"/>
    <w:rsid w:val="00D1659E"/>
    <w:rsid w:val="00D30799"/>
    <w:rsid w:val="00D51067"/>
    <w:rsid w:val="00D57294"/>
    <w:rsid w:val="00D70E2F"/>
    <w:rsid w:val="00D75657"/>
    <w:rsid w:val="00D81CC9"/>
    <w:rsid w:val="00D960AD"/>
    <w:rsid w:val="00DA0E0E"/>
    <w:rsid w:val="00DA0FAC"/>
    <w:rsid w:val="00DB0C39"/>
    <w:rsid w:val="00DB352F"/>
    <w:rsid w:val="00DB3F87"/>
    <w:rsid w:val="00DB7679"/>
    <w:rsid w:val="00DC09F9"/>
    <w:rsid w:val="00DD51FB"/>
    <w:rsid w:val="00DF1702"/>
    <w:rsid w:val="00DF4DD8"/>
    <w:rsid w:val="00DF668E"/>
    <w:rsid w:val="00E14D2B"/>
    <w:rsid w:val="00E20DBA"/>
    <w:rsid w:val="00E660D6"/>
    <w:rsid w:val="00E771AB"/>
    <w:rsid w:val="00EA796F"/>
    <w:rsid w:val="00EB077B"/>
    <w:rsid w:val="00EC50B9"/>
    <w:rsid w:val="00EC5365"/>
    <w:rsid w:val="00ED26A0"/>
    <w:rsid w:val="00F1727A"/>
    <w:rsid w:val="00F34764"/>
    <w:rsid w:val="00F54E3C"/>
    <w:rsid w:val="00F8380A"/>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37737B"/>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RedFont">
    <w:name w:val="Red_Font"/>
    <w:rsid w:val="00416ED0"/>
    <w:rPr>
      <w:color w:val="FF0000"/>
      <w:kern w:val="16"/>
    </w:rPr>
  </w:style>
  <w:style w:type="character" w:customStyle="1" w:styleId="BlueFont">
    <w:name w:val="Blue_Font"/>
    <w:rsid w:val="00416ED0"/>
    <w:rPr>
      <w:color w:val="0000FF"/>
      <w:kern w:val="16"/>
    </w:rPr>
  </w:style>
  <w:style w:type="character" w:customStyle="1" w:styleId="SingleTxtGACar">
    <w:name w:val="_ Single Txt_GA Car"/>
    <w:link w:val="SingleTxtGA"/>
    <w:locked/>
    <w:rsid w:val="00416ED0"/>
    <w:rPr>
      <w:rFonts w:cs="Traditional Arabic"/>
      <w:szCs w:val="30"/>
      <w:lang w:val="en-US" w:eastAsia="en-US" w:bidi="ar-SA"/>
    </w:rPr>
  </w:style>
  <w:style w:type="character" w:customStyle="1" w:styleId="apple-converted-space">
    <w:name w:val="apple-converted-space"/>
    <w:rsid w:val="00416ED0"/>
  </w:style>
  <w:style w:type="character" w:customStyle="1" w:styleId="HeaderChar">
    <w:name w:val="Header Char"/>
    <w:aliases w:val="6_GA Char,6_G Char"/>
    <w:link w:val="Header"/>
    <w:rsid w:val="00416ED0"/>
    <w:rPr>
      <w:rFonts w:cs="Traditional Arabic"/>
      <w:b/>
      <w:bCs/>
      <w:sz w:val="18"/>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27</Pages>
  <Words>7631</Words>
  <Characters>40523</Characters>
  <Application>Microsoft Office Word</Application>
  <DocSecurity>4</DocSecurity>
  <Lines>764</Lines>
  <Paragraphs>334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CRC/C/IDN/CO/3-4</vt:lpstr>
      <vt:lpstr>CRC/C/IDN/CO/3-4</vt:lpstr>
    </vt:vector>
  </TitlesOfParts>
  <Company>CSD</Company>
  <LinksUpToDate>false</LinksUpToDate>
  <CharactersWithSpaces>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CRC/C/IDN/CO/3-4</dc:title>
  <dc:subject>SABAH/LOUATI</dc:subject>
  <dc:creator>Bahnassawy</dc:creator>
  <cp:keywords/>
  <dc:description/>
  <cp:lastModifiedBy>TPS</cp:lastModifiedBy>
  <cp:revision>2</cp:revision>
  <cp:lastPrinted>2014-10-13T11:19:00Z</cp:lastPrinted>
  <dcterms:created xsi:type="dcterms:W3CDTF">2014-10-14T09:54:00Z</dcterms:created>
  <dcterms:modified xsi:type="dcterms:W3CDTF">2014-10-14T09:54:00Z</dcterms:modified>
</cp:coreProperties>
</file>