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16936" w:rsidRPr="00F124C6" w:rsidTr="005D3846">
        <w:trPr>
          <w:trHeight w:hRule="exact" w:val="851"/>
        </w:trPr>
        <w:tc>
          <w:tcPr>
            <w:tcW w:w="1280" w:type="dxa"/>
            <w:tcBorders>
              <w:bottom w:val="single" w:sz="4" w:space="0" w:color="auto"/>
            </w:tcBorders>
          </w:tcPr>
          <w:p w:rsidR="00816936" w:rsidRPr="00F124C6" w:rsidRDefault="00816936" w:rsidP="005D3846">
            <w:pPr>
              <w:pStyle w:val="H23GC"/>
            </w:pPr>
            <w:bookmarkStart w:id="0" w:name="_GoBack"/>
            <w:bookmarkEnd w:id="0"/>
          </w:p>
        </w:tc>
        <w:tc>
          <w:tcPr>
            <w:tcW w:w="2273" w:type="dxa"/>
            <w:tcBorders>
              <w:bottom w:val="single" w:sz="4" w:space="0" w:color="auto"/>
            </w:tcBorders>
            <w:vAlign w:val="bottom"/>
          </w:tcPr>
          <w:p w:rsidR="00816936" w:rsidRPr="0050687F" w:rsidRDefault="00816936" w:rsidP="005D384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816936" w:rsidRPr="001D48E6" w:rsidRDefault="001D48E6" w:rsidP="005D3846">
            <w:pPr>
              <w:spacing w:line="240" w:lineRule="atLeast"/>
              <w:jc w:val="right"/>
              <w:rPr>
                <w:sz w:val="20"/>
                <w:szCs w:val="21"/>
              </w:rPr>
            </w:pPr>
            <w:r w:rsidRPr="001D48E6">
              <w:rPr>
                <w:sz w:val="40"/>
                <w:szCs w:val="21"/>
              </w:rPr>
              <w:t>CRPD</w:t>
            </w:r>
            <w:r>
              <w:rPr>
                <w:sz w:val="20"/>
                <w:szCs w:val="21"/>
              </w:rPr>
              <w:t>/C/ECU/CO/2-3</w:t>
            </w:r>
          </w:p>
        </w:tc>
      </w:tr>
      <w:tr w:rsidR="00816936" w:rsidRPr="00F124C6" w:rsidTr="005D3846">
        <w:trPr>
          <w:trHeight w:hRule="exact" w:val="2835"/>
        </w:trPr>
        <w:tc>
          <w:tcPr>
            <w:tcW w:w="1280" w:type="dxa"/>
            <w:tcBorders>
              <w:top w:val="single" w:sz="4" w:space="0" w:color="auto"/>
              <w:bottom w:val="single" w:sz="12" w:space="0" w:color="auto"/>
            </w:tcBorders>
          </w:tcPr>
          <w:p w:rsidR="00816936" w:rsidRPr="00F124C6" w:rsidRDefault="00816936" w:rsidP="005D3846">
            <w:pPr>
              <w:spacing w:line="120" w:lineRule="atLeast"/>
              <w:rPr>
                <w:sz w:val="10"/>
                <w:szCs w:val="10"/>
              </w:rPr>
            </w:pPr>
          </w:p>
          <w:p w:rsidR="00816936" w:rsidRPr="00F124C6" w:rsidRDefault="00816936" w:rsidP="005D3846">
            <w:pPr>
              <w:spacing w:line="120" w:lineRule="atLeast"/>
              <w:rPr>
                <w:sz w:val="10"/>
                <w:szCs w:val="10"/>
              </w:rPr>
            </w:pPr>
            <w:r>
              <w:rPr>
                <w:rFonts w:hint="eastAsia"/>
                <w:noProof/>
                <w:snapToGrid/>
              </w:rPr>
              <w:drawing>
                <wp:inline distT="0" distB="0" distL="0" distR="0" wp14:anchorId="7DFCD0BE" wp14:editId="66E11151">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816936" w:rsidRPr="00FC7FE9" w:rsidRDefault="00816936" w:rsidP="005D3846">
            <w:pPr>
              <w:spacing w:before="160" w:line="240" w:lineRule="auto"/>
              <w:rPr>
                <w:rFonts w:eastAsia="黑体"/>
                <w:spacing w:val="10"/>
                <w:sz w:val="36"/>
                <w:szCs w:val="36"/>
              </w:rPr>
            </w:pPr>
            <w:r w:rsidRPr="00FC7FE9">
              <w:rPr>
                <w:rFonts w:eastAsia="黑体" w:hint="eastAsia"/>
                <w:spacing w:val="10"/>
                <w:sz w:val="36"/>
                <w:szCs w:val="36"/>
              </w:rPr>
              <w:t>残疾人权利公约</w:t>
            </w:r>
          </w:p>
        </w:tc>
        <w:tc>
          <w:tcPr>
            <w:tcW w:w="2819" w:type="dxa"/>
            <w:tcBorders>
              <w:top w:val="single" w:sz="4" w:space="0" w:color="auto"/>
              <w:bottom w:val="single" w:sz="12" w:space="0" w:color="auto"/>
            </w:tcBorders>
          </w:tcPr>
          <w:p w:rsidR="00816936" w:rsidRPr="0004600B" w:rsidRDefault="00816936" w:rsidP="005D3846">
            <w:pPr>
              <w:spacing w:before="240" w:line="240" w:lineRule="atLeast"/>
              <w:rPr>
                <w:sz w:val="20"/>
              </w:rPr>
            </w:pPr>
            <w:r w:rsidRPr="00F124C6">
              <w:rPr>
                <w:sz w:val="20"/>
              </w:rPr>
              <w:t xml:space="preserve">Distr.: </w:t>
            </w:r>
            <w:r w:rsidRPr="00D50CCD">
              <w:rPr>
                <w:sz w:val="20"/>
              </w:rPr>
              <w:t>General</w:t>
            </w:r>
          </w:p>
          <w:p w:rsidR="00816936" w:rsidRPr="00F124C6" w:rsidRDefault="00782CA9" w:rsidP="005D3846">
            <w:pPr>
              <w:spacing w:line="240" w:lineRule="atLeast"/>
              <w:rPr>
                <w:sz w:val="20"/>
              </w:rPr>
            </w:pPr>
            <w:r w:rsidRPr="00782CA9">
              <w:rPr>
                <w:sz w:val="20"/>
              </w:rPr>
              <w:t>21 October 2019</w:t>
            </w:r>
          </w:p>
          <w:p w:rsidR="00816936" w:rsidRPr="00F124C6" w:rsidRDefault="00816936" w:rsidP="005D3846">
            <w:pPr>
              <w:spacing w:line="240" w:lineRule="atLeast"/>
              <w:rPr>
                <w:sz w:val="20"/>
              </w:rPr>
            </w:pPr>
            <w:r w:rsidRPr="00F124C6">
              <w:rPr>
                <w:sz w:val="20"/>
              </w:rPr>
              <w:t xml:space="preserve">Chinese </w:t>
            </w:r>
          </w:p>
          <w:p w:rsidR="00816936" w:rsidRPr="00F124C6" w:rsidRDefault="00816936" w:rsidP="005D3846">
            <w:pPr>
              <w:spacing w:line="240" w:lineRule="atLeast"/>
            </w:pPr>
            <w:r w:rsidRPr="00F124C6">
              <w:rPr>
                <w:sz w:val="20"/>
              </w:rPr>
              <w:t xml:space="preserve">Original: </w:t>
            </w:r>
            <w:r w:rsidR="00782CA9" w:rsidRPr="00782CA9">
              <w:rPr>
                <w:sz w:val="20"/>
              </w:rPr>
              <w:t>Spanish</w:t>
            </w:r>
          </w:p>
        </w:tc>
      </w:tr>
    </w:tbl>
    <w:p w:rsidR="00816936" w:rsidRDefault="00816936" w:rsidP="00816936">
      <w:pPr>
        <w:spacing w:before="120"/>
        <w:rPr>
          <w:rFonts w:eastAsia="黑体"/>
          <w:sz w:val="24"/>
          <w:szCs w:val="24"/>
          <w:lang w:val="fr-CH"/>
        </w:rPr>
      </w:pPr>
      <w:r>
        <w:rPr>
          <w:rFonts w:eastAsia="黑体" w:hint="eastAsia"/>
          <w:sz w:val="24"/>
          <w:szCs w:val="24"/>
          <w:lang w:val="fr-CH"/>
        </w:rPr>
        <w:t>残疾人权利委员会</w:t>
      </w:r>
    </w:p>
    <w:p w:rsidR="001D48E6" w:rsidRPr="00782CA9" w:rsidRDefault="001D48E6" w:rsidP="00782CA9">
      <w:pPr>
        <w:pStyle w:val="HChGC"/>
      </w:pPr>
      <w:r w:rsidRPr="001D48E6">
        <w:rPr>
          <w:rFonts w:hint="eastAsia"/>
          <w:lang w:val="fr-CH"/>
        </w:rPr>
        <w:tab/>
      </w:r>
      <w:r w:rsidRPr="001D48E6">
        <w:rPr>
          <w:rFonts w:hint="eastAsia"/>
          <w:lang w:val="fr-CH"/>
        </w:rPr>
        <w:tab/>
      </w:r>
      <w:r w:rsidRPr="001D48E6">
        <w:rPr>
          <w:rFonts w:hint="eastAsia"/>
          <w:lang w:val="fr-CH"/>
        </w:rPr>
        <w:t>残疾人权利委员会关于萨尔瓦多第二次和第三次合并定期</w:t>
      </w:r>
      <w:r w:rsidR="00782CA9">
        <w:rPr>
          <w:lang w:val="fr-CH"/>
        </w:rPr>
        <w:br/>
      </w:r>
      <w:r w:rsidRPr="001D48E6">
        <w:rPr>
          <w:rFonts w:hint="eastAsia"/>
          <w:lang w:val="fr-CH"/>
        </w:rPr>
        <w:t>报告的结论性意见</w:t>
      </w:r>
      <w:r w:rsidR="00782CA9" w:rsidRPr="004C2FD7">
        <w:rPr>
          <w:rStyle w:val="a8"/>
          <w:rFonts w:eastAsia="黑体"/>
          <w:sz w:val="28"/>
          <w:vertAlign w:val="baseline"/>
          <w:lang w:val="fr-CH"/>
        </w:rPr>
        <w:footnoteReference w:customMarkFollows="1" w:id="2"/>
        <w:t>*</w:t>
      </w:r>
    </w:p>
    <w:p w:rsidR="001D48E6" w:rsidRPr="001D48E6" w:rsidRDefault="001D48E6" w:rsidP="00962894">
      <w:pPr>
        <w:pStyle w:val="HChGC"/>
        <w:rPr>
          <w:rFonts w:hint="eastAsia"/>
          <w:lang w:val="fr-CH"/>
        </w:rPr>
      </w:pPr>
      <w:r w:rsidRPr="001D48E6">
        <w:rPr>
          <w:rFonts w:hint="eastAsia"/>
          <w:lang w:val="fr-CH"/>
        </w:rPr>
        <w:tab/>
      </w:r>
      <w:r w:rsidRPr="001D48E6">
        <w:rPr>
          <w:rFonts w:hint="eastAsia"/>
          <w:lang w:val="fr-CH"/>
        </w:rPr>
        <w:t>一</w:t>
      </w:r>
      <w:r w:rsidRPr="001D48E6">
        <w:rPr>
          <w:rFonts w:hint="eastAsia"/>
          <w:lang w:val="fr-CH"/>
        </w:rPr>
        <w:t>.</w:t>
      </w:r>
      <w:r w:rsidRPr="001D48E6">
        <w:rPr>
          <w:rFonts w:hint="eastAsia"/>
          <w:lang w:val="fr-CH"/>
        </w:rPr>
        <w:tab/>
      </w:r>
      <w:r w:rsidRPr="001D48E6">
        <w:rPr>
          <w:rFonts w:hint="eastAsia"/>
          <w:lang w:val="fr-CH"/>
        </w:rPr>
        <w:t>导言</w:t>
      </w:r>
    </w:p>
    <w:p w:rsidR="001D48E6" w:rsidRPr="001D48E6" w:rsidRDefault="001D48E6" w:rsidP="001D48E6">
      <w:pPr>
        <w:pStyle w:val="SingleTxtGC"/>
        <w:rPr>
          <w:rFonts w:hint="eastAsia"/>
          <w:lang w:val="fr-CH"/>
        </w:rPr>
      </w:pPr>
      <w:r w:rsidRPr="001D48E6">
        <w:rPr>
          <w:rFonts w:hint="eastAsia"/>
          <w:lang w:val="fr-CH"/>
        </w:rPr>
        <w:t>1.</w:t>
      </w:r>
      <w:r w:rsidRPr="001D48E6">
        <w:rPr>
          <w:rFonts w:hint="eastAsia"/>
          <w:lang w:val="fr-CH"/>
        </w:rPr>
        <w:tab/>
      </w:r>
      <w:r w:rsidRPr="001D48E6">
        <w:rPr>
          <w:rFonts w:hint="eastAsia"/>
          <w:lang w:val="fr-CH"/>
        </w:rPr>
        <w:t>委员会在</w:t>
      </w:r>
      <w:r w:rsidRPr="001D48E6">
        <w:rPr>
          <w:rFonts w:hint="eastAsia"/>
          <w:lang w:val="fr-CH"/>
        </w:rPr>
        <w:t>2019</w:t>
      </w:r>
      <w:r w:rsidRPr="001D48E6">
        <w:rPr>
          <w:rFonts w:hint="eastAsia"/>
          <w:lang w:val="fr-CH"/>
        </w:rPr>
        <w:t>年</w:t>
      </w:r>
      <w:r w:rsidRPr="001D48E6">
        <w:rPr>
          <w:rFonts w:hint="eastAsia"/>
          <w:lang w:val="fr-CH"/>
        </w:rPr>
        <w:t>8</w:t>
      </w:r>
      <w:r w:rsidRPr="001D48E6">
        <w:rPr>
          <w:rFonts w:hint="eastAsia"/>
          <w:lang w:val="fr-CH"/>
        </w:rPr>
        <w:t>月</w:t>
      </w:r>
      <w:r w:rsidRPr="001D48E6">
        <w:rPr>
          <w:rFonts w:hint="eastAsia"/>
          <w:lang w:val="fr-CH"/>
        </w:rPr>
        <w:t>29</w:t>
      </w:r>
      <w:r w:rsidRPr="001D48E6">
        <w:rPr>
          <w:rFonts w:hint="eastAsia"/>
          <w:lang w:val="fr-CH"/>
        </w:rPr>
        <w:t>日和</w:t>
      </w:r>
      <w:r w:rsidRPr="001D48E6">
        <w:rPr>
          <w:rFonts w:hint="eastAsia"/>
          <w:lang w:val="fr-CH"/>
        </w:rPr>
        <w:t>30</w:t>
      </w:r>
      <w:r w:rsidRPr="001D48E6">
        <w:rPr>
          <w:rFonts w:hint="eastAsia"/>
          <w:lang w:val="fr-CH"/>
        </w:rPr>
        <w:t>日举行的第</w:t>
      </w:r>
      <w:r w:rsidRPr="001D48E6">
        <w:rPr>
          <w:rFonts w:hint="eastAsia"/>
          <w:lang w:val="fr-CH"/>
        </w:rPr>
        <w:t>481</w:t>
      </w:r>
      <w:r w:rsidRPr="001D48E6">
        <w:rPr>
          <w:rFonts w:hint="eastAsia"/>
          <w:lang w:val="fr-CH"/>
        </w:rPr>
        <w:t>和</w:t>
      </w:r>
      <w:r w:rsidRPr="001D48E6">
        <w:rPr>
          <w:rFonts w:hint="eastAsia"/>
          <w:lang w:val="fr-CH"/>
        </w:rPr>
        <w:t>482</w:t>
      </w:r>
      <w:r w:rsidRPr="001D48E6">
        <w:rPr>
          <w:rFonts w:hint="eastAsia"/>
          <w:lang w:val="fr-CH"/>
        </w:rPr>
        <w:t>次会议</w:t>
      </w:r>
      <w:r w:rsidRPr="001D48E6">
        <w:rPr>
          <w:rFonts w:hint="eastAsia"/>
          <w:lang w:val="fr-CH"/>
        </w:rPr>
        <w:t>(</w:t>
      </w:r>
      <w:r w:rsidRPr="001D48E6">
        <w:rPr>
          <w:rFonts w:hint="eastAsia"/>
          <w:lang w:val="fr-CH"/>
        </w:rPr>
        <w:t>见</w:t>
      </w:r>
      <w:r w:rsidRPr="001D48E6">
        <w:rPr>
          <w:rFonts w:hint="eastAsia"/>
          <w:lang w:val="fr-CH"/>
        </w:rPr>
        <w:t>CRPD/C/</w:t>
      </w:r>
      <w:r w:rsidR="00962894">
        <w:rPr>
          <w:lang w:val="fr-CH"/>
        </w:rPr>
        <w:t xml:space="preserve"> </w:t>
      </w:r>
      <w:r w:rsidRPr="001D48E6">
        <w:rPr>
          <w:rFonts w:hint="eastAsia"/>
          <w:lang w:val="fr-CH"/>
        </w:rPr>
        <w:t>SR.481</w:t>
      </w:r>
      <w:r w:rsidRPr="001D48E6">
        <w:rPr>
          <w:rFonts w:hint="eastAsia"/>
          <w:lang w:val="fr-CH"/>
        </w:rPr>
        <w:t>和</w:t>
      </w:r>
      <w:r w:rsidRPr="001D48E6">
        <w:rPr>
          <w:rFonts w:hint="eastAsia"/>
          <w:lang w:val="fr-CH"/>
        </w:rPr>
        <w:t>CRPD/C/SR.482)</w:t>
      </w:r>
      <w:r w:rsidRPr="001D48E6">
        <w:rPr>
          <w:rFonts w:hint="eastAsia"/>
          <w:lang w:val="fr-CH"/>
        </w:rPr>
        <w:t>上审议了厄瓜多尔的第二次和第三次合并定期报告。委员会在</w:t>
      </w:r>
      <w:r w:rsidRPr="001D48E6">
        <w:rPr>
          <w:rFonts w:hint="eastAsia"/>
          <w:lang w:val="fr-CH"/>
        </w:rPr>
        <w:t>2019</w:t>
      </w:r>
      <w:r w:rsidRPr="001D48E6">
        <w:rPr>
          <w:rFonts w:hint="eastAsia"/>
          <w:lang w:val="fr-CH"/>
        </w:rPr>
        <w:t>年</w:t>
      </w:r>
      <w:r w:rsidRPr="001D48E6">
        <w:rPr>
          <w:rFonts w:hint="eastAsia"/>
          <w:lang w:val="fr-CH"/>
        </w:rPr>
        <w:t>9</w:t>
      </w:r>
      <w:r w:rsidRPr="001D48E6">
        <w:rPr>
          <w:rFonts w:hint="eastAsia"/>
          <w:lang w:val="fr-CH"/>
        </w:rPr>
        <w:t>月</w:t>
      </w:r>
      <w:r w:rsidRPr="001D48E6">
        <w:rPr>
          <w:rFonts w:hint="eastAsia"/>
          <w:lang w:val="fr-CH"/>
        </w:rPr>
        <w:t>17</w:t>
      </w:r>
      <w:r w:rsidRPr="001D48E6">
        <w:rPr>
          <w:rFonts w:hint="eastAsia"/>
          <w:lang w:val="fr-CH"/>
        </w:rPr>
        <w:t>日举行的第</w:t>
      </w:r>
      <w:r w:rsidRPr="001D48E6">
        <w:rPr>
          <w:rFonts w:hint="eastAsia"/>
          <w:lang w:val="fr-CH"/>
        </w:rPr>
        <w:t>504</w:t>
      </w:r>
      <w:r w:rsidRPr="001D48E6">
        <w:rPr>
          <w:rFonts w:hint="eastAsia"/>
          <w:lang w:val="fr-CH"/>
        </w:rPr>
        <w:t>次会议上通过了本结论性意见。</w:t>
      </w:r>
    </w:p>
    <w:p w:rsidR="001D48E6" w:rsidRPr="001D48E6" w:rsidRDefault="001D48E6" w:rsidP="001D48E6">
      <w:pPr>
        <w:pStyle w:val="SingleTxtGC"/>
        <w:rPr>
          <w:rFonts w:hint="eastAsia"/>
          <w:lang w:val="fr-CH"/>
        </w:rPr>
      </w:pPr>
      <w:r w:rsidRPr="001D48E6">
        <w:rPr>
          <w:rFonts w:hint="eastAsia"/>
          <w:lang w:val="fr-CH"/>
        </w:rPr>
        <w:t>2.</w:t>
      </w:r>
      <w:r w:rsidRPr="001D48E6">
        <w:rPr>
          <w:rFonts w:hint="eastAsia"/>
          <w:lang w:val="fr-CH"/>
        </w:rPr>
        <w:tab/>
      </w:r>
      <w:r w:rsidRPr="001D48E6">
        <w:rPr>
          <w:rFonts w:hint="eastAsia"/>
          <w:lang w:val="fr-CH"/>
        </w:rPr>
        <w:t>委员会欢迎厄瓜多尔根据委员会报告准则和报告前问题单</w:t>
      </w:r>
      <w:r w:rsidRPr="001D48E6">
        <w:rPr>
          <w:rFonts w:hint="eastAsia"/>
          <w:lang w:val="fr-CH"/>
        </w:rPr>
        <w:t>(CRPD/C/</w:t>
      </w:r>
      <w:r w:rsidR="00791BB1">
        <w:rPr>
          <w:lang w:val="fr-CH"/>
        </w:rPr>
        <w:t>ECU</w:t>
      </w:r>
      <w:r w:rsidRPr="001D48E6">
        <w:rPr>
          <w:rFonts w:hint="eastAsia"/>
          <w:lang w:val="fr-CH"/>
        </w:rPr>
        <w:t>/</w:t>
      </w:r>
      <w:r w:rsidR="00962894">
        <w:rPr>
          <w:lang w:val="fr-CH"/>
        </w:rPr>
        <w:t xml:space="preserve"> </w:t>
      </w:r>
      <w:r w:rsidRPr="001D48E6">
        <w:rPr>
          <w:rFonts w:hint="eastAsia"/>
          <w:lang w:val="fr-CH"/>
        </w:rPr>
        <w:t>QPR/2-3)</w:t>
      </w:r>
      <w:r w:rsidRPr="001D48E6">
        <w:rPr>
          <w:rFonts w:hint="eastAsia"/>
          <w:lang w:val="fr-CH"/>
        </w:rPr>
        <w:t>编写的第二次和第三次合并定期报告。</w:t>
      </w:r>
    </w:p>
    <w:p w:rsidR="001D48E6" w:rsidRPr="001D48E6" w:rsidRDefault="001D48E6" w:rsidP="001D48E6">
      <w:pPr>
        <w:pStyle w:val="SingleTxtGC"/>
        <w:rPr>
          <w:rFonts w:hint="eastAsia"/>
          <w:lang w:val="fr-CH"/>
        </w:rPr>
      </w:pPr>
      <w:r w:rsidRPr="001D48E6">
        <w:rPr>
          <w:rFonts w:hint="eastAsia"/>
          <w:lang w:val="fr-CH"/>
        </w:rPr>
        <w:t>3.</w:t>
      </w:r>
      <w:r w:rsidRPr="001D48E6">
        <w:rPr>
          <w:rFonts w:hint="eastAsia"/>
          <w:lang w:val="fr-CH"/>
        </w:rPr>
        <w:tab/>
      </w:r>
      <w:r w:rsidRPr="001D48E6">
        <w:rPr>
          <w:rFonts w:hint="eastAsia"/>
          <w:lang w:val="fr-CH"/>
        </w:rPr>
        <w:t>委员会赞赏同缔约国代表团进行了富有成效的对话，并称赞缔约国派遣了阵容强大的代表团，该代表团包括相关政府部委的代表。</w:t>
      </w:r>
    </w:p>
    <w:p w:rsidR="001D48E6" w:rsidRPr="001D48E6" w:rsidRDefault="001D48E6" w:rsidP="00962894">
      <w:pPr>
        <w:pStyle w:val="HChGC"/>
        <w:rPr>
          <w:rFonts w:hint="eastAsia"/>
          <w:lang w:val="fr-CH"/>
        </w:rPr>
      </w:pPr>
      <w:r w:rsidRPr="001D48E6">
        <w:rPr>
          <w:rFonts w:hint="eastAsia"/>
          <w:lang w:val="fr-CH"/>
        </w:rPr>
        <w:tab/>
      </w:r>
      <w:r w:rsidRPr="001D48E6">
        <w:rPr>
          <w:rFonts w:hint="eastAsia"/>
          <w:lang w:val="fr-CH"/>
        </w:rPr>
        <w:t>二</w:t>
      </w:r>
      <w:r w:rsidRPr="001D48E6">
        <w:rPr>
          <w:rFonts w:hint="eastAsia"/>
          <w:lang w:val="fr-CH"/>
        </w:rPr>
        <w:t>.</w:t>
      </w:r>
      <w:r w:rsidRPr="001D48E6">
        <w:rPr>
          <w:rFonts w:hint="eastAsia"/>
          <w:lang w:val="fr-CH"/>
        </w:rPr>
        <w:tab/>
      </w:r>
      <w:r w:rsidRPr="001D48E6">
        <w:rPr>
          <w:rFonts w:hint="eastAsia"/>
          <w:lang w:val="fr-CH"/>
        </w:rPr>
        <w:t>积极方面</w:t>
      </w:r>
    </w:p>
    <w:p w:rsidR="001D48E6" w:rsidRPr="001D48E6" w:rsidRDefault="001D48E6" w:rsidP="001D48E6">
      <w:pPr>
        <w:pStyle w:val="SingleTxtGC"/>
        <w:rPr>
          <w:rFonts w:hint="eastAsia"/>
          <w:lang w:val="fr-CH"/>
        </w:rPr>
      </w:pPr>
      <w:r w:rsidRPr="001D48E6">
        <w:rPr>
          <w:rFonts w:hint="eastAsia"/>
          <w:lang w:val="fr-CH"/>
        </w:rPr>
        <w:t>4.</w:t>
      </w:r>
      <w:r w:rsidRPr="001D48E6">
        <w:rPr>
          <w:rFonts w:hint="eastAsia"/>
          <w:lang w:val="fr-CH"/>
        </w:rPr>
        <w:tab/>
      </w:r>
      <w:r w:rsidRPr="001D48E6">
        <w:rPr>
          <w:rFonts w:hint="eastAsia"/>
          <w:lang w:val="fr-CH"/>
        </w:rPr>
        <w:t>委员会特别欢迎缔约国采取了以下立法措施：</w:t>
      </w:r>
    </w:p>
    <w:p w:rsidR="001D48E6" w:rsidRPr="001D48E6" w:rsidRDefault="001D48E6" w:rsidP="001D48E6">
      <w:pPr>
        <w:pStyle w:val="SingleTxtGC"/>
        <w:rPr>
          <w:rFonts w:hint="eastAsia"/>
          <w:lang w:val="fr-CH"/>
        </w:rPr>
      </w:pPr>
      <w:r w:rsidRPr="001D48E6">
        <w:rPr>
          <w:rFonts w:hint="eastAsia"/>
          <w:lang w:val="fr-CH"/>
        </w:rPr>
        <w:tab/>
        <w:t>(a)</w:t>
      </w:r>
      <w:r w:rsidR="00962894">
        <w:rPr>
          <w:lang w:val="fr-CH"/>
        </w:rPr>
        <w:tab/>
      </w:r>
      <w:r w:rsidRPr="001D48E6">
        <w:rPr>
          <w:rFonts w:hint="eastAsia"/>
          <w:lang w:val="fr-CH"/>
        </w:rPr>
        <w:t>《人员流动组织法》及其实施条例</w:t>
      </w:r>
      <w:r w:rsidRPr="001D48E6">
        <w:rPr>
          <w:rFonts w:hint="eastAsia"/>
          <w:lang w:val="fr-CH"/>
        </w:rPr>
        <w:t>(2017</w:t>
      </w:r>
      <w:r w:rsidRPr="001D48E6">
        <w:rPr>
          <w:rFonts w:hint="eastAsia"/>
          <w:lang w:val="fr-CH"/>
        </w:rPr>
        <w:t>年</w:t>
      </w:r>
      <w:r w:rsidRPr="001D48E6">
        <w:rPr>
          <w:rFonts w:hint="eastAsia"/>
          <w:lang w:val="fr-CH"/>
        </w:rPr>
        <w:t>)</w:t>
      </w:r>
      <w:r w:rsidRPr="001D48E6">
        <w:rPr>
          <w:rFonts w:hint="eastAsia"/>
          <w:lang w:val="fr-CH"/>
        </w:rPr>
        <w:t>，其中规定，在确定难民身份时，将优先考虑残疾人；</w:t>
      </w:r>
    </w:p>
    <w:p w:rsidR="001D48E6" w:rsidRPr="001D48E6" w:rsidRDefault="001D48E6" w:rsidP="001D48E6">
      <w:pPr>
        <w:pStyle w:val="SingleTxtGC"/>
        <w:rPr>
          <w:rFonts w:hint="eastAsia"/>
          <w:lang w:val="fr-CH"/>
        </w:rPr>
      </w:pPr>
      <w:r w:rsidRPr="001D48E6">
        <w:rPr>
          <w:rFonts w:hint="eastAsia"/>
          <w:lang w:val="fr-CH"/>
        </w:rPr>
        <w:tab/>
        <w:t>(b)</w:t>
      </w:r>
      <w:r w:rsidR="00962894">
        <w:rPr>
          <w:lang w:val="fr-CH"/>
        </w:rPr>
        <w:tab/>
      </w:r>
      <w:r w:rsidRPr="001D48E6">
        <w:rPr>
          <w:rFonts w:hint="eastAsia"/>
          <w:lang w:val="fr-CH"/>
        </w:rPr>
        <w:t>将代际残疾和流动观点纳入《</w:t>
      </w:r>
      <w:r w:rsidRPr="001D48E6">
        <w:rPr>
          <w:rFonts w:hint="eastAsia"/>
          <w:lang w:val="fr-CH"/>
        </w:rPr>
        <w:t>2017-2021</w:t>
      </w:r>
      <w:r w:rsidRPr="001D48E6">
        <w:rPr>
          <w:rFonts w:hint="eastAsia"/>
          <w:lang w:val="fr-CH"/>
        </w:rPr>
        <w:t>年残疾人平等国家议程》下残疾相关公共政策的规划。</w:t>
      </w:r>
    </w:p>
    <w:p w:rsidR="001D48E6" w:rsidRPr="001D48E6" w:rsidRDefault="001D48E6" w:rsidP="001D48E6">
      <w:pPr>
        <w:pStyle w:val="SingleTxtGC"/>
        <w:rPr>
          <w:rFonts w:hint="eastAsia"/>
          <w:lang w:val="fr-CH"/>
        </w:rPr>
      </w:pPr>
      <w:r w:rsidRPr="001D48E6">
        <w:rPr>
          <w:rFonts w:hint="eastAsia"/>
          <w:lang w:val="fr-CH"/>
        </w:rPr>
        <w:t>5.</w:t>
      </w:r>
      <w:r w:rsidRPr="001D48E6">
        <w:rPr>
          <w:rFonts w:hint="eastAsia"/>
          <w:lang w:val="fr-CH"/>
        </w:rPr>
        <w:tab/>
      </w:r>
      <w:r w:rsidRPr="001D48E6">
        <w:rPr>
          <w:rFonts w:hint="eastAsia"/>
          <w:lang w:val="fr-CH"/>
        </w:rPr>
        <w:t>委员会欢迎在《</w:t>
      </w:r>
      <w:r w:rsidRPr="001D48E6">
        <w:rPr>
          <w:rFonts w:hint="eastAsia"/>
          <w:lang w:val="fr-CH"/>
        </w:rPr>
        <w:t>2017-2021</w:t>
      </w:r>
      <w:r w:rsidRPr="001D48E6">
        <w:rPr>
          <w:rFonts w:hint="eastAsia"/>
          <w:lang w:val="fr-CH"/>
        </w:rPr>
        <w:t>年国家发展计划》中以贯穿各领域的方式将残疾人考虑在内，并确认在编制司法部门内残疾人权利手册及残疾人全面性健康和生殖健康护理手册方面所取得的进展。委员会还确认与全国残疾人联合会合作，为促进残疾人融入工作场所以及促进残疾人及其家人无障碍旅游作出的努力。</w:t>
      </w:r>
    </w:p>
    <w:p w:rsidR="001D48E6" w:rsidRPr="001D48E6" w:rsidRDefault="001D48E6" w:rsidP="001D48E6">
      <w:pPr>
        <w:pStyle w:val="SingleTxtGC"/>
        <w:rPr>
          <w:rFonts w:hint="eastAsia"/>
          <w:lang w:val="fr-CH"/>
        </w:rPr>
      </w:pPr>
      <w:r w:rsidRPr="001D48E6">
        <w:rPr>
          <w:rFonts w:hint="eastAsia"/>
          <w:lang w:val="fr-CH"/>
        </w:rPr>
        <w:t>6.</w:t>
      </w:r>
      <w:r w:rsidRPr="001D48E6">
        <w:rPr>
          <w:rFonts w:hint="eastAsia"/>
          <w:lang w:val="fr-CH"/>
        </w:rPr>
        <w:tab/>
      </w:r>
      <w:r w:rsidRPr="001D48E6">
        <w:rPr>
          <w:rFonts w:hint="eastAsia"/>
          <w:lang w:val="fr-CH"/>
        </w:rPr>
        <w:t>委员会赞扬在厄瓜多尔实施了</w:t>
      </w:r>
      <w:r w:rsidRPr="001D48E6">
        <w:rPr>
          <w:rFonts w:hint="eastAsia"/>
          <w:lang w:val="fr-CH"/>
        </w:rPr>
        <w:t>2015-2018</w:t>
      </w:r>
      <w:r w:rsidRPr="001D48E6">
        <w:rPr>
          <w:rFonts w:hint="eastAsia"/>
          <w:lang w:val="fr-CH"/>
        </w:rPr>
        <w:t>年联合国发展援助框架，将其作为确保残疾人在国家和国际层面参与的关键战略工具。</w:t>
      </w:r>
    </w:p>
    <w:p w:rsidR="001D48E6" w:rsidRPr="001D48E6" w:rsidRDefault="001D48E6" w:rsidP="00962894">
      <w:pPr>
        <w:pStyle w:val="HChGC"/>
        <w:rPr>
          <w:rFonts w:hint="eastAsia"/>
          <w:lang w:val="fr-CH"/>
        </w:rPr>
      </w:pPr>
      <w:r w:rsidRPr="001D48E6">
        <w:rPr>
          <w:rFonts w:hint="eastAsia"/>
          <w:lang w:val="fr-CH"/>
        </w:rPr>
        <w:lastRenderedPageBreak/>
        <w:tab/>
      </w:r>
      <w:r w:rsidRPr="001D48E6">
        <w:rPr>
          <w:rFonts w:hint="eastAsia"/>
          <w:lang w:val="fr-CH"/>
        </w:rPr>
        <w:t>三</w:t>
      </w:r>
      <w:r w:rsidRPr="001D48E6">
        <w:rPr>
          <w:rFonts w:hint="eastAsia"/>
          <w:lang w:val="fr-CH"/>
        </w:rPr>
        <w:t>.</w:t>
      </w:r>
      <w:r w:rsidRPr="001D48E6">
        <w:rPr>
          <w:rFonts w:hint="eastAsia"/>
          <w:lang w:val="fr-CH"/>
        </w:rPr>
        <w:tab/>
      </w:r>
      <w:r w:rsidRPr="001D48E6">
        <w:rPr>
          <w:rFonts w:hint="eastAsia"/>
          <w:lang w:val="fr-CH"/>
        </w:rPr>
        <w:t>关注的主要领域及建议</w:t>
      </w:r>
    </w:p>
    <w:p w:rsidR="001D48E6" w:rsidRPr="001D48E6" w:rsidRDefault="001D48E6" w:rsidP="00962894">
      <w:pPr>
        <w:pStyle w:val="H1GC"/>
        <w:rPr>
          <w:rFonts w:hint="eastAsia"/>
          <w:lang w:val="fr-CH"/>
        </w:rPr>
      </w:pPr>
      <w:r w:rsidRPr="001D48E6">
        <w:rPr>
          <w:rFonts w:hint="eastAsia"/>
          <w:lang w:val="fr-CH"/>
        </w:rPr>
        <w:tab/>
        <w:t>A.</w:t>
      </w:r>
      <w:r w:rsidRPr="001D48E6">
        <w:rPr>
          <w:rFonts w:hint="eastAsia"/>
          <w:lang w:val="fr-CH"/>
        </w:rPr>
        <w:tab/>
      </w:r>
      <w:r w:rsidRPr="001D48E6">
        <w:rPr>
          <w:rFonts w:hint="eastAsia"/>
          <w:lang w:val="fr-CH"/>
        </w:rPr>
        <w:t>一般原则和义务</w:t>
      </w:r>
      <w:r w:rsidRPr="001D48E6">
        <w:rPr>
          <w:rFonts w:hint="eastAsia"/>
          <w:lang w:val="fr-CH"/>
        </w:rPr>
        <w:t>(</w:t>
      </w:r>
      <w:r w:rsidRPr="001D48E6">
        <w:rPr>
          <w:rFonts w:hint="eastAsia"/>
          <w:lang w:val="fr-CH"/>
        </w:rPr>
        <w:t>第一至第四条</w:t>
      </w:r>
      <w:r w:rsidRPr="001D48E6">
        <w:rPr>
          <w:rFonts w:hint="eastAsia"/>
          <w:lang w:val="fr-CH"/>
        </w:rPr>
        <w:t>)</w:t>
      </w:r>
    </w:p>
    <w:p w:rsidR="001D48E6" w:rsidRPr="001D48E6" w:rsidRDefault="001D48E6" w:rsidP="001D48E6">
      <w:pPr>
        <w:pStyle w:val="SingleTxtGC"/>
        <w:rPr>
          <w:rFonts w:hint="eastAsia"/>
          <w:lang w:val="fr-CH"/>
        </w:rPr>
      </w:pPr>
      <w:r w:rsidRPr="001D48E6">
        <w:rPr>
          <w:rFonts w:hint="eastAsia"/>
          <w:lang w:val="fr-CH"/>
        </w:rPr>
        <w:t>7.</w:t>
      </w:r>
      <w:r w:rsidRPr="001D48E6">
        <w:rPr>
          <w:rFonts w:hint="eastAsia"/>
          <w:lang w:val="fr-CH"/>
        </w:rPr>
        <w:tab/>
      </w:r>
      <w:r w:rsidRPr="001D48E6">
        <w:rPr>
          <w:rFonts w:hint="eastAsia"/>
          <w:lang w:val="fr-CH"/>
        </w:rPr>
        <w:t>委员会关切地注意到，缔约国的法律、手册和准则未与《公约》规定的人权模式实现一致。委员会特别注意到，《残疾人组织法》保留了一种以残疾医学模式为基础的概念方法，强调能力上的限制，而忽视残疾的社会层面。委员会还感到关切的是：</w:t>
      </w:r>
    </w:p>
    <w:p w:rsidR="001D48E6" w:rsidRPr="001D48E6" w:rsidRDefault="001D48E6" w:rsidP="001D48E6">
      <w:pPr>
        <w:pStyle w:val="SingleTxtGC"/>
        <w:rPr>
          <w:rFonts w:hint="eastAsia"/>
          <w:lang w:val="fr-CH"/>
        </w:rPr>
      </w:pPr>
      <w:r w:rsidRPr="001D48E6">
        <w:rPr>
          <w:rFonts w:hint="eastAsia"/>
          <w:lang w:val="fr-CH"/>
        </w:rPr>
        <w:tab/>
        <w:t>(a)</w:t>
      </w:r>
      <w:r w:rsidR="00962894">
        <w:rPr>
          <w:lang w:val="fr-CH"/>
        </w:rPr>
        <w:tab/>
      </w:r>
      <w:r w:rsidRPr="001D48E6">
        <w:rPr>
          <w:rFonts w:hint="eastAsia"/>
          <w:lang w:val="fr-CH"/>
        </w:rPr>
        <w:t>缔约国的残疾分类制度不符合《公约》所载的原则；</w:t>
      </w:r>
    </w:p>
    <w:p w:rsidR="001D48E6" w:rsidRPr="001D48E6" w:rsidRDefault="001D48E6" w:rsidP="001D48E6">
      <w:pPr>
        <w:pStyle w:val="SingleTxtGC"/>
        <w:rPr>
          <w:rFonts w:hint="eastAsia"/>
          <w:lang w:val="fr-CH"/>
        </w:rPr>
      </w:pPr>
      <w:r w:rsidRPr="001D48E6">
        <w:rPr>
          <w:rFonts w:hint="eastAsia"/>
          <w:lang w:val="fr-CH"/>
        </w:rPr>
        <w:tab/>
        <w:t>(b)</w:t>
      </w:r>
      <w:r w:rsidR="00962894">
        <w:rPr>
          <w:lang w:val="fr-CH"/>
        </w:rPr>
        <w:tab/>
      </w:r>
      <w:r w:rsidRPr="001D48E6">
        <w:rPr>
          <w:rFonts w:hint="eastAsia"/>
          <w:lang w:val="fr-CH"/>
        </w:rPr>
        <w:t>最近对《监察员办公室组织法》和《残疾人组织法》的修正取消了监察员办公室对公共和私营部门不遵守残疾人保护措施的行为予以惩罚的权力。</w:t>
      </w:r>
    </w:p>
    <w:p w:rsidR="001D48E6" w:rsidRPr="001D48E6" w:rsidRDefault="001D48E6" w:rsidP="001D48E6">
      <w:pPr>
        <w:pStyle w:val="SingleTxtGC"/>
        <w:rPr>
          <w:rFonts w:hint="eastAsia"/>
          <w:lang w:val="fr-CH"/>
        </w:rPr>
      </w:pPr>
      <w:r w:rsidRPr="001D48E6">
        <w:rPr>
          <w:rFonts w:hint="eastAsia"/>
          <w:lang w:val="fr-CH"/>
        </w:rPr>
        <w:t>8.</w:t>
      </w:r>
      <w:r w:rsidRPr="001D48E6">
        <w:rPr>
          <w:rFonts w:hint="eastAsia"/>
          <w:lang w:val="fr-CH"/>
        </w:rPr>
        <w:tab/>
      </w:r>
      <w:r w:rsidRPr="001D48E6">
        <w:rPr>
          <w:rFonts w:hint="eastAsia"/>
          <w:lang w:val="fr-CH"/>
        </w:rPr>
        <w:t>关于公共政策和方案的体制框架，委员会感到关切的是：</w:t>
      </w:r>
    </w:p>
    <w:p w:rsidR="001D48E6" w:rsidRPr="001D48E6" w:rsidRDefault="001D48E6" w:rsidP="001D48E6">
      <w:pPr>
        <w:pStyle w:val="SingleTxtGC"/>
        <w:rPr>
          <w:rFonts w:hint="eastAsia"/>
          <w:lang w:val="fr-CH"/>
        </w:rPr>
      </w:pPr>
      <w:r w:rsidRPr="001D48E6">
        <w:rPr>
          <w:rFonts w:hint="eastAsia"/>
          <w:lang w:val="fr-CH"/>
        </w:rPr>
        <w:tab/>
        <w:t>(a)</w:t>
      </w:r>
      <w:r w:rsidR="00962894">
        <w:rPr>
          <w:lang w:val="fr-CH"/>
        </w:rPr>
        <w:tab/>
      </w:r>
      <w:r w:rsidRPr="001D48E6">
        <w:rPr>
          <w:rFonts w:hint="eastAsia"/>
          <w:lang w:val="fr-CH"/>
        </w:rPr>
        <w:t>2016</w:t>
      </w:r>
      <w:r w:rsidRPr="001D48E6">
        <w:rPr>
          <w:rFonts w:hint="eastAsia"/>
          <w:lang w:val="fr-CH"/>
        </w:rPr>
        <w:t>年解散了残疾人技术秘书处，其职权范围、方案和项目被正式移交其他部委和政府机构，但没有为这些目的向相关部委和机构提供足够的预算拨款，也没有一个监测其执行情况的机制；</w:t>
      </w:r>
    </w:p>
    <w:p w:rsidR="001D48E6" w:rsidRPr="001D48E6" w:rsidRDefault="001D48E6" w:rsidP="001D48E6">
      <w:pPr>
        <w:pStyle w:val="SingleTxtGC"/>
        <w:rPr>
          <w:rFonts w:hint="eastAsia"/>
          <w:lang w:val="fr-CH"/>
        </w:rPr>
      </w:pPr>
      <w:r w:rsidRPr="001D48E6">
        <w:rPr>
          <w:rFonts w:hint="eastAsia"/>
          <w:lang w:val="fr-CH"/>
        </w:rPr>
        <w:tab/>
        <w:t>(b)</w:t>
      </w:r>
      <w:r w:rsidR="00962894">
        <w:rPr>
          <w:lang w:val="fr-CH"/>
        </w:rPr>
        <w:tab/>
      </w:r>
      <w:r w:rsidRPr="001D48E6">
        <w:rPr>
          <w:rFonts w:hint="eastAsia"/>
          <w:lang w:val="fr-CH"/>
        </w:rPr>
        <w:t>根据《残疾人平等国家议程》确定的有针对性的目标和政策侧重于提供援助，而不是包容。</w:t>
      </w:r>
    </w:p>
    <w:p w:rsidR="001D48E6" w:rsidRPr="001D48E6" w:rsidRDefault="001D48E6" w:rsidP="001D48E6">
      <w:pPr>
        <w:pStyle w:val="SingleTxtGC"/>
        <w:rPr>
          <w:rFonts w:hint="eastAsia"/>
          <w:lang w:val="fr-CH"/>
        </w:rPr>
      </w:pPr>
      <w:r w:rsidRPr="001D48E6">
        <w:rPr>
          <w:rFonts w:hint="eastAsia"/>
          <w:lang w:val="fr-CH"/>
        </w:rPr>
        <w:t>9.</w:t>
      </w:r>
      <w:r w:rsidRPr="001D48E6">
        <w:rPr>
          <w:rFonts w:hint="eastAsia"/>
          <w:lang w:val="fr-CH"/>
        </w:rPr>
        <w:tab/>
      </w:r>
      <w:r w:rsidRPr="001D48E6">
        <w:rPr>
          <w:rFonts w:hint="eastAsia"/>
          <w:lang w:val="fr-CH"/>
        </w:rPr>
        <w:t>关于缔约国根据第四条第三款承担的义务，委员会感到关切的是：</w:t>
      </w:r>
    </w:p>
    <w:p w:rsidR="001D48E6" w:rsidRPr="001D48E6" w:rsidRDefault="001D48E6" w:rsidP="001D48E6">
      <w:pPr>
        <w:pStyle w:val="SingleTxtGC"/>
        <w:rPr>
          <w:rFonts w:hint="eastAsia"/>
          <w:lang w:val="fr-CH"/>
        </w:rPr>
      </w:pPr>
      <w:r w:rsidRPr="001D48E6">
        <w:rPr>
          <w:rFonts w:hint="eastAsia"/>
          <w:lang w:val="fr-CH"/>
        </w:rPr>
        <w:tab/>
        <w:t>(a)</w:t>
      </w:r>
      <w:r w:rsidR="00962894">
        <w:rPr>
          <w:lang w:val="fr-CH"/>
        </w:rPr>
        <w:tab/>
      </w:r>
      <w:r w:rsidRPr="001D48E6">
        <w:rPr>
          <w:rFonts w:hint="eastAsia"/>
          <w:lang w:val="fr-CH"/>
        </w:rPr>
        <w:t>有残疾的妇女、儿童、青少年、老年人、土著人、非洲人后裔和蒙图比奥人组织未能有效、独立地参与对他们有影响的所有事项的决策进程。委员会还感到关切的是，未能以无障碍形式宣传和传播关于缔约国残疾相关立法和方案的信息、委员会关于缔约国初次报告的结论性意见或委员会的一般性意见；</w:t>
      </w:r>
    </w:p>
    <w:p w:rsidR="001D48E6" w:rsidRPr="001D48E6" w:rsidRDefault="001D48E6" w:rsidP="001D48E6">
      <w:pPr>
        <w:pStyle w:val="SingleTxtGC"/>
        <w:rPr>
          <w:rFonts w:hint="eastAsia"/>
          <w:lang w:val="fr-CH"/>
        </w:rPr>
      </w:pPr>
      <w:r w:rsidRPr="001D48E6">
        <w:rPr>
          <w:rFonts w:hint="eastAsia"/>
          <w:lang w:val="fr-CH"/>
        </w:rPr>
        <w:tab/>
        <w:t>(b)</w:t>
      </w:r>
      <w:r w:rsidR="00962894">
        <w:rPr>
          <w:lang w:val="fr-CH"/>
        </w:rPr>
        <w:tab/>
      </w:r>
      <w:r w:rsidRPr="001D48E6">
        <w:rPr>
          <w:rFonts w:hint="eastAsia"/>
          <w:lang w:val="fr-CH"/>
        </w:rPr>
        <w:t>有些关于继续阻碍残疾人及其代表组织有效参与公共生活的报告，特别是在参与影响他们的事项的决策进程和监测《公约》执行情况方面，以及关于残疾人人权维护者受到恐吓、骚扰和侵害的报告。</w:t>
      </w:r>
    </w:p>
    <w:p w:rsidR="001D48E6" w:rsidRPr="008503DE" w:rsidRDefault="001D48E6" w:rsidP="001D48E6">
      <w:pPr>
        <w:pStyle w:val="SingleTxtGC"/>
        <w:rPr>
          <w:rFonts w:ascii="Time New Roman" w:eastAsia="黑体" w:hAnsi="Time New Roman" w:hint="eastAsia"/>
          <w:lang w:val="fr-CH"/>
        </w:rPr>
      </w:pPr>
      <w:r w:rsidRPr="008503DE">
        <w:rPr>
          <w:rFonts w:ascii="Time New Roman" w:eastAsia="黑体" w:hAnsi="Time New Roman" w:hint="eastAsia"/>
          <w:lang w:val="fr-CH"/>
        </w:rPr>
        <w:t>10.</w:t>
      </w:r>
      <w:r w:rsidRPr="008503DE">
        <w:rPr>
          <w:rFonts w:ascii="Time New Roman" w:eastAsia="黑体" w:hAnsi="Time New Roman" w:hint="eastAsia"/>
          <w:lang w:val="fr-CH"/>
        </w:rPr>
        <w:tab/>
      </w:r>
      <w:r w:rsidRPr="008503DE">
        <w:rPr>
          <w:rFonts w:ascii="Time New Roman" w:eastAsia="黑体" w:hAnsi="Time New Roman" w:hint="eastAsia"/>
          <w:lang w:val="fr-CH"/>
        </w:rPr>
        <w:t>委员会重申其在关于缔约国初次报告的结论性意见</w:t>
      </w:r>
      <w:r w:rsidRPr="008503DE">
        <w:rPr>
          <w:rFonts w:ascii="Time New Roman" w:eastAsia="黑体" w:hAnsi="Time New Roman" w:hint="eastAsia"/>
          <w:lang w:val="fr-CH"/>
        </w:rPr>
        <w:t>(CRPD/C/ECU/CO/1)</w:t>
      </w:r>
      <w:r w:rsidRPr="008503DE">
        <w:rPr>
          <w:rFonts w:ascii="Time New Roman" w:eastAsia="黑体" w:hAnsi="Time New Roman" w:hint="eastAsia"/>
          <w:lang w:val="fr-CH"/>
        </w:rPr>
        <w:t>第</w:t>
      </w:r>
      <w:r w:rsidRPr="008503DE">
        <w:rPr>
          <w:rFonts w:ascii="Time New Roman" w:eastAsia="黑体" w:hAnsi="Time New Roman" w:hint="eastAsia"/>
          <w:lang w:val="fr-CH"/>
        </w:rPr>
        <w:t>9</w:t>
      </w:r>
      <w:r w:rsidRPr="008503DE">
        <w:rPr>
          <w:rFonts w:ascii="Time New Roman" w:eastAsia="黑体" w:hAnsi="Time New Roman" w:hint="eastAsia"/>
          <w:lang w:val="fr-CH"/>
        </w:rPr>
        <w:t>段和第</w:t>
      </w:r>
      <w:r w:rsidRPr="008503DE">
        <w:rPr>
          <w:rFonts w:ascii="Time New Roman" w:eastAsia="黑体" w:hAnsi="Time New Roman" w:hint="eastAsia"/>
          <w:lang w:val="fr-CH"/>
        </w:rPr>
        <w:t>11</w:t>
      </w:r>
      <w:r w:rsidRPr="008503DE">
        <w:rPr>
          <w:rFonts w:ascii="Time New Roman" w:eastAsia="黑体" w:hAnsi="Time New Roman" w:hint="eastAsia"/>
          <w:lang w:val="fr-CH"/>
        </w:rPr>
        <w:t>段中提出的建议，并建议缔约国确保其任何立法修正案均符合《公约》所载原则和对残疾问题采取的人权办法，特别是将残疾人权利纳入其主流。委员会还建议缔约国：</w:t>
      </w:r>
    </w:p>
    <w:p w:rsidR="001D48E6" w:rsidRPr="008503DE" w:rsidRDefault="001D48E6" w:rsidP="001D48E6">
      <w:pPr>
        <w:pStyle w:val="SingleTxtGC"/>
        <w:rPr>
          <w:rFonts w:ascii="Time New Roman" w:eastAsia="黑体" w:hAnsi="Time New Roman" w:hint="eastAsia"/>
          <w:lang w:val="fr-CH"/>
        </w:rPr>
      </w:pPr>
      <w:r w:rsidRPr="008503DE">
        <w:rPr>
          <w:rFonts w:ascii="Time New Roman" w:eastAsia="黑体" w:hAnsi="Time New Roman" w:hint="eastAsia"/>
          <w:lang w:val="fr-CH"/>
        </w:rPr>
        <w:tab/>
        <w:t>(a)</w:t>
      </w:r>
      <w:r w:rsidR="00962894" w:rsidRPr="008503DE">
        <w:rPr>
          <w:rFonts w:ascii="Time New Roman" w:eastAsia="黑体" w:hAnsi="Time New Roman"/>
          <w:lang w:val="fr-CH"/>
        </w:rPr>
        <w:tab/>
      </w:r>
      <w:r w:rsidRPr="008503DE">
        <w:rPr>
          <w:rFonts w:ascii="Time New Roman" w:eastAsia="黑体" w:hAnsi="Time New Roman" w:hint="eastAsia"/>
          <w:lang w:val="fr-CH"/>
        </w:rPr>
        <w:t>确保其残疾分类制度中使用的标准符合《公约》，并以残疾人权模式而不是医疗模式为基础，确保这些标准包括诸如个人在与他人平等的基础上在其环境中的独立性和自主性等标准；</w:t>
      </w:r>
    </w:p>
    <w:p w:rsidR="001D48E6" w:rsidRPr="008503DE" w:rsidRDefault="001D48E6" w:rsidP="001D48E6">
      <w:pPr>
        <w:pStyle w:val="SingleTxtGC"/>
        <w:rPr>
          <w:rFonts w:ascii="Time New Roman" w:eastAsia="黑体" w:hAnsi="Time New Roman" w:hint="eastAsia"/>
          <w:lang w:val="fr-CH"/>
        </w:rPr>
      </w:pPr>
      <w:r w:rsidRPr="008503DE">
        <w:rPr>
          <w:rFonts w:ascii="Time New Roman" w:eastAsia="黑体" w:hAnsi="Time New Roman" w:hint="eastAsia"/>
          <w:lang w:val="fr-CH"/>
        </w:rPr>
        <w:tab/>
        <w:t>(b)</w:t>
      </w:r>
      <w:r w:rsidR="00962894" w:rsidRPr="008503DE">
        <w:rPr>
          <w:rFonts w:ascii="Time New Roman" w:eastAsia="黑体" w:hAnsi="Time New Roman"/>
          <w:lang w:val="fr-CH"/>
        </w:rPr>
        <w:tab/>
      </w:r>
      <w:r w:rsidRPr="008503DE">
        <w:rPr>
          <w:rFonts w:ascii="Time New Roman" w:eastAsia="黑体" w:hAnsi="Time New Roman" w:hint="eastAsia"/>
          <w:lang w:val="fr-CH"/>
        </w:rPr>
        <w:t>确保实施残疾人保护措施，并建立对公共和私营部门不遵守此类保护措施的行为予以惩罚的机制。</w:t>
      </w:r>
    </w:p>
    <w:p w:rsidR="001D48E6" w:rsidRPr="008503DE" w:rsidRDefault="001D48E6" w:rsidP="001D48E6">
      <w:pPr>
        <w:pStyle w:val="SingleTxtGC"/>
        <w:rPr>
          <w:rFonts w:ascii="Time New Roman" w:eastAsia="黑体" w:hAnsi="Time New Roman" w:hint="eastAsia"/>
          <w:lang w:val="fr-CH"/>
        </w:rPr>
      </w:pPr>
      <w:r w:rsidRPr="008503DE">
        <w:rPr>
          <w:rFonts w:ascii="Time New Roman" w:eastAsia="黑体" w:hAnsi="Time New Roman" w:hint="eastAsia"/>
          <w:lang w:val="fr-CH"/>
        </w:rPr>
        <w:t>11.</w:t>
      </w:r>
      <w:r w:rsidRPr="008503DE">
        <w:rPr>
          <w:rFonts w:ascii="Time New Roman" w:eastAsia="黑体" w:hAnsi="Time New Roman" w:hint="eastAsia"/>
          <w:lang w:val="fr-CH"/>
        </w:rPr>
        <w:tab/>
      </w:r>
      <w:r w:rsidRPr="008503DE">
        <w:rPr>
          <w:rFonts w:ascii="Time New Roman" w:eastAsia="黑体" w:hAnsi="Time New Roman" w:hint="eastAsia"/>
          <w:lang w:val="fr-CH"/>
        </w:rPr>
        <w:t>委员会还建议缔约国：</w:t>
      </w:r>
    </w:p>
    <w:p w:rsidR="001D48E6" w:rsidRPr="008503DE" w:rsidRDefault="001D48E6" w:rsidP="001D48E6">
      <w:pPr>
        <w:pStyle w:val="SingleTxtGC"/>
        <w:rPr>
          <w:rFonts w:ascii="Time New Roman" w:eastAsia="黑体" w:hAnsi="Time New Roman" w:hint="eastAsia"/>
          <w:lang w:val="fr-CH"/>
        </w:rPr>
      </w:pPr>
      <w:r w:rsidRPr="008503DE">
        <w:rPr>
          <w:rFonts w:ascii="Time New Roman" w:eastAsia="黑体" w:hAnsi="Time New Roman" w:hint="eastAsia"/>
          <w:lang w:val="fr-CH"/>
        </w:rPr>
        <w:tab/>
        <w:t>(a)</w:t>
      </w:r>
      <w:r w:rsidR="00962894" w:rsidRPr="008503DE">
        <w:rPr>
          <w:rFonts w:ascii="Time New Roman" w:eastAsia="黑体" w:hAnsi="Time New Roman"/>
          <w:lang w:val="fr-CH"/>
        </w:rPr>
        <w:tab/>
      </w:r>
      <w:r w:rsidRPr="008503DE">
        <w:rPr>
          <w:rFonts w:ascii="Time New Roman" w:eastAsia="黑体" w:hAnsi="Time New Roman" w:hint="eastAsia"/>
          <w:lang w:val="fr-CH"/>
        </w:rPr>
        <w:t>确保移交给不同政府部委的有关残疾的公共政策和方案在残疾人权模式的基础上得到充分实施，并由全国残疾人理事会和残疾人民间社会组织监督实施；</w:t>
      </w:r>
    </w:p>
    <w:p w:rsidR="001D48E6" w:rsidRPr="008503DE" w:rsidRDefault="001D48E6" w:rsidP="001D48E6">
      <w:pPr>
        <w:pStyle w:val="SingleTxtGC"/>
        <w:rPr>
          <w:rFonts w:ascii="Time New Roman" w:eastAsia="黑体" w:hAnsi="Time New Roman" w:hint="eastAsia"/>
          <w:lang w:val="fr-CH"/>
        </w:rPr>
      </w:pPr>
      <w:r w:rsidRPr="008503DE">
        <w:rPr>
          <w:rFonts w:ascii="Time New Roman" w:eastAsia="黑体" w:hAnsi="Time New Roman" w:hint="eastAsia"/>
          <w:lang w:val="fr-CH"/>
        </w:rPr>
        <w:lastRenderedPageBreak/>
        <w:tab/>
        <w:t>(b)</w:t>
      </w:r>
      <w:r w:rsidR="00962894" w:rsidRPr="008503DE">
        <w:rPr>
          <w:rFonts w:ascii="Time New Roman" w:eastAsia="黑体" w:hAnsi="Time New Roman"/>
          <w:lang w:val="fr-CH"/>
        </w:rPr>
        <w:tab/>
      </w:r>
      <w:r w:rsidRPr="008503DE">
        <w:rPr>
          <w:rFonts w:ascii="Time New Roman" w:eastAsia="黑体" w:hAnsi="Time New Roman" w:hint="eastAsia"/>
          <w:lang w:val="fr-CH"/>
        </w:rPr>
        <w:t>使包容成为有关残疾的公共政策，特别是《残疾人平等国家议程》的关键组成部分。</w:t>
      </w:r>
    </w:p>
    <w:p w:rsidR="001D48E6" w:rsidRPr="008503DE" w:rsidRDefault="001D48E6" w:rsidP="001D48E6">
      <w:pPr>
        <w:pStyle w:val="SingleTxtGC"/>
        <w:rPr>
          <w:rFonts w:ascii="Time New Roman" w:eastAsia="黑体" w:hAnsi="Time New Roman" w:hint="eastAsia"/>
          <w:lang w:val="fr-CH"/>
        </w:rPr>
      </w:pPr>
      <w:r w:rsidRPr="008503DE">
        <w:rPr>
          <w:rFonts w:ascii="Time New Roman" w:eastAsia="黑体" w:hAnsi="Time New Roman" w:hint="eastAsia"/>
          <w:lang w:val="fr-CH"/>
        </w:rPr>
        <w:t>12.</w:t>
      </w:r>
      <w:r w:rsidRPr="008503DE">
        <w:rPr>
          <w:rFonts w:ascii="Time New Roman" w:eastAsia="黑体" w:hAnsi="Time New Roman" w:hint="eastAsia"/>
          <w:lang w:val="fr-CH"/>
        </w:rPr>
        <w:tab/>
      </w:r>
      <w:r w:rsidRPr="008503DE">
        <w:rPr>
          <w:rFonts w:ascii="Time New Roman" w:eastAsia="黑体" w:hAnsi="Time New Roman" w:hint="eastAsia"/>
          <w:lang w:val="fr-CH"/>
        </w:rPr>
        <w:t>委员会铭记其在关于缔约国初次报告的结论性意见</w:t>
      </w:r>
      <w:r w:rsidRPr="008503DE">
        <w:rPr>
          <w:rFonts w:ascii="Time New Roman" w:eastAsia="黑体" w:hAnsi="Time New Roman" w:hint="eastAsia"/>
          <w:lang w:val="fr-CH"/>
        </w:rPr>
        <w:t>(CRPD/C/ECU/CO/1)</w:t>
      </w:r>
      <w:r w:rsidRPr="008503DE">
        <w:rPr>
          <w:rFonts w:ascii="Time New Roman" w:eastAsia="黑体" w:hAnsi="Time New Roman" w:hint="eastAsia"/>
          <w:lang w:val="fr-CH"/>
        </w:rPr>
        <w:t>第</w:t>
      </w:r>
      <w:r w:rsidRPr="008503DE">
        <w:rPr>
          <w:rFonts w:ascii="Time New Roman" w:eastAsia="黑体" w:hAnsi="Time New Roman" w:hint="eastAsia"/>
          <w:lang w:val="fr-CH"/>
        </w:rPr>
        <w:t>13</w:t>
      </w:r>
      <w:r w:rsidRPr="008503DE">
        <w:rPr>
          <w:rFonts w:ascii="Time New Roman" w:eastAsia="黑体" w:hAnsi="Time New Roman" w:hint="eastAsia"/>
          <w:lang w:val="fr-CH"/>
        </w:rPr>
        <w:t>段中所提建议及其关于残疾人包括残疾儿童通过其代表组织参与《公约》的执行和监测的第</w:t>
      </w:r>
      <w:r w:rsidRPr="008503DE">
        <w:rPr>
          <w:rFonts w:ascii="Time New Roman" w:eastAsia="黑体" w:hAnsi="Time New Roman" w:hint="eastAsia"/>
          <w:lang w:val="fr-CH"/>
        </w:rPr>
        <w:t>7</w:t>
      </w:r>
      <w:r w:rsidRPr="008503DE">
        <w:rPr>
          <w:rFonts w:ascii="Time New Roman" w:eastAsia="黑体" w:hAnsi="Time New Roman" w:hint="eastAsia"/>
          <w:lang w:val="fr-CH"/>
        </w:rPr>
        <w:t>号一般性意见</w:t>
      </w:r>
      <w:r w:rsidRPr="008503DE">
        <w:rPr>
          <w:rFonts w:ascii="Time New Roman" w:eastAsia="黑体" w:hAnsi="Time New Roman" w:hint="eastAsia"/>
          <w:lang w:val="fr-CH"/>
        </w:rPr>
        <w:t>(2018</w:t>
      </w:r>
      <w:r w:rsidRPr="008503DE">
        <w:rPr>
          <w:rFonts w:ascii="Time New Roman" w:eastAsia="黑体" w:hAnsi="Time New Roman" w:hint="eastAsia"/>
          <w:lang w:val="fr-CH"/>
        </w:rPr>
        <w:t>年</w:t>
      </w:r>
      <w:r w:rsidRPr="008503DE">
        <w:rPr>
          <w:rFonts w:ascii="Time New Roman" w:eastAsia="黑体" w:hAnsi="Time New Roman" w:hint="eastAsia"/>
          <w:lang w:val="fr-CH"/>
        </w:rPr>
        <w:t>)</w:t>
      </w:r>
      <w:r w:rsidRPr="008503DE">
        <w:rPr>
          <w:rFonts w:ascii="Time New Roman" w:eastAsia="黑体" w:hAnsi="Time New Roman" w:hint="eastAsia"/>
          <w:lang w:val="fr-CH"/>
        </w:rPr>
        <w:t>，建议缔约国：</w:t>
      </w:r>
    </w:p>
    <w:p w:rsidR="001D48E6" w:rsidRPr="008503DE" w:rsidRDefault="001D48E6" w:rsidP="001D48E6">
      <w:pPr>
        <w:pStyle w:val="SingleTxtGC"/>
        <w:rPr>
          <w:rFonts w:ascii="Time New Roman" w:eastAsia="黑体" w:hAnsi="Time New Roman" w:hint="eastAsia"/>
          <w:lang w:val="fr-CH"/>
        </w:rPr>
      </w:pPr>
      <w:r w:rsidRPr="008503DE">
        <w:rPr>
          <w:rFonts w:ascii="Time New Roman" w:eastAsia="黑体" w:hAnsi="Time New Roman" w:hint="eastAsia"/>
          <w:lang w:val="fr-CH"/>
        </w:rPr>
        <w:tab/>
        <w:t>(a)</w:t>
      </w:r>
      <w:r w:rsidR="00962894" w:rsidRPr="008503DE">
        <w:rPr>
          <w:rFonts w:ascii="Time New Roman" w:eastAsia="黑体" w:hAnsi="Time New Roman"/>
          <w:lang w:val="fr-CH"/>
        </w:rPr>
        <w:tab/>
      </w:r>
      <w:r w:rsidRPr="008503DE">
        <w:rPr>
          <w:rFonts w:ascii="Time New Roman" w:eastAsia="黑体" w:hAnsi="Time New Roman" w:hint="eastAsia"/>
          <w:lang w:val="fr-CH"/>
        </w:rPr>
        <w:t>促进有残疾的妇女、儿童、老年人、土著人、非洲人后裔和蒙图比奥人组织有效、独立地参与对他们有影响的所有事项的决策进程，并以无障碍形式宣传和广泛传播委员会关于缔约国初次报告的结论性意见和委员会的一般性意见；</w:t>
      </w:r>
    </w:p>
    <w:p w:rsidR="001D48E6" w:rsidRPr="008503DE" w:rsidRDefault="001D48E6" w:rsidP="001D48E6">
      <w:pPr>
        <w:pStyle w:val="SingleTxtGC"/>
        <w:rPr>
          <w:rFonts w:ascii="Time New Roman" w:eastAsia="黑体" w:hAnsi="Time New Roman" w:hint="eastAsia"/>
          <w:lang w:val="fr-CH"/>
        </w:rPr>
      </w:pPr>
      <w:r w:rsidRPr="008503DE">
        <w:rPr>
          <w:rFonts w:ascii="Time New Roman" w:eastAsia="黑体" w:hAnsi="Time New Roman" w:hint="eastAsia"/>
          <w:lang w:val="fr-CH"/>
        </w:rPr>
        <w:tab/>
        <w:t>(b)</w:t>
      </w:r>
      <w:r w:rsidR="00383103" w:rsidRPr="008503DE">
        <w:rPr>
          <w:rFonts w:ascii="Time New Roman" w:eastAsia="黑体" w:hAnsi="Time New Roman"/>
          <w:lang w:val="fr-CH"/>
        </w:rPr>
        <w:tab/>
      </w:r>
      <w:r w:rsidRPr="008503DE">
        <w:rPr>
          <w:rFonts w:ascii="Time New Roman" w:eastAsia="黑体" w:hAnsi="Time New Roman" w:hint="eastAsia"/>
          <w:lang w:val="fr-CH"/>
        </w:rPr>
        <w:t>采取有效和及时的措施，防止对人权维护者，特别是残疾人及其代表组织，包括民间社会领导人、记者、媒体专业人员和残疾人人权维护者的恐吓、骚扰和侵害。</w:t>
      </w:r>
    </w:p>
    <w:p w:rsidR="001D48E6" w:rsidRPr="001D48E6" w:rsidRDefault="001D48E6" w:rsidP="00383103">
      <w:pPr>
        <w:pStyle w:val="H1GC"/>
        <w:rPr>
          <w:rFonts w:hint="eastAsia"/>
          <w:lang w:val="fr-CH"/>
        </w:rPr>
      </w:pPr>
      <w:r w:rsidRPr="001D48E6">
        <w:rPr>
          <w:rFonts w:hint="eastAsia"/>
          <w:lang w:val="fr-CH"/>
        </w:rPr>
        <w:tab/>
        <w:t>B.</w:t>
      </w:r>
      <w:r w:rsidRPr="001D48E6">
        <w:rPr>
          <w:rFonts w:hint="eastAsia"/>
          <w:lang w:val="fr-CH"/>
        </w:rPr>
        <w:tab/>
      </w:r>
      <w:r w:rsidRPr="001D48E6">
        <w:rPr>
          <w:rFonts w:hint="eastAsia"/>
          <w:lang w:val="fr-CH"/>
        </w:rPr>
        <w:t>具体权利</w:t>
      </w:r>
      <w:r w:rsidRPr="001D48E6">
        <w:rPr>
          <w:rFonts w:hint="eastAsia"/>
          <w:lang w:val="fr-CH"/>
        </w:rPr>
        <w:t>(</w:t>
      </w:r>
      <w:r w:rsidRPr="001D48E6">
        <w:rPr>
          <w:rFonts w:hint="eastAsia"/>
          <w:lang w:val="fr-CH"/>
        </w:rPr>
        <w:t>第五至第三十条</w:t>
      </w:r>
      <w:r w:rsidRPr="001D48E6">
        <w:rPr>
          <w:rFonts w:hint="eastAsia"/>
          <w:lang w:val="fr-CH"/>
        </w:rPr>
        <w:t>)</w:t>
      </w:r>
    </w:p>
    <w:p w:rsidR="001D48E6" w:rsidRPr="001D48E6" w:rsidRDefault="001D48E6" w:rsidP="00383103">
      <w:pPr>
        <w:pStyle w:val="H23GC"/>
        <w:rPr>
          <w:rFonts w:hint="eastAsia"/>
          <w:lang w:val="fr-CH"/>
        </w:rPr>
      </w:pPr>
      <w:r w:rsidRPr="001D48E6">
        <w:rPr>
          <w:rFonts w:hint="eastAsia"/>
          <w:lang w:val="fr-CH"/>
        </w:rPr>
        <w:tab/>
      </w:r>
      <w:r w:rsidRPr="001D48E6">
        <w:rPr>
          <w:rFonts w:hint="eastAsia"/>
          <w:lang w:val="fr-CH"/>
        </w:rPr>
        <w:tab/>
      </w:r>
      <w:r w:rsidRPr="001D48E6">
        <w:rPr>
          <w:rFonts w:hint="eastAsia"/>
          <w:lang w:val="fr-CH"/>
        </w:rPr>
        <w:t>平等和不歧视</w:t>
      </w:r>
      <w:r w:rsidRPr="001D48E6">
        <w:rPr>
          <w:rFonts w:hint="eastAsia"/>
          <w:lang w:val="fr-CH"/>
        </w:rPr>
        <w:t>(</w:t>
      </w:r>
      <w:r w:rsidRPr="001D48E6">
        <w:rPr>
          <w:rFonts w:hint="eastAsia"/>
          <w:lang w:val="fr-CH"/>
        </w:rPr>
        <w:t>第五条</w:t>
      </w:r>
      <w:r w:rsidRPr="001D48E6">
        <w:rPr>
          <w:rFonts w:hint="eastAsia"/>
          <w:lang w:val="fr-CH"/>
        </w:rPr>
        <w:t>)</w:t>
      </w:r>
    </w:p>
    <w:p w:rsidR="001D48E6" w:rsidRPr="001D48E6" w:rsidRDefault="001D48E6" w:rsidP="001D48E6">
      <w:pPr>
        <w:pStyle w:val="SingleTxtGC"/>
        <w:rPr>
          <w:rFonts w:hint="eastAsia"/>
          <w:lang w:val="fr-CH"/>
        </w:rPr>
      </w:pPr>
      <w:r w:rsidRPr="001D48E6">
        <w:rPr>
          <w:rFonts w:hint="eastAsia"/>
          <w:lang w:val="fr-CH"/>
        </w:rPr>
        <w:t>13.</w:t>
      </w:r>
      <w:r w:rsidRPr="001D48E6">
        <w:rPr>
          <w:rFonts w:hint="eastAsia"/>
          <w:lang w:val="fr-CH"/>
        </w:rPr>
        <w:tab/>
      </w:r>
      <w:r w:rsidRPr="001D48E6">
        <w:rPr>
          <w:rFonts w:hint="eastAsia"/>
          <w:lang w:val="fr-CH"/>
        </w:rPr>
        <w:t>委员会感到关切的是：</w:t>
      </w:r>
    </w:p>
    <w:p w:rsidR="001D48E6" w:rsidRPr="001D48E6" w:rsidRDefault="001D48E6" w:rsidP="001D48E6">
      <w:pPr>
        <w:pStyle w:val="SingleTxtGC"/>
        <w:rPr>
          <w:rFonts w:hint="eastAsia"/>
          <w:lang w:val="fr-CH"/>
        </w:rPr>
      </w:pPr>
      <w:r w:rsidRPr="001D48E6">
        <w:rPr>
          <w:rFonts w:hint="eastAsia"/>
          <w:lang w:val="fr-CH"/>
        </w:rPr>
        <w:tab/>
        <w:t>(a)</w:t>
      </w:r>
      <w:r w:rsidR="00383103">
        <w:rPr>
          <w:lang w:val="fr-CH"/>
        </w:rPr>
        <w:tab/>
      </w:r>
      <w:r w:rsidRPr="001D48E6">
        <w:rPr>
          <w:rFonts w:hint="eastAsia"/>
          <w:lang w:val="fr-CH"/>
        </w:rPr>
        <w:t>厄瓜多尔法律没有纳入关于基于残疾的歧视的明确的、贯穿各领域的定义或在一切生活领域禁止这种歧视的规定，特别是就有残疾的妇女、儿童、土著人、非洲人后裔、蒙图比奥人、移民和难民而言；</w:t>
      </w:r>
    </w:p>
    <w:p w:rsidR="001D48E6" w:rsidRPr="001D48E6" w:rsidRDefault="001D48E6" w:rsidP="001D48E6">
      <w:pPr>
        <w:pStyle w:val="SingleTxtGC"/>
        <w:rPr>
          <w:rFonts w:hint="eastAsia"/>
          <w:lang w:val="fr-CH"/>
        </w:rPr>
      </w:pPr>
      <w:r w:rsidRPr="001D48E6">
        <w:rPr>
          <w:rFonts w:hint="eastAsia"/>
          <w:lang w:val="fr-CH"/>
        </w:rPr>
        <w:tab/>
        <w:t>(b)</w:t>
      </w:r>
      <w:r w:rsidR="00383103">
        <w:rPr>
          <w:lang w:val="fr-CH"/>
        </w:rPr>
        <w:tab/>
      </w:r>
      <w:r w:rsidRPr="001D48E6">
        <w:rPr>
          <w:rFonts w:hint="eastAsia"/>
          <w:lang w:val="fr-CH"/>
        </w:rPr>
        <w:t>没有确定和惩罚对残疾人的歧视行为，并规定预防措施、监测、制裁和充分补救，包括不再发生的法律或机制；</w:t>
      </w:r>
    </w:p>
    <w:p w:rsidR="001D48E6" w:rsidRPr="001D48E6" w:rsidRDefault="001D48E6" w:rsidP="001D48E6">
      <w:pPr>
        <w:pStyle w:val="SingleTxtGC"/>
        <w:rPr>
          <w:rFonts w:hint="eastAsia"/>
          <w:lang w:val="fr-CH"/>
        </w:rPr>
      </w:pPr>
      <w:r w:rsidRPr="001D48E6">
        <w:rPr>
          <w:rFonts w:hint="eastAsia"/>
          <w:lang w:val="fr-CH"/>
        </w:rPr>
        <w:tab/>
        <w:t>(c)</w:t>
      </w:r>
      <w:r w:rsidR="00383103">
        <w:rPr>
          <w:lang w:val="fr-CH"/>
        </w:rPr>
        <w:tab/>
      </w:r>
      <w:r w:rsidRPr="001D48E6">
        <w:rPr>
          <w:rFonts w:hint="eastAsia"/>
          <w:lang w:val="fr-CH"/>
        </w:rPr>
        <w:t>合理便利的定义没有被纳入缔约国法律的主流，这种便利不常见，而且拒绝提供合理便利不被视为一种歧视形式。</w:t>
      </w:r>
    </w:p>
    <w:p w:rsidR="001D48E6" w:rsidRPr="008503DE" w:rsidRDefault="001D48E6" w:rsidP="001D48E6">
      <w:pPr>
        <w:pStyle w:val="SingleTxtGC"/>
        <w:rPr>
          <w:rFonts w:ascii="Time New Roman" w:eastAsia="黑体" w:hAnsi="Time New Roman" w:hint="eastAsia"/>
          <w:lang w:val="fr-CH"/>
        </w:rPr>
      </w:pPr>
      <w:r w:rsidRPr="008503DE">
        <w:rPr>
          <w:rFonts w:ascii="Time New Roman" w:eastAsia="黑体" w:hAnsi="Time New Roman" w:hint="eastAsia"/>
          <w:lang w:val="fr-CH"/>
        </w:rPr>
        <w:t>14.</w:t>
      </w:r>
      <w:r w:rsidRPr="008503DE">
        <w:rPr>
          <w:rFonts w:ascii="Time New Roman" w:eastAsia="黑体" w:hAnsi="Time New Roman" w:hint="eastAsia"/>
          <w:lang w:val="fr-CH"/>
        </w:rPr>
        <w:tab/>
      </w:r>
      <w:r w:rsidRPr="008503DE">
        <w:rPr>
          <w:rFonts w:ascii="Time New Roman" w:eastAsia="黑体" w:hAnsi="Time New Roman" w:hint="eastAsia"/>
          <w:lang w:val="fr-CH"/>
        </w:rPr>
        <w:t>委员会建议缔约国：</w:t>
      </w:r>
    </w:p>
    <w:p w:rsidR="001D48E6" w:rsidRPr="008503DE" w:rsidRDefault="001D48E6" w:rsidP="001D48E6">
      <w:pPr>
        <w:pStyle w:val="SingleTxtGC"/>
        <w:rPr>
          <w:rFonts w:ascii="Time New Roman" w:eastAsia="黑体" w:hAnsi="Time New Roman" w:hint="eastAsia"/>
          <w:lang w:val="fr-CH"/>
        </w:rPr>
      </w:pPr>
      <w:r w:rsidRPr="008503DE">
        <w:rPr>
          <w:rFonts w:ascii="Time New Roman" w:eastAsia="黑体" w:hAnsi="Time New Roman" w:hint="eastAsia"/>
          <w:lang w:val="fr-CH"/>
        </w:rPr>
        <w:tab/>
        <w:t>(a)</w:t>
      </w:r>
      <w:r w:rsidR="00383103" w:rsidRPr="008503DE">
        <w:rPr>
          <w:rFonts w:ascii="Time New Roman" w:eastAsia="黑体" w:hAnsi="Time New Roman"/>
          <w:lang w:val="fr-CH"/>
        </w:rPr>
        <w:tab/>
      </w:r>
      <w:r w:rsidRPr="008503DE">
        <w:rPr>
          <w:rFonts w:ascii="Time New Roman" w:eastAsia="黑体" w:hAnsi="Time New Roman" w:hint="eastAsia"/>
          <w:lang w:val="fr-CH"/>
        </w:rPr>
        <w:t>确保消除歧视的法律、政策和战略包含基于残疾的歧视的明确定义和禁止这种歧视的规定，并以贯穿各领域的方式承认多重和交叉歧视，特别是对有残疾的妇女、儿童、土著人、非洲裔人、蒙图比奥人、寻求庇护者、移民和难民的这类歧视；</w:t>
      </w:r>
    </w:p>
    <w:p w:rsidR="001D48E6" w:rsidRPr="008503DE" w:rsidRDefault="001D48E6" w:rsidP="001D48E6">
      <w:pPr>
        <w:pStyle w:val="SingleTxtGC"/>
        <w:rPr>
          <w:rFonts w:ascii="Time New Roman" w:eastAsia="黑体" w:hAnsi="Time New Roman" w:hint="eastAsia"/>
          <w:lang w:val="fr-CH"/>
        </w:rPr>
      </w:pPr>
      <w:r w:rsidRPr="008503DE">
        <w:rPr>
          <w:rFonts w:ascii="Time New Roman" w:eastAsia="黑体" w:hAnsi="Time New Roman" w:hint="eastAsia"/>
          <w:lang w:val="fr-CH"/>
        </w:rPr>
        <w:tab/>
        <w:t>(b)</w:t>
      </w:r>
      <w:r w:rsidR="00383103" w:rsidRPr="008503DE">
        <w:rPr>
          <w:rFonts w:ascii="Time New Roman" w:eastAsia="黑体" w:hAnsi="Time New Roman"/>
          <w:lang w:val="fr-CH"/>
        </w:rPr>
        <w:tab/>
      </w:r>
      <w:r w:rsidRPr="008503DE">
        <w:rPr>
          <w:rFonts w:ascii="Time New Roman" w:eastAsia="黑体" w:hAnsi="Time New Roman" w:hint="eastAsia"/>
          <w:lang w:val="fr-CH"/>
        </w:rPr>
        <w:t>通过一部关于防止和消除歧视的法律，其中明确提到基于残疾的歧视；建立一个具体、独立的机制，接受、调查和跟进歧视申诉，同时还规定在公共和私人领域实施制裁，并规定可提供充分补救的措施；建立按年龄、性别、族裔出身和申诉理由分类的数据汇编系统；并传播后续行动的结果；</w:t>
      </w:r>
    </w:p>
    <w:p w:rsidR="001D48E6" w:rsidRPr="008503DE" w:rsidRDefault="001D48E6" w:rsidP="001D48E6">
      <w:pPr>
        <w:pStyle w:val="SingleTxtGC"/>
        <w:rPr>
          <w:rFonts w:ascii="Time New Roman" w:eastAsia="黑体" w:hAnsi="Time New Roman" w:hint="eastAsia"/>
          <w:lang w:val="fr-CH"/>
        </w:rPr>
      </w:pPr>
      <w:r w:rsidRPr="008503DE">
        <w:rPr>
          <w:rFonts w:ascii="Time New Roman" w:eastAsia="黑体" w:hAnsi="Time New Roman" w:hint="eastAsia"/>
          <w:lang w:val="fr-CH"/>
        </w:rPr>
        <w:tab/>
        <w:t>(c)</w:t>
      </w:r>
      <w:r w:rsidR="00383103" w:rsidRPr="008503DE">
        <w:rPr>
          <w:rFonts w:ascii="Time New Roman" w:eastAsia="黑体" w:hAnsi="Time New Roman"/>
          <w:lang w:val="fr-CH"/>
        </w:rPr>
        <w:tab/>
      </w:r>
      <w:r w:rsidRPr="008503DE">
        <w:rPr>
          <w:rFonts w:ascii="Time New Roman" w:eastAsia="黑体" w:hAnsi="Time New Roman" w:hint="eastAsia"/>
          <w:lang w:val="fr-CH"/>
        </w:rPr>
        <w:t>在国家立法中纳入一项明确的条款，规定拒绝提供合理便利是一种基于残疾的歧视</w:t>
      </w:r>
      <w:r w:rsidRPr="008503DE">
        <w:rPr>
          <w:rFonts w:ascii="Time New Roman" w:eastAsia="黑体" w:hAnsi="Time New Roman" w:hint="eastAsia"/>
          <w:lang w:val="fr-CH"/>
        </w:rPr>
        <w:t>(CRPD/C/ECU/CO/1,</w:t>
      </w:r>
      <w:r w:rsidR="00C01139" w:rsidRPr="008503DE">
        <w:rPr>
          <w:rFonts w:ascii="Time New Roman" w:eastAsia="黑体" w:hAnsi="Time New Roman"/>
          <w:lang w:val="fr-CH"/>
        </w:rPr>
        <w:t xml:space="preserve"> </w:t>
      </w:r>
      <w:r w:rsidRPr="008503DE">
        <w:rPr>
          <w:rFonts w:ascii="Time New Roman" w:eastAsia="黑体" w:hAnsi="Time New Roman" w:hint="eastAsia"/>
          <w:lang w:val="fr-CH"/>
        </w:rPr>
        <w:t>第</w:t>
      </w:r>
      <w:r w:rsidRPr="008503DE">
        <w:rPr>
          <w:rFonts w:ascii="Time New Roman" w:eastAsia="黑体" w:hAnsi="Time New Roman" w:hint="eastAsia"/>
          <w:lang w:val="fr-CH"/>
        </w:rPr>
        <w:t>15</w:t>
      </w:r>
      <w:r w:rsidRPr="008503DE">
        <w:rPr>
          <w:rFonts w:ascii="Time New Roman" w:eastAsia="黑体" w:hAnsi="Time New Roman" w:hint="eastAsia"/>
          <w:lang w:val="fr-CH"/>
        </w:rPr>
        <w:t>段</w:t>
      </w:r>
      <w:r w:rsidRPr="008503DE">
        <w:rPr>
          <w:rFonts w:ascii="Time New Roman" w:eastAsia="黑体" w:hAnsi="Time New Roman" w:hint="eastAsia"/>
          <w:lang w:val="fr-CH"/>
        </w:rPr>
        <w:t>)</w:t>
      </w:r>
      <w:r w:rsidRPr="008503DE">
        <w:rPr>
          <w:rFonts w:ascii="Time New Roman" w:eastAsia="黑体" w:hAnsi="Time New Roman" w:hint="eastAsia"/>
          <w:lang w:val="fr-CH"/>
        </w:rPr>
        <w:t>。</w:t>
      </w:r>
    </w:p>
    <w:p w:rsidR="001D48E6" w:rsidRPr="001D48E6" w:rsidRDefault="001D48E6" w:rsidP="00383103">
      <w:pPr>
        <w:pStyle w:val="H23GC"/>
        <w:rPr>
          <w:rFonts w:hint="eastAsia"/>
          <w:lang w:val="fr-CH"/>
        </w:rPr>
      </w:pPr>
      <w:r w:rsidRPr="001D48E6">
        <w:rPr>
          <w:rFonts w:hint="eastAsia"/>
          <w:lang w:val="fr-CH"/>
        </w:rPr>
        <w:tab/>
      </w:r>
      <w:r w:rsidRPr="001D48E6">
        <w:rPr>
          <w:rFonts w:hint="eastAsia"/>
          <w:lang w:val="fr-CH"/>
        </w:rPr>
        <w:tab/>
      </w:r>
      <w:r w:rsidRPr="001D48E6">
        <w:rPr>
          <w:rFonts w:hint="eastAsia"/>
          <w:lang w:val="fr-CH"/>
        </w:rPr>
        <w:t>残疾妇女</w:t>
      </w:r>
      <w:r w:rsidRPr="001D48E6">
        <w:rPr>
          <w:rFonts w:hint="eastAsia"/>
          <w:lang w:val="fr-CH"/>
        </w:rPr>
        <w:t>(</w:t>
      </w:r>
      <w:r w:rsidRPr="001D48E6">
        <w:rPr>
          <w:rFonts w:hint="eastAsia"/>
          <w:lang w:val="fr-CH"/>
        </w:rPr>
        <w:t>第六条</w:t>
      </w:r>
      <w:r w:rsidRPr="001D48E6">
        <w:rPr>
          <w:rFonts w:hint="eastAsia"/>
          <w:lang w:val="fr-CH"/>
        </w:rPr>
        <w:t>)</w:t>
      </w:r>
    </w:p>
    <w:p w:rsidR="001D48E6" w:rsidRPr="001D48E6" w:rsidRDefault="001D48E6" w:rsidP="001D48E6">
      <w:pPr>
        <w:pStyle w:val="SingleTxtGC"/>
        <w:rPr>
          <w:rFonts w:hint="eastAsia"/>
          <w:lang w:val="fr-CH"/>
        </w:rPr>
      </w:pPr>
      <w:r w:rsidRPr="001D48E6">
        <w:rPr>
          <w:rFonts w:hint="eastAsia"/>
          <w:lang w:val="fr-CH"/>
        </w:rPr>
        <w:t>15.</w:t>
      </w:r>
      <w:r w:rsidRPr="001D48E6">
        <w:rPr>
          <w:rFonts w:hint="eastAsia"/>
          <w:lang w:val="fr-CH"/>
        </w:rPr>
        <w:tab/>
      </w:r>
      <w:r w:rsidRPr="001D48E6">
        <w:rPr>
          <w:rFonts w:hint="eastAsia"/>
          <w:lang w:val="fr-CH"/>
        </w:rPr>
        <w:t>针委员会感到关切的是，关于残疾和性别平等的公共政策没有规定预防和打击对残疾女童和妇女的多重和交叉歧视的措施，残疾女童和妇女未在有效、独立的基础上参与公共政策的制定、执行和后续行动。</w:t>
      </w:r>
    </w:p>
    <w:p w:rsidR="001D48E6" w:rsidRPr="008503DE" w:rsidRDefault="001D48E6" w:rsidP="001D48E6">
      <w:pPr>
        <w:pStyle w:val="SingleTxtGC"/>
        <w:rPr>
          <w:rFonts w:ascii="Time New Roman" w:eastAsia="黑体" w:hAnsi="Time New Roman" w:hint="eastAsia"/>
          <w:lang w:val="fr-CH"/>
        </w:rPr>
      </w:pPr>
      <w:r w:rsidRPr="008503DE">
        <w:rPr>
          <w:rFonts w:ascii="Time New Roman" w:eastAsia="黑体" w:hAnsi="Time New Roman" w:hint="eastAsia"/>
          <w:lang w:val="fr-CH"/>
        </w:rPr>
        <w:lastRenderedPageBreak/>
        <w:t>16.</w:t>
      </w:r>
      <w:r w:rsidRPr="008503DE">
        <w:rPr>
          <w:rFonts w:ascii="Time New Roman" w:eastAsia="黑体" w:hAnsi="Time New Roman" w:hint="eastAsia"/>
          <w:lang w:val="fr-CH"/>
        </w:rPr>
        <w:tab/>
      </w:r>
      <w:r w:rsidRPr="008503DE">
        <w:rPr>
          <w:rFonts w:ascii="Time New Roman" w:eastAsia="黑体" w:hAnsi="Time New Roman" w:hint="eastAsia"/>
          <w:lang w:val="fr-CH"/>
        </w:rPr>
        <w:t>委员会建议缔约国铭记委员会关于平等和不歧视的第</w:t>
      </w:r>
      <w:r w:rsidRPr="008503DE">
        <w:rPr>
          <w:rFonts w:ascii="Time New Roman" w:eastAsia="黑体" w:hAnsi="Time New Roman" w:hint="eastAsia"/>
          <w:lang w:val="fr-CH"/>
        </w:rPr>
        <w:t>6</w:t>
      </w:r>
      <w:r w:rsidRPr="008503DE">
        <w:rPr>
          <w:rFonts w:ascii="Time New Roman" w:eastAsia="黑体" w:hAnsi="Time New Roman" w:hint="eastAsia"/>
          <w:lang w:val="fr-CH"/>
        </w:rPr>
        <w:t>号一般性意见</w:t>
      </w:r>
      <w:r w:rsidRPr="008503DE">
        <w:rPr>
          <w:rFonts w:ascii="Time New Roman" w:eastAsia="黑体" w:hAnsi="Time New Roman" w:hint="eastAsia"/>
          <w:lang w:val="fr-CH"/>
        </w:rPr>
        <w:t>(2018</w:t>
      </w:r>
      <w:r w:rsidRPr="008503DE">
        <w:rPr>
          <w:rFonts w:ascii="Time New Roman" w:eastAsia="黑体" w:hAnsi="Time New Roman" w:hint="eastAsia"/>
          <w:lang w:val="fr-CH"/>
        </w:rPr>
        <w:t>年</w:t>
      </w:r>
      <w:r w:rsidRPr="008503DE">
        <w:rPr>
          <w:rFonts w:ascii="Time New Roman" w:eastAsia="黑体" w:hAnsi="Time New Roman" w:hint="eastAsia"/>
          <w:lang w:val="fr-CH"/>
        </w:rPr>
        <w:t>)</w:t>
      </w:r>
      <w:r w:rsidRPr="008503DE">
        <w:rPr>
          <w:rFonts w:ascii="Time New Roman" w:eastAsia="黑体" w:hAnsi="Time New Roman" w:hint="eastAsia"/>
          <w:lang w:val="fr-CH"/>
        </w:rPr>
        <w:t>和可持续发展目标的具体目标</w:t>
      </w:r>
      <w:r w:rsidRPr="008503DE">
        <w:rPr>
          <w:rFonts w:ascii="Time New Roman" w:eastAsia="黑体" w:hAnsi="Time New Roman" w:hint="eastAsia"/>
          <w:lang w:val="fr-CH"/>
        </w:rPr>
        <w:t>10.2</w:t>
      </w:r>
      <w:r w:rsidRPr="008503DE">
        <w:rPr>
          <w:rFonts w:ascii="Time New Roman" w:eastAsia="黑体" w:hAnsi="Time New Roman" w:hint="eastAsia"/>
          <w:lang w:val="fr-CH"/>
        </w:rPr>
        <w:t>、</w:t>
      </w:r>
      <w:r w:rsidRPr="008503DE">
        <w:rPr>
          <w:rFonts w:ascii="Time New Roman" w:eastAsia="黑体" w:hAnsi="Time New Roman" w:hint="eastAsia"/>
          <w:lang w:val="fr-CH"/>
        </w:rPr>
        <w:t>10.3</w:t>
      </w:r>
      <w:r w:rsidRPr="008503DE">
        <w:rPr>
          <w:rFonts w:ascii="Time New Roman" w:eastAsia="黑体" w:hAnsi="Time New Roman" w:hint="eastAsia"/>
          <w:lang w:val="fr-CH"/>
        </w:rPr>
        <w:t>、</w:t>
      </w:r>
      <w:r w:rsidRPr="008503DE">
        <w:rPr>
          <w:rFonts w:ascii="Time New Roman" w:eastAsia="黑体" w:hAnsi="Time New Roman" w:hint="eastAsia"/>
          <w:lang w:val="fr-CH"/>
        </w:rPr>
        <w:t>16</w:t>
      </w:r>
      <w:r w:rsidRPr="008503DE">
        <w:rPr>
          <w:rFonts w:ascii="Time New Roman" w:eastAsia="黑体" w:hAnsi="Time New Roman" w:hint="eastAsia"/>
          <w:lang w:val="fr-CH"/>
        </w:rPr>
        <w:t>和</w:t>
      </w:r>
      <w:r w:rsidRPr="008503DE">
        <w:rPr>
          <w:rFonts w:ascii="Time New Roman" w:eastAsia="黑体" w:hAnsi="Time New Roman" w:hint="eastAsia"/>
          <w:lang w:val="fr-CH"/>
        </w:rPr>
        <w:t xml:space="preserve">16.b, </w:t>
      </w:r>
      <w:r w:rsidRPr="008503DE">
        <w:rPr>
          <w:rFonts w:ascii="Time New Roman" w:eastAsia="黑体" w:hAnsi="Time New Roman" w:hint="eastAsia"/>
          <w:lang w:val="fr-CH"/>
        </w:rPr>
        <w:t>实行纳入性别观点的公共政策，重点是防止和消除对女童和妇女的歧视。委员会还建议缔约国促进残疾女童和妇女独立、有效地参与公共政策的制定、执行和后续行动。</w:t>
      </w:r>
    </w:p>
    <w:p w:rsidR="001D48E6" w:rsidRPr="001D48E6" w:rsidRDefault="001D48E6" w:rsidP="00383103">
      <w:pPr>
        <w:pStyle w:val="H23GC"/>
        <w:rPr>
          <w:rFonts w:hint="eastAsia"/>
          <w:lang w:val="fr-CH"/>
        </w:rPr>
      </w:pPr>
      <w:r w:rsidRPr="001D48E6">
        <w:rPr>
          <w:rFonts w:hint="eastAsia"/>
          <w:lang w:val="fr-CH"/>
        </w:rPr>
        <w:tab/>
      </w:r>
      <w:r w:rsidRPr="001D48E6">
        <w:rPr>
          <w:rFonts w:hint="eastAsia"/>
          <w:lang w:val="fr-CH"/>
        </w:rPr>
        <w:tab/>
      </w:r>
      <w:r w:rsidRPr="001D48E6">
        <w:rPr>
          <w:rFonts w:hint="eastAsia"/>
          <w:lang w:val="fr-CH"/>
        </w:rPr>
        <w:t>残疾儿童</w:t>
      </w:r>
      <w:r w:rsidRPr="001D48E6">
        <w:rPr>
          <w:rFonts w:hint="eastAsia"/>
          <w:lang w:val="fr-CH"/>
        </w:rPr>
        <w:t>(</w:t>
      </w:r>
      <w:r w:rsidRPr="001D48E6">
        <w:rPr>
          <w:rFonts w:hint="eastAsia"/>
          <w:lang w:val="fr-CH"/>
        </w:rPr>
        <w:t>第七条</w:t>
      </w:r>
      <w:r w:rsidRPr="001D48E6">
        <w:rPr>
          <w:rFonts w:hint="eastAsia"/>
          <w:lang w:val="fr-CH"/>
        </w:rPr>
        <w:t>)</w:t>
      </w:r>
    </w:p>
    <w:p w:rsidR="001D48E6" w:rsidRPr="001D48E6" w:rsidRDefault="001D48E6" w:rsidP="001D48E6">
      <w:pPr>
        <w:pStyle w:val="SingleTxtGC"/>
        <w:rPr>
          <w:rFonts w:hint="eastAsia"/>
          <w:lang w:val="fr-CH"/>
        </w:rPr>
      </w:pPr>
      <w:r w:rsidRPr="001D48E6">
        <w:rPr>
          <w:rFonts w:hint="eastAsia"/>
          <w:lang w:val="fr-CH"/>
        </w:rPr>
        <w:t>17.</w:t>
      </w:r>
      <w:r w:rsidRPr="001D48E6">
        <w:rPr>
          <w:rFonts w:hint="eastAsia"/>
          <w:lang w:val="fr-CH"/>
        </w:rPr>
        <w:tab/>
      </w:r>
      <w:r w:rsidRPr="001D48E6">
        <w:rPr>
          <w:rFonts w:hint="eastAsia"/>
          <w:lang w:val="fr-CH"/>
        </w:rPr>
        <w:t>委员会感到关切的是：</w:t>
      </w:r>
    </w:p>
    <w:p w:rsidR="001D48E6" w:rsidRPr="001D48E6" w:rsidRDefault="001D48E6" w:rsidP="001D48E6">
      <w:pPr>
        <w:pStyle w:val="SingleTxtGC"/>
        <w:rPr>
          <w:rFonts w:hint="eastAsia"/>
          <w:lang w:val="fr-CH"/>
        </w:rPr>
      </w:pPr>
      <w:r w:rsidRPr="001D48E6">
        <w:rPr>
          <w:rFonts w:hint="eastAsia"/>
          <w:lang w:val="fr-CH"/>
        </w:rPr>
        <w:tab/>
        <w:t>(a)</w:t>
      </w:r>
      <w:r w:rsidR="00383103">
        <w:rPr>
          <w:lang w:val="fr-CH"/>
        </w:rPr>
        <w:tab/>
      </w:r>
      <w:r w:rsidRPr="001D48E6">
        <w:rPr>
          <w:rFonts w:hint="eastAsia"/>
          <w:lang w:val="fr-CH"/>
        </w:rPr>
        <w:t>遗弃残疾儿童和青少年及将其送往收容机构的情况持续存在，继续为转介中心和收容所划拨预算资金；</w:t>
      </w:r>
    </w:p>
    <w:p w:rsidR="001D48E6" w:rsidRPr="001D48E6" w:rsidRDefault="001D48E6" w:rsidP="001D48E6">
      <w:pPr>
        <w:pStyle w:val="SingleTxtGC"/>
        <w:rPr>
          <w:rFonts w:hint="eastAsia"/>
          <w:lang w:val="fr-CH"/>
        </w:rPr>
      </w:pPr>
      <w:r w:rsidRPr="001D48E6">
        <w:rPr>
          <w:rFonts w:hint="eastAsia"/>
          <w:lang w:val="fr-CH"/>
        </w:rPr>
        <w:tab/>
        <w:t>(b)</w:t>
      </w:r>
      <w:r w:rsidR="00383103">
        <w:rPr>
          <w:lang w:val="fr-CH"/>
        </w:rPr>
        <w:tab/>
      </w:r>
      <w:r w:rsidRPr="001D48E6">
        <w:rPr>
          <w:rFonts w:hint="eastAsia"/>
          <w:lang w:val="fr-CH"/>
        </w:rPr>
        <w:t>残疾儿童，特别是土著社区和农村地区的残疾儿童无法获得负担得起的普及性医疗保健；</w:t>
      </w:r>
    </w:p>
    <w:p w:rsidR="001D48E6" w:rsidRPr="008503DE" w:rsidRDefault="001D48E6" w:rsidP="001D48E6">
      <w:pPr>
        <w:pStyle w:val="SingleTxtGC"/>
        <w:rPr>
          <w:rFonts w:ascii="Time New Roman" w:eastAsia="黑体" w:hAnsi="Time New Roman" w:hint="eastAsia"/>
          <w:lang w:val="fr-CH"/>
        </w:rPr>
      </w:pPr>
      <w:r w:rsidRPr="008503DE">
        <w:rPr>
          <w:rFonts w:ascii="Time New Roman" w:eastAsia="黑体" w:hAnsi="Time New Roman" w:hint="eastAsia"/>
          <w:lang w:val="fr-CH"/>
        </w:rPr>
        <w:t>18.</w:t>
      </w:r>
      <w:r w:rsidRPr="008503DE">
        <w:rPr>
          <w:rFonts w:ascii="Time New Roman" w:eastAsia="黑体" w:hAnsi="Time New Roman" w:hint="eastAsia"/>
          <w:lang w:val="fr-CH"/>
        </w:rPr>
        <w:tab/>
      </w:r>
      <w:r w:rsidRPr="008503DE">
        <w:rPr>
          <w:rFonts w:ascii="Time New Roman" w:eastAsia="黑体" w:hAnsi="Time New Roman" w:hint="eastAsia"/>
          <w:lang w:val="fr-CH"/>
        </w:rPr>
        <w:t>委员会建议缔约国：</w:t>
      </w:r>
    </w:p>
    <w:p w:rsidR="001D48E6" w:rsidRPr="008503DE" w:rsidRDefault="001D48E6" w:rsidP="001D48E6">
      <w:pPr>
        <w:pStyle w:val="SingleTxtGC"/>
        <w:rPr>
          <w:rFonts w:ascii="Time New Roman" w:eastAsia="黑体" w:hAnsi="Time New Roman" w:hint="eastAsia"/>
          <w:lang w:val="fr-CH"/>
        </w:rPr>
      </w:pPr>
      <w:r w:rsidRPr="008503DE">
        <w:rPr>
          <w:rFonts w:ascii="Time New Roman" w:eastAsia="黑体" w:hAnsi="Time New Roman" w:hint="eastAsia"/>
          <w:lang w:val="fr-CH"/>
        </w:rPr>
        <w:tab/>
        <w:t>(a)</w:t>
      </w:r>
      <w:r w:rsidR="00383103" w:rsidRPr="008503DE">
        <w:rPr>
          <w:rFonts w:ascii="Time New Roman" w:eastAsia="黑体" w:hAnsi="Time New Roman"/>
          <w:lang w:val="fr-CH"/>
        </w:rPr>
        <w:tab/>
      </w:r>
      <w:r w:rsidRPr="008503DE">
        <w:rPr>
          <w:rFonts w:ascii="Time New Roman" w:eastAsia="黑体" w:hAnsi="Time New Roman" w:hint="eastAsia"/>
          <w:lang w:val="fr-CH"/>
        </w:rPr>
        <w:t>立即通过一项终止将残疾儿童和青少年送往收入机构这一做法的综合计划，该计划应规定儿童及其家庭通过残疾人组织进行有效参与，并规定将转介中心和收容所的预算拨款用于创建社会包容方案、社区服务和支助网络，其中包括对家庭和个人助理的培训；</w:t>
      </w:r>
    </w:p>
    <w:p w:rsidR="001D48E6" w:rsidRPr="008503DE" w:rsidRDefault="001D48E6" w:rsidP="001D48E6">
      <w:pPr>
        <w:pStyle w:val="SingleTxtGC"/>
        <w:rPr>
          <w:rFonts w:ascii="Time New Roman" w:eastAsia="黑体" w:hAnsi="Time New Roman" w:hint="eastAsia"/>
          <w:lang w:val="fr-CH"/>
        </w:rPr>
      </w:pPr>
      <w:r w:rsidRPr="008503DE">
        <w:rPr>
          <w:rFonts w:ascii="Time New Roman" w:eastAsia="黑体" w:hAnsi="Time New Roman" w:hint="eastAsia"/>
          <w:lang w:val="fr-CH"/>
        </w:rPr>
        <w:tab/>
        <w:t>(b)</w:t>
      </w:r>
      <w:r w:rsidR="00383103" w:rsidRPr="008503DE">
        <w:rPr>
          <w:rFonts w:ascii="Time New Roman" w:eastAsia="黑体" w:hAnsi="Time New Roman"/>
          <w:lang w:val="fr-CH"/>
        </w:rPr>
        <w:tab/>
      </w:r>
      <w:r w:rsidRPr="008503DE">
        <w:rPr>
          <w:rFonts w:ascii="Time New Roman" w:eastAsia="黑体" w:hAnsi="Time New Roman" w:hint="eastAsia"/>
          <w:lang w:val="fr-CH"/>
        </w:rPr>
        <w:t>采取措施，便利残疾儿童，特别是土著社区和农村地区的残疾儿童获得负担得起的普及性保健服务。</w:t>
      </w:r>
    </w:p>
    <w:p w:rsidR="001D48E6" w:rsidRPr="001D48E6" w:rsidRDefault="001D48E6" w:rsidP="00383103">
      <w:pPr>
        <w:pStyle w:val="H23GC"/>
        <w:rPr>
          <w:rFonts w:hint="eastAsia"/>
          <w:lang w:val="fr-CH"/>
        </w:rPr>
      </w:pPr>
      <w:r w:rsidRPr="001D48E6">
        <w:rPr>
          <w:rFonts w:hint="eastAsia"/>
          <w:lang w:val="fr-CH"/>
        </w:rPr>
        <w:tab/>
      </w:r>
      <w:r w:rsidRPr="001D48E6">
        <w:rPr>
          <w:rFonts w:hint="eastAsia"/>
          <w:lang w:val="fr-CH"/>
        </w:rPr>
        <w:tab/>
      </w:r>
      <w:r w:rsidRPr="001D48E6">
        <w:rPr>
          <w:rFonts w:hint="eastAsia"/>
          <w:lang w:val="fr-CH"/>
        </w:rPr>
        <w:t>提高认识</w:t>
      </w:r>
      <w:r w:rsidRPr="001D48E6">
        <w:rPr>
          <w:rFonts w:hint="eastAsia"/>
          <w:lang w:val="fr-CH"/>
        </w:rPr>
        <w:t>(</w:t>
      </w:r>
      <w:r w:rsidRPr="001D48E6">
        <w:rPr>
          <w:rFonts w:hint="eastAsia"/>
          <w:lang w:val="fr-CH"/>
        </w:rPr>
        <w:t>第八条</w:t>
      </w:r>
      <w:r w:rsidRPr="001D48E6">
        <w:rPr>
          <w:rFonts w:hint="eastAsia"/>
          <w:lang w:val="fr-CH"/>
        </w:rPr>
        <w:t>)</w:t>
      </w:r>
    </w:p>
    <w:p w:rsidR="001D48E6" w:rsidRPr="001D48E6" w:rsidRDefault="001D48E6" w:rsidP="001D48E6">
      <w:pPr>
        <w:pStyle w:val="SingleTxtGC"/>
        <w:rPr>
          <w:rFonts w:hint="eastAsia"/>
          <w:lang w:val="fr-CH"/>
        </w:rPr>
      </w:pPr>
      <w:r w:rsidRPr="001D48E6">
        <w:rPr>
          <w:rFonts w:hint="eastAsia"/>
          <w:lang w:val="fr-CH"/>
        </w:rPr>
        <w:t>19.</w:t>
      </w:r>
      <w:r w:rsidRPr="001D48E6">
        <w:rPr>
          <w:rFonts w:hint="eastAsia"/>
          <w:lang w:val="fr-CH"/>
        </w:rPr>
        <w:tab/>
      </w:r>
      <w:r w:rsidRPr="001D48E6">
        <w:rPr>
          <w:rFonts w:hint="eastAsia"/>
          <w:lang w:val="fr-CH"/>
        </w:rPr>
        <w:t>委员会感到关切的是，缔约国持续存在对残疾人，特别是面临多重和交叉歧视的人的陈规定型观念和有害态度。委员会还对私人组织采用基于慈善的方法开展媒体宣传活动表示关切。</w:t>
      </w:r>
    </w:p>
    <w:p w:rsidR="001D48E6" w:rsidRPr="008503DE" w:rsidRDefault="001D48E6" w:rsidP="001D48E6">
      <w:pPr>
        <w:pStyle w:val="SingleTxtGC"/>
        <w:rPr>
          <w:rFonts w:ascii="Time New Roman" w:eastAsia="黑体" w:hAnsi="Time New Roman" w:hint="eastAsia"/>
          <w:lang w:val="fr-CH"/>
        </w:rPr>
      </w:pPr>
      <w:r w:rsidRPr="008503DE">
        <w:rPr>
          <w:rFonts w:ascii="Time New Roman" w:eastAsia="黑体" w:hAnsi="Time New Roman" w:hint="eastAsia"/>
          <w:lang w:val="fr-CH"/>
        </w:rPr>
        <w:t>20.</w:t>
      </w:r>
      <w:r w:rsidRPr="008503DE">
        <w:rPr>
          <w:rFonts w:ascii="Time New Roman" w:eastAsia="黑体" w:hAnsi="Time New Roman" w:hint="eastAsia"/>
          <w:lang w:val="fr-CH"/>
        </w:rPr>
        <w:tab/>
      </w:r>
      <w:r w:rsidRPr="008503DE">
        <w:rPr>
          <w:rFonts w:ascii="Time New Roman" w:eastAsia="黑体" w:hAnsi="Time New Roman" w:hint="eastAsia"/>
          <w:lang w:val="fr-CH"/>
        </w:rPr>
        <w:t>委员会建议缔约国：</w:t>
      </w:r>
    </w:p>
    <w:p w:rsidR="001D48E6" w:rsidRPr="008503DE" w:rsidRDefault="001D48E6" w:rsidP="001D48E6">
      <w:pPr>
        <w:pStyle w:val="SingleTxtGC"/>
        <w:rPr>
          <w:rFonts w:ascii="Time New Roman" w:eastAsia="黑体" w:hAnsi="Time New Roman" w:hint="eastAsia"/>
          <w:lang w:val="fr-CH"/>
        </w:rPr>
      </w:pPr>
      <w:r w:rsidRPr="008503DE">
        <w:rPr>
          <w:rFonts w:ascii="Time New Roman" w:eastAsia="黑体" w:hAnsi="Time New Roman" w:hint="eastAsia"/>
          <w:lang w:val="fr-CH"/>
        </w:rPr>
        <w:tab/>
        <w:t>(a)</w:t>
      </w:r>
      <w:r w:rsidR="00383103" w:rsidRPr="008503DE">
        <w:rPr>
          <w:rFonts w:ascii="Time New Roman" w:eastAsia="黑体" w:hAnsi="Time New Roman"/>
          <w:lang w:val="fr-CH"/>
        </w:rPr>
        <w:tab/>
      </w:r>
      <w:r w:rsidRPr="008503DE">
        <w:rPr>
          <w:rFonts w:ascii="Time New Roman" w:eastAsia="黑体" w:hAnsi="Time New Roman" w:hint="eastAsia"/>
          <w:lang w:val="fr-CH"/>
        </w:rPr>
        <w:t>加强和增加从人权角度为学生、法官和司法部门人员、保健专业人员和广大社区成员举办的关于残疾人权利的强化培训课程；</w:t>
      </w:r>
    </w:p>
    <w:p w:rsidR="001D48E6" w:rsidRPr="008503DE" w:rsidRDefault="001D48E6" w:rsidP="001D48E6">
      <w:pPr>
        <w:pStyle w:val="SingleTxtGC"/>
        <w:rPr>
          <w:rFonts w:ascii="Time New Roman" w:eastAsia="黑体" w:hAnsi="Time New Roman" w:hint="eastAsia"/>
          <w:lang w:val="fr-CH"/>
        </w:rPr>
      </w:pPr>
      <w:r w:rsidRPr="008503DE">
        <w:rPr>
          <w:rFonts w:ascii="Time New Roman" w:eastAsia="黑体" w:hAnsi="Time New Roman" w:hint="eastAsia"/>
          <w:lang w:val="fr-CH"/>
        </w:rPr>
        <w:tab/>
        <w:t>(b)</w:t>
      </w:r>
      <w:r w:rsidR="00383103" w:rsidRPr="008503DE">
        <w:rPr>
          <w:rFonts w:ascii="Time New Roman" w:eastAsia="黑体" w:hAnsi="Time New Roman"/>
          <w:lang w:val="fr-CH"/>
        </w:rPr>
        <w:tab/>
      </w:r>
      <w:r w:rsidRPr="008503DE">
        <w:rPr>
          <w:rFonts w:ascii="Time New Roman" w:eastAsia="黑体" w:hAnsi="Time New Roman" w:hint="eastAsia"/>
          <w:lang w:val="fr-CH"/>
        </w:rPr>
        <w:t>开展旨在消除偏见、陈规定型观念和有害习俗的媒体宣传活动，特别是侧重于社会心理或智力残疾者的宣传活动；</w:t>
      </w:r>
    </w:p>
    <w:p w:rsidR="001D48E6" w:rsidRPr="008503DE" w:rsidRDefault="001D48E6" w:rsidP="001D48E6">
      <w:pPr>
        <w:pStyle w:val="SingleTxtGC"/>
        <w:rPr>
          <w:rFonts w:ascii="Time New Roman" w:eastAsia="黑体" w:hAnsi="Time New Roman" w:hint="eastAsia"/>
          <w:lang w:val="fr-CH"/>
        </w:rPr>
      </w:pPr>
      <w:r w:rsidRPr="008503DE">
        <w:rPr>
          <w:rFonts w:ascii="Time New Roman" w:eastAsia="黑体" w:hAnsi="Time New Roman" w:hint="eastAsia"/>
          <w:lang w:val="fr-CH"/>
        </w:rPr>
        <w:tab/>
        <w:t>(c)</w:t>
      </w:r>
      <w:r w:rsidR="00383103" w:rsidRPr="008503DE">
        <w:rPr>
          <w:rFonts w:ascii="Time New Roman" w:eastAsia="黑体" w:hAnsi="Time New Roman"/>
          <w:lang w:val="fr-CH"/>
        </w:rPr>
        <w:tab/>
      </w:r>
      <w:r w:rsidRPr="008503DE">
        <w:rPr>
          <w:rFonts w:ascii="Time New Roman" w:eastAsia="黑体" w:hAnsi="Time New Roman" w:hint="eastAsia"/>
          <w:lang w:val="fr-CH"/>
        </w:rPr>
        <w:t>采取措施，确保市自治政府不鼓励基于慈善的运动。</w:t>
      </w:r>
    </w:p>
    <w:p w:rsidR="001D48E6" w:rsidRPr="001D48E6" w:rsidRDefault="001D48E6" w:rsidP="00383103">
      <w:pPr>
        <w:pStyle w:val="H23GC"/>
        <w:rPr>
          <w:rFonts w:hint="eastAsia"/>
          <w:lang w:val="fr-CH"/>
        </w:rPr>
      </w:pPr>
      <w:r w:rsidRPr="001D48E6">
        <w:rPr>
          <w:rFonts w:hint="eastAsia"/>
          <w:lang w:val="fr-CH"/>
        </w:rPr>
        <w:tab/>
      </w:r>
      <w:r w:rsidRPr="001D48E6">
        <w:rPr>
          <w:rFonts w:hint="eastAsia"/>
          <w:lang w:val="fr-CH"/>
        </w:rPr>
        <w:tab/>
      </w:r>
      <w:r w:rsidRPr="001D48E6">
        <w:rPr>
          <w:rFonts w:hint="eastAsia"/>
          <w:lang w:val="fr-CH"/>
        </w:rPr>
        <w:t>无障碍</w:t>
      </w:r>
      <w:r w:rsidRPr="001D48E6">
        <w:rPr>
          <w:rFonts w:hint="eastAsia"/>
          <w:lang w:val="fr-CH"/>
        </w:rPr>
        <w:t>(</w:t>
      </w:r>
      <w:r w:rsidRPr="001D48E6">
        <w:rPr>
          <w:rFonts w:hint="eastAsia"/>
          <w:lang w:val="fr-CH"/>
        </w:rPr>
        <w:t>第九条</w:t>
      </w:r>
      <w:r w:rsidRPr="001D48E6">
        <w:rPr>
          <w:rFonts w:hint="eastAsia"/>
          <w:lang w:val="fr-CH"/>
        </w:rPr>
        <w:t>)</w:t>
      </w:r>
    </w:p>
    <w:p w:rsidR="001D48E6" w:rsidRPr="001D48E6" w:rsidRDefault="001D48E6" w:rsidP="001D48E6">
      <w:pPr>
        <w:pStyle w:val="SingleTxtGC"/>
        <w:rPr>
          <w:rFonts w:hint="eastAsia"/>
          <w:lang w:val="fr-CH"/>
        </w:rPr>
      </w:pPr>
      <w:r w:rsidRPr="001D48E6">
        <w:rPr>
          <w:rFonts w:hint="eastAsia"/>
          <w:lang w:val="fr-CH"/>
        </w:rPr>
        <w:t>21.</w:t>
      </w:r>
      <w:r w:rsidRPr="001D48E6">
        <w:rPr>
          <w:rFonts w:hint="eastAsia"/>
          <w:lang w:val="fr-CH"/>
        </w:rPr>
        <w:tab/>
      </w:r>
      <w:r w:rsidRPr="001D48E6">
        <w:rPr>
          <w:rFonts w:hint="eastAsia"/>
          <w:lang w:val="fr-CH"/>
        </w:rPr>
        <w:t>委员会感到关切的是，缺乏确保物质环境以及信息和通信无障碍的全面计划，也缺乏聋人手语翻译。</w:t>
      </w:r>
    </w:p>
    <w:p w:rsidR="001D48E6" w:rsidRPr="008503DE" w:rsidRDefault="001D48E6" w:rsidP="001D48E6">
      <w:pPr>
        <w:pStyle w:val="SingleTxtGC"/>
        <w:rPr>
          <w:rFonts w:ascii="Time New Roman" w:eastAsia="黑体" w:hAnsi="Time New Roman" w:hint="eastAsia"/>
          <w:lang w:val="fr-CH"/>
        </w:rPr>
      </w:pPr>
      <w:r w:rsidRPr="008503DE">
        <w:rPr>
          <w:rFonts w:ascii="Time New Roman" w:eastAsia="黑体" w:hAnsi="Time New Roman" w:hint="eastAsia"/>
          <w:lang w:val="fr-CH"/>
        </w:rPr>
        <w:t>22.</w:t>
      </w:r>
      <w:r w:rsidRPr="008503DE">
        <w:rPr>
          <w:rFonts w:ascii="Time New Roman" w:eastAsia="黑体" w:hAnsi="Time New Roman" w:hint="eastAsia"/>
          <w:lang w:val="fr-CH"/>
        </w:rPr>
        <w:tab/>
      </w:r>
      <w:r w:rsidRPr="008503DE">
        <w:rPr>
          <w:rFonts w:ascii="Time New Roman" w:eastAsia="黑体" w:hAnsi="Time New Roman" w:hint="eastAsia"/>
          <w:lang w:val="fr-CH"/>
        </w:rPr>
        <w:t>委员会根据其关于无障碍问题的第</w:t>
      </w:r>
      <w:r w:rsidRPr="008503DE">
        <w:rPr>
          <w:rFonts w:ascii="Time New Roman" w:eastAsia="黑体" w:hAnsi="Time New Roman" w:hint="eastAsia"/>
          <w:lang w:val="fr-CH"/>
        </w:rPr>
        <w:t>2</w:t>
      </w:r>
      <w:r w:rsidRPr="008503DE">
        <w:rPr>
          <w:rFonts w:ascii="Time New Roman" w:eastAsia="黑体" w:hAnsi="Time New Roman" w:hint="eastAsia"/>
          <w:lang w:val="fr-CH"/>
        </w:rPr>
        <w:t>号一般性意见</w:t>
      </w:r>
      <w:r w:rsidRPr="008503DE">
        <w:rPr>
          <w:rFonts w:ascii="Time New Roman" w:eastAsia="黑体" w:hAnsi="Time New Roman" w:hint="eastAsia"/>
          <w:lang w:val="fr-CH"/>
        </w:rPr>
        <w:t>(2014</w:t>
      </w:r>
      <w:r w:rsidRPr="008503DE">
        <w:rPr>
          <w:rFonts w:ascii="Time New Roman" w:eastAsia="黑体" w:hAnsi="Time New Roman" w:hint="eastAsia"/>
          <w:lang w:val="fr-CH"/>
        </w:rPr>
        <w:t>年</w:t>
      </w:r>
      <w:r w:rsidRPr="008503DE">
        <w:rPr>
          <w:rFonts w:ascii="Time New Roman" w:eastAsia="黑体" w:hAnsi="Time New Roman" w:hint="eastAsia"/>
          <w:lang w:val="fr-CH"/>
        </w:rPr>
        <w:t>)</w:t>
      </w:r>
      <w:r w:rsidRPr="008503DE">
        <w:rPr>
          <w:rFonts w:ascii="Time New Roman" w:eastAsia="黑体" w:hAnsi="Time New Roman" w:hint="eastAsia"/>
          <w:lang w:val="fr-CH"/>
        </w:rPr>
        <w:t>和可持续发展目标</w:t>
      </w:r>
      <w:r w:rsidRPr="008503DE">
        <w:rPr>
          <w:rFonts w:ascii="Time New Roman" w:eastAsia="黑体" w:hAnsi="Time New Roman" w:hint="eastAsia"/>
          <w:lang w:val="fr-CH"/>
        </w:rPr>
        <w:t>11,</w:t>
      </w:r>
      <w:r w:rsidR="00C01139" w:rsidRPr="008503DE">
        <w:rPr>
          <w:rFonts w:ascii="Time New Roman" w:eastAsia="黑体" w:hAnsi="Time New Roman"/>
          <w:lang w:val="fr-CH"/>
        </w:rPr>
        <w:t xml:space="preserve"> </w:t>
      </w:r>
      <w:r w:rsidRPr="008503DE">
        <w:rPr>
          <w:rFonts w:ascii="Time New Roman" w:eastAsia="黑体" w:hAnsi="Time New Roman" w:hint="eastAsia"/>
          <w:lang w:val="fr-CH"/>
        </w:rPr>
        <w:t>建议缔约国与残疾人组织协调：</w:t>
      </w:r>
    </w:p>
    <w:p w:rsidR="001D48E6" w:rsidRPr="008503DE" w:rsidRDefault="001D48E6" w:rsidP="001D48E6">
      <w:pPr>
        <w:pStyle w:val="SingleTxtGC"/>
        <w:rPr>
          <w:rFonts w:ascii="Time New Roman" w:eastAsia="黑体" w:hAnsi="Time New Roman" w:hint="eastAsia"/>
          <w:lang w:val="fr-CH"/>
        </w:rPr>
      </w:pPr>
      <w:r w:rsidRPr="008503DE">
        <w:rPr>
          <w:rFonts w:ascii="Time New Roman" w:eastAsia="黑体" w:hAnsi="Time New Roman" w:hint="eastAsia"/>
          <w:lang w:val="fr-CH"/>
        </w:rPr>
        <w:tab/>
        <w:t>(a)</w:t>
      </w:r>
      <w:r w:rsidR="00383103" w:rsidRPr="008503DE">
        <w:rPr>
          <w:rFonts w:ascii="Time New Roman" w:eastAsia="黑体" w:hAnsi="Time New Roman"/>
          <w:lang w:val="fr-CH"/>
        </w:rPr>
        <w:tab/>
      </w:r>
      <w:r w:rsidRPr="008503DE">
        <w:rPr>
          <w:rFonts w:ascii="Time New Roman" w:eastAsia="黑体" w:hAnsi="Time New Roman" w:hint="eastAsia"/>
          <w:lang w:val="fr-CH"/>
        </w:rPr>
        <w:t>制定全面的政策和计划，确保物质环境和交通服务无障碍，包括省际、州际和教区间的公共交通服务；</w:t>
      </w:r>
    </w:p>
    <w:p w:rsidR="001D48E6" w:rsidRPr="008503DE" w:rsidRDefault="001D48E6" w:rsidP="001D48E6">
      <w:pPr>
        <w:pStyle w:val="SingleTxtGC"/>
        <w:rPr>
          <w:rFonts w:ascii="Time New Roman" w:eastAsia="黑体" w:hAnsi="Time New Roman" w:hint="eastAsia"/>
          <w:lang w:val="fr-CH"/>
        </w:rPr>
      </w:pPr>
      <w:r w:rsidRPr="008503DE">
        <w:rPr>
          <w:rFonts w:ascii="Time New Roman" w:eastAsia="黑体" w:hAnsi="Time New Roman" w:hint="eastAsia"/>
          <w:lang w:val="fr-CH"/>
        </w:rPr>
        <w:tab/>
        <w:t>(b)</w:t>
      </w:r>
      <w:r w:rsidR="00383103" w:rsidRPr="008503DE">
        <w:rPr>
          <w:rFonts w:ascii="Time New Roman" w:eastAsia="黑体" w:hAnsi="Time New Roman"/>
          <w:lang w:val="fr-CH"/>
        </w:rPr>
        <w:tab/>
      </w:r>
      <w:r w:rsidRPr="008503DE">
        <w:rPr>
          <w:rFonts w:ascii="Time New Roman" w:eastAsia="黑体" w:hAnsi="Time New Roman" w:hint="eastAsia"/>
          <w:lang w:val="fr-CH"/>
        </w:rPr>
        <w:t>确保向公众开放的设施的信息和通信无障碍，以无障碍的交流方式和手段</w:t>
      </w:r>
      <w:r w:rsidRPr="008503DE">
        <w:rPr>
          <w:rFonts w:ascii="Time New Roman" w:eastAsia="黑体" w:hAnsi="Time New Roman" w:hint="eastAsia"/>
          <w:lang w:val="fr-CH"/>
        </w:rPr>
        <w:t>(</w:t>
      </w:r>
      <w:r w:rsidRPr="008503DE">
        <w:rPr>
          <w:rFonts w:ascii="Time New Roman" w:eastAsia="黑体" w:hAnsi="Time New Roman" w:hint="eastAsia"/>
          <w:lang w:val="fr-CH"/>
        </w:rPr>
        <w:t>如盲文和其他替代方式和手段</w:t>
      </w:r>
      <w:r w:rsidRPr="008503DE">
        <w:rPr>
          <w:rFonts w:ascii="Time New Roman" w:eastAsia="黑体" w:hAnsi="Time New Roman" w:hint="eastAsia"/>
          <w:lang w:val="fr-CH"/>
        </w:rPr>
        <w:t>)</w:t>
      </w:r>
      <w:r w:rsidRPr="008503DE">
        <w:rPr>
          <w:rFonts w:ascii="Time New Roman" w:eastAsia="黑体" w:hAnsi="Time New Roman" w:hint="eastAsia"/>
          <w:lang w:val="fr-CH"/>
        </w:rPr>
        <w:t>提供小册子；</w:t>
      </w:r>
    </w:p>
    <w:p w:rsidR="001D48E6" w:rsidRPr="008503DE" w:rsidRDefault="001D48E6" w:rsidP="001D48E6">
      <w:pPr>
        <w:pStyle w:val="SingleTxtGC"/>
        <w:rPr>
          <w:rFonts w:ascii="Time New Roman" w:eastAsia="黑体" w:hAnsi="Time New Roman" w:hint="eastAsia"/>
          <w:lang w:val="fr-CH"/>
        </w:rPr>
      </w:pPr>
      <w:r w:rsidRPr="008503DE">
        <w:rPr>
          <w:rFonts w:ascii="Time New Roman" w:eastAsia="黑体" w:hAnsi="Time New Roman" w:hint="eastAsia"/>
          <w:lang w:val="fr-CH"/>
        </w:rPr>
        <w:lastRenderedPageBreak/>
        <w:tab/>
        <w:t>(c)</w:t>
      </w:r>
      <w:r w:rsidR="00383103" w:rsidRPr="008503DE">
        <w:rPr>
          <w:rFonts w:ascii="Time New Roman" w:eastAsia="黑体" w:hAnsi="Time New Roman"/>
          <w:lang w:val="fr-CH"/>
        </w:rPr>
        <w:tab/>
      </w:r>
      <w:r w:rsidRPr="008503DE">
        <w:rPr>
          <w:rFonts w:ascii="Time New Roman" w:eastAsia="黑体" w:hAnsi="Time New Roman" w:hint="eastAsia"/>
          <w:lang w:val="fr-CH"/>
        </w:rPr>
        <w:t>建立登记制度，提供关于现有手语翻译人数的分类数据，以确保公共信息和服务的无障碍。</w:t>
      </w:r>
    </w:p>
    <w:p w:rsidR="001D48E6" w:rsidRPr="001D48E6" w:rsidRDefault="001D48E6" w:rsidP="00383103">
      <w:pPr>
        <w:pStyle w:val="H23GC"/>
        <w:rPr>
          <w:rFonts w:hint="eastAsia"/>
          <w:lang w:val="fr-CH"/>
        </w:rPr>
      </w:pPr>
      <w:r w:rsidRPr="001D48E6">
        <w:rPr>
          <w:rFonts w:hint="eastAsia"/>
          <w:lang w:val="fr-CH"/>
        </w:rPr>
        <w:tab/>
      </w:r>
      <w:r w:rsidRPr="001D48E6">
        <w:rPr>
          <w:rFonts w:hint="eastAsia"/>
          <w:lang w:val="fr-CH"/>
        </w:rPr>
        <w:tab/>
      </w:r>
      <w:r w:rsidRPr="001D48E6">
        <w:rPr>
          <w:rFonts w:hint="eastAsia"/>
          <w:lang w:val="fr-CH"/>
        </w:rPr>
        <w:t>危难情况和人道主义紧急情况</w:t>
      </w:r>
      <w:r w:rsidRPr="001D48E6">
        <w:rPr>
          <w:rFonts w:hint="eastAsia"/>
          <w:lang w:val="fr-CH"/>
        </w:rPr>
        <w:t>(</w:t>
      </w:r>
      <w:r w:rsidRPr="001D48E6">
        <w:rPr>
          <w:rFonts w:hint="eastAsia"/>
          <w:lang w:val="fr-CH"/>
        </w:rPr>
        <w:t>第十一条</w:t>
      </w:r>
      <w:r w:rsidRPr="001D48E6">
        <w:rPr>
          <w:rFonts w:hint="eastAsia"/>
          <w:lang w:val="fr-CH"/>
        </w:rPr>
        <w:t>)</w:t>
      </w:r>
    </w:p>
    <w:p w:rsidR="001D48E6" w:rsidRPr="001D48E6" w:rsidRDefault="001D48E6" w:rsidP="001D48E6">
      <w:pPr>
        <w:pStyle w:val="SingleTxtGC"/>
        <w:rPr>
          <w:rFonts w:hint="eastAsia"/>
          <w:lang w:val="fr-CH"/>
        </w:rPr>
      </w:pPr>
      <w:r w:rsidRPr="001D48E6">
        <w:rPr>
          <w:rFonts w:hint="eastAsia"/>
          <w:lang w:val="fr-CH"/>
        </w:rPr>
        <w:t>23.</w:t>
      </w:r>
      <w:r w:rsidRPr="001D48E6">
        <w:rPr>
          <w:rFonts w:hint="eastAsia"/>
          <w:lang w:val="fr-CH"/>
        </w:rPr>
        <w:tab/>
      </w:r>
      <w:r w:rsidRPr="001D48E6">
        <w:rPr>
          <w:rFonts w:hint="eastAsia"/>
          <w:lang w:val="fr-CH"/>
        </w:rPr>
        <w:t>委员会感到关切的是，《包容性风险管理战略》仍然缺乏防止和减少残疾人风险的程序。</w:t>
      </w:r>
    </w:p>
    <w:p w:rsidR="001D48E6" w:rsidRPr="008503DE" w:rsidRDefault="001D48E6" w:rsidP="001D48E6">
      <w:pPr>
        <w:pStyle w:val="SingleTxtGC"/>
        <w:rPr>
          <w:rFonts w:ascii="Time New Roman" w:eastAsia="黑体" w:hAnsi="Time New Roman" w:hint="eastAsia"/>
          <w:lang w:val="fr-CH"/>
        </w:rPr>
      </w:pPr>
      <w:r w:rsidRPr="008503DE">
        <w:rPr>
          <w:rFonts w:ascii="Time New Roman" w:eastAsia="黑体" w:hAnsi="Time New Roman" w:hint="eastAsia"/>
          <w:lang w:val="fr-CH"/>
        </w:rPr>
        <w:t>24.</w:t>
      </w:r>
      <w:r w:rsidRPr="008503DE">
        <w:rPr>
          <w:rFonts w:ascii="Time New Roman" w:eastAsia="黑体" w:hAnsi="Time New Roman" w:hint="eastAsia"/>
          <w:lang w:val="fr-CH"/>
        </w:rPr>
        <w:tab/>
      </w:r>
      <w:r w:rsidRPr="008503DE">
        <w:rPr>
          <w:rFonts w:ascii="Time New Roman" w:eastAsia="黑体" w:hAnsi="Time New Roman" w:hint="eastAsia"/>
          <w:lang w:val="fr-CH"/>
        </w:rPr>
        <w:t>委员会建议缔约国立即制定一项得到残疾人</w:t>
      </w:r>
      <w:r w:rsidRPr="008503DE">
        <w:rPr>
          <w:rFonts w:ascii="Time New Roman" w:eastAsia="黑体" w:hAnsi="Time New Roman" w:hint="eastAsia"/>
          <w:lang w:val="fr-CH"/>
        </w:rPr>
        <w:t>(</w:t>
      </w:r>
      <w:r w:rsidRPr="008503DE">
        <w:rPr>
          <w:rFonts w:ascii="Time New Roman" w:eastAsia="黑体" w:hAnsi="Time New Roman" w:hint="eastAsia"/>
          <w:lang w:val="fr-CH"/>
        </w:rPr>
        <w:t>通过其代表组织</w:t>
      </w:r>
      <w:r w:rsidRPr="008503DE">
        <w:rPr>
          <w:rFonts w:ascii="Time New Roman" w:eastAsia="黑体" w:hAnsi="Time New Roman" w:hint="eastAsia"/>
          <w:lang w:val="fr-CH"/>
        </w:rPr>
        <w:t>)</w:t>
      </w:r>
      <w:r w:rsidRPr="008503DE">
        <w:rPr>
          <w:rFonts w:ascii="Time New Roman" w:eastAsia="黑体" w:hAnsi="Time New Roman" w:hint="eastAsia"/>
          <w:lang w:val="fr-CH"/>
        </w:rPr>
        <w:t>认可的防止和减少残疾人风险的程序。委员会还建议缔约国为此目的拨出预算专款。</w:t>
      </w:r>
    </w:p>
    <w:p w:rsidR="001D48E6" w:rsidRPr="001D48E6" w:rsidRDefault="001D48E6" w:rsidP="00383103">
      <w:pPr>
        <w:pStyle w:val="H23GC"/>
        <w:rPr>
          <w:rFonts w:hint="eastAsia"/>
          <w:lang w:val="fr-CH"/>
        </w:rPr>
      </w:pPr>
      <w:r w:rsidRPr="001D48E6">
        <w:rPr>
          <w:rFonts w:hint="eastAsia"/>
          <w:lang w:val="fr-CH"/>
        </w:rPr>
        <w:tab/>
      </w:r>
      <w:r w:rsidRPr="001D48E6">
        <w:rPr>
          <w:rFonts w:hint="eastAsia"/>
          <w:lang w:val="fr-CH"/>
        </w:rPr>
        <w:tab/>
      </w:r>
      <w:r w:rsidRPr="001D48E6">
        <w:rPr>
          <w:rFonts w:hint="eastAsia"/>
          <w:lang w:val="fr-CH"/>
        </w:rPr>
        <w:t>在法律面前获得平等承认</w:t>
      </w:r>
      <w:r w:rsidRPr="001D48E6">
        <w:rPr>
          <w:rFonts w:hint="eastAsia"/>
          <w:lang w:val="fr-CH"/>
        </w:rPr>
        <w:t>(</w:t>
      </w:r>
      <w:r w:rsidRPr="001D48E6">
        <w:rPr>
          <w:rFonts w:hint="eastAsia"/>
          <w:lang w:val="fr-CH"/>
        </w:rPr>
        <w:t>第十二条</w:t>
      </w:r>
      <w:r w:rsidRPr="001D48E6">
        <w:rPr>
          <w:rFonts w:hint="eastAsia"/>
          <w:lang w:val="fr-CH"/>
        </w:rPr>
        <w:t>)</w:t>
      </w:r>
    </w:p>
    <w:p w:rsidR="001D48E6" w:rsidRPr="001D48E6" w:rsidRDefault="001D48E6" w:rsidP="001D48E6">
      <w:pPr>
        <w:pStyle w:val="SingleTxtGC"/>
        <w:rPr>
          <w:rFonts w:hint="eastAsia"/>
          <w:lang w:val="fr-CH"/>
        </w:rPr>
      </w:pPr>
      <w:r w:rsidRPr="001D48E6">
        <w:rPr>
          <w:rFonts w:hint="eastAsia"/>
          <w:lang w:val="fr-CH"/>
        </w:rPr>
        <w:t>25.</w:t>
      </w:r>
      <w:r w:rsidRPr="001D48E6">
        <w:rPr>
          <w:rFonts w:hint="eastAsia"/>
          <w:lang w:val="fr-CH"/>
        </w:rPr>
        <w:tab/>
      </w:r>
      <w:r w:rsidRPr="001D48E6">
        <w:rPr>
          <w:rFonts w:hint="eastAsia"/>
          <w:lang w:val="fr-CH"/>
        </w:rPr>
        <w:t>委员会深感关切的是，《民法》和《一般程序组织法》继续规定监护和看管。</w:t>
      </w:r>
    </w:p>
    <w:p w:rsidR="001D48E6" w:rsidRPr="008503DE" w:rsidRDefault="001D48E6" w:rsidP="001D48E6">
      <w:pPr>
        <w:pStyle w:val="SingleTxtGC"/>
        <w:rPr>
          <w:rFonts w:ascii="Time New Roman" w:eastAsia="黑体" w:hAnsi="Time New Roman" w:hint="eastAsia"/>
          <w:lang w:val="fr-CH"/>
        </w:rPr>
      </w:pPr>
      <w:r w:rsidRPr="008503DE">
        <w:rPr>
          <w:rFonts w:ascii="Time New Roman" w:eastAsia="黑体" w:hAnsi="Time New Roman" w:hint="eastAsia"/>
          <w:lang w:val="fr-CH"/>
        </w:rPr>
        <w:t>26.</w:t>
      </w:r>
      <w:r w:rsidRPr="008503DE">
        <w:rPr>
          <w:rFonts w:ascii="Time New Roman" w:eastAsia="黑体" w:hAnsi="Time New Roman" w:hint="eastAsia"/>
          <w:lang w:val="fr-CH"/>
        </w:rPr>
        <w:tab/>
      </w:r>
      <w:r w:rsidRPr="008503DE">
        <w:rPr>
          <w:rFonts w:ascii="Time New Roman" w:eastAsia="黑体" w:hAnsi="Time New Roman" w:hint="eastAsia"/>
          <w:lang w:val="fr-CH"/>
        </w:rPr>
        <w:t>委员会铭记其关于在法律面前获得平等承认的第</w:t>
      </w:r>
      <w:r w:rsidRPr="008503DE">
        <w:rPr>
          <w:rFonts w:ascii="Time New Roman" w:eastAsia="黑体" w:hAnsi="Time New Roman" w:hint="eastAsia"/>
          <w:lang w:val="fr-CH"/>
        </w:rPr>
        <w:t>1</w:t>
      </w:r>
      <w:r w:rsidRPr="008503DE">
        <w:rPr>
          <w:rFonts w:ascii="Time New Roman" w:eastAsia="黑体" w:hAnsi="Time New Roman" w:hint="eastAsia"/>
          <w:lang w:val="fr-CH"/>
        </w:rPr>
        <w:t>号一般性意见</w:t>
      </w:r>
      <w:r w:rsidRPr="008503DE">
        <w:rPr>
          <w:rFonts w:ascii="Time New Roman" w:eastAsia="黑体" w:hAnsi="Time New Roman" w:hint="eastAsia"/>
          <w:lang w:val="fr-CH"/>
        </w:rPr>
        <w:t>(2014</w:t>
      </w:r>
      <w:r w:rsidRPr="008503DE">
        <w:rPr>
          <w:rFonts w:ascii="Time New Roman" w:eastAsia="黑体" w:hAnsi="Time New Roman" w:hint="eastAsia"/>
          <w:lang w:val="fr-CH"/>
        </w:rPr>
        <w:t>年</w:t>
      </w:r>
      <w:r w:rsidRPr="008503DE">
        <w:rPr>
          <w:rFonts w:ascii="Time New Roman" w:eastAsia="黑体" w:hAnsi="Time New Roman" w:hint="eastAsia"/>
          <w:lang w:val="fr-CH"/>
        </w:rPr>
        <w:t>)</w:t>
      </w:r>
      <w:r w:rsidRPr="008503DE">
        <w:rPr>
          <w:rFonts w:ascii="Time New Roman" w:eastAsia="黑体" w:hAnsi="Time New Roman" w:hint="eastAsia"/>
          <w:lang w:val="fr-CH"/>
        </w:rPr>
        <w:t>，建议缔约国：</w:t>
      </w:r>
    </w:p>
    <w:p w:rsidR="001D48E6" w:rsidRPr="008503DE" w:rsidRDefault="001D48E6" w:rsidP="001D48E6">
      <w:pPr>
        <w:pStyle w:val="SingleTxtGC"/>
        <w:rPr>
          <w:rFonts w:ascii="Time New Roman" w:eastAsia="黑体" w:hAnsi="Time New Roman" w:hint="eastAsia"/>
          <w:lang w:val="fr-CH"/>
        </w:rPr>
      </w:pPr>
      <w:r w:rsidRPr="008503DE">
        <w:rPr>
          <w:rFonts w:ascii="Time New Roman" w:eastAsia="黑体" w:hAnsi="Time New Roman" w:hint="eastAsia"/>
          <w:lang w:val="fr-CH"/>
        </w:rPr>
        <w:tab/>
        <w:t>(a)</w:t>
      </w:r>
      <w:r w:rsidR="00383103" w:rsidRPr="008503DE">
        <w:rPr>
          <w:rFonts w:ascii="Time New Roman" w:eastAsia="黑体" w:hAnsi="Time New Roman"/>
          <w:lang w:val="fr-CH"/>
        </w:rPr>
        <w:tab/>
      </w:r>
      <w:r w:rsidRPr="008503DE">
        <w:rPr>
          <w:rFonts w:ascii="Time New Roman" w:eastAsia="黑体" w:hAnsi="Time New Roman" w:hint="eastAsia"/>
          <w:lang w:val="fr-CH"/>
        </w:rPr>
        <w:t>立即使《一般程序组织法》与《公约》相一致，除其他外包括消除对残疾人法律权利能力的限制；</w:t>
      </w:r>
    </w:p>
    <w:p w:rsidR="001D48E6" w:rsidRPr="008503DE" w:rsidRDefault="001D48E6" w:rsidP="001D48E6">
      <w:pPr>
        <w:pStyle w:val="SingleTxtGC"/>
        <w:rPr>
          <w:rFonts w:ascii="Time New Roman" w:eastAsia="黑体" w:hAnsi="Time New Roman" w:hint="eastAsia"/>
          <w:lang w:val="fr-CH"/>
        </w:rPr>
      </w:pPr>
      <w:r w:rsidRPr="008503DE">
        <w:rPr>
          <w:rFonts w:ascii="Time New Roman" w:eastAsia="黑体" w:hAnsi="Time New Roman" w:hint="eastAsia"/>
          <w:lang w:val="fr-CH"/>
        </w:rPr>
        <w:tab/>
        <w:t>(b)</w:t>
      </w:r>
      <w:r w:rsidR="00383103" w:rsidRPr="008503DE">
        <w:rPr>
          <w:rFonts w:ascii="Time New Roman" w:eastAsia="黑体" w:hAnsi="Time New Roman"/>
          <w:lang w:val="fr-CH"/>
        </w:rPr>
        <w:tab/>
      </w:r>
      <w:r w:rsidRPr="008503DE">
        <w:rPr>
          <w:rFonts w:ascii="Time New Roman" w:eastAsia="黑体" w:hAnsi="Time New Roman" w:hint="eastAsia"/>
          <w:lang w:val="fr-CH"/>
        </w:rPr>
        <w:t>用协助决策制度取代代为决策制度，包括监护和看管，采取一切适当措施提供个性化支持，将这类替代方案适当告知残疾人，并根据《公约》第十二条培训相关人员；</w:t>
      </w:r>
    </w:p>
    <w:p w:rsidR="001D48E6" w:rsidRPr="008503DE" w:rsidRDefault="001D48E6" w:rsidP="001D48E6">
      <w:pPr>
        <w:pStyle w:val="SingleTxtGC"/>
        <w:rPr>
          <w:rFonts w:ascii="Time New Roman" w:eastAsia="黑体" w:hAnsi="Time New Roman" w:hint="eastAsia"/>
          <w:lang w:val="fr-CH"/>
        </w:rPr>
      </w:pPr>
      <w:r w:rsidRPr="008503DE">
        <w:rPr>
          <w:rFonts w:ascii="Time New Roman" w:eastAsia="黑体" w:hAnsi="Time New Roman" w:hint="eastAsia"/>
          <w:lang w:val="fr-CH"/>
        </w:rPr>
        <w:tab/>
        <w:t>(c)</w:t>
      </w:r>
      <w:r w:rsidR="00383103" w:rsidRPr="008503DE">
        <w:rPr>
          <w:rFonts w:ascii="Time New Roman" w:eastAsia="黑体" w:hAnsi="Time New Roman"/>
          <w:lang w:val="fr-CH"/>
        </w:rPr>
        <w:tab/>
      </w:r>
      <w:r w:rsidRPr="008503DE">
        <w:rPr>
          <w:rFonts w:ascii="Time New Roman" w:eastAsia="黑体" w:hAnsi="Time New Roman" w:hint="eastAsia"/>
          <w:lang w:val="fr-CH"/>
        </w:rPr>
        <w:t>确保残疾人通过其代表组织有效、独立地参与改革进程。</w:t>
      </w:r>
    </w:p>
    <w:p w:rsidR="001D48E6" w:rsidRPr="001D48E6" w:rsidRDefault="001D48E6" w:rsidP="00383103">
      <w:pPr>
        <w:pStyle w:val="H23GC"/>
        <w:rPr>
          <w:rFonts w:hint="eastAsia"/>
          <w:lang w:val="fr-CH"/>
        </w:rPr>
      </w:pPr>
      <w:r w:rsidRPr="001D48E6">
        <w:rPr>
          <w:rFonts w:hint="eastAsia"/>
          <w:lang w:val="fr-CH"/>
        </w:rPr>
        <w:tab/>
      </w:r>
      <w:r w:rsidRPr="001D48E6">
        <w:rPr>
          <w:rFonts w:hint="eastAsia"/>
          <w:lang w:val="fr-CH"/>
        </w:rPr>
        <w:tab/>
      </w:r>
      <w:r w:rsidRPr="001D48E6">
        <w:rPr>
          <w:rFonts w:hint="eastAsia"/>
          <w:lang w:val="fr-CH"/>
        </w:rPr>
        <w:t>获得司法保护</w:t>
      </w:r>
      <w:r w:rsidRPr="001D48E6">
        <w:rPr>
          <w:rFonts w:hint="eastAsia"/>
          <w:lang w:val="fr-CH"/>
        </w:rPr>
        <w:t>(</w:t>
      </w:r>
      <w:r w:rsidRPr="001D48E6">
        <w:rPr>
          <w:rFonts w:hint="eastAsia"/>
          <w:lang w:val="fr-CH"/>
        </w:rPr>
        <w:t>第十三条</w:t>
      </w:r>
      <w:r w:rsidRPr="001D48E6">
        <w:rPr>
          <w:rFonts w:hint="eastAsia"/>
          <w:lang w:val="fr-CH"/>
        </w:rPr>
        <w:t>)</w:t>
      </w:r>
    </w:p>
    <w:p w:rsidR="001D48E6" w:rsidRPr="001D48E6" w:rsidRDefault="001D48E6" w:rsidP="001D48E6">
      <w:pPr>
        <w:pStyle w:val="SingleTxtGC"/>
        <w:rPr>
          <w:rFonts w:hint="eastAsia"/>
          <w:lang w:val="fr-CH"/>
        </w:rPr>
      </w:pPr>
      <w:r w:rsidRPr="001D48E6">
        <w:rPr>
          <w:rFonts w:hint="eastAsia"/>
          <w:lang w:val="fr-CH"/>
        </w:rPr>
        <w:t>27.</w:t>
      </w:r>
      <w:r w:rsidRPr="001D48E6">
        <w:rPr>
          <w:rFonts w:hint="eastAsia"/>
          <w:lang w:val="fr-CH"/>
        </w:rPr>
        <w:tab/>
      </w:r>
      <w:r w:rsidRPr="001D48E6">
        <w:rPr>
          <w:rFonts w:hint="eastAsia"/>
          <w:lang w:val="fr-CH"/>
        </w:rPr>
        <w:t>委员会感到关切的是，继续存在妨碍残疾人在与他人平等的基础上充分获得司法保护的限制。</w:t>
      </w:r>
    </w:p>
    <w:p w:rsidR="001D48E6" w:rsidRPr="008503DE" w:rsidRDefault="001D48E6" w:rsidP="001D48E6">
      <w:pPr>
        <w:pStyle w:val="SingleTxtGC"/>
        <w:rPr>
          <w:rFonts w:ascii="Time New Roman" w:eastAsia="黑体" w:hAnsi="Time New Roman" w:hint="eastAsia"/>
          <w:lang w:val="fr-CH"/>
        </w:rPr>
      </w:pPr>
      <w:r w:rsidRPr="008503DE">
        <w:rPr>
          <w:rFonts w:ascii="Time New Roman" w:eastAsia="黑体" w:hAnsi="Time New Roman" w:hint="eastAsia"/>
          <w:lang w:val="fr-CH"/>
        </w:rPr>
        <w:t>28.</w:t>
      </w:r>
      <w:r w:rsidRPr="008503DE">
        <w:rPr>
          <w:rFonts w:ascii="Time New Roman" w:eastAsia="黑体" w:hAnsi="Time New Roman" w:hint="eastAsia"/>
          <w:lang w:val="fr-CH"/>
        </w:rPr>
        <w:tab/>
      </w:r>
      <w:r w:rsidRPr="008503DE">
        <w:rPr>
          <w:rFonts w:ascii="Time New Roman" w:eastAsia="黑体" w:hAnsi="Time New Roman" w:hint="eastAsia"/>
          <w:lang w:val="fr-CH"/>
        </w:rPr>
        <w:t>委员会考虑到其关于缔约国初次报告的结论性意见</w:t>
      </w:r>
      <w:r w:rsidRPr="008503DE">
        <w:rPr>
          <w:rFonts w:ascii="Time New Roman" w:eastAsia="黑体" w:hAnsi="Time New Roman" w:hint="eastAsia"/>
          <w:lang w:val="fr-CH"/>
        </w:rPr>
        <w:t>(CRPD/C/ECU/CO/1)</w:t>
      </w:r>
      <w:r w:rsidRPr="008503DE">
        <w:rPr>
          <w:rFonts w:ascii="Time New Roman" w:eastAsia="黑体" w:hAnsi="Time New Roman" w:hint="eastAsia"/>
          <w:lang w:val="fr-CH"/>
        </w:rPr>
        <w:t>第</w:t>
      </w:r>
      <w:r w:rsidRPr="008503DE">
        <w:rPr>
          <w:rFonts w:ascii="Time New Roman" w:eastAsia="黑体" w:hAnsi="Time New Roman" w:hint="eastAsia"/>
          <w:lang w:val="fr-CH"/>
        </w:rPr>
        <w:t>27</w:t>
      </w:r>
      <w:r w:rsidRPr="008503DE">
        <w:rPr>
          <w:rFonts w:ascii="Time New Roman" w:eastAsia="黑体" w:hAnsi="Time New Roman" w:hint="eastAsia"/>
          <w:lang w:val="fr-CH"/>
        </w:rPr>
        <w:t>段中提出的建议，建议缔约国根据《公约》，并铭记可持续发展目标的具体目标</w:t>
      </w:r>
      <w:r w:rsidRPr="008503DE">
        <w:rPr>
          <w:rFonts w:ascii="Time New Roman" w:eastAsia="黑体" w:hAnsi="Time New Roman" w:hint="eastAsia"/>
          <w:lang w:val="fr-CH"/>
        </w:rPr>
        <w:t>16.3,</w:t>
      </w:r>
      <w:r w:rsidR="00383103" w:rsidRPr="008503DE">
        <w:rPr>
          <w:rFonts w:ascii="Time New Roman" w:eastAsia="黑体" w:hAnsi="Time New Roman"/>
          <w:lang w:val="fr-CH"/>
        </w:rPr>
        <w:t xml:space="preserve"> </w:t>
      </w:r>
      <w:r w:rsidRPr="008503DE">
        <w:rPr>
          <w:rFonts w:ascii="Time New Roman" w:eastAsia="黑体" w:hAnsi="Time New Roman" w:hint="eastAsia"/>
          <w:lang w:val="fr-CH"/>
        </w:rPr>
        <w:t>修订其法律，以保障残疾人，特别是社会心理或智力残疾者，不受歧视地充分获得司法保护。委员会还建议缔约国继续向司法人员提供培训；适当考虑到与司法有关的所有设施中的物质环境、信息和通信方面的无障碍因素；进行适龄的程序调整；并为此制定时间表、目标和资金安排。</w:t>
      </w:r>
    </w:p>
    <w:p w:rsidR="001D48E6" w:rsidRPr="001D48E6" w:rsidRDefault="001D48E6" w:rsidP="00383103">
      <w:pPr>
        <w:pStyle w:val="H23GC"/>
        <w:rPr>
          <w:rFonts w:hint="eastAsia"/>
          <w:lang w:val="fr-CH"/>
        </w:rPr>
      </w:pPr>
      <w:r w:rsidRPr="001D48E6">
        <w:rPr>
          <w:rFonts w:hint="eastAsia"/>
          <w:lang w:val="fr-CH"/>
        </w:rPr>
        <w:tab/>
      </w:r>
      <w:r w:rsidRPr="001D48E6">
        <w:rPr>
          <w:rFonts w:hint="eastAsia"/>
          <w:lang w:val="fr-CH"/>
        </w:rPr>
        <w:tab/>
      </w:r>
      <w:r w:rsidRPr="001D48E6">
        <w:rPr>
          <w:rFonts w:hint="eastAsia"/>
          <w:lang w:val="fr-CH"/>
        </w:rPr>
        <w:t>自由和人身安全</w:t>
      </w:r>
      <w:r w:rsidRPr="001D48E6">
        <w:rPr>
          <w:rFonts w:hint="eastAsia"/>
          <w:lang w:val="fr-CH"/>
        </w:rPr>
        <w:t>(</w:t>
      </w:r>
      <w:r w:rsidRPr="001D48E6">
        <w:rPr>
          <w:rFonts w:hint="eastAsia"/>
          <w:lang w:val="fr-CH"/>
        </w:rPr>
        <w:t>第十四条</w:t>
      </w:r>
      <w:r w:rsidRPr="001D48E6">
        <w:rPr>
          <w:rFonts w:hint="eastAsia"/>
          <w:lang w:val="fr-CH"/>
        </w:rPr>
        <w:t>)</w:t>
      </w:r>
    </w:p>
    <w:p w:rsidR="001D48E6" w:rsidRPr="001D48E6" w:rsidRDefault="001D48E6" w:rsidP="001D48E6">
      <w:pPr>
        <w:pStyle w:val="SingleTxtGC"/>
        <w:rPr>
          <w:rFonts w:hint="eastAsia"/>
          <w:lang w:val="fr-CH"/>
        </w:rPr>
      </w:pPr>
      <w:r w:rsidRPr="001D48E6">
        <w:rPr>
          <w:rFonts w:hint="eastAsia"/>
          <w:lang w:val="fr-CH"/>
        </w:rPr>
        <w:t>29.</w:t>
      </w:r>
      <w:r w:rsidRPr="001D48E6">
        <w:rPr>
          <w:rFonts w:hint="eastAsia"/>
          <w:lang w:val="fr-CH"/>
        </w:rPr>
        <w:tab/>
      </w:r>
      <w:r w:rsidRPr="001D48E6">
        <w:rPr>
          <w:rFonts w:hint="eastAsia"/>
          <w:lang w:val="fr-CH"/>
        </w:rPr>
        <w:t>委员会感到关切的是，有社会心理和智力残疾的儿童和成人继续被送往收容机构。委员会还感到关切的是，有社会心理或智力残疾的人继续受到非自愿的用药、限制和治疗。</w:t>
      </w:r>
    </w:p>
    <w:p w:rsidR="001D48E6" w:rsidRPr="008503DE" w:rsidRDefault="001D48E6" w:rsidP="001D48E6">
      <w:pPr>
        <w:pStyle w:val="SingleTxtGC"/>
        <w:rPr>
          <w:rFonts w:ascii="Time New Roman" w:eastAsia="黑体" w:hAnsi="Time New Roman" w:hint="eastAsia"/>
          <w:lang w:val="fr-CH"/>
        </w:rPr>
      </w:pPr>
      <w:r w:rsidRPr="008503DE">
        <w:rPr>
          <w:rFonts w:ascii="Time New Roman" w:eastAsia="黑体" w:hAnsi="Time New Roman" w:hint="eastAsia"/>
          <w:lang w:val="fr-CH"/>
        </w:rPr>
        <w:t>30.</w:t>
      </w:r>
      <w:r w:rsidRPr="008503DE">
        <w:rPr>
          <w:rFonts w:ascii="Time New Roman" w:eastAsia="黑体" w:hAnsi="Time New Roman" w:hint="eastAsia"/>
          <w:lang w:val="fr-CH"/>
        </w:rPr>
        <w:tab/>
      </w:r>
      <w:r w:rsidRPr="008503DE">
        <w:rPr>
          <w:rFonts w:ascii="Time New Roman" w:eastAsia="黑体" w:hAnsi="Time New Roman" w:hint="eastAsia"/>
          <w:lang w:val="fr-CH"/>
        </w:rPr>
        <w:t>委员会建议缔约国废除所有允许非自愿入院和治疗的法律规定，并禁止对残疾人的强制住院、强行治疗和非自愿限制措施。委员会还建议缔约国建立一个严格的监督机制，以防止此种做法，并促进申诉、监测和惩罚，采取充分补救措施和确保残疾人可在与他人平等的基础上行使其法律权利能力的措施。</w:t>
      </w:r>
    </w:p>
    <w:p w:rsidR="001D48E6" w:rsidRPr="001D48E6" w:rsidRDefault="001D48E6" w:rsidP="00383103">
      <w:pPr>
        <w:pStyle w:val="H23GC"/>
        <w:rPr>
          <w:rFonts w:hint="eastAsia"/>
          <w:lang w:val="fr-CH"/>
        </w:rPr>
      </w:pPr>
      <w:r w:rsidRPr="001D48E6">
        <w:rPr>
          <w:rFonts w:hint="eastAsia"/>
          <w:lang w:val="fr-CH"/>
        </w:rPr>
        <w:lastRenderedPageBreak/>
        <w:tab/>
      </w:r>
      <w:r w:rsidRPr="001D48E6">
        <w:rPr>
          <w:rFonts w:hint="eastAsia"/>
          <w:lang w:val="fr-CH"/>
        </w:rPr>
        <w:tab/>
      </w:r>
      <w:r w:rsidRPr="001D48E6">
        <w:rPr>
          <w:rFonts w:hint="eastAsia"/>
          <w:lang w:val="fr-CH"/>
        </w:rPr>
        <w:t>免于剥削、暴力和凌虐</w:t>
      </w:r>
      <w:r w:rsidRPr="001D48E6">
        <w:rPr>
          <w:rFonts w:hint="eastAsia"/>
          <w:lang w:val="fr-CH"/>
        </w:rPr>
        <w:t>(</w:t>
      </w:r>
      <w:r w:rsidRPr="001D48E6">
        <w:rPr>
          <w:rFonts w:hint="eastAsia"/>
          <w:lang w:val="fr-CH"/>
        </w:rPr>
        <w:t>第十六条</w:t>
      </w:r>
      <w:r w:rsidRPr="001D48E6">
        <w:rPr>
          <w:rFonts w:hint="eastAsia"/>
          <w:lang w:val="fr-CH"/>
        </w:rPr>
        <w:t>)</w:t>
      </w:r>
    </w:p>
    <w:p w:rsidR="001D48E6" w:rsidRPr="001D48E6" w:rsidRDefault="001D48E6" w:rsidP="001D48E6">
      <w:pPr>
        <w:pStyle w:val="SingleTxtGC"/>
        <w:rPr>
          <w:rFonts w:hint="eastAsia"/>
          <w:lang w:val="fr-CH"/>
        </w:rPr>
      </w:pPr>
      <w:r w:rsidRPr="001D48E6">
        <w:rPr>
          <w:rFonts w:hint="eastAsia"/>
          <w:lang w:val="fr-CH"/>
        </w:rPr>
        <w:t>31.</w:t>
      </w:r>
      <w:r w:rsidRPr="001D48E6">
        <w:rPr>
          <w:rFonts w:hint="eastAsia"/>
          <w:lang w:val="fr-CH"/>
        </w:rPr>
        <w:tab/>
      </w:r>
      <w:r w:rsidRPr="001D48E6">
        <w:rPr>
          <w:rFonts w:hint="eastAsia"/>
          <w:lang w:val="fr-CH"/>
        </w:rPr>
        <w:t>委员会感到关切的是：</w:t>
      </w:r>
    </w:p>
    <w:p w:rsidR="001D48E6" w:rsidRPr="001D48E6" w:rsidRDefault="001D48E6" w:rsidP="001D48E6">
      <w:pPr>
        <w:pStyle w:val="SingleTxtGC"/>
        <w:rPr>
          <w:rFonts w:hint="eastAsia"/>
          <w:lang w:val="fr-CH"/>
        </w:rPr>
      </w:pPr>
      <w:r w:rsidRPr="001D48E6">
        <w:rPr>
          <w:rFonts w:hint="eastAsia"/>
          <w:lang w:val="fr-CH"/>
        </w:rPr>
        <w:tab/>
        <w:t>(a)</w:t>
      </w:r>
      <w:r w:rsidR="00383103">
        <w:rPr>
          <w:lang w:val="fr-CH"/>
        </w:rPr>
        <w:tab/>
      </w:r>
      <w:r w:rsidRPr="001D48E6">
        <w:rPr>
          <w:rFonts w:hint="eastAsia"/>
          <w:lang w:val="fr-CH"/>
        </w:rPr>
        <w:t>厄瓜多尔法律中没有关于防止针对残疾人的性别暴力、忽视和虐待，并考虑到多重和交叉歧视的具体规定，特别是公共和私营机构中及其他领域对有心理或智力残疾的女童和妇女、蒙图比奥人、土著人、移民、寻求庇护者和难民的这种歧视；</w:t>
      </w:r>
    </w:p>
    <w:p w:rsidR="001D48E6" w:rsidRPr="001D48E6" w:rsidRDefault="001D48E6" w:rsidP="001D48E6">
      <w:pPr>
        <w:pStyle w:val="SingleTxtGC"/>
        <w:rPr>
          <w:rFonts w:hint="eastAsia"/>
          <w:lang w:val="fr-CH"/>
        </w:rPr>
      </w:pPr>
      <w:r w:rsidRPr="001D48E6">
        <w:rPr>
          <w:rFonts w:hint="eastAsia"/>
          <w:lang w:val="fr-CH"/>
        </w:rPr>
        <w:tab/>
        <w:t>(b)</w:t>
      </w:r>
      <w:r w:rsidR="00383103">
        <w:rPr>
          <w:lang w:val="fr-CH"/>
        </w:rPr>
        <w:tab/>
      </w:r>
      <w:r w:rsidRPr="001D48E6">
        <w:rPr>
          <w:rFonts w:hint="eastAsia"/>
          <w:lang w:val="fr-CH"/>
        </w:rPr>
        <w:t>仍然生活在收容机构中的残疾人，特别是有智力或社会心理残疾的妇女，继续遭到骚扰、虐待以及性暴力和其他类型的暴力；</w:t>
      </w:r>
    </w:p>
    <w:p w:rsidR="001D48E6" w:rsidRPr="001D48E6" w:rsidRDefault="001D48E6" w:rsidP="001D48E6">
      <w:pPr>
        <w:pStyle w:val="SingleTxtGC"/>
        <w:rPr>
          <w:rFonts w:hint="eastAsia"/>
          <w:lang w:val="fr-CH"/>
        </w:rPr>
      </w:pPr>
      <w:r w:rsidRPr="001D48E6">
        <w:rPr>
          <w:rFonts w:hint="eastAsia"/>
          <w:lang w:val="fr-CH"/>
        </w:rPr>
        <w:tab/>
        <w:t>(c)</w:t>
      </w:r>
      <w:r w:rsidR="00383103">
        <w:rPr>
          <w:lang w:val="fr-CH"/>
        </w:rPr>
        <w:tab/>
      </w:r>
      <w:r w:rsidRPr="001D48E6">
        <w:rPr>
          <w:rFonts w:hint="eastAsia"/>
          <w:lang w:val="fr-CH"/>
        </w:rPr>
        <w:t>厄瓜多尔法律没有明确禁止一切场所中对儿童，包括残疾儿童的体罚；</w:t>
      </w:r>
    </w:p>
    <w:p w:rsidR="001D48E6" w:rsidRPr="001D48E6" w:rsidRDefault="001D48E6" w:rsidP="001D48E6">
      <w:pPr>
        <w:pStyle w:val="SingleTxtGC"/>
        <w:rPr>
          <w:rFonts w:hint="eastAsia"/>
          <w:lang w:val="fr-CH"/>
        </w:rPr>
      </w:pPr>
      <w:r w:rsidRPr="001D48E6">
        <w:rPr>
          <w:rFonts w:hint="eastAsia"/>
          <w:lang w:val="fr-CH"/>
        </w:rPr>
        <w:tab/>
        <w:t>(d)</w:t>
      </w:r>
      <w:r w:rsidR="00383103">
        <w:rPr>
          <w:lang w:val="fr-CH"/>
        </w:rPr>
        <w:tab/>
      </w:r>
      <w:r w:rsidRPr="001D48E6">
        <w:rPr>
          <w:rFonts w:hint="eastAsia"/>
          <w:lang w:val="fr-CH"/>
        </w:rPr>
        <w:t>没有按性别、年龄和族裔出身分列的关于公共和私人领域对残疾人，特别是女童和妇女实施暴力或虐待的案件和申诉的数据，并缺乏关于包括处罚在内的预防、案件管理、保护和补救措施的信息。</w:t>
      </w:r>
    </w:p>
    <w:p w:rsidR="001D48E6" w:rsidRPr="008503DE" w:rsidRDefault="001D48E6" w:rsidP="001D48E6">
      <w:pPr>
        <w:pStyle w:val="SingleTxtGC"/>
        <w:rPr>
          <w:rFonts w:ascii="Time New Roman" w:eastAsia="黑体" w:hAnsi="Time New Roman" w:hint="eastAsia"/>
          <w:lang w:val="fr-CH"/>
        </w:rPr>
      </w:pPr>
      <w:r w:rsidRPr="008503DE">
        <w:rPr>
          <w:rFonts w:ascii="Time New Roman" w:eastAsia="黑体" w:hAnsi="Time New Roman" w:hint="eastAsia"/>
          <w:lang w:val="fr-CH"/>
        </w:rPr>
        <w:t>32.</w:t>
      </w:r>
      <w:r w:rsidRPr="008503DE">
        <w:rPr>
          <w:rFonts w:ascii="Time New Roman" w:eastAsia="黑体" w:hAnsi="Time New Roman" w:hint="eastAsia"/>
          <w:lang w:val="fr-CH"/>
        </w:rPr>
        <w:tab/>
      </w:r>
      <w:r w:rsidRPr="008503DE">
        <w:rPr>
          <w:rFonts w:ascii="Time New Roman" w:eastAsia="黑体" w:hAnsi="Time New Roman" w:hint="eastAsia"/>
          <w:lang w:val="fr-CH"/>
        </w:rPr>
        <w:t>委员会考虑到其关于缔约国初次报告的结论性意见</w:t>
      </w:r>
      <w:r w:rsidRPr="008503DE">
        <w:rPr>
          <w:rFonts w:ascii="Time New Roman" w:eastAsia="黑体" w:hAnsi="Time New Roman" w:hint="eastAsia"/>
          <w:lang w:val="fr-CH"/>
        </w:rPr>
        <w:t>(CRPD/C/ECU/CO/1)</w:t>
      </w:r>
      <w:r w:rsidRPr="008503DE">
        <w:rPr>
          <w:rFonts w:ascii="Time New Roman" w:eastAsia="黑体" w:hAnsi="Time New Roman" w:hint="eastAsia"/>
          <w:lang w:val="fr-CH"/>
        </w:rPr>
        <w:t>第</w:t>
      </w:r>
      <w:r w:rsidRPr="008503DE">
        <w:rPr>
          <w:rFonts w:ascii="Time New Roman" w:eastAsia="黑体" w:hAnsi="Time New Roman" w:hint="eastAsia"/>
          <w:lang w:val="fr-CH"/>
        </w:rPr>
        <w:t>32</w:t>
      </w:r>
      <w:r w:rsidRPr="008503DE">
        <w:rPr>
          <w:rFonts w:ascii="Time New Roman" w:eastAsia="黑体" w:hAnsi="Time New Roman" w:hint="eastAsia"/>
          <w:lang w:val="fr-CH"/>
        </w:rPr>
        <w:t>段中提出的建议，建议缔约国：</w:t>
      </w:r>
    </w:p>
    <w:p w:rsidR="001D48E6" w:rsidRPr="008503DE" w:rsidRDefault="001D48E6" w:rsidP="001D48E6">
      <w:pPr>
        <w:pStyle w:val="SingleTxtGC"/>
        <w:rPr>
          <w:rFonts w:ascii="Time New Roman" w:eastAsia="黑体" w:hAnsi="Time New Roman" w:hint="eastAsia"/>
          <w:lang w:val="fr-CH"/>
        </w:rPr>
      </w:pPr>
      <w:r w:rsidRPr="008503DE">
        <w:rPr>
          <w:rFonts w:ascii="Time New Roman" w:eastAsia="黑体" w:hAnsi="Time New Roman" w:hint="eastAsia"/>
          <w:lang w:val="fr-CH"/>
        </w:rPr>
        <w:tab/>
        <w:t>(a)</w:t>
      </w:r>
      <w:r w:rsidR="00383103" w:rsidRPr="008503DE">
        <w:rPr>
          <w:rFonts w:ascii="Time New Roman" w:eastAsia="黑体" w:hAnsi="Time New Roman"/>
          <w:lang w:val="fr-CH"/>
        </w:rPr>
        <w:tab/>
      </w:r>
      <w:r w:rsidRPr="008503DE">
        <w:rPr>
          <w:rFonts w:ascii="Time New Roman" w:eastAsia="黑体" w:hAnsi="Time New Roman" w:hint="eastAsia"/>
          <w:lang w:val="fr-CH"/>
        </w:rPr>
        <w:t>采取一切必要措施和审查现有措施，确保将性别和残疾纳入防止暴力立法的主流，并加强现有机制和议定书，包括列入具体措施，防止、消除、监测、惩罚和纠正对残疾人，特别是残疾儿童、妇女和老年人、有社会心理或智力残疾的人、土著人、移民和难民、非洲裔人和贫困者以及生活在农村地区的残疾人的一切形式的暴力、剥削或虐待；</w:t>
      </w:r>
    </w:p>
    <w:p w:rsidR="001D48E6" w:rsidRPr="008503DE" w:rsidRDefault="001D48E6" w:rsidP="001D48E6">
      <w:pPr>
        <w:pStyle w:val="SingleTxtGC"/>
        <w:rPr>
          <w:rFonts w:ascii="Time New Roman" w:eastAsia="黑体" w:hAnsi="Time New Roman" w:hint="eastAsia"/>
          <w:lang w:val="fr-CH"/>
        </w:rPr>
      </w:pPr>
      <w:r w:rsidRPr="008503DE">
        <w:rPr>
          <w:rFonts w:ascii="Time New Roman" w:eastAsia="黑体" w:hAnsi="Time New Roman" w:hint="eastAsia"/>
          <w:lang w:val="fr-CH"/>
        </w:rPr>
        <w:tab/>
        <w:t>(b)</w:t>
      </w:r>
      <w:r w:rsidR="00383103" w:rsidRPr="008503DE">
        <w:rPr>
          <w:rFonts w:ascii="Time New Roman" w:eastAsia="黑体" w:hAnsi="Time New Roman"/>
          <w:lang w:val="fr-CH"/>
        </w:rPr>
        <w:tab/>
      </w:r>
      <w:r w:rsidRPr="008503DE">
        <w:rPr>
          <w:rFonts w:ascii="Time New Roman" w:eastAsia="黑体" w:hAnsi="Time New Roman" w:hint="eastAsia"/>
          <w:lang w:val="fr-CH"/>
        </w:rPr>
        <w:t>保障所有残疾女童和妇女充分利用性暴力受害者援助方案，包括确保物质环境以及信息和通信无障碍、并配备训练有素工作人员的庇护所；</w:t>
      </w:r>
    </w:p>
    <w:p w:rsidR="001D48E6" w:rsidRPr="008503DE" w:rsidRDefault="001D48E6" w:rsidP="001D48E6">
      <w:pPr>
        <w:pStyle w:val="SingleTxtGC"/>
        <w:rPr>
          <w:rFonts w:ascii="Time New Roman" w:eastAsia="黑体" w:hAnsi="Time New Roman" w:hint="eastAsia"/>
          <w:lang w:val="fr-CH"/>
        </w:rPr>
      </w:pPr>
      <w:r w:rsidRPr="008503DE">
        <w:rPr>
          <w:rFonts w:ascii="Time New Roman" w:eastAsia="黑体" w:hAnsi="Time New Roman" w:hint="eastAsia"/>
          <w:lang w:val="fr-CH"/>
        </w:rPr>
        <w:tab/>
        <w:t>(c)</w:t>
      </w:r>
      <w:r w:rsidR="00383103" w:rsidRPr="008503DE">
        <w:rPr>
          <w:rFonts w:ascii="Time New Roman" w:eastAsia="黑体" w:hAnsi="Time New Roman"/>
          <w:lang w:val="fr-CH"/>
        </w:rPr>
        <w:tab/>
      </w:r>
      <w:r w:rsidRPr="008503DE">
        <w:rPr>
          <w:rFonts w:ascii="Time New Roman" w:eastAsia="黑体" w:hAnsi="Time New Roman" w:hint="eastAsia"/>
          <w:lang w:val="fr-CH"/>
        </w:rPr>
        <w:t>根据可持续发展目标的具体目标</w:t>
      </w:r>
      <w:r w:rsidRPr="008503DE">
        <w:rPr>
          <w:rFonts w:ascii="Time New Roman" w:eastAsia="黑体" w:hAnsi="Time New Roman" w:hint="eastAsia"/>
          <w:lang w:val="fr-CH"/>
        </w:rPr>
        <w:t>5.2</w:t>
      </w:r>
      <w:r w:rsidRPr="008503DE">
        <w:rPr>
          <w:rFonts w:ascii="Time New Roman" w:eastAsia="黑体" w:hAnsi="Time New Roman" w:hint="eastAsia"/>
          <w:lang w:val="fr-CH"/>
        </w:rPr>
        <w:t>和</w:t>
      </w:r>
      <w:r w:rsidRPr="008503DE">
        <w:rPr>
          <w:rFonts w:ascii="Time New Roman" w:eastAsia="黑体" w:hAnsi="Time New Roman" w:hint="eastAsia"/>
          <w:lang w:val="fr-CH"/>
        </w:rPr>
        <w:t>16.2,</w:t>
      </w:r>
      <w:r w:rsidR="00C01139" w:rsidRPr="008503DE">
        <w:rPr>
          <w:rFonts w:ascii="Time New Roman" w:eastAsia="黑体" w:hAnsi="Time New Roman"/>
          <w:lang w:val="fr-CH"/>
        </w:rPr>
        <w:t xml:space="preserve"> </w:t>
      </w:r>
      <w:r w:rsidRPr="008503DE">
        <w:rPr>
          <w:rFonts w:ascii="Time New Roman" w:eastAsia="黑体" w:hAnsi="Time New Roman" w:hint="eastAsia"/>
          <w:lang w:val="fr-CH"/>
        </w:rPr>
        <w:t>制定立法，明确禁止家中和收容所内对儿童，特别是残疾土著儿童的体罚；</w:t>
      </w:r>
    </w:p>
    <w:p w:rsidR="001D48E6" w:rsidRPr="008503DE" w:rsidRDefault="001D48E6" w:rsidP="001D48E6">
      <w:pPr>
        <w:pStyle w:val="SingleTxtGC"/>
        <w:rPr>
          <w:rFonts w:ascii="Time New Roman" w:eastAsia="黑体" w:hAnsi="Time New Roman" w:hint="eastAsia"/>
          <w:lang w:val="fr-CH"/>
        </w:rPr>
      </w:pPr>
      <w:r w:rsidRPr="008503DE">
        <w:rPr>
          <w:rFonts w:ascii="Time New Roman" w:eastAsia="黑体" w:hAnsi="Time New Roman" w:hint="eastAsia"/>
          <w:lang w:val="fr-CH"/>
        </w:rPr>
        <w:tab/>
        <w:t>(d)</w:t>
      </w:r>
      <w:r w:rsidR="00383103" w:rsidRPr="008503DE">
        <w:rPr>
          <w:rFonts w:ascii="Time New Roman" w:eastAsia="黑体" w:hAnsi="Time New Roman"/>
          <w:lang w:val="fr-CH"/>
        </w:rPr>
        <w:tab/>
      </w:r>
      <w:r w:rsidRPr="008503DE">
        <w:rPr>
          <w:rFonts w:ascii="Time New Roman" w:eastAsia="黑体" w:hAnsi="Time New Roman" w:hint="eastAsia"/>
          <w:lang w:val="fr-CH"/>
        </w:rPr>
        <w:t>汇编按性别、年龄、残疾和族裔出身分列的、关于公共和私人领域对残疾人实施暴力和虐待的投诉以及关于防止、保护、后续和补救措施的数据。</w:t>
      </w:r>
    </w:p>
    <w:p w:rsidR="001D48E6" w:rsidRPr="001D48E6" w:rsidRDefault="001D48E6" w:rsidP="00383103">
      <w:pPr>
        <w:pStyle w:val="H23GC"/>
        <w:rPr>
          <w:rFonts w:hint="eastAsia"/>
          <w:lang w:val="fr-CH"/>
        </w:rPr>
      </w:pPr>
      <w:r w:rsidRPr="001D48E6">
        <w:rPr>
          <w:rFonts w:hint="eastAsia"/>
          <w:lang w:val="fr-CH"/>
        </w:rPr>
        <w:tab/>
      </w:r>
      <w:r w:rsidRPr="001D48E6">
        <w:rPr>
          <w:rFonts w:hint="eastAsia"/>
          <w:lang w:val="fr-CH"/>
        </w:rPr>
        <w:tab/>
      </w:r>
      <w:r w:rsidRPr="001D48E6">
        <w:rPr>
          <w:rFonts w:hint="eastAsia"/>
          <w:lang w:val="fr-CH"/>
        </w:rPr>
        <w:t>保护人身完整性</w:t>
      </w:r>
      <w:r w:rsidRPr="001D48E6">
        <w:rPr>
          <w:rFonts w:hint="eastAsia"/>
          <w:lang w:val="fr-CH"/>
        </w:rPr>
        <w:t>(</w:t>
      </w:r>
      <w:r w:rsidRPr="001D48E6">
        <w:rPr>
          <w:rFonts w:hint="eastAsia"/>
          <w:lang w:val="fr-CH"/>
        </w:rPr>
        <w:t>第十七条</w:t>
      </w:r>
      <w:r w:rsidRPr="001D48E6">
        <w:rPr>
          <w:rFonts w:hint="eastAsia"/>
          <w:lang w:val="fr-CH"/>
        </w:rPr>
        <w:t>)</w:t>
      </w:r>
    </w:p>
    <w:p w:rsidR="001D48E6" w:rsidRPr="001D48E6" w:rsidRDefault="001D48E6" w:rsidP="001D48E6">
      <w:pPr>
        <w:pStyle w:val="SingleTxtGC"/>
        <w:rPr>
          <w:rFonts w:hint="eastAsia"/>
          <w:lang w:val="fr-CH"/>
        </w:rPr>
      </w:pPr>
      <w:r w:rsidRPr="001D48E6">
        <w:rPr>
          <w:rFonts w:hint="eastAsia"/>
          <w:lang w:val="fr-CH"/>
        </w:rPr>
        <w:t>33.</w:t>
      </w:r>
      <w:r w:rsidRPr="001D48E6">
        <w:rPr>
          <w:rFonts w:hint="eastAsia"/>
          <w:lang w:val="fr-CH"/>
        </w:rPr>
        <w:tab/>
      </w:r>
      <w:r w:rsidRPr="001D48E6">
        <w:rPr>
          <w:rFonts w:hint="eastAsia"/>
          <w:lang w:val="fr-CH"/>
        </w:rPr>
        <w:t>委员会感到关切的是：</w:t>
      </w:r>
    </w:p>
    <w:p w:rsidR="001D48E6" w:rsidRPr="001D48E6" w:rsidRDefault="001D48E6" w:rsidP="001D48E6">
      <w:pPr>
        <w:pStyle w:val="SingleTxtGC"/>
        <w:rPr>
          <w:rFonts w:hint="eastAsia"/>
          <w:lang w:val="fr-CH"/>
        </w:rPr>
      </w:pPr>
      <w:r w:rsidRPr="001D48E6">
        <w:rPr>
          <w:rFonts w:hint="eastAsia"/>
          <w:lang w:val="fr-CH"/>
        </w:rPr>
        <w:tab/>
        <w:t>(a)</w:t>
      </w:r>
      <w:r w:rsidR="00383103">
        <w:rPr>
          <w:lang w:val="fr-CH"/>
        </w:rPr>
        <w:tab/>
      </w:r>
      <w:r w:rsidRPr="001D48E6">
        <w:rPr>
          <w:rFonts w:hint="eastAsia"/>
          <w:lang w:val="fr-CH"/>
        </w:rPr>
        <w:t>《卫生系统组织法》不符合《公约》，因为它不是基于残疾人权模式；</w:t>
      </w:r>
    </w:p>
    <w:p w:rsidR="001D48E6" w:rsidRPr="001D48E6" w:rsidRDefault="001D48E6" w:rsidP="001D48E6">
      <w:pPr>
        <w:pStyle w:val="SingleTxtGC"/>
        <w:rPr>
          <w:rFonts w:hint="eastAsia"/>
          <w:lang w:val="fr-CH"/>
        </w:rPr>
      </w:pPr>
      <w:r w:rsidRPr="001D48E6">
        <w:rPr>
          <w:rFonts w:hint="eastAsia"/>
          <w:lang w:val="fr-CH"/>
        </w:rPr>
        <w:tab/>
        <w:t>(b)</w:t>
      </w:r>
      <w:r w:rsidR="00383103">
        <w:rPr>
          <w:lang w:val="fr-CH"/>
        </w:rPr>
        <w:tab/>
      </w:r>
      <w:r w:rsidRPr="001D48E6">
        <w:rPr>
          <w:rFonts w:hint="eastAsia"/>
          <w:lang w:val="fr-CH"/>
        </w:rPr>
        <w:t>没有明确规定社会心理和智力残疾人在知情同意和行使其法律权利能力方面协助决策的基础上，自愿请求或拒绝任何类型治疗的权利，包括处理性健康和生殖健康问题的治疗；</w:t>
      </w:r>
    </w:p>
    <w:p w:rsidR="001D48E6" w:rsidRPr="001D48E6" w:rsidRDefault="001D48E6" w:rsidP="001D48E6">
      <w:pPr>
        <w:pStyle w:val="SingleTxtGC"/>
        <w:rPr>
          <w:rFonts w:hint="eastAsia"/>
          <w:lang w:val="fr-CH"/>
        </w:rPr>
      </w:pPr>
      <w:r w:rsidRPr="001D48E6">
        <w:rPr>
          <w:rFonts w:hint="eastAsia"/>
          <w:lang w:val="fr-CH"/>
        </w:rPr>
        <w:tab/>
        <w:t>(c)</w:t>
      </w:r>
      <w:r w:rsidR="00383103">
        <w:rPr>
          <w:lang w:val="fr-CH"/>
        </w:rPr>
        <w:tab/>
      </w:r>
      <w:r w:rsidRPr="001D48E6">
        <w:rPr>
          <w:rFonts w:hint="eastAsia"/>
          <w:lang w:val="fr-CH"/>
        </w:rPr>
        <w:t>没有明确禁止强迫绝育。</w:t>
      </w:r>
    </w:p>
    <w:p w:rsidR="001D48E6" w:rsidRPr="008503DE" w:rsidRDefault="001D48E6" w:rsidP="001D48E6">
      <w:pPr>
        <w:pStyle w:val="SingleTxtGC"/>
        <w:rPr>
          <w:rFonts w:ascii="Time New Roman" w:eastAsia="黑体" w:hAnsi="Time New Roman" w:hint="eastAsia"/>
          <w:lang w:val="fr-CH"/>
        </w:rPr>
      </w:pPr>
      <w:r w:rsidRPr="008503DE">
        <w:rPr>
          <w:rFonts w:ascii="Time New Roman" w:eastAsia="黑体" w:hAnsi="Time New Roman" w:hint="eastAsia"/>
          <w:lang w:val="fr-CH"/>
        </w:rPr>
        <w:t>34.</w:t>
      </w:r>
      <w:r w:rsidRPr="008503DE">
        <w:rPr>
          <w:rFonts w:ascii="Time New Roman" w:eastAsia="黑体" w:hAnsi="Time New Roman" w:hint="eastAsia"/>
          <w:lang w:val="fr-CH"/>
        </w:rPr>
        <w:tab/>
      </w:r>
      <w:r w:rsidRPr="008503DE">
        <w:rPr>
          <w:rFonts w:ascii="Time New Roman" w:eastAsia="黑体" w:hAnsi="Time New Roman" w:hint="eastAsia"/>
          <w:lang w:val="fr-CH"/>
        </w:rPr>
        <w:t>委员会建议缔约国修订《卫生系统组织法》，纳入处理残疾问题的人权办法，并明确禁止强迫绝育和非自愿中断怀孕。委员会还建议缔约国在自由和知情同意的基础上保障残疾人的完整性和自主性，并保障请求或拒绝与所有相关程序</w:t>
      </w:r>
      <w:r w:rsidRPr="008503DE">
        <w:rPr>
          <w:rFonts w:ascii="Time New Roman" w:eastAsia="黑体" w:hAnsi="Time New Roman" w:hint="eastAsia"/>
          <w:lang w:val="fr-CH"/>
        </w:rPr>
        <w:lastRenderedPageBreak/>
        <w:t>有关的治疗方面的协助决策。委员会还建议建立一种机制，以确定、调查和跟踪任何尽管有明确禁令但仍继续出现的案件，并在这些情况下提供充分的补救。</w:t>
      </w:r>
    </w:p>
    <w:p w:rsidR="001D48E6" w:rsidRPr="001D48E6" w:rsidRDefault="001D48E6" w:rsidP="00383103">
      <w:pPr>
        <w:pStyle w:val="H23GC"/>
        <w:rPr>
          <w:rFonts w:hint="eastAsia"/>
          <w:lang w:val="fr-CH"/>
        </w:rPr>
      </w:pPr>
      <w:r w:rsidRPr="001D48E6">
        <w:rPr>
          <w:rFonts w:hint="eastAsia"/>
          <w:lang w:val="fr-CH"/>
        </w:rPr>
        <w:tab/>
      </w:r>
      <w:r w:rsidRPr="001D48E6">
        <w:rPr>
          <w:rFonts w:hint="eastAsia"/>
          <w:lang w:val="fr-CH"/>
        </w:rPr>
        <w:tab/>
      </w:r>
      <w:r w:rsidRPr="001D48E6">
        <w:rPr>
          <w:rFonts w:hint="eastAsia"/>
          <w:lang w:val="fr-CH"/>
        </w:rPr>
        <w:t>迁徙自由和国籍</w:t>
      </w:r>
      <w:r w:rsidRPr="001D48E6">
        <w:rPr>
          <w:rFonts w:hint="eastAsia"/>
          <w:lang w:val="fr-CH"/>
        </w:rPr>
        <w:t>(</w:t>
      </w:r>
      <w:r w:rsidRPr="001D48E6">
        <w:rPr>
          <w:rFonts w:hint="eastAsia"/>
          <w:lang w:val="fr-CH"/>
        </w:rPr>
        <w:t>第十八条</w:t>
      </w:r>
      <w:r w:rsidRPr="001D48E6">
        <w:rPr>
          <w:rFonts w:hint="eastAsia"/>
          <w:lang w:val="fr-CH"/>
        </w:rPr>
        <w:t>)</w:t>
      </w:r>
    </w:p>
    <w:p w:rsidR="001D48E6" w:rsidRPr="001D48E6" w:rsidRDefault="001D48E6" w:rsidP="001D48E6">
      <w:pPr>
        <w:pStyle w:val="SingleTxtGC"/>
        <w:rPr>
          <w:rFonts w:hint="eastAsia"/>
          <w:lang w:val="fr-CH"/>
        </w:rPr>
      </w:pPr>
      <w:r w:rsidRPr="001D48E6">
        <w:rPr>
          <w:rFonts w:hint="eastAsia"/>
          <w:lang w:val="fr-CH"/>
        </w:rPr>
        <w:t>35.</w:t>
      </w:r>
      <w:r w:rsidRPr="001D48E6">
        <w:rPr>
          <w:rFonts w:hint="eastAsia"/>
          <w:lang w:val="fr-CH"/>
        </w:rPr>
        <w:tab/>
      </w:r>
      <w:r w:rsidRPr="001D48E6">
        <w:rPr>
          <w:rFonts w:hint="eastAsia"/>
          <w:lang w:val="fr-CH"/>
        </w:rPr>
        <w:t>委员会关切地注意到对残疾人，特别是寻求国际保护的残疾人实行入境限制。委员会还感到关切的是，没有为残疾移民提供配备训练有素的人员，以提供信息并跟踪其申请和请求的无障碍收容所。</w:t>
      </w:r>
    </w:p>
    <w:p w:rsidR="001D48E6" w:rsidRPr="008503DE" w:rsidRDefault="001D48E6" w:rsidP="001D48E6">
      <w:pPr>
        <w:pStyle w:val="SingleTxtGC"/>
        <w:rPr>
          <w:rFonts w:ascii="Time New Roman" w:eastAsia="黑体" w:hAnsi="Time New Roman" w:hint="eastAsia"/>
          <w:lang w:val="fr-CH"/>
        </w:rPr>
      </w:pPr>
      <w:r w:rsidRPr="008503DE">
        <w:rPr>
          <w:rFonts w:ascii="Time New Roman" w:eastAsia="黑体" w:hAnsi="Time New Roman" w:hint="eastAsia"/>
          <w:lang w:val="fr-CH"/>
        </w:rPr>
        <w:t>36.</w:t>
      </w:r>
      <w:r w:rsidRPr="008503DE">
        <w:rPr>
          <w:rFonts w:ascii="Time New Roman" w:eastAsia="黑体" w:hAnsi="Time New Roman" w:hint="eastAsia"/>
          <w:lang w:val="fr-CH"/>
        </w:rPr>
        <w:tab/>
      </w:r>
      <w:r w:rsidRPr="008503DE">
        <w:rPr>
          <w:rFonts w:ascii="Time New Roman" w:eastAsia="黑体" w:hAnsi="Time New Roman" w:hint="eastAsia"/>
          <w:lang w:val="fr-CH"/>
        </w:rPr>
        <w:t>委员会建议缔约国：</w:t>
      </w:r>
    </w:p>
    <w:p w:rsidR="001D48E6" w:rsidRPr="008503DE" w:rsidRDefault="001D48E6" w:rsidP="001D48E6">
      <w:pPr>
        <w:pStyle w:val="SingleTxtGC"/>
        <w:rPr>
          <w:rFonts w:ascii="Time New Roman" w:eastAsia="黑体" w:hAnsi="Time New Roman" w:hint="eastAsia"/>
          <w:lang w:val="fr-CH"/>
        </w:rPr>
      </w:pPr>
      <w:r w:rsidRPr="008503DE">
        <w:rPr>
          <w:rFonts w:ascii="Time New Roman" w:eastAsia="黑体" w:hAnsi="Time New Roman" w:hint="eastAsia"/>
          <w:lang w:val="fr-CH"/>
        </w:rPr>
        <w:tab/>
        <w:t>(a)</w:t>
      </w:r>
      <w:r w:rsidR="00383103" w:rsidRPr="008503DE">
        <w:rPr>
          <w:rFonts w:ascii="Time New Roman" w:eastAsia="黑体" w:hAnsi="Time New Roman"/>
          <w:lang w:val="fr-CH"/>
        </w:rPr>
        <w:tab/>
      </w:r>
      <w:r w:rsidRPr="008503DE">
        <w:rPr>
          <w:rFonts w:ascii="Time New Roman" w:eastAsia="黑体" w:hAnsi="Time New Roman" w:hint="eastAsia"/>
          <w:lang w:val="fr-CH"/>
        </w:rPr>
        <w:t>确保残疾移民，特别是寻求国际保护的残疾移民能够在与他人平等的基础上行使其权利；</w:t>
      </w:r>
    </w:p>
    <w:p w:rsidR="001D48E6" w:rsidRPr="008503DE" w:rsidRDefault="001D48E6" w:rsidP="001D48E6">
      <w:pPr>
        <w:pStyle w:val="SingleTxtGC"/>
        <w:rPr>
          <w:rFonts w:ascii="Time New Roman" w:eastAsia="黑体" w:hAnsi="Time New Roman" w:hint="eastAsia"/>
          <w:lang w:val="fr-CH"/>
        </w:rPr>
      </w:pPr>
      <w:r w:rsidRPr="008503DE">
        <w:rPr>
          <w:rFonts w:ascii="Time New Roman" w:eastAsia="黑体" w:hAnsi="Time New Roman" w:hint="eastAsia"/>
          <w:lang w:val="fr-CH"/>
        </w:rPr>
        <w:tab/>
        <w:t>(b)</w:t>
      </w:r>
      <w:r w:rsidR="00342BE2" w:rsidRPr="008503DE">
        <w:rPr>
          <w:rFonts w:ascii="Time New Roman" w:eastAsia="黑体" w:hAnsi="Time New Roman"/>
          <w:lang w:val="fr-CH"/>
        </w:rPr>
        <w:tab/>
      </w:r>
      <w:r w:rsidRPr="008503DE">
        <w:rPr>
          <w:rFonts w:ascii="Time New Roman" w:eastAsia="黑体" w:hAnsi="Time New Roman" w:hint="eastAsia"/>
          <w:lang w:val="fr-CH"/>
        </w:rPr>
        <w:t>在边境建立查明、处理和保护残疾移民的监测和评估机制，这些机制应使用无障碍模式信息和经调整的程序，并作具体调整，如便利实际出入和使用经培训人员；</w:t>
      </w:r>
    </w:p>
    <w:p w:rsidR="001D48E6" w:rsidRPr="008503DE" w:rsidRDefault="001D48E6" w:rsidP="001D48E6">
      <w:pPr>
        <w:pStyle w:val="SingleTxtGC"/>
        <w:rPr>
          <w:rFonts w:ascii="Time New Roman" w:eastAsia="黑体" w:hAnsi="Time New Roman" w:hint="eastAsia"/>
          <w:lang w:val="fr-CH"/>
        </w:rPr>
      </w:pPr>
      <w:r w:rsidRPr="008503DE">
        <w:rPr>
          <w:rFonts w:ascii="Time New Roman" w:eastAsia="黑体" w:hAnsi="Time New Roman" w:hint="eastAsia"/>
          <w:lang w:val="fr-CH"/>
        </w:rPr>
        <w:tab/>
        <w:t>(c)</w:t>
      </w:r>
      <w:r w:rsidR="00342BE2" w:rsidRPr="008503DE">
        <w:rPr>
          <w:rFonts w:ascii="Time New Roman" w:eastAsia="黑体" w:hAnsi="Time New Roman"/>
          <w:lang w:val="fr-CH"/>
        </w:rPr>
        <w:tab/>
      </w:r>
      <w:r w:rsidRPr="008503DE">
        <w:rPr>
          <w:rFonts w:ascii="Time New Roman" w:eastAsia="黑体" w:hAnsi="Time New Roman" w:hint="eastAsia"/>
          <w:lang w:val="fr-CH"/>
        </w:rPr>
        <w:t>确保接待中心的条件可为残疾移民和难民提供负担得起的适当生活水准，并根据《公约》，在与他人平等的基础上保障他们的身心健康。</w:t>
      </w:r>
    </w:p>
    <w:p w:rsidR="001D48E6" w:rsidRPr="001D48E6" w:rsidRDefault="001D48E6" w:rsidP="00383103">
      <w:pPr>
        <w:pStyle w:val="H23GC"/>
        <w:rPr>
          <w:rFonts w:hint="eastAsia"/>
          <w:lang w:val="fr-CH"/>
        </w:rPr>
      </w:pPr>
      <w:r w:rsidRPr="001D48E6">
        <w:rPr>
          <w:rFonts w:hint="eastAsia"/>
          <w:lang w:val="fr-CH"/>
        </w:rPr>
        <w:tab/>
      </w:r>
      <w:r w:rsidRPr="001D48E6">
        <w:rPr>
          <w:rFonts w:hint="eastAsia"/>
          <w:lang w:val="fr-CH"/>
        </w:rPr>
        <w:tab/>
      </w:r>
      <w:r w:rsidRPr="001D48E6">
        <w:rPr>
          <w:rFonts w:hint="eastAsia"/>
          <w:lang w:val="fr-CH"/>
        </w:rPr>
        <w:t>独立生活和融入社区</w:t>
      </w:r>
      <w:r w:rsidRPr="001D48E6">
        <w:rPr>
          <w:rFonts w:hint="eastAsia"/>
          <w:lang w:val="fr-CH"/>
        </w:rPr>
        <w:t>(</w:t>
      </w:r>
      <w:r w:rsidRPr="001D48E6">
        <w:rPr>
          <w:rFonts w:hint="eastAsia"/>
          <w:lang w:val="fr-CH"/>
        </w:rPr>
        <w:t>第十九条</w:t>
      </w:r>
      <w:r w:rsidRPr="001D48E6">
        <w:rPr>
          <w:rFonts w:hint="eastAsia"/>
          <w:lang w:val="fr-CH"/>
        </w:rPr>
        <w:t>)</w:t>
      </w:r>
    </w:p>
    <w:p w:rsidR="001D48E6" w:rsidRPr="001D48E6" w:rsidRDefault="001D48E6" w:rsidP="001D48E6">
      <w:pPr>
        <w:pStyle w:val="SingleTxtGC"/>
        <w:rPr>
          <w:rFonts w:hint="eastAsia"/>
          <w:lang w:val="fr-CH"/>
        </w:rPr>
      </w:pPr>
      <w:r w:rsidRPr="001D48E6">
        <w:rPr>
          <w:rFonts w:hint="eastAsia"/>
          <w:lang w:val="fr-CH"/>
        </w:rPr>
        <w:t>37.</w:t>
      </w:r>
      <w:r w:rsidRPr="001D48E6">
        <w:rPr>
          <w:rFonts w:hint="eastAsia"/>
          <w:lang w:val="fr-CH"/>
        </w:rPr>
        <w:tab/>
      </w:r>
      <w:r w:rsidRPr="001D48E6">
        <w:rPr>
          <w:rFonts w:hint="eastAsia"/>
          <w:lang w:val="fr-CH"/>
        </w:rPr>
        <w:t>委员会关切地注意到，针对残疾人的公共政策和方案，包括“</w:t>
      </w:r>
      <w:r w:rsidRPr="001D48E6">
        <w:rPr>
          <w:rFonts w:hint="eastAsia"/>
          <w:lang w:val="fr-CH"/>
        </w:rPr>
        <w:t>Las Manuelas</w:t>
      </w:r>
      <w:r w:rsidRPr="001D48E6">
        <w:rPr>
          <w:rFonts w:hint="eastAsia"/>
          <w:lang w:val="fr-CH"/>
        </w:rPr>
        <w:t>”任务、残疾抚恤金和“社区医生”战略，并非主要侧重于将帮助残疾人独立生活和融入社区的措施。委员会还感到关切的是：</w:t>
      </w:r>
    </w:p>
    <w:p w:rsidR="001D48E6" w:rsidRPr="001D48E6" w:rsidRDefault="001D48E6" w:rsidP="001D48E6">
      <w:pPr>
        <w:pStyle w:val="SingleTxtGC"/>
        <w:rPr>
          <w:rFonts w:hint="eastAsia"/>
          <w:lang w:val="fr-CH"/>
        </w:rPr>
      </w:pPr>
      <w:r w:rsidRPr="001D48E6">
        <w:rPr>
          <w:rFonts w:hint="eastAsia"/>
          <w:lang w:val="fr-CH"/>
        </w:rPr>
        <w:tab/>
        <w:t>(a)</w:t>
      </w:r>
      <w:r w:rsidR="00342BE2">
        <w:rPr>
          <w:lang w:val="fr-CH"/>
        </w:rPr>
        <w:tab/>
      </w:r>
      <w:r w:rsidRPr="001D48E6">
        <w:rPr>
          <w:rFonts w:hint="eastAsia"/>
          <w:lang w:val="fr-CH"/>
        </w:rPr>
        <w:t>缔约国的法律，特别是《残疾人组织法》没有规定独立生活和融入社区的权利；</w:t>
      </w:r>
    </w:p>
    <w:p w:rsidR="001D48E6" w:rsidRPr="001D48E6" w:rsidRDefault="001D48E6" w:rsidP="001D48E6">
      <w:pPr>
        <w:pStyle w:val="SingleTxtGC"/>
        <w:rPr>
          <w:rFonts w:hint="eastAsia"/>
          <w:lang w:val="fr-CH"/>
        </w:rPr>
      </w:pPr>
      <w:r w:rsidRPr="001D48E6">
        <w:rPr>
          <w:rFonts w:hint="eastAsia"/>
          <w:lang w:val="fr-CH"/>
        </w:rPr>
        <w:tab/>
        <w:t>(b)</w:t>
      </w:r>
      <w:r w:rsidR="00342BE2">
        <w:rPr>
          <w:lang w:val="fr-CH"/>
        </w:rPr>
        <w:tab/>
      </w:r>
      <w:r w:rsidRPr="001D48E6">
        <w:rPr>
          <w:rFonts w:hint="eastAsia"/>
          <w:lang w:val="fr-CH"/>
        </w:rPr>
        <w:t>残疾人被送往收容机构，并缺乏有残疾人组织参与的去机构化计划和社区服务方案。</w:t>
      </w:r>
    </w:p>
    <w:p w:rsidR="001D48E6" w:rsidRPr="008503DE" w:rsidRDefault="001D48E6" w:rsidP="001D48E6">
      <w:pPr>
        <w:pStyle w:val="SingleTxtGC"/>
        <w:rPr>
          <w:rFonts w:ascii="Time New Roman" w:eastAsia="黑体" w:hAnsi="Time New Roman" w:hint="eastAsia"/>
          <w:lang w:val="fr-CH"/>
        </w:rPr>
      </w:pPr>
      <w:r w:rsidRPr="008503DE">
        <w:rPr>
          <w:rFonts w:ascii="Time New Roman" w:eastAsia="黑体" w:hAnsi="Time New Roman" w:hint="eastAsia"/>
          <w:lang w:val="fr-CH"/>
        </w:rPr>
        <w:t>38.</w:t>
      </w:r>
      <w:r w:rsidRPr="008503DE">
        <w:rPr>
          <w:rFonts w:ascii="Time New Roman" w:eastAsia="黑体" w:hAnsi="Time New Roman" w:hint="eastAsia"/>
          <w:lang w:val="fr-CH"/>
        </w:rPr>
        <w:tab/>
      </w:r>
      <w:r w:rsidRPr="008503DE">
        <w:rPr>
          <w:rFonts w:ascii="Time New Roman" w:eastAsia="黑体" w:hAnsi="Time New Roman" w:hint="eastAsia"/>
          <w:lang w:val="fr-CH"/>
        </w:rPr>
        <w:t>委员会建议缔约国：</w:t>
      </w:r>
    </w:p>
    <w:p w:rsidR="001D48E6" w:rsidRPr="008503DE" w:rsidRDefault="001D48E6" w:rsidP="001D48E6">
      <w:pPr>
        <w:pStyle w:val="SingleTxtGC"/>
        <w:rPr>
          <w:rFonts w:ascii="Time New Roman" w:eastAsia="黑体" w:hAnsi="Time New Roman" w:hint="eastAsia"/>
          <w:lang w:val="fr-CH"/>
        </w:rPr>
      </w:pPr>
      <w:r w:rsidRPr="008503DE">
        <w:rPr>
          <w:rFonts w:ascii="Time New Roman" w:eastAsia="黑体" w:hAnsi="Time New Roman" w:hint="eastAsia"/>
          <w:lang w:val="fr-CH"/>
        </w:rPr>
        <w:tab/>
        <w:t>(a)</w:t>
      </w:r>
      <w:r w:rsidR="00342BE2" w:rsidRPr="008503DE">
        <w:rPr>
          <w:rFonts w:ascii="Time New Roman" w:eastAsia="黑体" w:hAnsi="Time New Roman"/>
          <w:lang w:val="fr-CH"/>
        </w:rPr>
        <w:tab/>
      </w:r>
      <w:r w:rsidRPr="008503DE">
        <w:rPr>
          <w:rFonts w:ascii="Time New Roman" w:eastAsia="黑体" w:hAnsi="Time New Roman" w:hint="eastAsia"/>
          <w:lang w:val="fr-CH"/>
        </w:rPr>
        <w:t>修订针对残疾人的公共政策和方案，包括“</w:t>
      </w:r>
      <w:r w:rsidRPr="008503DE">
        <w:rPr>
          <w:rFonts w:ascii="Time New Roman" w:eastAsia="黑体" w:hAnsi="Time New Roman" w:hint="eastAsia"/>
          <w:lang w:val="fr-CH"/>
        </w:rPr>
        <w:t>LAS Manuelas</w:t>
      </w:r>
      <w:r w:rsidRPr="008503DE">
        <w:rPr>
          <w:rFonts w:ascii="Time New Roman" w:eastAsia="黑体" w:hAnsi="Time New Roman" w:hint="eastAsia"/>
          <w:lang w:val="fr-CH"/>
        </w:rPr>
        <w:t>”任务、残疾抚恤金和“社区医生”战略中规定的措施，以保护残疾人独立生活和融入社区的权利；</w:t>
      </w:r>
    </w:p>
    <w:p w:rsidR="001D48E6" w:rsidRPr="008503DE" w:rsidRDefault="001D48E6" w:rsidP="001D48E6">
      <w:pPr>
        <w:pStyle w:val="SingleTxtGC"/>
        <w:rPr>
          <w:rFonts w:ascii="Time New Roman" w:eastAsia="黑体" w:hAnsi="Time New Roman" w:hint="eastAsia"/>
          <w:lang w:val="fr-CH"/>
        </w:rPr>
      </w:pPr>
      <w:r w:rsidRPr="008503DE">
        <w:rPr>
          <w:rFonts w:ascii="Time New Roman" w:eastAsia="黑体" w:hAnsi="Time New Roman" w:hint="eastAsia"/>
          <w:lang w:val="fr-CH"/>
        </w:rPr>
        <w:tab/>
        <w:t>(b)</w:t>
      </w:r>
      <w:r w:rsidR="00342BE2" w:rsidRPr="008503DE">
        <w:rPr>
          <w:rFonts w:ascii="Time New Roman" w:eastAsia="黑体" w:hAnsi="Time New Roman"/>
          <w:lang w:val="fr-CH"/>
        </w:rPr>
        <w:tab/>
      </w:r>
      <w:r w:rsidRPr="008503DE">
        <w:rPr>
          <w:rFonts w:ascii="Time New Roman" w:eastAsia="黑体" w:hAnsi="Time New Roman" w:hint="eastAsia"/>
          <w:lang w:val="fr-CH"/>
        </w:rPr>
        <w:t>审查和修订各项法律，其中特别包括《残疾人组织法》，以纳入残疾人独立生活和融入社区的权利；</w:t>
      </w:r>
    </w:p>
    <w:p w:rsidR="001D48E6" w:rsidRPr="008503DE" w:rsidRDefault="001D48E6" w:rsidP="001D48E6">
      <w:pPr>
        <w:pStyle w:val="SingleTxtGC"/>
        <w:rPr>
          <w:rFonts w:ascii="Time New Roman" w:eastAsia="黑体" w:hAnsi="Time New Roman" w:hint="eastAsia"/>
          <w:lang w:val="fr-CH"/>
        </w:rPr>
      </w:pPr>
      <w:r w:rsidRPr="008503DE">
        <w:rPr>
          <w:rFonts w:ascii="Time New Roman" w:eastAsia="黑体" w:hAnsi="Time New Roman" w:hint="eastAsia"/>
          <w:lang w:val="fr-CH"/>
        </w:rPr>
        <w:tab/>
        <w:t>(c)</w:t>
      </w:r>
      <w:r w:rsidR="00342BE2" w:rsidRPr="008503DE">
        <w:rPr>
          <w:rFonts w:ascii="Time New Roman" w:eastAsia="黑体" w:hAnsi="Time New Roman"/>
          <w:lang w:val="fr-CH"/>
        </w:rPr>
        <w:tab/>
      </w:r>
      <w:r w:rsidRPr="008503DE">
        <w:rPr>
          <w:rFonts w:ascii="Time New Roman" w:eastAsia="黑体" w:hAnsi="Time New Roman" w:hint="eastAsia"/>
          <w:lang w:val="fr-CH"/>
        </w:rPr>
        <w:t>立即与代表残疾人组织协调，制定一项战略性的去机构化计划，其中包括社区战略和方案、家庭和社会支助网络以及个人和家庭援助。</w:t>
      </w:r>
    </w:p>
    <w:p w:rsidR="001D48E6" w:rsidRPr="001D48E6" w:rsidRDefault="001D48E6" w:rsidP="00383103">
      <w:pPr>
        <w:pStyle w:val="H23GC"/>
        <w:rPr>
          <w:rFonts w:hint="eastAsia"/>
          <w:lang w:val="fr-CH"/>
        </w:rPr>
      </w:pPr>
      <w:r w:rsidRPr="001D48E6">
        <w:rPr>
          <w:rFonts w:hint="eastAsia"/>
          <w:lang w:val="fr-CH"/>
        </w:rPr>
        <w:tab/>
      </w:r>
      <w:r w:rsidRPr="001D48E6">
        <w:rPr>
          <w:rFonts w:hint="eastAsia"/>
          <w:lang w:val="fr-CH"/>
        </w:rPr>
        <w:tab/>
      </w:r>
      <w:r w:rsidRPr="001D48E6">
        <w:rPr>
          <w:rFonts w:hint="eastAsia"/>
          <w:lang w:val="fr-CH"/>
        </w:rPr>
        <w:t>表达意见的自由和获得信息的机会</w:t>
      </w:r>
      <w:r w:rsidRPr="001D48E6">
        <w:rPr>
          <w:rFonts w:hint="eastAsia"/>
          <w:lang w:val="fr-CH"/>
        </w:rPr>
        <w:t>(</w:t>
      </w:r>
      <w:r w:rsidRPr="001D48E6">
        <w:rPr>
          <w:rFonts w:hint="eastAsia"/>
          <w:lang w:val="fr-CH"/>
        </w:rPr>
        <w:t>第二十一条</w:t>
      </w:r>
      <w:r w:rsidRPr="001D48E6">
        <w:rPr>
          <w:rFonts w:hint="eastAsia"/>
          <w:lang w:val="fr-CH"/>
        </w:rPr>
        <w:t>)</w:t>
      </w:r>
    </w:p>
    <w:p w:rsidR="001D48E6" w:rsidRPr="001D48E6" w:rsidRDefault="001D48E6" w:rsidP="001D48E6">
      <w:pPr>
        <w:pStyle w:val="SingleTxtGC"/>
        <w:rPr>
          <w:rFonts w:hint="eastAsia"/>
          <w:lang w:val="fr-CH"/>
        </w:rPr>
      </w:pPr>
      <w:r w:rsidRPr="001D48E6">
        <w:rPr>
          <w:rFonts w:hint="eastAsia"/>
          <w:lang w:val="fr-CH"/>
        </w:rPr>
        <w:t>39.</w:t>
      </w:r>
      <w:r w:rsidRPr="001D48E6">
        <w:rPr>
          <w:rFonts w:hint="eastAsia"/>
          <w:lang w:val="fr-CH"/>
        </w:rPr>
        <w:tab/>
      </w:r>
      <w:r w:rsidRPr="001D48E6">
        <w:rPr>
          <w:rFonts w:hint="eastAsia"/>
          <w:lang w:val="fr-CH"/>
        </w:rPr>
        <w:t>委员会关切的是：</w:t>
      </w:r>
    </w:p>
    <w:p w:rsidR="001D48E6" w:rsidRPr="001D48E6" w:rsidRDefault="001D48E6" w:rsidP="001D48E6">
      <w:pPr>
        <w:pStyle w:val="SingleTxtGC"/>
        <w:rPr>
          <w:rFonts w:hint="eastAsia"/>
          <w:lang w:val="fr-CH"/>
        </w:rPr>
      </w:pPr>
      <w:r w:rsidRPr="001D48E6">
        <w:rPr>
          <w:rFonts w:hint="eastAsia"/>
          <w:lang w:val="fr-CH"/>
        </w:rPr>
        <w:tab/>
        <w:t>(a)</w:t>
      </w:r>
      <w:r w:rsidR="00342BE2">
        <w:rPr>
          <w:lang w:val="fr-CH"/>
        </w:rPr>
        <w:tab/>
      </w:r>
      <w:r w:rsidRPr="001D48E6">
        <w:rPr>
          <w:rFonts w:hint="eastAsia"/>
          <w:lang w:val="fr-CH"/>
        </w:rPr>
        <w:t>缺乏促进获取媒体以无障碍模式提供的信息的措施，而且并非所有政府网站都可无障碍访问；</w:t>
      </w:r>
    </w:p>
    <w:p w:rsidR="001D48E6" w:rsidRPr="001D48E6" w:rsidRDefault="001D48E6" w:rsidP="001D48E6">
      <w:pPr>
        <w:pStyle w:val="SingleTxtGC"/>
        <w:rPr>
          <w:rFonts w:hint="eastAsia"/>
          <w:lang w:val="fr-CH"/>
        </w:rPr>
      </w:pPr>
      <w:r w:rsidRPr="001D48E6">
        <w:rPr>
          <w:rFonts w:hint="eastAsia"/>
          <w:lang w:val="fr-CH"/>
        </w:rPr>
        <w:tab/>
        <w:t>(b)</w:t>
      </w:r>
      <w:r w:rsidR="00342BE2">
        <w:rPr>
          <w:lang w:val="fr-CH"/>
        </w:rPr>
        <w:tab/>
      </w:r>
      <w:r w:rsidRPr="001D48E6">
        <w:rPr>
          <w:rFonts w:hint="eastAsia"/>
          <w:lang w:val="fr-CH"/>
        </w:rPr>
        <w:t>厄瓜多尔手语未被承认为缔约国官方语言；</w:t>
      </w:r>
    </w:p>
    <w:p w:rsidR="001D48E6" w:rsidRPr="001D48E6" w:rsidRDefault="001D48E6" w:rsidP="001D48E6">
      <w:pPr>
        <w:pStyle w:val="SingleTxtGC"/>
        <w:rPr>
          <w:rFonts w:hint="eastAsia"/>
          <w:lang w:val="fr-CH"/>
        </w:rPr>
      </w:pPr>
      <w:r w:rsidRPr="001D48E6">
        <w:rPr>
          <w:rFonts w:hint="eastAsia"/>
          <w:lang w:val="fr-CH"/>
        </w:rPr>
        <w:tab/>
        <w:t>(c)</w:t>
      </w:r>
      <w:r w:rsidR="00342BE2">
        <w:rPr>
          <w:lang w:val="fr-CH"/>
        </w:rPr>
        <w:tab/>
      </w:r>
      <w:r w:rsidRPr="001D48E6">
        <w:rPr>
          <w:rFonts w:hint="eastAsia"/>
          <w:lang w:val="fr-CH"/>
        </w:rPr>
        <w:t>鉴于聋人的数量，合格的口译培训课程不够或不足。</w:t>
      </w:r>
    </w:p>
    <w:p w:rsidR="001D48E6" w:rsidRPr="008503DE" w:rsidRDefault="001D48E6" w:rsidP="001D48E6">
      <w:pPr>
        <w:pStyle w:val="SingleTxtGC"/>
        <w:rPr>
          <w:rFonts w:ascii="Time New Roman" w:eastAsia="黑体" w:hAnsi="Time New Roman" w:hint="eastAsia"/>
          <w:lang w:val="fr-CH"/>
        </w:rPr>
      </w:pPr>
      <w:r w:rsidRPr="008503DE">
        <w:rPr>
          <w:rFonts w:ascii="Time New Roman" w:eastAsia="黑体" w:hAnsi="Time New Roman" w:hint="eastAsia"/>
          <w:lang w:val="fr-CH"/>
        </w:rPr>
        <w:lastRenderedPageBreak/>
        <w:t>40.</w:t>
      </w:r>
      <w:r w:rsidRPr="008503DE">
        <w:rPr>
          <w:rFonts w:ascii="Time New Roman" w:eastAsia="黑体" w:hAnsi="Time New Roman" w:hint="eastAsia"/>
          <w:lang w:val="fr-CH"/>
        </w:rPr>
        <w:tab/>
      </w:r>
      <w:r w:rsidRPr="008503DE">
        <w:rPr>
          <w:rFonts w:ascii="Time New Roman" w:eastAsia="黑体" w:hAnsi="Time New Roman" w:hint="eastAsia"/>
          <w:lang w:val="fr-CH"/>
        </w:rPr>
        <w:t>委员会建议缔约国：</w:t>
      </w:r>
    </w:p>
    <w:p w:rsidR="001D48E6" w:rsidRPr="008503DE" w:rsidRDefault="001D48E6" w:rsidP="001D48E6">
      <w:pPr>
        <w:pStyle w:val="SingleTxtGC"/>
        <w:rPr>
          <w:rFonts w:ascii="Time New Roman" w:eastAsia="黑体" w:hAnsi="Time New Roman" w:hint="eastAsia"/>
          <w:lang w:val="fr-CH"/>
        </w:rPr>
      </w:pPr>
      <w:r w:rsidRPr="008503DE">
        <w:rPr>
          <w:rFonts w:ascii="Time New Roman" w:eastAsia="黑体" w:hAnsi="Time New Roman" w:hint="eastAsia"/>
          <w:lang w:val="fr-CH"/>
        </w:rPr>
        <w:tab/>
        <w:t>(a)</w:t>
      </w:r>
      <w:r w:rsidR="00342BE2" w:rsidRPr="008503DE">
        <w:rPr>
          <w:rFonts w:ascii="Time New Roman" w:eastAsia="黑体" w:hAnsi="Time New Roman"/>
          <w:lang w:val="fr-CH"/>
        </w:rPr>
        <w:tab/>
      </w:r>
      <w:r w:rsidRPr="008503DE">
        <w:rPr>
          <w:rFonts w:ascii="Time New Roman" w:eastAsia="黑体" w:hAnsi="Time New Roman" w:hint="eastAsia"/>
          <w:lang w:val="fr-CH"/>
        </w:rPr>
        <w:t>采取步骤，促进获取公共机构和媒体以无障碍模式提供的信息和通信，包括新闻广播以及电视和广播节目；</w:t>
      </w:r>
    </w:p>
    <w:p w:rsidR="001D48E6" w:rsidRPr="008503DE" w:rsidRDefault="001D48E6" w:rsidP="001D48E6">
      <w:pPr>
        <w:pStyle w:val="SingleTxtGC"/>
        <w:rPr>
          <w:rFonts w:ascii="Time New Roman" w:eastAsia="黑体" w:hAnsi="Time New Roman" w:hint="eastAsia"/>
          <w:lang w:val="fr-CH"/>
        </w:rPr>
      </w:pPr>
      <w:r w:rsidRPr="008503DE">
        <w:rPr>
          <w:rFonts w:ascii="Time New Roman" w:eastAsia="黑体" w:hAnsi="Time New Roman" w:hint="eastAsia"/>
          <w:lang w:val="fr-CH"/>
        </w:rPr>
        <w:tab/>
        <w:t>(b)</w:t>
      </w:r>
      <w:r w:rsidR="00342BE2" w:rsidRPr="008503DE">
        <w:rPr>
          <w:rFonts w:ascii="Time New Roman" w:eastAsia="黑体" w:hAnsi="Time New Roman"/>
          <w:lang w:val="fr-CH"/>
        </w:rPr>
        <w:tab/>
      </w:r>
      <w:r w:rsidRPr="008503DE">
        <w:rPr>
          <w:rFonts w:ascii="Time New Roman" w:eastAsia="黑体" w:hAnsi="Time New Roman" w:hint="eastAsia"/>
          <w:lang w:val="fr-CH"/>
        </w:rPr>
        <w:t>承认厄瓜多尔手语为缔约国官方语言；</w:t>
      </w:r>
    </w:p>
    <w:p w:rsidR="001D48E6" w:rsidRPr="008503DE" w:rsidRDefault="001D48E6" w:rsidP="001D48E6">
      <w:pPr>
        <w:pStyle w:val="SingleTxtGC"/>
        <w:rPr>
          <w:rFonts w:ascii="Time New Roman" w:eastAsia="黑体" w:hAnsi="Time New Roman" w:hint="eastAsia"/>
          <w:lang w:val="fr-CH"/>
        </w:rPr>
      </w:pPr>
      <w:r w:rsidRPr="008503DE">
        <w:rPr>
          <w:rFonts w:ascii="Time New Roman" w:eastAsia="黑体" w:hAnsi="Time New Roman" w:hint="eastAsia"/>
          <w:lang w:val="fr-CH"/>
        </w:rPr>
        <w:tab/>
        <w:t>(c)</w:t>
      </w:r>
      <w:r w:rsidR="00342BE2" w:rsidRPr="008503DE">
        <w:rPr>
          <w:rFonts w:ascii="Time New Roman" w:eastAsia="黑体" w:hAnsi="Time New Roman"/>
          <w:lang w:val="fr-CH"/>
        </w:rPr>
        <w:tab/>
      </w:r>
      <w:r w:rsidRPr="008503DE">
        <w:rPr>
          <w:rFonts w:ascii="Time New Roman" w:eastAsia="黑体" w:hAnsi="Time New Roman" w:hint="eastAsia"/>
          <w:lang w:val="fr-CH"/>
        </w:rPr>
        <w:t>增加认证口译培训课程的数量，并让聋人组织有效参与，以确定聋人的具体需求。</w:t>
      </w:r>
    </w:p>
    <w:p w:rsidR="001D48E6" w:rsidRPr="001D48E6" w:rsidRDefault="001D48E6" w:rsidP="00342BE2">
      <w:pPr>
        <w:pStyle w:val="H23GC"/>
        <w:rPr>
          <w:rFonts w:hint="eastAsia"/>
          <w:lang w:val="fr-CH"/>
        </w:rPr>
      </w:pPr>
      <w:r w:rsidRPr="001D48E6">
        <w:rPr>
          <w:rFonts w:hint="eastAsia"/>
          <w:lang w:val="fr-CH"/>
        </w:rPr>
        <w:tab/>
      </w:r>
      <w:r w:rsidRPr="001D48E6">
        <w:rPr>
          <w:rFonts w:hint="eastAsia"/>
          <w:lang w:val="fr-CH"/>
        </w:rPr>
        <w:tab/>
      </w:r>
      <w:r w:rsidRPr="001D48E6">
        <w:rPr>
          <w:rFonts w:hint="eastAsia"/>
          <w:lang w:val="fr-CH"/>
        </w:rPr>
        <w:t>尊重家居和家庭</w:t>
      </w:r>
      <w:r w:rsidRPr="001D48E6">
        <w:rPr>
          <w:rFonts w:hint="eastAsia"/>
          <w:lang w:val="fr-CH"/>
        </w:rPr>
        <w:t>(</w:t>
      </w:r>
      <w:r w:rsidRPr="001D48E6">
        <w:rPr>
          <w:rFonts w:hint="eastAsia"/>
          <w:lang w:val="fr-CH"/>
        </w:rPr>
        <w:t>第二十三条</w:t>
      </w:r>
      <w:r w:rsidRPr="001D48E6">
        <w:rPr>
          <w:rFonts w:hint="eastAsia"/>
          <w:lang w:val="fr-CH"/>
        </w:rPr>
        <w:t>)</w:t>
      </w:r>
    </w:p>
    <w:p w:rsidR="001D48E6" w:rsidRPr="001D48E6" w:rsidRDefault="001D48E6" w:rsidP="001D48E6">
      <w:pPr>
        <w:pStyle w:val="SingleTxtGC"/>
        <w:rPr>
          <w:rFonts w:hint="eastAsia"/>
          <w:lang w:val="fr-CH"/>
        </w:rPr>
      </w:pPr>
      <w:r w:rsidRPr="001D48E6">
        <w:rPr>
          <w:rFonts w:hint="eastAsia"/>
          <w:lang w:val="fr-CH"/>
        </w:rPr>
        <w:t>41.</w:t>
      </w:r>
      <w:r w:rsidRPr="001D48E6">
        <w:rPr>
          <w:rFonts w:hint="eastAsia"/>
          <w:lang w:val="fr-CH"/>
        </w:rPr>
        <w:tab/>
      </w:r>
      <w:r w:rsidRPr="001D48E6">
        <w:rPr>
          <w:rFonts w:hint="eastAsia"/>
          <w:lang w:val="fr-CH"/>
        </w:rPr>
        <w:t>委员会感到关切的是，缔约国的法律没有明确承认残疾人结婚的权利或其家居和家庭获得尊重的权利。</w:t>
      </w:r>
    </w:p>
    <w:p w:rsidR="001D48E6" w:rsidRPr="008503DE" w:rsidRDefault="001D48E6" w:rsidP="001D48E6">
      <w:pPr>
        <w:pStyle w:val="SingleTxtGC"/>
        <w:rPr>
          <w:rFonts w:ascii="Time New Roman" w:eastAsia="黑体" w:hAnsi="Time New Roman" w:hint="eastAsia"/>
          <w:lang w:val="fr-CH"/>
        </w:rPr>
      </w:pPr>
      <w:r w:rsidRPr="008503DE">
        <w:rPr>
          <w:rFonts w:ascii="Time New Roman" w:eastAsia="黑体" w:hAnsi="Time New Roman" w:hint="eastAsia"/>
          <w:lang w:val="fr-CH"/>
        </w:rPr>
        <w:t>42.</w:t>
      </w:r>
      <w:r w:rsidRPr="008503DE">
        <w:rPr>
          <w:rFonts w:ascii="Time New Roman" w:eastAsia="黑体" w:hAnsi="Time New Roman" w:hint="eastAsia"/>
          <w:lang w:val="fr-CH"/>
        </w:rPr>
        <w:tab/>
      </w:r>
      <w:r w:rsidRPr="008503DE">
        <w:rPr>
          <w:rFonts w:ascii="Time New Roman" w:eastAsia="黑体" w:hAnsi="Time New Roman" w:hint="eastAsia"/>
          <w:lang w:val="fr-CH"/>
        </w:rPr>
        <w:t>委员会重申其建议，即缔约国应修订立法，明确承认残疾人，包括智力或社会心理残疾的人有权在与他人平等的基础上结婚、组建家庭、履行父母责任和收养儿童。</w:t>
      </w:r>
    </w:p>
    <w:p w:rsidR="001D48E6" w:rsidRPr="001D48E6" w:rsidRDefault="001D48E6" w:rsidP="00342BE2">
      <w:pPr>
        <w:pStyle w:val="H23GC"/>
        <w:rPr>
          <w:rFonts w:hint="eastAsia"/>
          <w:lang w:val="fr-CH"/>
        </w:rPr>
      </w:pPr>
      <w:r w:rsidRPr="001D48E6">
        <w:rPr>
          <w:rFonts w:hint="eastAsia"/>
          <w:lang w:val="fr-CH"/>
        </w:rPr>
        <w:tab/>
      </w:r>
      <w:r w:rsidRPr="001D48E6">
        <w:rPr>
          <w:rFonts w:hint="eastAsia"/>
          <w:lang w:val="fr-CH"/>
        </w:rPr>
        <w:tab/>
      </w:r>
      <w:r w:rsidRPr="001D48E6">
        <w:rPr>
          <w:rFonts w:hint="eastAsia"/>
          <w:lang w:val="fr-CH"/>
        </w:rPr>
        <w:t>教育</w:t>
      </w:r>
      <w:r w:rsidRPr="001D48E6">
        <w:rPr>
          <w:rFonts w:hint="eastAsia"/>
          <w:lang w:val="fr-CH"/>
        </w:rPr>
        <w:t>(</w:t>
      </w:r>
      <w:r w:rsidRPr="001D48E6">
        <w:rPr>
          <w:rFonts w:hint="eastAsia"/>
          <w:lang w:val="fr-CH"/>
        </w:rPr>
        <w:t>第二十四条</w:t>
      </w:r>
      <w:r w:rsidRPr="001D48E6">
        <w:rPr>
          <w:rFonts w:hint="eastAsia"/>
          <w:lang w:val="fr-CH"/>
        </w:rPr>
        <w:t>)</w:t>
      </w:r>
    </w:p>
    <w:p w:rsidR="001D48E6" w:rsidRPr="001D48E6" w:rsidRDefault="001D48E6" w:rsidP="001D48E6">
      <w:pPr>
        <w:pStyle w:val="SingleTxtGC"/>
        <w:rPr>
          <w:rFonts w:hint="eastAsia"/>
          <w:lang w:val="fr-CH"/>
        </w:rPr>
      </w:pPr>
      <w:r w:rsidRPr="001D48E6">
        <w:rPr>
          <w:rFonts w:hint="eastAsia"/>
          <w:lang w:val="fr-CH"/>
        </w:rPr>
        <w:t>43.</w:t>
      </w:r>
      <w:r w:rsidRPr="001D48E6">
        <w:rPr>
          <w:rFonts w:hint="eastAsia"/>
          <w:lang w:val="fr-CH"/>
        </w:rPr>
        <w:tab/>
      </w:r>
      <w:r w:rsidRPr="001D48E6">
        <w:rPr>
          <w:rFonts w:hint="eastAsia"/>
          <w:lang w:val="fr-CH"/>
        </w:rPr>
        <w:t>委员会关切地注意到，缔约国仍然使用特殊教育模式；隔离教育形式在其立法，特别是《残疾人组织法》中占主导地位；</w:t>
      </w:r>
      <w:r w:rsidRPr="001D48E6">
        <w:rPr>
          <w:rFonts w:hint="eastAsia"/>
          <w:lang w:val="fr-CH"/>
        </w:rPr>
        <w:t>151</w:t>
      </w:r>
      <w:r w:rsidRPr="001D48E6">
        <w:rPr>
          <w:rFonts w:hint="eastAsia"/>
          <w:lang w:val="fr-CH"/>
        </w:rPr>
        <w:t>所隔离学校仍然存在；而且，在将教育系统转变为以优质全纳教育为基础方面，所做的工作还不够。</w:t>
      </w:r>
    </w:p>
    <w:p w:rsidR="001D48E6" w:rsidRPr="009567E4" w:rsidRDefault="001D48E6" w:rsidP="001D48E6">
      <w:pPr>
        <w:pStyle w:val="SingleTxtGC"/>
        <w:rPr>
          <w:rFonts w:ascii="Time New Roman" w:eastAsia="黑体" w:hAnsi="Time New Roman" w:hint="eastAsia"/>
          <w:lang w:val="fr-CH"/>
        </w:rPr>
      </w:pPr>
      <w:r w:rsidRPr="009567E4">
        <w:rPr>
          <w:rFonts w:ascii="Time New Roman" w:eastAsia="黑体" w:hAnsi="Time New Roman" w:hint="eastAsia"/>
          <w:lang w:val="fr-CH"/>
        </w:rPr>
        <w:t>44.</w:t>
      </w:r>
      <w:r w:rsidRPr="009567E4">
        <w:rPr>
          <w:rFonts w:ascii="Time New Roman" w:eastAsia="黑体" w:hAnsi="Time New Roman" w:hint="eastAsia"/>
          <w:lang w:val="fr-CH"/>
        </w:rPr>
        <w:tab/>
      </w:r>
      <w:r w:rsidRPr="009567E4">
        <w:rPr>
          <w:rFonts w:ascii="Time New Roman" w:eastAsia="黑体" w:hAnsi="Time New Roman" w:hint="eastAsia"/>
          <w:lang w:val="fr-CH"/>
        </w:rPr>
        <w:t>委员会建议缔约国立即修订和修正《残疾人组织法》，并作为一项总体战略，在关于全纳教育权的第</w:t>
      </w:r>
      <w:r w:rsidRPr="009567E4">
        <w:rPr>
          <w:rFonts w:ascii="Time New Roman" w:eastAsia="黑体" w:hAnsi="Time New Roman" w:hint="eastAsia"/>
          <w:lang w:val="fr-CH"/>
        </w:rPr>
        <w:t>4</w:t>
      </w:r>
      <w:r w:rsidRPr="009567E4">
        <w:rPr>
          <w:rFonts w:ascii="Time New Roman" w:eastAsia="黑体" w:hAnsi="Time New Roman" w:hint="eastAsia"/>
          <w:lang w:val="fr-CH"/>
        </w:rPr>
        <w:t>号一般性意见</w:t>
      </w:r>
      <w:r w:rsidRPr="009567E4">
        <w:rPr>
          <w:rFonts w:ascii="Time New Roman" w:eastAsia="黑体" w:hAnsi="Time New Roman" w:hint="eastAsia"/>
          <w:lang w:val="fr-CH"/>
        </w:rPr>
        <w:t>(2016</w:t>
      </w:r>
      <w:r w:rsidRPr="009567E4">
        <w:rPr>
          <w:rFonts w:ascii="Time New Roman" w:eastAsia="黑体" w:hAnsi="Time New Roman" w:hint="eastAsia"/>
          <w:lang w:val="fr-CH"/>
        </w:rPr>
        <w:t>年</w:t>
      </w:r>
      <w:r w:rsidRPr="009567E4">
        <w:rPr>
          <w:rFonts w:ascii="Time New Roman" w:eastAsia="黑体" w:hAnsi="Time New Roman" w:hint="eastAsia"/>
          <w:lang w:val="fr-CH"/>
        </w:rPr>
        <w:t>)</w:t>
      </w:r>
      <w:r w:rsidRPr="009567E4">
        <w:rPr>
          <w:rFonts w:ascii="Time New Roman" w:eastAsia="黑体" w:hAnsi="Time New Roman" w:hint="eastAsia"/>
          <w:lang w:val="fr-CH"/>
        </w:rPr>
        <w:t>基础上，铭记可持续发展目标的具体目标</w:t>
      </w:r>
      <w:r w:rsidRPr="009567E4">
        <w:rPr>
          <w:rFonts w:ascii="Time New Roman" w:eastAsia="黑体" w:hAnsi="Time New Roman" w:hint="eastAsia"/>
          <w:lang w:val="fr-CH"/>
        </w:rPr>
        <w:t>4.5,</w:t>
      </w:r>
      <w:r w:rsidR="003731F9" w:rsidRPr="009567E4">
        <w:rPr>
          <w:rFonts w:ascii="Time New Roman" w:eastAsia="黑体" w:hAnsi="Time New Roman"/>
          <w:lang w:val="fr-CH"/>
        </w:rPr>
        <w:t xml:space="preserve"> </w:t>
      </w:r>
      <w:r w:rsidRPr="009567E4">
        <w:rPr>
          <w:rFonts w:ascii="Time New Roman" w:eastAsia="黑体" w:hAnsi="Time New Roman" w:hint="eastAsia"/>
          <w:lang w:val="fr-CH"/>
        </w:rPr>
        <w:t>为残疾人建立各级全纳教育体系，无论其移民身份如何。委员会还建议缔约国将特殊教育的预算拨款转向正规教育系统，提供从学前教育一直到高等教育的个性化支持，并为教师提供适当的培训。委员会建议缔约国确保提供支助、特别设计的替代性无障碍模式教材、交流方式和手段以及信息和辅助技术，并根据个人需求提供合理便利。</w:t>
      </w:r>
    </w:p>
    <w:p w:rsidR="001D48E6" w:rsidRPr="001D48E6" w:rsidRDefault="001D48E6" w:rsidP="00342BE2">
      <w:pPr>
        <w:pStyle w:val="H23GC"/>
        <w:rPr>
          <w:rFonts w:hint="eastAsia"/>
          <w:lang w:val="fr-CH"/>
        </w:rPr>
      </w:pPr>
      <w:r w:rsidRPr="001D48E6">
        <w:rPr>
          <w:rFonts w:hint="eastAsia"/>
          <w:lang w:val="fr-CH"/>
        </w:rPr>
        <w:tab/>
      </w:r>
      <w:r w:rsidRPr="001D48E6">
        <w:rPr>
          <w:rFonts w:hint="eastAsia"/>
          <w:lang w:val="fr-CH"/>
        </w:rPr>
        <w:tab/>
      </w:r>
      <w:r w:rsidRPr="001D48E6">
        <w:rPr>
          <w:rFonts w:hint="eastAsia"/>
          <w:lang w:val="fr-CH"/>
        </w:rPr>
        <w:t>健康</w:t>
      </w:r>
      <w:r w:rsidRPr="001D48E6">
        <w:rPr>
          <w:rFonts w:hint="eastAsia"/>
          <w:lang w:val="fr-CH"/>
        </w:rPr>
        <w:t>(</w:t>
      </w:r>
      <w:r w:rsidRPr="001D48E6">
        <w:rPr>
          <w:rFonts w:hint="eastAsia"/>
          <w:lang w:val="fr-CH"/>
        </w:rPr>
        <w:t>第二十五条</w:t>
      </w:r>
      <w:r w:rsidRPr="001D48E6">
        <w:rPr>
          <w:rFonts w:hint="eastAsia"/>
          <w:lang w:val="fr-CH"/>
        </w:rPr>
        <w:t>)</w:t>
      </w:r>
    </w:p>
    <w:p w:rsidR="001D48E6" w:rsidRPr="001D48E6" w:rsidRDefault="001D48E6" w:rsidP="001D48E6">
      <w:pPr>
        <w:pStyle w:val="SingleTxtGC"/>
        <w:rPr>
          <w:rFonts w:hint="eastAsia"/>
          <w:lang w:val="fr-CH"/>
        </w:rPr>
      </w:pPr>
      <w:r w:rsidRPr="001D48E6">
        <w:rPr>
          <w:rFonts w:hint="eastAsia"/>
          <w:lang w:val="fr-CH"/>
        </w:rPr>
        <w:t>45.</w:t>
      </w:r>
      <w:r w:rsidRPr="001D48E6">
        <w:rPr>
          <w:rFonts w:hint="eastAsia"/>
          <w:lang w:val="fr-CH"/>
        </w:rPr>
        <w:tab/>
      </w:r>
      <w:r w:rsidRPr="001D48E6">
        <w:rPr>
          <w:rFonts w:hint="eastAsia"/>
          <w:lang w:val="fr-CH"/>
        </w:rPr>
        <w:t>委员会感到关切的是：</w:t>
      </w:r>
    </w:p>
    <w:p w:rsidR="001D48E6" w:rsidRPr="001D48E6" w:rsidRDefault="001D48E6" w:rsidP="001D48E6">
      <w:pPr>
        <w:pStyle w:val="SingleTxtGC"/>
        <w:rPr>
          <w:rFonts w:hint="eastAsia"/>
          <w:lang w:val="fr-CH"/>
        </w:rPr>
      </w:pPr>
      <w:r w:rsidRPr="001D48E6">
        <w:rPr>
          <w:rFonts w:hint="eastAsia"/>
          <w:lang w:val="fr-CH"/>
        </w:rPr>
        <w:tab/>
        <w:t>(a)</w:t>
      </w:r>
      <w:r w:rsidR="00342BE2">
        <w:rPr>
          <w:lang w:val="fr-CH"/>
        </w:rPr>
        <w:tab/>
      </w:r>
      <w:r w:rsidRPr="001D48E6">
        <w:rPr>
          <w:rFonts w:hint="eastAsia"/>
          <w:lang w:val="fr-CH"/>
        </w:rPr>
        <w:t>卫生方案没有明确包括残疾人，特别是生活在农村社区和地区的妇女和女童；</w:t>
      </w:r>
    </w:p>
    <w:p w:rsidR="001D48E6" w:rsidRPr="001D48E6" w:rsidRDefault="001D48E6" w:rsidP="001D48E6">
      <w:pPr>
        <w:pStyle w:val="SingleTxtGC"/>
        <w:rPr>
          <w:rFonts w:hint="eastAsia"/>
          <w:lang w:val="fr-CH"/>
        </w:rPr>
      </w:pPr>
      <w:r w:rsidRPr="001D48E6">
        <w:rPr>
          <w:rFonts w:hint="eastAsia"/>
          <w:lang w:val="fr-CH"/>
        </w:rPr>
        <w:tab/>
        <w:t>(b)</w:t>
      </w:r>
      <w:r w:rsidR="00342BE2">
        <w:rPr>
          <w:lang w:val="fr-CH"/>
        </w:rPr>
        <w:tab/>
      </w:r>
      <w:r w:rsidRPr="001D48E6">
        <w:rPr>
          <w:rFonts w:hint="eastAsia"/>
          <w:lang w:val="fr-CH"/>
        </w:rPr>
        <w:t>卫生保健的物质环境、信息和通信尚未做到无障碍，公共方案和政策是基于福利；</w:t>
      </w:r>
    </w:p>
    <w:p w:rsidR="001D48E6" w:rsidRPr="001D48E6" w:rsidRDefault="001D48E6" w:rsidP="001D48E6">
      <w:pPr>
        <w:pStyle w:val="SingleTxtGC"/>
        <w:rPr>
          <w:rFonts w:hint="eastAsia"/>
          <w:lang w:val="fr-CH"/>
        </w:rPr>
      </w:pPr>
      <w:r w:rsidRPr="001D48E6">
        <w:rPr>
          <w:rFonts w:hint="eastAsia"/>
          <w:lang w:val="fr-CH"/>
        </w:rPr>
        <w:tab/>
        <w:t>(c)</w:t>
      </w:r>
      <w:r w:rsidR="00342BE2">
        <w:rPr>
          <w:lang w:val="fr-CH"/>
        </w:rPr>
        <w:tab/>
      </w:r>
      <w:r w:rsidRPr="001D48E6">
        <w:rPr>
          <w:rFonts w:hint="eastAsia"/>
          <w:lang w:val="fr-CH"/>
        </w:rPr>
        <w:t>保障残疾人，特别是残疾女童、青少年和妇女获得性健康和生殖健康服务的技术、人力和经济措施与资源不足，残疾预防措施仍被优先作为落实健康权的一种手段。</w:t>
      </w:r>
    </w:p>
    <w:p w:rsidR="001D48E6" w:rsidRPr="009567E4" w:rsidRDefault="001D48E6" w:rsidP="001D48E6">
      <w:pPr>
        <w:pStyle w:val="SingleTxtGC"/>
        <w:rPr>
          <w:rFonts w:ascii="Time New Roman" w:eastAsia="黑体" w:hAnsi="Time New Roman" w:hint="eastAsia"/>
          <w:lang w:val="fr-CH"/>
        </w:rPr>
      </w:pPr>
      <w:r w:rsidRPr="009567E4">
        <w:rPr>
          <w:rFonts w:ascii="Time New Roman" w:eastAsia="黑体" w:hAnsi="Time New Roman" w:hint="eastAsia"/>
          <w:lang w:val="fr-CH"/>
        </w:rPr>
        <w:t>46.</w:t>
      </w:r>
      <w:r w:rsidRPr="009567E4">
        <w:rPr>
          <w:rFonts w:ascii="Time New Roman" w:eastAsia="黑体" w:hAnsi="Time New Roman" w:hint="eastAsia"/>
          <w:lang w:val="fr-CH"/>
        </w:rPr>
        <w:tab/>
      </w:r>
      <w:r w:rsidRPr="009567E4">
        <w:rPr>
          <w:rFonts w:ascii="Time New Roman" w:eastAsia="黑体" w:hAnsi="Time New Roman" w:hint="eastAsia"/>
          <w:lang w:val="fr-CH"/>
        </w:rPr>
        <w:t>委员会建议缔约国：</w:t>
      </w:r>
    </w:p>
    <w:p w:rsidR="001D48E6" w:rsidRPr="009567E4" w:rsidRDefault="001D48E6" w:rsidP="001D48E6">
      <w:pPr>
        <w:pStyle w:val="SingleTxtGC"/>
        <w:rPr>
          <w:rFonts w:ascii="Time New Roman" w:eastAsia="黑体" w:hAnsi="Time New Roman" w:hint="eastAsia"/>
          <w:lang w:val="fr-CH"/>
        </w:rPr>
      </w:pPr>
      <w:r w:rsidRPr="009567E4">
        <w:rPr>
          <w:rFonts w:ascii="Time New Roman" w:eastAsia="黑体" w:hAnsi="Time New Roman" w:hint="eastAsia"/>
          <w:lang w:val="fr-CH"/>
        </w:rPr>
        <w:tab/>
        <w:t>(a)</w:t>
      </w:r>
      <w:r w:rsidR="00342BE2" w:rsidRPr="009567E4">
        <w:rPr>
          <w:rFonts w:ascii="Time New Roman" w:eastAsia="黑体" w:hAnsi="Time New Roman"/>
          <w:lang w:val="fr-CH"/>
        </w:rPr>
        <w:tab/>
      </w:r>
      <w:r w:rsidRPr="009567E4">
        <w:rPr>
          <w:rFonts w:ascii="Time New Roman" w:eastAsia="黑体" w:hAnsi="Time New Roman" w:hint="eastAsia"/>
          <w:lang w:val="fr-CH"/>
        </w:rPr>
        <w:t>从跨领域的性别角度和跨部门角度，为残疾人设计具体的保健方案；</w:t>
      </w:r>
    </w:p>
    <w:p w:rsidR="001D48E6" w:rsidRPr="009567E4" w:rsidRDefault="001D48E6" w:rsidP="001D48E6">
      <w:pPr>
        <w:pStyle w:val="SingleTxtGC"/>
        <w:rPr>
          <w:rFonts w:ascii="Time New Roman" w:eastAsia="黑体" w:hAnsi="Time New Roman" w:hint="eastAsia"/>
          <w:lang w:val="fr-CH"/>
        </w:rPr>
      </w:pPr>
      <w:r w:rsidRPr="009567E4">
        <w:rPr>
          <w:rFonts w:ascii="Time New Roman" w:eastAsia="黑体" w:hAnsi="Time New Roman" w:hint="eastAsia"/>
          <w:lang w:val="fr-CH"/>
        </w:rPr>
        <w:tab/>
        <w:t>(b)</w:t>
      </w:r>
      <w:r w:rsidR="00342BE2" w:rsidRPr="009567E4">
        <w:rPr>
          <w:rFonts w:ascii="Time New Roman" w:eastAsia="黑体" w:hAnsi="Time New Roman"/>
          <w:lang w:val="fr-CH"/>
        </w:rPr>
        <w:tab/>
      </w:r>
      <w:r w:rsidRPr="009567E4">
        <w:rPr>
          <w:rFonts w:ascii="Time New Roman" w:eastAsia="黑体" w:hAnsi="Time New Roman" w:hint="eastAsia"/>
          <w:lang w:val="fr-CH"/>
        </w:rPr>
        <w:t>采取措施并分配技术资源，确保提供保健服务的所有场所的物质环境、基础设施、信息和通信的无障碍，并确保以无障碍手段和方式提供信息，包括盲文、经过培训的人员和经认证的手语翻译；</w:t>
      </w:r>
    </w:p>
    <w:p w:rsidR="001D48E6" w:rsidRPr="009567E4" w:rsidRDefault="001D48E6" w:rsidP="001D48E6">
      <w:pPr>
        <w:pStyle w:val="SingleTxtGC"/>
        <w:rPr>
          <w:rFonts w:ascii="Time New Roman" w:eastAsia="黑体" w:hAnsi="Time New Roman" w:hint="eastAsia"/>
          <w:lang w:val="fr-CH"/>
        </w:rPr>
      </w:pPr>
      <w:r w:rsidRPr="009567E4">
        <w:rPr>
          <w:rFonts w:ascii="Time New Roman" w:eastAsia="黑体" w:hAnsi="Time New Roman" w:hint="eastAsia"/>
          <w:lang w:val="fr-CH"/>
        </w:rPr>
        <w:lastRenderedPageBreak/>
        <w:tab/>
        <w:t>(c)</w:t>
      </w:r>
      <w:r w:rsidR="00342BE2" w:rsidRPr="009567E4">
        <w:rPr>
          <w:rFonts w:ascii="Time New Roman" w:eastAsia="黑体" w:hAnsi="Time New Roman"/>
          <w:lang w:val="fr-CH"/>
        </w:rPr>
        <w:tab/>
      </w:r>
      <w:r w:rsidRPr="009567E4">
        <w:rPr>
          <w:rFonts w:ascii="Time New Roman" w:eastAsia="黑体" w:hAnsi="Time New Roman" w:hint="eastAsia"/>
          <w:lang w:val="fr-CH"/>
        </w:rPr>
        <w:t>将不属于《公约》执行工作之一部分的残疾预防措施排除在外。</w:t>
      </w:r>
    </w:p>
    <w:p w:rsidR="001D48E6" w:rsidRPr="009567E4" w:rsidRDefault="001D48E6" w:rsidP="00342BE2">
      <w:pPr>
        <w:pStyle w:val="H23GC"/>
        <w:rPr>
          <w:rFonts w:ascii="Time New Roman" w:hAnsi="Time New Roman" w:hint="eastAsia"/>
          <w:lang w:val="fr-CH"/>
        </w:rPr>
      </w:pPr>
      <w:r w:rsidRPr="009567E4">
        <w:rPr>
          <w:rFonts w:ascii="Time New Roman" w:hAnsi="Time New Roman" w:hint="eastAsia"/>
          <w:lang w:val="fr-CH"/>
        </w:rPr>
        <w:tab/>
      </w:r>
      <w:r w:rsidRPr="009567E4">
        <w:rPr>
          <w:rFonts w:ascii="Time New Roman" w:hAnsi="Time New Roman" w:hint="eastAsia"/>
          <w:lang w:val="fr-CH"/>
        </w:rPr>
        <w:tab/>
      </w:r>
      <w:r w:rsidRPr="009567E4">
        <w:rPr>
          <w:rFonts w:ascii="Time New Roman" w:hAnsi="Time New Roman" w:hint="eastAsia"/>
          <w:lang w:val="fr-CH"/>
        </w:rPr>
        <w:t>工作和就业</w:t>
      </w:r>
      <w:r w:rsidRPr="009567E4">
        <w:rPr>
          <w:rFonts w:ascii="Time New Roman" w:hAnsi="Time New Roman" w:hint="eastAsia"/>
          <w:lang w:val="fr-CH"/>
        </w:rPr>
        <w:t>(</w:t>
      </w:r>
      <w:r w:rsidRPr="009567E4">
        <w:rPr>
          <w:rFonts w:ascii="Time New Roman" w:hAnsi="Time New Roman" w:hint="eastAsia"/>
          <w:lang w:val="fr-CH"/>
        </w:rPr>
        <w:t>第二十七条</w:t>
      </w:r>
      <w:r w:rsidRPr="009567E4">
        <w:rPr>
          <w:rFonts w:ascii="Time New Roman" w:hAnsi="Time New Roman" w:hint="eastAsia"/>
          <w:lang w:val="fr-CH"/>
        </w:rPr>
        <w:t>)</w:t>
      </w:r>
    </w:p>
    <w:p w:rsidR="001D48E6" w:rsidRPr="001D48E6" w:rsidRDefault="001D48E6" w:rsidP="001D48E6">
      <w:pPr>
        <w:pStyle w:val="SingleTxtGC"/>
        <w:rPr>
          <w:rFonts w:hint="eastAsia"/>
          <w:lang w:val="fr-CH"/>
        </w:rPr>
      </w:pPr>
      <w:r w:rsidRPr="001D48E6">
        <w:rPr>
          <w:rFonts w:hint="eastAsia"/>
          <w:lang w:val="fr-CH"/>
        </w:rPr>
        <w:t>47.</w:t>
      </w:r>
      <w:r w:rsidRPr="001D48E6">
        <w:rPr>
          <w:rFonts w:hint="eastAsia"/>
          <w:lang w:val="fr-CH"/>
        </w:rPr>
        <w:tab/>
      </w:r>
      <w:r w:rsidRPr="001D48E6">
        <w:rPr>
          <w:rFonts w:hint="eastAsia"/>
          <w:lang w:val="fr-CH"/>
        </w:rPr>
        <w:t>委员会感到关切的是：</w:t>
      </w:r>
    </w:p>
    <w:p w:rsidR="001D48E6" w:rsidRPr="001D48E6" w:rsidRDefault="001D48E6" w:rsidP="001D48E6">
      <w:pPr>
        <w:pStyle w:val="SingleTxtGC"/>
        <w:rPr>
          <w:rFonts w:hint="eastAsia"/>
          <w:lang w:val="fr-CH"/>
        </w:rPr>
      </w:pPr>
      <w:r w:rsidRPr="001D48E6">
        <w:rPr>
          <w:rFonts w:hint="eastAsia"/>
          <w:lang w:val="fr-CH"/>
        </w:rPr>
        <w:tab/>
        <w:t>(a)</w:t>
      </w:r>
      <w:r w:rsidR="00342BE2">
        <w:rPr>
          <w:lang w:val="fr-CH"/>
        </w:rPr>
        <w:tab/>
      </w:r>
      <w:r w:rsidRPr="001D48E6">
        <w:rPr>
          <w:rFonts w:hint="eastAsia"/>
          <w:lang w:val="fr-CH"/>
        </w:rPr>
        <w:t>未将工作场所拒绝提供合理便利视为《残疾人组织法》中的一种歧视形式；</w:t>
      </w:r>
    </w:p>
    <w:p w:rsidR="001D48E6" w:rsidRPr="001D48E6" w:rsidRDefault="001D48E6" w:rsidP="001D48E6">
      <w:pPr>
        <w:pStyle w:val="SingleTxtGC"/>
        <w:rPr>
          <w:rFonts w:hint="eastAsia"/>
          <w:lang w:val="fr-CH"/>
        </w:rPr>
      </w:pPr>
      <w:r w:rsidRPr="001D48E6">
        <w:rPr>
          <w:rFonts w:hint="eastAsia"/>
          <w:lang w:val="fr-CH"/>
        </w:rPr>
        <w:tab/>
        <w:t>(b)</w:t>
      </w:r>
      <w:r w:rsidR="00342BE2">
        <w:rPr>
          <w:lang w:val="fr-CH"/>
        </w:rPr>
        <w:tab/>
      </w:r>
      <w:r w:rsidRPr="001D48E6">
        <w:rPr>
          <w:rFonts w:hint="eastAsia"/>
          <w:lang w:val="fr-CH"/>
        </w:rPr>
        <w:t>从事正规就业的残疾人，特别是残疾妇女人数减少；缔约国机构和企业对通过分配招聘配额等手段促进就业的遵守程度较低；在处罚没有在正规岗位上招聘足够数量残疾人的公司方面，执法力度不够并缺乏立法措施；没有促进为残疾人提供自营职业和鼓励创业机会。</w:t>
      </w:r>
    </w:p>
    <w:p w:rsidR="001D48E6" w:rsidRPr="009567E4" w:rsidRDefault="001D48E6" w:rsidP="001D48E6">
      <w:pPr>
        <w:pStyle w:val="SingleTxtGC"/>
        <w:rPr>
          <w:rFonts w:ascii="Time New Roman" w:eastAsia="黑体" w:hAnsi="Time New Roman" w:hint="eastAsia"/>
          <w:lang w:val="fr-CH"/>
        </w:rPr>
      </w:pPr>
      <w:r w:rsidRPr="009567E4">
        <w:rPr>
          <w:rFonts w:ascii="Time New Roman" w:eastAsia="黑体" w:hAnsi="Time New Roman" w:hint="eastAsia"/>
          <w:lang w:val="fr-CH"/>
        </w:rPr>
        <w:t>48.</w:t>
      </w:r>
      <w:r w:rsidRPr="009567E4">
        <w:rPr>
          <w:rFonts w:ascii="Time New Roman" w:eastAsia="黑体" w:hAnsi="Time New Roman" w:hint="eastAsia"/>
          <w:lang w:val="fr-CH"/>
        </w:rPr>
        <w:tab/>
      </w:r>
      <w:r w:rsidRPr="009567E4">
        <w:rPr>
          <w:rFonts w:ascii="Time New Roman" w:eastAsia="黑体" w:hAnsi="Time New Roman" w:hint="eastAsia"/>
          <w:lang w:val="fr-CH"/>
        </w:rPr>
        <w:t>委员会建议缔约国根据《公约》，并铭记可持续发展目标的具体目标</w:t>
      </w:r>
      <w:r w:rsidRPr="009567E4">
        <w:rPr>
          <w:rFonts w:ascii="Time New Roman" w:eastAsia="黑体" w:hAnsi="Time New Roman" w:hint="eastAsia"/>
          <w:lang w:val="fr-CH"/>
        </w:rPr>
        <w:t>8.5:</w:t>
      </w:r>
    </w:p>
    <w:p w:rsidR="001D48E6" w:rsidRPr="009567E4" w:rsidRDefault="001D48E6" w:rsidP="001D48E6">
      <w:pPr>
        <w:pStyle w:val="SingleTxtGC"/>
        <w:rPr>
          <w:rFonts w:ascii="Time New Roman" w:eastAsia="黑体" w:hAnsi="Time New Roman" w:hint="eastAsia"/>
          <w:lang w:val="fr-CH"/>
        </w:rPr>
      </w:pPr>
      <w:r w:rsidRPr="009567E4">
        <w:rPr>
          <w:rFonts w:ascii="Time New Roman" w:eastAsia="黑体" w:hAnsi="Time New Roman" w:hint="eastAsia"/>
          <w:lang w:val="fr-CH"/>
        </w:rPr>
        <w:tab/>
        <w:t>(a)</w:t>
      </w:r>
      <w:r w:rsidR="00342BE2" w:rsidRPr="009567E4">
        <w:rPr>
          <w:rFonts w:ascii="Time New Roman" w:eastAsia="黑体" w:hAnsi="Time New Roman"/>
          <w:lang w:val="fr-CH"/>
        </w:rPr>
        <w:tab/>
      </w:r>
      <w:r w:rsidRPr="009567E4">
        <w:rPr>
          <w:rFonts w:ascii="Time New Roman" w:eastAsia="黑体" w:hAnsi="Time New Roman" w:hint="eastAsia"/>
          <w:lang w:val="fr-CH"/>
        </w:rPr>
        <w:t>承认工作场所拒绝提供合理便利是《残疾人组织法》中的一种歧视形式；</w:t>
      </w:r>
    </w:p>
    <w:p w:rsidR="001D48E6" w:rsidRPr="009567E4" w:rsidRDefault="001D48E6" w:rsidP="001D48E6">
      <w:pPr>
        <w:pStyle w:val="SingleTxtGC"/>
        <w:rPr>
          <w:rFonts w:ascii="Time New Roman" w:eastAsia="黑体" w:hAnsi="Time New Roman" w:hint="eastAsia"/>
          <w:lang w:val="fr-CH"/>
        </w:rPr>
      </w:pPr>
      <w:r w:rsidRPr="009567E4">
        <w:rPr>
          <w:rFonts w:ascii="Time New Roman" w:eastAsia="黑体" w:hAnsi="Time New Roman" w:hint="eastAsia"/>
          <w:lang w:val="fr-CH"/>
        </w:rPr>
        <w:tab/>
        <w:t>(b)</w:t>
      </w:r>
      <w:r w:rsidR="00342BE2" w:rsidRPr="009567E4">
        <w:rPr>
          <w:rFonts w:ascii="Time New Roman" w:eastAsia="黑体" w:hAnsi="Time New Roman"/>
          <w:lang w:val="fr-CH"/>
        </w:rPr>
        <w:tab/>
      </w:r>
      <w:r w:rsidRPr="009567E4">
        <w:rPr>
          <w:rFonts w:ascii="Time New Roman" w:eastAsia="黑体" w:hAnsi="Time New Roman" w:hint="eastAsia"/>
          <w:lang w:val="fr-CH"/>
        </w:rPr>
        <w:t>加紧努力，增加在正规职位就业和在开放式工作环境中自营职业的残疾人人数，并遵守旨在促进残疾人就业的措施，包括公共部门的配额，并采取立法措施，处罚没有在正规岗位雇用足够数量残疾人的公司；</w:t>
      </w:r>
    </w:p>
    <w:p w:rsidR="001D48E6" w:rsidRPr="009567E4" w:rsidRDefault="001D48E6" w:rsidP="001D48E6">
      <w:pPr>
        <w:pStyle w:val="SingleTxtGC"/>
        <w:rPr>
          <w:rFonts w:ascii="Time New Roman" w:eastAsia="黑体" w:hAnsi="Time New Roman" w:hint="eastAsia"/>
          <w:lang w:val="fr-CH"/>
        </w:rPr>
      </w:pPr>
      <w:r w:rsidRPr="009567E4">
        <w:rPr>
          <w:rFonts w:ascii="Time New Roman" w:eastAsia="黑体" w:hAnsi="Time New Roman" w:hint="eastAsia"/>
          <w:lang w:val="fr-CH"/>
        </w:rPr>
        <w:tab/>
        <w:t>(c)</w:t>
      </w:r>
      <w:r w:rsidR="00342BE2" w:rsidRPr="009567E4">
        <w:rPr>
          <w:rFonts w:ascii="Time New Roman" w:eastAsia="黑体" w:hAnsi="Time New Roman"/>
          <w:lang w:val="fr-CH"/>
        </w:rPr>
        <w:tab/>
      </w:r>
      <w:r w:rsidRPr="009567E4">
        <w:rPr>
          <w:rFonts w:ascii="Time New Roman" w:eastAsia="黑体" w:hAnsi="Time New Roman" w:hint="eastAsia"/>
          <w:lang w:val="fr-CH"/>
        </w:rPr>
        <w:t>对残疾人进行在城乡正规带薪岗位就业的全面培训，并采取广泛措施促进残疾人创业。</w:t>
      </w:r>
    </w:p>
    <w:p w:rsidR="001D48E6" w:rsidRPr="001D48E6" w:rsidRDefault="001D48E6" w:rsidP="00342BE2">
      <w:pPr>
        <w:pStyle w:val="H23GC"/>
        <w:rPr>
          <w:rFonts w:hint="eastAsia"/>
          <w:lang w:val="fr-CH"/>
        </w:rPr>
      </w:pPr>
      <w:r w:rsidRPr="001D48E6">
        <w:rPr>
          <w:rFonts w:hint="eastAsia"/>
          <w:lang w:val="fr-CH"/>
        </w:rPr>
        <w:tab/>
      </w:r>
      <w:r w:rsidRPr="001D48E6">
        <w:rPr>
          <w:rFonts w:hint="eastAsia"/>
          <w:lang w:val="fr-CH"/>
        </w:rPr>
        <w:tab/>
      </w:r>
      <w:r w:rsidRPr="001D48E6">
        <w:rPr>
          <w:rFonts w:hint="eastAsia"/>
          <w:lang w:val="fr-CH"/>
        </w:rPr>
        <w:t>适足的生活水平和社会保护</w:t>
      </w:r>
      <w:r w:rsidRPr="001D48E6">
        <w:rPr>
          <w:rFonts w:hint="eastAsia"/>
          <w:lang w:val="fr-CH"/>
        </w:rPr>
        <w:t>(</w:t>
      </w:r>
      <w:r w:rsidRPr="001D48E6">
        <w:rPr>
          <w:rFonts w:hint="eastAsia"/>
          <w:lang w:val="fr-CH"/>
        </w:rPr>
        <w:t>第二十八条</w:t>
      </w:r>
      <w:r w:rsidRPr="001D48E6">
        <w:rPr>
          <w:rFonts w:hint="eastAsia"/>
          <w:lang w:val="fr-CH"/>
        </w:rPr>
        <w:t>)</w:t>
      </w:r>
    </w:p>
    <w:p w:rsidR="001D48E6" w:rsidRPr="001D48E6" w:rsidRDefault="001D48E6" w:rsidP="001D48E6">
      <w:pPr>
        <w:pStyle w:val="SingleTxtGC"/>
        <w:rPr>
          <w:rFonts w:hint="eastAsia"/>
          <w:lang w:val="fr-CH"/>
        </w:rPr>
      </w:pPr>
      <w:r w:rsidRPr="001D48E6">
        <w:rPr>
          <w:rFonts w:hint="eastAsia"/>
          <w:lang w:val="fr-CH"/>
        </w:rPr>
        <w:t>49.</w:t>
      </w:r>
      <w:r w:rsidRPr="001D48E6">
        <w:rPr>
          <w:rFonts w:hint="eastAsia"/>
          <w:lang w:val="fr-CH"/>
        </w:rPr>
        <w:tab/>
      </w:r>
      <w:r w:rsidRPr="001D48E6">
        <w:rPr>
          <w:rFonts w:hint="eastAsia"/>
          <w:lang w:val="fr-CH"/>
        </w:rPr>
        <w:t>委员会感到关切的是，向缔约国列为“严重”残疾者发放的价值</w:t>
      </w:r>
      <w:r w:rsidRPr="001D48E6">
        <w:rPr>
          <w:rFonts w:hint="eastAsia"/>
          <w:lang w:val="fr-CH"/>
        </w:rPr>
        <w:t>240</w:t>
      </w:r>
      <w:r w:rsidRPr="001D48E6">
        <w:rPr>
          <w:rFonts w:hint="eastAsia"/>
          <w:lang w:val="fr-CH"/>
        </w:rPr>
        <w:t>美元的“华金·加列戈斯·拉腊”优惠券和发给残疾人的</w:t>
      </w:r>
      <w:r w:rsidRPr="001D48E6">
        <w:rPr>
          <w:rFonts w:hint="eastAsia"/>
          <w:lang w:val="fr-CH"/>
        </w:rPr>
        <w:t>50</w:t>
      </w:r>
      <w:r w:rsidRPr="001D48E6">
        <w:rPr>
          <w:rFonts w:hint="eastAsia"/>
          <w:lang w:val="fr-CH"/>
        </w:rPr>
        <w:t>美元残疾抚恤金不足以支付基本费用和因残疾而产生的额外费用。委员会还感到关切的是：</w:t>
      </w:r>
    </w:p>
    <w:p w:rsidR="001D48E6" w:rsidRPr="001D48E6" w:rsidRDefault="001D48E6" w:rsidP="001D48E6">
      <w:pPr>
        <w:pStyle w:val="SingleTxtGC"/>
        <w:rPr>
          <w:rFonts w:hint="eastAsia"/>
          <w:lang w:val="fr-CH"/>
        </w:rPr>
      </w:pPr>
      <w:r w:rsidRPr="001D48E6">
        <w:rPr>
          <w:rFonts w:hint="eastAsia"/>
          <w:lang w:val="fr-CH"/>
        </w:rPr>
        <w:tab/>
        <w:t>(a)</w:t>
      </w:r>
      <w:r w:rsidR="00342BE2">
        <w:rPr>
          <w:lang w:val="fr-CH"/>
        </w:rPr>
        <w:tab/>
      </w:r>
      <w:r w:rsidRPr="001D48E6">
        <w:rPr>
          <w:rFonts w:hint="eastAsia"/>
          <w:lang w:val="fr-CH"/>
        </w:rPr>
        <w:t>由于经济和社会包容部与厄瓜多尔社会保障局之间缺乏适当联系，相当多的残疾人没有被纳入社会保障制度；</w:t>
      </w:r>
    </w:p>
    <w:p w:rsidR="001D48E6" w:rsidRPr="001D48E6" w:rsidRDefault="001D48E6" w:rsidP="001D48E6">
      <w:pPr>
        <w:pStyle w:val="SingleTxtGC"/>
        <w:rPr>
          <w:rFonts w:hint="eastAsia"/>
          <w:lang w:val="fr-CH"/>
        </w:rPr>
      </w:pPr>
      <w:r w:rsidRPr="001D48E6">
        <w:rPr>
          <w:rFonts w:hint="eastAsia"/>
          <w:lang w:val="fr-CH"/>
        </w:rPr>
        <w:tab/>
        <w:t>(b)</w:t>
      </w:r>
      <w:r w:rsidR="00342BE2">
        <w:rPr>
          <w:lang w:val="fr-CH"/>
        </w:rPr>
        <w:tab/>
      </w:r>
      <w:r w:rsidRPr="001D48E6">
        <w:rPr>
          <w:rFonts w:hint="eastAsia"/>
          <w:lang w:val="fr-CH"/>
        </w:rPr>
        <w:t>残疾人无法在与他人平等的基础上就适合其无障碍需求的社会住房获得信贷。</w:t>
      </w:r>
    </w:p>
    <w:p w:rsidR="001D48E6" w:rsidRPr="009567E4" w:rsidRDefault="001D48E6" w:rsidP="001D48E6">
      <w:pPr>
        <w:pStyle w:val="SingleTxtGC"/>
        <w:rPr>
          <w:rFonts w:ascii="Time New Roman" w:eastAsia="黑体" w:hAnsi="Time New Roman" w:hint="eastAsia"/>
          <w:lang w:val="fr-CH"/>
        </w:rPr>
      </w:pPr>
      <w:r w:rsidRPr="009567E4">
        <w:rPr>
          <w:rFonts w:ascii="Time New Roman" w:eastAsia="黑体" w:hAnsi="Time New Roman" w:hint="eastAsia"/>
          <w:lang w:val="fr-CH"/>
        </w:rPr>
        <w:t>50.</w:t>
      </w:r>
      <w:r w:rsidRPr="009567E4">
        <w:rPr>
          <w:rFonts w:ascii="Time New Roman" w:eastAsia="黑体" w:hAnsi="Time New Roman" w:hint="eastAsia"/>
          <w:lang w:val="fr-CH"/>
        </w:rPr>
        <w:tab/>
      </w:r>
      <w:r w:rsidRPr="009567E4">
        <w:rPr>
          <w:rFonts w:ascii="Time New Roman" w:eastAsia="黑体" w:hAnsi="Time New Roman" w:hint="eastAsia"/>
          <w:lang w:val="fr-CH"/>
        </w:rPr>
        <w:t>委员会建议缔约国根据《公约》，并铭记可持续发展目标的具体目标</w:t>
      </w:r>
      <w:r w:rsidRPr="009567E4">
        <w:rPr>
          <w:rFonts w:ascii="Time New Roman" w:eastAsia="黑体" w:hAnsi="Time New Roman" w:hint="eastAsia"/>
          <w:lang w:val="fr-CH"/>
        </w:rPr>
        <w:t>10.2:</w:t>
      </w:r>
    </w:p>
    <w:p w:rsidR="001D48E6" w:rsidRPr="009567E4" w:rsidRDefault="001D48E6" w:rsidP="001D48E6">
      <w:pPr>
        <w:pStyle w:val="SingleTxtGC"/>
        <w:rPr>
          <w:rFonts w:ascii="Time New Roman" w:eastAsia="黑体" w:hAnsi="Time New Roman" w:hint="eastAsia"/>
          <w:lang w:val="fr-CH"/>
        </w:rPr>
      </w:pPr>
      <w:r w:rsidRPr="009567E4">
        <w:rPr>
          <w:rFonts w:ascii="Time New Roman" w:eastAsia="黑体" w:hAnsi="Time New Roman" w:hint="eastAsia"/>
          <w:lang w:val="fr-CH"/>
        </w:rPr>
        <w:tab/>
        <w:t>(a)</w:t>
      </w:r>
      <w:r w:rsidR="00342BE2" w:rsidRPr="009567E4">
        <w:rPr>
          <w:rFonts w:ascii="Time New Roman" w:eastAsia="黑体" w:hAnsi="Time New Roman"/>
          <w:lang w:val="fr-CH"/>
        </w:rPr>
        <w:tab/>
      </w:r>
      <w:r w:rsidRPr="009567E4">
        <w:rPr>
          <w:rFonts w:ascii="Time New Roman" w:eastAsia="黑体" w:hAnsi="Time New Roman" w:hint="eastAsia"/>
          <w:lang w:val="fr-CH"/>
        </w:rPr>
        <w:t>立即制定国家残疾人社会保障方案，加紧努力改善残疾人，特别是妇女、移民、土著残疾人和生活在农村地区的残疾人的生活水平，考虑增加他们收到的与残疾有关的优惠券；</w:t>
      </w:r>
    </w:p>
    <w:p w:rsidR="001D48E6" w:rsidRPr="009567E4" w:rsidRDefault="001D48E6" w:rsidP="001D48E6">
      <w:pPr>
        <w:pStyle w:val="SingleTxtGC"/>
        <w:rPr>
          <w:rFonts w:ascii="Time New Roman" w:eastAsia="黑体" w:hAnsi="Time New Roman" w:hint="eastAsia"/>
          <w:lang w:val="fr-CH"/>
        </w:rPr>
      </w:pPr>
      <w:r w:rsidRPr="009567E4">
        <w:rPr>
          <w:rFonts w:ascii="Time New Roman" w:eastAsia="黑体" w:hAnsi="Time New Roman" w:hint="eastAsia"/>
          <w:lang w:val="fr-CH"/>
        </w:rPr>
        <w:tab/>
        <w:t>(b)</w:t>
      </w:r>
      <w:r w:rsidR="00342BE2" w:rsidRPr="009567E4">
        <w:rPr>
          <w:rFonts w:ascii="Time New Roman" w:eastAsia="黑体" w:hAnsi="Time New Roman"/>
          <w:lang w:val="fr-CH"/>
        </w:rPr>
        <w:tab/>
      </w:r>
      <w:r w:rsidRPr="009567E4">
        <w:rPr>
          <w:rFonts w:ascii="Time New Roman" w:eastAsia="黑体" w:hAnsi="Time New Roman" w:hint="eastAsia"/>
          <w:lang w:val="fr-CH"/>
        </w:rPr>
        <w:t>保障残疾人在与他人平等的基础上获得社会住房信贷，并对这种住房进行调整，以满足无障碍需求。</w:t>
      </w:r>
    </w:p>
    <w:p w:rsidR="001D48E6" w:rsidRPr="001D48E6" w:rsidRDefault="001D48E6" w:rsidP="00342BE2">
      <w:pPr>
        <w:pStyle w:val="H23GC"/>
        <w:rPr>
          <w:rFonts w:hint="eastAsia"/>
          <w:lang w:val="fr-CH"/>
        </w:rPr>
      </w:pPr>
      <w:r w:rsidRPr="001D48E6">
        <w:rPr>
          <w:rFonts w:hint="eastAsia"/>
          <w:lang w:val="fr-CH"/>
        </w:rPr>
        <w:tab/>
      </w:r>
      <w:r w:rsidRPr="001D48E6">
        <w:rPr>
          <w:rFonts w:hint="eastAsia"/>
          <w:lang w:val="fr-CH"/>
        </w:rPr>
        <w:tab/>
      </w:r>
      <w:r w:rsidRPr="001D48E6">
        <w:rPr>
          <w:rFonts w:hint="eastAsia"/>
          <w:lang w:val="fr-CH"/>
        </w:rPr>
        <w:t>参与政治和公共生活</w:t>
      </w:r>
      <w:r w:rsidRPr="001D48E6">
        <w:rPr>
          <w:rFonts w:hint="eastAsia"/>
          <w:lang w:val="fr-CH"/>
        </w:rPr>
        <w:t>(</w:t>
      </w:r>
      <w:r w:rsidRPr="001D48E6">
        <w:rPr>
          <w:rFonts w:hint="eastAsia"/>
          <w:lang w:val="fr-CH"/>
        </w:rPr>
        <w:t>第二十九条</w:t>
      </w:r>
      <w:r w:rsidRPr="001D48E6">
        <w:rPr>
          <w:rFonts w:hint="eastAsia"/>
          <w:lang w:val="fr-CH"/>
        </w:rPr>
        <w:t>)</w:t>
      </w:r>
    </w:p>
    <w:p w:rsidR="001D48E6" w:rsidRPr="001D48E6" w:rsidRDefault="001D48E6" w:rsidP="001D48E6">
      <w:pPr>
        <w:pStyle w:val="SingleTxtGC"/>
        <w:rPr>
          <w:rFonts w:hint="eastAsia"/>
          <w:lang w:val="fr-CH"/>
        </w:rPr>
      </w:pPr>
      <w:r w:rsidRPr="001D48E6">
        <w:rPr>
          <w:rFonts w:hint="eastAsia"/>
          <w:lang w:val="fr-CH"/>
        </w:rPr>
        <w:t>51.</w:t>
      </w:r>
      <w:r w:rsidRPr="001D48E6">
        <w:rPr>
          <w:rFonts w:hint="eastAsia"/>
          <w:lang w:val="fr-CH"/>
        </w:rPr>
        <w:tab/>
      </w:r>
      <w:r w:rsidRPr="001D48E6">
        <w:rPr>
          <w:rFonts w:hint="eastAsia"/>
          <w:lang w:val="fr-CH"/>
        </w:rPr>
        <w:t>委员会感到关切的是，没有采取行动确保残疾人，特别是妇女获得选举职位，导致这些人或其代表组织在有效和独立参与国家所有政治进程方面并未有所加强或增加。委员会还感到关切的是，没有传播关于投票站的现有物质环境和通信无障碍措施的信息。</w:t>
      </w:r>
    </w:p>
    <w:p w:rsidR="001D48E6" w:rsidRPr="000635B7" w:rsidRDefault="001D48E6" w:rsidP="001D48E6">
      <w:pPr>
        <w:pStyle w:val="SingleTxtGC"/>
        <w:rPr>
          <w:rFonts w:ascii="Time New Roman" w:eastAsia="黑体" w:hAnsi="Time New Roman" w:hint="eastAsia"/>
          <w:lang w:val="fr-CH"/>
        </w:rPr>
      </w:pPr>
      <w:r w:rsidRPr="000635B7">
        <w:rPr>
          <w:rFonts w:ascii="Time New Roman" w:eastAsia="黑体" w:hAnsi="Time New Roman" w:hint="eastAsia"/>
          <w:lang w:val="fr-CH"/>
        </w:rPr>
        <w:lastRenderedPageBreak/>
        <w:t>52.</w:t>
      </w:r>
      <w:r w:rsidRPr="000635B7">
        <w:rPr>
          <w:rFonts w:ascii="Time New Roman" w:eastAsia="黑体" w:hAnsi="Time New Roman" w:hint="eastAsia"/>
          <w:lang w:val="fr-CH"/>
        </w:rPr>
        <w:tab/>
      </w:r>
      <w:r w:rsidRPr="000635B7">
        <w:rPr>
          <w:rFonts w:ascii="Time New Roman" w:eastAsia="黑体" w:hAnsi="Time New Roman" w:hint="eastAsia"/>
          <w:lang w:val="fr-CH"/>
        </w:rPr>
        <w:t>委员会建议缔约国采取步骤，确保残疾人有机会获得选举职位，以便增加和加强他们通过其代表组织对该国所有政治进程的有效和独立参与，并建议缔约国传播关于投票站的现有物质环境和通信无障碍措施的信息。</w:t>
      </w:r>
    </w:p>
    <w:p w:rsidR="001D48E6" w:rsidRPr="001D48E6" w:rsidRDefault="001D48E6" w:rsidP="00342BE2">
      <w:pPr>
        <w:pStyle w:val="H23GC"/>
        <w:rPr>
          <w:rFonts w:hint="eastAsia"/>
          <w:lang w:val="fr-CH"/>
        </w:rPr>
      </w:pPr>
      <w:r w:rsidRPr="001D48E6">
        <w:rPr>
          <w:rFonts w:hint="eastAsia"/>
          <w:lang w:val="fr-CH"/>
        </w:rPr>
        <w:tab/>
      </w:r>
      <w:r w:rsidRPr="001D48E6">
        <w:rPr>
          <w:rFonts w:hint="eastAsia"/>
          <w:lang w:val="fr-CH"/>
        </w:rPr>
        <w:tab/>
      </w:r>
      <w:r w:rsidRPr="001D48E6">
        <w:rPr>
          <w:rFonts w:hint="eastAsia"/>
          <w:lang w:val="fr-CH"/>
        </w:rPr>
        <w:t>参与文化生活、娱乐、休闲和体育运动</w:t>
      </w:r>
      <w:r w:rsidRPr="001D48E6">
        <w:rPr>
          <w:rFonts w:hint="eastAsia"/>
          <w:lang w:val="fr-CH"/>
        </w:rPr>
        <w:t>(</w:t>
      </w:r>
      <w:r w:rsidRPr="001D48E6">
        <w:rPr>
          <w:rFonts w:hint="eastAsia"/>
          <w:lang w:val="fr-CH"/>
        </w:rPr>
        <w:t>第三十条</w:t>
      </w:r>
      <w:r w:rsidRPr="001D48E6">
        <w:rPr>
          <w:rFonts w:hint="eastAsia"/>
          <w:lang w:val="fr-CH"/>
        </w:rPr>
        <w:t>)</w:t>
      </w:r>
    </w:p>
    <w:p w:rsidR="001D48E6" w:rsidRPr="001D48E6" w:rsidRDefault="001D48E6" w:rsidP="001D48E6">
      <w:pPr>
        <w:pStyle w:val="SingleTxtGC"/>
        <w:rPr>
          <w:rFonts w:hint="eastAsia"/>
          <w:lang w:val="fr-CH"/>
        </w:rPr>
      </w:pPr>
      <w:r w:rsidRPr="001D48E6">
        <w:rPr>
          <w:rFonts w:hint="eastAsia"/>
          <w:lang w:val="fr-CH"/>
        </w:rPr>
        <w:t>53.</w:t>
      </w:r>
      <w:r w:rsidRPr="001D48E6">
        <w:rPr>
          <w:rFonts w:hint="eastAsia"/>
          <w:lang w:val="fr-CH"/>
        </w:rPr>
        <w:tab/>
      </w:r>
      <w:r w:rsidRPr="001D48E6">
        <w:rPr>
          <w:rFonts w:hint="eastAsia"/>
          <w:lang w:val="fr-CH"/>
        </w:rPr>
        <w:t>委员会感到关切的是，残疾人无法进入所有体育、娱乐和文化设施，残疾儿童缺乏参与体育和文化活动的机会。委员会还关切的是，为执行《关于为盲人、视力障碍者或其他印刷品阅读障碍者获得已出版作品提供便利的马拉喀什条约》采取的措施不够。</w:t>
      </w:r>
    </w:p>
    <w:p w:rsidR="001D48E6" w:rsidRPr="000635B7" w:rsidRDefault="001D48E6" w:rsidP="001D48E6">
      <w:pPr>
        <w:pStyle w:val="SingleTxtGC"/>
        <w:rPr>
          <w:rFonts w:ascii="Time New Roman" w:eastAsia="黑体" w:hAnsi="Time New Roman" w:hint="eastAsia"/>
          <w:lang w:val="fr-CH"/>
        </w:rPr>
      </w:pPr>
      <w:r w:rsidRPr="000635B7">
        <w:rPr>
          <w:rFonts w:ascii="Time New Roman" w:eastAsia="黑体" w:hAnsi="Time New Roman" w:hint="eastAsia"/>
          <w:lang w:val="fr-CH"/>
        </w:rPr>
        <w:t>54.</w:t>
      </w:r>
      <w:r w:rsidRPr="000635B7">
        <w:rPr>
          <w:rFonts w:ascii="Time New Roman" w:eastAsia="黑体" w:hAnsi="Time New Roman" w:hint="eastAsia"/>
          <w:lang w:val="fr-CH"/>
        </w:rPr>
        <w:tab/>
      </w:r>
      <w:r w:rsidRPr="000635B7">
        <w:rPr>
          <w:rFonts w:ascii="Time New Roman" w:eastAsia="黑体" w:hAnsi="Time New Roman" w:hint="eastAsia"/>
          <w:lang w:val="fr-CH"/>
        </w:rPr>
        <w:t>委员会建议缔约国通过在城市和农村地区实施必要的无障碍措施，保障残疾人在体育、文化和娱乐设施中的物质环境和通信无障碍；为在此类设施中工作的公职人员提供更多培训；并使用无障碍模式的手语指南和信息，如盲文和其他交流方式和手段，促进残疾儿童参与体育和文化活动。委员会还建议缔约国采取有针对性的行动执行《关于为盲人、视力障碍者或其他印刷品阅读障碍者获得已出版作品提供便利的马拉喀什条约》。</w:t>
      </w:r>
    </w:p>
    <w:p w:rsidR="001D48E6" w:rsidRPr="001D48E6" w:rsidRDefault="001D48E6" w:rsidP="00342BE2">
      <w:pPr>
        <w:pStyle w:val="H1GC"/>
        <w:rPr>
          <w:rFonts w:hint="eastAsia"/>
          <w:lang w:val="fr-CH"/>
        </w:rPr>
      </w:pPr>
      <w:r w:rsidRPr="001D48E6">
        <w:rPr>
          <w:rFonts w:hint="eastAsia"/>
          <w:lang w:val="fr-CH"/>
        </w:rPr>
        <w:tab/>
        <w:t>C.</w:t>
      </w:r>
      <w:r w:rsidRPr="001D48E6">
        <w:rPr>
          <w:rFonts w:hint="eastAsia"/>
          <w:lang w:val="fr-CH"/>
        </w:rPr>
        <w:tab/>
      </w:r>
      <w:r w:rsidRPr="001D48E6">
        <w:rPr>
          <w:rFonts w:hint="eastAsia"/>
          <w:lang w:val="fr-CH"/>
        </w:rPr>
        <w:t>具体义务</w:t>
      </w:r>
      <w:r w:rsidRPr="001D48E6">
        <w:rPr>
          <w:rFonts w:hint="eastAsia"/>
          <w:lang w:val="fr-CH"/>
        </w:rPr>
        <w:t>(</w:t>
      </w:r>
      <w:r w:rsidRPr="001D48E6">
        <w:rPr>
          <w:rFonts w:hint="eastAsia"/>
          <w:lang w:val="fr-CH"/>
        </w:rPr>
        <w:t>第三十一至第三十三条</w:t>
      </w:r>
      <w:r w:rsidRPr="001D48E6">
        <w:rPr>
          <w:rFonts w:hint="eastAsia"/>
          <w:lang w:val="fr-CH"/>
        </w:rPr>
        <w:t>)</w:t>
      </w:r>
    </w:p>
    <w:p w:rsidR="001D48E6" w:rsidRPr="001D48E6" w:rsidRDefault="001D48E6" w:rsidP="00342BE2">
      <w:pPr>
        <w:pStyle w:val="H23GC"/>
        <w:rPr>
          <w:rFonts w:hint="eastAsia"/>
          <w:lang w:val="fr-CH"/>
        </w:rPr>
      </w:pPr>
      <w:r w:rsidRPr="001D48E6">
        <w:rPr>
          <w:rFonts w:hint="eastAsia"/>
          <w:lang w:val="fr-CH"/>
        </w:rPr>
        <w:tab/>
      </w:r>
      <w:r w:rsidRPr="001D48E6">
        <w:rPr>
          <w:rFonts w:hint="eastAsia"/>
          <w:lang w:val="fr-CH"/>
        </w:rPr>
        <w:tab/>
      </w:r>
      <w:r w:rsidRPr="001D48E6">
        <w:rPr>
          <w:rFonts w:hint="eastAsia"/>
          <w:lang w:val="fr-CH"/>
        </w:rPr>
        <w:t>统计和数据收集</w:t>
      </w:r>
      <w:r w:rsidRPr="001D48E6">
        <w:rPr>
          <w:rFonts w:hint="eastAsia"/>
          <w:lang w:val="fr-CH"/>
        </w:rPr>
        <w:t>(</w:t>
      </w:r>
      <w:r w:rsidRPr="001D48E6">
        <w:rPr>
          <w:rFonts w:hint="eastAsia"/>
          <w:lang w:val="fr-CH"/>
        </w:rPr>
        <w:t>第三十一条</w:t>
      </w:r>
      <w:r w:rsidRPr="001D48E6">
        <w:rPr>
          <w:rFonts w:hint="eastAsia"/>
          <w:lang w:val="fr-CH"/>
        </w:rPr>
        <w:t>)</w:t>
      </w:r>
    </w:p>
    <w:p w:rsidR="001D48E6" w:rsidRPr="001D48E6" w:rsidRDefault="001D48E6" w:rsidP="001D48E6">
      <w:pPr>
        <w:pStyle w:val="SingleTxtGC"/>
        <w:rPr>
          <w:rFonts w:hint="eastAsia"/>
          <w:lang w:val="fr-CH"/>
        </w:rPr>
      </w:pPr>
      <w:r w:rsidRPr="001D48E6">
        <w:rPr>
          <w:rFonts w:hint="eastAsia"/>
          <w:lang w:val="fr-CH"/>
        </w:rPr>
        <w:t>55.</w:t>
      </w:r>
      <w:r w:rsidRPr="001D48E6">
        <w:rPr>
          <w:rFonts w:hint="eastAsia"/>
          <w:lang w:val="fr-CH"/>
        </w:rPr>
        <w:tab/>
      </w:r>
      <w:r w:rsidRPr="001D48E6">
        <w:rPr>
          <w:rFonts w:hint="eastAsia"/>
          <w:lang w:val="fr-CH"/>
        </w:rPr>
        <w:t>委员会感到关切的是，缔约国没有就将残疾人的人权纳入主流作出规定，残疾人未通过其代表组织有效参与相关记录，如国家残疾人登记册中所载记录的汇编。</w:t>
      </w:r>
    </w:p>
    <w:p w:rsidR="001D48E6" w:rsidRPr="000635B7" w:rsidRDefault="001D48E6" w:rsidP="001D48E6">
      <w:pPr>
        <w:pStyle w:val="SingleTxtGC"/>
        <w:rPr>
          <w:rFonts w:ascii="Time New Roman" w:eastAsia="黑体" w:hAnsi="Time New Roman" w:hint="eastAsia"/>
          <w:lang w:val="fr-CH"/>
        </w:rPr>
      </w:pPr>
      <w:r w:rsidRPr="000635B7">
        <w:rPr>
          <w:rFonts w:ascii="Time New Roman" w:eastAsia="黑体" w:hAnsi="Time New Roman" w:hint="eastAsia"/>
          <w:lang w:val="fr-CH"/>
        </w:rPr>
        <w:t>56.</w:t>
      </w:r>
      <w:r w:rsidRPr="000635B7">
        <w:rPr>
          <w:rFonts w:ascii="Time New Roman" w:eastAsia="黑体" w:hAnsi="Time New Roman" w:hint="eastAsia"/>
          <w:lang w:val="fr-CH"/>
        </w:rPr>
        <w:tab/>
      </w:r>
      <w:r w:rsidRPr="000635B7">
        <w:rPr>
          <w:rFonts w:ascii="Time New Roman" w:eastAsia="黑体" w:hAnsi="Time New Roman" w:hint="eastAsia"/>
          <w:lang w:val="fr-CH"/>
        </w:rPr>
        <w:t>委员会建议缔约国将人权观点纳入国家残疾人登记册所载信息，以便与残疾人及其组织协调，确认残疾人可以切实行使其权利；将这些权利纳入公共政策及政策后续行动和评估的主流；并列入关于残疾人参与社会生活各个领域，如教育、有偿工作、娱乐和政治事务的信息。委员会还建议缔约国在对国家残疾人登记册进行改革后，广泛传播其中所载信息。</w:t>
      </w:r>
    </w:p>
    <w:p w:rsidR="001D48E6" w:rsidRPr="001D48E6" w:rsidRDefault="001D48E6" w:rsidP="00342BE2">
      <w:pPr>
        <w:pStyle w:val="H23GC"/>
        <w:rPr>
          <w:rFonts w:hint="eastAsia"/>
          <w:lang w:val="fr-CH"/>
        </w:rPr>
      </w:pPr>
      <w:r w:rsidRPr="001D48E6">
        <w:rPr>
          <w:rFonts w:hint="eastAsia"/>
          <w:lang w:val="fr-CH"/>
        </w:rPr>
        <w:tab/>
      </w:r>
      <w:r w:rsidRPr="001D48E6">
        <w:rPr>
          <w:rFonts w:hint="eastAsia"/>
          <w:lang w:val="fr-CH"/>
        </w:rPr>
        <w:tab/>
      </w:r>
      <w:r w:rsidRPr="001D48E6">
        <w:rPr>
          <w:rFonts w:hint="eastAsia"/>
          <w:lang w:val="fr-CH"/>
        </w:rPr>
        <w:t>国际合作</w:t>
      </w:r>
      <w:r w:rsidRPr="001D48E6">
        <w:rPr>
          <w:rFonts w:hint="eastAsia"/>
          <w:lang w:val="fr-CH"/>
        </w:rPr>
        <w:t>(</w:t>
      </w:r>
      <w:r w:rsidRPr="001D48E6">
        <w:rPr>
          <w:rFonts w:hint="eastAsia"/>
          <w:lang w:val="fr-CH"/>
        </w:rPr>
        <w:t>第三十二条</w:t>
      </w:r>
      <w:r w:rsidRPr="001D48E6">
        <w:rPr>
          <w:rFonts w:hint="eastAsia"/>
          <w:lang w:val="fr-CH"/>
        </w:rPr>
        <w:t>)</w:t>
      </w:r>
    </w:p>
    <w:p w:rsidR="001D48E6" w:rsidRPr="001D48E6" w:rsidRDefault="001D48E6" w:rsidP="001D48E6">
      <w:pPr>
        <w:pStyle w:val="SingleTxtGC"/>
        <w:rPr>
          <w:rFonts w:hint="eastAsia"/>
          <w:lang w:val="fr-CH"/>
        </w:rPr>
      </w:pPr>
      <w:r w:rsidRPr="001D48E6">
        <w:rPr>
          <w:rFonts w:hint="eastAsia"/>
          <w:lang w:val="fr-CH"/>
        </w:rPr>
        <w:t>57.</w:t>
      </w:r>
      <w:r w:rsidRPr="001D48E6">
        <w:rPr>
          <w:rFonts w:hint="eastAsia"/>
          <w:lang w:val="fr-CH"/>
        </w:rPr>
        <w:tab/>
      </w:r>
      <w:r w:rsidRPr="001D48E6">
        <w:rPr>
          <w:rFonts w:hint="eastAsia"/>
          <w:lang w:val="fr-CH"/>
        </w:rPr>
        <w:t>委员会感到关切的是，残疾人没有通过其代表组织参与国际合作项目的设计和实施。</w:t>
      </w:r>
    </w:p>
    <w:p w:rsidR="001D48E6" w:rsidRPr="000635B7" w:rsidRDefault="001D48E6" w:rsidP="001D48E6">
      <w:pPr>
        <w:pStyle w:val="SingleTxtGC"/>
        <w:rPr>
          <w:rFonts w:ascii="Time New Roman" w:eastAsia="黑体" w:hAnsi="Time New Roman" w:hint="eastAsia"/>
          <w:lang w:val="fr-CH"/>
        </w:rPr>
      </w:pPr>
      <w:r w:rsidRPr="000635B7">
        <w:rPr>
          <w:rFonts w:ascii="Time New Roman" w:eastAsia="黑体" w:hAnsi="Time New Roman" w:hint="eastAsia"/>
          <w:lang w:val="fr-CH"/>
        </w:rPr>
        <w:t>58.</w:t>
      </w:r>
      <w:r w:rsidRPr="000635B7">
        <w:rPr>
          <w:rFonts w:ascii="Time New Roman" w:eastAsia="黑体" w:hAnsi="Time New Roman" w:hint="eastAsia"/>
          <w:lang w:val="fr-CH"/>
        </w:rPr>
        <w:tab/>
      </w:r>
      <w:r w:rsidRPr="000635B7">
        <w:rPr>
          <w:rFonts w:ascii="Time New Roman" w:eastAsia="黑体" w:hAnsi="Time New Roman" w:hint="eastAsia"/>
          <w:lang w:val="fr-CH"/>
        </w:rPr>
        <w:t>委员会鼓励缔约国向委员会，并通过残疾人代表组织向残疾人提供详细资料，说明如何将残疾观点纳入实现《</w:t>
      </w:r>
      <w:r w:rsidRPr="000635B7">
        <w:rPr>
          <w:rFonts w:ascii="Time New Roman" w:eastAsia="黑体" w:hAnsi="Time New Roman" w:hint="eastAsia"/>
          <w:lang w:val="fr-CH"/>
        </w:rPr>
        <w:t>2030</w:t>
      </w:r>
      <w:r w:rsidRPr="000635B7">
        <w:rPr>
          <w:rFonts w:ascii="Time New Roman" w:eastAsia="黑体" w:hAnsi="Time New Roman" w:hint="eastAsia"/>
          <w:lang w:val="fr-CH"/>
        </w:rPr>
        <w:t>年议程》可持续发展目标的国家计划。委员会建议缔约国加大残疾人通过其代表组织对所有国际合作方案的参与。</w:t>
      </w:r>
    </w:p>
    <w:p w:rsidR="001D48E6" w:rsidRPr="001D48E6" w:rsidRDefault="001D48E6" w:rsidP="00342BE2">
      <w:pPr>
        <w:pStyle w:val="H23GC"/>
        <w:rPr>
          <w:rFonts w:hint="eastAsia"/>
          <w:lang w:val="fr-CH"/>
        </w:rPr>
      </w:pPr>
      <w:r w:rsidRPr="001D48E6">
        <w:rPr>
          <w:rFonts w:hint="eastAsia"/>
          <w:lang w:val="fr-CH"/>
        </w:rPr>
        <w:tab/>
      </w:r>
      <w:r w:rsidRPr="001D48E6">
        <w:rPr>
          <w:rFonts w:hint="eastAsia"/>
          <w:lang w:val="fr-CH"/>
        </w:rPr>
        <w:tab/>
      </w:r>
      <w:r w:rsidRPr="001D48E6">
        <w:rPr>
          <w:rFonts w:hint="eastAsia"/>
          <w:lang w:val="fr-CH"/>
        </w:rPr>
        <w:t>国家实施和监测</w:t>
      </w:r>
      <w:r w:rsidRPr="001D48E6">
        <w:rPr>
          <w:rFonts w:hint="eastAsia"/>
          <w:lang w:val="fr-CH"/>
        </w:rPr>
        <w:t>(</w:t>
      </w:r>
      <w:r w:rsidRPr="001D48E6">
        <w:rPr>
          <w:rFonts w:hint="eastAsia"/>
          <w:lang w:val="fr-CH"/>
        </w:rPr>
        <w:t>第三十三条</w:t>
      </w:r>
      <w:r w:rsidRPr="001D48E6">
        <w:rPr>
          <w:rFonts w:hint="eastAsia"/>
          <w:lang w:val="fr-CH"/>
        </w:rPr>
        <w:t>)</w:t>
      </w:r>
    </w:p>
    <w:p w:rsidR="001D48E6" w:rsidRPr="001D48E6" w:rsidRDefault="001D48E6" w:rsidP="001D48E6">
      <w:pPr>
        <w:pStyle w:val="SingleTxtGC"/>
        <w:rPr>
          <w:rFonts w:hint="eastAsia"/>
          <w:lang w:val="fr-CH"/>
        </w:rPr>
      </w:pPr>
      <w:r w:rsidRPr="001D48E6">
        <w:rPr>
          <w:rFonts w:hint="eastAsia"/>
          <w:lang w:val="fr-CH"/>
        </w:rPr>
        <w:t>59.</w:t>
      </w:r>
      <w:r w:rsidRPr="001D48E6">
        <w:rPr>
          <w:rFonts w:hint="eastAsia"/>
          <w:lang w:val="fr-CH"/>
        </w:rPr>
        <w:tab/>
      </w:r>
      <w:r w:rsidRPr="001D48E6">
        <w:rPr>
          <w:rFonts w:hint="eastAsia"/>
          <w:lang w:val="fr-CH"/>
        </w:rPr>
        <w:t>委员会关切地注意到，缔约国没有为《公约》执行情况的后续行动和评估指定一个具有预算和指定职能，涉及残疾人及其代表组织有效和独立参与问题的独立监测机制。</w:t>
      </w:r>
    </w:p>
    <w:p w:rsidR="001D48E6" w:rsidRPr="000635B7" w:rsidRDefault="001D48E6" w:rsidP="001D48E6">
      <w:pPr>
        <w:pStyle w:val="SingleTxtGC"/>
        <w:rPr>
          <w:rFonts w:ascii="Time New Roman" w:eastAsia="黑体" w:hAnsi="Time New Roman" w:hint="eastAsia"/>
          <w:lang w:val="fr-CH"/>
        </w:rPr>
      </w:pPr>
      <w:r w:rsidRPr="000635B7">
        <w:rPr>
          <w:rFonts w:ascii="Time New Roman" w:eastAsia="黑体" w:hAnsi="Time New Roman" w:hint="eastAsia"/>
          <w:lang w:val="fr-CH"/>
        </w:rPr>
        <w:t>60.</w:t>
      </w:r>
      <w:r w:rsidRPr="000635B7">
        <w:rPr>
          <w:rFonts w:ascii="Time New Roman" w:eastAsia="黑体" w:hAnsi="Time New Roman" w:hint="eastAsia"/>
          <w:lang w:val="fr-CH"/>
        </w:rPr>
        <w:tab/>
      </w:r>
      <w:r w:rsidRPr="000635B7">
        <w:rPr>
          <w:rFonts w:ascii="Time New Roman" w:eastAsia="黑体" w:hAnsi="Time New Roman" w:hint="eastAsia"/>
          <w:lang w:val="fr-CH"/>
        </w:rPr>
        <w:t>委员会建议缔约国采取紧急行动，铭记《独立监测框架及其参与残疾人权利委员会工作的指导方针》</w:t>
      </w:r>
      <w:r w:rsidRPr="000635B7">
        <w:rPr>
          <w:rFonts w:ascii="Time New Roman" w:eastAsia="黑体" w:hAnsi="Time New Roman" w:hint="eastAsia"/>
          <w:lang w:val="fr-CH"/>
        </w:rPr>
        <w:t>(CRPD/C/1/Rev.1,</w:t>
      </w:r>
      <w:r w:rsidR="004C2FD7" w:rsidRPr="000635B7">
        <w:rPr>
          <w:rFonts w:ascii="Time New Roman" w:eastAsia="黑体" w:hAnsi="Time New Roman"/>
          <w:lang w:val="fr-CH"/>
        </w:rPr>
        <w:t xml:space="preserve"> </w:t>
      </w:r>
      <w:r w:rsidRPr="000635B7">
        <w:rPr>
          <w:rFonts w:ascii="Time New Roman" w:eastAsia="黑体" w:hAnsi="Time New Roman" w:hint="eastAsia"/>
          <w:lang w:val="fr-CH"/>
        </w:rPr>
        <w:t>附件</w:t>
      </w:r>
      <w:r w:rsidRPr="000635B7">
        <w:rPr>
          <w:rFonts w:ascii="Time New Roman" w:eastAsia="黑体" w:hAnsi="Time New Roman" w:hint="eastAsia"/>
          <w:lang w:val="fr-CH"/>
        </w:rPr>
        <w:t>)</w:t>
      </w:r>
      <w:r w:rsidRPr="000635B7">
        <w:rPr>
          <w:rFonts w:ascii="Time New Roman" w:eastAsia="黑体" w:hAnsi="Time New Roman" w:hint="eastAsia"/>
          <w:lang w:val="fr-CH"/>
        </w:rPr>
        <w:t>，建立一个具有预算和指定职能的独立机制，监测《公约》的执行情况。委员会建议监察员办公室根据《巴黎</w:t>
      </w:r>
      <w:r w:rsidRPr="000635B7">
        <w:rPr>
          <w:rFonts w:ascii="Time New Roman" w:eastAsia="黑体" w:hAnsi="Time New Roman" w:hint="eastAsia"/>
          <w:lang w:val="fr-CH"/>
        </w:rPr>
        <w:lastRenderedPageBreak/>
        <w:t>原则》参与独立监测机制，并建议残疾人及其代表组织有效和独立地参与该机制。</w:t>
      </w:r>
    </w:p>
    <w:p w:rsidR="001D48E6" w:rsidRPr="001D48E6" w:rsidRDefault="001D48E6" w:rsidP="00342BE2">
      <w:pPr>
        <w:pStyle w:val="HChGC"/>
        <w:rPr>
          <w:rFonts w:hint="eastAsia"/>
          <w:lang w:val="fr-CH"/>
        </w:rPr>
      </w:pPr>
      <w:r w:rsidRPr="001D48E6">
        <w:rPr>
          <w:rFonts w:hint="eastAsia"/>
          <w:lang w:val="fr-CH"/>
        </w:rPr>
        <w:tab/>
      </w:r>
      <w:r w:rsidRPr="001D48E6">
        <w:rPr>
          <w:rFonts w:hint="eastAsia"/>
          <w:lang w:val="fr-CH"/>
        </w:rPr>
        <w:t>四</w:t>
      </w:r>
      <w:r w:rsidRPr="001D48E6">
        <w:rPr>
          <w:rFonts w:hint="eastAsia"/>
          <w:lang w:val="fr-CH"/>
        </w:rPr>
        <w:t>.</w:t>
      </w:r>
      <w:r w:rsidRPr="001D48E6">
        <w:rPr>
          <w:rFonts w:hint="eastAsia"/>
          <w:lang w:val="fr-CH"/>
        </w:rPr>
        <w:tab/>
      </w:r>
      <w:r w:rsidRPr="001D48E6">
        <w:rPr>
          <w:rFonts w:hint="eastAsia"/>
          <w:lang w:val="fr-CH"/>
        </w:rPr>
        <w:t>后续行动</w:t>
      </w:r>
    </w:p>
    <w:p w:rsidR="001D48E6" w:rsidRPr="001D48E6" w:rsidRDefault="001D48E6" w:rsidP="00520FBD">
      <w:pPr>
        <w:pStyle w:val="H23GC"/>
        <w:rPr>
          <w:rFonts w:hint="eastAsia"/>
          <w:lang w:val="fr-CH"/>
        </w:rPr>
      </w:pPr>
      <w:r w:rsidRPr="001D48E6">
        <w:rPr>
          <w:rFonts w:hint="eastAsia"/>
          <w:lang w:val="fr-CH"/>
        </w:rPr>
        <w:tab/>
      </w:r>
      <w:r w:rsidRPr="001D48E6">
        <w:rPr>
          <w:rFonts w:hint="eastAsia"/>
          <w:lang w:val="fr-CH"/>
        </w:rPr>
        <w:tab/>
      </w:r>
      <w:r w:rsidRPr="001D48E6">
        <w:rPr>
          <w:rFonts w:hint="eastAsia"/>
          <w:lang w:val="fr-CH"/>
        </w:rPr>
        <w:t>资料的传播</w:t>
      </w:r>
    </w:p>
    <w:p w:rsidR="001D48E6" w:rsidRPr="000635B7" w:rsidRDefault="001D48E6" w:rsidP="001D48E6">
      <w:pPr>
        <w:pStyle w:val="SingleTxtGC"/>
        <w:rPr>
          <w:rFonts w:ascii="Time New Roman" w:eastAsia="黑体" w:hAnsi="Time New Roman" w:hint="eastAsia"/>
          <w:lang w:val="fr-CH"/>
        </w:rPr>
      </w:pPr>
      <w:r w:rsidRPr="000635B7">
        <w:rPr>
          <w:rFonts w:ascii="Time New Roman" w:eastAsia="黑体" w:hAnsi="Time New Roman" w:hint="eastAsia"/>
          <w:lang w:val="fr-CH"/>
        </w:rPr>
        <w:t>61.</w:t>
      </w:r>
      <w:r w:rsidRPr="000635B7">
        <w:rPr>
          <w:rFonts w:ascii="Time New Roman" w:eastAsia="黑体" w:hAnsi="Time New Roman" w:hint="eastAsia"/>
          <w:lang w:val="fr-CH"/>
        </w:rPr>
        <w:tab/>
      </w:r>
      <w:r w:rsidRPr="000635B7">
        <w:rPr>
          <w:rFonts w:ascii="Time New Roman" w:eastAsia="黑体" w:hAnsi="Time New Roman" w:hint="eastAsia"/>
          <w:lang w:val="fr-CH"/>
        </w:rPr>
        <w:t>委员会强调本结论性建议所载全部建议都很重要。关于必须采取的紧急措施，委员会谨提请缔约国注意第</w:t>
      </w:r>
      <w:r w:rsidRPr="000635B7">
        <w:rPr>
          <w:rFonts w:ascii="Time New Roman" w:eastAsia="黑体" w:hAnsi="Time New Roman" w:hint="eastAsia"/>
          <w:lang w:val="fr-CH"/>
        </w:rPr>
        <w:t>10</w:t>
      </w:r>
      <w:r w:rsidRPr="000635B7">
        <w:rPr>
          <w:rFonts w:ascii="Time New Roman" w:eastAsia="黑体" w:hAnsi="Time New Roman" w:hint="eastAsia"/>
          <w:lang w:val="fr-CH"/>
        </w:rPr>
        <w:t>段关于协调立法的建议和第</w:t>
      </w:r>
      <w:r w:rsidRPr="000635B7">
        <w:rPr>
          <w:rFonts w:ascii="Time New Roman" w:eastAsia="黑体" w:hAnsi="Time New Roman" w:hint="eastAsia"/>
          <w:lang w:val="fr-CH"/>
        </w:rPr>
        <w:t>60</w:t>
      </w:r>
      <w:r w:rsidRPr="000635B7">
        <w:rPr>
          <w:rFonts w:ascii="Time New Roman" w:eastAsia="黑体" w:hAnsi="Time New Roman" w:hint="eastAsia"/>
          <w:lang w:val="fr-CH"/>
        </w:rPr>
        <w:t>段关于独立监测机制的建议。应为落实所有一般性建议的行动设定目标和具体时间表。</w:t>
      </w:r>
    </w:p>
    <w:p w:rsidR="001D48E6" w:rsidRPr="000635B7" w:rsidRDefault="001D48E6" w:rsidP="001D48E6">
      <w:pPr>
        <w:pStyle w:val="SingleTxtGC"/>
        <w:rPr>
          <w:rFonts w:ascii="Time New Roman" w:eastAsia="黑体" w:hAnsi="Time New Roman" w:hint="eastAsia"/>
          <w:lang w:val="fr-CH"/>
        </w:rPr>
      </w:pPr>
      <w:r w:rsidRPr="000635B7">
        <w:rPr>
          <w:rFonts w:ascii="Time New Roman" w:eastAsia="黑体" w:hAnsi="Time New Roman" w:hint="eastAsia"/>
          <w:lang w:val="fr-CH"/>
        </w:rPr>
        <w:t>62.</w:t>
      </w:r>
      <w:r w:rsidRPr="000635B7">
        <w:rPr>
          <w:rFonts w:ascii="Time New Roman" w:eastAsia="黑体" w:hAnsi="Time New Roman" w:hint="eastAsia"/>
          <w:lang w:val="fr-CH"/>
        </w:rPr>
        <w:tab/>
      </w:r>
      <w:r w:rsidRPr="000635B7">
        <w:rPr>
          <w:rFonts w:ascii="Time New Roman" w:eastAsia="黑体" w:hAnsi="Time New Roman" w:hint="eastAsia"/>
          <w:lang w:val="fr-CH"/>
        </w:rPr>
        <w:t>委员会请缔约国就本结论性意见所载的建议采取行动。委员会建议缔约国采用现代社会传播战略，向政府和议会成员、有关部委工作人员、地方当局、相关专业群体成员</w:t>
      </w:r>
      <w:r w:rsidRPr="000635B7">
        <w:rPr>
          <w:rFonts w:ascii="Time New Roman" w:eastAsia="黑体" w:hAnsi="Time New Roman" w:hint="eastAsia"/>
          <w:lang w:val="fr-CH"/>
        </w:rPr>
        <w:t>(</w:t>
      </w:r>
      <w:r w:rsidRPr="000635B7">
        <w:rPr>
          <w:rFonts w:ascii="Time New Roman" w:eastAsia="黑体" w:hAnsi="Time New Roman" w:hint="eastAsia"/>
          <w:lang w:val="fr-CH"/>
        </w:rPr>
        <w:t>例如教育、医学和法律专业人员</w:t>
      </w:r>
      <w:r w:rsidRPr="000635B7">
        <w:rPr>
          <w:rFonts w:ascii="Time New Roman" w:eastAsia="黑体" w:hAnsi="Time New Roman" w:hint="eastAsia"/>
          <w:lang w:val="fr-CH"/>
        </w:rPr>
        <w:t>)</w:t>
      </w:r>
      <w:r w:rsidRPr="000635B7">
        <w:rPr>
          <w:rFonts w:ascii="Time New Roman" w:eastAsia="黑体" w:hAnsi="Time New Roman" w:hint="eastAsia"/>
          <w:lang w:val="fr-CH"/>
        </w:rPr>
        <w:t>以及媒体转发本结论性意见，供其考虑并采取行动。</w:t>
      </w:r>
    </w:p>
    <w:p w:rsidR="001D48E6" w:rsidRPr="000635B7" w:rsidRDefault="001D48E6" w:rsidP="001D48E6">
      <w:pPr>
        <w:pStyle w:val="SingleTxtGC"/>
        <w:rPr>
          <w:rFonts w:ascii="Time New Roman" w:eastAsia="黑体" w:hAnsi="Time New Roman" w:hint="eastAsia"/>
          <w:lang w:val="fr-CH"/>
        </w:rPr>
      </w:pPr>
      <w:r w:rsidRPr="000635B7">
        <w:rPr>
          <w:rFonts w:ascii="Time New Roman" w:eastAsia="黑体" w:hAnsi="Time New Roman" w:hint="eastAsia"/>
          <w:lang w:val="fr-CH"/>
        </w:rPr>
        <w:t>63.</w:t>
      </w:r>
      <w:r w:rsidRPr="000635B7">
        <w:rPr>
          <w:rFonts w:ascii="Time New Roman" w:eastAsia="黑体" w:hAnsi="Time New Roman" w:hint="eastAsia"/>
          <w:lang w:val="fr-CH"/>
        </w:rPr>
        <w:tab/>
      </w:r>
      <w:r w:rsidRPr="000635B7">
        <w:rPr>
          <w:rFonts w:ascii="Time New Roman" w:eastAsia="黑体" w:hAnsi="Time New Roman" w:hint="eastAsia"/>
          <w:lang w:val="fr-CH"/>
        </w:rPr>
        <w:t>委员会大力鼓励缔约国请民间社会组织，特别是残疾人组织参与编写定期报告。</w:t>
      </w:r>
    </w:p>
    <w:p w:rsidR="001D48E6" w:rsidRPr="000635B7" w:rsidRDefault="001D48E6" w:rsidP="001D48E6">
      <w:pPr>
        <w:pStyle w:val="SingleTxtGC"/>
        <w:rPr>
          <w:rFonts w:ascii="Time New Roman" w:eastAsia="黑体" w:hAnsi="Time New Roman" w:hint="eastAsia"/>
          <w:lang w:val="fr-CH"/>
        </w:rPr>
      </w:pPr>
      <w:r w:rsidRPr="000635B7">
        <w:rPr>
          <w:rFonts w:ascii="Time New Roman" w:eastAsia="黑体" w:hAnsi="Time New Roman" w:hint="eastAsia"/>
          <w:lang w:val="fr-CH"/>
        </w:rPr>
        <w:t>64.</w:t>
      </w:r>
      <w:r w:rsidRPr="000635B7">
        <w:rPr>
          <w:rFonts w:ascii="Time New Roman" w:eastAsia="黑体" w:hAnsi="Time New Roman" w:hint="eastAsia"/>
          <w:lang w:val="fr-CH"/>
        </w:rPr>
        <w:tab/>
      </w:r>
      <w:r w:rsidRPr="000635B7">
        <w:rPr>
          <w:rFonts w:ascii="Time New Roman" w:eastAsia="黑体" w:hAnsi="Time New Roman" w:hint="eastAsia"/>
          <w:lang w:val="fr-CH"/>
        </w:rPr>
        <w:t>委员会请缔约国以本国官方语言和少数群体语言，包括手语，并以易读等无障碍形式广泛传播本结论性意见，特别是向非政府组织和残疾人组织以及残疾人本人及其家庭成员传播本结论性意见，并在政府的人权网站上发布本结论性意见。</w:t>
      </w:r>
    </w:p>
    <w:p w:rsidR="001D48E6" w:rsidRPr="001D48E6" w:rsidRDefault="001D48E6" w:rsidP="00520FBD">
      <w:pPr>
        <w:pStyle w:val="H23GC"/>
        <w:rPr>
          <w:rFonts w:hint="eastAsia"/>
          <w:lang w:val="fr-CH"/>
        </w:rPr>
      </w:pPr>
      <w:r w:rsidRPr="001D48E6">
        <w:rPr>
          <w:rFonts w:hint="eastAsia"/>
          <w:lang w:val="fr-CH"/>
        </w:rPr>
        <w:tab/>
      </w:r>
      <w:r w:rsidRPr="001D48E6">
        <w:rPr>
          <w:rFonts w:hint="eastAsia"/>
          <w:lang w:val="fr-CH"/>
        </w:rPr>
        <w:tab/>
      </w:r>
      <w:r w:rsidRPr="001D48E6">
        <w:rPr>
          <w:rFonts w:hint="eastAsia"/>
          <w:lang w:val="fr-CH"/>
        </w:rPr>
        <w:t>下次定期报告</w:t>
      </w:r>
    </w:p>
    <w:p w:rsidR="001D48E6" w:rsidRPr="000635B7" w:rsidRDefault="001D48E6" w:rsidP="001D48E6">
      <w:pPr>
        <w:pStyle w:val="SingleTxtGC"/>
        <w:rPr>
          <w:rFonts w:ascii="Time New Roman" w:eastAsia="黑体" w:hAnsi="Time New Roman" w:hint="eastAsia"/>
          <w:lang w:val="fr-CH"/>
        </w:rPr>
      </w:pPr>
      <w:r w:rsidRPr="000635B7">
        <w:rPr>
          <w:rFonts w:ascii="Time New Roman" w:eastAsia="黑体" w:hAnsi="Time New Roman" w:hint="eastAsia"/>
          <w:lang w:val="fr-CH"/>
        </w:rPr>
        <w:t>65.</w:t>
      </w:r>
      <w:r w:rsidRPr="000635B7">
        <w:rPr>
          <w:rFonts w:ascii="Time New Roman" w:eastAsia="黑体" w:hAnsi="Time New Roman" w:hint="eastAsia"/>
          <w:lang w:val="fr-CH"/>
        </w:rPr>
        <w:tab/>
      </w:r>
      <w:r w:rsidRPr="000635B7">
        <w:rPr>
          <w:rFonts w:ascii="Time New Roman" w:eastAsia="黑体" w:hAnsi="Time New Roman" w:hint="eastAsia"/>
          <w:lang w:val="fr-CH"/>
        </w:rPr>
        <w:t>委员会请缔约国在</w:t>
      </w:r>
      <w:r w:rsidRPr="000635B7">
        <w:rPr>
          <w:rFonts w:ascii="Time New Roman" w:eastAsia="黑体" w:hAnsi="Time New Roman" w:hint="eastAsia"/>
          <w:lang w:val="fr-CH"/>
        </w:rPr>
        <w:t>2026</w:t>
      </w:r>
      <w:r w:rsidRPr="000635B7">
        <w:rPr>
          <w:rFonts w:ascii="Time New Roman" w:eastAsia="黑体" w:hAnsi="Time New Roman" w:hint="eastAsia"/>
          <w:lang w:val="fr-CH"/>
        </w:rPr>
        <w:t>年</w:t>
      </w:r>
      <w:r w:rsidRPr="000635B7">
        <w:rPr>
          <w:rFonts w:ascii="Time New Roman" w:eastAsia="黑体" w:hAnsi="Time New Roman" w:hint="eastAsia"/>
          <w:lang w:val="fr-CH"/>
        </w:rPr>
        <w:t>5</w:t>
      </w:r>
      <w:r w:rsidRPr="000635B7">
        <w:rPr>
          <w:rFonts w:ascii="Time New Roman" w:eastAsia="黑体" w:hAnsi="Time New Roman" w:hint="eastAsia"/>
          <w:lang w:val="fr-CH"/>
        </w:rPr>
        <w:t>月</w:t>
      </w:r>
      <w:r w:rsidRPr="000635B7">
        <w:rPr>
          <w:rFonts w:ascii="Time New Roman" w:eastAsia="黑体" w:hAnsi="Time New Roman" w:hint="eastAsia"/>
          <w:lang w:val="fr-CH"/>
        </w:rPr>
        <w:t>3</w:t>
      </w:r>
      <w:r w:rsidRPr="000635B7">
        <w:rPr>
          <w:rFonts w:ascii="Time New Roman" w:eastAsia="黑体" w:hAnsi="Time New Roman" w:hint="eastAsia"/>
          <w:lang w:val="fr-CH"/>
        </w:rPr>
        <w:t>日之前提交第四次和第五次合并定期报告，并在报告中说明本结论性意见所提建议的落实情况。委员会还请缔约国按委员会简化报告程序提交上述报告。根据这一程序，委员会将在缔约国提交报告规定日期前至少一年编制一份问题清单。缔约国对这一问题单的答复即构成其报告。</w:t>
      </w:r>
    </w:p>
    <w:p w:rsidR="001D48E6" w:rsidRDefault="001D48E6" w:rsidP="001D48E6">
      <w:pPr>
        <w:pStyle w:val="SingleTxtGC"/>
        <w:rPr>
          <w:lang w:val="fr-CH"/>
        </w:rPr>
      </w:pPr>
    </w:p>
    <w:p w:rsidR="00342BE2" w:rsidRPr="002D6A9C" w:rsidRDefault="00342BE2">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342BE2" w:rsidRDefault="00342BE2" w:rsidP="001D48E6">
      <w:pPr>
        <w:pStyle w:val="SingleTxtGC"/>
        <w:rPr>
          <w:rFonts w:hint="eastAsia"/>
          <w:lang w:val="fr-CH"/>
        </w:rPr>
      </w:pPr>
    </w:p>
    <w:sectPr w:rsidR="00342BE2" w:rsidSect="00C91F6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132" w:rsidRPr="000D319F" w:rsidRDefault="00B43132" w:rsidP="000D319F">
      <w:pPr>
        <w:pStyle w:val="af0"/>
        <w:spacing w:after="240"/>
        <w:ind w:left="907"/>
        <w:rPr>
          <w:rFonts w:asciiTheme="majorBidi" w:eastAsia="宋体" w:hAnsiTheme="majorBidi" w:cstheme="majorBidi"/>
          <w:sz w:val="21"/>
          <w:szCs w:val="21"/>
          <w:lang w:val="en-US"/>
        </w:rPr>
      </w:pPr>
    </w:p>
    <w:p w:rsidR="00B43132" w:rsidRPr="000D319F" w:rsidRDefault="00B43132"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B43132" w:rsidRPr="000D319F" w:rsidRDefault="00B43132" w:rsidP="000D319F">
      <w:pPr>
        <w:pStyle w:val="af0"/>
      </w:pPr>
    </w:p>
  </w:endnote>
  <w:endnote w:type="continuationNotice" w:id="1">
    <w:p w:rsidR="00B43132" w:rsidRDefault="00B4313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1D48E6" w:rsidRDefault="001D48E6" w:rsidP="001D48E6">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1D48E6">
      <w:rPr>
        <w:rStyle w:val="af2"/>
        <w:b w:val="0"/>
        <w:snapToGrid w:val="0"/>
        <w:sz w:val="16"/>
      </w:rPr>
      <w:t>GE.19-18239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1D48E6" w:rsidRDefault="001D48E6" w:rsidP="001D48E6">
    <w:pPr>
      <w:pStyle w:val="af0"/>
      <w:tabs>
        <w:tab w:val="clear" w:pos="431"/>
        <w:tab w:val="right" w:pos="9638"/>
      </w:tabs>
      <w:rPr>
        <w:rStyle w:val="af2"/>
      </w:rPr>
    </w:pPr>
    <w:r>
      <w:t>GE.19-18239</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B44B82" w:rsidRDefault="001D48E6" w:rsidP="00487939">
    <w:pPr>
      <w:pStyle w:val="af0"/>
      <w:tabs>
        <w:tab w:val="left" w:pos="1701"/>
        <w:tab w:val="left" w:pos="2552"/>
        <w:tab w:val="left" w:pos="8448"/>
      </w:tabs>
      <w:spacing w:before="360"/>
      <w:rPr>
        <w:rFonts w:eastAsiaTheme="minorEastAsia"/>
        <w:b/>
        <w:sz w:val="21"/>
        <w:lang w:eastAsia="zh-CN"/>
      </w:rPr>
    </w:pPr>
    <w:r>
      <w:rPr>
        <w:sz w:val="20"/>
        <w:lang w:eastAsia="zh-CN"/>
      </w:rPr>
      <w:t>GE.19-18239</w:t>
    </w:r>
    <w:r w:rsidR="00731A42" w:rsidRPr="00EE277A">
      <w:rPr>
        <w:sz w:val="20"/>
        <w:lang w:eastAsia="zh-CN"/>
      </w:rPr>
      <w:t xml:space="preserve"> (C)</w:t>
    </w:r>
    <w:r w:rsidR="00B44B82">
      <w:rPr>
        <w:sz w:val="20"/>
        <w:lang w:eastAsia="zh-CN"/>
      </w:rPr>
      <w:tab/>
    </w:r>
    <w:r w:rsidR="00962894">
      <w:rPr>
        <w:sz w:val="20"/>
        <w:lang w:eastAsia="zh-CN"/>
      </w:rPr>
      <w:t>1312</w:t>
    </w:r>
    <w:r w:rsidR="00B44B82">
      <w:rPr>
        <w:sz w:val="20"/>
        <w:lang w:eastAsia="zh-CN"/>
      </w:rPr>
      <w:t>1</w:t>
    </w:r>
    <w:r w:rsidR="000B4967">
      <w:rPr>
        <w:rFonts w:eastAsiaTheme="minorEastAsia"/>
        <w:sz w:val="20"/>
        <w:lang w:eastAsia="zh-CN"/>
      </w:rPr>
      <w:t>9</w:t>
    </w:r>
    <w:r w:rsidR="00731A42">
      <w:rPr>
        <w:sz w:val="20"/>
        <w:lang w:eastAsia="zh-CN"/>
      </w:rPr>
      <w:tab/>
    </w:r>
    <w:r w:rsidR="00962894">
      <w:rPr>
        <w:sz w:val="20"/>
        <w:lang w:eastAsia="zh-CN"/>
      </w:rPr>
      <w:t>1312</w:t>
    </w:r>
    <w:r w:rsidR="00731A42">
      <w:rPr>
        <w:sz w:val="20"/>
        <w:lang w:eastAsia="zh-CN"/>
      </w:rPr>
      <w:t>1</w:t>
    </w:r>
    <w:r w:rsidR="000B4967">
      <w:rPr>
        <w:rFonts w:eastAsiaTheme="minorEastAsia"/>
        <w:sz w:val="20"/>
        <w:lang w:eastAsia="zh-CN"/>
      </w:rPr>
      <w:t>9</w:t>
    </w:r>
  </w:p>
  <w:p w:rsidR="00056632" w:rsidRPr="00487939" w:rsidRDefault="001D48E6"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CRPD/C/ECU/CO/2-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ECU/CO/2-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0581603D" wp14:editId="4F55C785">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132" w:rsidRPr="000157B1" w:rsidRDefault="00B4313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B43132" w:rsidRPr="000157B1" w:rsidRDefault="00B4313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B43132" w:rsidRDefault="00B43132"/>
  </w:footnote>
  <w:footnote w:id="2">
    <w:p w:rsidR="00782CA9" w:rsidRPr="00782CA9" w:rsidRDefault="00782CA9">
      <w:pPr>
        <w:pStyle w:val="a6"/>
      </w:pPr>
      <w:r w:rsidRPr="00782CA9">
        <w:rPr>
          <w:rStyle w:val="a8"/>
          <w:rFonts w:eastAsia="宋体"/>
          <w:vertAlign w:val="baseline"/>
        </w:rPr>
        <w:tab/>
        <w:t>*</w:t>
      </w:r>
      <w:r w:rsidRPr="00782CA9">
        <w:tab/>
      </w:r>
      <w:r w:rsidRPr="00782CA9">
        <w:rPr>
          <w:rFonts w:hint="eastAsia"/>
        </w:rPr>
        <w:t>委员会第二十二届会议</w:t>
      </w:r>
      <w:r w:rsidRPr="00782CA9">
        <w:rPr>
          <w:rFonts w:hint="eastAsia"/>
        </w:rPr>
        <w:t>(2019</w:t>
      </w:r>
      <w:r w:rsidRPr="00782CA9">
        <w:rPr>
          <w:rFonts w:hint="eastAsia"/>
        </w:rPr>
        <w:t>年</w:t>
      </w:r>
      <w:r w:rsidRPr="00782CA9">
        <w:rPr>
          <w:rFonts w:hint="eastAsia"/>
        </w:rPr>
        <w:t>8</w:t>
      </w:r>
      <w:r w:rsidRPr="00782CA9">
        <w:rPr>
          <w:rFonts w:hint="eastAsia"/>
        </w:rPr>
        <w:t>月</w:t>
      </w:r>
      <w:r w:rsidRPr="00782CA9">
        <w:rPr>
          <w:rFonts w:hint="eastAsia"/>
        </w:rPr>
        <w:t>26</w:t>
      </w:r>
      <w:r w:rsidRPr="00782CA9">
        <w:rPr>
          <w:rFonts w:hint="eastAsia"/>
        </w:rPr>
        <w:t>日至</w:t>
      </w:r>
      <w:r w:rsidRPr="00782CA9">
        <w:rPr>
          <w:rFonts w:hint="eastAsia"/>
        </w:rPr>
        <w:t>9</w:t>
      </w:r>
      <w:r w:rsidRPr="00782CA9">
        <w:rPr>
          <w:rFonts w:hint="eastAsia"/>
        </w:rPr>
        <w:t>月</w:t>
      </w:r>
      <w:r w:rsidRPr="00782CA9">
        <w:rPr>
          <w:rFonts w:hint="eastAsia"/>
        </w:rPr>
        <w:t>20</w:t>
      </w:r>
      <w:r w:rsidRPr="00782CA9">
        <w:rPr>
          <w:rFonts w:hint="eastAsia"/>
        </w:rPr>
        <w:t>日</w:t>
      </w:r>
      <w:r w:rsidRPr="00782CA9">
        <w:rPr>
          <w:rFonts w:hint="eastAsia"/>
        </w:rPr>
        <w:t>)</w:t>
      </w:r>
      <w:r w:rsidRPr="00782CA9">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1D48E6" w:rsidP="001D48E6">
    <w:pPr>
      <w:pStyle w:val="af3"/>
    </w:pPr>
    <w:r>
      <w:t>CRPD/C/ECU/CO/2-3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1D48E6" w:rsidP="001D48E6">
    <w:pPr>
      <w:pStyle w:val="af3"/>
      <w:jc w:val="right"/>
    </w:pPr>
    <w:r>
      <w:t>CRPD/C/ECU/CO/2-3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43132"/>
    <w:rsid w:val="00011483"/>
    <w:rsid w:val="000635B7"/>
    <w:rsid w:val="000B4967"/>
    <w:rsid w:val="000D319F"/>
    <w:rsid w:val="000E4D0E"/>
    <w:rsid w:val="00125AC6"/>
    <w:rsid w:val="00144B69"/>
    <w:rsid w:val="00153E86"/>
    <w:rsid w:val="001B1BD1"/>
    <w:rsid w:val="001C3EF2"/>
    <w:rsid w:val="001D17F6"/>
    <w:rsid w:val="001D2C3F"/>
    <w:rsid w:val="001D48E6"/>
    <w:rsid w:val="00204B42"/>
    <w:rsid w:val="0021680E"/>
    <w:rsid w:val="002231C3"/>
    <w:rsid w:val="0024417F"/>
    <w:rsid w:val="00250F8D"/>
    <w:rsid w:val="002511F6"/>
    <w:rsid w:val="00253B16"/>
    <w:rsid w:val="002E1C97"/>
    <w:rsid w:val="002F5834"/>
    <w:rsid w:val="00326EBF"/>
    <w:rsid w:val="00327FE4"/>
    <w:rsid w:val="00342BE2"/>
    <w:rsid w:val="003731F9"/>
    <w:rsid w:val="00383103"/>
    <w:rsid w:val="00392F6C"/>
    <w:rsid w:val="003D7D4D"/>
    <w:rsid w:val="003F27E8"/>
    <w:rsid w:val="00413D23"/>
    <w:rsid w:val="00427F63"/>
    <w:rsid w:val="004A17D1"/>
    <w:rsid w:val="004C2FD7"/>
    <w:rsid w:val="004C4A0A"/>
    <w:rsid w:val="00520FBD"/>
    <w:rsid w:val="00543EBA"/>
    <w:rsid w:val="00551C33"/>
    <w:rsid w:val="00581E42"/>
    <w:rsid w:val="005D0F8B"/>
    <w:rsid w:val="005D3846"/>
    <w:rsid w:val="005E403A"/>
    <w:rsid w:val="005F00C7"/>
    <w:rsid w:val="00645F38"/>
    <w:rsid w:val="00647C6A"/>
    <w:rsid w:val="00680656"/>
    <w:rsid w:val="006B1119"/>
    <w:rsid w:val="006E3E46"/>
    <w:rsid w:val="006E71B1"/>
    <w:rsid w:val="006F3F80"/>
    <w:rsid w:val="00705D89"/>
    <w:rsid w:val="00731A42"/>
    <w:rsid w:val="00767E69"/>
    <w:rsid w:val="0077079A"/>
    <w:rsid w:val="00782CA9"/>
    <w:rsid w:val="00791BB1"/>
    <w:rsid w:val="007A4CB7"/>
    <w:rsid w:val="007A5599"/>
    <w:rsid w:val="00816936"/>
    <w:rsid w:val="008371D9"/>
    <w:rsid w:val="008503DE"/>
    <w:rsid w:val="00856233"/>
    <w:rsid w:val="00860F27"/>
    <w:rsid w:val="00863E51"/>
    <w:rsid w:val="008B0560"/>
    <w:rsid w:val="008B2BFA"/>
    <w:rsid w:val="00936F03"/>
    <w:rsid w:val="00943528"/>
    <w:rsid w:val="00943B69"/>
    <w:rsid w:val="00944CB3"/>
    <w:rsid w:val="009567E4"/>
    <w:rsid w:val="00962894"/>
    <w:rsid w:val="009B09D7"/>
    <w:rsid w:val="009D35ED"/>
    <w:rsid w:val="00A03CB6"/>
    <w:rsid w:val="00A1364C"/>
    <w:rsid w:val="00A21076"/>
    <w:rsid w:val="00A3739A"/>
    <w:rsid w:val="00A52DAF"/>
    <w:rsid w:val="00A84072"/>
    <w:rsid w:val="00AF7D10"/>
    <w:rsid w:val="00B16570"/>
    <w:rsid w:val="00B43132"/>
    <w:rsid w:val="00B44B82"/>
    <w:rsid w:val="00B53320"/>
    <w:rsid w:val="00BC6522"/>
    <w:rsid w:val="00C01139"/>
    <w:rsid w:val="00C121D5"/>
    <w:rsid w:val="00C134D9"/>
    <w:rsid w:val="00C17349"/>
    <w:rsid w:val="00C351AA"/>
    <w:rsid w:val="00C7253F"/>
    <w:rsid w:val="00C91F60"/>
    <w:rsid w:val="00CA3F4E"/>
    <w:rsid w:val="00CA5EDE"/>
    <w:rsid w:val="00D26A05"/>
    <w:rsid w:val="00D32465"/>
    <w:rsid w:val="00D61DD2"/>
    <w:rsid w:val="00D94F15"/>
    <w:rsid w:val="00D97B98"/>
    <w:rsid w:val="00DC671F"/>
    <w:rsid w:val="00DE4DA7"/>
    <w:rsid w:val="00E33B38"/>
    <w:rsid w:val="00E47FE5"/>
    <w:rsid w:val="00E574AF"/>
    <w:rsid w:val="00E61599"/>
    <w:rsid w:val="00EA61AF"/>
    <w:rsid w:val="00EE1AF2"/>
    <w:rsid w:val="00F714DA"/>
    <w:rsid w:val="00F90004"/>
    <w:rsid w:val="00FB432F"/>
    <w:rsid w:val="00FB456B"/>
    <w:rsid w:val="00FB5E40"/>
    <w:rsid w:val="00FD51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89C2DC"/>
  <w15:docId w15:val="{4DBBE11A-F733-483D-8E44-080C41096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61599"/>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61599"/>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61599"/>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E61599"/>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CA5ED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CA5ED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a7">
    <w:name w:val="脚注文本 字符"/>
    <w:basedOn w:val="a0"/>
    <w:link w:val="a6"/>
    <w:rsid w:val="003F27E8"/>
    <w:rPr>
      <w:sz w:val="18"/>
      <w:szCs w:val="18"/>
    </w:rPr>
  </w:style>
  <w:style w:type="character" w:styleId="a8">
    <w:name w:val="footnote reference"/>
    <w:basedOn w:val="a0"/>
    <w:qFormat/>
    <w:rsid w:val="00551C33"/>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c">
    <w:name w:val="endnote text"/>
    <w:basedOn w:val="a"/>
    <w:link w:val="ad"/>
    <w:qFormat/>
    <w:rsid w:val="003F27E8"/>
    <w:pPr>
      <w:tabs>
        <w:tab w:val="clear" w:pos="431"/>
        <w:tab w:val="right" w:pos="1021"/>
      </w:tabs>
    </w:pPr>
    <w:rPr>
      <w:sz w:val="18"/>
    </w:rPr>
  </w:style>
  <w:style w:type="character" w:customStyle="1" w:styleId="ad">
    <w:name w:val="尾注文本 字符"/>
    <w:basedOn w:val="a0"/>
    <w:link w:val="ac"/>
    <w:rsid w:val="003F27E8"/>
    <w:rPr>
      <w:snapToGrid w:val="0"/>
      <w:sz w:val="18"/>
    </w:rPr>
  </w:style>
  <w:style w:type="character" w:styleId="ae">
    <w:name w:val="endnote reference"/>
    <w:basedOn w:val="a0"/>
    <w:qFormat/>
    <w:rsid w:val="00551C33"/>
    <w:rPr>
      <w:rFonts w:ascii="Times New Roman" w:eastAsia="Times New Roman" w:hAnsi="Times New Roman"/>
      <w:caps w:val="0"/>
      <w:smallCaps w:val="0"/>
      <w:strike w:val="0"/>
      <w:dstrike w:val="0"/>
      <w:snapToGrid/>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5F00C7"/>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5F00C7"/>
    <w:rPr>
      <w:rFonts w:eastAsia="Times New Roman"/>
      <w:snapToGrid w:val="0"/>
      <w:sz w:val="16"/>
      <w:szCs w:val="16"/>
      <w:lang w:val="en-GB" w:eastAsia="en-US"/>
    </w:rPr>
  </w:style>
  <w:style w:type="character" w:styleId="af2">
    <w:name w:val="page number"/>
    <w:basedOn w:val="a0"/>
    <w:qFormat/>
    <w:rsid w:val="005F00C7"/>
    <w:rPr>
      <w:rFonts w:ascii="Times New Roman" w:hAnsi="Times New Roman"/>
      <w:b/>
      <w:i w:val="0"/>
      <w:snapToGrid w:val="0"/>
      <w:spacing w:val="0"/>
      <w:kern w:val="0"/>
      <w:sz w:val="18"/>
      <w14:cntxtAlts w14:val="0"/>
    </w:rPr>
  </w:style>
  <w:style w:type="paragraph" w:styleId="af3">
    <w:name w:val="header"/>
    <w:basedOn w:val="a"/>
    <w:link w:val="af4"/>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5F00C7"/>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character" w:styleId="af9">
    <w:name w:val="Hyperlink"/>
    <w:semiHidden/>
    <w:rsid w:val="00645F38"/>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826EF-BD58-46D5-BF8C-56BB9B9CB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11</Pages>
  <Words>9155</Words>
  <Characters>9755</Characters>
  <Application>Microsoft Office Word</Application>
  <DocSecurity>0</DocSecurity>
  <Lines>385</Lines>
  <Paragraphs>180</Paragraphs>
  <ScaleCrop>false</ScaleCrop>
  <Company>DCM</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CRPD/C/ECU/CO/2-3</dc:title>
  <dc:subject>1918239</dc:subject>
  <dc:creator>Xiaoling</dc:creator>
  <cp:keywords/>
  <dc:description/>
  <cp:lastModifiedBy>Xiangli Ferschin-Ji</cp:lastModifiedBy>
  <cp:revision>2</cp:revision>
  <cp:lastPrinted>2019-12-13T14:21:00Z</cp:lastPrinted>
  <dcterms:created xsi:type="dcterms:W3CDTF">2019-12-13T16:18:00Z</dcterms:created>
  <dcterms:modified xsi:type="dcterms:W3CDTF">2019-12-13T16:18:00Z</dcterms:modified>
</cp:coreProperties>
</file>