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89" w:tblpY="568"/>
        <w:tblOverlap w:val="never"/>
        <w:bidiVisual/>
        <w:tblW w:w="9639" w:type="dxa"/>
        <w:tblInd w:w="182" w:type="dxa"/>
        <w:tblBorders>
          <w:bottom w:val="single" w:sz="4" w:space="0" w:color="auto"/>
          <w:insideH w:val="single" w:sz="4" w:space="0" w:color="auto"/>
        </w:tblBorders>
        <w:tblLayout w:type="fixed"/>
        <w:tblCellMar>
          <w:left w:w="0" w:type="dxa"/>
          <w:right w:w="0" w:type="dxa"/>
        </w:tblCellMar>
        <w:tblLook w:val="01E0"/>
      </w:tblPr>
      <w:tblGrid>
        <w:gridCol w:w="1274"/>
        <w:gridCol w:w="1885"/>
        <w:gridCol w:w="2868"/>
        <w:gridCol w:w="3612"/>
      </w:tblGrid>
      <w:tr w:rsidR="00AD0014" w:rsidRPr="00DB7679" w:rsidTr="00FD6CD4">
        <w:trPr>
          <w:trHeight w:hRule="exact" w:val="851"/>
        </w:trPr>
        <w:tc>
          <w:tcPr>
            <w:tcW w:w="1274" w:type="dxa"/>
            <w:tcBorders>
              <w:top w:val="nil"/>
              <w:bottom w:val="single" w:sz="4" w:space="0" w:color="auto"/>
            </w:tcBorders>
            <w:shd w:val="clear" w:color="auto" w:fill="auto"/>
          </w:tcPr>
          <w:p w:rsidR="00AD0014" w:rsidRPr="000F3A9F" w:rsidRDefault="00AD0014" w:rsidP="00FD6CD4">
            <w:pPr>
              <w:rPr>
                <w:rFonts w:hint="cs"/>
              </w:rPr>
            </w:pPr>
          </w:p>
        </w:tc>
        <w:tc>
          <w:tcPr>
            <w:tcW w:w="1885" w:type="dxa"/>
            <w:tcBorders>
              <w:bottom w:val="single" w:sz="4" w:space="0" w:color="auto"/>
            </w:tcBorders>
            <w:shd w:val="clear" w:color="auto" w:fill="auto"/>
            <w:vAlign w:val="bottom"/>
          </w:tcPr>
          <w:p w:rsidR="00AD0014" w:rsidRPr="00FD6CD4" w:rsidRDefault="00460CB7" w:rsidP="00FD6CD4">
            <w:pPr>
              <w:spacing w:after="80" w:line="480" w:lineRule="exact"/>
              <w:jc w:val="left"/>
              <w:rPr>
                <w:rFonts w:hint="cs"/>
                <w:szCs w:val="40"/>
                <w:rtl/>
              </w:rPr>
            </w:pPr>
            <w:r w:rsidRPr="00FD6CD4">
              <w:rPr>
                <w:rFonts w:hint="cs"/>
                <w:szCs w:val="40"/>
                <w:rtl/>
              </w:rPr>
              <w:t xml:space="preserve"> </w:t>
            </w:r>
            <w:r w:rsidR="00AD0014" w:rsidRPr="00FD6CD4">
              <w:rPr>
                <w:rFonts w:hint="cs"/>
                <w:szCs w:val="40"/>
                <w:rtl/>
              </w:rPr>
              <w:t>الأمم المتحدة</w:t>
            </w:r>
          </w:p>
        </w:tc>
        <w:tc>
          <w:tcPr>
            <w:tcW w:w="6480" w:type="dxa"/>
            <w:gridSpan w:val="2"/>
            <w:tcBorders>
              <w:bottom w:val="single" w:sz="4" w:space="0" w:color="auto"/>
            </w:tcBorders>
            <w:shd w:val="clear" w:color="auto" w:fill="auto"/>
            <w:vAlign w:val="bottom"/>
          </w:tcPr>
          <w:p w:rsidR="00AD0014" w:rsidRPr="00FD6CD4" w:rsidRDefault="006D0D8E" w:rsidP="00FD6CD4">
            <w:pPr>
              <w:bidi w:val="0"/>
              <w:spacing w:after="20"/>
              <w:jc w:val="left"/>
              <w:rPr>
                <w:szCs w:val="20"/>
              </w:rPr>
            </w:pPr>
            <w:r w:rsidRPr="00FD6CD4">
              <w:rPr>
                <w:sz w:val="40"/>
                <w:szCs w:val="20"/>
              </w:rPr>
              <w:t>CEDAW</w:t>
            </w:r>
            <w:r w:rsidRPr="00FD6CD4">
              <w:rPr>
                <w:szCs w:val="20"/>
              </w:rPr>
              <w:t>/C/</w:t>
            </w:r>
            <w:r w:rsidR="000420CB" w:rsidRPr="00FD6CD4">
              <w:rPr>
                <w:szCs w:val="20"/>
              </w:rPr>
              <w:t>CHN-MAC</w:t>
            </w:r>
            <w:r w:rsidRPr="00FD6CD4">
              <w:rPr>
                <w:szCs w:val="20"/>
              </w:rPr>
              <w:t>/7-8</w:t>
            </w:r>
          </w:p>
        </w:tc>
      </w:tr>
      <w:tr w:rsidR="00257225" w:rsidRPr="00DB7679" w:rsidTr="00FD6CD4">
        <w:trPr>
          <w:trHeight w:hRule="exact" w:val="2835"/>
        </w:trPr>
        <w:tc>
          <w:tcPr>
            <w:tcW w:w="1274" w:type="dxa"/>
            <w:tcBorders>
              <w:top w:val="single" w:sz="4" w:space="0" w:color="auto"/>
              <w:bottom w:val="single" w:sz="12" w:space="0" w:color="auto"/>
            </w:tcBorders>
            <w:shd w:val="clear" w:color="auto" w:fill="auto"/>
          </w:tcPr>
          <w:p w:rsidR="00257225" w:rsidRPr="00DB7679" w:rsidRDefault="00C64FE1" w:rsidP="00FD6CD4">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shd w:val="clear" w:color="auto" w:fill="auto"/>
          </w:tcPr>
          <w:p w:rsidR="00257225" w:rsidRPr="00FD6CD4" w:rsidRDefault="00257225" w:rsidP="00FD6CD4">
            <w:pPr>
              <w:jc w:val="center"/>
              <w:rPr>
                <w:rFonts w:hint="cs"/>
                <w:szCs w:val="60"/>
                <w:rtl/>
              </w:rPr>
            </w:pPr>
          </w:p>
        </w:tc>
        <w:tc>
          <w:tcPr>
            <w:tcW w:w="3612" w:type="dxa"/>
            <w:tcBorders>
              <w:top w:val="single" w:sz="4" w:space="0" w:color="auto"/>
              <w:bottom w:val="single" w:sz="12" w:space="0" w:color="auto"/>
            </w:tcBorders>
            <w:shd w:val="clear" w:color="auto" w:fill="auto"/>
          </w:tcPr>
          <w:p w:rsidR="006D0D8E" w:rsidRDefault="006D0D8E" w:rsidP="00FD6CD4">
            <w:pPr>
              <w:bidi w:val="0"/>
              <w:spacing w:before="240"/>
              <w:jc w:val="left"/>
            </w:pPr>
            <w:r>
              <w:t>Distr.: General</w:t>
            </w:r>
          </w:p>
          <w:p w:rsidR="006D0D8E" w:rsidRDefault="000420CB" w:rsidP="00FD6CD4">
            <w:pPr>
              <w:bidi w:val="0"/>
              <w:jc w:val="left"/>
            </w:pPr>
            <w:r>
              <w:t>20 November 2012</w:t>
            </w:r>
          </w:p>
          <w:p w:rsidR="006D0D8E" w:rsidRDefault="006D0D8E" w:rsidP="00FD6CD4">
            <w:pPr>
              <w:bidi w:val="0"/>
              <w:jc w:val="left"/>
            </w:pPr>
            <w:r>
              <w:t>Arabic</w:t>
            </w:r>
          </w:p>
          <w:p w:rsidR="00257225" w:rsidRPr="008B4BC6" w:rsidRDefault="006D0D8E" w:rsidP="00FD6CD4">
            <w:pPr>
              <w:bidi w:val="0"/>
              <w:jc w:val="left"/>
            </w:pPr>
            <w:r>
              <w:t xml:space="preserve">Original: </w:t>
            </w:r>
            <w:r w:rsidR="009E01FF">
              <w:t xml:space="preserve">Chinese and </w:t>
            </w:r>
            <w:r>
              <w:t>English</w:t>
            </w:r>
          </w:p>
        </w:tc>
      </w:tr>
    </w:tbl>
    <w:p w:rsidR="000420CB" w:rsidRPr="00AC0031" w:rsidRDefault="000420CB" w:rsidP="009E01FF">
      <w:pPr>
        <w:spacing w:before="120" w:after="480" w:line="380" w:lineRule="exact"/>
        <w:rPr>
          <w:rFonts w:hint="cs"/>
          <w:b/>
          <w:bCs/>
          <w:sz w:val="36"/>
          <w:szCs w:val="36"/>
          <w:rtl/>
        </w:rPr>
      </w:pPr>
      <w:r w:rsidRPr="0053094C">
        <w:rPr>
          <w:rFonts w:hint="cs"/>
          <w:b/>
          <w:bCs/>
          <w:sz w:val="36"/>
          <w:szCs w:val="36"/>
          <w:rtl/>
        </w:rPr>
        <w:t xml:space="preserve">اللجنة </w:t>
      </w:r>
      <w:r w:rsidRPr="003527C5">
        <w:rPr>
          <w:b/>
          <w:bCs/>
          <w:sz w:val="36"/>
          <w:szCs w:val="36"/>
          <w:rtl/>
        </w:rPr>
        <w:t>المعنية بالقضاء على التمييز ضد المرأة</w:t>
      </w:r>
    </w:p>
    <w:p w:rsidR="000420CB" w:rsidRPr="00A23092" w:rsidRDefault="000420CB" w:rsidP="00A23092">
      <w:pPr>
        <w:pStyle w:val="HMGA"/>
        <w:rPr>
          <w:rFonts w:ascii="Times New Roman Bold" w:hAnsi="Times New Roman Bold" w:hint="cs"/>
          <w:spacing w:val="-4"/>
          <w:rtl/>
        </w:rPr>
      </w:pPr>
      <w:r w:rsidRPr="00A23092">
        <w:rPr>
          <w:rFonts w:ascii="Times New Roman Bold" w:hAnsi="Times New Roman Bold" w:hint="cs"/>
          <w:spacing w:val="-4"/>
          <w:rtl/>
        </w:rPr>
        <w:tab/>
      </w:r>
      <w:r w:rsidRPr="00A23092">
        <w:rPr>
          <w:rFonts w:ascii="Times New Roman Bold" w:hAnsi="Times New Roman Bold" w:hint="cs"/>
          <w:spacing w:val="-4"/>
          <w:rtl/>
        </w:rPr>
        <w:tab/>
      </w:r>
      <w:r w:rsidR="002F71BA" w:rsidRPr="00A23092">
        <w:rPr>
          <w:rFonts w:ascii="Times New Roman Bold" w:hAnsi="Times New Roman Bold" w:hint="cs"/>
          <w:spacing w:val="-4"/>
          <w:rtl/>
          <w:lang w:bidi="ar-LB"/>
        </w:rPr>
        <w:t>ا</w:t>
      </w:r>
      <w:r w:rsidRPr="00A23092">
        <w:rPr>
          <w:rFonts w:ascii="Times New Roman Bold" w:hAnsi="Times New Roman Bold" w:hint="cs"/>
          <w:spacing w:val="-4"/>
          <w:rtl/>
        </w:rPr>
        <w:t>لنظر في التقارير المقدمة من الدول الأطراف بموجب المادة 18 من اتفاقية القضاء على جميع أشكال التمييز ضد المرأة</w:t>
      </w:r>
      <w:r w:rsidRPr="00A23092">
        <w:rPr>
          <w:rStyle w:val="FootnoteReference"/>
          <w:rFonts w:ascii="Times New Roman Bold" w:hAnsi="Times New Roman Bold"/>
          <w:spacing w:val="-4"/>
          <w:rtl/>
        </w:rPr>
        <w:t xml:space="preserve"> </w:t>
      </w:r>
    </w:p>
    <w:p w:rsidR="000420CB" w:rsidRDefault="000420CB" w:rsidP="00A23092">
      <w:pPr>
        <w:pStyle w:val="HChGA"/>
        <w:rPr>
          <w:rFonts w:hint="cs"/>
          <w:rtl/>
        </w:rPr>
      </w:pPr>
      <w:r>
        <w:rPr>
          <w:rFonts w:hint="cs"/>
          <w:rtl/>
        </w:rPr>
        <w:tab/>
      </w:r>
      <w:r>
        <w:rPr>
          <w:rFonts w:hint="cs"/>
          <w:rtl/>
        </w:rPr>
        <w:tab/>
        <w:t>التق</w:t>
      </w:r>
      <w:r w:rsidR="00A85D80">
        <w:rPr>
          <w:rFonts w:hint="cs"/>
          <w:rtl/>
        </w:rPr>
        <w:t>ا</w:t>
      </w:r>
      <w:r>
        <w:rPr>
          <w:rFonts w:hint="cs"/>
          <w:rtl/>
        </w:rPr>
        <w:t>رير</w:t>
      </w:r>
      <w:r>
        <w:rPr>
          <w:rFonts w:hint="cs"/>
          <w:rtl/>
          <w:lang w:bidi="ar-LB"/>
        </w:rPr>
        <w:t xml:space="preserve"> </w:t>
      </w:r>
      <w:r>
        <w:rPr>
          <w:rFonts w:hint="cs"/>
          <w:rtl/>
        </w:rPr>
        <w:t>الجامع</w:t>
      </w:r>
      <w:r w:rsidR="00A85D80">
        <w:rPr>
          <w:rFonts w:hint="cs"/>
          <w:rtl/>
        </w:rPr>
        <w:t>ة</w:t>
      </w:r>
      <w:r>
        <w:rPr>
          <w:rFonts w:hint="cs"/>
          <w:rtl/>
        </w:rPr>
        <w:t xml:space="preserve"> للتقريرين الدوريين السابع والثامن للدول الأطراف </w:t>
      </w:r>
      <w:r w:rsidR="009424D4">
        <w:rPr>
          <w:rFonts w:hint="cs"/>
          <w:rtl/>
        </w:rPr>
        <w:t xml:space="preserve">المقرر </w:t>
      </w:r>
      <w:r>
        <w:rPr>
          <w:rFonts w:hint="cs"/>
          <w:rtl/>
        </w:rPr>
        <w:t>تقديمه</w:t>
      </w:r>
      <w:r w:rsidR="008275E7">
        <w:rPr>
          <w:rFonts w:hint="cs"/>
          <w:rtl/>
        </w:rPr>
        <w:t>ا</w:t>
      </w:r>
      <w:r>
        <w:rPr>
          <w:rFonts w:hint="cs"/>
          <w:rtl/>
        </w:rPr>
        <w:t xml:space="preserve"> في عام 2010</w:t>
      </w:r>
    </w:p>
    <w:p w:rsidR="000420CB" w:rsidRDefault="000420CB" w:rsidP="00A23092">
      <w:pPr>
        <w:pStyle w:val="HMGA"/>
        <w:rPr>
          <w:rFonts w:hint="cs"/>
          <w:rtl/>
        </w:rPr>
      </w:pPr>
      <w:r>
        <w:rPr>
          <w:rFonts w:hint="cs"/>
          <w:rtl/>
        </w:rPr>
        <w:tab/>
      </w:r>
      <w:r>
        <w:rPr>
          <w:rFonts w:hint="cs"/>
          <w:rtl/>
        </w:rPr>
        <w:tab/>
      </w:r>
      <w:r>
        <w:rPr>
          <w:rFonts w:hint="cs"/>
          <w:rtl/>
          <w:lang w:bidi="ar-LB"/>
        </w:rPr>
        <w:t>ماكاو، الصين</w:t>
      </w:r>
      <w:r w:rsidRPr="00277198">
        <w:rPr>
          <w:rStyle w:val="FootnoteReference"/>
          <w:sz w:val="20"/>
          <w:vertAlign w:val="baseline"/>
          <w:rtl/>
        </w:rPr>
        <w:footnoteReference w:customMarkFollows="1" w:id="1"/>
        <w:t>*</w:t>
      </w:r>
    </w:p>
    <w:p w:rsidR="000420CB" w:rsidRDefault="000420CB" w:rsidP="00A23092">
      <w:pPr>
        <w:pStyle w:val="SingleTxtGA"/>
        <w:jc w:val="right"/>
        <w:rPr>
          <w:rFonts w:hint="cs"/>
          <w:rtl/>
        </w:rPr>
      </w:pPr>
      <w:r>
        <w:rPr>
          <w:rFonts w:hint="cs"/>
          <w:rtl/>
        </w:rPr>
        <w:t>[20 كانون الثاني/يناير 2012]</w:t>
      </w:r>
    </w:p>
    <w:p w:rsidR="00C1694B" w:rsidRPr="00982D8B" w:rsidRDefault="00277198">
      <w:pPr>
        <w:spacing w:line="360" w:lineRule="exact"/>
        <w:rPr>
          <w:rFonts w:hint="cs"/>
          <w:sz w:val="36"/>
          <w:szCs w:val="36"/>
          <w:rtl/>
        </w:rPr>
      </w:pPr>
      <w:r>
        <w:rPr>
          <w:rtl/>
        </w:rPr>
        <w:br w:type="page"/>
      </w:r>
      <w:r w:rsidR="00C1694B">
        <w:rPr>
          <w:rFonts w:hint="cs"/>
          <w:sz w:val="36"/>
          <w:szCs w:val="36"/>
          <w:rtl/>
        </w:rPr>
        <w:t>المحتويات</w:t>
      </w:r>
    </w:p>
    <w:p w:rsidR="00C1694B" w:rsidRPr="00E64ED3" w:rsidRDefault="00C1694B">
      <w:pPr>
        <w:tabs>
          <w:tab w:val="left" w:pos="7917"/>
          <w:tab w:val="right" w:pos="9638"/>
        </w:tabs>
        <w:spacing w:before="120" w:after="120" w:line="240" w:lineRule="exact"/>
        <w:ind w:left="284"/>
        <w:rPr>
          <w:rFonts w:hint="cs"/>
          <w:iCs/>
          <w:szCs w:val="28"/>
          <w:rtl/>
        </w:rPr>
      </w:pPr>
      <w:r w:rsidRPr="00E64ED3">
        <w:rPr>
          <w:i/>
        </w:rPr>
        <w:tab/>
      </w:r>
      <w:r w:rsidRPr="00E64ED3">
        <w:rPr>
          <w:rFonts w:hint="cs"/>
          <w:iCs/>
          <w:szCs w:val="28"/>
          <w:rtl/>
        </w:rPr>
        <w:t>الفقـرات</w:t>
      </w:r>
      <w:r w:rsidRPr="00E64ED3">
        <w:rPr>
          <w:i/>
        </w:rPr>
        <w:tab/>
      </w:r>
      <w:r w:rsidRPr="00E64ED3">
        <w:rPr>
          <w:rFonts w:hint="cs"/>
          <w:iCs/>
          <w:szCs w:val="28"/>
          <w:rtl/>
        </w:rPr>
        <w:t>الصفحة</w:t>
      </w:r>
    </w:p>
    <w:p w:rsidR="00026AE9" w:rsidRPr="00C1694B" w:rsidRDefault="00026AE9" w:rsidP="00F94175">
      <w:pPr>
        <w:tabs>
          <w:tab w:val="right" w:pos="1021"/>
          <w:tab w:val="left" w:pos="1077"/>
          <w:tab w:val="left" w:pos="1525"/>
          <w:tab w:val="left" w:pos="1842"/>
          <w:tab w:val="left" w:leader="dot" w:pos="7469"/>
          <w:tab w:val="left" w:pos="7972"/>
          <w:tab w:val="right" w:pos="9638"/>
        </w:tabs>
        <w:spacing w:after="120" w:line="360" w:lineRule="exact"/>
        <w:rPr>
          <w:rFonts w:hint="cs"/>
          <w:szCs w:val="28"/>
          <w:rtl/>
          <w:lang w:val="fr-CH"/>
        </w:rPr>
      </w:pPr>
      <w:r w:rsidRPr="00C1694B">
        <w:rPr>
          <w:szCs w:val="28"/>
          <w:lang w:val="fr-CH"/>
        </w:rPr>
        <w:tab/>
      </w:r>
      <w:r w:rsidR="00C1694B" w:rsidRPr="00C1694B">
        <w:rPr>
          <w:rFonts w:hint="cs"/>
          <w:szCs w:val="28"/>
          <w:rtl/>
          <w:lang w:val="fr-CH"/>
        </w:rPr>
        <w:t>أولاً</w:t>
      </w:r>
      <w:r w:rsidR="00C1694B">
        <w:rPr>
          <w:rFonts w:hint="cs"/>
          <w:szCs w:val="28"/>
          <w:rtl/>
          <w:lang w:val="fr-CH"/>
        </w:rPr>
        <w:tab/>
      </w:r>
      <w:r w:rsidR="00C1694B" w:rsidRPr="00C1694B">
        <w:rPr>
          <w:rFonts w:hint="cs"/>
          <w:szCs w:val="28"/>
          <w:rtl/>
          <w:lang w:val="fr-CH"/>
        </w:rPr>
        <w:t>-</w:t>
      </w:r>
      <w:r w:rsidR="00C1694B" w:rsidRPr="00C1694B">
        <w:rPr>
          <w:rFonts w:hint="cs"/>
          <w:szCs w:val="28"/>
          <w:rtl/>
          <w:lang w:val="fr-CH"/>
        </w:rPr>
        <w:tab/>
      </w:r>
      <w:r w:rsidRPr="00C1694B">
        <w:rPr>
          <w:rFonts w:hint="cs"/>
          <w:szCs w:val="28"/>
          <w:rtl/>
          <w:lang w:val="fr-CH"/>
        </w:rPr>
        <w:t>مقدمة</w:t>
      </w:r>
      <w:r w:rsidR="00C1694B">
        <w:rPr>
          <w:szCs w:val="28"/>
          <w:rtl/>
          <w:lang w:val="fr-CH"/>
        </w:rPr>
        <w:tab/>
      </w:r>
      <w:r w:rsidR="00C1694B">
        <w:rPr>
          <w:szCs w:val="28"/>
          <w:rtl/>
          <w:lang w:val="fr-CH"/>
        </w:rPr>
        <w:tab/>
      </w:r>
      <w:r w:rsidRPr="00C1694B">
        <w:rPr>
          <w:rFonts w:hint="cs"/>
          <w:szCs w:val="28"/>
          <w:rtl/>
          <w:lang w:val="fr-CH"/>
        </w:rPr>
        <w:t>1</w:t>
      </w:r>
      <w:r w:rsidRPr="00C1694B">
        <w:rPr>
          <w:szCs w:val="28"/>
          <w:rtl/>
          <w:lang w:val="fr-CH"/>
        </w:rPr>
        <w:t>-</w:t>
      </w:r>
      <w:r w:rsidRPr="00C1694B">
        <w:rPr>
          <w:rFonts w:hint="cs"/>
          <w:szCs w:val="28"/>
          <w:rtl/>
          <w:lang w:val="fr-CH"/>
        </w:rPr>
        <w:t>3</w:t>
      </w:r>
      <w:r w:rsidRPr="00C1694B">
        <w:rPr>
          <w:szCs w:val="28"/>
          <w:rtl/>
          <w:lang w:val="fr-CH"/>
        </w:rPr>
        <w:tab/>
      </w:r>
      <w:r w:rsidR="00F94175">
        <w:rPr>
          <w:rFonts w:hint="cs"/>
          <w:szCs w:val="28"/>
          <w:rtl/>
          <w:lang w:val="fr-CH"/>
        </w:rPr>
        <w:t>3</w:t>
      </w:r>
    </w:p>
    <w:p w:rsidR="00026AE9" w:rsidRPr="00C1694B" w:rsidRDefault="00C67269" w:rsidP="00F94175">
      <w:pPr>
        <w:tabs>
          <w:tab w:val="right" w:pos="1021"/>
          <w:tab w:val="left" w:pos="1077"/>
          <w:tab w:val="left" w:pos="1525"/>
          <w:tab w:val="left" w:pos="1842"/>
          <w:tab w:val="left" w:pos="2206"/>
          <w:tab w:val="left" w:leader="dot" w:pos="7469"/>
          <w:tab w:val="left" w:pos="7972"/>
          <w:tab w:val="right" w:pos="9638"/>
        </w:tabs>
        <w:spacing w:after="120" w:line="360" w:lineRule="exact"/>
        <w:rPr>
          <w:szCs w:val="28"/>
          <w:rtl/>
          <w:lang w:val="fr-CH"/>
        </w:rPr>
      </w:pPr>
      <w:r>
        <w:rPr>
          <w:rFonts w:hint="cs"/>
          <w:szCs w:val="28"/>
          <w:rtl/>
          <w:lang w:val="fr-CH"/>
        </w:rPr>
        <w:tab/>
        <w:t>ثانياً</w:t>
      </w:r>
      <w:r>
        <w:rPr>
          <w:rFonts w:hint="cs"/>
          <w:szCs w:val="28"/>
          <w:rtl/>
          <w:lang w:val="fr-CH"/>
        </w:rPr>
        <w:tab/>
        <w:t>-</w:t>
      </w:r>
      <w:r w:rsidR="00026AE9" w:rsidRPr="00C1694B">
        <w:rPr>
          <w:rFonts w:hint="cs"/>
          <w:szCs w:val="28"/>
          <w:rtl/>
          <w:lang w:val="fr-CH"/>
        </w:rPr>
        <w:tab/>
        <w:t>تنفيذ الاتفاقية</w:t>
      </w:r>
      <w:r w:rsidR="00026AE9" w:rsidRPr="00C1694B">
        <w:rPr>
          <w:rFonts w:hint="cs"/>
          <w:szCs w:val="28"/>
          <w:rtl/>
          <w:lang w:val="fr-CH"/>
        </w:rPr>
        <w:tab/>
      </w:r>
      <w:r w:rsidR="00026AE9" w:rsidRPr="00C1694B">
        <w:rPr>
          <w:szCs w:val="28"/>
          <w:rtl/>
          <w:lang w:val="fr-CH"/>
        </w:rPr>
        <w:tab/>
      </w:r>
      <w:r w:rsidR="00026AE9" w:rsidRPr="00C1694B">
        <w:rPr>
          <w:rFonts w:hint="cs"/>
          <w:szCs w:val="28"/>
          <w:rtl/>
          <w:lang w:val="fr-CH"/>
        </w:rPr>
        <w:t>4</w:t>
      </w:r>
      <w:r w:rsidR="00026AE9" w:rsidRPr="00C1694B">
        <w:rPr>
          <w:szCs w:val="28"/>
          <w:rtl/>
          <w:lang w:val="fr-CH"/>
        </w:rPr>
        <w:t>-</w:t>
      </w:r>
      <w:r w:rsidR="00026AE9" w:rsidRPr="00C1694B">
        <w:rPr>
          <w:rFonts w:hint="cs"/>
          <w:szCs w:val="28"/>
          <w:rtl/>
          <w:lang w:val="fr-CH"/>
        </w:rPr>
        <w:t>137</w:t>
      </w:r>
      <w:r w:rsidR="00026AE9" w:rsidRPr="00C1694B">
        <w:rPr>
          <w:szCs w:val="28"/>
          <w:rtl/>
          <w:lang w:val="fr-CH"/>
        </w:rPr>
        <w:tab/>
      </w:r>
      <w:r w:rsidR="00F94175">
        <w:rPr>
          <w:rFonts w:hint="cs"/>
          <w:szCs w:val="28"/>
          <w:rtl/>
          <w:lang w:val="fr-CH"/>
        </w:rPr>
        <w:t>3</w:t>
      </w:r>
    </w:p>
    <w:p w:rsidR="00026AE9" w:rsidRPr="00C1694B" w:rsidRDefault="00026AE9" w:rsidP="00F94175">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ind w:left="1520" w:right="2184"/>
        <w:rPr>
          <w:szCs w:val="28"/>
          <w:rtl/>
          <w:lang w:val="fr-CH"/>
        </w:rPr>
      </w:pPr>
      <w:r w:rsidRPr="00C1694B">
        <w:rPr>
          <w:rFonts w:hint="cs"/>
          <w:szCs w:val="28"/>
          <w:rtl/>
          <w:lang w:val="fr-CH"/>
        </w:rPr>
        <w:t xml:space="preserve">المواد 1 و2 و5 (تعريف مصطلح التمييز ضد المرأة، وتدابير </w:t>
      </w:r>
      <w:r w:rsidR="00F94175">
        <w:rPr>
          <w:rFonts w:hint="cs"/>
          <w:szCs w:val="28"/>
          <w:rtl/>
          <w:lang w:val="fr-CH"/>
        </w:rPr>
        <w:t>ا</w:t>
      </w:r>
      <w:r w:rsidRPr="00C1694B">
        <w:rPr>
          <w:rFonts w:hint="cs"/>
          <w:szCs w:val="28"/>
          <w:rtl/>
          <w:lang w:val="fr-CH"/>
        </w:rPr>
        <w:t>لقضاء على التمييز</w:t>
      </w:r>
      <w:r w:rsidR="00F94175">
        <w:rPr>
          <w:rFonts w:hint="cs"/>
          <w:szCs w:val="28"/>
          <w:rtl/>
          <w:lang w:val="fr-CH"/>
        </w:rPr>
        <w:t xml:space="preserve"> و</w:t>
      </w:r>
      <w:r w:rsidRPr="00C1694B">
        <w:rPr>
          <w:rFonts w:hint="cs"/>
          <w:szCs w:val="28"/>
          <w:rtl/>
          <w:lang w:val="fr-CH"/>
        </w:rPr>
        <w:t>الأدوار النمطية للرجل والمرأة)</w:t>
      </w:r>
      <w:r w:rsidRPr="00C1694B">
        <w:rPr>
          <w:szCs w:val="28"/>
          <w:rtl/>
          <w:lang w:val="fr-CH"/>
        </w:rPr>
        <w:tab/>
      </w:r>
      <w:r w:rsidRPr="00C1694B">
        <w:rPr>
          <w:szCs w:val="28"/>
          <w:rtl/>
          <w:lang w:val="fr-CH"/>
        </w:rPr>
        <w:tab/>
      </w:r>
      <w:r w:rsidRPr="00C1694B">
        <w:rPr>
          <w:rFonts w:hint="cs"/>
          <w:szCs w:val="28"/>
          <w:rtl/>
          <w:lang w:val="fr-CH"/>
        </w:rPr>
        <w:t>4</w:t>
      </w:r>
      <w:r w:rsidRPr="00C1694B">
        <w:rPr>
          <w:szCs w:val="28"/>
          <w:rtl/>
          <w:lang w:val="fr-CH"/>
        </w:rPr>
        <w:t>-</w:t>
      </w:r>
      <w:r w:rsidRPr="00C1694B">
        <w:rPr>
          <w:rFonts w:hint="cs"/>
          <w:szCs w:val="28"/>
          <w:rtl/>
          <w:lang w:val="fr-CH"/>
        </w:rPr>
        <w:t>34</w:t>
      </w:r>
      <w:r w:rsidRPr="00C1694B">
        <w:rPr>
          <w:szCs w:val="28"/>
          <w:rtl/>
          <w:lang w:val="fr-CH"/>
        </w:rPr>
        <w:tab/>
      </w:r>
      <w:r w:rsidR="00F94175">
        <w:rPr>
          <w:rFonts w:hint="cs"/>
          <w:szCs w:val="28"/>
          <w:rtl/>
          <w:lang w:val="fr-CH"/>
        </w:rPr>
        <w:t>3</w:t>
      </w:r>
    </w:p>
    <w:p w:rsidR="00026AE9" w:rsidRPr="00C1694B" w:rsidRDefault="00C67269" w:rsidP="00F94175">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ind w:left="1520" w:right="2184"/>
        <w:rPr>
          <w:rFonts w:hint="cs"/>
          <w:szCs w:val="28"/>
          <w:rtl/>
          <w:lang w:val="fr-CH"/>
        </w:rPr>
      </w:pPr>
      <w:r>
        <w:rPr>
          <w:rFonts w:hint="cs"/>
          <w:szCs w:val="28"/>
          <w:rtl/>
          <w:lang w:val="fr-CH"/>
        </w:rPr>
        <w:t>ا</w:t>
      </w:r>
      <w:r w:rsidR="00026AE9" w:rsidRPr="00C1694B">
        <w:rPr>
          <w:rFonts w:hint="cs"/>
          <w:szCs w:val="28"/>
          <w:rtl/>
          <w:lang w:val="fr-CH"/>
        </w:rPr>
        <w:t xml:space="preserve">لمادة 3 (تدابير تعزيز المساواة </w:t>
      </w:r>
      <w:r w:rsidR="00F94175">
        <w:rPr>
          <w:rFonts w:hint="cs"/>
          <w:szCs w:val="28"/>
          <w:rtl/>
          <w:lang w:val="fr-CH"/>
        </w:rPr>
        <w:t>الجنسانية والنهوض بالمرأة</w:t>
      </w:r>
      <w:r w:rsidR="00026AE9" w:rsidRPr="00C1694B">
        <w:rPr>
          <w:rFonts w:hint="cs"/>
          <w:szCs w:val="28"/>
          <w:rtl/>
          <w:lang w:val="fr-CH"/>
        </w:rPr>
        <w:t>)</w:t>
      </w:r>
      <w:r w:rsidR="00026AE9" w:rsidRPr="00C1694B">
        <w:rPr>
          <w:szCs w:val="28"/>
          <w:rtl/>
          <w:lang w:val="fr-CH"/>
        </w:rPr>
        <w:tab/>
      </w:r>
      <w:r w:rsidR="00026AE9" w:rsidRPr="00C1694B">
        <w:rPr>
          <w:szCs w:val="28"/>
          <w:rtl/>
          <w:lang w:val="fr-CH"/>
        </w:rPr>
        <w:tab/>
      </w:r>
      <w:r w:rsidR="00026AE9" w:rsidRPr="00C1694B">
        <w:rPr>
          <w:rFonts w:hint="cs"/>
          <w:szCs w:val="28"/>
          <w:rtl/>
          <w:lang w:val="fr-CH"/>
        </w:rPr>
        <w:t>35</w:t>
      </w:r>
      <w:r w:rsidR="00026AE9" w:rsidRPr="00C1694B">
        <w:rPr>
          <w:szCs w:val="28"/>
          <w:rtl/>
          <w:lang w:val="fr-CH"/>
        </w:rPr>
        <w:t>-</w:t>
      </w:r>
      <w:r w:rsidR="00026AE9" w:rsidRPr="00C1694B">
        <w:rPr>
          <w:rFonts w:hint="cs"/>
          <w:szCs w:val="28"/>
          <w:rtl/>
          <w:lang w:val="fr-CH"/>
        </w:rPr>
        <w:t>42</w:t>
      </w:r>
      <w:r w:rsidR="00026AE9" w:rsidRPr="00C1694B">
        <w:rPr>
          <w:szCs w:val="28"/>
          <w:rtl/>
          <w:lang w:val="fr-CH"/>
        </w:rPr>
        <w:tab/>
      </w:r>
      <w:r w:rsidR="00F94175">
        <w:rPr>
          <w:rFonts w:hint="cs"/>
          <w:szCs w:val="28"/>
          <w:rtl/>
          <w:lang w:val="fr-CH"/>
        </w:rPr>
        <w:t>11</w:t>
      </w:r>
    </w:p>
    <w:p w:rsidR="00026AE9" w:rsidRPr="00C1694B" w:rsidRDefault="00026AE9" w:rsidP="00F94175">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ind w:left="1520" w:right="2184"/>
        <w:rPr>
          <w:rFonts w:hint="cs"/>
          <w:szCs w:val="28"/>
          <w:rtl/>
          <w:lang w:val="fr-CH"/>
        </w:rPr>
      </w:pPr>
      <w:r w:rsidRPr="00C1694B">
        <w:rPr>
          <w:rFonts w:hint="cs"/>
          <w:szCs w:val="28"/>
          <w:rtl/>
          <w:lang w:val="fr-CH"/>
        </w:rPr>
        <w:t>المادة 4 (التدابير المؤقتة والخاصة)</w:t>
      </w:r>
      <w:r w:rsidRPr="00C1694B">
        <w:rPr>
          <w:szCs w:val="28"/>
          <w:rtl/>
          <w:lang w:val="fr-CH"/>
        </w:rPr>
        <w:tab/>
      </w:r>
      <w:r w:rsidRPr="00C1694B">
        <w:rPr>
          <w:szCs w:val="28"/>
          <w:rtl/>
          <w:lang w:val="fr-CH"/>
        </w:rPr>
        <w:tab/>
      </w:r>
      <w:r w:rsidRPr="00C1694B">
        <w:rPr>
          <w:rFonts w:hint="cs"/>
          <w:szCs w:val="28"/>
          <w:rtl/>
          <w:lang w:val="fr-CH"/>
        </w:rPr>
        <w:t>43</w:t>
      </w:r>
      <w:r w:rsidRPr="00C1694B">
        <w:rPr>
          <w:szCs w:val="28"/>
          <w:rtl/>
          <w:lang w:val="fr-CH"/>
        </w:rPr>
        <w:t>-</w:t>
      </w:r>
      <w:r w:rsidRPr="00C1694B">
        <w:rPr>
          <w:rFonts w:hint="cs"/>
          <w:szCs w:val="28"/>
          <w:rtl/>
          <w:lang w:val="fr-CH"/>
        </w:rPr>
        <w:t>45</w:t>
      </w:r>
      <w:r w:rsidRPr="00C1694B">
        <w:rPr>
          <w:szCs w:val="28"/>
          <w:rtl/>
          <w:lang w:val="fr-CH"/>
        </w:rPr>
        <w:tab/>
      </w:r>
      <w:r w:rsidR="00F94175">
        <w:rPr>
          <w:rFonts w:hint="cs"/>
          <w:szCs w:val="28"/>
          <w:rtl/>
          <w:lang w:val="fr-CH"/>
        </w:rPr>
        <w:t>12</w:t>
      </w:r>
    </w:p>
    <w:p w:rsidR="00026AE9" w:rsidRPr="00C1694B" w:rsidRDefault="00026AE9" w:rsidP="00F94175">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ind w:left="1520" w:right="2184"/>
        <w:rPr>
          <w:rFonts w:hint="cs"/>
          <w:szCs w:val="28"/>
          <w:rtl/>
          <w:lang w:val="fr-CH"/>
        </w:rPr>
      </w:pPr>
      <w:r w:rsidRPr="00C1694B">
        <w:rPr>
          <w:rFonts w:hint="cs"/>
          <w:szCs w:val="28"/>
          <w:rtl/>
          <w:lang w:val="fr-CH"/>
        </w:rPr>
        <w:t>المادة 6 (مكافحة جميع أشكال الاتجار بالمرأة والبغاء القسري)</w:t>
      </w:r>
      <w:r w:rsidRPr="00C1694B">
        <w:rPr>
          <w:szCs w:val="28"/>
          <w:rtl/>
          <w:lang w:val="fr-CH"/>
        </w:rPr>
        <w:tab/>
      </w:r>
      <w:r w:rsidRPr="00C1694B">
        <w:rPr>
          <w:szCs w:val="28"/>
          <w:rtl/>
          <w:lang w:val="fr-CH"/>
        </w:rPr>
        <w:tab/>
        <w:t>4</w:t>
      </w:r>
      <w:r w:rsidRPr="00C1694B">
        <w:rPr>
          <w:rFonts w:hint="cs"/>
          <w:szCs w:val="28"/>
          <w:rtl/>
          <w:lang w:val="fr-CH"/>
        </w:rPr>
        <w:t>6</w:t>
      </w:r>
      <w:r w:rsidRPr="00C1694B">
        <w:rPr>
          <w:szCs w:val="28"/>
          <w:rtl/>
          <w:lang w:val="fr-CH"/>
        </w:rPr>
        <w:t>-</w:t>
      </w:r>
      <w:r w:rsidRPr="00C1694B">
        <w:rPr>
          <w:rFonts w:hint="cs"/>
          <w:szCs w:val="28"/>
          <w:rtl/>
          <w:lang w:val="fr-CH"/>
        </w:rPr>
        <w:t>68</w:t>
      </w:r>
      <w:r w:rsidRPr="00C1694B">
        <w:rPr>
          <w:szCs w:val="28"/>
          <w:rtl/>
          <w:lang w:val="fr-CH"/>
        </w:rPr>
        <w:tab/>
      </w:r>
      <w:r w:rsidR="00F94175">
        <w:rPr>
          <w:rFonts w:hint="cs"/>
          <w:szCs w:val="28"/>
          <w:rtl/>
          <w:lang w:val="fr-CH"/>
        </w:rPr>
        <w:t>13</w:t>
      </w:r>
    </w:p>
    <w:p w:rsidR="00026AE9" w:rsidRPr="00C1694B" w:rsidRDefault="00026AE9" w:rsidP="00F94175">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ind w:left="1520" w:right="2184"/>
        <w:rPr>
          <w:rFonts w:hint="cs"/>
          <w:szCs w:val="28"/>
          <w:rtl/>
          <w:lang w:val="fr-CH"/>
        </w:rPr>
      </w:pPr>
      <w:r w:rsidRPr="00C1694B">
        <w:rPr>
          <w:rFonts w:hint="cs"/>
          <w:szCs w:val="28"/>
          <w:rtl/>
          <w:lang w:val="fr-CH"/>
        </w:rPr>
        <w:t>المادة 7 (مشاركة المرأة في الحياة العامة والسياسية)</w:t>
      </w:r>
      <w:r w:rsidRPr="00C1694B">
        <w:rPr>
          <w:szCs w:val="28"/>
          <w:rtl/>
          <w:lang w:val="fr-CH"/>
        </w:rPr>
        <w:tab/>
      </w:r>
      <w:r w:rsidRPr="00C1694B">
        <w:rPr>
          <w:szCs w:val="28"/>
          <w:rtl/>
          <w:lang w:val="fr-CH"/>
        </w:rPr>
        <w:tab/>
      </w:r>
      <w:r w:rsidRPr="00C1694B">
        <w:rPr>
          <w:rFonts w:hint="cs"/>
          <w:szCs w:val="28"/>
          <w:rtl/>
          <w:lang w:val="fr-CH"/>
        </w:rPr>
        <w:t>69</w:t>
      </w:r>
      <w:r w:rsidRPr="00C1694B">
        <w:rPr>
          <w:szCs w:val="28"/>
          <w:rtl/>
          <w:lang w:val="fr-CH"/>
        </w:rPr>
        <w:t>-</w:t>
      </w:r>
      <w:r w:rsidRPr="00C1694B">
        <w:rPr>
          <w:rFonts w:hint="cs"/>
          <w:szCs w:val="28"/>
          <w:rtl/>
          <w:lang w:val="fr-CH"/>
        </w:rPr>
        <w:t>78</w:t>
      </w:r>
      <w:r w:rsidRPr="00C1694B">
        <w:rPr>
          <w:szCs w:val="28"/>
          <w:rtl/>
          <w:lang w:val="fr-CH"/>
        </w:rPr>
        <w:tab/>
      </w:r>
      <w:r w:rsidR="00F94175">
        <w:rPr>
          <w:rFonts w:hint="cs"/>
          <w:szCs w:val="28"/>
          <w:rtl/>
          <w:lang w:val="fr-CH"/>
        </w:rPr>
        <w:t>20</w:t>
      </w:r>
    </w:p>
    <w:p w:rsidR="00026AE9" w:rsidRPr="00C1694B" w:rsidRDefault="00026AE9" w:rsidP="00F94175">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ind w:left="1520" w:right="2184"/>
        <w:rPr>
          <w:rFonts w:hint="cs"/>
          <w:szCs w:val="28"/>
          <w:rtl/>
          <w:lang w:val="fr-CH"/>
        </w:rPr>
      </w:pPr>
      <w:r w:rsidRPr="00C1694B">
        <w:rPr>
          <w:rFonts w:hint="cs"/>
          <w:szCs w:val="28"/>
          <w:rtl/>
          <w:lang w:val="fr-CH"/>
        </w:rPr>
        <w:t>المادة 8 (مشاركة المرأة في الشؤون الدولية)</w:t>
      </w:r>
      <w:r w:rsidRPr="00C1694B">
        <w:rPr>
          <w:szCs w:val="28"/>
          <w:rtl/>
          <w:lang w:val="fr-CH"/>
        </w:rPr>
        <w:tab/>
      </w:r>
      <w:r w:rsidRPr="00C1694B">
        <w:rPr>
          <w:szCs w:val="28"/>
          <w:rtl/>
          <w:lang w:val="fr-CH"/>
        </w:rPr>
        <w:tab/>
        <w:t>7</w:t>
      </w:r>
      <w:r w:rsidR="000A1FD5" w:rsidRPr="00C1694B">
        <w:rPr>
          <w:rFonts w:hint="cs"/>
          <w:szCs w:val="28"/>
          <w:rtl/>
          <w:lang w:val="fr-CH"/>
        </w:rPr>
        <w:t>9</w:t>
      </w:r>
      <w:r w:rsidRPr="00C1694B">
        <w:rPr>
          <w:szCs w:val="28"/>
          <w:rtl/>
          <w:lang w:val="fr-CH"/>
        </w:rPr>
        <w:tab/>
      </w:r>
      <w:r w:rsidR="00F94175">
        <w:rPr>
          <w:rFonts w:hint="cs"/>
          <w:szCs w:val="28"/>
          <w:rtl/>
          <w:lang w:val="fr-CH"/>
        </w:rPr>
        <w:t>22</w:t>
      </w:r>
    </w:p>
    <w:p w:rsidR="00026AE9" w:rsidRPr="00C1694B" w:rsidRDefault="000A1FD5" w:rsidP="00F94175">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ind w:left="1520" w:right="2184"/>
        <w:rPr>
          <w:rFonts w:hint="cs"/>
          <w:szCs w:val="28"/>
          <w:rtl/>
          <w:lang w:val="fr-CH"/>
        </w:rPr>
      </w:pPr>
      <w:r w:rsidRPr="00C1694B">
        <w:rPr>
          <w:rFonts w:hint="cs"/>
          <w:szCs w:val="28"/>
          <w:rtl/>
          <w:lang w:val="fr-CH"/>
        </w:rPr>
        <w:t>المادة 9 (المساواة في الحقوق بين الرجل والمرأة المتعلقة بالجنسية)</w:t>
      </w:r>
      <w:r w:rsidR="00026AE9" w:rsidRPr="00C1694B">
        <w:rPr>
          <w:szCs w:val="28"/>
          <w:rtl/>
          <w:lang w:val="fr-CH"/>
        </w:rPr>
        <w:tab/>
      </w:r>
      <w:r w:rsidR="00026AE9" w:rsidRPr="00C1694B">
        <w:rPr>
          <w:szCs w:val="28"/>
          <w:rtl/>
          <w:lang w:val="fr-CH"/>
        </w:rPr>
        <w:tab/>
      </w:r>
      <w:r w:rsidRPr="00C1694B">
        <w:rPr>
          <w:rFonts w:hint="cs"/>
          <w:szCs w:val="28"/>
          <w:rtl/>
          <w:lang w:val="fr-CH"/>
        </w:rPr>
        <w:t>80</w:t>
      </w:r>
      <w:r w:rsidR="00026AE9" w:rsidRPr="00C1694B">
        <w:rPr>
          <w:szCs w:val="28"/>
          <w:rtl/>
          <w:lang w:val="fr-CH"/>
        </w:rPr>
        <w:tab/>
      </w:r>
      <w:r w:rsidR="00F94175">
        <w:rPr>
          <w:rFonts w:hint="cs"/>
          <w:szCs w:val="28"/>
          <w:rtl/>
          <w:lang w:val="fr-CH"/>
        </w:rPr>
        <w:t>22</w:t>
      </w:r>
    </w:p>
    <w:p w:rsidR="00026AE9" w:rsidRPr="00C1694B" w:rsidRDefault="000A1FD5" w:rsidP="00F94175">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ind w:left="1520" w:right="2184"/>
        <w:rPr>
          <w:rFonts w:hint="cs"/>
          <w:szCs w:val="28"/>
          <w:rtl/>
          <w:lang w:val="fr-CH"/>
        </w:rPr>
      </w:pPr>
      <w:r w:rsidRPr="00C1694B">
        <w:rPr>
          <w:rFonts w:hint="cs"/>
          <w:szCs w:val="28"/>
          <w:rtl/>
          <w:lang w:val="fr-CH"/>
        </w:rPr>
        <w:t>المادة 10 (المساواة في الحقوق بين الرجل والمرأة - التعليم)</w:t>
      </w:r>
      <w:r w:rsidR="00026AE9" w:rsidRPr="00C1694B">
        <w:rPr>
          <w:szCs w:val="28"/>
          <w:rtl/>
          <w:lang w:val="fr-CH"/>
        </w:rPr>
        <w:tab/>
      </w:r>
      <w:r w:rsidR="00026AE9" w:rsidRPr="00C1694B">
        <w:rPr>
          <w:szCs w:val="28"/>
          <w:rtl/>
          <w:lang w:val="fr-CH"/>
        </w:rPr>
        <w:tab/>
      </w:r>
      <w:r w:rsidRPr="00C1694B">
        <w:rPr>
          <w:rFonts w:hint="cs"/>
          <w:szCs w:val="28"/>
          <w:rtl/>
          <w:lang w:val="fr-CH"/>
        </w:rPr>
        <w:t>81</w:t>
      </w:r>
      <w:r w:rsidR="00026AE9" w:rsidRPr="00C1694B">
        <w:rPr>
          <w:szCs w:val="28"/>
          <w:rtl/>
          <w:lang w:val="fr-CH"/>
        </w:rPr>
        <w:t>-</w:t>
      </w:r>
      <w:r w:rsidRPr="00C1694B">
        <w:rPr>
          <w:rFonts w:hint="cs"/>
          <w:szCs w:val="28"/>
          <w:rtl/>
          <w:lang w:val="fr-CH"/>
        </w:rPr>
        <w:t>93</w:t>
      </w:r>
      <w:r w:rsidR="00026AE9" w:rsidRPr="00C1694B">
        <w:rPr>
          <w:szCs w:val="28"/>
          <w:rtl/>
          <w:lang w:val="fr-CH"/>
        </w:rPr>
        <w:tab/>
      </w:r>
      <w:r w:rsidR="00F94175">
        <w:rPr>
          <w:rFonts w:hint="cs"/>
          <w:szCs w:val="28"/>
          <w:rtl/>
          <w:lang w:val="fr-CH"/>
        </w:rPr>
        <w:t>22</w:t>
      </w:r>
    </w:p>
    <w:p w:rsidR="00026AE9" w:rsidRPr="00C1694B" w:rsidRDefault="000A1FD5" w:rsidP="00F94175">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ind w:left="1520" w:right="2184"/>
        <w:rPr>
          <w:szCs w:val="28"/>
          <w:rtl/>
          <w:lang w:val="fr-CH"/>
        </w:rPr>
      </w:pPr>
      <w:r w:rsidRPr="00C1694B">
        <w:rPr>
          <w:rFonts w:hint="cs"/>
          <w:szCs w:val="28"/>
          <w:rtl/>
          <w:lang w:val="fr-CH"/>
        </w:rPr>
        <w:t>المادة 11 (المساواة في الحقوق بين الرجل والمرأة - العمل)</w:t>
      </w:r>
      <w:r w:rsidR="00026AE9" w:rsidRPr="00C1694B">
        <w:rPr>
          <w:szCs w:val="28"/>
          <w:rtl/>
          <w:lang w:val="fr-CH"/>
        </w:rPr>
        <w:tab/>
      </w:r>
      <w:r w:rsidR="00026AE9" w:rsidRPr="00C1694B">
        <w:rPr>
          <w:szCs w:val="28"/>
          <w:rtl/>
          <w:lang w:val="fr-CH"/>
        </w:rPr>
        <w:tab/>
      </w:r>
      <w:r w:rsidRPr="00C1694B">
        <w:rPr>
          <w:rFonts w:hint="cs"/>
          <w:szCs w:val="28"/>
          <w:rtl/>
          <w:lang w:val="fr-CH"/>
        </w:rPr>
        <w:t>94</w:t>
      </w:r>
      <w:r w:rsidR="00026AE9" w:rsidRPr="00C1694B">
        <w:rPr>
          <w:szCs w:val="28"/>
          <w:rtl/>
          <w:lang w:val="fr-CH"/>
        </w:rPr>
        <w:t>-</w:t>
      </w:r>
      <w:r w:rsidRPr="00C1694B">
        <w:rPr>
          <w:rFonts w:hint="cs"/>
          <w:szCs w:val="28"/>
          <w:rtl/>
          <w:lang w:val="fr-CH"/>
        </w:rPr>
        <w:t>113</w:t>
      </w:r>
      <w:r w:rsidR="00026AE9" w:rsidRPr="00C1694B">
        <w:rPr>
          <w:szCs w:val="28"/>
          <w:rtl/>
          <w:lang w:val="fr-CH"/>
        </w:rPr>
        <w:tab/>
      </w:r>
      <w:r w:rsidR="00F94175">
        <w:rPr>
          <w:rFonts w:hint="cs"/>
          <w:szCs w:val="28"/>
          <w:rtl/>
          <w:lang w:val="fr-CH"/>
        </w:rPr>
        <w:t>26</w:t>
      </w:r>
    </w:p>
    <w:p w:rsidR="00026AE9" w:rsidRPr="00C1694B" w:rsidRDefault="000A1FD5" w:rsidP="00F94175">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ind w:left="1520" w:right="2184"/>
        <w:rPr>
          <w:rFonts w:hint="cs"/>
          <w:szCs w:val="28"/>
          <w:rtl/>
          <w:lang w:val="fr-CH"/>
        </w:rPr>
      </w:pPr>
      <w:r w:rsidRPr="00C1694B">
        <w:rPr>
          <w:rFonts w:hint="cs"/>
          <w:szCs w:val="28"/>
          <w:rtl/>
          <w:lang w:val="fr-CH"/>
        </w:rPr>
        <w:t xml:space="preserve">المادة 12 (المساواة في الحقوق بين الرجل والمرأة </w:t>
      </w:r>
      <w:r w:rsidR="00F94175">
        <w:rPr>
          <w:rFonts w:hint="cs"/>
          <w:szCs w:val="28"/>
          <w:rtl/>
          <w:lang w:val="fr-CH"/>
        </w:rPr>
        <w:t>-</w:t>
      </w:r>
      <w:r w:rsidRPr="00C1694B">
        <w:rPr>
          <w:rFonts w:hint="cs"/>
          <w:szCs w:val="28"/>
          <w:rtl/>
          <w:lang w:val="fr-CH"/>
        </w:rPr>
        <w:t xml:space="preserve"> الرعاية الصحية)</w:t>
      </w:r>
      <w:r w:rsidR="00026AE9" w:rsidRPr="00C1694B">
        <w:rPr>
          <w:szCs w:val="28"/>
          <w:rtl/>
          <w:lang w:val="fr-CH"/>
        </w:rPr>
        <w:tab/>
      </w:r>
      <w:r w:rsidR="00026AE9" w:rsidRPr="00C1694B">
        <w:rPr>
          <w:szCs w:val="28"/>
          <w:rtl/>
          <w:lang w:val="fr-CH"/>
        </w:rPr>
        <w:tab/>
      </w:r>
      <w:r w:rsidRPr="00C1694B">
        <w:rPr>
          <w:rFonts w:hint="cs"/>
          <w:szCs w:val="28"/>
          <w:rtl/>
          <w:lang w:val="fr-CH"/>
        </w:rPr>
        <w:t>114</w:t>
      </w:r>
      <w:r w:rsidR="00026AE9" w:rsidRPr="00C1694B">
        <w:rPr>
          <w:szCs w:val="28"/>
          <w:rtl/>
          <w:lang w:val="fr-CH"/>
        </w:rPr>
        <w:t>-</w:t>
      </w:r>
      <w:r w:rsidRPr="00C1694B">
        <w:rPr>
          <w:rFonts w:hint="cs"/>
          <w:szCs w:val="28"/>
          <w:rtl/>
          <w:lang w:val="fr-CH"/>
        </w:rPr>
        <w:t>124</w:t>
      </w:r>
      <w:r w:rsidR="00026AE9" w:rsidRPr="00C1694B">
        <w:rPr>
          <w:szCs w:val="28"/>
          <w:rtl/>
          <w:lang w:val="fr-CH"/>
        </w:rPr>
        <w:tab/>
      </w:r>
      <w:r w:rsidR="00F94175">
        <w:rPr>
          <w:rFonts w:hint="cs"/>
          <w:szCs w:val="28"/>
          <w:rtl/>
          <w:lang w:val="fr-CH"/>
        </w:rPr>
        <w:t>31</w:t>
      </w:r>
    </w:p>
    <w:p w:rsidR="00026AE9" w:rsidRPr="00C1694B" w:rsidRDefault="000A1FD5" w:rsidP="00F94175">
      <w:pPr>
        <w:tabs>
          <w:tab w:val="right" w:pos="1021"/>
          <w:tab w:val="left" w:pos="1077"/>
          <w:tab w:val="left" w:pos="1525"/>
          <w:tab w:val="left" w:pos="1842"/>
          <w:tab w:val="left" w:leader="dot" w:pos="7469"/>
          <w:tab w:val="left" w:pos="7972"/>
          <w:tab w:val="right" w:pos="9638"/>
        </w:tabs>
        <w:spacing w:after="120" w:line="360" w:lineRule="exact"/>
        <w:ind w:left="1520" w:right="2184"/>
        <w:rPr>
          <w:rFonts w:hint="cs"/>
          <w:szCs w:val="28"/>
          <w:rtl/>
          <w:lang w:val="fr-CH"/>
        </w:rPr>
      </w:pPr>
      <w:r w:rsidRPr="00C1694B">
        <w:rPr>
          <w:rFonts w:hint="cs"/>
          <w:szCs w:val="28"/>
          <w:rtl/>
          <w:lang w:val="fr-CH"/>
        </w:rPr>
        <w:t>المادة 13 (</w:t>
      </w:r>
      <w:r w:rsidR="00F94175">
        <w:rPr>
          <w:rFonts w:hint="cs"/>
          <w:szCs w:val="28"/>
          <w:rtl/>
          <w:lang w:val="fr-CH"/>
        </w:rPr>
        <w:t>المساواة في الحقوق بين ا</w:t>
      </w:r>
      <w:r w:rsidRPr="00C1694B">
        <w:rPr>
          <w:rFonts w:hint="cs"/>
          <w:szCs w:val="28"/>
          <w:rtl/>
          <w:lang w:val="fr-CH"/>
        </w:rPr>
        <w:t>لرجل والمرأة - المجالات الأخرى للحياة الاقتصادية والاجتماعية)</w:t>
      </w:r>
      <w:r w:rsidR="00C67269">
        <w:rPr>
          <w:szCs w:val="28"/>
          <w:rtl/>
          <w:lang w:val="fr-CH"/>
        </w:rPr>
        <w:tab/>
      </w:r>
      <w:r w:rsidR="00C67269">
        <w:rPr>
          <w:szCs w:val="28"/>
          <w:rtl/>
          <w:lang w:val="fr-CH"/>
        </w:rPr>
        <w:tab/>
      </w:r>
      <w:r w:rsidRPr="00C1694B">
        <w:rPr>
          <w:rFonts w:hint="cs"/>
          <w:szCs w:val="28"/>
          <w:rtl/>
          <w:lang w:val="fr-CH"/>
        </w:rPr>
        <w:t>125-130</w:t>
      </w:r>
      <w:r w:rsidR="00026AE9" w:rsidRPr="00C1694B">
        <w:rPr>
          <w:szCs w:val="28"/>
          <w:rtl/>
          <w:lang w:val="fr-CH"/>
        </w:rPr>
        <w:tab/>
      </w:r>
      <w:r w:rsidR="00F94175">
        <w:rPr>
          <w:rFonts w:hint="cs"/>
          <w:szCs w:val="28"/>
          <w:rtl/>
          <w:lang w:val="fr-CH"/>
        </w:rPr>
        <w:t>34</w:t>
      </w:r>
    </w:p>
    <w:p w:rsidR="00026AE9" w:rsidRPr="00C1694B" w:rsidRDefault="000A1FD5" w:rsidP="00F94175">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ind w:left="1520" w:right="2184"/>
        <w:rPr>
          <w:szCs w:val="28"/>
          <w:rtl/>
          <w:lang w:val="fr-CH"/>
        </w:rPr>
      </w:pPr>
      <w:r w:rsidRPr="00C1694B">
        <w:rPr>
          <w:szCs w:val="28"/>
          <w:rtl/>
          <w:lang w:val="fr-CH"/>
        </w:rPr>
        <w:t>المادة 1</w:t>
      </w:r>
      <w:r w:rsidRPr="00C1694B">
        <w:rPr>
          <w:rFonts w:hint="cs"/>
          <w:szCs w:val="28"/>
          <w:rtl/>
          <w:lang w:val="fr-CH"/>
        </w:rPr>
        <w:t>4</w:t>
      </w:r>
      <w:r w:rsidR="00C67269">
        <w:rPr>
          <w:rFonts w:hint="cs"/>
          <w:szCs w:val="28"/>
          <w:rtl/>
          <w:lang w:val="fr-CH"/>
        </w:rPr>
        <w:t xml:space="preserve"> (</w:t>
      </w:r>
      <w:r w:rsidRPr="00C1694B">
        <w:rPr>
          <w:rFonts w:hint="cs"/>
          <w:szCs w:val="28"/>
          <w:rtl/>
          <w:lang w:val="fr-CH"/>
        </w:rPr>
        <w:t>النساء الريفيات)</w:t>
      </w:r>
      <w:r w:rsidR="00026AE9" w:rsidRPr="00C1694B">
        <w:rPr>
          <w:szCs w:val="28"/>
          <w:rtl/>
          <w:lang w:val="fr-CH"/>
        </w:rPr>
        <w:tab/>
      </w:r>
      <w:r w:rsidR="00026AE9" w:rsidRPr="00C1694B">
        <w:rPr>
          <w:szCs w:val="28"/>
          <w:rtl/>
          <w:lang w:val="fr-CH"/>
        </w:rPr>
        <w:tab/>
        <w:t>1</w:t>
      </w:r>
      <w:r w:rsidRPr="00C1694B">
        <w:rPr>
          <w:rFonts w:hint="cs"/>
          <w:szCs w:val="28"/>
          <w:rtl/>
          <w:lang w:val="fr-CH"/>
        </w:rPr>
        <w:t>31</w:t>
      </w:r>
      <w:r w:rsidR="00026AE9" w:rsidRPr="00C1694B">
        <w:rPr>
          <w:szCs w:val="28"/>
          <w:rtl/>
          <w:lang w:val="fr-CH"/>
        </w:rPr>
        <w:tab/>
      </w:r>
      <w:r w:rsidR="00F94175">
        <w:rPr>
          <w:rFonts w:hint="cs"/>
          <w:szCs w:val="28"/>
          <w:rtl/>
          <w:lang w:val="fr-CH"/>
        </w:rPr>
        <w:t>36</w:t>
      </w:r>
    </w:p>
    <w:p w:rsidR="00026AE9" w:rsidRPr="00C1694B" w:rsidRDefault="000A1FD5" w:rsidP="00F94175">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ind w:left="1520" w:right="2184"/>
        <w:rPr>
          <w:szCs w:val="28"/>
          <w:rtl/>
          <w:lang w:val="fr-CH"/>
        </w:rPr>
      </w:pPr>
      <w:r w:rsidRPr="00C1694B">
        <w:rPr>
          <w:rFonts w:hint="cs"/>
          <w:szCs w:val="28"/>
          <w:rtl/>
          <w:lang w:val="fr-CH"/>
        </w:rPr>
        <w:t>المادة 15 (المساواة في المعاملة فيما يتعلق بالأهلية القانونية واختيار محل الإقامة)</w:t>
      </w:r>
      <w:r w:rsidR="00026AE9" w:rsidRPr="00C1694B">
        <w:rPr>
          <w:szCs w:val="28"/>
          <w:rtl/>
          <w:lang w:val="fr-CH"/>
        </w:rPr>
        <w:tab/>
      </w:r>
      <w:r w:rsidR="00026AE9" w:rsidRPr="00C1694B">
        <w:rPr>
          <w:szCs w:val="28"/>
          <w:rtl/>
          <w:lang w:val="fr-CH"/>
        </w:rPr>
        <w:tab/>
        <w:t>1</w:t>
      </w:r>
      <w:r w:rsidRPr="00C1694B">
        <w:rPr>
          <w:rFonts w:hint="cs"/>
          <w:szCs w:val="28"/>
          <w:rtl/>
          <w:lang w:val="fr-CH"/>
        </w:rPr>
        <w:t>32</w:t>
      </w:r>
      <w:r w:rsidR="00026AE9" w:rsidRPr="00C1694B">
        <w:rPr>
          <w:szCs w:val="28"/>
          <w:rtl/>
          <w:lang w:val="fr-CH"/>
        </w:rPr>
        <w:t>-1</w:t>
      </w:r>
      <w:r w:rsidRPr="00C1694B">
        <w:rPr>
          <w:rFonts w:hint="cs"/>
          <w:szCs w:val="28"/>
          <w:rtl/>
          <w:lang w:val="fr-CH"/>
        </w:rPr>
        <w:t>33</w:t>
      </w:r>
      <w:r w:rsidR="00026AE9" w:rsidRPr="00C1694B">
        <w:rPr>
          <w:szCs w:val="28"/>
          <w:rtl/>
          <w:lang w:val="fr-CH"/>
        </w:rPr>
        <w:tab/>
      </w:r>
      <w:r w:rsidR="00F94175">
        <w:rPr>
          <w:rFonts w:hint="cs"/>
          <w:szCs w:val="28"/>
          <w:rtl/>
          <w:lang w:val="fr-CH"/>
        </w:rPr>
        <w:t>36</w:t>
      </w:r>
    </w:p>
    <w:p w:rsidR="00026AE9" w:rsidRPr="00C1694B" w:rsidRDefault="000A1FD5" w:rsidP="00F94175">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ind w:left="1520" w:right="2184"/>
        <w:rPr>
          <w:szCs w:val="28"/>
          <w:rtl/>
          <w:lang w:val="fr-CH"/>
        </w:rPr>
      </w:pPr>
      <w:r w:rsidRPr="00C1694B">
        <w:rPr>
          <w:rFonts w:hint="cs"/>
          <w:szCs w:val="28"/>
          <w:rtl/>
          <w:lang w:val="fr-CH"/>
        </w:rPr>
        <w:t xml:space="preserve">المادة 16 (المساواة في الحقوق بين الرجل والمرأة في جميع </w:t>
      </w:r>
      <w:r w:rsidR="00F94175">
        <w:rPr>
          <w:rFonts w:hint="cs"/>
          <w:szCs w:val="28"/>
          <w:rtl/>
          <w:lang w:val="fr-CH"/>
        </w:rPr>
        <w:t xml:space="preserve">المسائل </w:t>
      </w:r>
      <w:r w:rsidRPr="00C1694B">
        <w:rPr>
          <w:rFonts w:hint="cs"/>
          <w:szCs w:val="28"/>
          <w:rtl/>
          <w:lang w:val="fr-CH"/>
        </w:rPr>
        <w:t>المتعلقة بالزواج والعلاقات الأسرية)</w:t>
      </w:r>
      <w:r w:rsidR="00026AE9" w:rsidRPr="00C1694B">
        <w:rPr>
          <w:szCs w:val="28"/>
          <w:rtl/>
          <w:lang w:val="fr-CH"/>
        </w:rPr>
        <w:tab/>
      </w:r>
      <w:r w:rsidR="00026AE9" w:rsidRPr="00C1694B">
        <w:rPr>
          <w:szCs w:val="28"/>
          <w:rtl/>
          <w:lang w:val="fr-CH"/>
        </w:rPr>
        <w:tab/>
      </w:r>
      <w:r w:rsidRPr="00C1694B">
        <w:rPr>
          <w:rFonts w:hint="cs"/>
          <w:szCs w:val="28"/>
          <w:rtl/>
          <w:lang w:val="fr-CH"/>
        </w:rPr>
        <w:t>134</w:t>
      </w:r>
      <w:r w:rsidR="00026AE9" w:rsidRPr="00C1694B">
        <w:rPr>
          <w:szCs w:val="28"/>
          <w:rtl/>
          <w:lang w:val="fr-CH"/>
        </w:rPr>
        <w:t>-</w:t>
      </w:r>
      <w:r w:rsidRPr="00C1694B">
        <w:rPr>
          <w:rFonts w:hint="cs"/>
          <w:szCs w:val="28"/>
          <w:rtl/>
          <w:lang w:val="fr-CH"/>
        </w:rPr>
        <w:t>137</w:t>
      </w:r>
      <w:r w:rsidR="00026AE9" w:rsidRPr="00C1694B">
        <w:rPr>
          <w:szCs w:val="28"/>
          <w:rtl/>
          <w:lang w:val="fr-CH"/>
        </w:rPr>
        <w:tab/>
      </w:r>
      <w:r w:rsidR="00F94175">
        <w:rPr>
          <w:rFonts w:hint="cs"/>
          <w:szCs w:val="28"/>
          <w:rtl/>
          <w:lang w:val="fr-CH"/>
        </w:rPr>
        <w:t>36</w:t>
      </w:r>
    </w:p>
    <w:p w:rsidR="006D0D8E" w:rsidRPr="00403BA9" w:rsidRDefault="00C67269" w:rsidP="00A23092">
      <w:pPr>
        <w:pStyle w:val="HChGA"/>
        <w:spacing w:before="120"/>
        <w:rPr>
          <w:rFonts w:hint="cs"/>
          <w:rtl/>
        </w:rPr>
      </w:pPr>
      <w:r>
        <w:rPr>
          <w:rtl/>
        </w:rPr>
        <w:br w:type="page"/>
      </w:r>
      <w:r w:rsidR="00A23092">
        <w:rPr>
          <w:rFonts w:hint="cs"/>
          <w:rtl/>
        </w:rPr>
        <w:tab/>
      </w:r>
      <w:r w:rsidR="006D0D8E" w:rsidRPr="00403BA9">
        <w:rPr>
          <w:rFonts w:hint="cs"/>
          <w:rtl/>
        </w:rPr>
        <w:t>أولاً</w:t>
      </w:r>
      <w:r w:rsidR="00A23092">
        <w:rPr>
          <w:rFonts w:hint="cs"/>
          <w:rtl/>
        </w:rPr>
        <w:t>-</w:t>
      </w:r>
      <w:r w:rsidR="006D0D8E" w:rsidRPr="00403BA9">
        <w:rPr>
          <w:rFonts w:hint="cs"/>
          <w:rtl/>
        </w:rPr>
        <w:tab/>
        <w:t>مقدمة</w:t>
      </w:r>
    </w:p>
    <w:p w:rsidR="006D0D8E" w:rsidRPr="007D49FF" w:rsidRDefault="006D0D8E" w:rsidP="007D49FF">
      <w:pPr>
        <w:pStyle w:val="SingleTxtGA"/>
        <w:spacing w:line="370" w:lineRule="exact"/>
        <w:rPr>
          <w:rFonts w:cs="Times New Roman" w:hint="cs"/>
          <w:spacing w:val="-2"/>
          <w:rtl/>
          <w:lang w:eastAsia="ko-KR"/>
        </w:rPr>
      </w:pPr>
      <w:r w:rsidRPr="007D49FF">
        <w:rPr>
          <w:rFonts w:hint="cs"/>
          <w:spacing w:val="-2"/>
          <w:rtl/>
          <w:lang w:eastAsia="ar-SA"/>
        </w:rPr>
        <w:t>1-</w:t>
      </w:r>
      <w:r w:rsidRPr="007D49FF">
        <w:rPr>
          <w:rFonts w:hint="cs"/>
          <w:spacing w:val="-2"/>
          <w:rtl/>
          <w:lang w:eastAsia="ar-SA"/>
        </w:rPr>
        <w:tab/>
      </w:r>
      <w:r w:rsidR="0025172A" w:rsidRPr="007D49FF">
        <w:rPr>
          <w:rFonts w:hint="cs"/>
          <w:spacing w:val="-2"/>
          <w:rtl/>
          <w:lang w:bidi="ar-LB"/>
        </w:rPr>
        <w:t>يتعلق هذا القسم من التقرير الجامع للتقريرين الدوريين السابع والثامن لجمهورية الصين الشعبية</w:t>
      </w:r>
      <w:r w:rsidR="00CC4E8B" w:rsidRPr="007D49FF">
        <w:rPr>
          <w:rFonts w:hint="cs"/>
          <w:spacing w:val="-2"/>
          <w:rtl/>
          <w:lang w:bidi="ar-LB"/>
        </w:rPr>
        <w:t xml:space="preserve"> المقدم</w:t>
      </w:r>
      <w:r w:rsidR="0025172A" w:rsidRPr="007D49FF">
        <w:rPr>
          <w:rFonts w:hint="cs"/>
          <w:spacing w:val="-2"/>
          <w:rtl/>
          <w:lang w:bidi="ar-LB"/>
        </w:rPr>
        <w:t xml:space="preserve"> بموجب المادة 18(1) من اتفاقية القضاء على جميع أشكال التمييز ضد المرأة (الاتفاقية) بتنفيذ الاتفاقية في منطقة ماكاو الإدارية الخاصة </w:t>
      </w:r>
      <w:r w:rsidR="0025172A" w:rsidRPr="007D49FF">
        <w:rPr>
          <w:rFonts w:cs="Times New Roman"/>
          <w:spacing w:val="-2"/>
          <w:szCs w:val="22"/>
          <w:lang w:bidi="ar-LB"/>
        </w:rPr>
        <w:t>(MSAR)</w:t>
      </w:r>
      <w:r w:rsidR="00681111" w:rsidRPr="007D49FF">
        <w:rPr>
          <w:rFonts w:hint="cs"/>
          <w:spacing w:val="-2"/>
          <w:rtl/>
          <w:lang w:bidi="ar-LB"/>
        </w:rPr>
        <w:t>،</w:t>
      </w:r>
      <w:r w:rsidR="0025172A" w:rsidRPr="007D49FF">
        <w:rPr>
          <w:rFonts w:hint="cs"/>
          <w:spacing w:val="-2"/>
          <w:rtl/>
          <w:lang w:bidi="ar-LB"/>
        </w:rPr>
        <w:t xml:space="preserve"> وقد أعدته حكومة منطقة ماكاو الإدارية الخاصة بالاستناد إلى المساهمات الواردة من إداراتها وكياناتها ذات الصلة فضلاً عن المنظمات غير الحكومية المحلية التي تعمل في مجال حقوق الإنسان وحماية المرأة</w:t>
      </w:r>
      <w:r w:rsidR="00656FE9" w:rsidRPr="007D49FF">
        <w:rPr>
          <w:rFonts w:hint="cs"/>
          <w:spacing w:val="-2"/>
          <w:rtl/>
          <w:lang w:bidi="ar-LB"/>
        </w:rPr>
        <w:t>.</w:t>
      </w:r>
    </w:p>
    <w:p w:rsidR="006D0D8E" w:rsidRPr="00C67269" w:rsidRDefault="006D0D8E" w:rsidP="007D49FF">
      <w:pPr>
        <w:pStyle w:val="SingleTxtGA"/>
        <w:spacing w:line="370" w:lineRule="exact"/>
        <w:rPr>
          <w:rFonts w:cs="Times New Roman" w:hint="cs"/>
          <w:spacing w:val="-2"/>
          <w:szCs w:val="22"/>
          <w:rtl/>
          <w:lang w:bidi="ar-LB"/>
        </w:rPr>
      </w:pPr>
      <w:r w:rsidRPr="00C1694B">
        <w:rPr>
          <w:rFonts w:hint="cs"/>
          <w:rtl/>
          <w:lang w:eastAsia="ar-SA"/>
        </w:rPr>
        <w:t>2-</w:t>
      </w:r>
      <w:r w:rsidRPr="00C1694B">
        <w:rPr>
          <w:rFonts w:hint="cs"/>
          <w:rtl/>
          <w:lang w:eastAsia="ar-SA"/>
        </w:rPr>
        <w:tab/>
      </w:r>
      <w:r w:rsidR="0025172A" w:rsidRPr="00C1694B">
        <w:rPr>
          <w:rFonts w:hint="cs"/>
          <w:rtl/>
          <w:lang w:bidi="ar-LB"/>
        </w:rPr>
        <w:t>يغطي هذا القسم من التقرير الفترة من كانون الثاني/يناير 2003 إلى حزيران/</w:t>
      </w:r>
      <w:r w:rsidR="00C1694B" w:rsidRPr="00C1694B">
        <w:rPr>
          <w:rFonts w:hint="cs"/>
          <w:rtl/>
          <w:lang w:bidi="ar-LB"/>
        </w:rPr>
        <w:t xml:space="preserve"> </w:t>
      </w:r>
      <w:r w:rsidR="0025172A" w:rsidRPr="00C67269">
        <w:rPr>
          <w:rFonts w:hint="cs"/>
          <w:spacing w:val="-2"/>
          <w:rtl/>
          <w:lang w:bidi="ar-LB"/>
        </w:rPr>
        <w:t>يونيه</w:t>
      </w:r>
      <w:r w:rsidR="00C1694B" w:rsidRPr="00C67269">
        <w:rPr>
          <w:rFonts w:hint="cs"/>
          <w:spacing w:val="-2"/>
          <w:rtl/>
          <w:lang w:bidi="ar-LB"/>
        </w:rPr>
        <w:t> </w:t>
      </w:r>
      <w:r w:rsidR="0025172A" w:rsidRPr="00C67269">
        <w:rPr>
          <w:rFonts w:hint="cs"/>
          <w:spacing w:val="-2"/>
          <w:rtl/>
          <w:lang w:bidi="ar-LB"/>
        </w:rPr>
        <w:t xml:space="preserve">2010. ويركز </w:t>
      </w:r>
      <w:r w:rsidR="00681111" w:rsidRPr="00C67269">
        <w:rPr>
          <w:rFonts w:hint="cs"/>
          <w:spacing w:val="-2"/>
          <w:rtl/>
          <w:lang w:bidi="ar-LB"/>
        </w:rPr>
        <w:t>بالدرجة الأولى</w:t>
      </w:r>
      <w:r w:rsidR="0025172A" w:rsidRPr="00C67269">
        <w:rPr>
          <w:rFonts w:hint="cs"/>
          <w:spacing w:val="-2"/>
          <w:rtl/>
          <w:lang w:bidi="ar-LB"/>
        </w:rPr>
        <w:t xml:space="preserve"> على التغييرات في التشريعات وغيرها من التدابير والممارسات المتصلة </w:t>
      </w:r>
      <w:r w:rsidR="00CC4E8B" w:rsidRPr="00C67269">
        <w:rPr>
          <w:rFonts w:hint="cs"/>
          <w:spacing w:val="-2"/>
          <w:rtl/>
          <w:lang w:bidi="ar-LB"/>
        </w:rPr>
        <w:t>بالتطورات الفعلية</w:t>
      </w:r>
      <w:r w:rsidR="0025172A" w:rsidRPr="00C67269">
        <w:rPr>
          <w:rFonts w:hint="cs"/>
          <w:spacing w:val="-2"/>
          <w:rtl/>
          <w:lang w:bidi="ar-LB"/>
        </w:rPr>
        <w:t xml:space="preserve"> التي </w:t>
      </w:r>
      <w:r w:rsidR="00CC4E8B" w:rsidRPr="00C67269">
        <w:rPr>
          <w:rFonts w:hint="cs"/>
          <w:spacing w:val="-2"/>
          <w:rtl/>
          <w:lang w:bidi="ar-LB"/>
        </w:rPr>
        <w:t xml:space="preserve">شهدتها </w:t>
      </w:r>
      <w:r w:rsidR="0025172A" w:rsidRPr="00C67269">
        <w:rPr>
          <w:rFonts w:hint="cs"/>
          <w:spacing w:val="-2"/>
          <w:rtl/>
          <w:lang w:bidi="ar-LB"/>
        </w:rPr>
        <w:t>منطقة ماكاو الإد</w:t>
      </w:r>
      <w:r w:rsidR="00681111" w:rsidRPr="00C67269">
        <w:rPr>
          <w:rFonts w:hint="cs"/>
          <w:spacing w:val="-2"/>
          <w:rtl/>
          <w:lang w:bidi="ar-LB"/>
        </w:rPr>
        <w:t xml:space="preserve">ارية الخاصة أثناء تلك الفترة. وقد </w:t>
      </w:r>
      <w:r w:rsidR="0025172A" w:rsidRPr="00C67269">
        <w:rPr>
          <w:rFonts w:hint="cs"/>
          <w:spacing w:val="-2"/>
          <w:rtl/>
          <w:lang w:bidi="ar-LB"/>
        </w:rPr>
        <w:t>أخذ</w:t>
      </w:r>
      <w:r w:rsidR="00681111" w:rsidRPr="00C67269">
        <w:rPr>
          <w:rFonts w:hint="cs"/>
          <w:spacing w:val="-2"/>
          <w:rtl/>
          <w:lang w:bidi="ar-LB"/>
        </w:rPr>
        <w:t>ت</w:t>
      </w:r>
      <w:r w:rsidR="0025172A" w:rsidRPr="00C67269">
        <w:rPr>
          <w:rFonts w:hint="cs"/>
          <w:spacing w:val="-2"/>
          <w:rtl/>
          <w:lang w:bidi="ar-LB"/>
        </w:rPr>
        <w:t xml:space="preserve"> في الاعتبار القضايا التي أثارتها اللجنة المعنية بالقضاء على التمييز ضد المرأة (اللجنة) في تعليقاتها الختامية المعتمدة في آب/أغسطس 2006 </w:t>
      </w:r>
      <w:r w:rsidR="0025172A" w:rsidRPr="00C67269">
        <w:rPr>
          <w:rFonts w:cs="Times New Roman"/>
          <w:spacing w:val="-2"/>
          <w:szCs w:val="22"/>
          <w:lang w:bidi="ar-LB"/>
        </w:rPr>
        <w:t>(CEDAW/C/CHN/CO/6)</w:t>
      </w:r>
      <w:r w:rsidR="007D49FF" w:rsidRPr="007D49FF">
        <w:rPr>
          <w:rFonts w:hint="cs"/>
          <w:spacing w:val="-2"/>
          <w:sz w:val="28"/>
          <w:rtl/>
          <w:lang w:bidi="ar-LB"/>
        </w:rPr>
        <w:t>.</w:t>
      </w:r>
    </w:p>
    <w:p w:rsidR="0025172A" w:rsidRPr="00C67269" w:rsidRDefault="0025172A" w:rsidP="007D49FF">
      <w:pPr>
        <w:pStyle w:val="SingleTxtGA"/>
        <w:spacing w:line="370" w:lineRule="exact"/>
        <w:rPr>
          <w:rFonts w:hint="cs"/>
          <w:spacing w:val="-2"/>
          <w:rtl/>
          <w:lang w:eastAsia="ar-SA"/>
        </w:rPr>
      </w:pPr>
      <w:r w:rsidRPr="00C67269">
        <w:rPr>
          <w:rFonts w:hint="cs"/>
          <w:spacing w:val="-2"/>
          <w:rtl/>
          <w:lang w:eastAsia="ar-SA"/>
        </w:rPr>
        <w:t>3-</w:t>
      </w:r>
      <w:r w:rsidRPr="00C67269">
        <w:rPr>
          <w:rFonts w:hint="cs"/>
          <w:spacing w:val="-2"/>
          <w:rtl/>
          <w:lang w:eastAsia="ar-SA"/>
        </w:rPr>
        <w:tab/>
      </w:r>
      <w:r w:rsidR="00CC4E8B" w:rsidRPr="00C67269">
        <w:rPr>
          <w:rFonts w:hint="cs"/>
          <w:spacing w:val="-2"/>
          <w:rtl/>
          <w:lang w:bidi="ar-LB"/>
        </w:rPr>
        <w:t>وتوخياً ل</w:t>
      </w:r>
      <w:r w:rsidR="00BD00F4" w:rsidRPr="00C67269">
        <w:rPr>
          <w:rFonts w:hint="cs"/>
          <w:spacing w:val="-2"/>
          <w:rtl/>
          <w:lang w:bidi="ar-LB"/>
        </w:rPr>
        <w:t>لحد من نطاق</w:t>
      </w:r>
      <w:r w:rsidR="000060A3" w:rsidRPr="00C67269">
        <w:rPr>
          <w:rFonts w:hint="cs"/>
          <w:spacing w:val="-2"/>
          <w:rtl/>
          <w:lang w:bidi="ar-LB"/>
        </w:rPr>
        <w:t xml:space="preserve"> هذا التقرير</w:t>
      </w:r>
      <w:r w:rsidRPr="00C67269">
        <w:rPr>
          <w:rFonts w:hint="cs"/>
          <w:spacing w:val="-2"/>
          <w:rtl/>
          <w:lang w:bidi="ar-LB"/>
        </w:rPr>
        <w:t xml:space="preserve">، </w:t>
      </w:r>
      <w:r w:rsidR="0033007D" w:rsidRPr="00C67269">
        <w:rPr>
          <w:rFonts w:hint="cs"/>
          <w:spacing w:val="-2"/>
          <w:rtl/>
          <w:lang w:bidi="ar-LB"/>
        </w:rPr>
        <w:t>لم تدرج فيه</w:t>
      </w:r>
      <w:r w:rsidR="00CC4E8B" w:rsidRPr="00C67269">
        <w:rPr>
          <w:rFonts w:hint="cs"/>
          <w:spacing w:val="-2"/>
          <w:rtl/>
          <w:lang w:bidi="ar-LB"/>
        </w:rPr>
        <w:t>،</w:t>
      </w:r>
      <w:r w:rsidR="0033007D" w:rsidRPr="00C67269">
        <w:rPr>
          <w:rFonts w:hint="cs"/>
          <w:spacing w:val="-2"/>
          <w:rtl/>
          <w:lang w:bidi="ar-LB"/>
        </w:rPr>
        <w:t xml:space="preserve"> كقاعدة عامة</w:t>
      </w:r>
      <w:r w:rsidR="00CC4E8B" w:rsidRPr="00C67269">
        <w:rPr>
          <w:rFonts w:hint="cs"/>
          <w:spacing w:val="-2"/>
          <w:rtl/>
          <w:lang w:bidi="ar-LB"/>
        </w:rPr>
        <w:t>،</w:t>
      </w:r>
      <w:r w:rsidRPr="00C67269">
        <w:rPr>
          <w:rFonts w:hint="cs"/>
          <w:spacing w:val="-2"/>
          <w:rtl/>
          <w:lang w:bidi="ar-LB"/>
        </w:rPr>
        <w:t xml:space="preserve"> المعلومات المقدمة في الإضافة </w:t>
      </w:r>
      <w:r w:rsidR="00C67269">
        <w:rPr>
          <w:rFonts w:hint="cs"/>
          <w:spacing w:val="-2"/>
          <w:rtl/>
          <w:lang w:bidi="ar-LB"/>
        </w:rPr>
        <w:t>2</w:t>
      </w:r>
      <w:r w:rsidRPr="00C67269">
        <w:rPr>
          <w:rFonts w:hint="cs"/>
          <w:spacing w:val="-2"/>
          <w:rtl/>
          <w:lang w:bidi="ar-LB"/>
        </w:rPr>
        <w:t xml:space="preserve"> للتقرير السابق للصين </w:t>
      </w:r>
      <w:r w:rsidRPr="00C67269">
        <w:rPr>
          <w:rFonts w:cs="Times New Roman"/>
          <w:spacing w:val="-2"/>
          <w:szCs w:val="22"/>
          <w:rtl/>
          <w:lang w:bidi="ar-LB"/>
        </w:rPr>
        <w:t>(</w:t>
      </w:r>
      <w:r w:rsidRPr="00C67269">
        <w:rPr>
          <w:rFonts w:cs="Times New Roman"/>
          <w:spacing w:val="-2"/>
          <w:szCs w:val="22"/>
          <w:lang w:bidi="ar-LB"/>
        </w:rPr>
        <w:t>CEDAW/C/CHN/5-6/Add.2</w:t>
      </w:r>
      <w:r w:rsidRPr="00C67269">
        <w:rPr>
          <w:rFonts w:cs="Times New Roman"/>
          <w:spacing w:val="-2"/>
          <w:szCs w:val="22"/>
          <w:rtl/>
          <w:lang w:bidi="ar-LB"/>
        </w:rPr>
        <w:t>)</w:t>
      </w:r>
      <w:r w:rsidR="00EB3583" w:rsidRPr="00C67269">
        <w:rPr>
          <w:rFonts w:hint="cs"/>
          <w:spacing w:val="-2"/>
          <w:rtl/>
          <w:lang w:bidi="ar-LB"/>
        </w:rPr>
        <w:t xml:space="preserve"> و</w:t>
      </w:r>
      <w:r w:rsidR="00CC4E8B" w:rsidRPr="00C67269">
        <w:rPr>
          <w:rFonts w:hint="cs"/>
          <w:spacing w:val="-2"/>
          <w:rtl/>
          <w:lang w:bidi="ar-LB"/>
        </w:rPr>
        <w:t xml:space="preserve">في </w:t>
      </w:r>
      <w:r w:rsidR="00BD00F4" w:rsidRPr="00C67269">
        <w:rPr>
          <w:rFonts w:hint="cs"/>
          <w:spacing w:val="-2"/>
          <w:rtl/>
          <w:lang w:bidi="ar-LB"/>
        </w:rPr>
        <w:t>ال</w:t>
      </w:r>
      <w:r w:rsidRPr="00C67269">
        <w:rPr>
          <w:rFonts w:hint="cs"/>
          <w:spacing w:val="-2"/>
          <w:rtl/>
          <w:lang w:bidi="ar-LB"/>
        </w:rPr>
        <w:t>أ</w:t>
      </w:r>
      <w:r w:rsidR="00EB3583" w:rsidRPr="00C67269">
        <w:rPr>
          <w:rFonts w:hint="cs"/>
          <w:spacing w:val="-2"/>
          <w:rtl/>
          <w:lang w:bidi="ar-LB"/>
        </w:rPr>
        <w:t>جزاء</w:t>
      </w:r>
      <w:r w:rsidRPr="00C67269">
        <w:rPr>
          <w:rFonts w:hint="cs"/>
          <w:spacing w:val="-2"/>
          <w:rtl/>
          <w:lang w:bidi="ar-LB"/>
        </w:rPr>
        <w:t xml:space="preserve"> </w:t>
      </w:r>
      <w:r w:rsidR="00BD00F4" w:rsidRPr="00C67269">
        <w:rPr>
          <w:rFonts w:hint="cs"/>
          <w:spacing w:val="-2"/>
          <w:rtl/>
          <w:lang w:bidi="ar-LB"/>
        </w:rPr>
        <w:t>ال</w:t>
      </w:r>
      <w:r w:rsidRPr="00C67269">
        <w:rPr>
          <w:rFonts w:hint="cs"/>
          <w:spacing w:val="-2"/>
          <w:rtl/>
          <w:lang w:bidi="ar-LB"/>
        </w:rPr>
        <w:t xml:space="preserve">أخرى </w:t>
      </w:r>
      <w:r w:rsidR="00BD00F4" w:rsidRPr="00C67269">
        <w:rPr>
          <w:rFonts w:hint="cs"/>
          <w:spacing w:val="-2"/>
          <w:rtl/>
          <w:lang w:bidi="ar-LB"/>
        </w:rPr>
        <w:t>المتعلقة</w:t>
      </w:r>
      <w:r w:rsidRPr="00C67269">
        <w:rPr>
          <w:rFonts w:hint="cs"/>
          <w:spacing w:val="-2"/>
          <w:rtl/>
          <w:lang w:bidi="ar-LB"/>
        </w:rPr>
        <w:t xml:space="preserve"> بمنطقة ماكاو</w:t>
      </w:r>
      <w:r w:rsidR="00681111" w:rsidRPr="00C67269">
        <w:rPr>
          <w:rFonts w:hint="cs"/>
          <w:spacing w:val="-2"/>
          <w:rtl/>
          <w:lang w:bidi="ar-LB"/>
        </w:rPr>
        <w:t xml:space="preserve"> الإدارية الخاصة </w:t>
      </w:r>
      <w:r w:rsidR="00CC4E8B" w:rsidRPr="00C67269">
        <w:rPr>
          <w:rFonts w:hint="cs"/>
          <w:spacing w:val="-2"/>
          <w:rtl/>
          <w:lang w:bidi="ar-LB"/>
        </w:rPr>
        <w:t>الواردة في</w:t>
      </w:r>
      <w:r w:rsidRPr="00C67269">
        <w:rPr>
          <w:rFonts w:hint="cs"/>
          <w:spacing w:val="-2"/>
          <w:rtl/>
          <w:lang w:bidi="ar-LB"/>
        </w:rPr>
        <w:t xml:space="preserve"> التقارير </w:t>
      </w:r>
      <w:r w:rsidR="00CC4E8B" w:rsidRPr="00C67269">
        <w:rPr>
          <w:rFonts w:hint="cs"/>
          <w:spacing w:val="-2"/>
          <w:rtl/>
          <w:lang w:bidi="ar-LB"/>
        </w:rPr>
        <w:t xml:space="preserve">الأخيرة </w:t>
      </w:r>
      <w:r w:rsidRPr="00C67269">
        <w:rPr>
          <w:rFonts w:hint="cs"/>
          <w:spacing w:val="-2"/>
          <w:rtl/>
          <w:lang w:bidi="ar-LB"/>
        </w:rPr>
        <w:t xml:space="preserve">التي </w:t>
      </w:r>
      <w:r w:rsidR="00CC4E8B" w:rsidRPr="00C67269">
        <w:rPr>
          <w:rFonts w:hint="cs"/>
          <w:spacing w:val="-2"/>
          <w:rtl/>
          <w:lang w:bidi="ar-LB"/>
        </w:rPr>
        <w:t xml:space="preserve">قدمتها </w:t>
      </w:r>
      <w:r w:rsidRPr="00C67269">
        <w:rPr>
          <w:rFonts w:hint="cs"/>
          <w:spacing w:val="-2"/>
          <w:rtl/>
          <w:lang w:bidi="ar-LB"/>
        </w:rPr>
        <w:t xml:space="preserve">الصين </w:t>
      </w:r>
      <w:r w:rsidR="00CC4E8B" w:rsidRPr="00C67269">
        <w:rPr>
          <w:rFonts w:hint="cs"/>
          <w:spacing w:val="-2"/>
          <w:rtl/>
          <w:lang w:bidi="ar-LB"/>
        </w:rPr>
        <w:t xml:space="preserve">بشأن </w:t>
      </w:r>
      <w:r w:rsidRPr="00C67269">
        <w:rPr>
          <w:rFonts w:hint="cs"/>
          <w:spacing w:val="-2"/>
          <w:rtl/>
          <w:lang w:bidi="ar-LB"/>
        </w:rPr>
        <w:t>حقوق الإنسان و</w:t>
      </w:r>
      <w:r w:rsidR="004B1F6B" w:rsidRPr="00C67269">
        <w:rPr>
          <w:rFonts w:hint="cs"/>
          <w:spacing w:val="-2"/>
          <w:rtl/>
          <w:lang w:bidi="ar-LB"/>
        </w:rPr>
        <w:t xml:space="preserve">في </w:t>
      </w:r>
      <w:r w:rsidRPr="00C67269">
        <w:rPr>
          <w:rFonts w:hint="cs"/>
          <w:spacing w:val="-2"/>
          <w:rtl/>
          <w:lang w:bidi="ar-LB"/>
        </w:rPr>
        <w:t xml:space="preserve">الوثائق ذات الصلة، ولا سيما الوثيقة الأساسية </w:t>
      </w:r>
      <w:r w:rsidRPr="00C67269">
        <w:rPr>
          <w:spacing w:val="-2"/>
          <w:szCs w:val="22"/>
          <w:lang w:bidi="ar-LB"/>
        </w:rPr>
        <w:t>(HRI/CORE/1/Add.21/Rev.2)</w:t>
      </w:r>
      <w:r w:rsidRPr="00C67269">
        <w:rPr>
          <w:rFonts w:hint="cs"/>
          <w:spacing w:val="-2"/>
          <w:rtl/>
          <w:lang w:bidi="ar-LB"/>
        </w:rPr>
        <w:t xml:space="preserve"> والوثيقة </w:t>
      </w:r>
      <w:r w:rsidR="00CC4E8B" w:rsidRPr="00C67269">
        <w:rPr>
          <w:rFonts w:hint="cs"/>
          <w:spacing w:val="-2"/>
          <w:rtl/>
          <w:lang w:bidi="ar-LB"/>
        </w:rPr>
        <w:t xml:space="preserve">المُحدّثة </w:t>
      </w:r>
      <w:r w:rsidRPr="00C67269">
        <w:rPr>
          <w:rFonts w:hint="cs"/>
          <w:spacing w:val="-2"/>
          <w:rtl/>
          <w:lang w:bidi="ar-LB"/>
        </w:rPr>
        <w:t xml:space="preserve">لها لعام 2010 </w:t>
      </w:r>
      <w:r w:rsidRPr="00C67269">
        <w:rPr>
          <w:rFonts w:cs="Times New Roman"/>
          <w:spacing w:val="-2"/>
          <w:szCs w:val="22"/>
          <w:lang w:bidi="ar-LB"/>
        </w:rPr>
        <w:t>HRI/CORE/CHN/2010 (MAC))</w:t>
      </w:r>
      <w:r w:rsidRPr="00C67269">
        <w:rPr>
          <w:rFonts w:cs="Times New Roman"/>
          <w:spacing w:val="-2"/>
          <w:szCs w:val="22"/>
          <w:rtl/>
          <w:lang w:bidi="ar-LB"/>
        </w:rPr>
        <w:t>)</w:t>
      </w:r>
      <w:r w:rsidR="00EB3583" w:rsidRPr="00C67269">
        <w:rPr>
          <w:rFonts w:hint="cs"/>
          <w:spacing w:val="-2"/>
          <w:rtl/>
          <w:lang w:bidi="ar-LB"/>
        </w:rPr>
        <w:t>، و</w:t>
      </w:r>
      <w:r w:rsidRPr="00C67269">
        <w:rPr>
          <w:rFonts w:hint="cs"/>
          <w:spacing w:val="-2"/>
          <w:rtl/>
          <w:lang w:bidi="ar-LB"/>
        </w:rPr>
        <w:t xml:space="preserve">التقرير الأولي </w:t>
      </w:r>
      <w:r w:rsidR="00CC4E8B" w:rsidRPr="00C67269">
        <w:rPr>
          <w:rFonts w:hint="cs"/>
          <w:spacing w:val="-2"/>
          <w:rtl/>
          <w:lang w:bidi="ar-LB"/>
        </w:rPr>
        <w:t xml:space="preserve">بشأن </w:t>
      </w:r>
      <w:r w:rsidRPr="00C67269">
        <w:rPr>
          <w:rFonts w:hint="cs"/>
          <w:spacing w:val="-2"/>
          <w:rtl/>
          <w:lang w:bidi="ar-LB"/>
        </w:rPr>
        <w:t xml:space="preserve">اتفاقية حقوق الأشخاص ذوي الإعاقة </w:t>
      </w:r>
      <w:r w:rsidRPr="00C67269">
        <w:rPr>
          <w:rFonts w:cs="Times New Roman"/>
          <w:spacing w:val="-2"/>
          <w:szCs w:val="22"/>
          <w:rtl/>
          <w:lang w:bidi="ar-LB"/>
        </w:rPr>
        <w:t>(</w:t>
      </w:r>
      <w:r w:rsidRPr="00C67269">
        <w:rPr>
          <w:rFonts w:cs="Times New Roman"/>
          <w:spacing w:val="-2"/>
          <w:szCs w:val="22"/>
          <w:lang w:bidi="ar-LB"/>
        </w:rPr>
        <w:t>CRPD/C/CHN/1/Add.2</w:t>
      </w:r>
      <w:r w:rsidRPr="00C67269">
        <w:rPr>
          <w:rFonts w:cs="Times New Roman"/>
          <w:spacing w:val="-2"/>
          <w:szCs w:val="22"/>
          <w:rtl/>
          <w:lang w:bidi="ar-LB"/>
        </w:rPr>
        <w:t>)</w:t>
      </w:r>
      <w:r w:rsidR="00EB3583" w:rsidRPr="00C67269">
        <w:rPr>
          <w:rFonts w:hint="cs"/>
          <w:spacing w:val="-2"/>
          <w:rtl/>
          <w:lang w:bidi="ar-LB"/>
        </w:rPr>
        <w:t>،</w:t>
      </w:r>
      <w:r w:rsidRPr="00C67269">
        <w:rPr>
          <w:rFonts w:hint="cs"/>
          <w:spacing w:val="-2"/>
          <w:szCs w:val="22"/>
          <w:rtl/>
          <w:lang w:bidi="ar-LB"/>
        </w:rPr>
        <w:t xml:space="preserve"> </w:t>
      </w:r>
      <w:r w:rsidRPr="00C67269">
        <w:rPr>
          <w:rFonts w:hint="cs"/>
          <w:spacing w:val="-2"/>
          <w:rtl/>
          <w:lang w:bidi="ar-LB"/>
        </w:rPr>
        <w:t xml:space="preserve">والردود على الاستبيانات المتصلة </w:t>
      </w:r>
      <w:r w:rsidR="00A0210E" w:rsidRPr="00C67269">
        <w:rPr>
          <w:rFonts w:hint="cs"/>
          <w:spacing w:val="-2"/>
          <w:rtl/>
          <w:lang w:bidi="ar-LB"/>
        </w:rPr>
        <w:t xml:space="preserve">بحالة </w:t>
      </w:r>
      <w:r w:rsidRPr="00C67269">
        <w:rPr>
          <w:rFonts w:hint="cs"/>
          <w:spacing w:val="-2"/>
          <w:rtl/>
          <w:lang w:bidi="ar-LB"/>
        </w:rPr>
        <w:t>تنفيذ إعلان ومنهاج عمل بيجين وأهداف الألفية</w:t>
      </w:r>
      <w:r w:rsidR="00681111" w:rsidRPr="00C67269">
        <w:rPr>
          <w:rFonts w:hint="cs"/>
          <w:spacing w:val="-2"/>
          <w:rtl/>
          <w:lang w:bidi="ar-LB"/>
        </w:rPr>
        <w:t>.</w:t>
      </w:r>
      <w:r w:rsidRPr="00C67269">
        <w:rPr>
          <w:rFonts w:hint="cs"/>
          <w:spacing w:val="-2"/>
          <w:rtl/>
          <w:lang w:bidi="ar-LB"/>
        </w:rPr>
        <w:t xml:space="preserve"> </w:t>
      </w:r>
      <w:r w:rsidR="00A0210E" w:rsidRPr="00C67269">
        <w:rPr>
          <w:rFonts w:hint="cs"/>
          <w:spacing w:val="-2"/>
          <w:rtl/>
          <w:lang w:bidi="ar-LB"/>
        </w:rPr>
        <w:t>و</w:t>
      </w:r>
      <w:r w:rsidR="0033007D" w:rsidRPr="00C67269">
        <w:rPr>
          <w:rFonts w:hint="cs"/>
          <w:spacing w:val="-2"/>
          <w:rtl/>
          <w:lang w:bidi="ar-LB"/>
        </w:rPr>
        <w:t xml:space="preserve">وردت </w:t>
      </w:r>
      <w:r w:rsidR="00681111" w:rsidRPr="00C67269">
        <w:rPr>
          <w:rFonts w:hint="cs"/>
          <w:spacing w:val="-2"/>
          <w:rtl/>
          <w:lang w:bidi="ar-LB"/>
        </w:rPr>
        <w:t xml:space="preserve">بدلاً من ذلك </w:t>
      </w:r>
      <w:r w:rsidRPr="00C67269">
        <w:rPr>
          <w:rFonts w:hint="cs"/>
          <w:spacing w:val="-2"/>
          <w:rtl/>
          <w:lang w:bidi="ar-LB"/>
        </w:rPr>
        <w:t>الإشارة إلى هذه الوثائق.</w:t>
      </w:r>
    </w:p>
    <w:p w:rsidR="006D0D8E" w:rsidRPr="00C1694B" w:rsidRDefault="00C67269" w:rsidP="00C67269">
      <w:pPr>
        <w:pStyle w:val="HChGA"/>
        <w:rPr>
          <w:rFonts w:hint="cs"/>
          <w:rtl/>
        </w:rPr>
      </w:pPr>
      <w:r>
        <w:rPr>
          <w:rFonts w:hint="cs"/>
          <w:rtl/>
        </w:rPr>
        <w:tab/>
        <w:t>ثانياً</w:t>
      </w:r>
      <w:r w:rsidR="006D0D8E" w:rsidRPr="00C1694B">
        <w:rPr>
          <w:rFonts w:hint="cs"/>
          <w:rtl/>
        </w:rPr>
        <w:t>-</w:t>
      </w:r>
      <w:r w:rsidR="006D0D8E" w:rsidRPr="00C1694B">
        <w:rPr>
          <w:rFonts w:hint="cs"/>
          <w:rtl/>
        </w:rPr>
        <w:tab/>
        <w:t xml:space="preserve">تنفيذ </w:t>
      </w:r>
      <w:r w:rsidR="0025172A" w:rsidRPr="00C1694B">
        <w:rPr>
          <w:rFonts w:hint="cs"/>
          <w:rtl/>
        </w:rPr>
        <w:t>الاتفاقية</w:t>
      </w:r>
    </w:p>
    <w:p w:rsidR="006D0D8E" w:rsidRPr="00C1694B" w:rsidRDefault="00C67269" w:rsidP="007D49FF">
      <w:pPr>
        <w:pStyle w:val="H1GA"/>
        <w:spacing w:before="200"/>
        <w:rPr>
          <w:rFonts w:hint="cs"/>
          <w:rtl/>
          <w:lang w:bidi="ar-LB"/>
        </w:rPr>
      </w:pPr>
      <w:r>
        <w:rPr>
          <w:rtl/>
          <w:lang w:bidi="ar-LB"/>
        </w:rPr>
        <w:tab/>
      </w:r>
      <w:r>
        <w:rPr>
          <w:rtl/>
          <w:lang w:bidi="ar-LB"/>
        </w:rPr>
        <w:tab/>
        <w:t xml:space="preserve">المواد 1 و2 و5 </w:t>
      </w:r>
      <w:r>
        <w:rPr>
          <w:rFonts w:hint="cs"/>
          <w:rtl/>
          <w:lang w:bidi="ar-LB"/>
        </w:rPr>
        <w:tab/>
      </w:r>
      <w:r>
        <w:rPr>
          <w:rFonts w:hint="cs"/>
          <w:rtl/>
          <w:lang w:bidi="ar-LB"/>
        </w:rPr>
        <w:br/>
      </w:r>
      <w:r>
        <w:rPr>
          <w:rtl/>
          <w:lang w:bidi="ar-LB"/>
        </w:rPr>
        <w:t>(تعريف مصطلح التمييز ضد المرأة، وتدابير القضاء على التمييز والأدوار النمطية للرجل والمرأة)</w:t>
      </w:r>
    </w:p>
    <w:p w:rsidR="006D0D8E" w:rsidRPr="00C1694B" w:rsidRDefault="0025172A" w:rsidP="007D49FF">
      <w:pPr>
        <w:pStyle w:val="SingleTxtGA"/>
        <w:spacing w:line="370" w:lineRule="exact"/>
        <w:rPr>
          <w:rFonts w:hint="cs"/>
          <w:rtl/>
          <w:lang w:bidi="ar-LB"/>
        </w:rPr>
      </w:pPr>
      <w:r w:rsidRPr="00C1694B">
        <w:rPr>
          <w:rFonts w:hint="cs"/>
          <w:rtl/>
          <w:lang w:eastAsia="ar-SA"/>
        </w:rPr>
        <w:t>4-</w:t>
      </w:r>
      <w:r w:rsidRPr="00C1694B">
        <w:rPr>
          <w:rFonts w:hint="cs"/>
          <w:rtl/>
          <w:lang w:eastAsia="ar-SA"/>
        </w:rPr>
        <w:tab/>
      </w:r>
      <w:r w:rsidRPr="00C1694B">
        <w:rPr>
          <w:rFonts w:hint="cs"/>
          <w:rtl/>
          <w:lang w:bidi="ar-LB"/>
        </w:rPr>
        <w:t>لا يوجد شيء جديد يمكن الإشارة إليه في</w:t>
      </w:r>
      <w:r w:rsidR="00681111" w:rsidRPr="00C1694B">
        <w:rPr>
          <w:rFonts w:hint="cs"/>
          <w:rtl/>
          <w:lang w:bidi="ar-LB"/>
        </w:rPr>
        <w:t>ما يتصل</w:t>
      </w:r>
      <w:r w:rsidRPr="00C1694B">
        <w:rPr>
          <w:rFonts w:hint="cs"/>
          <w:rtl/>
          <w:lang w:bidi="ar-LB"/>
        </w:rPr>
        <w:t xml:space="preserve"> </w:t>
      </w:r>
      <w:r w:rsidR="00681111" w:rsidRPr="00C1694B">
        <w:rPr>
          <w:rFonts w:hint="cs"/>
          <w:rtl/>
          <w:lang w:bidi="ar-LB"/>
        </w:rPr>
        <w:t>ب</w:t>
      </w:r>
      <w:r w:rsidRPr="00C1694B">
        <w:rPr>
          <w:rFonts w:hint="cs"/>
          <w:rtl/>
          <w:lang w:bidi="ar-LB"/>
        </w:rPr>
        <w:t xml:space="preserve">المادة </w:t>
      </w:r>
      <w:r w:rsidR="00C67269">
        <w:rPr>
          <w:rFonts w:hint="cs"/>
          <w:rtl/>
          <w:lang w:bidi="ar-LB"/>
        </w:rPr>
        <w:t>1</w:t>
      </w:r>
      <w:r w:rsidRPr="00C1694B">
        <w:rPr>
          <w:rFonts w:hint="cs"/>
          <w:rtl/>
          <w:lang w:bidi="ar-LB"/>
        </w:rPr>
        <w:t xml:space="preserve"> من الاتفاقية. فالمعلومات الواردة في التقرير السابق لا تزال سارية.</w:t>
      </w:r>
    </w:p>
    <w:p w:rsidR="006D0D8E" w:rsidRPr="00C1694B" w:rsidRDefault="006D0D8E" w:rsidP="007D49FF">
      <w:pPr>
        <w:pStyle w:val="SingleTxtGA"/>
        <w:spacing w:line="370" w:lineRule="exact"/>
        <w:rPr>
          <w:rFonts w:hint="cs"/>
          <w:rtl/>
          <w:lang w:eastAsia="ar-SA"/>
        </w:rPr>
      </w:pPr>
      <w:r w:rsidRPr="00C1694B">
        <w:rPr>
          <w:rFonts w:hint="cs"/>
          <w:rtl/>
          <w:lang w:eastAsia="ar-SA"/>
        </w:rPr>
        <w:t>5-</w:t>
      </w:r>
      <w:r w:rsidRPr="00C1694B">
        <w:rPr>
          <w:rFonts w:hint="cs"/>
          <w:rtl/>
          <w:lang w:eastAsia="ar-SA"/>
        </w:rPr>
        <w:tab/>
      </w:r>
      <w:r w:rsidR="002C46D2" w:rsidRPr="00C1694B">
        <w:rPr>
          <w:rFonts w:hint="cs"/>
          <w:rtl/>
          <w:lang w:bidi="ar-LB"/>
        </w:rPr>
        <w:t>و</w:t>
      </w:r>
      <w:r w:rsidR="00A0210E" w:rsidRPr="00C1694B">
        <w:rPr>
          <w:rFonts w:hint="cs"/>
          <w:rtl/>
          <w:lang w:bidi="ar-LB"/>
        </w:rPr>
        <w:t xml:space="preserve">يُحظر </w:t>
      </w:r>
      <w:r w:rsidR="002C46D2" w:rsidRPr="00C1694B">
        <w:rPr>
          <w:rFonts w:hint="cs"/>
          <w:rtl/>
          <w:lang w:bidi="ar-LB"/>
        </w:rPr>
        <w:t>بالفعل</w:t>
      </w:r>
      <w:r w:rsidR="00A0210E" w:rsidRPr="00C1694B">
        <w:rPr>
          <w:rFonts w:hint="cs"/>
          <w:rtl/>
          <w:lang w:bidi="ar-LB"/>
        </w:rPr>
        <w:t xml:space="preserve"> </w:t>
      </w:r>
      <w:r w:rsidR="002C46D2" w:rsidRPr="00C1694B">
        <w:rPr>
          <w:rFonts w:hint="cs"/>
          <w:rtl/>
          <w:lang w:bidi="ar-LB"/>
        </w:rPr>
        <w:t>في منطقة ماكاو</w:t>
      </w:r>
      <w:r w:rsidR="00B3201E" w:rsidRPr="00C1694B">
        <w:rPr>
          <w:rFonts w:hint="cs"/>
          <w:rtl/>
          <w:lang w:bidi="ar-LB"/>
        </w:rPr>
        <w:t xml:space="preserve"> الإدارية الخاصة </w:t>
      </w:r>
      <w:r w:rsidR="00A0210E" w:rsidRPr="00C1694B">
        <w:rPr>
          <w:rFonts w:hint="cs"/>
          <w:rtl/>
          <w:lang w:bidi="ar-LB"/>
        </w:rPr>
        <w:t>ممارسة ال</w:t>
      </w:r>
      <w:r w:rsidR="002C46D2" w:rsidRPr="00C1694B">
        <w:rPr>
          <w:rFonts w:hint="cs"/>
          <w:rtl/>
          <w:lang w:bidi="ar-LB"/>
        </w:rPr>
        <w:t xml:space="preserve">تمييز </w:t>
      </w:r>
      <w:r w:rsidR="00A0210E" w:rsidRPr="00C1694B">
        <w:rPr>
          <w:rFonts w:hint="cs"/>
          <w:rtl/>
          <w:lang w:bidi="ar-LB"/>
        </w:rPr>
        <w:t xml:space="preserve">على </w:t>
      </w:r>
      <w:r w:rsidR="002C46D2" w:rsidRPr="00C1694B">
        <w:rPr>
          <w:rFonts w:hint="cs"/>
          <w:rtl/>
          <w:lang w:bidi="ar-LB"/>
        </w:rPr>
        <w:t>أي</w:t>
      </w:r>
      <w:r w:rsidR="00A0210E" w:rsidRPr="00C1694B">
        <w:rPr>
          <w:rFonts w:hint="cs"/>
          <w:rtl/>
          <w:lang w:bidi="ar-LB"/>
        </w:rPr>
        <w:t xml:space="preserve"> أساس </w:t>
      </w:r>
      <w:r w:rsidR="002C46D2" w:rsidRPr="00C1694B">
        <w:rPr>
          <w:rFonts w:hint="cs"/>
          <w:rtl/>
          <w:lang w:bidi="ar-LB"/>
        </w:rPr>
        <w:t xml:space="preserve">كان </w:t>
      </w:r>
      <w:r w:rsidR="00B3201E" w:rsidRPr="00C1694B">
        <w:rPr>
          <w:rFonts w:hint="cs"/>
          <w:rtl/>
          <w:lang w:bidi="ar-LB"/>
        </w:rPr>
        <w:t>و</w:t>
      </w:r>
      <w:r w:rsidR="002C46D2" w:rsidRPr="00C1694B">
        <w:rPr>
          <w:rFonts w:hint="cs"/>
          <w:rtl/>
          <w:lang w:bidi="ar-LB"/>
        </w:rPr>
        <w:t xml:space="preserve">يُسمح باتخاذ </w:t>
      </w:r>
      <w:r w:rsidR="00B3201E" w:rsidRPr="00C1694B">
        <w:rPr>
          <w:rFonts w:hint="cs"/>
          <w:rtl/>
          <w:lang w:bidi="ar-LB"/>
        </w:rPr>
        <w:t>التدابير</w:t>
      </w:r>
      <w:r w:rsidR="002C46D2" w:rsidRPr="00C1694B">
        <w:rPr>
          <w:rFonts w:hint="cs"/>
          <w:rtl/>
          <w:lang w:bidi="ar-LB"/>
        </w:rPr>
        <w:t xml:space="preserve"> الإيجابية. ف</w:t>
      </w:r>
      <w:r w:rsidR="00B3201E" w:rsidRPr="00C1694B">
        <w:rPr>
          <w:rFonts w:hint="cs"/>
          <w:rtl/>
          <w:lang w:bidi="ar-LB"/>
        </w:rPr>
        <w:t>قد نصت</w:t>
      </w:r>
      <w:r w:rsidR="002C46D2" w:rsidRPr="00C1694B">
        <w:rPr>
          <w:rFonts w:hint="cs"/>
          <w:rtl/>
          <w:lang w:bidi="ar-LB"/>
        </w:rPr>
        <w:t xml:space="preserve"> المادة </w:t>
      </w:r>
      <w:r w:rsidR="00C67269">
        <w:rPr>
          <w:rFonts w:hint="cs"/>
          <w:rtl/>
          <w:lang w:bidi="ar-LB"/>
        </w:rPr>
        <w:t>25</w:t>
      </w:r>
      <w:r w:rsidR="002C46D2" w:rsidRPr="00C1694B">
        <w:rPr>
          <w:rFonts w:hint="cs"/>
          <w:rtl/>
          <w:lang w:bidi="ar-LB"/>
        </w:rPr>
        <w:t xml:space="preserve"> من القانون الأساس</w:t>
      </w:r>
      <w:r w:rsidR="00EB3583" w:rsidRPr="00C1694B">
        <w:rPr>
          <w:rFonts w:hint="cs"/>
          <w:rtl/>
          <w:lang w:bidi="ar-LB"/>
        </w:rPr>
        <w:t xml:space="preserve">ي لمنطقة ماكاو الإدارية الخاصة في </w:t>
      </w:r>
      <w:r w:rsidR="002C46D2" w:rsidRPr="00C1694B">
        <w:rPr>
          <w:rFonts w:hint="cs"/>
          <w:rtl/>
          <w:lang w:bidi="ar-LB"/>
        </w:rPr>
        <w:t>جمهورية الصين الشعبية بوضوح على الحقوق في المساواة وعدم التمييز بما</w:t>
      </w:r>
      <w:r w:rsidR="007D49FF">
        <w:rPr>
          <w:rFonts w:hint="cs"/>
          <w:rtl/>
          <w:lang w:bidi="ar-LB"/>
        </w:rPr>
        <w:t> </w:t>
      </w:r>
      <w:r w:rsidR="002C46D2" w:rsidRPr="00C1694B">
        <w:rPr>
          <w:rFonts w:hint="cs"/>
          <w:rtl/>
          <w:lang w:bidi="ar-LB"/>
        </w:rPr>
        <w:t xml:space="preserve">في ذلك عدم التمييز بين الجنسين، فيما تكفل المادة 38(2) من القانون الأساسي لمنطقة ماكاو </w:t>
      </w:r>
      <w:r w:rsidR="00B3201E" w:rsidRPr="00C1694B">
        <w:rPr>
          <w:rFonts w:hint="cs"/>
          <w:rtl/>
          <w:lang w:bidi="ar-LB"/>
        </w:rPr>
        <w:t>بوضوح</w:t>
      </w:r>
      <w:r w:rsidR="002C46D2" w:rsidRPr="00C1694B">
        <w:rPr>
          <w:rFonts w:hint="cs"/>
          <w:rtl/>
          <w:lang w:bidi="ar-LB"/>
        </w:rPr>
        <w:t xml:space="preserve"> توفير الحماية الخاصة للحقوق والمصالح المشروعة للنساء. وبالإضافة إلى ذلك، تمثل المساواة وعدم التمييز مب</w:t>
      </w:r>
      <w:r w:rsidR="00B3201E" w:rsidRPr="00C1694B">
        <w:rPr>
          <w:rFonts w:hint="cs"/>
          <w:rtl/>
          <w:lang w:bidi="ar-LB"/>
        </w:rPr>
        <w:t>دأين</w:t>
      </w:r>
      <w:r w:rsidR="002C46D2" w:rsidRPr="00C1694B">
        <w:rPr>
          <w:rFonts w:hint="cs"/>
          <w:rtl/>
          <w:lang w:bidi="ar-LB"/>
        </w:rPr>
        <w:t xml:space="preserve"> عام</w:t>
      </w:r>
      <w:r w:rsidR="00B3201E" w:rsidRPr="00C1694B">
        <w:rPr>
          <w:rFonts w:hint="cs"/>
          <w:rtl/>
          <w:lang w:bidi="ar-LB"/>
        </w:rPr>
        <w:t>ين للقانون ي</w:t>
      </w:r>
      <w:r w:rsidR="002C46D2" w:rsidRPr="00C1694B">
        <w:rPr>
          <w:rFonts w:hint="cs"/>
          <w:rtl/>
          <w:lang w:bidi="ar-LB"/>
        </w:rPr>
        <w:t>دعم</w:t>
      </w:r>
      <w:r w:rsidR="00B3201E" w:rsidRPr="00C1694B">
        <w:rPr>
          <w:rFonts w:hint="cs"/>
          <w:rtl/>
          <w:lang w:bidi="ar-LB"/>
        </w:rPr>
        <w:t>ان</w:t>
      </w:r>
      <w:r w:rsidR="002C46D2" w:rsidRPr="00C1694B">
        <w:rPr>
          <w:rFonts w:hint="cs"/>
          <w:rtl/>
          <w:lang w:bidi="ar-LB"/>
        </w:rPr>
        <w:t xml:space="preserve"> النظام القانوني الكامل لمنطقة ماكاو</w:t>
      </w:r>
      <w:r w:rsidR="00B3201E" w:rsidRPr="00C1694B">
        <w:rPr>
          <w:rFonts w:hint="cs"/>
          <w:rtl/>
          <w:lang w:bidi="ar-LB"/>
        </w:rPr>
        <w:t xml:space="preserve"> الإدارية الخاصة</w:t>
      </w:r>
      <w:r w:rsidR="002C46D2" w:rsidRPr="00C1694B">
        <w:rPr>
          <w:rFonts w:hint="cs"/>
          <w:rtl/>
          <w:lang w:bidi="ar-LB"/>
        </w:rPr>
        <w:t xml:space="preserve"> ويمكن الاحتجاج به</w:t>
      </w:r>
      <w:r w:rsidR="00B3201E" w:rsidRPr="00C1694B">
        <w:rPr>
          <w:rFonts w:hint="cs"/>
          <w:rtl/>
          <w:lang w:bidi="ar-LB"/>
        </w:rPr>
        <w:t>م</w:t>
      </w:r>
      <w:r w:rsidR="002C46D2" w:rsidRPr="00C1694B">
        <w:rPr>
          <w:rFonts w:hint="cs"/>
          <w:rtl/>
          <w:lang w:bidi="ar-LB"/>
        </w:rPr>
        <w:t>ا أمام المحاكم أو أي سلطة إدا</w:t>
      </w:r>
      <w:r w:rsidR="00C67269">
        <w:rPr>
          <w:rFonts w:hint="cs"/>
          <w:rtl/>
          <w:lang w:bidi="ar-LB"/>
        </w:rPr>
        <w:t xml:space="preserve">رية. </w:t>
      </w:r>
    </w:p>
    <w:p w:rsidR="006D0D8E" w:rsidRPr="00C1694B" w:rsidRDefault="006D0D8E" w:rsidP="007D49FF">
      <w:pPr>
        <w:pStyle w:val="SingleTxtGA"/>
        <w:spacing w:line="370" w:lineRule="exact"/>
        <w:rPr>
          <w:rFonts w:hint="cs"/>
          <w:rtl/>
          <w:lang w:eastAsia="ar-SA"/>
        </w:rPr>
      </w:pPr>
      <w:r w:rsidRPr="00C1694B">
        <w:rPr>
          <w:rFonts w:hint="cs"/>
          <w:rtl/>
          <w:lang w:eastAsia="ar-SA"/>
        </w:rPr>
        <w:t>6-</w:t>
      </w:r>
      <w:r w:rsidRPr="00C1694B">
        <w:rPr>
          <w:rFonts w:hint="cs"/>
          <w:rtl/>
          <w:lang w:eastAsia="ar-SA"/>
        </w:rPr>
        <w:tab/>
      </w:r>
      <w:r w:rsidR="00B3201E" w:rsidRPr="00C1694B">
        <w:rPr>
          <w:rFonts w:hint="cs"/>
          <w:rtl/>
          <w:lang w:bidi="ar-LB"/>
        </w:rPr>
        <w:t>وبصرف النظر عن</w:t>
      </w:r>
      <w:r w:rsidR="002C46D2" w:rsidRPr="00C1694B">
        <w:rPr>
          <w:rFonts w:hint="cs"/>
          <w:rtl/>
          <w:lang w:bidi="ar-LB"/>
        </w:rPr>
        <w:t xml:space="preserve"> ذلك، وعملاً بسياستها المتعلقة بالتنمية الم</w:t>
      </w:r>
      <w:r w:rsidR="00E64D1A" w:rsidRPr="00C1694B">
        <w:rPr>
          <w:rFonts w:hint="cs"/>
          <w:rtl/>
          <w:lang w:bidi="ar-LB"/>
        </w:rPr>
        <w:t>طردة</w:t>
      </w:r>
      <w:r w:rsidR="002C46D2" w:rsidRPr="00C1694B">
        <w:rPr>
          <w:rFonts w:hint="cs"/>
          <w:rtl/>
          <w:lang w:bidi="ar-LB"/>
        </w:rPr>
        <w:t xml:space="preserve"> والمتسقة للجميع، تتخذ حكومة منطقة ماكاو </w:t>
      </w:r>
      <w:r w:rsidR="00B3201E" w:rsidRPr="00C1694B">
        <w:rPr>
          <w:rFonts w:hint="cs"/>
          <w:rtl/>
          <w:lang w:bidi="ar-LB"/>
        </w:rPr>
        <w:t xml:space="preserve">الإدارية الخاصة </w:t>
      </w:r>
      <w:r w:rsidR="002C46D2" w:rsidRPr="00C1694B">
        <w:rPr>
          <w:rFonts w:hint="cs"/>
          <w:rtl/>
          <w:lang w:bidi="ar-LB"/>
        </w:rPr>
        <w:t>خطوات من أجل ضمان ال</w:t>
      </w:r>
      <w:r w:rsidR="000060A3" w:rsidRPr="00C1694B">
        <w:rPr>
          <w:rFonts w:hint="cs"/>
          <w:rtl/>
          <w:lang w:bidi="ar-LB"/>
        </w:rPr>
        <w:t>تحقيق</w:t>
      </w:r>
      <w:r w:rsidR="002C46D2" w:rsidRPr="00C1694B">
        <w:rPr>
          <w:rFonts w:hint="cs"/>
          <w:rtl/>
          <w:lang w:bidi="ar-LB"/>
        </w:rPr>
        <w:t xml:space="preserve"> ال</w:t>
      </w:r>
      <w:r w:rsidR="00B3201E" w:rsidRPr="00C1694B">
        <w:rPr>
          <w:rFonts w:hint="cs"/>
          <w:rtl/>
          <w:lang w:bidi="ar-LB"/>
        </w:rPr>
        <w:t>عملي</w:t>
      </w:r>
      <w:r w:rsidR="002C46D2" w:rsidRPr="00C1694B">
        <w:rPr>
          <w:rFonts w:hint="cs"/>
          <w:rtl/>
          <w:lang w:bidi="ar-LB"/>
        </w:rPr>
        <w:t xml:space="preserve"> للحق في المساواة والتمتع به بصورة تامة</w:t>
      </w:r>
      <w:r w:rsidR="00B3201E" w:rsidRPr="00C1694B">
        <w:rPr>
          <w:rFonts w:hint="cs"/>
          <w:rtl/>
          <w:lang w:bidi="ar-LB"/>
        </w:rPr>
        <w:t>،</w:t>
      </w:r>
      <w:r w:rsidR="002C46D2" w:rsidRPr="00C1694B">
        <w:rPr>
          <w:rFonts w:hint="cs"/>
          <w:rtl/>
          <w:lang w:bidi="ar-LB"/>
        </w:rPr>
        <w:t xml:space="preserve"> وخاصة فيما يتعلق بالأشكال المستترة للتمييز</w:t>
      </w:r>
      <w:r w:rsidR="00B3201E" w:rsidRPr="00C1694B">
        <w:rPr>
          <w:rFonts w:hint="cs"/>
          <w:rtl/>
          <w:lang w:bidi="ar-LB"/>
        </w:rPr>
        <w:t>،</w:t>
      </w:r>
      <w:r w:rsidR="002C46D2" w:rsidRPr="00C1694B">
        <w:rPr>
          <w:rFonts w:hint="cs"/>
          <w:rtl/>
          <w:lang w:bidi="ar-LB"/>
        </w:rPr>
        <w:t xml:space="preserve"> مثل تلك التي تظهرها الزيادة في جرائم مع</w:t>
      </w:r>
      <w:r w:rsidR="00B3201E" w:rsidRPr="00C1694B">
        <w:rPr>
          <w:rFonts w:hint="cs"/>
          <w:rtl/>
          <w:lang w:bidi="ar-LB"/>
        </w:rPr>
        <w:t>ينة ارتُكِبت</w:t>
      </w:r>
      <w:r w:rsidR="002C46D2" w:rsidRPr="00C1694B">
        <w:rPr>
          <w:rFonts w:hint="cs"/>
          <w:rtl/>
          <w:lang w:bidi="ar-LB"/>
        </w:rPr>
        <w:t xml:space="preserve"> في السنوات الأخيرة.</w:t>
      </w:r>
    </w:p>
    <w:p w:rsidR="006D0D8E" w:rsidRPr="007D49FF" w:rsidRDefault="006D0D8E" w:rsidP="007D49FF">
      <w:pPr>
        <w:pStyle w:val="SingleTxtGA"/>
        <w:spacing w:line="370" w:lineRule="exact"/>
        <w:rPr>
          <w:rFonts w:hint="cs"/>
          <w:spacing w:val="-2"/>
          <w:rtl/>
        </w:rPr>
      </w:pPr>
      <w:r w:rsidRPr="007D49FF">
        <w:rPr>
          <w:rFonts w:hint="cs"/>
          <w:spacing w:val="-2"/>
          <w:rtl/>
          <w:lang w:eastAsia="ar-SA"/>
        </w:rPr>
        <w:t>7-</w:t>
      </w:r>
      <w:r w:rsidRPr="007D49FF">
        <w:rPr>
          <w:rFonts w:hint="cs"/>
          <w:spacing w:val="-2"/>
          <w:rtl/>
          <w:lang w:eastAsia="ar-SA"/>
        </w:rPr>
        <w:tab/>
      </w:r>
      <w:r w:rsidR="002C46D2" w:rsidRPr="007D49FF">
        <w:rPr>
          <w:rFonts w:hint="cs"/>
          <w:spacing w:val="-2"/>
          <w:rtl/>
          <w:lang w:bidi="ar-LB"/>
        </w:rPr>
        <w:t xml:space="preserve">وفي تعليقاتها الختامية (الفقرة </w:t>
      </w:r>
      <w:r w:rsidR="00C67269" w:rsidRPr="007D49FF">
        <w:rPr>
          <w:rFonts w:hint="cs"/>
          <w:spacing w:val="-2"/>
          <w:rtl/>
          <w:lang w:bidi="ar-LB"/>
        </w:rPr>
        <w:t>45</w:t>
      </w:r>
      <w:r w:rsidR="002C46D2" w:rsidRPr="007D49FF">
        <w:rPr>
          <w:rFonts w:hint="cs"/>
          <w:spacing w:val="-2"/>
          <w:rtl/>
          <w:lang w:bidi="ar-LB"/>
        </w:rPr>
        <w:t xml:space="preserve">)، لاحظت اللجنة بقلق الزيادة التي طرأت في السنوات الأخيرة على عدد حالات الاغتصاب </w:t>
      </w:r>
      <w:r w:rsidR="00A0210E" w:rsidRPr="007D49FF">
        <w:rPr>
          <w:rFonts w:hint="cs"/>
          <w:spacing w:val="-2"/>
          <w:rtl/>
          <w:lang w:bidi="ar-LB"/>
        </w:rPr>
        <w:t>والقوادة</w:t>
      </w:r>
      <w:r w:rsidR="002C46D2" w:rsidRPr="007D49FF">
        <w:rPr>
          <w:rFonts w:hint="cs"/>
          <w:spacing w:val="-2"/>
          <w:rtl/>
          <w:lang w:bidi="ar-LB"/>
        </w:rPr>
        <w:t xml:space="preserve"> والعنف ال</w:t>
      </w:r>
      <w:r w:rsidR="006612AF" w:rsidRPr="007D49FF">
        <w:rPr>
          <w:rFonts w:hint="cs"/>
          <w:spacing w:val="-2"/>
          <w:rtl/>
          <w:lang w:bidi="ar-LB"/>
        </w:rPr>
        <w:t>منزلي</w:t>
      </w:r>
      <w:r w:rsidR="002C46D2" w:rsidRPr="007D49FF">
        <w:rPr>
          <w:rFonts w:hint="cs"/>
          <w:spacing w:val="-2"/>
          <w:rtl/>
          <w:lang w:bidi="ar-LB"/>
        </w:rPr>
        <w:t xml:space="preserve"> في منطقة ماكاو</w:t>
      </w:r>
      <w:r w:rsidR="005535E8" w:rsidRPr="007D49FF">
        <w:rPr>
          <w:rFonts w:hint="cs"/>
          <w:spacing w:val="-2"/>
          <w:rtl/>
          <w:lang w:bidi="ar-LB"/>
        </w:rPr>
        <w:t xml:space="preserve"> الإدارية الخاصة</w:t>
      </w:r>
      <w:r w:rsidR="000060A3" w:rsidRPr="007D49FF">
        <w:rPr>
          <w:rFonts w:hint="cs"/>
          <w:spacing w:val="-2"/>
          <w:rtl/>
          <w:lang w:bidi="ar-LB"/>
        </w:rPr>
        <w:t>،</w:t>
      </w:r>
      <w:r w:rsidR="002C46D2" w:rsidRPr="007D49FF">
        <w:rPr>
          <w:rFonts w:hint="cs"/>
          <w:spacing w:val="-2"/>
          <w:rtl/>
          <w:lang w:bidi="ar-LB"/>
        </w:rPr>
        <w:t xml:space="preserve"> وأوصت (الفقرة </w:t>
      </w:r>
      <w:r w:rsidR="00C67269" w:rsidRPr="007D49FF">
        <w:rPr>
          <w:rFonts w:hint="cs"/>
          <w:spacing w:val="-2"/>
          <w:rtl/>
          <w:lang w:bidi="ar-LB"/>
        </w:rPr>
        <w:t>46</w:t>
      </w:r>
      <w:r w:rsidR="002C46D2" w:rsidRPr="007D49FF">
        <w:rPr>
          <w:rFonts w:hint="cs"/>
          <w:spacing w:val="-2"/>
          <w:rtl/>
          <w:lang w:bidi="ar-LB"/>
        </w:rPr>
        <w:t xml:space="preserve">) بأنه ينبغي </w:t>
      </w:r>
      <w:r w:rsidR="005535E8" w:rsidRPr="007D49FF">
        <w:rPr>
          <w:rFonts w:hint="cs"/>
          <w:spacing w:val="-2"/>
          <w:rtl/>
          <w:lang w:bidi="ar-LB"/>
        </w:rPr>
        <w:t xml:space="preserve">منح الأولوية لاتخاذ </w:t>
      </w:r>
      <w:r w:rsidR="002C46D2" w:rsidRPr="007D49FF">
        <w:rPr>
          <w:rFonts w:hint="cs"/>
          <w:spacing w:val="-2"/>
          <w:rtl/>
          <w:lang w:bidi="ar-LB"/>
        </w:rPr>
        <w:t>تدابير وقائية للتصدي لجميع أشكال العنف ضد المرأة. كما أوصت بإجراء بحوث بشأن ان</w:t>
      </w:r>
      <w:r w:rsidR="005535E8" w:rsidRPr="007D49FF">
        <w:rPr>
          <w:rFonts w:hint="cs"/>
          <w:spacing w:val="-2"/>
          <w:rtl/>
          <w:lang w:bidi="ar-LB"/>
        </w:rPr>
        <w:t>تشار جميع أشكال العنف ضد المرأة وأسبابها ونتائج</w:t>
      </w:r>
      <w:r w:rsidR="002C46D2" w:rsidRPr="007D49FF">
        <w:rPr>
          <w:rFonts w:hint="cs"/>
          <w:spacing w:val="-2"/>
          <w:rtl/>
          <w:lang w:bidi="ar-LB"/>
        </w:rPr>
        <w:t xml:space="preserve">ها، بما في ذلك العنف </w:t>
      </w:r>
      <w:r w:rsidR="00C957AE" w:rsidRPr="007D49FF">
        <w:rPr>
          <w:rFonts w:hint="cs"/>
          <w:spacing w:val="-2"/>
          <w:rtl/>
          <w:lang w:bidi="ar-LB"/>
        </w:rPr>
        <w:t>المنزلي</w:t>
      </w:r>
      <w:r w:rsidR="005535E8" w:rsidRPr="007D49FF">
        <w:rPr>
          <w:rFonts w:hint="cs"/>
          <w:spacing w:val="-2"/>
          <w:rtl/>
          <w:lang w:bidi="ar-LB"/>
        </w:rPr>
        <w:t>،</w:t>
      </w:r>
      <w:r w:rsidR="002C46D2" w:rsidRPr="007D49FF">
        <w:rPr>
          <w:rFonts w:hint="cs"/>
          <w:spacing w:val="-2"/>
          <w:rtl/>
          <w:lang w:bidi="ar-LB"/>
        </w:rPr>
        <w:t xml:space="preserve"> لتكون أساساً للتدخل الشامل والهادف.</w:t>
      </w:r>
    </w:p>
    <w:p w:rsidR="006D0D8E" w:rsidRPr="00C1694B" w:rsidRDefault="006D0D8E" w:rsidP="007D49FF">
      <w:pPr>
        <w:pStyle w:val="SingleTxtGA"/>
        <w:spacing w:line="370" w:lineRule="exact"/>
        <w:rPr>
          <w:rFonts w:hint="cs"/>
          <w:rtl/>
        </w:rPr>
      </w:pPr>
      <w:r w:rsidRPr="00C1694B">
        <w:rPr>
          <w:rFonts w:hint="cs"/>
          <w:rtl/>
        </w:rPr>
        <w:t>8-</w:t>
      </w:r>
      <w:r w:rsidRPr="00C1694B">
        <w:rPr>
          <w:rFonts w:hint="cs"/>
          <w:rtl/>
        </w:rPr>
        <w:tab/>
      </w:r>
      <w:r w:rsidR="002C46D2" w:rsidRPr="00C1694B">
        <w:rPr>
          <w:rFonts w:hint="cs"/>
          <w:rtl/>
          <w:lang w:bidi="ar-LB"/>
        </w:rPr>
        <w:t xml:space="preserve">وإدراكاً للحاجة إلى تعديل الإطار المؤسسي والقانوني من أجل التصدي بشكلٍ أفضل لمشكلات محددة تخص المرأة، بما في ذلك العنف ضد المرأة، </w:t>
      </w:r>
      <w:r w:rsidR="00F95E88" w:rsidRPr="00C1694B">
        <w:rPr>
          <w:rFonts w:hint="cs"/>
          <w:rtl/>
          <w:lang w:bidi="ar-LB"/>
        </w:rPr>
        <w:t xml:space="preserve">فقد </w:t>
      </w:r>
      <w:r w:rsidR="002C46D2" w:rsidRPr="00C1694B">
        <w:rPr>
          <w:rFonts w:hint="cs"/>
          <w:rtl/>
          <w:lang w:bidi="ar-LB"/>
        </w:rPr>
        <w:t xml:space="preserve">اعتُمدت بعض القوانين الجديدة </w:t>
      </w:r>
      <w:r w:rsidR="00F95E88" w:rsidRPr="00C1694B">
        <w:rPr>
          <w:rFonts w:hint="cs"/>
          <w:rtl/>
          <w:lang w:bidi="ar-LB"/>
        </w:rPr>
        <w:t>فيما يوشك</w:t>
      </w:r>
      <w:r w:rsidR="00E64D1A" w:rsidRPr="00C1694B">
        <w:rPr>
          <w:rFonts w:hint="cs"/>
          <w:rtl/>
          <w:lang w:bidi="ar-LB"/>
        </w:rPr>
        <w:t xml:space="preserve"> </w:t>
      </w:r>
      <w:r w:rsidR="002C46D2" w:rsidRPr="00C1694B">
        <w:rPr>
          <w:rFonts w:hint="cs"/>
          <w:rtl/>
          <w:lang w:bidi="ar-LB"/>
        </w:rPr>
        <w:t>بعض</w:t>
      </w:r>
      <w:r w:rsidR="00F95E88" w:rsidRPr="00C1694B">
        <w:rPr>
          <w:rFonts w:hint="cs"/>
          <w:rtl/>
          <w:lang w:bidi="ar-LB"/>
        </w:rPr>
        <w:t>ها</w:t>
      </w:r>
      <w:r w:rsidR="002C46D2" w:rsidRPr="00C1694B">
        <w:rPr>
          <w:rFonts w:hint="cs"/>
          <w:rtl/>
          <w:lang w:bidi="ar-LB"/>
        </w:rPr>
        <w:t xml:space="preserve"> </w:t>
      </w:r>
      <w:r w:rsidR="00F95E88" w:rsidRPr="00C1694B">
        <w:rPr>
          <w:rFonts w:hint="cs"/>
          <w:rtl/>
          <w:lang w:bidi="ar-LB"/>
        </w:rPr>
        <w:t>الآخر</w:t>
      </w:r>
      <w:r w:rsidR="002C46D2" w:rsidRPr="00C1694B">
        <w:rPr>
          <w:rFonts w:hint="cs"/>
          <w:rtl/>
          <w:lang w:bidi="ar-LB"/>
        </w:rPr>
        <w:t xml:space="preserve"> على الا</w:t>
      </w:r>
      <w:r w:rsidR="00E64D1A" w:rsidRPr="00C1694B">
        <w:rPr>
          <w:rFonts w:hint="cs"/>
          <w:rtl/>
          <w:lang w:bidi="ar-LB"/>
        </w:rPr>
        <w:t>كتمال</w:t>
      </w:r>
      <w:r w:rsidR="002C46D2" w:rsidRPr="00C1694B">
        <w:rPr>
          <w:rFonts w:hint="cs"/>
          <w:rtl/>
          <w:lang w:bidi="ar-LB"/>
        </w:rPr>
        <w:t xml:space="preserve"> أو يتم </w:t>
      </w:r>
      <w:r w:rsidR="00C943C9" w:rsidRPr="00C1694B">
        <w:rPr>
          <w:rFonts w:hint="cs"/>
          <w:rtl/>
          <w:lang w:bidi="ar-LB"/>
        </w:rPr>
        <w:t>النظر في</w:t>
      </w:r>
      <w:r w:rsidR="00277D94">
        <w:rPr>
          <w:rFonts w:hint="cs"/>
          <w:rtl/>
          <w:lang w:bidi="ar-LB"/>
        </w:rPr>
        <w:t>ها.</w:t>
      </w:r>
    </w:p>
    <w:p w:rsidR="002C46D2" w:rsidRPr="007D49FF" w:rsidRDefault="006D0D8E" w:rsidP="009E01FF">
      <w:pPr>
        <w:pStyle w:val="SingleTxtGA"/>
        <w:spacing w:line="370" w:lineRule="exact"/>
        <w:rPr>
          <w:rFonts w:hint="cs"/>
          <w:rtl/>
          <w:lang w:bidi="ar-LB"/>
        </w:rPr>
      </w:pPr>
      <w:r w:rsidRPr="007D49FF">
        <w:rPr>
          <w:rFonts w:hint="cs"/>
          <w:rtl/>
        </w:rPr>
        <w:t>9-</w:t>
      </w:r>
      <w:r w:rsidRPr="007D49FF">
        <w:rPr>
          <w:rFonts w:hint="cs"/>
          <w:rtl/>
        </w:rPr>
        <w:tab/>
      </w:r>
      <w:r w:rsidR="00C957AE" w:rsidRPr="007D49FF">
        <w:rPr>
          <w:rFonts w:hint="cs"/>
          <w:rtl/>
          <w:lang w:bidi="ar-LB"/>
        </w:rPr>
        <w:t>و</w:t>
      </w:r>
      <w:r w:rsidR="00E64D1A" w:rsidRPr="007D49FF">
        <w:rPr>
          <w:rFonts w:hint="cs"/>
          <w:rtl/>
          <w:lang w:bidi="ar-LB"/>
        </w:rPr>
        <w:t xml:space="preserve">في </w:t>
      </w:r>
      <w:r w:rsidR="002C46D2" w:rsidRPr="007D49FF">
        <w:rPr>
          <w:rFonts w:hint="cs"/>
          <w:rtl/>
          <w:lang w:bidi="ar-LB"/>
        </w:rPr>
        <w:t xml:space="preserve">عام </w:t>
      </w:r>
      <w:r w:rsidR="007D49FF" w:rsidRPr="007D49FF">
        <w:rPr>
          <w:rFonts w:hint="cs"/>
          <w:rtl/>
          <w:lang w:bidi="ar-LB"/>
        </w:rPr>
        <w:t>2005</w:t>
      </w:r>
      <w:r w:rsidR="005535E8" w:rsidRPr="007D49FF">
        <w:rPr>
          <w:rFonts w:hint="cs"/>
          <w:rtl/>
          <w:lang w:bidi="ar-LB"/>
        </w:rPr>
        <w:t>، أنشئت</w:t>
      </w:r>
      <w:r w:rsidR="002C46D2" w:rsidRPr="007D49FF">
        <w:rPr>
          <w:rFonts w:hint="cs"/>
          <w:rtl/>
          <w:lang w:bidi="ar-LB"/>
        </w:rPr>
        <w:t xml:space="preserve"> هيئة رفيعة المستوى</w:t>
      </w:r>
      <w:r w:rsidR="005535E8" w:rsidRPr="007D49FF">
        <w:rPr>
          <w:rFonts w:hint="cs"/>
          <w:rtl/>
          <w:lang w:bidi="ar-LB"/>
        </w:rPr>
        <w:t>،</w:t>
      </w:r>
      <w:r w:rsidR="002C46D2" w:rsidRPr="007D49FF">
        <w:rPr>
          <w:rFonts w:hint="cs"/>
          <w:rtl/>
          <w:lang w:bidi="ar-LB"/>
        </w:rPr>
        <w:t xml:space="preserve"> هي اللجنة الاستشارية المعنية بشؤون المرأة</w:t>
      </w:r>
      <w:r w:rsidR="00E64D1A" w:rsidRPr="007D49FF">
        <w:rPr>
          <w:rFonts w:hint="cs"/>
          <w:rtl/>
          <w:lang w:bidi="ar-LB"/>
        </w:rPr>
        <w:t>،</w:t>
      </w:r>
      <w:r w:rsidR="002C46D2" w:rsidRPr="007D49FF">
        <w:rPr>
          <w:rFonts w:hint="cs"/>
          <w:rtl/>
          <w:lang w:bidi="ar-LB"/>
        </w:rPr>
        <w:t xml:space="preserve"> بموجب اللائحة الإدارية رقم </w:t>
      </w:r>
      <w:r w:rsidR="00C67269" w:rsidRPr="007D49FF">
        <w:rPr>
          <w:rFonts w:hint="cs"/>
          <w:rtl/>
          <w:lang w:bidi="ar-LB"/>
        </w:rPr>
        <w:t>6/2005</w:t>
      </w:r>
      <w:r w:rsidR="002C46D2" w:rsidRPr="007D49FF">
        <w:rPr>
          <w:rFonts w:hint="cs"/>
          <w:rtl/>
          <w:lang w:bidi="ar-LB"/>
        </w:rPr>
        <w:t xml:space="preserve"> </w:t>
      </w:r>
      <w:r w:rsidR="00C957AE" w:rsidRPr="007D49FF">
        <w:rPr>
          <w:rFonts w:hint="cs"/>
          <w:rtl/>
          <w:lang w:bidi="ar-LB"/>
        </w:rPr>
        <w:t>لتكون بمثابة</w:t>
      </w:r>
      <w:r w:rsidR="002C46D2" w:rsidRPr="007D49FF">
        <w:rPr>
          <w:rFonts w:hint="cs"/>
          <w:rtl/>
          <w:lang w:bidi="ar-LB"/>
        </w:rPr>
        <w:t xml:space="preserve"> آلية </w:t>
      </w:r>
      <w:r w:rsidR="00C957AE" w:rsidRPr="007D49FF">
        <w:rPr>
          <w:rFonts w:hint="cs"/>
          <w:rtl/>
          <w:lang w:bidi="ar-LB"/>
        </w:rPr>
        <w:t>ل</w:t>
      </w:r>
      <w:r w:rsidR="002C46D2" w:rsidRPr="007D49FF">
        <w:rPr>
          <w:rFonts w:hint="cs"/>
          <w:rtl/>
          <w:lang w:bidi="ar-LB"/>
        </w:rPr>
        <w:t>لرصد والحوار بشأن جميع</w:t>
      </w:r>
      <w:r w:rsidR="007D49FF">
        <w:rPr>
          <w:rFonts w:hint="cs"/>
          <w:rtl/>
          <w:lang w:bidi="ar-LB"/>
        </w:rPr>
        <w:t> </w:t>
      </w:r>
      <w:r w:rsidR="002C46D2" w:rsidRPr="007D49FF">
        <w:rPr>
          <w:rFonts w:hint="cs"/>
          <w:rtl/>
          <w:lang w:bidi="ar-LB"/>
        </w:rPr>
        <w:t xml:space="preserve">السياسات والمبادرات </w:t>
      </w:r>
      <w:r w:rsidR="00C957AE" w:rsidRPr="007D49FF">
        <w:rPr>
          <w:rFonts w:hint="cs"/>
          <w:rtl/>
          <w:lang w:bidi="ar-LB"/>
        </w:rPr>
        <w:t xml:space="preserve">المتعلقة </w:t>
      </w:r>
      <w:r w:rsidR="002C46D2" w:rsidRPr="007D49FF">
        <w:rPr>
          <w:rFonts w:hint="cs"/>
          <w:rtl/>
          <w:lang w:bidi="ar-LB"/>
        </w:rPr>
        <w:t xml:space="preserve">بالمرأة. ويرأس اللجنة الاستشارية المعنية بشؤون المرأة الرئيس التنفيذي وتتألف من </w:t>
      </w:r>
      <w:r w:rsidR="009E01FF">
        <w:rPr>
          <w:rFonts w:hint="cs"/>
          <w:rtl/>
          <w:lang w:bidi="ar-LB"/>
        </w:rPr>
        <w:t>5</w:t>
      </w:r>
      <w:r w:rsidR="002C46D2" w:rsidRPr="007D49FF">
        <w:rPr>
          <w:rFonts w:hint="cs"/>
          <w:rtl/>
          <w:lang w:bidi="ar-LB"/>
        </w:rPr>
        <w:t xml:space="preserve"> أعضاء تعينهم الحكومة و</w:t>
      </w:r>
      <w:r w:rsidR="00C67269" w:rsidRPr="007D49FF">
        <w:rPr>
          <w:rFonts w:hint="cs"/>
          <w:rtl/>
          <w:lang w:bidi="ar-LB"/>
        </w:rPr>
        <w:t>25</w:t>
      </w:r>
      <w:r w:rsidR="002C46D2" w:rsidRPr="007D49FF">
        <w:rPr>
          <w:rFonts w:hint="cs"/>
          <w:rtl/>
          <w:lang w:bidi="ar-LB"/>
        </w:rPr>
        <w:t xml:space="preserve"> ممثلاً </w:t>
      </w:r>
      <w:r w:rsidR="00C957AE" w:rsidRPr="007D49FF">
        <w:rPr>
          <w:rFonts w:hint="cs"/>
          <w:rtl/>
          <w:lang w:bidi="ar-LB"/>
        </w:rPr>
        <w:t xml:space="preserve">عن </w:t>
      </w:r>
      <w:r w:rsidR="002C46D2" w:rsidRPr="007D49FF">
        <w:rPr>
          <w:rFonts w:hint="cs"/>
          <w:rtl/>
          <w:lang w:bidi="ar-LB"/>
        </w:rPr>
        <w:t xml:space="preserve">منظمات غير حكومية </w:t>
      </w:r>
      <w:r w:rsidR="005535E8" w:rsidRPr="007D49FF">
        <w:rPr>
          <w:rFonts w:hint="cs"/>
          <w:rtl/>
          <w:lang w:bidi="ar-LB"/>
        </w:rPr>
        <w:t>خاصة</w:t>
      </w:r>
      <w:r w:rsidR="002C46D2" w:rsidRPr="007D49FF">
        <w:rPr>
          <w:rFonts w:hint="cs"/>
          <w:rtl/>
          <w:lang w:bidi="ar-LB"/>
        </w:rPr>
        <w:t xml:space="preserve"> </w:t>
      </w:r>
      <w:r w:rsidR="005535E8" w:rsidRPr="007D49FF">
        <w:rPr>
          <w:rFonts w:hint="cs"/>
          <w:rtl/>
          <w:lang w:bidi="ar-LB"/>
        </w:rPr>
        <w:t>ب</w:t>
      </w:r>
      <w:r w:rsidR="002C46D2" w:rsidRPr="007D49FF">
        <w:rPr>
          <w:rFonts w:hint="cs"/>
          <w:rtl/>
          <w:lang w:bidi="ar-LB"/>
        </w:rPr>
        <w:t xml:space="preserve">النساء </w:t>
      </w:r>
      <w:r w:rsidR="00E64D1A" w:rsidRPr="007D49FF">
        <w:rPr>
          <w:rFonts w:hint="cs"/>
          <w:rtl/>
          <w:lang w:bidi="ar-LB"/>
        </w:rPr>
        <w:t>و</w:t>
      </w:r>
      <w:r w:rsidR="002C46D2" w:rsidRPr="007D49FF">
        <w:rPr>
          <w:rFonts w:hint="cs"/>
          <w:rtl/>
          <w:lang w:bidi="ar-LB"/>
        </w:rPr>
        <w:t xml:space="preserve">التعليم </w:t>
      </w:r>
      <w:r w:rsidR="00E64D1A" w:rsidRPr="007D49FF">
        <w:rPr>
          <w:rFonts w:hint="cs"/>
          <w:rtl/>
          <w:lang w:bidi="ar-LB"/>
        </w:rPr>
        <w:t>و</w:t>
      </w:r>
      <w:r w:rsidR="002C46D2" w:rsidRPr="007D49FF">
        <w:rPr>
          <w:rFonts w:hint="cs"/>
          <w:rtl/>
          <w:lang w:bidi="ar-LB"/>
        </w:rPr>
        <w:t xml:space="preserve">الثقافة </w:t>
      </w:r>
      <w:r w:rsidR="00E64D1A" w:rsidRPr="007D49FF">
        <w:rPr>
          <w:rFonts w:hint="cs"/>
          <w:rtl/>
          <w:lang w:bidi="ar-LB"/>
        </w:rPr>
        <w:t>و</w:t>
      </w:r>
      <w:r w:rsidR="002C46D2" w:rsidRPr="007D49FF">
        <w:rPr>
          <w:rFonts w:hint="cs"/>
          <w:rtl/>
          <w:lang w:bidi="ar-LB"/>
        </w:rPr>
        <w:t xml:space="preserve">العمل </w:t>
      </w:r>
      <w:r w:rsidR="00E64D1A" w:rsidRPr="007D49FF">
        <w:rPr>
          <w:rFonts w:hint="cs"/>
          <w:rtl/>
          <w:lang w:bidi="ar-LB"/>
        </w:rPr>
        <w:t>و</w:t>
      </w:r>
      <w:r w:rsidR="002C46D2" w:rsidRPr="007D49FF">
        <w:rPr>
          <w:rFonts w:hint="cs"/>
          <w:rtl/>
          <w:lang w:bidi="ar-LB"/>
        </w:rPr>
        <w:t xml:space="preserve">الصحة </w:t>
      </w:r>
      <w:r w:rsidR="00E64D1A" w:rsidRPr="007D49FF">
        <w:rPr>
          <w:rFonts w:hint="cs"/>
          <w:rtl/>
          <w:lang w:bidi="ar-LB"/>
        </w:rPr>
        <w:t>و</w:t>
      </w:r>
      <w:r w:rsidR="002C46D2" w:rsidRPr="007D49FF">
        <w:rPr>
          <w:rFonts w:hint="cs"/>
          <w:rtl/>
          <w:lang w:bidi="ar-LB"/>
        </w:rPr>
        <w:t xml:space="preserve">الطفولة </w:t>
      </w:r>
      <w:r w:rsidR="00E64D1A" w:rsidRPr="007D49FF">
        <w:rPr>
          <w:rFonts w:hint="cs"/>
          <w:rtl/>
          <w:lang w:bidi="ar-LB"/>
        </w:rPr>
        <w:t>و</w:t>
      </w:r>
      <w:r w:rsidR="005535E8" w:rsidRPr="007D49FF">
        <w:rPr>
          <w:rFonts w:hint="cs"/>
          <w:rtl/>
          <w:lang w:bidi="ar-LB"/>
        </w:rPr>
        <w:t xml:space="preserve">الشباب </w:t>
      </w:r>
      <w:r w:rsidR="00E64D1A" w:rsidRPr="007D49FF">
        <w:rPr>
          <w:rFonts w:hint="cs"/>
          <w:rtl/>
          <w:lang w:bidi="ar-LB"/>
        </w:rPr>
        <w:t>و</w:t>
      </w:r>
      <w:r w:rsidR="00C957AE" w:rsidRPr="007D49FF">
        <w:rPr>
          <w:rFonts w:hint="cs"/>
          <w:rtl/>
          <w:lang w:bidi="ar-LB"/>
        </w:rPr>
        <w:t xml:space="preserve">/أو </w:t>
      </w:r>
      <w:r w:rsidR="002D2752" w:rsidRPr="007D49FF">
        <w:rPr>
          <w:rFonts w:hint="cs"/>
          <w:rtl/>
          <w:lang w:bidi="ar-LB"/>
        </w:rPr>
        <w:t xml:space="preserve">معنية بتقديم </w:t>
      </w:r>
      <w:r w:rsidR="002C46D2" w:rsidRPr="007D49FF">
        <w:rPr>
          <w:rFonts w:hint="cs"/>
          <w:rtl/>
          <w:lang w:bidi="ar-LB"/>
        </w:rPr>
        <w:t>المساعدة الاجتماعية.</w:t>
      </w:r>
    </w:p>
    <w:p w:rsidR="006D0D8E" w:rsidRPr="00C67269" w:rsidRDefault="006D0D8E" w:rsidP="007D49FF">
      <w:pPr>
        <w:pStyle w:val="SingleTxtGA"/>
        <w:spacing w:line="370" w:lineRule="exact"/>
        <w:rPr>
          <w:rFonts w:hint="cs"/>
          <w:spacing w:val="-2"/>
          <w:rtl/>
        </w:rPr>
      </w:pPr>
      <w:r w:rsidRPr="00C67269">
        <w:rPr>
          <w:rFonts w:hint="cs"/>
          <w:spacing w:val="-2"/>
          <w:rtl/>
        </w:rPr>
        <w:t>10-</w:t>
      </w:r>
      <w:r w:rsidRPr="00C67269">
        <w:rPr>
          <w:rFonts w:hint="cs"/>
          <w:spacing w:val="-2"/>
          <w:rtl/>
        </w:rPr>
        <w:tab/>
      </w:r>
      <w:r w:rsidR="002C46D2" w:rsidRPr="00C67269">
        <w:rPr>
          <w:rFonts w:hint="cs"/>
          <w:spacing w:val="-2"/>
          <w:rtl/>
          <w:lang w:bidi="ar-LB"/>
        </w:rPr>
        <w:t xml:space="preserve">وتتمثل </w:t>
      </w:r>
      <w:r w:rsidR="005535E8" w:rsidRPr="00C67269">
        <w:rPr>
          <w:rFonts w:hint="cs"/>
          <w:spacing w:val="-2"/>
          <w:rtl/>
          <w:lang w:bidi="ar-LB"/>
        </w:rPr>
        <w:t>أهداف</w:t>
      </w:r>
      <w:r w:rsidR="002C46D2" w:rsidRPr="00C67269">
        <w:rPr>
          <w:rFonts w:hint="cs"/>
          <w:spacing w:val="-2"/>
          <w:rtl/>
          <w:lang w:bidi="ar-LB"/>
        </w:rPr>
        <w:t xml:space="preserve"> اللجنة الاستشارية المعنية بشؤون المرأة في تعزيز حقوق المرأة ومصالحها وتحسين أوضاعها الحياتية والتقاسم الف</w:t>
      </w:r>
      <w:r w:rsidR="005535E8" w:rsidRPr="00C67269">
        <w:rPr>
          <w:rFonts w:hint="cs"/>
          <w:spacing w:val="-2"/>
          <w:rtl/>
          <w:lang w:bidi="ar-LB"/>
        </w:rPr>
        <w:t>عال للمسؤولية على الصعيد الأسري</w:t>
      </w:r>
      <w:r w:rsidR="002C46D2" w:rsidRPr="00C67269">
        <w:rPr>
          <w:rFonts w:hint="cs"/>
          <w:spacing w:val="-2"/>
          <w:rtl/>
          <w:lang w:bidi="ar-LB"/>
        </w:rPr>
        <w:t xml:space="preserve"> </w:t>
      </w:r>
      <w:r w:rsidR="005535E8" w:rsidRPr="00C67269">
        <w:rPr>
          <w:rFonts w:hint="cs"/>
          <w:spacing w:val="-2"/>
          <w:rtl/>
          <w:lang w:bidi="ar-LB"/>
        </w:rPr>
        <w:t>والمهني والاجتماعي والثقافي</w:t>
      </w:r>
      <w:r w:rsidR="002C46D2" w:rsidRPr="00C67269">
        <w:rPr>
          <w:rFonts w:hint="cs"/>
          <w:spacing w:val="-2"/>
          <w:rtl/>
          <w:lang w:bidi="ar-LB"/>
        </w:rPr>
        <w:t xml:space="preserve"> و</w:t>
      </w:r>
      <w:r w:rsidR="005535E8" w:rsidRPr="00C67269">
        <w:rPr>
          <w:rFonts w:hint="cs"/>
          <w:spacing w:val="-2"/>
          <w:rtl/>
          <w:lang w:bidi="ar-LB"/>
        </w:rPr>
        <w:t>الاقتصادي</w:t>
      </w:r>
      <w:r w:rsidR="002C46D2" w:rsidRPr="00C67269">
        <w:rPr>
          <w:rFonts w:hint="cs"/>
          <w:spacing w:val="-2"/>
          <w:rtl/>
          <w:lang w:bidi="ar-LB"/>
        </w:rPr>
        <w:t xml:space="preserve"> والس</w:t>
      </w:r>
      <w:r w:rsidR="005535E8" w:rsidRPr="00C67269">
        <w:rPr>
          <w:rFonts w:hint="cs"/>
          <w:spacing w:val="-2"/>
          <w:rtl/>
          <w:lang w:bidi="ar-LB"/>
        </w:rPr>
        <w:t>ياسي</w:t>
      </w:r>
      <w:r w:rsidR="002C46D2" w:rsidRPr="00C67269">
        <w:rPr>
          <w:rFonts w:hint="cs"/>
          <w:spacing w:val="-2"/>
          <w:rtl/>
          <w:lang w:bidi="ar-LB"/>
        </w:rPr>
        <w:t xml:space="preserve">، فضلاً عن الإسهام في </w:t>
      </w:r>
      <w:r w:rsidR="005535E8" w:rsidRPr="00C67269">
        <w:rPr>
          <w:rFonts w:hint="cs"/>
          <w:spacing w:val="-2"/>
          <w:rtl/>
          <w:lang w:bidi="ar-LB"/>
        </w:rPr>
        <w:t>تحسين</w:t>
      </w:r>
      <w:r w:rsidR="002C46D2" w:rsidRPr="00C67269">
        <w:rPr>
          <w:rFonts w:hint="cs"/>
          <w:spacing w:val="-2"/>
          <w:rtl/>
          <w:lang w:bidi="ar-LB"/>
        </w:rPr>
        <w:t xml:space="preserve"> الفرص المتاحة أمام المرأة وحقوقها وكرامتها وتشجيع المشاركة التامة للمرأة في تطوير منطقة ماكاو</w:t>
      </w:r>
      <w:r w:rsidR="005535E8" w:rsidRPr="00C67269">
        <w:rPr>
          <w:rFonts w:hint="cs"/>
          <w:spacing w:val="-2"/>
          <w:rtl/>
          <w:lang w:bidi="ar-LB"/>
        </w:rPr>
        <w:t xml:space="preserve"> الإدارية الخاصة</w:t>
      </w:r>
      <w:r w:rsidR="002C46D2" w:rsidRPr="00C67269">
        <w:rPr>
          <w:rFonts w:hint="cs"/>
          <w:spacing w:val="-2"/>
          <w:rtl/>
          <w:lang w:bidi="ar-LB"/>
        </w:rPr>
        <w:t>.</w:t>
      </w:r>
    </w:p>
    <w:p w:rsidR="006D0D8E" w:rsidRPr="00C1694B" w:rsidRDefault="006D0D8E" w:rsidP="00FF1B8D">
      <w:pPr>
        <w:pStyle w:val="SingleTxtGA"/>
        <w:spacing w:line="370" w:lineRule="exact"/>
        <w:rPr>
          <w:rFonts w:hint="cs"/>
          <w:rtl/>
        </w:rPr>
      </w:pPr>
      <w:r w:rsidRPr="00C1694B">
        <w:rPr>
          <w:rFonts w:hint="cs"/>
          <w:rtl/>
        </w:rPr>
        <w:t>11-</w:t>
      </w:r>
      <w:r w:rsidRPr="00C1694B">
        <w:rPr>
          <w:rFonts w:hint="cs"/>
          <w:rtl/>
        </w:rPr>
        <w:tab/>
      </w:r>
      <w:r w:rsidR="002C46D2" w:rsidRPr="00C1694B">
        <w:rPr>
          <w:rFonts w:hint="cs"/>
          <w:rtl/>
          <w:lang w:bidi="ar-LB"/>
        </w:rPr>
        <w:t>وت</w:t>
      </w:r>
      <w:r w:rsidR="005535E8" w:rsidRPr="00C1694B">
        <w:rPr>
          <w:rFonts w:hint="cs"/>
          <w:rtl/>
          <w:lang w:bidi="ar-LB"/>
        </w:rPr>
        <w:t>ُ</w:t>
      </w:r>
      <w:r w:rsidR="002C46D2" w:rsidRPr="00C1694B">
        <w:rPr>
          <w:rFonts w:hint="cs"/>
          <w:rtl/>
          <w:lang w:bidi="ar-LB"/>
        </w:rPr>
        <w:t xml:space="preserve">قسم اللجنة الاستشارية المعنية بشؤون المرأة إلى </w:t>
      </w:r>
      <w:r w:rsidR="005535E8" w:rsidRPr="00C1694B">
        <w:rPr>
          <w:rFonts w:hint="cs"/>
          <w:rtl/>
          <w:lang w:bidi="ar-LB"/>
        </w:rPr>
        <w:t>ثلاث لجان فرعية</w:t>
      </w:r>
      <w:r w:rsidR="00AA2714" w:rsidRPr="00C1694B">
        <w:rPr>
          <w:rFonts w:hint="cs"/>
          <w:rtl/>
          <w:lang w:bidi="ar-LB"/>
        </w:rPr>
        <w:t>،</w:t>
      </w:r>
      <w:r w:rsidR="005535E8" w:rsidRPr="00C1694B">
        <w:rPr>
          <w:rFonts w:hint="cs"/>
          <w:rtl/>
          <w:lang w:bidi="ar-LB"/>
        </w:rPr>
        <w:t xml:space="preserve"> و</w:t>
      </w:r>
      <w:r w:rsidR="002C46D2" w:rsidRPr="00C1694B">
        <w:rPr>
          <w:rFonts w:hint="cs"/>
          <w:rtl/>
          <w:lang w:bidi="ar-LB"/>
        </w:rPr>
        <w:t>هي</w:t>
      </w:r>
      <w:r w:rsidR="00AA2714" w:rsidRPr="00C1694B">
        <w:rPr>
          <w:rFonts w:hint="cs"/>
          <w:rtl/>
          <w:lang w:bidi="ar-LB"/>
        </w:rPr>
        <w:t xml:space="preserve"> لجان تهتم</w:t>
      </w:r>
      <w:r w:rsidR="005535E8" w:rsidRPr="00C1694B">
        <w:rPr>
          <w:rFonts w:hint="cs"/>
          <w:rtl/>
          <w:lang w:bidi="ar-LB"/>
        </w:rPr>
        <w:t xml:space="preserve">: </w:t>
      </w:r>
      <w:r w:rsidR="00C67269">
        <w:rPr>
          <w:rFonts w:hint="cs"/>
          <w:rtl/>
          <w:lang w:bidi="ar-LB"/>
        </w:rPr>
        <w:t>‘1‘</w:t>
      </w:r>
      <w:r w:rsidR="002C46D2" w:rsidRPr="00C1694B">
        <w:rPr>
          <w:rFonts w:hint="cs"/>
          <w:rtl/>
          <w:lang w:bidi="ar-LB"/>
        </w:rPr>
        <w:t xml:space="preserve"> بالسياسات المتعلقة بالنساء </w:t>
      </w:r>
      <w:r w:rsidR="00AA2714" w:rsidRPr="00C1694B">
        <w:rPr>
          <w:rFonts w:hint="cs"/>
          <w:rtl/>
          <w:lang w:bidi="ar-LB"/>
        </w:rPr>
        <w:t>-</w:t>
      </w:r>
      <w:r w:rsidR="002C46D2" w:rsidRPr="00C1694B">
        <w:rPr>
          <w:rFonts w:hint="cs"/>
          <w:rtl/>
          <w:lang w:bidi="ar-LB"/>
        </w:rPr>
        <w:t xml:space="preserve"> وترمي إلى دراسة السياسات والتدابير المتصلة بالمرأة وطرح اقتراحات ذات صلة؛ </w:t>
      </w:r>
      <w:r w:rsidR="00C67269">
        <w:rPr>
          <w:rFonts w:hint="cs"/>
          <w:rtl/>
          <w:lang w:bidi="ar-LB"/>
        </w:rPr>
        <w:t>‘2‘</w:t>
      </w:r>
      <w:r w:rsidR="002C46D2" w:rsidRPr="00C1694B">
        <w:rPr>
          <w:rFonts w:hint="cs"/>
          <w:rtl/>
          <w:lang w:bidi="ar-LB"/>
        </w:rPr>
        <w:t xml:space="preserve"> وبحقوق المرأة وشؤونها القانونية </w:t>
      </w:r>
      <w:r w:rsidR="00AA2714" w:rsidRPr="00C1694B">
        <w:rPr>
          <w:rFonts w:hint="cs"/>
          <w:rtl/>
          <w:lang w:bidi="ar-LB"/>
        </w:rPr>
        <w:t>-</w:t>
      </w:r>
      <w:r w:rsidR="002C46D2" w:rsidRPr="00C1694B">
        <w:rPr>
          <w:rFonts w:hint="cs"/>
          <w:rtl/>
          <w:lang w:bidi="ar-LB"/>
        </w:rPr>
        <w:t xml:space="preserve"> </w:t>
      </w:r>
      <w:r w:rsidR="00AA2714" w:rsidRPr="00C1694B">
        <w:rPr>
          <w:rFonts w:hint="cs"/>
          <w:rtl/>
          <w:lang w:bidi="ar-LB"/>
        </w:rPr>
        <w:t>و</w:t>
      </w:r>
      <w:r w:rsidR="002C46D2" w:rsidRPr="00C1694B">
        <w:rPr>
          <w:rFonts w:hint="cs"/>
          <w:rtl/>
          <w:lang w:bidi="ar-LB"/>
        </w:rPr>
        <w:t>ت</w:t>
      </w:r>
      <w:r w:rsidR="00E64D1A" w:rsidRPr="00C1694B">
        <w:rPr>
          <w:rFonts w:hint="cs"/>
          <w:rtl/>
          <w:lang w:bidi="ar-LB"/>
        </w:rPr>
        <w:t>ت</w:t>
      </w:r>
      <w:r w:rsidR="002C46D2" w:rsidRPr="00C1694B">
        <w:rPr>
          <w:rFonts w:hint="cs"/>
          <w:rtl/>
          <w:lang w:bidi="ar-LB"/>
        </w:rPr>
        <w:t xml:space="preserve">ناول القضايا المتصلة بحماية حقوق المرأة وجمع الآراء والإدلاء بالاقتراحات؛ </w:t>
      </w:r>
      <w:r w:rsidR="00C67269">
        <w:rPr>
          <w:rFonts w:hint="cs"/>
          <w:rtl/>
          <w:lang w:bidi="ar-LB"/>
        </w:rPr>
        <w:t>‘3‘</w:t>
      </w:r>
      <w:r w:rsidR="002C46D2" w:rsidRPr="00C1694B">
        <w:rPr>
          <w:rFonts w:hint="cs"/>
          <w:rtl/>
          <w:lang w:bidi="ar-LB"/>
        </w:rPr>
        <w:t xml:space="preserve"> وبالشؤون التعليمية والترويجية الخاصة بالمرأة </w:t>
      </w:r>
      <w:r w:rsidR="004A43BE" w:rsidRPr="00C1694B">
        <w:rPr>
          <w:rFonts w:hint="cs"/>
          <w:rtl/>
          <w:lang w:bidi="ar-LB"/>
        </w:rPr>
        <w:t>-</w:t>
      </w:r>
      <w:r w:rsidR="002C46D2" w:rsidRPr="00C1694B">
        <w:rPr>
          <w:rFonts w:hint="cs"/>
          <w:rtl/>
          <w:lang w:bidi="ar-LB"/>
        </w:rPr>
        <w:t xml:space="preserve"> </w:t>
      </w:r>
      <w:r w:rsidR="00814C33" w:rsidRPr="00C1694B">
        <w:rPr>
          <w:rFonts w:hint="cs"/>
          <w:rtl/>
          <w:lang w:bidi="ar-LB"/>
        </w:rPr>
        <w:t>وتتناول</w:t>
      </w:r>
      <w:r w:rsidR="002C46D2" w:rsidRPr="00C1694B">
        <w:rPr>
          <w:rFonts w:hint="cs"/>
          <w:rtl/>
          <w:lang w:bidi="ar-LB"/>
        </w:rPr>
        <w:t xml:space="preserve"> التعاون مع المؤسسات ذات الصلة وما تطرحه من اقتراحات بشأن تعزيز القوانين المتعلقة بقضايا المرأ</w:t>
      </w:r>
      <w:r w:rsidR="00FF1B8D">
        <w:rPr>
          <w:rFonts w:hint="cs"/>
          <w:rtl/>
          <w:lang w:bidi="ar-LB"/>
        </w:rPr>
        <w:t>ة، واقتراح برامج تدريبية</w:t>
      </w:r>
      <w:r w:rsidR="00AA2714" w:rsidRPr="00C1694B">
        <w:rPr>
          <w:rFonts w:hint="cs"/>
          <w:rtl/>
          <w:lang w:bidi="ar-LB"/>
        </w:rPr>
        <w:t xml:space="preserve"> وتعليمي</w:t>
      </w:r>
      <w:r w:rsidR="002C46D2" w:rsidRPr="00C1694B">
        <w:rPr>
          <w:rFonts w:hint="cs"/>
          <w:rtl/>
          <w:lang w:bidi="ar-LB"/>
        </w:rPr>
        <w:t xml:space="preserve">ة بالرجوع إلى </w:t>
      </w:r>
      <w:r w:rsidR="00AA2714" w:rsidRPr="00C1694B">
        <w:rPr>
          <w:rFonts w:hint="cs"/>
          <w:rtl/>
          <w:lang w:bidi="ar-LB"/>
        </w:rPr>
        <w:t>ال</w:t>
      </w:r>
      <w:r w:rsidR="002C46D2" w:rsidRPr="00C1694B">
        <w:rPr>
          <w:rFonts w:hint="cs"/>
          <w:rtl/>
          <w:lang w:bidi="ar-LB"/>
        </w:rPr>
        <w:t>معلومات و</w:t>
      </w:r>
      <w:r w:rsidR="00AA2714" w:rsidRPr="00C1694B">
        <w:rPr>
          <w:rFonts w:hint="cs"/>
          <w:rtl/>
          <w:lang w:bidi="ar-LB"/>
        </w:rPr>
        <w:t>ال</w:t>
      </w:r>
      <w:r w:rsidR="002C46D2" w:rsidRPr="00C1694B">
        <w:rPr>
          <w:rFonts w:hint="cs"/>
          <w:rtl/>
          <w:lang w:bidi="ar-LB"/>
        </w:rPr>
        <w:t>معطيا</w:t>
      </w:r>
      <w:r w:rsidR="00AA2714" w:rsidRPr="00C1694B">
        <w:rPr>
          <w:rFonts w:hint="cs"/>
          <w:rtl/>
          <w:lang w:bidi="ar-LB"/>
        </w:rPr>
        <w:t>ت التي تم جمعها</w:t>
      </w:r>
      <w:r w:rsidR="002C46D2" w:rsidRPr="00C1694B">
        <w:rPr>
          <w:rFonts w:hint="cs"/>
          <w:rtl/>
          <w:lang w:bidi="ar-LB"/>
        </w:rPr>
        <w:t>.</w:t>
      </w:r>
    </w:p>
    <w:p w:rsidR="003D1243" w:rsidRPr="00C1694B" w:rsidRDefault="006D0D8E" w:rsidP="00C67269">
      <w:pPr>
        <w:pStyle w:val="SingleTxtGA"/>
        <w:rPr>
          <w:rFonts w:hint="cs"/>
          <w:rtl/>
          <w:lang w:bidi="ar-LB"/>
        </w:rPr>
      </w:pPr>
      <w:r w:rsidRPr="00C1694B">
        <w:rPr>
          <w:rFonts w:hint="cs"/>
          <w:rtl/>
        </w:rPr>
        <w:t>12-</w:t>
      </w:r>
      <w:r w:rsidRPr="00C1694B">
        <w:rPr>
          <w:rFonts w:hint="cs"/>
          <w:rtl/>
        </w:rPr>
        <w:tab/>
      </w:r>
      <w:r w:rsidR="002C46D2" w:rsidRPr="00C1694B">
        <w:rPr>
          <w:rFonts w:hint="cs"/>
          <w:rtl/>
          <w:lang w:bidi="ar-LB"/>
        </w:rPr>
        <w:t>وبناء</w:t>
      </w:r>
      <w:r w:rsidR="00C67269">
        <w:rPr>
          <w:rFonts w:hint="cs"/>
          <w:rtl/>
          <w:lang w:bidi="ar-LB"/>
        </w:rPr>
        <w:t>ً</w:t>
      </w:r>
      <w:r w:rsidR="002C46D2" w:rsidRPr="00C1694B">
        <w:rPr>
          <w:rFonts w:hint="cs"/>
          <w:rtl/>
          <w:lang w:bidi="ar-LB"/>
        </w:rPr>
        <w:t xml:space="preserve"> على طلب اللجنة الاستشا</w:t>
      </w:r>
      <w:r w:rsidR="00AA2714" w:rsidRPr="00C1694B">
        <w:rPr>
          <w:rFonts w:hint="cs"/>
          <w:rtl/>
          <w:lang w:bidi="ar-LB"/>
        </w:rPr>
        <w:t>رية المعنية بشؤون المرأة، أجرت</w:t>
      </w:r>
      <w:r w:rsidR="002C46D2" w:rsidRPr="00C1694B">
        <w:rPr>
          <w:rFonts w:hint="cs"/>
          <w:rtl/>
          <w:lang w:bidi="ar-LB"/>
        </w:rPr>
        <w:t xml:space="preserve"> </w:t>
      </w:r>
      <w:r w:rsidR="00AA2714" w:rsidRPr="00C1694B">
        <w:rPr>
          <w:rFonts w:hint="cs"/>
          <w:rtl/>
          <w:lang w:bidi="ar-LB"/>
        </w:rPr>
        <w:t xml:space="preserve">جامعة ماكاو </w:t>
      </w:r>
      <w:r w:rsidR="002C46D2" w:rsidRPr="00C1694B">
        <w:rPr>
          <w:rFonts w:hint="cs"/>
          <w:rtl/>
          <w:lang w:bidi="ar-LB"/>
        </w:rPr>
        <w:t xml:space="preserve">دراسة شاملة عن وضع المرأة في منطقة ماكاو </w:t>
      </w:r>
      <w:r w:rsidR="00AA2714" w:rsidRPr="00C1694B">
        <w:rPr>
          <w:rFonts w:hint="cs"/>
          <w:rtl/>
          <w:lang w:bidi="ar-LB"/>
        </w:rPr>
        <w:t xml:space="preserve">الإدارية الخاصة </w:t>
      </w:r>
      <w:r w:rsidR="002C46D2" w:rsidRPr="00C1694B">
        <w:rPr>
          <w:rFonts w:hint="cs"/>
          <w:rtl/>
          <w:lang w:bidi="ar-LB"/>
        </w:rPr>
        <w:t>(تقرير عن وضع المرأة في ماكاو لعام</w:t>
      </w:r>
      <w:r w:rsidR="00C67269">
        <w:rPr>
          <w:rFonts w:hint="cs"/>
          <w:rtl/>
          <w:lang w:bidi="ar-LB"/>
        </w:rPr>
        <w:t> 2008</w:t>
      </w:r>
      <w:r w:rsidR="002C46D2" w:rsidRPr="00C1694B">
        <w:rPr>
          <w:rFonts w:hint="cs"/>
          <w:rtl/>
          <w:lang w:bidi="ar-LB"/>
        </w:rPr>
        <w:t xml:space="preserve">) على أساس دراسة استقصائية أجريت في نهاية عام </w:t>
      </w:r>
      <w:r w:rsidR="00C67269">
        <w:rPr>
          <w:rFonts w:hint="cs"/>
          <w:rtl/>
          <w:lang w:bidi="ar-LB"/>
        </w:rPr>
        <w:t>2008</w:t>
      </w:r>
      <w:r w:rsidR="002C46D2" w:rsidRPr="00C1694B">
        <w:rPr>
          <w:rFonts w:hint="cs"/>
          <w:rtl/>
          <w:lang w:bidi="ar-LB"/>
        </w:rPr>
        <w:t xml:space="preserve"> وشارك فيها ما</w:t>
      </w:r>
      <w:r w:rsidR="00C67269">
        <w:rPr>
          <w:rFonts w:hint="cs"/>
          <w:rtl/>
          <w:lang w:bidi="ar-LB"/>
        </w:rPr>
        <w:t> </w:t>
      </w:r>
      <w:r w:rsidR="002C46D2" w:rsidRPr="00C1694B">
        <w:rPr>
          <w:rFonts w:hint="cs"/>
          <w:rtl/>
          <w:lang w:bidi="ar-LB"/>
        </w:rPr>
        <w:t xml:space="preserve">مجموعه </w:t>
      </w:r>
      <w:r w:rsidR="00C67269">
        <w:rPr>
          <w:rFonts w:hint="cs"/>
          <w:rtl/>
          <w:lang w:bidi="ar-LB"/>
        </w:rPr>
        <w:t>107 1</w:t>
      </w:r>
      <w:r w:rsidR="00814C33" w:rsidRPr="00C1694B">
        <w:rPr>
          <w:rFonts w:hint="cs"/>
          <w:rtl/>
          <w:lang w:bidi="ar-LB"/>
        </w:rPr>
        <w:t xml:space="preserve"> من النساء المحليات.</w:t>
      </w:r>
    </w:p>
    <w:p w:rsidR="006D0D8E" w:rsidRPr="00C1694B" w:rsidRDefault="006D0D8E" w:rsidP="008F6405">
      <w:pPr>
        <w:pStyle w:val="SingleTxtGA"/>
        <w:rPr>
          <w:rFonts w:hint="cs"/>
          <w:rtl/>
        </w:rPr>
      </w:pPr>
      <w:r w:rsidRPr="00C1694B">
        <w:rPr>
          <w:rFonts w:hint="cs"/>
          <w:rtl/>
        </w:rPr>
        <w:t>13-</w:t>
      </w:r>
      <w:r w:rsidRPr="00C1694B">
        <w:rPr>
          <w:rFonts w:hint="cs"/>
          <w:rtl/>
        </w:rPr>
        <w:tab/>
      </w:r>
      <w:r w:rsidR="002C46D2" w:rsidRPr="00C1694B">
        <w:rPr>
          <w:rFonts w:hint="cs"/>
          <w:rtl/>
          <w:lang w:bidi="ar-LB"/>
        </w:rPr>
        <w:t xml:space="preserve">وأظهرت هذه الدراسة أن درجات المؤشر العام للفجوة </w:t>
      </w:r>
      <w:r w:rsidR="00567A47" w:rsidRPr="00C1694B">
        <w:rPr>
          <w:rFonts w:hint="cs"/>
          <w:rtl/>
          <w:lang w:bidi="ar-LB"/>
        </w:rPr>
        <w:t>بين الجنسين</w:t>
      </w:r>
      <w:r w:rsidR="002C46D2" w:rsidRPr="00C1694B">
        <w:rPr>
          <w:rFonts w:hint="cs"/>
          <w:rtl/>
          <w:lang w:bidi="ar-LB"/>
        </w:rPr>
        <w:t xml:space="preserve"> في منطقة ماكاو</w:t>
      </w:r>
      <w:r w:rsidR="00AA2714" w:rsidRPr="00C1694B">
        <w:rPr>
          <w:rFonts w:hint="cs"/>
          <w:rtl/>
          <w:lang w:bidi="ar-LB"/>
        </w:rPr>
        <w:t xml:space="preserve"> الإدارية الخاصة</w:t>
      </w:r>
      <w:r w:rsidR="002C46D2" w:rsidRPr="00C1694B">
        <w:rPr>
          <w:rFonts w:hint="cs"/>
          <w:rtl/>
          <w:lang w:bidi="ar-LB"/>
        </w:rPr>
        <w:t xml:space="preserve"> والمؤشرات الفرعية الرئيسية الأربعة هي أعلى من المؤشرات الخاصة بوسائط الإعلام بوجه عام (0.70</w:t>
      </w:r>
      <w:r w:rsidR="008F6405">
        <w:rPr>
          <w:rFonts w:hint="cs"/>
          <w:rtl/>
          <w:lang w:bidi="ar-LB"/>
        </w:rPr>
        <w:t>67</w:t>
      </w:r>
      <w:r w:rsidR="002C46D2" w:rsidRPr="00C1694B">
        <w:rPr>
          <w:rFonts w:hint="cs"/>
          <w:rtl/>
          <w:lang w:bidi="ar-LB"/>
        </w:rPr>
        <w:t xml:space="preserve"> للمؤشر العام، و</w:t>
      </w:r>
      <w:r w:rsidR="00C67269">
        <w:rPr>
          <w:rFonts w:hint="cs"/>
          <w:rtl/>
          <w:lang w:bidi="ar-LB"/>
        </w:rPr>
        <w:t>0.99</w:t>
      </w:r>
      <w:r w:rsidR="002C46D2" w:rsidRPr="00C1694B">
        <w:rPr>
          <w:rFonts w:hint="cs"/>
          <w:rtl/>
          <w:lang w:bidi="ar-LB"/>
        </w:rPr>
        <w:t xml:space="preserve"> و</w:t>
      </w:r>
      <w:r w:rsidR="00C67269">
        <w:rPr>
          <w:rFonts w:hint="cs"/>
          <w:rtl/>
          <w:lang w:bidi="ar-LB"/>
        </w:rPr>
        <w:t>1.00</w:t>
      </w:r>
      <w:r w:rsidR="002C46D2" w:rsidRPr="00C1694B">
        <w:rPr>
          <w:rFonts w:hint="cs"/>
          <w:rtl/>
          <w:lang w:bidi="ar-LB"/>
        </w:rPr>
        <w:t xml:space="preserve"> و</w:t>
      </w:r>
      <w:r w:rsidR="00C67269">
        <w:rPr>
          <w:rFonts w:hint="cs"/>
          <w:rtl/>
          <w:lang w:bidi="ar-LB"/>
        </w:rPr>
        <w:t>0.67</w:t>
      </w:r>
      <w:r w:rsidR="002C46D2" w:rsidRPr="00C1694B">
        <w:rPr>
          <w:rFonts w:hint="cs"/>
          <w:rtl/>
          <w:lang w:bidi="ar-LB"/>
        </w:rPr>
        <w:t xml:space="preserve"> و</w:t>
      </w:r>
      <w:r w:rsidR="00C67269">
        <w:rPr>
          <w:rFonts w:hint="cs"/>
          <w:rtl/>
          <w:lang w:bidi="ar-LB"/>
        </w:rPr>
        <w:t>0.17</w:t>
      </w:r>
      <w:r w:rsidR="002C46D2" w:rsidRPr="00C1694B">
        <w:rPr>
          <w:rFonts w:hint="cs"/>
          <w:rtl/>
          <w:lang w:bidi="ar-LB"/>
        </w:rPr>
        <w:t xml:space="preserve"> للمؤشرات الفرعية للصحة والتحصيل العلمي والمشاركة/الفرص الاقتصادية والتمكين السياسي على التوالي). ومن حيث الخصائص الرئيسية، أظهرت الدراسة أن نساء ماكاو يرتبطن ارتباطاً و</w:t>
      </w:r>
      <w:r w:rsidR="00AA2714" w:rsidRPr="00C1694B">
        <w:rPr>
          <w:rFonts w:hint="cs"/>
          <w:rtl/>
          <w:lang w:bidi="ar-LB"/>
        </w:rPr>
        <w:t>ثيقاً بأسرهن وليس لديهن قدر كاف</w:t>
      </w:r>
      <w:r w:rsidR="002C46D2" w:rsidRPr="00C1694B">
        <w:rPr>
          <w:rFonts w:hint="cs"/>
          <w:rtl/>
          <w:lang w:bidi="ar-LB"/>
        </w:rPr>
        <w:t xml:space="preserve"> من المشاركة المدنية ويتمتعن عموماً بالصحة البدنية والعقلية على السواء. وفيما يتعلق بالمشكلات الرئيسية التي تؤثر بوجه خاص في نساء ماكاو، حدد التقرير مشكلات من قبيل النقص في خدمات الإرشاد النفسي الحالية</w:t>
      </w:r>
      <w:r w:rsidR="00AA2714" w:rsidRPr="00C1694B">
        <w:rPr>
          <w:rFonts w:hint="cs"/>
          <w:rtl/>
          <w:lang w:bidi="ar-LB"/>
        </w:rPr>
        <w:t xml:space="preserve"> وفي دعم ا</w:t>
      </w:r>
      <w:r w:rsidR="002C46D2" w:rsidRPr="00C1694B">
        <w:rPr>
          <w:rFonts w:hint="cs"/>
          <w:rtl/>
          <w:lang w:bidi="ar-LB"/>
        </w:rPr>
        <w:t xml:space="preserve">لخدمات الأسرية، والافتقار إلى مرافق الترفيه والتسلية، والنقص في التوزيع الجغرافي لخدمات الرعاية الصحية، </w:t>
      </w:r>
      <w:r w:rsidR="00814C33" w:rsidRPr="00C1694B">
        <w:rPr>
          <w:rFonts w:hint="cs"/>
          <w:rtl/>
          <w:lang w:bidi="ar-LB"/>
        </w:rPr>
        <w:t>والعمل بالم</w:t>
      </w:r>
      <w:r w:rsidR="002C46D2" w:rsidRPr="00C1694B">
        <w:rPr>
          <w:rFonts w:hint="cs"/>
          <w:rtl/>
          <w:lang w:bidi="ar-LB"/>
        </w:rPr>
        <w:t>ناوب</w:t>
      </w:r>
      <w:r w:rsidR="00814C33" w:rsidRPr="00C1694B">
        <w:rPr>
          <w:rFonts w:hint="cs"/>
          <w:rtl/>
          <w:lang w:bidi="ar-LB"/>
        </w:rPr>
        <w:t>ة</w:t>
      </w:r>
      <w:r w:rsidR="002C46D2" w:rsidRPr="00C1694B">
        <w:rPr>
          <w:rFonts w:hint="cs"/>
          <w:rtl/>
          <w:lang w:bidi="ar-LB"/>
        </w:rPr>
        <w:t>، والمشاركة الاقتصادية</w:t>
      </w:r>
      <w:r w:rsidR="00AA2714" w:rsidRPr="00C1694B">
        <w:rPr>
          <w:rFonts w:hint="cs"/>
          <w:rtl/>
          <w:lang w:bidi="ar-LB"/>
        </w:rPr>
        <w:t>،</w:t>
      </w:r>
      <w:r w:rsidR="002C46D2" w:rsidRPr="00C1694B">
        <w:rPr>
          <w:rFonts w:hint="cs"/>
          <w:rtl/>
          <w:lang w:bidi="ar-LB"/>
        </w:rPr>
        <w:t xml:space="preserve"> والحراك الاجتماعي</w:t>
      </w:r>
      <w:r w:rsidR="00AA2714" w:rsidRPr="00C1694B">
        <w:rPr>
          <w:rFonts w:hint="cs"/>
          <w:rtl/>
          <w:lang w:bidi="ar-LB"/>
        </w:rPr>
        <w:t>،</w:t>
      </w:r>
      <w:r w:rsidR="002C46D2" w:rsidRPr="00C1694B">
        <w:rPr>
          <w:rFonts w:hint="cs"/>
          <w:rtl/>
          <w:lang w:bidi="ar-LB"/>
        </w:rPr>
        <w:t xml:space="preserve"> والأوضاع الحياتية لنساء الدخل المتدني</w:t>
      </w:r>
      <w:r w:rsidR="00C67269" w:rsidRPr="00C67269">
        <w:rPr>
          <w:rFonts w:hint="cs"/>
          <w:vertAlign w:val="superscript"/>
          <w:rtl/>
          <w:lang w:bidi="ar-LB"/>
        </w:rPr>
        <w:t>(</w:t>
      </w:r>
      <w:r w:rsidR="002C46D2" w:rsidRPr="00C67269">
        <w:rPr>
          <w:rStyle w:val="FootnoteReference"/>
          <w:b w:val="0"/>
          <w:sz w:val="20"/>
          <w:szCs w:val="30"/>
          <w:rtl/>
          <w:lang w:bidi="ar-LB"/>
        </w:rPr>
        <w:footnoteReference w:id="2"/>
      </w:r>
      <w:r w:rsidR="00C67269" w:rsidRPr="00C67269">
        <w:rPr>
          <w:rFonts w:hint="cs"/>
          <w:vertAlign w:val="superscript"/>
          <w:rtl/>
          <w:lang w:bidi="ar-LB"/>
        </w:rPr>
        <w:t>)</w:t>
      </w:r>
      <w:r w:rsidR="002C46D2" w:rsidRPr="00C1694B">
        <w:rPr>
          <w:rFonts w:hint="cs"/>
          <w:rtl/>
          <w:lang w:bidi="ar-LB"/>
        </w:rPr>
        <w:t>.</w:t>
      </w:r>
    </w:p>
    <w:p w:rsidR="006D0D8E" w:rsidRPr="00C1694B" w:rsidRDefault="006D0D8E" w:rsidP="002C46D2">
      <w:pPr>
        <w:pStyle w:val="SingleTxtGA"/>
        <w:rPr>
          <w:rFonts w:hint="cs"/>
          <w:rtl/>
        </w:rPr>
      </w:pPr>
      <w:r w:rsidRPr="00C1694B">
        <w:rPr>
          <w:rFonts w:hint="cs"/>
          <w:rtl/>
        </w:rPr>
        <w:t>14-</w:t>
      </w:r>
      <w:r w:rsidRPr="00C1694B">
        <w:rPr>
          <w:rFonts w:hint="cs"/>
          <w:rtl/>
        </w:rPr>
        <w:tab/>
      </w:r>
      <w:r w:rsidR="002C46D2" w:rsidRPr="00C1694B">
        <w:rPr>
          <w:rFonts w:hint="cs"/>
          <w:rtl/>
          <w:lang w:bidi="ar-LB"/>
        </w:rPr>
        <w:t xml:space="preserve">وبناء على ذلك، تحاول حكومة منطقة ماكاو </w:t>
      </w:r>
      <w:r w:rsidR="00E7184D" w:rsidRPr="00C1694B">
        <w:rPr>
          <w:rFonts w:hint="cs"/>
          <w:rtl/>
          <w:lang w:bidi="ar-LB"/>
        </w:rPr>
        <w:t xml:space="preserve">الإدارية الخاصة </w:t>
      </w:r>
      <w:r w:rsidR="002C46D2" w:rsidRPr="00C1694B">
        <w:rPr>
          <w:rFonts w:hint="cs"/>
          <w:rtl/>
          <w:lang w:bidi="ar-LB"/>
        </w:rPr>
        <w:t>صياغة سياسات في المجالات ذات الصلة من أجل التصدي بشكلٍ وافٍ لتلك المشكلات (يرد قدر أكبر من التفاصيل بشأن كل مادة من المواد ذات الصلة من الاتفاقية).</w:t>
      </w:r>
    </w:p>
    <w:p w:rsidR="006D0D8E" w:rsidRPr="00C1694B" w:rsidRDefault="006D0D8E" w:rsidP="00CF52D5">
      <w:pPr>
        <w:pStyle w:val="SingleTxtGA"/>
        <w:rPr>
          <w:rFonts w:hint="cs"/>
          <w:rtl/>
        </w:rPr>
      </w:pPr>
      <w:r w:rsidRPr="00C1694B">
        <w:rPr>
          <w:rFonts w:hint="cs"/>
          <w:rtl/>
        </w:rPr>
        <w:t>15-</w:t>
      </w:r>
      <w:r w:rsidRPr="00C1694B">
        <w:rPr>
          <w:rFonts w:hint="cs"/>
          <w:rtl/>
        </w:rPr>
        <w:tab/>
      </w:r>
      <w:r w:rsidR="002C46D2" w:rsidRPr="00C1694B">
        <w:rPr>
          <w:rFonts w:hint="cs"/>
          <w:rtl/>
          <w:lang w:bidi="ar-LB"/>
        </w:rPr>
        <w:t xml:space="preserve">وفي عام </w:t>
      </w:r>
      <w:r w:rsidR="00C67269">
        <w:rPr>
          <w:rFonts w:hint="cs"/>
          <w:rtl/>
          <w:lang w:bidi="ar-LB"/>
        </w:rPr>
        <w:t>2007</w:t>
      </w:r>
      <w:r w:rsidR="002C46D2" w:rsidRPr="00C1694B">
        <w:rPr>
          <w:rFonts w:hint="cs"/>
          <w:rtl/>
          <w:lang w:bidi="ar-LB"/>
        </w:rPr>
        <w:t>، أنشئت لجنة المتابعة لتنفيذ تدابير ردع الاتجار بالأشخاص (لجنة مكافحة الاتجار</w:t>
      </w:r>
      <w:r w:rsidR="00E7184D" w:rsidRPr="00C1694B">
        <w:rPr>
          <w:rFonts w:hint="cs"/>
          <w:rtl/>
          <w:lang w:bidi="ar-LB"/>
        </w:rPr>
        <w:t>)</w:t>
      </w:r>
      <w:r w:rsidR="002C46D2" w:rsidRPr="00C1694B">
        <w:rPr>
          <w:rFonts w:hint="cs"/>
          <w:rtl/>
          <w:lang w:bidi="ar-LB"/>
        </w:rPr>
        <w:t xml:space="preserve"> بموجب أمر الرئيس التنفيذي </w:t>
      </w:r>
      <w:r w:rsidR="00C67269">
        <w:rPr>
          <w:rFonts w:hint="cs"/>
          <w:rtl/>
          <w:lang w:bidi="ar-LB"/>
        </w:rPr>
        <w:t xml:space="preserve">266/2007؛ </w:t>
      </w:r>
      <w:r w:rsidR="002C46D2" w:rsidRPr="00C1694B">
        <w:rPr>
          <w:rFonts w:hint="cs"/>
          <w:rtl/>
          <w:lang w:bidi="ar-LB"/>
        </w:rPr>
        <w:t xml:space="preserve">وفي عام </w:t>
      </w:r>
      <w:r w:rsidR="00C67269">
        <w:rPr>
          <w:rFonts w:hint="cs"/>
          <w:rtl/>
          <w:lang w:bidi="ar-LB"/>
        </w:rPr>
        <w:t>2008</w:t>
      </w:r>
      <w:r w:rsidR="002C46D2" w:rsidRPr="00C1694B">
        <w:rPr>
          <w:rFonts w:hint="cs"/>
          <w:rtl/>
          <w:lang w:bidi="ar-LB"/>
        </w:rPr>
        <w:t>، اعتُمد قانون جديد بشأن محاربة الاتجار بالأشخاص</w:t>
      </w:r>
      <w:r w:rsidR="00E7184D" w:rsidRPr="00C1694B">
        <w:rPr>
          <w:rFonts w:hint="cs"/>
          <w:rtl/>
          <w:lang w:bidi="ar-LB"/>
        </w:rPr>
        <w:t>،</w:t>
      </w:r>
      <w:r w:rsidR="002C46D2" w:rsidRPr="00C1694B">
        <w:rPr>
          <w:rFonts w:hint="cs"/>
          <w:rtl/>
          <w:lang w:bidi="ar-LB"/>
        </w:rPr>
        <w:t xml:space="preserve"> وهو القانون رقم </w:t>
      </w:r>
      <w:r w:rsidR="00C67269">
        <w:rPr>
          <w:rFonts w:hint="cs"/>
          <w:rtl/>
          <w:lang w:bidi="ar-LB"/>
        </w:rPr>
        <w:t>6/2008.</w:t>
      </w:r>
      <w:r w:rsidR="002C46D2" w:rsidRPr="00C1694B">
        <w:rPr>
          <w:rFonts w:hint="cs"/>
          <w:rtl/>
          <w:lang w:bidi="ar-LB"/>
        </w:rPr>
        <w:t xml:space="preserve"> وهذا القانون القائم على أساس مفهوم القانون الدولي للاتجار، ينص على تجريم الاتجار </w:t>
      </w:r>
      <w:r w:rsidR="00250663" w:rsidRPr="00C1694B">
        <w:rPr>
          <w:rFonts w:hint="cs"/>
          <w:rtl/>
          <w:lang w:bidi="ar-LB"/>
        </w:rPr>
        <w:t>ب</w:t>
      </w:r>
      <w:r w:rsidR="00CE4589" w:rsidRPr="00C1694B">
        <w:rPr>
          <w:rFonts w:hint="cs"/>
          <w:rtl/>
          <w:lang w:bidi="ar-LB"/>
        </w:rPr>
        <w:t>صورة</w:t>
      </w:r>
      <w:r w:rsidR="002C46D2" w:rsidRPr="00C1694B">
        <w:rPr>
          <w:rFonts w:hint="cs"/>
          <w:rtl/>
          <w:lang w:bidi="ar-LB"/>
        </w:rPr>
        <w:t xml:space="preserve"> مستقل</w:t>
      </w:r>
      <w:r w:rsidR="004C203A" w:rsidRPr="00C1694B">
        <w:rPr>
          <w:rFonts w:hint="cs"/>
          <w:rtl/>
          <w:lang w:bidi="ar-LB"/>
        </w:rPr>
        <w:t>ة</w:t>
      </w:r>
      <w:r w:rsidR="002C46D2" w:rsidRPr="00C1694B">
        <w:rPr>
          <w:rFonts w:hint="cs"/>
          <w:rtl/>
          <w:lang w:bidi="ar-LB"/>
        </w:rPr>
        <w:t>، ويحدد إطاراً</w:t>
      </w:r>
      <w:r w:rsidR="00E7184D" w:rsidRPr="00C1694B">
        <w:rPr>
          <w:rFonts w:hint="cs"/>
          <w:rtl/>
          <w:lang w:bidi="ar-LB"/>
        </w:rPr>
        <w:t xml:space="preserve"> شاملاً لمساعدة ضحاياه وحمايتهم.</w:t>
      </w:r>
      <w:r w:rsidR="00C67269">
        <w:rPr>
          <w:rFonts w:hint="cs"/>
          <w:rtl/>
          <w:lang w:bidi="ar-LB"/>
        </w:rPr>
        <w:t xml:space="preserve"> </w:t>
      </w:r>
      <w:r w:rsidR="002C46D2" w:rsidRPr="00C1694B">
        <w:rPr>
          <w:rFonts w:hint="cs"/>
          <w:rtl/>
          <w:lang w:bidi="ar-LB"/>
        </w:rPr>
        <w:t>و</w:t>
      </w:r>
      <w:r w:rsidR="00E7184D" w:rsidRPr="00C1694B">
        <w:rPr>
          <w:rFonts w:hint="cs"/>
          <w:rtl/>
          <w:lang w:bidi="ar-LB"/>
        </w:rPr>
        <w:t xml:space="preserve">حالياً، </w:t>
      </w:r>
      <w:r w:rsidR="002C46D2" w:rsidRPr="00C1694B">
        <w:rPr>
          <w:rFonts w:hint="cs"/>
          <w:rtl/>
          <w:lang w:bidi="ar-LB"/>
        </w:rPr>
        <w:t xml:space="preserve">تُجري </w:t>
      </w:r>
      <w:r w:rsidR="00E7184D" w:rsidRPr="00C1694B">
        <w:rPr>
          <w:rFonts w:hint="cs"/>
          <w:rtl/>
          <w:lang w:bidi="ar-LB"/>
        </w:rPr>
        <w:t xml:space="preserve">لجنة مكافحة الاتجار </w:t>
      </w:r>
      <w:r w:rsidR="002C46D2" w:rsidRPr="00C1694B">
        <w:rPr>
          <w:rFonts w:hint="cs"/>
          <w:rtl/>
          <w:lang w:bidi="ar-LB"/>
        </w:rPr>
        <w:t>دراسة استقصائية عامة تقدم بيانات موثوق</w:t>
      </w:r>
      <w:r w:rsidR="00E7184D" w:rsidRPr="00C1694B">
        <w:rPr>
          <w:rFonts w:hint="cs"/>
          <w:rtl/>
          <w:lang w:bidi="ar-LB"/>
        </w:rPr>
        <w:t>ة أكثر عن الاتجار (</w:t>
      </w:r>
      <w:r w:rsidR="002C46D2" w:rsidRPr="00C1694B">
        <w:rPr>
          <w:rFonts w:hint="cs"/>
          <w:rtl/>
          <w:lang w:bidi="ar-LB"/>
        </w:rPr>
        <w:t>يرد وصف التطورات في قضية محار</w:t>
      </w:r>
      <w:r w:rsidR="00E7184D" w:rsidRPr="00C1694B">
        <w:rPr>
          <w:rFonts w:hint="cs"/>
          <w:rtl/>
          <w:lang w:bidi="ar-LB"/>
        </w:rPr>
        <w:t>بة الاتجار بالأشخاص فيما يتعلق ب</w:t>
      </w:r>
      <w:r w:rsidR="002C46D2" w:rsidRPr="00C1694B">
        <w:rPr>
          <w:rFonts w:hint="cs"/>
          <w:rtl/>
          <w:lang w:bidi="ar-LB"/>
        </w:rPr>
        <w:t xml:space="preserve">المادة </w:t>
      </w:r>
      <w:r w:rsidR="00CF52D5">
        <w:rPr>
          <w:rFonts w:hint="cs"/>
          <w:rtl/>
          <w:lang w:bidi="ar-LB"/>
        </w:rPr>
        <w:t>6</w:t>
      </w:r>
      <w:r w:rsidR="002C46D2" w:rsidRPr="00C1694B">
        <w:rPr>
          <w:rFonts w:hint="cs"/>
          <w:rtl/>
          <w:lang w:bidi="ar-LB"/>
        </w:rPr>
        <w:t>).</w:t>
      </w:r>
    </w:p>
    <w:p w:rsidR="002C46D2" w:rsidRPr="00C1694B" w:rsidRDefault="006D0D8E" w:rsidP="00CF52D5">
      <w:pPr>
        <w:pStyle w:val="SingleTxtGA"/>
        <w:rPr>
          <w:rFonts w:hint="cs"/>
          <w:rtl/>
          <w:lang w:bidi="ar-LB"/>
        </w:rPr>
      </w:pPr>
      <w:r w:rsidRPr="00C1694B">
        <w:rPr>
          <w:rFonts w:hint="cs"/>
          <w:rtl/>
        </w:rPr>
        <w:t>16-</w:t>
      </w:r>
      <w:r w:rsidRPr="00C1694B">
        <w:rPr>
          <w:rFonts w:hint="cs"/>
          <w:rtl/>
        </w:rPr>
        <w:tab/>
      </w:r>
      <w:r w:rsidR="003D1243" w:rsidRPr="00C1694B">
        <w:rPr>
          <w:rFonts w:hint="cs"/>
          <w:rtl/>
          <w:lang w:bidi="ar-LB"/>
        </w:rPr>
        <w:t>و</w:t>
      </w:r>
      <w:r w:rsidR="002C46D2" w:rsidRPr="00C1694B">
        <w:rPr>
          <w:rFonts w:hint="cs"/>
          <w:rtl/>
          <w:lang w:bidi="ar-LB"/>
        </w:rPr>
        <w:t>يجري حالياً صياغة مشروع قانون جنائي يرمي إلى تعزيز منع العنف ال</w:t>
      </w:r>
      <w:r w:rsidR="003D1243" w:rsidRPr="00C1694B">
        <w:rPr>
          <w:rFonts w:hint="cs"/>
          <w:rtl/>
          <w:lang w:bidi="ar-LB"/>
        </w:rPr>
        <w:t>منزلي</w:t>
      </w:r>
      <w:r w:rsidR="002C46D2" w:rsidRPr="00C1694B">
        <w:rPr>
          <w:rFonts w:hint="cs"/>
          <w:rtl/>
          <w:lang w:bidi="ar-LB"/>
        </w:rPr>
        <w:t xml:space="preserve"> </w:t>
      </w:r>
      <w:r w:rsidR="00814C33" w:rsidRPr="00C1694B">
        <w:rPr>
          <w:rFonts w:hint="cs"/>
          <w:rtl/>
          <w:lang w:bidi="ar-LB"/>
        </w:rPr>
        <w:t>ومكافحته</w:t>
      </w:r>
      <w:r w:rsidR="002C46D2" w:rsidRPr="00C1694B">
        <w:rPr>
          <w:rFonts w:hint="cs"/>
          <w:rtl/>
          <w:lang w:bidi="ar-LB"/>
        </w:rPr>
        <w:t xml:space="preserve"> وحماية ضحاياه. ومن شأن هذا القانون أن يحدد أيضاً حقوق الضحايا والتدابير اللازمة لحمايتهم ومساندتهم.</w:t>
      </w:r>
    </w:p>
    <w:p w:rsidR="006D0D8E" w:rsidRPr="00C1694B" w:rsidRDefault="006D0D8E" w:rsidP="008F6405">
      <w:pPr>
        <w:pStyle w:val="SingleTxtGA"/>
        <w:rPr>
          <w:rFonts w:hint="cs"/>
          <w:rtl/>
        </w:rPr>
      </w:pPr>
      <w:r w:rsidRPr="00C1694B">
        <w:rPr>
          <w:rFonts w:hint="cs"/>
          <w:rtl/>
        </w:rPr>
        <w:t>17-</w:t>
      </w:r>
      <w:r w:rsidRPr="00C1694B">
        <w:rPr>
          <w:rFonts w:hint="cs"/>
          <w:rtl/>
        </w:rPr>
        <w:tab/>
      </w:r>
      <w:r w:rsidR="002C46D2" w:rsidRPr="00C1694B">
        <w:rPr>
          <w:rFonts w:hint="cs"/>
          <w:rtl/>
          <w:lang w:bidi="ar-LB"/>
        </w:rPr>
        <w:t>وفي هذا الصدد</w:t>
      </w:r>
      <w:r w:rsidR="003D1243" w:rsidRPr="00C1694B">
        <w:rPr>
          <w:rFonts w:hint="cs"/>
          <w:rtl/>
          <w:lang w:bidi="ar-LB"/>
        </w:rPr>
        <w:t xml:space="preserve"> ينبغي</w:t>
      </w:r>
      <w:r w:rsidR="002C46D2" w:rsidRPr="00C1694B">
        <w:rPr>
          <w:rFonts w:hint="cs"/>
          <w:rtl/>
          <w:lang w:bidi="ar-LB"/>
        </w:rPr>
        <w:t xml:space="preserve"> التذكير، كما أشير إليه في التقرير السابق، </w:t>
      </w:r>
      <w:r w:rsidR="00567A47" w:rsidRPr="00C1694B">
        <w:rPr>
          <w:rFonts w:hint="cs"/>
          <w:rtl/>
          <w:lang w:bidi="ar-LB"/>
        </w:rPr>
        <w:t>بأن التصرفات التي تشكل عنفاً منزلياً تُعتبر أفعالاً جر</w:t>
      </w:r>
      <w:r w:rsidR="002C46D2" w:rsidRPr="00C1694B">
        <w:rPr>
          <w:rFonts w:hint="cs"/>
          <w:rtl/>
          <w:lang w:bidi="ar-LB"/>
        </w:rPr>
        <w:t xml:space="preserve">مية بموجب القانون الجنائي لماكاو، وعلى سبيل التحديد </w:t>
      </w:r>
      <w:r w:rsidR="00567A47" w:rsidRPr="00C1694B">
        <w:rPr>
          <w:rFonts w:hint="cs"/>
          <w:rtl/>
          <w:lang w:bidi="ar-LB"/>
        </w:rPr>
        <w:t>لا</w:t>
      </w:r>
      <w:r w:rsidR="00CF52D5">
        <w:rPr>
          <w:rFonts w:hint="cs"/>
          <w:rtl/>
          <w:lang w:bidi="ar-LB"/>
        </w:rPr>
        <w:t> </w:t>
      </w:r>
      <w:r w:rsidR="002C46D2" w:rsidRPr="00C1694B">
        <w:rPr>
          <w:rFonts w:hint="cs"/>
          <w:rtl/>
          <w:lang w:bidi="ar-LB"/>
        </w:rPr>
        <w:t xml:space="preserve">الحصر، بموجب المادة </w:t>
      </w:r>
      <w:r w:rsidR="008F6405">
        <w:rPr>
          <w:rFonts w:hint="cs"/>
          <w:rtl/>
          <w:lang w:bidi="ar-LB"/>
        </w:rPr>
        <w:t>146</w:t>
      </w:r>
      <w:r w:rsidR="002C46D2" w:rsidRPr="00C1694B">
        <w:rPr>
          <w:rFonts w:hint="cs"/>
          <w:rtl/>
          <w:lang w:bidi="ar-LB"/>
        </w:rPr>
        <w:t xml:space="preserve"> منه التي تحدد جريمة المعاملة السيئة للقصّر</w:t>
      </w:r>
      <w:r w:rsidR="00567A47" w:rsidRPr="00C1694B">
        <w:rPr>
          <w:rFonts w:hint="cs"/>
          <w:rtl/>
          <w:lang w:bidi="ar-LB"/>
        </w:rPr>
        <w:t xml:space="preserve"> </w:t>
      </w:r>
      <w:r w:rsidR="00814C33" w:rsidRPr="00C1694B">
        <w:rPr>
          <w:rFonts w:hint="cs"/>
          <w:rtl/>
          <w:lang w:bidi="ar-LB"/>
        </w:rPr>
        <w:t>أ</w:t>
      </w:r>
      <w:r w:rsidR="00567A47" w:rsidRPr="00C1694B">
        <w:rPr>
          <w:rFonts w:hint="cs"/>
          <w:rtl/>
          <w:lang w:bidi="ar-LB"/>
        </w:rPr>
        <w:t>و</w:t>
      </w:r>
      <w:r w:rsidR="00814C33" w:rsidRPr="00C1694B">
        <w:rPr>
          <w:rFonts w:hint="cs"/>
          <w:rtl/>
          <w:lang w:bidi="ar-LB"/>
        </w:rPr>
        <w:t xml:space="preserve"> </w:t>
      </w:r>
      <w:r w:rsidR="00567A47" w:rsidRPr="00C1694B">
        <w:rPr>
          <w:rFonts w:hint="cs"/>
          <w:rtl/>
          <w:lang w:bidi="ar-LB"/>
        </w:rPr>
        <w:t>الأ</w:t>
      </w:r>
      <w:r w:rsidR="002C46D2" w:rsidRPr="00C1694B">
        <w:rPr>
          <w:rFonts w:hint="cs"/>
          <w:rtl/>
          <w:lang w:bidi="ar-LB"/>
        </w:rPr>
        <w:t xml:space="preserve">شخاص العاجزين أو الأزواج (جريمة يعاقب عليها القانون بالسجن لمدة تتراوح من سنة إلى </w:t>
      </w:r>
      <w:r w:rsidR="007D49FF">
        <w:rPr>
          <w:rFonts w:hint="cs"/>
          <w:rtl/>
          <w:lang w:bidi="ar-LB"/>
        </w:rPr>
        <w:t>5</w:t>
      </w:r>
      <w:r w:rsidR="002C46D2" w:rsidRPr="00C1694B">
        <w:rPr>
          <w:rFonts w:hint="cs"/>
          <w:rtl/>
          <w:lang w:bidi="ar-LB"/>
        </w:rPr>
        <w:t xml:space="preserve"> سنوات ومن سنتين إلى </w:t>
      </w:r>
      <w:r w:rsidR="00CF52D5">
        <w:rPr>
          <w:rFonts w:hint="cs"/>
          <w:rtl/>
          <w:lang w:bidi="ar-LB"/>
        </w:rPr>
        <w:t>8</w:t>
      </w:r>
      <w:r w:rsidR="002C46D2" w:rsidRPr="00C1694B">
        <w:rPr>
          <w:rFonts w:hint="cs"/>
          <w:rtl/>
          <w:lang w:bidi="ar-LB"/>
        </w:rPr>
        <w:t xml:space="preserve"> سنوات أو من </w:t>
      </w:r>
      <w:r w:rsidR="00CF52D5">
        <w:rPr>
          <w:rFonts w:hint="cs"/>
          <w:rtl/>
          <w:lang w:bidi="ar-LB"/>
        </w:rPr>
        <w:t>5</w:t>
      </w:r>
      <w:r w:rsidR="002C46D2" w:rsidRPr="00C1694B">
        <w:rPr>
          <w:rFonts w:hint="cs"/>
          <w:rtl/>
          <w:lang w:bidi="ar-LB"/>
        </w:rPr>
        <w:t xml:space="preserve"> سنوات إلى </w:t>
      </w:r>
      <w:r w:rsidR="00CF52D5">
        <w:rPr>
          <w:rFonts w:hint="cs"/>
          <w:rtl/>
          <w:lang w:bidi="ar-LB"/>
        </w:rPr>
        <w:t>15</w:t>
      </w:r>
      <w:r w:rsidR="002C46D2" w:rsidRPr="00C1694B">
        <w:rPr>
          <w:rFonts w:hint="cs"/>
          <w:rtl/>
          <w:lang w:bidi="ar-LB"/>
        </w:rPr>
        <w:t xml:space="preserve"> سنة إذا ما أدت المعاملة السيئة إلى الإيذاء البدني الخطير للضحية أو تسببت في الوفاة، على التوالي).</w:t>
      </w:r>
    </w:p>
    <w:p w:rsidR="006D0D8E" w:rsidRPr="00C1694B" w:rsidRDefault="005F031D" w:rsidP="00CF52D5">
      <w:pPr>
        <w:pStyle w:val="SingleTxtGA"/>
        <w:rPr>
          <w:rFonts w:hint="cs"/>
          <w:rtl/>
          <w:lang w:bidi="ar-LB"/>
        </w:rPr>
      </w:pPr>
      <w:r w:rsidRPr="00C1694B">
        <w:rPr>
          <w:rFonts w:hint="cs"/>
          <w:rtl/>
        </w:rPr>
        <w:t>18-</w:t>
      </w:r>
      <w:r w:rsidR="00CF52D5">
        <w:rPr>
          <w:rFonts w:hint="cs"/>
          <w:rtl/>
        </w:rPr>
        <w:tab/>
      </w:r>
      <w:r w:rsidR="002C46D2" w:rsidRPr="00C1694B">
        <w:rPr>
          <w:rFonts w:hint="cs"/>
          <w:rtl/>
          <w:lang w:bidi="ar-LB"/>
        </w:rPr>
        <w:t>ومع ذلك، واس</w:t>
      </w:r>
      <w:r w:rsidR="00567A47" w:rsidRPr="00C1694B">
        <w:rPr>
          <w:rFonts w:hint="cs"/>
          <w:rtl/>
          <w:lang w:bidi="ar-LB"/>
        </w:rPr>
        <w:t>تناداً إلى المعلومات التي جُمعت</w:t>
      </w:r>
      <w:r w:rsidR="002C46D2" w:rsidRPr="00C1694B">
        <w:rPr>
          <w:rFonts w:hint="cs"/>
          <w:rtl/>
          <w:lang w:bidi="ar-LB"/>
        </w:rPr>
        <w:t xml:space="preserve"> في الميدان </w:t>
      </w:r>
      <w:r w:rsidR="00CF52D5">
        <w:rPr>
          <w:rFonts w:hint="cs"/>
          <w:rtl/>
          <w:lang w:bidi="ar-LB"/>
        </w:rPr>
        <w:t xml:space="preserve">من قبل مكتب الرعاية الاجتماعية </w:t>
      </w:r>
      <w:r w:rsidR="002C46D2" w:rsidRPr="00C1694B">
        <w:rPr>
          <w:rFonts w:hint="cs"/>
          <w:rtl/>
          <w:lang w:bidi="ar-LB"/>
        </w:rPr>
        <w:t>لمنطقة ماكاو</w:t>
      </w:r>
      <w:r w:rsidR="00567A47" w:rsidRPr="00C1694B">
        <w:rPr>
          <w:rFonts w:hint="cs"/>
          <w:rtl/>
          <w:lang w:bidi="ar-LB"/>
        </w:rPr>
        <w:t xml:space="preserve"> الإدارية الخاصة</w:t>
      </w:r>
      <w:r w:rsidR="002C46D2" w:rsidRPr="00C1694B">
        <w:rPr>
          <w:rFonts w:hint="cs"/>
          <w:rtl/>
          <w:lang w:bidi="ar-LB"/>
        </w:rPr>
        <w:t xml:space="preserve"> واللجنة الاستشارية المعنية بشؤون المرأة والمنظمات غير الحكومية المحلية التي تنفذ برامج لمساعدة ضحايا العنف من النساء، </w:t>
      </w:r>
      <w:r w:rsidR="000060A3" w:rsidRPr="00C1694B">
        <w:rPr>
          <w:rFonts w:hint="cs"/>
          <w:rtl/>
          <w:lang w:bidi="ar-LB"/>
        </w:rPr>
        <w:t>اعتُبر</w:t>
      </w:r>
      <w:r w:rsidR="002C46D2" w:rsidRPr="00C1694B">
        <w:rPr>
          <w:rFonts w:hint="cs"/>
          <w:rtl/>
          <w:lang w:bidi="ar-LB"/>
        </w:rPr>
        <w:t xml:space="preserve"> أنه </w:t>
      </w:r>
      <w:r w:rsidR="00567A47" w:rsidRPr="00C1694B">
        <w:rPr>
          <w:rFonts w:hint="cs"/>
          <w:rtl/>
          <w:lang w:bidi="ar-LB"/>
        </w:rPr>
        <w:t>ينبغي</w:t>
      </w:r>
      <w:r w:rsidR="002C46D2" w:rsidRPr="00C1694B">
        <w:rPr>
          <w:rFonts w:hint="cs"/>
          <w:rtl/>
          <w:lang w:bidi="ar-LB"/>
        </w:rPr>
        <w:t xml:space="preserve"> تحسين القانون وتعديله ليتناسب مع التغييرات الاجتماعية، وتحديداً فيما يتعلق بطبيعة الجريمة (فالمطلوب </w:t>
      </w:r>
      <w:r w:rsidRPr="00C1694B">
        <w:rPr>
          <w:rFonts w:hint="cs"/>
          <w:rtl/>
          <w:lang w:bidi="ar-LB"/>
        </w:rPr>
        <w:t xml:space="preserve">في حالة </w:t>
      </w:r>
      <w:r w:rsidR="002C46D2" w:rsidRPr="00C1694B">
        <w:rPr>
          <w:rFonts w:hint="cs"/>
          <w:rtl/>
          <w:lang w:bidi="ar-LB"/>
        </w:rPr>
        <w:t>سوء معاملة الزوج أو الزوجة هو قيام الضحية برفع شكوى من أجل المباشرة بإجراءات الدعاوى الجنائية نظراً لكون الجري</w:t>
      </w:r>
      <w:r w:rsidRPr="00C1694B">
        <w:rPr>
          <w:rFonts w:hint="cs"/>
          <w:rtl/>
          <w:lang w:bidi="ar-LB"/>
        </w:rPr>
        <w:t>مة لا تحمل الطابع العام) و</w:t>
      </w:r>
      <w:r w:rsidR="002C46D2" w:rsidRPr="00C1694B">
        <w:rPr>
          <w:rFonts w:hint="cs"/>
          <w:rtl/>
          <w:lang w:bidi="ar-LB"/>
        </w:rPr>
        <w:t xml:space="preserve">أن الإجراءات العاجلة لتوفير الحماية والمساعدة الفوريتين للضحايا </w:t>
      </w:r>
      <w:r w:rsidR="00567A47" w:rsidRPr="00C1694B">
        <w:rPr>
          <w:rFonts w:hint="cs"/>
          <w:rtl/>
          <w:lang w:bidi="ar-LB"/>
        </w:rPr>
        <w:t>غير منصوص</w:t>
      </w:r>
      <w:r w:rsidRPr="00C1694B">
        <w:rPr>
          <w:rFonts w:hint="cs"/>
          <w:rtl/>
          <w:lang w:bidi="ar-LB"/>
        </w:rPr>
        <w:t xml:space="preserve"> عليه</w:t>
      </w:r>
      <w:r w:rsidR="002C46D2" w:rsidRPr="00C1694B">
        <w:rPr>
          <w:rFonts w:hint="cs"/>
          <w:rtl/>
          <w:lang w:bidi="ar-LB"/>
        </w:rPr>
        <w:t xml:space="preserve">ا بشكل </w:t>
      </w:r>
      <w:r w:rsidR="00567A47" w:rsidRPr="00C1694B">
        <w:rPr>
          <w:rFonts w:hint="cs"/>
          <w:rtl/>
          <w:lang w:bidi="ar-LB"/>
        </w:rPr>
        <w:t xml:space="preserve">صريح أو </w:t>
      </w:r>
      <w:r w:rsidRPr="00C1694B">
        <w:rPr>
          <w:rFonts w:hint="cs"/>
          <w:rtl/>
          <w:lang w:bidi="ar-LB"/>
        </w:rPr>
        <w:t xml:space="preserve">غير </w:t>
      </w:r>
      <w:r w:rsidR="002C46D2" w:rsidRPr="00C1694B">
        <w:rPr>
          <w:rFonts w:hint="cs"/>
          <w:rtl/>
          <w:lang w:bidi="ar-LB"/>
        </w:rPr>
        <w:t>إلزامي</w:t>
      </w:r>
      <w:r w:rsidR="00567A47" w:rsidRPr="00C1694B">
        <w:rPr>
          <w:rFonts w:hint="cs"/>
          <w:rtl/>
          <w:lang w:bidi="ar-LB"/>
        </w:rPr>
        <w:t>ة</w:t>
      </w:r>
      <w:r w:rsidR="002C46D2" w:rsidRPr="00C1694B">
        <w:rPr>
          <w:rFonts w:hint="cs"/>
          <w:rtl/>
          <w:lang w:bidi="ar-LB"/>
        </w:rPr>
        <w:t xml:space="preserve">. وسوف يخضع مشروع القانون لجلسات استماع لقطاعات اجتماعية مختلفة </w:t>
      </w:r>
      <w:r w:rsidR="00CF52D5">
        <w:rPr>
          <w:rFonts w:hint="cs"/>
          <w:rtl/>
          <w:lang w:bidi="ar-LB"/>
        </w:rPr>
        <w:t>ومشاورة عامة في القريب العاجل.</w:t>
      </w:r>
    </w:p>
    <w:p w:rsidR="00341308" w:rsidRPr="00C1694B" w:rsidRDefault="006D0D8E" w:rsidP="004A43BE">
      <w:pPr>
        <w:pStyle w:val="SingleTxtGA"/>
        <w:rPr>
          <w:rFonts w:hint="cs"/>
          <w:rtl/>
          <w:lang w:bidi="ar-LB"/>
        </w:rPr>
      </w:pPr>
      <w:r w:rsidRPr="00C1694B">
        <w:rPr>
          <w:rFonts w:hint="cs"/>
          <w:rtl/>
        </w:rPr>
        <w:t>19-</w:t>
      </w:r>
      <w:r w:rsidRPr="00C1694B">
        <w:rPr>
          <w:rFonts w:hint="cs"/>
          <w:rtl/>
        </w:rPr>
        <w:tab/>
      </w:r>
      <w:r w:rsidR="002C46D2" w:rsidRPr="00C1694B">
        <w:rPr>
          <w:rFonts w:hint="cs"/>
          <w:rtl/>
          <w:lang w:bidi="ar-LB"/>
        </w:rPr>
        <w:t>وبالرغم من عدم تقديم أية شكاوى</w:t>
      </w:r>
      <w:r w:rsidR="004825D0" w:rsidRPr="00C1694B">
        <w:rPr>
          <w:rFonts w:hint="cs"/>
          <w:rtl/>
          <w:lang w:bidi="ar-LB"/>
        </w:rPr>
        <w:t xml:space="preserve"> تتعلق بجناية سوء المعاملة</w:t>
      </w:r>
      <w:r w:rsidR="002C46D2" w:rsidRPr="00C1694B">
        <w:rPr>
          <w:rFonts w:hint="cs"/>
          <w:rtl/>
          <w:lang w:bidi="ar-LB"/>
        </w:rPr>
        <w:t xml:space="preserve"> إلى دوائر الشرطة في الفترة من عام 200</w:t>
      </w:r>
      <w:r w:rsidR="004825D0" w:rsidRPr="00C1694B">
        <w:rPr>
          <w:rFonts w:hint="cs"/>
          <w:rtl/>
          <w:lang w:bidi="ar-LB"/>
        </w:rPr>
        <w:t>3 إلى حزيران/يونيه 2010،</w:t>
      </w:r>
      <w:r w:rsidR="002C46D2" w:rsidRPr="00C1694B">
        <w:rPr>
          <w:rFonts w:hint="cs"/>
          <w:rtl/>
          <w:lang w:bidi="ar-LB"/>
        </w:rPr>
        <w:t xml:space="preserve"> فإن المعطيات المتاحة بشأن الشكاوى المتعلقة بال</w:t>
      </w:r>
      <w:r w:rsidR="004825D0" w:rsidRPr="00C1694B">
        <w:rPr>
          <w:rFonts w:hint="cs"/>
          <w:rtl/>
          <w:lang w:bidi="ar-LB"/>
        </w:rPr>
        <w:t>جرائم التي قد ترتبط بالعنف المنزل</w:t>
      </w:r>
      <w:r w:rsidR="002C46D2" w:rsidRPr="00C1694B">
        <w:rPr>
          <w:rFonts w:hint="cs"/>
          <w:rtl/>
          <w:lang w:bidi="ar-LB"/>
        </w:rPr>
        <w:t>ي ضد النساء والفتيات المسجلة لدى دوائر الشرطة وبشأن حالات المساعدة الاجتماعية التي يتعامل معها مكتب الرعاية الاجتماعية والمنظمات غير الحكومية المحلية تشير إلى واقع مختلف كما هو مبين في الجداول التالية</w:t>
      </w:r>
      <w:r w:rsidR="004825D0" w:rsidRPr="00C1694B">
        <w:rPr>
          <w:rFonts w:hint="cs"/>
          <w:rtl/>
          <w:lang w:bidi="ar-LB"/>
        </w:rPr>
        <w:t>.</w:t>
      </w:r>
    </w:p>
    <w:p w:rsidR="00341308" w:rsidRPr="003E7042" w:rsidRDefault="00341308" w:rsidP="00CF52D5">
      <w:pPr>
        <w:pStyle w:val="SingleTxtGA"/>
        <w:rPr>
          <w:rFonts w:hint="cs"/>
          <w:rtl/>
          <w:lang w:bidi="ar-LB"/>
        </w:rPr>
      </w:pPr>
      <w:r w:rsidRPr="003E7042">
        <w:rPr>
          <w:rFonts w:hint="cs"/>
          <w:rtl/>
          <w:lang w:bidi="ar-LB"/>
        </w:rPr>
        <w:t xml:space="preserve">الجدول </w:t>
      </w:r>
      <w:r w:rsidR="00CF52D5" w:rsidRPr="003E7042">
        <w:rPr>
          <w:rFonts w:hint="cs"/>
          <w:rtl/>
          <w:lang w:bidi="ar-LB"/>
        </w:rPr>
        <w:t>1</w:t>
      </w:r>
    </w:p>
    <w:tbl>
      <w:tblPr>
        <w:bidiVisual/>
        <w:tblW w:w="8385" w:type="dxa"/>
        <w:tblInd w:w="1239" w:type="dxa"/>
        <w:tblBorders>
          <w:top w:val="single" w:sz="4" w:space="0" w:color="auto"/>
        </w:tblBorders>
        <w:tblLayout w:type="fixed"/>
        <w:tblCellMar>
          <w:left w:w="0" w:type="dxa"/>
          <w:right w:w="0" w:type="dxa"/>
        </w:tblCellMar>
        <w:tblLook w:val="0000"/>
      </w:tblPr>
      <w:tblGrid>
        <w:gridCol w:w="1512"/>
        <w:gridCol w:w="756"/>
        <w:gridCol w:w="699"/>
        <w:gridCol w:w="770"/>
        <w:gridCol w:w="882"/>
        <w:gridCol w:w="938"/>
        <w:gridCol w:w="840"/>
        <w:gridCol w:w="924"/>
        <w:gridCol w:w="1064"/>
      </w:tblGrid>
      <w:tr w:rsidR="00CF52D5" w:rsidRPr="00C1694B" w:rsidTr="00BE082E">
        <w:trPr>
          <w:trHeight w:val="240"/>
          <w:tblHeader/>
        </w:trPr>
        <w:tc>
          <w:tcPr>
            <w:tcW w:w="8385" w:type="dxa"/>
            <w:gridSpan w:val="9"/>
            <w:tcBorders>
              <w:top w:val="single" w:sz="4" w:space="0" w:color="auto"/>
              <w:bottom w:val="single" w:sz="4" w:space="0" w:color="auto"/>
            </w:tcBorders>
            <w:shd w:val="clear" w:color="auto" w:fill="auto"/>
            <w:vAlign w:val="bottom"/>
          </w:tcPr>
          <w:p w:rsidR="00CF52D5" w:rsidRPr="00C1694B" w:rsidRDefault="00CF52D5" w:rsidP="007D49FF">
            <w:pPr>
              <w:pStyle w:val="SingleTxtG"/>
              <w:suppressAutoHyphens w:val="0"/>
              <w:bidi/>
              <w:spacing w:before="60" w:after="60" w:line="280" w:lineRule="exact"/>
              <w:ind w:left="57" w:right="0"/>
              <w:jc w:val="left"/>
              <w:rPr>
                <w:rFonts w:cs="Traditional Arabic"/>
                <w:i/>
                <w:iCs/>
                <w:szCs w:val="26"/>
                <w:lang w:bidi="ar-LB"/>
              </w:rPr>
            </w:pPr>
            <w:r w:rsidRPr="00C1694B">
              <w:rPr>
                <w:rFonts w:cs="Traditional Arabic" w:hint="cs"/>
                <w:i/>
                <w:iCs/>
                <w:szCs w:val="26"/>
                <w:rtl/>
                <w:lang w:bidi="ar-LB"/>
              </w:rPr>
              <w:t xml:space="preserve">عدد الشكاوى المقدمة إلى دوائر الشرطة فيما يتعلق بالجرائم التي قد تعكس العنف المنزلي </w:t>
            </w:r>
          </w:p>
        </w:tc>
      </w:tr>
      <w:tr w:rsidR="007D49FF" w:rsidRPr="00C1694B" w:rsidTr="00BE082E">
        <w:trPr>
          <w:trHeight w:val="86"/>
          <w:tblHeader/>
        </w:trPr>
        <w:tc>
          <w:tcPr>
            <w:tcW w:w="1512" w:type="dxa"/>
            <w:tcBorders>
              <w:top w:val="single" w:sz="4" w:space="0" w:color="auto"/>
              <w:bottom w:val="single" w:sz="12" w:space="0" w:color="auto"/>
            </w:tcBorders>
            <w:shd w:val="clear" w:color="auto" w:fill="auto"/>
            <w:vAlign w:val="bottom"/>
          </w:tcPr>
          <w:p w:rsidR="00CF52D5" w:rsidRPr="00C1694B" w:rsidRDefault="00CF52D5" w:rsidP="00BE082E">
            <w:pPr>
              <w:pStyle w:val="SingleTxtG"/>
              <w:suppressAutoHyphens w:val="0"/>
              <w:bidi/>
              <w:spacing w:before="60" w:after="60" w:line="280" w:lineRule="exact"/>
              <w:ind w:left="57" w:right="0"/>
              <w:jc w:val="left"/>
              <w:rPr>
                <w:rFonts w:cs="Traditional Arabic" w:hint="cs"/>
                <w:i/>
                <w:iCs/>
                <w:szCs w:val="26"/>
                <w:rtl/>
                <w:lang w:bidi="ar-LB"/>
              </w:rPr>
            </w:pPr>
            <w:r w:rsidRPr="00C1694B">
              <w:rPr>
                <w:rFonts w:cs="Traditional Arabic" w:hint="cs"/>
                <w:i/>
                <w:iCs/>
                <w:szCs w:val="26"/>
                <w:rtl/>
                <w:lang w:bidi="ar-LB"/>
              </w:rPr>
              <w:t xml:space="preserve">الحالات/نوع الجنس </w:t>
            </w:r>
          </w:p>
        </w:tc>
        <w:tc>
          <w:tcPr>
            <w:tcW w:w="756" w:type="dxa"/>
            <w:tcBorders>
              <w:top w:val="single" w:sz="4" w:space="0" w:color="auto"/>
              <w:bottom w:val="single" w:sz="12" w:space="0" w:color="auto"/>
            </w:tcBorders>
            <w:shd w:val="clear" w:color="auto" w:fill="auto"/>
            <w:vAlign w:val="bottom"/>
          </w:tcPr>
          <w:p w:rsidR="00CF52D5" w:rsidRPr="003E7042" w:rsidRDefault="00CF52D5" w:rsidP="00BE082E">
            <w:pPr>
              <w:pStyle w:val="SingleTxtG"/>
              <w:suppressAutoHyphens w:val="0"/>
              <w:bidi/>
              <w:spacing w:before="60" w:after="60" w:line="280" w:lineRule="exact"/>
              <w:ind w:left="57" w:right="0"/>
              <w:jc w:val="left"/>
              <w:rPr>
                <w:rFonts w:cs="Traditional Arabic"/>
                <w:i/>
                <w:iCs/>
                <w:szCs w:val="26"/>
              </w:rPr>
            </w:pPr>
            <w:r w:rsidRPr="003E7042">
              <w:rPr>
                <w:rFonts w:cs="Traditional Arabic"/>
                <w:i/>
                <w:iCs/>
                <w:szCs w:val="26"/>
                <w:rtl/>
              </w:rPr>
              <w:t>٢٠٠٣</w:t>
            </w:r>
          </w:p>
        </w:tc>
        <w:tc>
          <w:tcPr>
            <w:tcW w:w="699" w:type="dxa"/>
            <w:tcBorders>
              <w:top w:val="single" w:sz="4" w:space="0" w:color="auto"/>
              <w:bottom w:val="single" w:sz="12" w:space="0" w:color="auto"/>
            </w:tcBorders>
            <w:shd w:val="clear" w:color="auto" w:fill="auto"/>
            <w:vAlign w:val="bottom"/>
          </w:tcPr>
          <w:p w:rsidR="00CF52D5" w:rsidRPr="003E7042" w:rsidRDefault="00CF52D5" w:rsidP="00BE082E">
            <w:pPr>
              <w:pStyle w:val="SingleTxtG"/>
              <w:suppressAutoHyphens w:val="0"/>
              <w:bidi/>
              <w:spacing w:before="60" w:after="60" w:line="280" w:lineRule="exact"/>
              <w:ind w:left="57" w:right="0"/>
              <w:jc w:val="left"/>
              <w:rPr>
                <w:rFonts w:cs="Traditional Arabic"/>
                <w:i/>
                <w:iCs/>
                <w:szCs w:val="26"/>
              </w:rPr>
            </w:pPr>
            <w:r w:rsidRPr="003E7042">
              <w:rPr>
                <w:rFonts w:cs="Traditional Arabic"/>
                <w:i/>
                <w:iCs/>
                <w:szCs w:val="26"/>
                <w:rtl/>
              </w:rPr>
              <w:t>٢٠٠٤</w:t>
            </w:r>
          </w:p>
        </w:tc>
        <w:tc>
          <w:tcPr>
            <w:tcW w:w="770" w:type="dxa"/>
            <w:tcBorders>
              <w:top w:val="single" w:sz="4" w:space="0" w:color="auto"/>
              <w:bottom w:val="single" w:sz="12" w:space="0" w:color="auto"/>
            </w:tcBorders>
            <w:shd w:val="clear" w:color="auto" w:fill="auto"/>
            <w:vAlign w:val="bottom"/>
          </w:tcPr>
          <w:p w:rsidR="00CF52D5" w:rsidRPr="003E7042" w:rsidRDefault="00CF52D5" w:rsidP="00BE082E">
            <w:pPr>
              <w:pStyle w:val="SingleTxtG"/>
              <w:suppressAutoHyphens w:val="0"/>
              <w:bidi/>
              <w:spacing w:before="60" w:after="60" w:line="280" w:lineRule="exact"/>
              <w:ind w:left="57" w:right="0"/>
              <w:jc w:val="left"/>
              <w:rPr>
                <w:rFonts w:cs="Traditional Arabic"/>
                <w:i/>
                <w:iCs/>
                <w:szCs w:val="26"/>
              </w:rPr>
            </w:pPr>
            <w:r w:rsidRPr="003E7042">
              <w:rPr>
                <w:rFonts w:cs="Traditional Arabic"/>
                <w:i/>
                <w:iCs/>
                <w:szCs w:val="26"/>
                <w:rtl/>
              </w:rPr>
              <w:t>٢٠٠٥</w:t>
            </w:r>
          </w:p>
        </w:tc>
        <w:tc>
          <w:tcPr>
            <w:tcW w:w="882" w:type="dxa"/>
            <w:tcBorders>
              <w:top w:val="single" w:sz="4" w:space="0" w:color="auto"/>
              <w:bottom w:val="single" w:sz="12" w:space="0" w:color="auto"/>
            </w:tcBorders>
            <w:shd w:val="clear" w:color="auto" w:fill="auto"/>
            <w:vAlign w:val="bottom"/>
          </w:tcPr>
          <w:p w:rsidR="00CF52D5" w:rsidRPr="003E7042" w:rsidRDefault="00CF52D5" w:rsidP="00BE082E">
            <w:pPr>
              <w:pStyle w:val="SingleTxtG"/>
              <w:suppressAutoHyphens w:val="0"/>
              <w:bidi/>
              <w:spacing w:before="60" w:after="60" w:line="280" w:lineRule="exact"/>
              <w:ind w:left="57" w:right="0"/>
              <w:jc w:val="left"/>
              <w:rPr>
                <w:rFonts w:cs="Traditional Arabic"/>
                <w:i/>
                <w:iCs/>
                <w:szCs w:val="26"/>
              </w:rPr>
            </w:pPr>
            <w:r w:rsidRPr="003E7042">
              <w:rPr>
                <w:rFonts w:cs="Traditional Arabic"/>
                <w:i/>
                <w:iCs/>
                <w:szCs w:val="26"/>
                <w:rtl/>
              </w:rPr>
              <w:t>٢٠٠٦</w:t>
            </w:r>
          </w:p>
        </w:tc>
        <w:tc>
          <w:tcPr>
            <w:tcW w:w="938" w:type="dxa"/>
            <w:tcBorders>
              <w:top w:val="single" w:sz="4" w:space="0" w:color="auto"/>
              <w:bottom w:val="single" w:sz="12" w:space="0" w:color="auto"/>
            </w:tcBorders>
            <w:shd w:val="clear" w:color="auto" w:fill="auto"/>
            <w:vAlign w:val="bottom"/>
          </w:tcPr>
          <w:p w:rsidR="00CF52D5" w:rsidRPr="003E7042" w:rsidRDefault="00CF52D5" w:rsidP="00BE082E">
            <w:pPr>
              <w:pStyle w:val="SingleTxtG"/>
              <w:suppressAutoHyphens w:val="0"/>
              <w:bidi/>
              <w:spacing w:before="60" w:after="60" w:line="280" w:lineRule="exact"/>
              <w:ind w:left="57" w:right="0"/>
              <w:jc w:val="left"/>
              <w:rPr>
                <w:rFonts w:cs="Traditional Arabic"/>
                <w:i/>
                <w:iCs/>
                <w:szCs w:val="26"/>
              </w:rPr>
            </w:pPr>
            <w:r w:rsidRPr="003E7042">
              <w:rPr>
                <w:rFonts w:cs="Traditional Arabic"/>
                <w:i/>
                <w:iCs/>
                <w:szCs w:val="26"/>
                <w:rtl/>
              </w:rPr>
              <w:t>٢٠٠٧</w:t>
            </w:r>
          </w:p>
        </w:tc>
        <w:tc>
          <w:tcPr>
            <w:tcW w:w="840" w:type="dxa"/>
            <w:tcBorders>
              <w:top w:val="single" w:sz="4" w:space="0" w:color="auto"/>
              <w:bottom w:val="single" w:sz="12" w:space="0" w:color="auto"/>
            </w:tcBorders>
            <w:shd w:val="clear" w:color="auto" w:fill="auto"/>
            <w:vAlign w:val="bottom"/>
          </w:tcPr>
          <w:p w:rsidR="00CF52D5" w:rsidRPr="003E7042" w:rsidRDefault="00CF52D5" w:rsidP="00BE082E">
            <w:pPr>
              <w:pStyle w:val="SingleTxtG"/>
              <w:suppressAutoHyphens w:val="0"/>
              <w:bidi/>
              <w:spacing w:before="60" w:after="60" w:line="280" w:lineRule="exact"/>
              <w:ind w:left="57" w:right="0"/>
              <w:jc w:val="left"/>
              <w:rPr>
                <w:rFonts w:cs="Traditional Arabic"/>
                <w:i/>
                <w:iCs/>
                <w:szCs w:val="26"/>
              </w:rPr>
            </w:pPr>
            <w:r w:rsidRPr="003E7042">
              <w:rPr>
                <w:rFonts w:cs="Traditional Arabic"/>
                <w:i/>
                <w:iCs/>
                <w:szCs w:val="26"/>
                <w:rtl/>
              </w:rPr>
              <w:t>٢٠٠٨</w:t>
            </w:r>
          </w:p>
        </w:tc>
        <w:tc>
          <w:tcPr>
            <w:tcW w:w="924" w:type="dxa"/>
            <w:tcBorders>
              <w:top w:val="single" w:sz="4" w:space="0" w:color="auto"/>
              <w:bottom w:val="single" w:sz="12" w:space="0" w:color="auto"/>
            </w:tcBorders>
            <w:shd w:val="clear" w:color="auto" w:fill="auto"/>
            <w:vAlign w:val="bottom"/>
          </w:tcPr>
          <w:p w:rsidR="00CF52D5" w:rsidRPr="003E7042" w:rsidRDefault="00CF52D5" w:rsidP="00BE082E">
            <w:pPr>
              <w:pStyle w:val="SingleTxtG"/>
              <w:suppressAutoHyphens w:val="0"/>
              <w:bidi/>
              <w:spacing w:before="60" w:after="60" w:line="280" w:lineRule="exact"/>
              <w:ind w:left="57" w:right="0"/>
              <w:jc w:val="left"/>
              <w:rPr>
                <w:rFonts w:cs="Traditional Arabic"/>
                <w:i/>
                <w:iCs/>
                <w:szCs w:val="26"/>
              </w:rPr>
            </w:pPr>
            <w:r w:rsidRPr="003E7042">
              <w:rPr>
                <w:rFonts w:cs="Traditional Arabic"/>
                <w:i/>
                <w:iCs/>
                <w:szCs w:val="26"/>
                <w:rtl/>
              </w:rPr>
              <w:t>٢٠٠٩</w:t>
            </w:r>
          </w:p>
        </w:tc>
        <w:tc>
          <w:tcPr>
            <w:tcW w:w="1064" w:type="dxa"/>
            <w:tcBorders>
              <w:top w:val="single" w:sz="4" w:space="0" w:color="auto"/>
              <w:bottom w:val="single" w:sz="12" w:space="0" w:color="auto"/>
            </w:tcBorders>
            <w:shd w:val="clear" w:color="auto" w:fill="auto"/>
          </w:tcPr>
          <w:p w:rsidR="00CF52D5" w:rsidRPr="003E7042" w:rsidRDefault="00CF52D5" w:rsidP="007D49FF">
            <w:pPr>
              <w:pStyle w:val="SingleTxtG"/>
              <w:suppressAutoHyphens w:val="0"/>
              <w:bidi/>
              <w:spacing w:before="60" w:after="60" w:line="280" w:lineRule="exact"/>
              <w:ind w:left="57" w:right="0"/>
              <w:jc w:val="left"/>
              <w:rPr>
                <w:rFonts w:cs="Traditional Arabic" w:hint="cs"/>
                <w:i/>
                <w:iCs/>
                <w:spacing w:val="-4"/>
                <w:szCs w:val="26"/>
                <w:rtl/>
                <w:lang w:val="en-US"/>
              </w:rPr>
            </w:pPr>
            <w:r w:rsidRPr="003E7042">
              <w:rPr>
                <w:rFonts w:cs="Traditional Arabic"/>
                <w:i/>
                <w:iCs/>
                <w:spacing w:val="-4"/>
                <w:szCs w:val="26"/>
                <w:rtl/>
                <w:lang w:val="en-US"/>
              </w:rPr>
              <w:t>٢٠١٠</w:t>
            </w:r>
            <w:r w:rsidR="007D49FF" w:rsidRPr="003E7042">
              <w:rPr>
                <w:rFonts w:cs="Traditional Arabic"/>
                <w:i/>
                <w:iCs/>
                <w:spacing w:val="-4"/>
                <w:szCs w:val="26"/>
                <w:rtl/>
                <w:lang w:bidi="ar-LB"/>
              </w:rPr>
              <w:br/>
            </w:r>
            <w:r w:rsidRPr="003E7042">
              <w:rPr>
                <w:rFonts w:cs="Traditional Arabic" w:hint="cs"/>
                <w:i/>
                <w:iCs/>
                <w:spacing w:val="-4"/>
                <w:szCs w:val="26"/>
                <w:rtl/>
                <w:lang w:bidi="ar-LB"/>
              </w:rPr>
              <w:t>(حزيران/يوني</w:t>
            </w:r>
            <w:r w:rsidR="00FF1B8D">
              <w:rPr>
                <w:rFonts w:cs="Traditional Arabic" w:hint="cs"/>
                <w:i/>
                <w:iCs/>
                <w:spacing w:val="-4"/>
                <w:szCs w:val="26"/>
                <w:rtl/>
                <w:lang w:bidi="ar-LB"/>
              </w:rPr>
              <w:t>ه</w:t>
            </w:r>
            <w:r w:rsidRPr="003E7042">
              <w:rPr>
                <w:rFonts w:cs="Traditional Arabic" w:hint="cs"/>
                <w:i/>
                <w:iCs/>
                <w:spacing w:val="-4"/>
                <w:szCs w:val="26"/>
                <w:rtl/>
                <w:lang w:bidi="ar-LB"/>
              </w:rPr>
              <w:t>)</w:t>
            </w:r>
          </w:p>
        </w:tc>
      </w:tr>
      <w:tr w:rsidR="007D49FF" w:rsidRPr="00C1694B" w:rsidTr="00BE082E">
        <w:trPr>
          <w:trHeight w:val="240"/>
        </w:trPr>
        <w:tc>
          <w:tcPr>
            <w:tcW w:w="1512" w:type="dxa"/>
            <w:tcBorders>
              <w:top w:val="single" w:sz="12" w:space="0" w:color="auto"/>
            </w:tcBorders>
            <w:shd w:val="clear" w:color="auto" w:fill="auto"/>
          </w:tcPr>
          <w:p w:rsidR="00CF52D5" w:rsidRPr="003E7042" w:rsidRDefault="00CF52D5" w:rsidP="007D49FF">
            <w:pPr>
              <w:pStyle w:val="SingleTxtG"/>
              <w:suppressAutoHyphens w:val="0"/>
              <w:bidi/>
              <w:spacing w:before="60" w:after="60" w:line="280" w:lineRule="exact"/>
              <w:ind w:left="57" w:right="0"/>
              <w:jc w:val="left"/>
              <w:rPr>
                <w:rFonts w:cs="Traditional Arabic" w:hint="cs"/>
                <w:szCs w:val="26"/>
                <w:rtl/>
                <w:lang w:bidi="ar-LB"/>
              </w:rPr>
            </w:pPr>
            <w:r w:rsidRPr="003E7042">
              <w:rPr>
                <w:rFonts w:cs="Traditional Arabic" w:hint="cs"/>
                <w:szCs w:val="26"/>
                <w:rtl/>
                <w:lang w:bidi="ar-LB"/>
              </w:rPr>
              <w:t>الحالات</w:t>
            </w:r>
          </w:p>
        </w:tc>
        <w:tc>
          <w:tcPr>
            <w:tcW w:w="756" w:type="dxa"/>
            <w:tcBorders>
              <w:top w:val="single" w:sz="12" w:space="0" w:color="auto"/>
            </w:tcBorders>
            <w:shd w:val="clear" w:color="auto" w:fill="auto"/>
          </w:tcPr>
          <w:p w:rsidR="00CF52D5" w:rsidRPr="00C1694B" w:rsidRDefault="00CF52D5" w:rsidP="007D49FF">
            <w:pPr>
              <w:pStyle w:val="SingleTxtG"/>
              <w:suppressAutoHyphens w:val="0"/>
              <w:bidi/>
              <w:spacing w:before="60" w:after="60" w:line="280" w:lineRule="exact"/>
              <w:ind w:left="57" w:right="0"/>
              <w:jc w:val="left"/>
              <w:rPr>
                <w:rFonts w:cs="Traditional Arabic"/>
                <w:szCs w:val="26"/>
              </w:rPr>
            </w:pPr>
            <w:r>
              <w:rPr>
                <w:rFonts w:cs="Traditional Arabic"/>
                <w:szCs w:val="26"/>
                <w:rtl/>
              </w:rPr>
              <w:t>٣٤٤</w:t>
            </w:r>
          </w:p>
        </w:tc>
        <w:tc>
          <w:tcPr>
            <w:tcW w:w="699" w:type="dxa"/>
            <w:tcBorders>
              <w:top w:val="single" w:sz="12" w:space="0" w:color="auto"/>
            </w:tcBorders>
            <w:shd w:val="clear" w:color="auto" w:fill="auto"/>
          </w:tcPr>
          <w:p w:rsidR="00CF52D5" w:rsidRPr="00C1694B" w:rsidRDefault="00CF52D5" w:rsidP="007D49FF">
            <w:pPr>
              <w:pStyle w:val="SingleTxtG"/>
              <w:suppressAutoHyphens w:val="0"/>
              <w:bidi/>
              <w:spacing w:before="60" w:after="60" w:line="280" w:lineRule="exact"/>
              <w:ind w:left="57" w:right="0"/>
              <w:jc w:val="left"/>
              <w:rPr>
                <w:rFonts w:cs="Traditional Arabic" w:hint="cs"/>
                <w:szCs w:val="26"/>
                <w:rtl/>
                <w:lang w:bidi="ar-LB"/>
              </w:rPr>
            </w:pPr>
            <w:r>
              <w:rPr>
                <w:rFonts w:cs="Traditional Arabic" w:hint="cs"/>
                <w:szCs w:val="26"/>
                <w:rtl/>
                <w:lang w:bidi="ar-LB"/>
              </w:rPr>
              <w:t>٣٣٦</w:t>
            </w:r>
            <w:r w:rsidRPr="00C1694B">
              <w:rPr>
                <w:rFonts w:cs="Traditional Arabic" w:hint="cs"/>
                <w:szCs w:val="26"/>
                <w:rtl/>
                <w:lang w:bidi="ar-LB"/>
              </w:rPr>
              <w:t>(</w:t>
            </w:r>
            <w:r>
              <w:rPr>
                <w:rFonts w:cs="Traditional Arabic" w:hint="cs"/>
                <w:szCs w:val="26"/>
                <w:rtl/>
                <w:lang w:bidi="ar-LB"/>
              </w:rPr>
              <w:t>١</w:t>
            </w:r>
            <w:r w:rsidRPr="00C1694B">
              <w:rPr>
                <w:rFonts w:cs="Traditional Arabic" w:hint="cs"/>
                <w:szCs w:val="26"/>
                <w:rtl/>
                <w:lang w:bidi="ar-LB"/>
              </w:rPr>
              <w:t>)</w:t>
            </w:r>
          </w:p>
        </w:tc>
        <w:tc>
          <w:tcPr>
            <w:tcW w:w="770" w:type="dxa"/>
            <w:tcBorders>
              <w:top w:val="single" w:sz="12" w:space="0" w:color="auto"/>
            </w:tcBorders>
            <w:shd w:val="clear" w:color="auto" w:fill="auto"/>
          </w:tcPr>
          <w:p w:rsidR="00CF52D5" w:rsidRPr="00C1694B" w:rsidRDefault="00CF52D5" w:rsidP="007D49FF">
            <w:pPr>
              <w:pStyle w:val="SingleTxtG"/>
              <w:suppressAutoHyphens w:val="0"/>
              <w:bidi/>
              <w:spacing w:before="60" w:after="60" w:line="280" w:lineRule="exact"/>
              <w:ind w:left="57" w:right="0"/>
              <w:jc w:val="left"/>
              <w:rPr>
                <w:rFonts w:cs="Traditional Arabic"/>
                <w:szCs w:val="26"/>
              </w:rPr>
            </w:pPr>
            <w:r>
              <w:rPr>
                <w:rFonts w:cs="Traditional Arabic" w:hint="cs"/>
                <w:szCs w:val="26"/>
                <w:rtl/>
              </w:rPr>
              <w:t>٣٢٦</w:t>
            </w:r>
            <w:r w:rsidRPr="00C1694B">
              <w:rPr>
                <w:rFonts w:cs="Traditional Arabic" w:hint="cs"/>
                <w:szCs w:val="26"/>
                <w:rtl/>
              </w:rPr>
              <w:t>(</w:t>
            </w:r>
            <w:r>
              <w:rPr>
                <w:rFonts w:cs="Traditional Arabic" w:hint="cs"/>
                <w:szCs w:val="26"/>
                <w:rtl/>
              </w:rPr>
              <w:t>٢</w:t>
            </w:r>
            <w:r w:rsidRPr="00C1694B">
              <w:rPr>
                <w:rFonts w:cs="Traditional Arabic" w:hint="cs"/>
                <w:szCs w:val="26"/>
                <w:rtl/>
              </w:rPr>
              <w:t>)</w:t>
            </w:r>
          </w:p>
        </w:tc>
        <w:tc>
          <w:tcPr>
            <w:tcW w:w="882" w:type="dxa"/>
            <w:tcBorders>
              <w:top w:val="single" w:sz="12" w:space="0" w:color="auto"/>
            </w:tcBorders>
            <w:shd w:val="clear" w:color="auto" w:fill="auto"/>
          </w:tcPr>
          <w:p w:rsidR="00CF52D5" w:rsidRPr="00C1694B" w:rsidRDefault="00CF52D5" w:rsidP="007D49FF">
            <w:pPr>
              <w:pStyle w:val="SingleTxtG"/>
              <w:suppressAutoHyphens w:val="0"/>
              <w:bidi/>
              <w:spacing w:before="60" w:after="60" w:line="280" w:lineRule="exact"/>
              <w:ind w:left="57" w:right="0"/>
              <w:jc w:val="left"/>
              <w:rPr>
                <w:rFonts w:cs="Traditional Arabic"/>
                <w:szCs w:val="26"/>
              </w:rPr>
            </w:pPr>
            <w:r>
              <w:rPr>
                <w:rFonts w:cs="Traditional Arabic" w:hint="cs"/>
                <w:szCs w:val="26"/>
                <w:rtl/>
              </w:rPr>
              <w:t>٣٤٨</w:t>
            </w:r>
            <w:r w:rsidRPr="00C1694B">
              <w:rPr>
                <w:rFonts w:cs="Traditional Arabic" w:hint="cs"/>
                <w:szCs w:val="26"/>
                <w:rtl/>
              </w:rPr>
              <w:t>(</w:t>
            </w:r>
            <w:r>
              <w:rPr>
                <w:rFonts w:cs="Traditional Arabic" w:hint="cs"/>
                <w:szCs w:val="26"/>
                <w:rtl/>
              </w:rPr>
              <w:t>٣</w:t>
            </w:r>
            <w:r w:rsidRPr="00C1694B">
              <w:rPr>
                <w:rFonts w:cs="Traditional Arabic" w:hint="cs"/>
                <w:szCs w:val="26"/>
                <w:rtl/>
              </w:rPr>
              <w:t>)</w:t>
            </w:r>
          </w:p>
        </w:tc>
        <w:tc>
          <w:tcPr>
            <w:tcW w:w="938" w:type="dxa"/>
            <w:tcBorders>
              <w:top w:val="single" w:sz="12" w:space="0" w:color="auto"/>
            </w:tcBorders>
            <w:shd w:val="clear" w:color="auto" w:fill="auto"/>
          </w:tcPr>
          <w:p w:rsidR="00CF52D5" w:rsidRPr="00C1694B" w:rsidRDefault="00CF52D5" w:rsidP="007D49FF">
            <w:pPr>
              <w:pStyle w:val="SingleTxtG"/>
              <w:suppressAutoHyphens w:val="0"/>
              <w:bidi/>
              <w:spacing w:before="60" w:after="60" w:line="280" w:lineRule="exact"/>
              <w:ind w:left="57" w:right="0"/>
              <w:jc w:val="left"/>
              <w:rPr>
                <w:rFonts w:cs="Traditional Arabic"/>
                <w:szCs w:val="26"/>
              </w:rPr>
            </w:pPr>
            <w:r>
              <w:rPr>
                <w:rFonts w:cs="Traditional Arabic" w:hint="cs"/>
                <w:szCs w:val="26"/>
                <w:rtl/>
              </w:rPr>
              <w:t>٣٨٨</w:t>
            </w:r>
            <w:r w:rsidRPr="00C1694B">
              <w:rPr>
                <w:rFonts w:cs="Traditional Arabic" w:hint="cs"/>
                <w:szCs w:val="26"/>
                <w:rtl/>
              </w:rPr>
              <w:t>(</w:t>
            </w:r>
            <w:r>
              <w:rPr>
                <w:rFonts w:cs="Traditional Arabic" w:hint="cs"/>
                <w:szCs w:val="26"/>
                <w:rtl/>
              </w:rPr>
              <w:t>٤</w:t>
            </w:r>
            <w:r w:rsidRPr="00C1694B">
              <w:rPr>
                <w:rFonts w:cs="Traditional Arabic" w:hint="cs"/>
                <w:szCs w:val="26"/>
                <w:rtl/>
              </w:rPr>
              <w:t>)</w:t>
            </w:r>
          </w:p>
        </w:tc>
        <w:tc>
          <w:tcPr>
            <w:tcW w:w="840" w:type="dxa"/>
            <w:tcBorders>
              <w:top w:val="single" w:sz="12" w:space="0" w:color="auto"/>
            </w:tcBorders>
            <w:shd w:val="clear" w:color="auto" w:fill="auto"/>
          </w:tcPr>
          <w:p w:rsidR="00CF52D5" w:rsidRPr="00C1694B" w:rsidRDefault="00CF52D5" w:rsidP="007D49FF">
            <w:pPr>
              <w:pStyle w:val="SingleTxtG"/>
              <w:suppressAutoHyphens w:val="0"/>
              <w:bidi/>
              <w:spacing w:before="60" w:after="60" w:line="280" w:lineRule="exact"/>
              <w:ind w:left="57" w:right="0"/>
              <w:jc w:val="left"/>
              <w:rPr>
                <w:rFonts w:cs="Traditional Arabic"/>
                <w:szCs w:val="26"/>
              </w:rPr>
            </w:pPr>
            <w:r>
              <w:rPr>
                <w:rFonts w:cs="Traditional Arabic" w:hint="cs"/>
                <w:szCs w:val="26"/>
                <w:rtl/>
              </w:rPr>
              <w:t>٣٧١</w:t>
            </w:r>
            <w:r w:rsidRPr="00C1694B">
              <w:rPr>
                <w:rFonts w:cs="Traditional Arabic" w:hint="cs"/>
                <w:szCs w:val="26"/>
                <w:rtl/>
              </w:rPr>
              <w:t>(</w:t>
            </w:r>
            <w:r>
              <w:rPr>
                <w:rFonts w:cs="Traditional Arabic" w:hint="cs"/>
                <w:szCs w:val="26"/>
                <w:rtl/>
              </w:rPr>
              <w:t>٥</w:t>
            </w:r>
            <w:r w:rsidRPr="00C1694B">
              <w:rPr>
                <w:rFonts w:cs="Traditional Arabic" w:hint="cs"/>
                <w:szCs w:val="26"/>
                <w:rtl/>
              </w:rPr>
              <w:t>)</w:t>
            </w:r>
          </w:p>
        </w:tc>
        <w:tc>
          <w:tcPr>
            <w:tcW w:w="924" w:type="dxa"/>
            <w:tcBorders>
              <w:top w:val="single" w:sz="12" w:space="0" w:color="auto"/>
            </w:tcBorders>
            <w:shd w:val="clear" w:color="auto" w:fill="auto"/>
          </w:tcPr>
          <w:p w:rsidR="00CF52D5" w:rsidRPr="00C1694B" w:rsidRDefault="00CF52D5" w:rsidP="007D49FF">
            <w:pPr>
              <w:pStyle w:val="SingleTxtG"/>
              <w:suppressAutoHyphens w:val="0"/>
              <w:bidi/>
              <w:spacing w:before="60" w:after="60" w:line="280" w:lineRule="exact"/>
              <w:ind w:left="57" w:right="0"/>
              <w:jc w:val="left"/>
              <w:rPr>
                <w:rFonts w:cs="Traditional Arabic"/>
                <w:szCs w:val="26"/>
              </w:rPr>
            </w:pPr>
            <w:r>
              <w:rPr>
                <w:rFonts w:cs="Traditional Arabic"/>
                <w:szCs w:val="26"/>
                <w:rtl/>
              </w:rPr>
              <w:t>٤١٣</w:t>
            </w:r>
          </w:p>
        </w:tc>
        <w:tc>
          <w:tcPr>
            <w:tcW w:w="1064" w:type="dxa"/>
            <w:tcBorders>
              <w:top w:val="single" w:sz="12" w:space="0" w:color="auto"/>
            </w:tcBorders>
            <w:shd w:val="clear" w:color="auto" w:fill="auto"/>
          </w:tcPr>
          <w:p w:rsidR="00CF52D5" w:rsidRPr="00C1694B" w:rsidRDefault="00CF52D5" w:rsidP="007D49FF">
            <w:pPr>
              <w:pStyle w:val="SingleTxtG"/>
              <w:suppressAutoHyphens w:val="0"/>
              <w:bidi/>
              <w:spacing w:before="60" w:after="60" w:line="280" w:lineRule="exact"/>
              <w:ind w:left="57" w:right="0"/>
              <w:jc w:val="left"/>
              <w:rPr>
                <w:rFonts w:cs="Traditional Arabic"/>
                <w:szCs w:val="26"/>
              </w:rPr>
            </w:pPr>
            <w:r>
              <w:rPr>
                <w:rFonts w:cs="Traditional Arabic"/>
                <w:szCs w:val="26"/>
                <w:rtl/>
              </w:rPr>
              <w:t>١٨٩</w:t>
            </w:r>
          </w:p>
        </w:tc>
      </w:tr>
      <w:tr w:rsidR="007D49FF" w:rsidRPr="00C1694B" w:rsidTr="007D49FF">
        <w:trPr>
          <w:trHeight w:val="240"/>
        </w:trPr>
        <w:tc>
          <w:tcPr>
            <w:tcW w:w="1512" w:type="dxa"/>
            <w:shd w:val="clear" w:color="auto" w:fill="auto"/>
          </w:tcPr>
          <w:p w:rsidR="00CF52D5" w:rsidRPr="003E7042" w:rsidRDefault="00CF52D5" w:rsidP="007D49FF">
            <w:pPr>
              <w:pStyle w:val="SingleTxtG"/>
              <w:suppressAutoHyphens w:val="0"/>
              <w:bidi/>
              <w:spacing w:before="60" w:after="60" w:line="280" w:lineRule="exact"/>
              <w:ind w:left="57" w:right="0"/>
              <w:jc w:val="left"/>
              <w:rPr>
                <w:rFonts w:cs="Traditional Arabic" w:hint="cs"/>
                <w:szCs w:val="26"/>
                <w:rtl/>
                <w:lang w:bidi="ar-LB"/>
              </w:rPr>
            </w:pPr>
            <w:r w:rsidRPr="003E7042">
              <w:rPr>
                <w:rFonts w:cs="Traditional Arabic" w:hint="cs"/>
                <w:szCs w:val="26"/>
                <w:rtl/>
                <w:lang w:bidi="ar-LB"/>
              </w:rPr>
              <w:t>ذكور</w:t>
            </w:r>
          </w:p>
        </w:tc>
        <w:tc>
          <w:tcPr>
            <w:tcW w:w="756" w:type="dxa"/>
            <w:shd w:val="clear" w:color="auto" w:fill="auto"/>
          </w:tcPr>
          <w:p w:rsidR="00CF52D5" w:rsidRPr="00C1694B" w:rsidRDefault="00CF52D5" w:rsidP="007D49FF">
            <w:pPr>
              <w:pStyle w:val="SingleTxtG"/>
              <w:suppressAutoHyphens w:val="0"/>
              <w:bidi/>
              <w:spacing w:before="60" w:after="60" w:line="280" w:lineRule="exact"/>
              <w:ind w:left="57" w:right="0"/>
              <w:jc w:val="left"/>
              <w:rPr>
                <w:rFonts w:cs="Traditional Arabic"/>
                <w:szCs w:val="26"/>
              </w:rPr>
            </w:pPr>
            <w:r>
              <w:rPr>
                <w:rFonts w:cs="Traditional Arabic"/>
                <w:szCs w:val="26"/>
                <w:rtl/>
              </w:rPr>
              <w:t>٤٣</w:t>
            </w:r>
          </w:p>
        </w:tc>
        <w:tc>
          <w:tcPr>
            <w:tcW w:w="699" w:type="dxa"/>
            <w:shd w:val="clear" w:color="auto" w:fill="auto"/>
          </w:tcPr>
          <w:p w:rsidR="00CF52D5" w:rsidRPr="00C1694B" w:rsidRDefault="00CF52D5" w:rsidP="007D49FF">
            <w:pPr>
              <w:pStyle w:val="SingleTxtG"/>
              <w:suppressAutoHyphens w:val="0"/>
              <w:bidi/>
              <w:spacing w:before="60" w:after="60" w:line="280" w:lineRule="exact"/>
              <w:ind w:left="57" w:right="0"/>
              <w:jc w:val="left"/>
              <w:rPr>
                <w:rFonts w:cs="Traditional Arabic"/>
                <w:szCs w:val="26"/>
              </w:rPr>
            </w:pPr>
            <w:r>
              <w:rPr>
                <w:rFonts w:cs="Traditional Arabic"/>
                <w:szCs w:val="26"/>
                <w:rtl/>
              </w:rPr>
              <w:t>٤٥</w:t>
            </w:r>
          </w:p>
        </w:tc>
        <w:tc>
          <w:tcPr>
            <w:tcW w:w="770" w:type="dxa"/>
            <w:shd w:val="clear" w:color="auto" w:fill="auto"/>
          </w:tcPr>
          <w:p w:rsidR="00CF52D5" w:rsidRPr="00C1694B" w:rsidRDefault="00CF52D5" w:rsidP="007D49FF">
            <w:pPr>
              <w:pStyle w:val="SingleTxtG"/>
              <w:suppressAutoHyphens w:val="0"/>
              <w:bidi/>
              <w:spacing w:before="60" w:after="60" w:line="280" w:lineRule="exact"/>
              <w:ind w:left="57" w:right="0"/>
              <w:jc w:val="left"/>
              <w:rPr>
                <w:rFonts w:cs="Traditional Arabic"/>
                <w:szCs w:val="26"/>
              </w:rPr>
            </w:pPr>
            <w:r>
              <w:rPr>
                <w:rFonts w:cs="Traditional Arabic"/>
                <w:szCs w:val="26"/>
                <w:rtl/>
              </w:rPr>
              <w:t>٤١</w:t>
            </w:r>
          </w:p>
        </w:tc>
        <w:tc>
          <w:tcPr>
            <w:tcW w:w="882" w:type="dxa"/>
            <w:shd w:val="clear" w:color="auto" w:fill="auto"/>
          </w:tcPr>
          <w:p w:rsidR="00CF52D5" w:rsidRPr="00C1694B" w:rsidRDefault="00CF52D5" w:rsidP="007D49FF">
            <w:pPr>
              <w:pStyle w:val="SingleTxtG"/>
              <w:suppressAutoHyphens w:val="0"/>
              <w:bidi/>
              <w:spacing w:before="60" w:after="60" w:line="280" w:lineRule="exact"/>
              <w:ind w:left="57" w:right="0"/>
              <w:jc w:val="left"/>
              <w:rPr>
                <w:rFonts w:cs="Traditional Arabic"/>
                <w:szCs w:val="26"/>
              </w:rPr>
            </w:pPr>
            <w:r>
              <w:rPr>
                <w:rFonts w:cs="Traditional Arabic"/>
                <w:szCs w:val="26"/>
                <w:rtl/>
              </w:rPr>
              <w:t>٤٣</w:t>
            </w:r>
          </w:p>
        </w:tc>
        <w:tc>
          <w:tcPr>
            <w:tcW w:w="938" w:type="dxa"/>
            <w:shd w:val="clear" w:color="auto" w:fill="auto"/>
          </w:tcPr>
          <w:p w:rsidR="00CF52D5" w:rsidRPr="00C1694B" w:rsidRDefault="00CF52D5" w:rsidP="007D49FF">
            <w:pPr>
              <w:pStyle w:val="SingleTxtG"/>
              <w:suppressAutoHyphens w:val="0"/>
              <w:bidi/>
              <w:spacing w:before="60" w:after="60" w:line="280" w:lineRule="exact"/>
              <w:ind w:left="57" w:right="0"/>
              <w:jc w:val="left"/>
              <w:rPr>
                <w:rFonts w:cs="Traditional Arabic"/>
                <w:szCs w:val="26"/>
              </w:rPr>
            </w:pPr>
            <w:r>
              <w:rPr>
                <w:rFonts w:cs="Traditional Arabic"/>
                <w:szCs w:val="26"/>
                <w:rtl/>
              </w:rPr>
              <w:t>٤١</w:t>
            </w:r>
          </w:p>
        </w:tc>
        <w:tc>
          <w:tcPr>
            <w:tcW w:w="840" w:type="dxa"/>
            <w:shd w:val="clear" w:color="auto" w:fill="auto"/>
          </w:tcPr>
          <w:p w:rsidR="00CF52D5" w:rsidRPr="00C1694B" w:rsidRDefault="00CF52D5" w:rsidP="007D49FF">
            <w:pPr>
              <w:pStyle w:val="SingleTxtG"/>
              <w:suppressAutoHyphens w:val="0"/>
              <w:bidi/>
              <w:spacing w:before="60" w:after="60" w:line="280" w:lineRule="exact"/>
              <w:ind w:left="57" w:right="0"/>
              <w:jc w:val="left"/>
              <w:rPr>
                <w:rFonts w:cs="Traditional Arabic"/>
                <w:szCs w:val="26"/>
              </w:rPr>
            </w:pPr>
            <w:r>
              <w:rPr>
                <w:rFonts w:cs="Traditional Arabic"/>
                <w:szCs w:val="26"/>
                <w:rtl/>
              </w:rPr>
              <w:t>٤٩</w:t>
            </w:r>
          </w:p>
        </w:tc>
        <w:tc>
          <w:tcPr>
            <w:tcW w:w="924" w:type="dxa"/>
            <w:shd w:val="clear" w:color="auto" w:fill="auto"/>
          </w:tcPr>
          <w:p w:rsidR="00CF52D5" w:rsidRPr="00C1694B" w:rsidRDefault="00CF52D5" w:rsidP="007D49FF">
            <w:pPr>
              <w:pStyle w:val="SingleTxtG"/>
              <w:suppressAutoHyphens w:val="0"/>
              <w:bidi/>
              <w:spacing w:before="60" w:after="60" w:line="280" w:lineRule="exact"/>
              <w:ind w:left="57" w:right="0"/>
              <w:jc w:val="left"/>
              <w:rPr>
                <w:rFonts w:cs="Traditional Arabic"/>
                <w:szCs w:val="26"/>
              </w:rPr>
            </w:pPr>
            <w:r>
              <w:rPr>
                <w:rFonts w:cs="Traditional Arabic"/>
                <w:szCs w:val="26"/>
                <w:rtl/>
              </w:rPr>
              <w:t>٤٨</w:t>
            </w:r>
          </w:p>
        </w:tc>
        <w:tc>
          <w:tcPr>
            <w:tcW w:w="1064" w:type="dxa"/>
            <w:shd w:val="clear" w:color="auto" w:fill="auto"/>
          </w:tcPr>
          <w:p w:rsidR="00CF52D5" w:rsidRPr="00C1694B" w:rsidRDefault="00CF52D5" w:rsidP="007D49FF">
            <w:pPr>
              <w:pStyle w:val="SingleTxtG"/>
              <w:suppressAutoHyphens w:val="0"/>
              <w:bidi/>
              <w:spacing w:before="60" w:after="60" w:line="280" w:lineRule="exact"/>
              <w:ind w:left="57" w:right="0"/>
              <w:jc w:val="left"/>
              <w:rPr>
                <w:rFonts w:cs="Traditional Arabic"/>
                <w:szCs w:val="26"/>
              </w:rPr>
            </w:pPr>
            <w:r>
              <w:rPr>
                <w:rFonts w:cs="Traditional Arabic"/>
                <w:szCs w:val="26"/>
                <w:rtl/>
              </w:rPr>
              <w:t>٣٨</w:t>
            </w:r>
          </w:p>
        </w:tc>
      </w:tr>
      <w:tr w:rsidR="007D49FF" w:rsidRPr="00C1694B" w:rsidTr="007D49FF">
        <w:trPr>
          <w:trHeight w:val="240"/>
        </w:trPr>
        <w:tc>
          <w:tcPr>
            <w:tcW w:w="1512" w:type="dxa"/>
            <w:shd w:val="clear" w:color="auto" w:fill="auto"/>
          </w:tcPr>
          <w:p w:rsidR="00CF52D5" w:rsidRPr="003E7042" w:rsidRDefault="00CF52D5" w:rsidP="007D49FF">
            <w:pPr>
              <w:pStyle w:val="SingleTxtG"/>
              <w:suppressAutoHyphens w:val="0"/>
              <w:bidi/>
              <w:spacing w:before="60" w:after="60" w:line="280" w:lineRule="exact"/>
              <w:ind w:left="57" w:right="0"/>
              <w:jc w:val="left"/>
              <w:rPr>
                <w:rFonts w:cs="Traditional Arabic" w:hint="cs"/>
                <w:szCs w:val="26"/>
                <w:rtl/>
                <w:lang w:bidi="ar-LB"/>
              </w:rPr>
            </w:pPr>
            <w:r w:rsidRPr="003E7042">
              <w:rPr>
                <w:rFonts w:cs="Traditional Arabic" w:hint="cs"/>
                <w:szCs w:val="26"/>
                <w:rtl/>
                <w:lang w:bidi="ar-LB"/>
              </w:rPr>
              <w:t>إناث</w:t>
            </w:r>
          </w:p>
        </w:tc>
        <w:tc>
          <w:tcPr>
            <w:tcW w:w="756" w:type="dxa"/>
            <w:shd w:val="clear" w:color="auto" w:fill="auto"/>
          </w:tcPr>
          <w:p w:rsidR="00CF52D5" w:rsidRPr="00C1694B" w:rsidRDefault="00CF52D5" w:rsidP="007D49FF">
            <w:pPr>
              <w:pStyle w:val="SingleTxtG"/>
              <w:suppressAutoHyphens w:val="0"/>
              <w:bidi/>
              <w:spacing w:before="60" w:after="60" w:line="280" w:lineRule="exact"/>
              <w:ind w:left="57" w:right="0"/>
              <w:jc w:val="left"/>
              <w:rPr>
                <w:rFonts w:cs="Traditional Arabic"/>
                <w:szCs w:val="26"/>
              </w:rPr>
            </w:pPr>
            <w:r>
              <w:rPr>
                <w:rFonts w:cs="Traditional Arabic"/>
                <w:szCs w:val="26"/>
                <w:rtl/>
              </w:rPr>
              <w:t>٣٠٦</w:t>
            </w:r>
          </w:p>
        </w:tc>
        <w:tc>
          <w:tcPr>
            <w:tcW w:w="699" w:type="dxa"/>
            <w:shd w:val="clear" w:color="auto" w:fill="auto"/>
          </w:tcPr>
          <w:p w:rsidR="00CF52D5" w:rsidRPr="00C1694B" w:rsidRDefault="00CF52D5" w:rsidP="007D49FF">
            <w:pPr>
              <w:pStyle w:val="SingleTxtG"/>
              <w:suppressAutoHyphens w:val="0"/>
              <w:bidi/>
              <w:spacing w:before="60" w:after="60" w:line="280" w:lineRule="exact"/>
              <w:ind w:left="57" w:right="0"/>
              <w:jc w:val="left"/>
              <w:rPr>
                <w:rFonts w:cs="Traditional Arabic"/>
                <w:szCs w:val="26"/>
              </w:rPr>
            </w:pPr>
            <w:r>
              <w:rPr>
                <w:rFonts w:cs="Traditional Arabic"/>
                <w:szCs w:val="26"/>
                <w:rtl/>
              </w:rPr>
              <w:t>٢٨٣</w:t>
            </w:r>
          </w:p>
        </w:tc>
        <w:tc>
          <w:tcPr>
            <w:tcW w:w="770" w:type="dxa"/>
            <w:shd w:val="clear" w:color="auto" w:fill="auto"/>
          </w:tcPr>
          <w:p w:rsidR="00CF52D5" w:rsidRPr="00C1694B" w:rsidRDefault="00CF52D5" w:rsidP="007D49FF">
            <w:pPr>
              <w:pStyle w:val="SingleTxtG"/>
              <w:suppressAutoHyphens w:val="0"/>
              <w:bidi/>
              <w:spacing w:before="60" w:after="60" w:line="280" w:lineRule="exact"/>
              <w:ind w:left="57" w:right="0"/>
              <w:jc w:val="left"/>
              <w:rPr>
                <w:rFonts w:cs="Traditional Arabic"/>
                <w:szCs w:val="26"/>
              </w:rPr>
            </w:pPr>
            <w:r>
              <w:rPr>
                <w:rFonts w:cs="Traditional Arabic"/>
                <w:szCs w:val="26"/>
                <w:rtl/>
              </w:rPr>
              <w:t>٢٩٠</w:t>
            </w:r>
          </w:p>
        </w:tc>
        <w:tc>
          <w:tcPr>
            <w:tcW w:w="882" w:type="dxa"/>
            <w:shd w:val="clear" w:color="auto" w:fill="auto"/>
          </w:tcPr>
          <w:p w:rsidR="00CF52D5" w:rsidRPr="00C1694B" w:rsidRDefault="00CF52D5" w:rsidP="007D49FF">
            <w:pPr>
              <w:pStyle w:val="SingleTxtG"/>
              <w:suppressAutoHyphens w:val="0"/>
              <w:bidi/>
              <w:spacing w:before="60" w:after="60" w:line="280" w:lineRule="exact"/>
              <w:ind w:left="57" w:right="0"/>
              <w:jc w:val="left"/>
              <w:rPr>
                <w:rFonts w:cs="Traditional Arabic"/>
                <w:szCs w:val="26"/>
              </w:rPr>
            </w:pPr>
            <w:r>
              <w:rPr>
                <w:rFonts w:cs="Traditional Arabic"/>
                <w:szCs w:val="26"/>
                <w:rtl/>
              </w:rPr>
              <w:t>٢٨٧</w:t>
            </w:r>
          </w:p>
        </w:tc>
        <w:tc>
          <w:tcPr>
            <w:tcW w:w="938" w:type="dxa"/>
            <w:shd w:val="clear" w:color="auto" w:fill="auto"/>
          </w:tcPr>
          <w:p w:rsidR="00CF52D5" w:rsidRPr="00C1694B" w:rsidRDefault="00CF52D5" w:rsidP="007D49FF">
            <w:pPr>
              <w:pStyle w:val="SingleTxtG"/>
              <w:suppressAutoHyphens w:val="0"/>
              <w:bidi/>
              <w:spacing w:before="60" w:after="60" w:line="280" w:lineRule="exact"/>
              <w:ind w:left="57" w:right="0"/>
              <w:jc w:val="left"/>
              <w:rPr>
                <w:rFonts w:cs="Traditional Arabic"/>
                <w:szCs w:val="26"/>
              </w:rPr>
            </w:pPr>
            <w:r>
              <w:rPr>
                <w:rFonts w:cs="Traditional Arabic"/>
                <w:szCs w:val="26"/>
                <w:rtl/>
              </w:rPr>
              <w:t>٣١٣</w:t>
            </w:r>
          </w:p>
        </w:tc>
        <w:tc>
          <w:tcPr>
            <w:tcW w:w="840" w:type="dxa"/>
            <w:shd w:val="clear" w:color="auto" w:fill="auto"/>
          </w:tcPr>
          <w:p w:rsidR="00CF52D5" w:rsidRPr="00C1694B" w:rsidRDefault="00CF52D5" w:rsidP="007D49FF">
            <w:pPr>
              <w:pStyle w:val="SingleTxtG"/>
              <w:suppressAutoHyphens w:val="0"/>
              <w:bidi/>
              <w:spacing w:before="60" w:after="60" w:line="280" w:lineRule="exact"/>
              <w:ind w:left="57" w:right="0"/>
              <w:jc w:val="left"/>
              <w:rPr>
                <w:rFonts w:cs="Traditional Arabic"/>
                <w:szCs w:val="26"/>
              </w:rPr>
            </w:pPr>
            <w:r>
              <w:rPr>
                <w:rFonts w:cs="Traditional Arabic"/>
                <w:szCs w:val="26"/>
                <w:rtl/>
              </w:rPr>
              <w:t>٢٨٦</w:t>
            </w:r>
          </w:p>
        </w:tc>
        <w:tc>
          <w:tcPr>
            <w:tcW w:w="924" w:type="dxa"/>
            <w:shd w:val="clear" w:color="auto" w:fill="auto"/>
          </w:tcPr>
          <w:p w:rsidR="00CF52D5" w:rsidRPr="00C1694B" w:rsidRDefault="00CF52D5" w:rsidP="007D49FF">
            <w:pPr>
              <w:pStyle w:val="SingleTxtG"/>
              <w:suppressAutoHyphens w:val="0"/>
              <w:bidi/>
              <w:spacing w:before="60" w:after="60" w:line="280" w:lineRule="exact"/>
              <w:ind w:left="57" w:right="0"/>
              <w:jc w:val="left"/>
              <w:rPr>
                <w:rFonts w:cs="Traditional Arabic"/>
                <w:szCs w:val="26"/>
              </w:rPr>
            </w:pPr>
            <w:r>
              <w:rPr>
                <w:rFonts w:cs="Traditional Arabic"/>
                <w:szCs w:val="26"/>
                <w:rtl/>
              </w:rPr>
              <w:t>٣٤٥</w:t>
            </w:r>
          </w:p>
        </w:tc>
        <w:tc>
          <w:tcPr>
            <w:tcW w:w="1064" w:type="dxa"/>
            <w:shd w:val="clear" w:color="auto" w:fill="auto"/>
          </w:tcPr>
          <w:p w:rsidR="00CF52D5" w:rsidRPr="00C1694B" w:rsidRDefault="00CF52D5" w:rsidP="007D49FF">
            <w:pPr>
              <w:pStyle w:val="SingleTxtG"/>
              <w:suppressAutoHyphens w:val="0"/>
              <w:bidi/>
              <w:spacing w:before="60" w:after="60" w:line="280" w:lineRule="exact"/>
              <w:ind w:left="57" w:right="0"/>
              <w:jc w:val="left"/>
              <w:rPr>
                <w:rFonts w:cs="Traditional Arabic"/>
                <w:szCs w:val="26"/>
              </w:rPr>
            </w:pPr>
            <w:r>
              <w:rPr>
                <w:rFonts w:cs="Traditional Arabic"/>
                <w:szCs w:val="26"/>
                <w:rtl/>
              </w:rPr>
              <w:t>١٤٦</w:t>
            </w:r>
          </w:p>
        </w:tc>
      </w:tr>
      <w:tr w:rsidR="007D49FF" w:rsidRPr="00C1694B" w:rsidTr="007D49FF">
        <w:trPr>
          <w:trHeight w:val="240"/>
        </w:trPr>
        <w:tc>
          <w:tcPr>
            <w:tcW w:w="1512" w:type="dxa"/>
            <w:tcBorders>
              <w:bottom w:val="single" w:sz="12" w:space="0" w:color="auto"/>
            </w:tcBorders>
            <w:shd w:val="clear" w:color="auto" w:fill="auto"/>
          </w:tcPr>
          <w:p w:rsidR="00CF52D5" w:rsidRPr="003E7042" w:rsidRDefault="00CF52D5" w:rsidP="007D49FF">
            <w:pPr>
              <w:pStyle w:val="SingleTxtG"/>
              <w:suppressAutoHyphens w:val="0"/>
              <w:bidi/>
              <w:spacing w:before="60" w:after="60" w:line="280" w:lineRule="exact"/>
              <w:ind w:left="57" w:right="0"/>
              <w:jc w:val="left"/>
              <w:rPr>
                <w:rFonts w:cs="Traditional Arabic" w:hint="cs"/>
                <w:szCs w:val="26"/>
                <w:rtl/>
                <w:lang w:bidi="ar-LB"/>
              </w:rPr>
            </w:pPr>
            <w:r w:rsidRPr="003E7042">
              <w:rPr>
                <w:rFonts w:cs="Traditional Arabic" w:hint="cs"/>
                <w:szCs w:val="26"/>
                <w:rtl/>
                <w:lang w:bidi="ar-LB"/>
              </w:rPr>
              <w:t>ذكور وإناث</w:t>
            </w:r>
          </w:p>
        </w:tc>
        <w:tc>
          <w:tcPr>
            <w:tcW w:w="756" w:type="dxa"/>
            <w:tcBorders>
              <w:bottom w:val="single" w:sz="12" w:space="0" w:color="auto"/>
            </w:tcBorders>
            <w:shd w:val="clear" w:color="auto" w:fill="auto"/>
          </w:tcPr>
          <w:p w:rsidR="00CF52D5" w:rsidRPr="00C1694B" w:rsidRDefault="00CF52D5" w:rsidP="007D49FF">
            <w:pPr>
              <w:pStyle w:val="SingleTxtG"/>
              <w:suppressAutoHyphens w:val="0"/>
              <w:bidi/>
              <w:spacing w:before="60" w:after="60" w:line="280" w:lineRule="exact"/>
              <w:ind w:left="57" w:right="0"/>
              <w:jc w:val="left"/>
              <w:rPr>
                <w:rFonts w:cs="Traditional Arabic"/>
                <w:szCs w:val="26"/>
              </w:rPr>
            </w:pPr>
            <w:r>
              <w:rPr>
                <w:rFonts w:cs="Traditional Arabic"/>
                <w:szCs w:val="26"/>
                <w:rtl/>
              </w:rPr>
              <w:t>٣٤٩</w:t>
            </w:r>
          </w:p>
        </w:tc>
        <w:tc>
          <w:tcPr>
            <w:tcW w:w="699" w:type="dxa"/>
            <w:tcBorders>
              <w:bottom w:val="single" w:sz="12" w:space="0" w:color="auto"/>
            </w:tcBorders>
            <w:shd w:val="clear" w:color="auto" w:fill="auto"/>
          </w:tcPr>
          <w:p w:rsidR="00CF52D5" w:rsidRPr="00C1694B" w:rsidRDefault="00CF52D5" w:rsidP="007D49FF">
            <w:pPr>
              <w:pStyle w:val="SingleTxtG"/>
              <w:suppressAutoHyphens w:val="0"/>
              <w:bidi/>
              <w:spacing w:before="60" w:after="60" w:line="280" w:lineRule="exact"/>
              <w:ind w:left="57" w:right="0"/>
              <w:jc w:val="left"/>
              <w:rPr>
                <w:rFonts w:cs="Traditional Arabic"/>
                <w:szCs w:val="26"/>
              </w:rPr>
            </w:pPr>
            <w:r>
              <w:rPr>
                <w:rFonts w:cs="Traditional Arabic"/>
                <w:szCs w:val="26"/>
                <w:rtl/>
              </w:rPr>
              <w:t>٣٢٨</w:t>
            </w:r>
          </w:p>
        </w:tc>
        <w:tc>
          <w:tcPr>
            <w:tcW w:w="770" w:type="dxa"/>
            <w:tcBorders>
              <w:bottom w:val="single" w:sz="12" w:space="0" w:color="auto"/>
            </w:tcBorders>
            <w:shd w:val="clear" w:color="auto" w:fill="auto"/>
          </w:tcPr>
          <w:p w:rsidR="00CF52D5" w:rsidRPr="00C1694B" w:rsidRDefault="00CF52D5" w:rsidP="007D49FF">
            <w:pPr>
              <w:pStyle w:val="SingleTxtG"/>
              <w:suppressAutoHyphens w:val="0"/>
              <w:bidi/>
              <w:spacing w:before="60" w:after="60" w:line="280" w:lineRule="exact"/>
              <w:ind w:left="57" w:right="0"/>
              <w:jc w:val="left"/>
              <w:rPr>
                <w:rFonts w:cs="Traditional Arabic"/>
                <w:szCs w:val="26"/>
              </w:rPr>
            </w:pPr>
            <w:r>
              <w:rPr>
                <w:rFonts w:cs="Traditional Arabic"/>
                <w:szCs w:val="26"/>
                <w:rtl/>
              </w:rPr>
              <w:t>٣٣١</w:t>
            </w:r>
          </w:p>
        </w:tc>
        <w:tc>
          <w:tcPr>
            <w:tcW w:w="882" w:type="dxa"/>
            <w:tcBorders>
              <w:bottom w:val="single" w:sz="12" w:space="0" w:color="auto"/>
            </w:tcBorders>
            <w:shd w:val="clear" w:color="auto" w:fill="auto"/>
          </w:tcPr>
          <w:p w:rsidR="00CF52D5" w:rsidRPr="00C1694B" w:rsidRDefault="00CF52D5" w:rsidP="007D49FF">
            <w:pPr>
              <w:pStyle w:val="SingleTxtG"/>
              <w:suppressAutoHyphens w:val="0"/>
              <w:bidi/>
              <w:spacing w:before="60" w:after="60" w:line="280" w:lineRule="exact"/>
              <w:ind w:left="57" w:right="0"/>
              <w:jc w:val="left"/>
              <w:rPr>
                <w:rFonts w:cs="Traditional Arabic"/>
                <w:szCs w:val="26"/>
              </w:rPr>
            </w:pPr>
            <w:r>
              <w:rPr>
                <w:rFonts w:cs="Traditional Arabic"/>
                <w:szCs w:val="26"/>
                <w:rtl/>
              </w:rPr>
              <w:t>٣٣٠</w:t>
            </w:r>
          </w:p>
        </w:tc>
        <w:tc>
          <w:tcPr>
            <w:tcW w:w="938" w:type="dxa"/>
            <w:tcBorders>
              <w:bottom w:val="single" w:sz="12" w:space="0" w:color="auto"/>
            </w:tcBorders>
            <w:shd w:val="clear" w:color="auto" w:fill="auto"/>
          </w:tcPr>
          <w:p w:rsidR="00CF52D5" w:rsidRPr="00C1694B" w:rsidRDefault="00CF52D5" w:rsidP="007D49FF">
            <w:pPr>
              <w:pStyle w:val="SingleTxtG"/>
              <w:suppressAutoHyphens w:val="0"/>
              <w:bidi/>
              <w:spacing w:before="60" w:after="60" w:line="280" w:lineRule="exact"/>
              <w:ind w:left="57" w:right="0"/>
              <w:jc w:val="left"/>
              <w:rPr>
                <w:rFonts w:cs="Traditional Arabic"/>
                <w:szCs w:val="26"/>
              </w:rPr>
            </w:pPr>
            <w:r>
              <w:rPr>
                <w:rFonts w:cs="Traditional Arabic"/>
                <w:szCs w:val="26"/>
                <w:rtl/>
              </w:rPr>
              <w:t>٣٥٤</w:t>
            </w:r>
          </w:p>
        </w:tc>
        <w:tc>
          <w:tcPr>
            <w:tcW w:w="840" w:type="dxa"/>
            <w:tcBorders>
              <w:bottom w:val="single" w:sz="12" w:space="0" w:color="auto"/>
            </w:tcBorders>
            <w:shd w:val="clear" w:color="auto" w:fill="auto"/>
          </w:tcPr>
          <w:p w:rsidR="00CF52D5" w:rsidRPr="00C1694B" w:rsidRDefault="00CF52D5" w:rsidP="007D49FF">
            <w:pPr>
              <w:pStyle w:val="SingleTxtG"/>
              <w:suppressAutoHyphens w:val="0"/>
              <w:bidi/>
              <w:spacing w:before="60" w:after="60" w:line="280" w:lineRule="exact"/>
              <w:ind w:left="57" w:right="0"/>
              <w:jc w:val="left"/>
              <w:rPr>
                <w:rFonts w:cs="Traditional Arabic"/>
                <w:szCs w:val="26"/>
              </w:rPr>
            </w:pPr>
            <w:r>
              <w:rPr>
                <w:rFonts w:cs="Traditional Arabic"/>
                <w:szCs w:val="26"/>
                <w:rtl/>
              </w:rPr>
              <w:t>٣٣٥</w:t>
            </w:r>
          </w:p>
        </w:tc>
        <w:tc>
          <w:tcPr>
            <w:tcW w:w="924" w:type="dxa"/>
            <w:tcBorders>
              <w:bottom w:val="single" w:sz="12" w:space="0" w:color="auto"/>
            </w:tcBorders>
            <w:shd w:val="clear" w:color="auto" w:fill="auto"/>
          </w:tcPr>
          <w:p w:rsidR="00CF52D5" w:rsidRPr="00C1694B" w:rsidRDefault="00CF52D5" w:rsidP="007D49FF">
            <w:pPr>
              <w:pStyle w:val="SingleTxtG"/>
              <w:suppressAutoHyphens w:val="0"/>
              <w:bidi/>
              <w:spacing w:before="60" w:after="60" w:line="280" w:lineRule="exact"/>
              <w:ind w:left="57" w:right="0"/>
              <w:jc w:val="left"/>
              <w:rPr>
                <w:rFonts w:cs="Traditional Arabic"/>
                <w:szCs w:val="26"/>
              </w:rPr>
            </w:pPr>
            <w:r>
              <w:rPr>
                <w:rFonts w:cs="Traditional Arabic"/>
                <w:szCs w:val="26"/>
                <w:rtl/>
              </w:rPr>
              <w:t>٣٩٣</w:t>
            </w:r>
          </w:p>
        </w:tc>
        <w:tc>
          <w:tcPr>
            <w:tcW w:w="1064" w:type="dxa"/>
            <w:tcBorders>
              <w:bottom w:val="single" w:sz="12" w:space="0" w:color="auto"/>
            </w:tcBorders>
            <w:shd w:val="clear" w:color="auto" w:fill="auto"/>
          </w:tcPr>
          <w:p w:rsidR="00CF52D5" w:rsidRPr="00C1694B" w:rsidRDefault="00CF52D5" w:rsidP="007D49FF">
            <w:pPr>
              <w:pStyle w:val="SingleTxtG"/>
              <w:suppressAutoHyphens w:val="0"/>
              <w:bidi/>
              <w:spacing w:before="60" w:after="60" w:line="280" w:lineRule="exact"/>
              <w:ind w:left="57" w:right="0"/>
              <w:jc w:val="left"/>
              <w:rPr>
                <w:rFonts w:cs="Traditional Arabic"/>
                <w:szCs w:val="26"/>
              </w:rPr>
            </w:pPr>
            <w:r>
              <w:rPr>
                <w:rFonts w:cs="Traditional Arabic"/>
                <w:szCs w:val="26"/>
                <w:rtl/>
              </w:rPr>
              <w:t>١٨٤</w:t>
            </w:r>
          </w:p>
        </w:tc>
      </w:tr>
    </w:tbl>
    <w:p w:rsidR="00CF52D5" w:rsidRPr="007D49FF" w:rsidRDefault="007D49FF" w:rsidP="008F6405">
      <w:pPr>
        <w:pStyle w:val="SingleTxtGA"/>
        <w:tabs>
          <w:tab w:val="clear" w:pos="1928"/>
          <w:tab w:val="left" w:pos="2093"/>
        </w:tabs>
        <w:spacing w:before="120" w:after="60" w:line="300" w:lineRule="exact"/>
        <w:ind w:left="2087" w:hanging="794"/>
        <w:rPr>
          <w:rFonts w:hint="cs"/>
          <w:i/>
          <w:iCs/>
          <w:spacing w:val="-2"/>
          <w:sz w:val="18"/>
          <w:szCs w:val="26"/>
          <w:rtl/>
          <w:lang w:bidi="ar-LB"/>
        </w:rPr>
      </w:pPr>
      <w:r w:rsidRPr="007D49FF">
        <w:rPr>
          <w:i/>
          <w:iCs/>
          <w:spacing w:val="-2"/>
          <w:sz w:val="18"/>
          <w:szCs w:val="26"/>
          <w:rtl/>
          <w:lang w:bidi="ar-LB"/>
        </w:rPr>
        <w:t>المصدر:</w:t>
      </w:r>
      <w:r w:rsidRPr="007D49FF">
        <w:rPr>
          <w:rFonts w:hint="cs"/>
          <w:i/>
          <w:iCs/>
          <w:spacing w:val="-2"/>
          <w:sz w:val="18"/>
          <w:szCs w:val="26"/>
          <w:rtl/>
          <w:lang w:bidi="ar-LB"/>
        </w:rPr>
        <w:tab/>
      </w:r>
      <w:r w:rsidRPr="007D49FF">
        <w:rPr>
          <w:i/>
          <w:iCs/>
          <w:spacing w:val="-2"/>
          <w:sz w:val="18"/>
          <w:szCs w:val="26"/>
          <w:rtl/>
          <w:lang w:bidi="ar-LB"/>
        </w:rPr>
        <w:t>مكتب تنسيق قوات الأمن؛ ملاحظات: (1) تتضمن 3</w:t>
      </w:r>
      <w:r>
        <w:rPr>
          <w:i/>
          <w:iCs/>
          <w:spacing w:val="-2"/>
          <w:sz w:val="18"/>
          <w:szCs w:val="26"/>
          <w:rtl/>
          <w:lang w:bidi="ar-LB"/>
        </w:rPr>
        <w:t xml:space="preserve"> اعتداءات خطيرة </w:t>
      </w:r>
      <w:r w:rsidRPr="007D49FF">
        <w:rPr>
          <w:i/>
          <w:iCs/>
          <w:spacing w:val="-2"/>
          <w:sz w:val="18"/>
          <w:szCs w:val="26"/>
          <w:rtl/>
          <w:lang w:bidi="ar-LB"/>
        </w:rPr>
        <w:t xml:space="preserve">على السلامة البدنية؛ (2) </w:t>
      </w:r>
      <w:r>
        <w:rPr>
          <w:i/>
          <w:iCs/>
          <w:spacing w:val="-2"/>
          <w:sz w:val="18"/>
          <w:szCs w:val="26"/>
          <w:rtl/>
          <w:lang w:bidi="ar-LB"/>
        </w:rPr>
        <w:t xml:space="preserve">تتضمن حالة اغتصاب واحدة وحالة </w:t>
      </w:r>
      <w:r w:rsidRPr="007D49FF">
        <w:rPr>
          <w:i/>
          <w:iCs/>
          <w:spacing w:val="-2"/>
          <w:sz w:val="18"/>
          <w:szCs w:val="26"/>
          <w:rtl/>
          <w:lang w:bidi="ar-LB"/>
        </w:rPr>
        <w:t>اعتداء خطير على السلامة البدنية؛ (3) تتضمن 3 حالات قتل و4</w:t>
      </w:r>
      <w:r>
        <w:rPr>
          <w:i/>
          <w:iCs/>
          <w:spacing w:val="-2"/>
          <w:sz w:val="18"/>
          <w:szCs w:val="26"/>
          <w:rtl/>
          <w:lang w:bidi="ar-LB"/>
        </w:rPr>
        <w:t xml:space="preserve"> </w:t>
      </w:r>
      <w:r w:rsidRPr="007D49FF">
        <w:rPr>
          <w:i/>
          <w:iCs/>
          <w:spacing w:val="-2"/>
          <w:sz w:val="18"/>
          <w:szCs w:val="26"/>
          <w:rtl/>
          <w:lang w:bidi="ar-LB"/>
        </w:rPr>
        <w:t xml:space="preserve">اعتداءات </w:t>
      </w:r>
      <w:r>
        <w:rPr>
          <w:i/>
          <w:iCs/>
          <w:spacing w:val="-2"/>
          <w:sz w:val="18"/>
          <w:szCs w:val="26"/>
          <w:rtl/>
          <w:lang w:bidi="ar-LB"/>
        </w:rPr>
        <w:t xml:space="preserve">خطيرة </w:t>
      </w:r>
      <w:r w:rsidRPr="007D49FF">
        <w:rPr>
          <w:i/>
          <w:iCs/>
          <w:spacing w:val="-2"/>
          <w:sz w:val="18"/>
          <w:szCs w:val="26"/>
          <w:rtl/>
          <w:lang w:bidi="ar-LB"/>
        </w:rPr>
        <w:t>على السلامة البدنية؛ (4) تتضمن 3 اعتداءات خطيرة على السلامة البدنية؛ (5) تتضمن 3</w:t>
      </w:r>
      <w:r>
        <w:rPr>
          <w:i/>
          <w:iCs/>
          <w:spacing w:val="-2"/>
          <w:sz w:val="18"/>
          <w:szCs w:val="26"/>
          <w:rtl/>
          <w:lang w:bidi="ar-LB"/>
        </w:rPr>
        <w:t xml:space="preserve"> اعتداءات خطيرة </w:t>
      </w:r>
      <w:r w:rsidRPr="007D49FF">
        <w:rPr>
          <w:i/>
          <w:iCs/>
          <w:spacing w:val="-2"/>
          <w:sz w:val="18"/>
          <w:szCs w:val="26"/>
          <w:rtl/>
          <w:lang w:bidi="ar-LB"/>
        </w:rPr>
        <w:t>على السلامة البدنية.</w:t>
      </w:r>
    </w:p>
    <w:p w:rsidR="00341308" w:rsidRPr="003E7042" w:rsidRDefault="00341308" w:rsidP="007D49FF">
      <w:pPr>
        <w:pStyle w:val="SingleTxtGA"/>
        <w:rPr>
          <w:rFonts w:hint="cs"/>
          <w:rtl/>
          <w:lang w:bidi="ar-LB"/>
        </w:rPr>
      </w:pPr>
      <w:r w:rsidRPr="003E7042">
        <w:rPr>
          <w:rFonts w:hint="cs"/>
          <w:rtl/>
        </w:rPr>
        <w:t xml:space="preserve">الجدول </w:t>
      </w:r>
      <w:r w:rsidRPr="003E7042">
        <w:rPr>
          <w:rtl/>
          <w:lang w:bidi="ar-LB"/>
        </w:rPr>
        <w:t>2</w:t>
      </w:r>
    </w:p>
    <w:tbl>
      <w:tblPr>
        <w:bidiVisual/>
        <w:tblW w:w="8469" w:type="dxa"/>
        <w:jc w:val="right"/>
        <w:tblInd w:w="53" w:type="dxa"/>
        <w:tblBorders>
          <w:top w:val="single" w:sz="4" w:space="0" w:color="auto"/>
        </w:tblBorders>
        <w:shd w:val="clear" w:color="000000" w:fill="auto"/>
        <w:tblLayout w:type="fixed"/>
        <w:tblCellMar>
          <w:left w:w="0" w:type="dxa"/>
          <w:right w:w="0" w:type="dxa"/>
        </w:tblCellMar>
        <w:tblLook w:val="0000"/>
      </w:tblPr>
      <w:tblGrid>
        <w:gridCol w:w="2044"/>
        <w:gridCol w:w="742"/>
        <w:gridCol w:w="615"/>
        <w:gridCol w:w="658"/>
        <w:gridCol w:w="714"/>
        <w:gridCol w:w="742"/>
        <w:gridCol w:w="672"/>
        <w:gridCol w:w="644"/>
        <w:gridCol w:w="588"/>
        <w:gridCol w:w="1050"/>
      </w:tblGrid>
      <w:tr w:rsidR="007D49FF" w:rsidRPr="00C1694B" w:rsidTr="00BE082E">
        <w:trPr>
          <w:trHeight w:val="240"/>
          <w:tblHeader/>
          <w:jc w:val="right"/>
        </w:trPr>
        <w:tc>
          <w:tcPr>
            <w:tcW w:w="8469" w:type="dxa"/>
            <w:gridSpan w:val="10"/>
            <w:tcBorders>
              <w:top w:val="single" w:sz="4" w:space="0" w:color="auto"/>
              <w:bottom w:val="single" w:sz="4" w:space="0" w:color="auto"/>
            </w:tcBorders>
            <w:shd w:val="clear" w:color="000000" w:fill="auto"/>
            <w:vAlign w:val="bottom"/>
          </w:tcPr>
          <w:p w:rsidR="007D49FF" w:rsidRPr="00C1694B" w:rsidRDefault="007D49FF" w:rsidP="00BE082E">
            <w:pPr>
              <w:pStyle w:val="SingleTxtG"/>
              <w:suppressAutoHyphens w:val="0"/>
              <w:bidi/>
              <w:spacing w:before="60" w:after="60" w:line="280" w:lineRule="exact"/>
              <w:ind w:left="57" w:right="0"/>
              <w:jc w:val="left"/>
              <w:rPr>
                <w:rFonts w:cs="Traditional Arabic" w:hint="cs"/>
                <w:i/>
                <w:iCs/>
                <w:szCs w:val="26"/>
                <w:rtl/>
                <w:lang w:val="en-US" w:bidi="ar-LB"/>
              </w:rPr>
            </w:pPr>
            <w:r w:rsidRPr="00C1694B">
              <w:rPr>
                <w:rFonts w:cs="Traditional Arabic" w:hint="cs"/>
                <w:i/>
                <w:iCs/>
                <w:szCs w:val="26"/>
                <w:rtl/>
                <w:lang w:val="en-US" w:bidi="ar-LB"/>
              </w:rPr>
              <w:t>ع</w:t>
            </w:r>
            <w:r w:rsidR="0033609C">
              <w:rPr>
                <w:rFonts w:cs="Traditional Arabic" w:hint="cs"/>
                <w:i/>
                <w:iCs/>
                <w:szCs w:val="26"/>
                <w:rtl/>
                <w:lang w:val="en-US" w:bidi="ar-LB"/>
              </w:rPr>
              <w:t>دد الضحايا من الأزواج و</w:t>
            </w:r>
            <w:r w:rsidR="003E7042">
              <w:rPr>
                <w:rFonts w:cs="Traditional Arabic" w:hint="cs"/>
                <w:i/>
                <w:iCs/>
                <w:szCs w:val="26"/>
                <w:rtl/>
                <w:lang w:val="en-US" w:bidi="ar-LB"/>
              </w:rPr>
              <w:t xml:space="preserve">القصّر </w:t>
            </w:r>
            <w:r w:rsidRPr="00C1694B">
              <w:rPr>
                <w:rFonts w:cs="Traditional Arabic" w:hint="cs"/>
                <w:i/>
                <w:iCs/>
                <w:szCs w:val="26"/>
                <w:rtl/>
                <w:lang w:val="en-US" w:bidi="ar-LB"/>
              </w:rPr>
              <w:t xml:space="preserve">في الشكاوى المتعلقة بالعنف المنزلي </w:t>
            </w:r>
          </w:p>
        </w:tc>
      </w:tr>
      <w:tr w:rsidR="007D49FF" w:rsidRPr="00C1694B" w:rsidTr="009E01FF">
        <w:trPr>
          <w:trHeight w:val="240"/>
          <w:tblHeader/>
          <w:jc w:val="right"/>
        </w:trPr>
        <w:tc>
          <w:tcPr>
            <w:tcW w:w="2786" w:type="dxa"/>
            <w:gridSpan w:val="2"/>
            <w:tcBorders>
              <w:top w:val="single" w:sz="4" w:space="0" w:color="auto"/>
              <w:bottom w:val="single" w:sz="12" w:space="0" w:color="auto"/>
            </w:tcBorders>
            <w:shd w:val="clear" w:color="000000" w:fill="auto"/>
            <w:vAlign w:val="bottom"/>
          </w:tcPr>
          <w:p w:rsidR="007D49FF" w:rsidRPr="003E7042" w:rsidRDefault="007D49FF" w:rsidP="00BE082E">
            <w:pPr>
              <w:pStyle w:val="SingleTxtG"/>
              <w:suppressAutoHyphens w:val="0"/>
              <w:bidi/>
              <w:spacing w:before="60" w:after="60" w:line="280" w:lineRule="exact"/>
              <w:ind w:left="57" w:right="0"/>
              <w:jc w:val="left"/>
              <w:rPr>
                <w:rFonts w:cs="Traditional Arabic" w:hint="cs"/>
                <w:i/>
                <w:iCs/>
                <w:szCs w:val="26"/>
                <w:rtl/>
                <w:lang w:bidi="ar-LB"/>
              </w:rPr>
            </w:pPr>
            <w:r w:rsidRPr="003E7042">
              <w:rPr>
                <w:rFonts w:cs="Traditional Arabic" w:hint="cs"/>
                <w:i/>
                <w:iCs/>
                <w:szCs w:val="26"/>
                <w:rtl/>
                <w:lang w:bidi="ar-LB"/>
              </w:rPr>
              <w:t>الضحايا</w:t>
            </w:r>
          </w:p>
        </w:tc>
        <w:tc>
          <w:tcPr>
            <w:tcW w:w="615" w:type="dxa"/>
            <w:tcBorders>
              <w:top w:val="single" w:sz="4" w:space="0" w:color="auto"/>
              <w:bottom w:val="single" w:sz="12" w:space="0" w:color="auto"/>
            </w:tcBorders>
            <w:shd w:val="clear" w:color="000000" w:fill="auto"/>
            <w:vAlign w:val="bottom"/>
          </w:tcPr>
          <w:p w:rsidR="007D49FF" w:rsidRPr="003E7042" w:rsidRDefault="007D49FF" w:rsidP="00BE082E">
            <w:pPr>
              <w:pStyle w:val="SingleTxtG"/>
              <w:suppressAutoHyphens w:val="0"/>
              <w:bidi/>
              <w:spacing w:before="60" w:after="60" w:line="280" w:lineRule="exact"/>
              <w:ind w:left="57" w:right="0"/>
              <w:jc w:val="left"/>
              <w:rPr>
                <w:rFonts w:cs="Traditional Arabic"/>
                <w:i/>
                <w:iCs/>
                <w:szCs w:val="26"/>
              </w:rPr>
            </w:pPr>
            <w:r w:rsidRPr="003E7042">
              <w:rPr>
                <w:rFonts w:cs="Traditional Arabic"/>
                <w:i/>
                <w:iCs/>
                <w:szCs w:val="26"/>
                <w:rtl/>
              </w:rPr>
              <w:t>٢٠٠٣</w:t>
            </w:r>
          </w:p>
        </w:tc>
        <w:tc>
          <w:tcPr>
            <w:tcW w:w="658" w:type="dxa"/>
            <w:tcBorders>
              <w:top w:val="single" w:sz="4" w:space="0" w:color="auto"/>
              <w:bottom w:val="single" w:sz="12" w:space="0" w:color="auto"/>
            </w:tcBorders>
            <w:shd w:val="clear" w:color="000000" w:fill="auto"/>
            <w:vAlign w:val="bottom"/>
          </w:tcPr>
          <w:p w:rsidR="007D49FF" w:rsidRPr="003E7042" w:rsidRDefault="007D49FF" w:rsidP="00BE082E">
            <w:pPr>
              <w:pStyle w:val="SingleTxtG"/>
              <w:suppressAutoHyphens w:val="0"/>
              <w:bidi/>
              <w:spacing w:before="60" w:after="60" w:line="280" w:lineRule="exact"/>
              <w:ind w:left="57" w:right="0"/>
              <w:jc w:val="left"/>
              <w:rPr>
                <w:rFonts w:cs="Traditional Arabic"/>
                <w:i/>
                <w:iCs/>
                <w:szCs w:val="26"/>
              </w:rPr>
            </w:pPr>
            <w:r w:rsidRPr="003E7042">
              <w:rPr>
                <w:rFonts w:cs="Traditional Arabic"/>
                <w:i/>
                <w:iCs/>
                <w:szCs w:val="26"/>
                <w:rtl/>
              </w:rPr>
              <w:t>٢٠٠٤</w:t>
            </w:r>
          </w:p>
        </w:tc>
        <w:tc>
          <w:tcPr>
            <w:tcW w:w="714" w:type="dxa"/>
            <w:tcBorders>
              <w:top w:val="single" w:sz="4" w:space="0" w:color="auto"/>
              <w:bottom w:val="single" w:sz="12" w:space="0" w:color="auto"/>
            </w:tcBorders>
            <w:shd w:val="clear" w:color="000000" w:fill="auto"/>
            <w:vAlign w:val="bottom"/>
          </w:tcPr>
          <w:p w:rsidR="007D49FF" w:rsidRPr="003E7042" w:rsidRDefault="007D49FF" w:rsidP="00BE082E">
            <w:pPr>
              <w:pStyle w:val="SingleTxtG"/>
              <w:suppressAutoHyphens w:val="0"/>
              <w:bidi/>
              <w:spacing w:before="60" w:after="60" w:line="280" w:lineRule="exact"/>
              <w:ind w:left="57" w:right="0"/>
              <w:jc w:val="left"/>
              <w:rPr>
                <w:rFonts w:cs="Traditional Arabic"/>
                <w:i/>
                <w:iCs/>
                <w:szCs w:val="26"/>
              </w:rPr>
            </w:pPr>
            <w:r w:rsidRPr="003E7042">
              <w:rPr>
                <w:rFonts w:cs="Traditional Arabic"/>
                <w:i/>
                <w:iCs/>
                <w:szCs w:val="26"/>
                <w:rtl/>
              </w:rPr>
              <w:t>٢٠٠٥</w:t>
            </w:r>
          </w:p>
        </w:tc>
        <w:tc>
          <w:tcPr>
            <w:tcW w:w="742" w:type="dxa"/>
            <w:tcBorders>
              <w:top w:val="single" w:sz="4" w:space="0" w:color="auto"/>
              <w:bottom w:val="single" w:sz="12" w:space="0" w:color="auto"/>
            </w:tcBorders>
            <w:shd w:val="clear" w:color="000000" w:fill="auto"/>
            <w:vAlign w:val="bottom"/>
          </w:tcPr>
          <w:p w:rsidR="007D49FF" w:rsidRPr="003E7042" w:rsidRDefault="007D49FF" w:rsidP="00BE082E">
            <w:pPr>
              <w:pStyle w:val="SingleTxtG"/>
              <w:suppressAutoHyphens w:val="0"/>
              <w:bidi/>
              <w:spacing w:before="60" w:after="60" w:line="280" w:lineRule="exact"/>
              <w:ind w:left="57" w:right="0"/>
              <w:jc w:val="left"/>
              <w:rPr>
                <w:rFonts w:cs="Traditional Arabic"/>
                <w:i/>
                <w:iCs/>
                <w:szCs w:val="26"/>
              </w:rPr>
            </w:pPr>
            <w:r w:rsidRPr="003E7042">
              <w:rPr>
                <w:rFonts w:cs="Traditional Arabic"/>
                <w:i/>
                <w:iCs/>
                <w:szCs w:val="26"/>
                <w:rtl/>
              </w:rPr>
              <w:t>٢٠٠٦</w:t>
            </w:r>
          </w:p>
        </w:tc>
        <w:tc>
          <w:tcPr>
            <w:tcW w:w="672" w:type="dxa"/>
            <w:tcBorders>
              <w:top w:val="single" w:sz="4" w:space="0" w:color="auto"/>
              <w:bottom w:val="single" w:sz="12" w:space="0" w:color="auto"/>
            </w:tcBorders>
            <w:shd w:val="clear" w:color="000000" w:fill="auto"/>
            <w:vAlign w:val="bottom"/>
          </w:tcPr>
          <w:p w:rsidR="007D49FF" w:rsidRPr="003E7042" w:rsidRDefault="007D49FF" w:rsidP="00BE082E">
            <w:pPr>
              <w:pStyle w:val="SingleTxtG"/>
              <w:suppressAutoHyphens w:val="0"/>
              <w:bidi/>
              <w:spacing w:before="60" w:after="60" w:line="280" w:lineRule="exact"/>
              <w:ind w:left="57" w:right="0"/>
              <w:jc w:val="left"/>
              <w:rPr>
                <w:rFonts w:cs="Traditional Arabic"/>
                <w:i/>
                <w:iCs/>
                <w:szCs w:val="26"/>
              </w:rPr>
            </w:pPr>
            <w:r w:rsidRPr="003E7042">
              <w:rPr>
                <w:rFonts w:cs="Traditional Arabic"/>
                <w:i/>
                <w:iCs/>
                <w:szCs w:val="26"/>
                <w:rtl/>
              </w:rPr>
              <w:t>٢٠٠٧</w:t>
            </w:r>
          </w:p>
        </w:tc>
        <w:tc>
          <w:tcPr>
            <w:tcW w:w="644" w:type="dxa"/>
            <w:tcBorders>
              <w:top w:val="single" w:sz="4" w:space="0" w:color="auto"/>
              <w:bottom w:val="single" w:sz="12" w:space="0" w:color="auto"/>
            </w:tcBorders>
            <w:shd w:val="clear" w:color="000000" w:fill="auto"/>
            <w:vAlign w:val="bottom"/>
          </w:tcPr>
          <w:p w:rsidR="007D49FF" w:rsidRPr="003E7042" w:rsidRDefault="007D49FF" w:rsidP="00BE082E">
            <w:pPr>
              <w:pStyle w:val="SingleTxtG"/>
              <w:suppressAutoHyphens w:val="0"/>
              <w:bidi/>
              <w:spacing w:before="60" w:after="60" w:line="280" w:lineRule="exact"/>
              <w:ind w:left="57" w:right="0"/>
              <w:jc w:val="left"/>
              <w:rPr>
                <w:rFonts w:cs="Traditional Arabic"/>
                <w:i/>
                <w:iCs/>
                <w:szCs w:val="26"/>
              </w:rPr>
            </w:pPr>
            <w:r w:rsidRPr="003E7042">
              <w:rPr>
                <w:rFonts w:cs="Traditional Arabic"/>
                <w:i/>
                <w:iCs/>
                <w:szCs w:val="26"/>
                <w:rtl/>
              </w:rPr>
              <w:t>٢٠٠٨</w:t>
            </w:r>
          </w:p>
        </w:tc>
        <w:tc>
          <w:tcPr>
            <w:tcW w:w="588" w:type="dxa"/>
            <w:tcBorders>
              <w:top w:val="single" w:sz="4" w:space="0" w:color="auto"/>
              <w:bottom w:val="single" w:sz="12" w:space="0" w:color="auto"/>
            </w:tcBorders>
            <w:shd w:val="clear" w:color="000000" w:fill="auto"/>
            <w:vAlign w:val="bottom"/>
          </w:tcPr>
          <w:p w:rsidR="007D49FF" w:rsidRPr="003E7042" w:rsidRDefault="007D49FF" w:rsidP="00BE082E">
            <w:pPr>
              <w:pStyle w:val="SingleTxtG"/>
              <w:suppressAutoHyphens w:val="0"/>
              <w:bidi/>
              <w:spacing w:before="60" w:after="60" w:line="280" w:lineRule="exact"/>
              <w:ind w:left="57" w:right="0"/>
              <w:jc w:val="left"/>
              <w:rPr>
                <w:rFonts w:cs="Traditional Arabic"/>
                <w:i/>
                <w:iCs/>
                <w:szCs w:val="26"/>
              </w:rPr>
            </w:pPr>
            <w:r w:rsidRPr="003E7042">
              <w:rPr>
                <w:rFonts w:cs="Traditional Arabic"/>
                <w:i/>
                <w:iCs/>
                <w:szCs w:val="26"/>
                <w:rtl/>
              </w:rPr>
              <w:t>٢٠٠٩</w:t>
            </w:r>
          </w:p>
        </w:tc>
        <w:tc>
          <w:tcPr>
            <w:tcW w:w="1050" w:type="dxa"/>
            <w:tcBorders>
              <w:top w:val="single" w:sz="4" w:space="0" w:color="auto"/>
              <w:bottom w:val="single" w:sz="12" w:space="0" w:color="auto"/>
            </w:tcBorders>
            <w:shd w:val="clear" w:color="000000" w:fill="auto"/>
          </w:tcPr>
          <w:p w:rsidR="007D49FF" w:rsidRPr="009E01FF" w:rsidRDefault="007D49FF" w:rsidP="00BE082E">
            <w:pPr>
              <w:pStyle w:val="SingleTxtG"/>
              <w:suppressAutoHyphens w:val="0"/>
              <w:bidi/>
              <w:spacing w:before="60" w:after="60" w:line="280" w:lineRule="exact"/>
              <w:ind w:left="57" w:right="0"/>
              <w:jc w:val="left"/>
              <w:rPr>
                <w:rFonts w:cs="Traditional Arabic"/>
                <w:i/>
                <w:iCs/>
                <w:spacing w:val="-4"/>
                <w:szCs w:val="26"/>
                <w:lang w:bidi="ar-LB"/>
              </w:rPr>
            </w:pPr>
            <w:r w:rsidRPr="009E01FF">
              <w:rPr>
                <w:rFonts w:cs="Traditional Arabic" w:hint="cs"/>
                <w:i/>
                <w:iCs/>
                <w:spacing w:val="-4"/>
                <w:szCs w:val="26"/>
                <w:rtl/>
                <w:lang w:val="en-US" w:bidi="ar-LB"/>
              </w:rPr>
              <w:t>٢٠١</w:t>
            </w:r>
            <w:r w:rsidRPr="009E01FF">
              <w:rPr>
                <w:rFonts w:cs="Traditional Arabic"/>
                <w:i/>
                <w:iCs/>
                <w:spacing w:val="-4"/>
                <w:szCs w:val="26"/>
                <w:rtl/>
                <w:lang w:bidi="ar-LB"/>
              </w:rPr>
              <w:t>٠</w:t>
            </w:r>
            <w:r w:rsidRPr="009E01FF">
              <w:rPr>
                <w:rFonts w:cs="Traditional Arabic" w:hint="cs"/>
                <w:i/>
                <w:iCs/>
                <w:spacing w:val="-4"/>
                <w:szCs w:val="26"/>
                <w:rtl/>
                <w:lang w:bidi="ar-LB"/>
              </w:rPr>
              <w:br/>
              <w:t>(حزيران/يونيه)</w:t>
            </w:r>
          </w:p>
        </w:tc>
      </w:tr>
      <w:tr w:rsidR="007D49FF" w:rsidRPr="00C1694B" w:rsidTr="009E01FF">
        <w:trPr>
          <w:trHeight w:val="240"/>
          <w:jc w:val="right"/>
        </w:trPr>
        <w:tc>
          <w:tcPr>
            <w:tcW w:w="2044" w:type="dxa"/>
            <w:vMerge w:val="restart"/>
            <w:tcBorders>
              <w:top w:val="single" w:sz="12" w:space="0" w:color="auto"/>
            </w:tcBorders>
            <w:shd w:val="clear" w:color="000000" w:fill="auto"/>
          </w:tcPr>
          <w:p w:rsidR="007D49FF" w:rsidRPr="003E7042" w:rsidRDefault="007D49FF" w:rsidP="00BE082E">
            <w:pPr>
              <w:pStyle w:val="SingleTxtG"/>
              <w:suppressAutoHyphens w:val="0"/>
              <w:bidi/>
              <w:spacing w:before="60" w:after="60" w:line="280" w:lineRule="exact"/>
              <w:ind w:left="57" w:right="0"/>
              <w:jc w:val="left"/>
              <w:rPr>
                <w:rFonts w:cs="Traditional Arabic" w:hint="cs"/>
                <w:szCs w:val="26"/>
                <w:rtl/>
                <w:lang w:bidi="ar-LB"/>
              </w:rPr>
            </w:pPr>
            <w:r w:rsidRPr="003E7042">
              <w:rPr>
                <w:rFonts w:cs="Traditional Arabic" w:hint="cs"/>
                <w:szCs w:val="26"/>
                <w:rtl/>
                <w:lang w:bidi="ar-LB"/>
              </w:rPr>
              <w:t>الأزواج</w:t>
            </w:r>
          </w:p>
        </w:tc>
        <w:tc>
          <w:tcPr>
            <w:tcW w:w="742" w:type="dxa"/>
            <w:tcBorders>
              <w:top w:val="single" w:sz="12" w:space="0" w:color="auto"/>
            </w:tcBorders>
            <w:shd w:val="clear" w:color="000000" w:fill="auto"/>
          </w:tcPr>
          <w:p w:rsidR="007D49FF" w:rsidRPr="00C1694B" w:rsidRDefault="007D49FF" w:rsidP="00BE082E">
            <w:pPr>
              <w:pStyle w:val="SingleTxtG"/>
              <w:suppressAutoHyphens w:val="0"/>
              <w:bidi/>
              <w:spacing w:before="60" w:after="60" w:line="280" w:lineRule="exact"/>
              <w:ind w:left="57" w:right="0"/>
              <w:jc w:val="left"/>
              <w:rPr>
                <w:rFonts w:cs="Traditional Arabic" w:hint="cs"/>
                <w:szCs w:val="26"/>
                <w:rtl/>
                <w:lang w:bidi="ar-LB"/>
              </w:rPr>
            </w:pPr>
            <w:r w:rsidRPr="00C1694B">
              <w:rPr>
                <w:rFonts w:cs="Traditional Arabic" w:hint="cs"/>
                <w:szCs w:val="26"/>
                <w:rtl/>
                <w:lang w:bidi="ar-LB"/>
              </w:rPr>
              <w:t>ذكور</w:t>
            </w:r>
          </w:p>
        </w:tc>
        <w:tc>
          <w:tcPr>
            <w:tcW w:w="615" w:type="dxa"/>
            <w:tcBorders>
              <w:top w:val="single" w:sz="12" w:space="0" w:color="auto"/>
            </w:tcBorders>
            <w:shd w:val="clear" w:color="000000" w:fill="auto"/>
          </w:tcPr>
          <w:p w:rsidR="007D49FF" w:rsidRPr="00C1694B" w:rsidRDefault="007D49FF" w:rsidP="00BE082E">
            <w:pPr>
              <w:pStyle w:val="SingleTxtG"/>
              <w:suppressAutoHyphens w:val="0"/>
              <w:bidi/>
              <w:spacing w:before="60" w:after="60" w:line="280" w:lineRule="exact"/>
              <w:ind w:left="57" w:right="0"/>
              <w:jc w:val="left"/>
              <w:rPr>
                <w:rFonts w:cs="Traditional Arabic"/>
                <w:szCs w:val="26"/>
              </w:rPr>
            </w:pPr>
            <w:r>
              <w:rPr>
                <w:rFonts w:cs="Traditional Arabic"/>
                <w:szCs w:val="26"/>
                <w:rtl/>
              </w:rPr>
              <w:t>١٥</w:t>
            </w:r>
          </w:p>
        </w:tc>
        <w:tc>
          <w:tcPr>
            <w:tcW w:w="658" w:type="dxa"/>
            <w:tcBorders>
              <w:top w:val="single" w:sz="12" w:space="0" w:color="auto"/>
            </w:tcBorders>
            <w:shd w:val="clear" w:color="000000" w:fill="auto"/>
          </w:tcPr>
          <w:p w:rsidR="007D49FF" w:rsidRPr="00C1694B" w:rsidRDefault="007D49FF" w:rsidP="00BE082E">
            <w:pPr>
              <w:pStyle w:val="SingleTxtG"/>
              <w:suppressAutoHyphens w:val="0"/>
              <w:bidi/>
              <w:spacing w:before="60" w:after="60" w:line="280" w:lineRule="exact"/>
              <w:ind w:left="57" w:right="0"/>
              <w:jc w:val="left"/>
              <w:rPr>
                <w:rFonts w:cs="Traditional Arabic"/>
                <w:szCs w:val="26"/>
              </w:rPr>
            </w:pPr>
            <w:r>
              <w:rPr>
                <w:rFonts w:cs="Traditional Arabic"/>
                <w:szCs w:val="26"/>
                <w:rtl/>
              </w:rPr>
              <w:t>١٦</w:t>
            </w:r>
          </w:p>
        </w:tc>
        <w:tc>
          <w:tcPr>
            <w:tcW w:w="714" w:type="dxa"/>
            <w:tcBorders>
              <w:top w:val="single" w:sz="12" w:space="0" w:color="auto"/>
            </w:tcBorders>
            <w:shd w:val="clear" w:color="000000" w:fill="auto"/>
          </w:tcPr>
          <w:p w:rsidR="007D49FF" w:rsidRPr="00C1694B" w:rsidRDefault="007D49FF" w:rsidP="00BE082E">
            <w:pPr>
              <w:pStyle w:val="SingleTxtG"/>
              <w:suppressAutoHyphens w:val="0"/>
              <w:bidi/>
              <w:spacing w:before="60" w:after="60" w:line="280" w:lineRule="exact"/>
              <w:ind w:left="57" w:right="0"/>
              <w:jc w:val="left"/>
              <w:rPr>
                <w:rFonts w:cs="Traditional Arabic"/>
                <w:szCs w:val="26"/>
              </w:rPr>
            </w:pPr>
            <w:r>
              <w:rPr>
                <w:rFonts w:cs="Traditional Arabic"/>
                <w:szCs w:val="26"/>
                <w:rtl/>
              </w:rPr>
              <w:t>١٤</w:t>
            </w:r>
          </w:p>
        </w:tc>
        <w:tc>
          <w:tcPr>
            <w:tcW w:w="742" w:type="dxa"/>
            <w:tcBorders>
              <w:top w:val="single" w:sz="12" w:space="0" w:color="auto"/>
            </w:tcBorders>
            <w:shd w:val="clear" w:color="000000" w:fill="auto"/>
          </w:tcPr>
          <w:p w:rsidR="007D49FF" w:rsidRPr="00C1694B" w:rsidRDefault="007D49FF" w:rsidP="00BE082E">
            <w:pPr>
              <w:pStyle w:val="SingleTxtG"/>
              <w:suppressAutoHyphens w:val="0"/>
              <w:bidi/>
              <w:spacing w:before="60" w:after="60" w:line="280" w:lineRule="exact"/>
              <w:ind w:left="57" w:right="0"/>
              <w:jc w:val="left"/>
              <w:rPr>
                <w:rFonts w:cs="Traditional Arabic"/>
                <w:szCs w:val="26"/>
              </w:rPr>
            </w:pPr>
            <w:r>
              <w:rPr>
                <w:rFonts w:cs="Traditional Arabic"/>
                <w:szCs w:val="26"/>
                <w:rtl/>
              </w:rPr>
              <w:t>١٣</w:t>
            </w:r>
          </w:p>
        </w:tc>
        <w:tc>
          <w:tcPr>
            <w:tcW w:w="672" w:type="dxa"/>
            <w:tcBorders>
              <w:top w:val="single" w:sz="12" w:space="0" w:color="auto"/>
            </w:tcBorders>
            <w:shd w:val="clear" w:color="000000" w:fill="auto"/>
          </w:tcPr>
          <w:p w:rsidR="007D49FF" w:rsidRPr="00C1694B" w:rsidRDefault="007D49FF" w:rsidP="00BE082E">
            <w:pPr>
              <w:pStyle w:val="SingleTxtG"/>
              <w:suppressAutoHyphens w:val="0"/>
              <w:bidi/>
              <w:spacing w:before="60" w:after="60" w:line="280" w:lineRule="exact"/>
              <w:ind w:left="57" w:right="0"/>
              <w:jc w:val="left"/>
              <w:rPr>
                <w:rFonts w:cs="Traditional Arabic"/>
                <w:szCs w:val="26"/>
              </w:rPr>
            </w:pPr>
            <w:r>
              <w:rPr>
                <w:rFonts w:cs="Traditional Arabic"/>
                <w:szCs w:val="26"/>
                <w:rtl/>
              </w:rPr>
              <w:t>١٨</w:t>
            </w:r>
          </w:p>
        </w:tc>
        <w:tc>
          <w:tcPr>
            <w:tcW w:w="644" w:type="dxa"/>
            <w:tcBorders>
              <w:top w:val="single" w:sz="12" w:space="0" w:color="auto"/>
            </w:tcBorders>
            <w:shd w:val="clear" w:color="000000" w:fill="auto"/>
          </w:tcPr>
          <w:p w:rsidR="007D49FF" w:rsidRPr="00C1694B" w:rsidRDefault="007D49FF" w:rsidP="00BE082E">
            <w:pPr>
              <w:pStyle w:val="SingleTxtG"/>
              <w:suppressAutoHyphens w:val="0"/>
              <w:bidi/>
              <w:spacing w:before="60" w:after="60" w:line="280" w:lineRule="exact"/>
              <w:ind w:left="57" w:right="0"/>
              <w:jc w:val="left"/>
              <w:rPr>
                <w:rFonts w:cs="Traditional Arabic"/>
                <w:szCs w:val="26"/>
              </w:rPr>
            </w:pPr>
            <w:r>
              <w:rPr>
                <w:rFonts w:cs="Traditional Arabic"/>
                <w:szCs w:val="26"/>
                <w:rtl/>
              </w:rPr>
              <w:t>١٨</w:t>
            </w:r>
          </w:p>
        </w:tc>
        <w:tc>
          <w:tcPr>
            <w:tcW w:w="588" w:type="dxa"/>
            <w:tcBorders>
              <w:top w:val="single" w:sz="12" w:space="0" w:color="auto"/>
            </w:tcBorders>
            <w:shd w:val="clear" w:color="000000" w:fill="auto"/>
          </w:tcPr>
          <w:p w:rsidR="007D49FF" w:rsidRPr="00C1694B" w:rsidRDefault="007D49FF" w:rsidP="00BE082E">
            <w:pPr>
              <w:pStyle w:val="SingleTxtG"/>
              <w:suppressAutoHyphens w:val="0"/>
              <w:bidi/>
              <w:spacing w:before="60" w:after="60" w:line="280" w:lineRule="exact"/>
              <w:ind w:left="57" w:right="0"/>
              <w:jc w:val="left"/>
              <w:rPr>
                <w:rFonts w:cs="Traditional Arabic"/>
                <w:szCs w:val="26"/>
              </w:rPr>
            </w:pPr>
            <w:r>
              <w:rPr>
                <w:rFonts w:cs="Traditional Arabic"/>
                <w:szCs w:val="26"/>
                <w:rtl/>
              </w:rPr>
              <w:t>١٤</w:t>
            </w:r>
          </w:p>
        </w:tc>
        <w:tc>
          <w:tcPr>
            <w:tcW w:w="1050" w:type="dxa"/>
            <w:tcBorders>
              <w:top w:val="single" w:sz="12" w:space="0" w:color="auto"/>
            </w:tcBorders>
            <w:shd w:val="clear" w:color="000000" w:fill="auto"/>
          </w:tcPr>
          <w:p w:rsidR="007D49FF" w:rsidRPr="00C1694B" w:rsidRDefault="007D49FF" w:rsidP="00BE082E">
            <w:pPr>
              <w:pStyle w:val="SingleTxtG"/>
              <w:suppressAutoHyphens w:val="0"/>
              <w:bidi/>
              <w:spacing w:before="60" w:after="60" w:line="280" w:lineRule="exact"/>
              <w:ind w:left="57" w:right="0"/>
              <w:jc w:val="left"/>
              <w:rPr>
                <w:rFonts w:cs="Traditional Arabic"/>
                <w:szCs w:val="26"/>
              </w:rPr>
            </w:pPr>
            <w:r>
              <w:rPr>
                <w:rFonts w:cs="Traditional Arabic"/>
                <w:szCs w:val="26"/>
                <w:rtl/>
              </w:rPr>
              <w:t>١٢</w:t>
            </w:r>
          </w:p>
        </w:tc>
      </w:tr>
      <w:tr w:rsidR="007D49FF" w:rsidRPr="00C1694B" w:rsidTr="009E01FF">
        <w:trPr>
          <w:trHeight w:val="240"/>
          <w:jc w:val="right"/>
        </w:trPr>
        <w:tc>
          <w:tcPr>
            <w:tcW w:w="2044" w:type="dxa"/>
            <w:vMerge/>
            <w:shd w:val="clear" w:color="000000" w:fill="auto"/>
          </w:tcPr>
          <w:p w:rsidR="007D49FF" w:rsidRPr="003E7042" w:rsidRDefault="007D49FF" w:rsidP="00BE082E">
            <w:pPr>
              <w:pStyle w:val="SingleTxtG"/>
              <w:suppressAutoHyphens w:val="0"/>
              <w:spacing w:before="60" w:after="60" w:line="280" w:lineRule="exact"/>
              <w:ind w:left="57" w:right="0"/>
              <w:jc w:val="left"/>
              <w:rPr>
                <w:rFonts w:cs="Traditional Arabic"/>
                <w:szCs w:val="26"/>
              </w:rPr>
            </w:pPr>
          </w:p>
        </w:tc>
        <w:tc>
          <w:tcPr>
            <w:tcW w:w="742" w:type="dxa"/>
            <w:shd w:val="clear" w:color="000000" w:fill="auto"/>
          </w:tcPr>
          <w:p w:rsidR="007D49FF" w:rsidRPr="00C1694B" w:rsidRDefault="007D49FF" w:rsidP="00BE082E">
            <w:pPr>
              <w:pStyle w:val="SingleTxtG"/>
              <w:suppressAutoHyphens w:val="0"/>
              <w:bidi/>
              <w:spacing w:before="60" w:after="60" w:line="280" w:lineRule="exact"/>
              <w:ind w:left="57" w:right="0"/>
              <w:jc w:val="left"/>
              <w:rPr>
                <w:rFonts w:cs="Traditional Arabic" w:hint="cs"/>
                <w:szCs w:val="26"/>
                <w:rtl/>
                <w:lang w:bidi="ar-LB"/>
              </w:rPr>
            </w:pPr>
            <w:r w:rsidRPr="00C1694B">
              <w:rPr>
                <w:rFonts w:cs="Traditional Arabic" w:hint="cs"/>
                <w:szCs w:val="26"/>
                <w:rtl/>
                <w:lang w:bidi="ar-LB"/>
              </w:rPr>
              <w:t>إناث</w:t>
            </w:r>
          </w:p>
        </w:tc>
        <w:tc>
          <w:tcPr>
            <w:tcW w:w="615" w:type="dxa"/>
            <w:shd w:val="clear" w:color="000000" w:fill="auto"/>
          </w:tcPr>
          <w:p w:rsidR="007D49FF" w:rsidRPr="00C1694B" w:rsidRDefault="007D49FF" w:rsidP="00BE082E">
            <w:pPr>
              <w:pStyle w:val="SingleTxtG"/>
              <w:suppressAutoHyphens w:val="0"/>
              <w:bidi/>
              <w:spacing w:before="60" w:after="60" w:line="280" w:lineRule="exact"/>
              <w:ind w:left="57" w:right="0"/>
              <w:jc w:val="left"/>
              <w:rPr>
                <w:rFonts w:cs="Traditional Arabic"/>
                <w:szCs w:val="26"/>
              </w:rPr>
            </w:pPr>
            <w:r>
              <w:rPr>
                <w:rFonts w:cs="Traditional Arabic"/>
                <w:szCs w:val="26"/>
                <w:rtl/>
              </w:rPr>
              <w:t>٢٣٠</w:t>
            </w:r>
          </w:p>
        </w:tc>
        <w:tc>
          <w:tcPr>
            <w:tcW w:w="658" w:type="dxa"/>
            <w:shd w:val="clear" w:color="000000" w:fill="auto"/>
          </w:tcPr>
          <w:p w:rsidR="007D49FF" w:rsidRPr="00C1694B" w:rsidRDefault="007D49FF" w:rsidP="00BE082E">
            <w:pPr>
              <w:pStyle w:val="SingleTxtG"/>
              <w:suppressAutoHyphens w:val="0"/>
              <w:bidi/>
              <w:spacing w:before="60" w:after="60" w:line="280" w:lineRule="exact"/>
              <w:ind w:left="57" w:right="0"/>
              <w:jc w:val="left"/>
              <w:rPr>
                <w:rFonts w:cs="Traditional Arabic"/>
                <w:szCs w:val="26"/>
              </w:rPr>
            </w:pPr>
            <w:r>
              <w:rPr>
                <w:rFonts w:cs="Traditional Arabic"/>
                <w:szCs w:val="26"/>
                <w:rtl/>
              </w:rPr>
              <w:t>٢٢٧</w:t>
            </w:r>
          </w:p>
        </w:tc>
        <w:tc>
          <w:tcPr>
            <w:tcW w:w="714" w:type="dxa"/>
            <w:shd w:val="clear" w:color="000000" w:fill="auto"/>
          </w:tcPr>
          <w:p w:rsidR="007D49FF" w:rsidRPr="00C1694B" w:rsidRDefault="007D49FF" w:rsidP="00BE082E">
            <w:pPr>
              <w:pStyle w:val="SingleTxtG"/>
              <w:suppressAutoHyphens w:val="0"/>
              <w:bidi/>
              <w:spacing w:before="60" w:after="60" w:line="280" w:lineRule="exact"/>
              <w:ind w:left="57" w:right="0"/>
              <w:jc w:val="left"/>
              <w:rPr>
                <w:rFonts w:cs="Traditional Arabic"/>
                <w:szCs w:val="26"/>
              </w:rPr>
            </w:pPr>
            <w:r>
              <w:rPr>
                <w:rFonts w:cs="Traditional Arabic"/>
                <w:szCs w:val="26"/>
                <w:rtl/>
              </w:rPr>
              <w:t>٢٣٦</w:t>
            </w:r>
          </w:p>
        </w:tc>
        <w:tc>
          <w:tcPr>
            <w:tcW w:w="742" w:type="dxa"/>
            <w:shd w:val="clear" w:color="000000" w:fill="auto"/>
          </w:tcPr>
          <w:p w:rsidR="007D49FF" w:rsidRPr="00C1694B" w:rsidRDefault="007D49FF" w:rsidP="00BE082E">
            <w:pPr>
              <w:pStyle w:val="SingleTxtG"/>
              <w:suppressAutoHyphens w:val="0"/>
              <w:bidi/>
              <w:spacing w:before="60" w:after="60" w:line="280" w:lineRule="exact"/>
              <w:ind w:left="57" w:right="0"/>
              <w:jc w:val="left"/>
              <w:rPr>
                <w:rFonts w:cs="Traditional Arabic"/>
                <w:szCs w:val="26"/>
              </w:rPr>
            </w:pPr>
            <w:r>
              <w:rPr>
                <w:rFonts w:cs="Traditional Arabic"/>
                <w:szCs w:val="26"/>
                <w:rtl/>
              </w:rPr>
              <w:t>٢٥٥</w:t>
            </w:r>
          </w:p>
        </w:tc>
        <w:tc>
          <w:tcPr>
            <w:tcW w:w="672" w:type="dxa"/>
            <w:shd w:val="clear" w:color="000000" w:fill="auto"/>
          </w:tcPr>
          <w:p w:rsidR="007D49FF" w:rsidRPr="00C1694B" w:rsidRDefault="007D49FF" w:rsidP="00BE082E">
            <w:pPr>
              <w:pStyle w:val="SingleTxtG"/>
              <w:suppressAutoHyphens w:val="0"/>
              <w:bidi/>
              <w:spacing w:before="60" w:after="60" w:line="280" w:lineRule="exact"/>
              <w:ind w:left="57" w:right="0"/>
              <w:jc w:val="left"/>
              <w:rPr>
                <w:rFonts w:cs="Traditional Arabic"/>
                <w:szCs w:val="26"/>
              </w:rPr>
            </w:pPr>
            <w:r>
              <w:rPr>
                <w:rFonts w:cs="Traditional Arabic"/>
                <w:szCs w:val="26"/>
                <w:rtl/>
              </w:rPr>
              <w:t>٢٦٧</w:t>
            </w:r>
          </w:p>
        </w:tc>
        <w:tc>
          <w:tcPr>
            <w:tcW w:w="644" w:type="dxa"/>
            <w:shd w:val="clear" w:color="000000" w:fill="auto"/>
          </w:tcPr>
          <w:p w:rsidR="007D49FF" w:rsidRPr="00C1694B" w:rsidRDefault="007D49FF" w:rsidP="00BE082E">
            <w:pPr>
              <w:pStyle w:val="SingleTxtG"/>
              <w:suppressAutoHyphens w:val="0"/>
              <w:bidi/>
              <w:spacing w:before="60" w:after="60" w:line="280" w:lineRule="exact"/>
              <w:ind w:left="57" w:right="0"/>
              <w:jc w:val="left"/>
              <w:rPr>
                <w:rFonts w:cs="Traditional Arabic"/>
                <w:szCs w:val="26"/>
              </w:rPr>
            </w:pPr>
            <w:r>
              <w:rPr>
                <w:rFonts w:cs="Traditional Arabic"/>
                <w:szCs w:val="26"/>
                <w:rtl/>
              </w:rPr>
              <w:t>٢٣٩</w:t>
            </w:r>
          </w:p>
        </w:tc>
        <w:tc>
          <w:tcPr>
            <w:tcW w:w="588" w:type="dxa"/>
            <w:shd w:val="clear" w:color="000000" w:fill="auto"/>
          </w:tcPr>
          <w:p w:rsidR="007D49FF" w:rsidRPr="00C1694B" w:rsidRDefault="007D49FF" w:rsidP="00BE082E">
            <w:pPr>
              <w:pStyle w:val="SingleTxtG"/>
              <w:suppressAutoHyphens w:val="0"/>
              <w:bidi/>
              <w:spacing w:before="60" w:after="60" w:line="280" w:lineRule="exact"/>
              <w:ind w:left="57" w:right="0"/>
              <w:jc w:val="left"/>
              <w:rPr>
                <w:rFonts w:cs="Traditional Arabic"/>
                <w:szCs w:val="26"/>
              </w:rPr>
            </w:pPr>
            <w:r>
              <w:rPr>
                <w:rFonts w:cs="Traditional Arabic"/>
                <w:szCs w:val="26"/>
                <w:rtl/>
              </w:rPr>
              <w:t>٢٨٠</w:t>
            </w:r>
          </w:p>
        </w:tc>
        <w:tc>
          <w:tcPr>
            <w:tcW w:w="1050" w:type="dxa"/>
            <w:shd w:val="clear" w:color="000000" w:fill="auto"/>
          </w:tcPr>
          <w:p w:rsidR="007D49FF" w:rsidRPr="00C1694B" w:rsidRDefault="007D49FF" w:rsidP="00BE082E">
            <w:pPr>
              <w:pStyle w:val="SingleTxtG"/>
              <w:suppressAutoHyphens w:val="0"/>
              <w:bidi/>
              <w:spacing w:before="60" w:after="60" w:line="280" w:lineRule="exact"/>
              <w:ind w:left="57" w:right="0"/>
              <w:jc w:val="left"/>
              <w:rPr>
                <w:rFonts w:cs="Traditional Arabic"/>
                <w:szCs w:val="26"/>
              </w:rPr>
            </w:pPr>
            <w:r>
              <w:rPr>
                <w:rFonts w:cs="Traditional Arabic"/>
                <w:szCs w:val="26"/>
                <w:rtl/>
              </w:rPr>
              <w:t>١١٩</w:t>
            </w:r>
          </w:p>
        </w:tc>
      </w:tr>
      <w:tr w:rsidR="007D49FF" w:rsidRPr="00C1694B" w:rsidTr="009E01FF">
        <w:trPr>
          <w:trHeight w:val="240"/>
          <w:jc w:val="right"/>
        </w:trPr>
        <w:tc>
          <w:tcPr>
            <w:tcW w:w="2044" w:type="dxa"/>
            <w:vMerge/>
            <w:shd w:val="clear" w:color="000000" w:fill="auto"/>
          </w:tcPr>
          <w:p w:rsidR="007D49FF" w:rsidRPr="003E7042" w:rsidRDefault="007D49FF" w:rsidP="00BE082E">
            <w:pPr>
              <w:pStyle w:val="SingleTxtG"/>
              <w:suppressAutoHyphens w:val="0"/>
              <w:spacing w:before="60" w:after="60" w:line="280" w:lineRule="exact"/>
              <w:ind w:left="57" w:right="0"/>
              <w:jc w:val="left"/>
              <w:rPr>
                <w:rFonts w:cs="Traditional Arabic"/>
                <w:szCs w:val="26"/>
              </w:rPr>
            </w:pPr>
          </w:p>
        </w:tc>
        <w:tc>
          <w:tcPr>
            <w:tcW w:w="742" w:type="dxa"/>
            <w:shd w:val="clear" w:color="000000" w:fill="auto"/>
          </w:tcPr>
          <w:p w:rsidR="007D49FF" w:rsidRPr="00C1694B" w:rsidRDefault="007D49FF" w:rsidP="00BE082E">
            <w:pPr>
              <w:pStyle w:val="SingleTxtG"/>
              <w:suppressAutoHyphens w:val="0"/>
              <w:bidi/>
              <w:spacing w:before="60" w:after="60" w:line="280" w:lineRule="exact"/>
              <w:ind w:left="57" w:right="0"/>
              <w:jc w:val="left"/>
              <w:rPr>
                <w:rFonts w:cs="Traditional Arabic" w:hint="cs"/>
                <w:szCs w:val="26"/>
                <w:rtl/>
                <w:lang w:bidi="ar-LB"/>
              </w:rPr>
            </w:pPr>
            <w:r>
              <w:rPr>
                <w:rFonts w:cs="Traditional Arabic" w:hint="cs"/>
                <w:szCs w:val="26"/>
                <w:rtl/>
                <w:lang w:bidi="ar-LB"/>
              </w:rPr>
              <w:t>ذكور</w:t>
            </w:r>
            <w:r>
              <w:rPr>
                <w:rFonts w:cs="Traditional Arabic"/>
                <w:szCs w:val="26"/>
                <w:rtl/>
                <w:lang w:bidi="ar-LB"/>
              </w:rPr>
              <w:br/>
            </w:r>
            <w:r w:rsidRPr="00C1694B">
              <w:rPr>
                <w:rFonts w:cs="Traditional Arabic" w:hint="cs"/>
                <w:szCs w:val="26"/>
                <w:rtl/>
                <w:lang w:bidi="ar-LB"/>
              </w:rPr>
              <w:t>وإناث</w:t>
            </w:r>
          </w:p>
        </w:tc>
        <w:tc>
          <w:tcPr>
            <w:tcW w:w="615" w:type="dxa"/>
            <w:shd w:val="clear" w:color="000000" w:fill="auto"/>
          </w:tcPr>
          <w:p w:rsidR="007D49FF" w:rsidRPr="00C1694B" w:rsidRDefault="007D49FF" w:rsidP="00BE082E">
            <w:pPr>
              <w:pStyle w:val="SingleTxtG"/>
              <w:suppressAutoHyphens w:val="0"/>
              <w:bidi/>
              <w:spacing w:before="60" w:after="60" w:line="280" w:lineRule="exact"/>
              <w:ind w:left="57" w:right="0"/>
              <w:jc w:val="left"/>
              <w:rPr>
                <w:rFonts w:cs="Traditional Arabic"/>
                <w:szCs w:val="26"/>
              </w:rPr>
            </w:pPr>
            <w:r>
              <w:rPr>
                <w:rFonts w:cs="Traditional Arabic"/>
                <w:szCs w:val="26"/>
                <w:rtl/>
              </w:rPr>
              <w:t>٢٤٥</w:t>
            </w:r>
          </w:p>
        </w:tc>
        <w:tc>
          <w:tcPr>
            <w:tcW w:w="658" w:type="dxa"/>
            <w:shd w:val="clear" w:color="000000" w:fill="auto"/>
          </w:tcPr>
          <w:p w:rsidR="007D49FF" w:rsidRPr="00C1694B" w:rsidRDefault="007D49FF" w:rsidP="00BE082E">
            <w:pPr>
              <w:pStyle w:val="SingleTxtG"/>
              <w:suppressAutoHyphens w:val="0"/>
              <w:bidi/>
              <w:spacing w:before="60" w:after="60" w:line="280" w:lineRule="exact"/>
              <w:ind w:left="57" w:right="0"/>
              <w:jc w:val="left"/>
              <w:rPr>
                <w:rFonts w:cs="Traditional Arabic"/>
                <w:szCs w:val="26"/>
              </w:rPr>
            </w:pPr>
            <w:r>
              <w:rPr>
                <w:rFonts w:cs="Traditional Arabic"/>
                <w:szCs w:val="26"/>
                <w:rtl/>
              </w:rPr>
              <w:t>٢٤٣</w:t>
            </w:r>
          </w:p>
        </w:tc>
        <w:tc>
          <w:tcPr>
            <w:tcW w:w="714" w:type="dxa"/>
            <w:shd w:val="clear" w:color="000000" w:fill="auto"/>
          </w:tcPr>
          <w:p w:rsidR="007D49FF" w:rsidRPr="00C1694B" w:rsidRDefault="007D49FF" w:rsidP="00BE082E">
            <w:pPr>
              <w:pStyle w:val="SingleTxtG"/>
              <w:suppressAutoHyphens w:val="0"/>
              <w:bidi/>
              <w:spacing w:before="60" w:after="60" w:line="280" w:lineRule="exact"/>
              <w:ind w:left="57" w:right="0"/>
              <w:jc w:val="left"/>
              <w:rPr>
                <w:rFonts w:cs="Traditional Arabic"/>
                <w:szCs w:val="26"/>
              </w:rPr>
            </w:pPr>
            <w:r>
              <w:rPr>
                <w:rFonts w:cs="Traditional Arabic"/>
                <w:szCs w:val="26"/>
                <w:rtl/>
              </w:rPr>
              <w:t>٢٥٠</w:t>
            </w:r>
          </w:p>
        </w:tc>
        <w:tc>
          <w:tcPr>
            <w:tcW w:w="742" w:type="dxa"/>
            <w:shd w:val="clear" w:color="000000" w:fill="auto"/>
          </w:tcPr>
          <w:p w:rsidR="007D49FF" w:rsidRPr="00C1694B" w:rsidRDefault="007D49FF" w:rsidP="00BE082E">
            <w:pPr>
              <w:pStyle w:val="SingleTxtG"/>
              <w:suppressAutoHyphens w:val="0"/>
              <w:bidi/>
              <w:spacing w:before="60" w:after="60" w:line="280" w:lineRule="exact"/>
              <w:ind w:left="57" w:right="0"/>
              <w:jc w:val="left"/>
              <w:rPr>
                <w:rFonts w:cs="Traditional Arabic"/>
                <w:szCs w:val="26"/>
              </w:rPr>
            </w:pPr>
            <w:r>
              <w:rPr>
                <w:rFonts w:cs="Traditional Arabic"/>
                <w:szCs w:val="26"/>
                <w:rtl/>
              </w:rPr>
              <w:t>٢٦٨</w:t>
            </w:r>
          </w:p>
        </w:tc>
        <w:tc>
          <w:tcPr>
            <w:tcW w:w="672" w:type="dxa"/>
            <w:shd w:val="clear" w:color="000000" w:fill="auto"/>
          </w:tcPr>
          <w:p w:rsidR="007D49FF" w:rsidRPr="00C1694B" w:rsidRDefault="007D49FF" w:rsidP="00BE082E">
            <w:pPr>
              <w:pStyle w:val="SingleTxtG"/>
              <w:suppressAutoHyphens w:val="0"/>
              <w:bidi/>
              <w:spacing w:before="60" w:after="60" w:line="280" w:lineRule="exact"/>
              <w:ind w:left="57" w:right="0"/>
              <w:jc w:val="left"/>
              <w:rPr>
                <w:rFonts w:cs="Traditional Arabic"/>
                <w:szCs w:val="26"/>
              </w:rPr>
            </w:pPr>
            <w:r>
              <w:rPr>
                <w:rFonts w:cs="Traditional Arabic"/>
                <w:szCs w:val="26"/>
                <w:rtl/>
              </w:rPr>
              <w:t>٢٨٥</w:t>
            </w:r>
          </w:p>
        </w:tc>
        <w:tc>
          <w:tcPr>
            <w:tcW w:w="644" w:type="dxa"/>
            <w:shd w:val="clear" w:color="000000" w:fill="auto"/>
          </w:tcPr>
          <w:p w:rsidR="007D49FF" w:rsidRPr="00C1694B" w:rsidRDefault="007D49FF" w:rsidP="00BE082E">
            <w:pPr>
              <w:pStyle w:val="SingleTxtG"/>
              <w:suppressAutoHyphens w:val="0"/>
              <w:bidi/>
              <w:spacing w:before="60" w:after="60" w:line="280" w:lineRule="exact"/>
              <w:ind w:left="57" w:right="0"/>
              <w:jc w:val="left"/>
              <w:rPr>
                <w:rFonts w:cs="Traditional Arabic"/>
                <w:szCs w:val="26"/>
              </w:rPr>
            </w:pPr>
            <w:r>
              <w:rPr>
                <w:rFonts w:cs="Traditional Arabic"/>
                <w:szCs w:val="26"/>
                <w:rtl/>
              </w:rPr>
              <w:t>٢٥٧</w:t>
            </w:r>
          </w:p>
        </w:tc>
        <w:tc>
          <w:tcPr>
            <w:tcW w:w="588" w:type="dxa"/>
            <w:shd w:val="clear" w:color="000000" w:fill="auto"/>
          </w:tcPr>
          <w:p w:rsidR="007D49FF" w:rsidRPr="00C1694B" w:rsidRDefault="007D49FF" w:rsidP="00BE082E">
            <w:pPr>
              <w:pStyle w:val="SingleTxtG"/>
              <w:suppressAutoHyphens w:val="0"/>
              <w:bidi/>
              <w:spacing w:before="60" w:after="60" w:line="280" w:lineRule="exact"/>
              <w:ind w:left="57" w:right="0"/>
              <w:jc w:val="left"/>
              <w:rPr>
                <w:rFonts w:cs="Traditional Arabic"/>
                <w:szCs w:val="26"/>
              </w:rPr>
            </w:pPr>
            <w:r>
              <w:rPr>
                <w:rFonts w:cs="Traditional Arabic"/>
                <w:szCs w:val="26"/>
                <w:rtl/>
              </w:rPr>
              <w:t>٢٩٤</w:t>
            </w:r>
          </w:p>
        </w:tc>
        <w:tc>
          <w:tcPr>
            <w:tcW w:w="1050" w:type="dxa"/>
            <w:shd w:val="clear" w:color="000000" w:fill="auto"/>
          </w:tcPr>
          <w:p w:rsidR="007D49FF" w:rsidRPr="00C1694B" w:rsidRDefault="007D49FF" w:rsidP="00BE082E">
            <w:pPr>
              <w:pStyle w:val="SingleTxtG"/>
              <w:suppressAutoHyphens w:val="0"/>
              <w:bidi/>
              <w:spacing w:before="60" w:after="60" w:line="280" w:lineRule="exact"/>
              <w:ind w:left="57" w:right="0"/>
              <w:jc w:val="left"/>
              <w:rPr>
                <w:rFonts w:cs="Traditional Arabic"/>
                <w:szCs w:val="26"/>
              </w:rPr>
            </w:pPr>
            <w:r>
              <w:rPr>
                <w:rFonts w:cs="Traditional Arabic"/>
                <w:szCs w:val="26"/>
                <w:rtl/>
              </w:rPr>
              <w:t>١٣١</w:t>
            </w:r>
          </w:p>
        </w:tc>
      </w:tr>
      <w:tr w:rsidR="007D49FF" w:rsidRPr="00C1694B" w:rsidTr="009E01FF">
        <w:trPr>
          <w:trHeight w:val="240"/>
          <w:jc w:val="right"/>
        </w:trPr>
        <w:tc>
          <w:tcPr>
            <w:tcW w:w="2044" w:type="dxa"/>
            <w:vMerge w:val="restart"/>
            <w:shd w:val="clear" w:color="000000" w:fill="auto"/>
          </w:tcPr>
          <w:p w:rsidR="007D49FF" w:rsidRPr="009E01FF" w:rsidRDefault="007D49FF" w:rsidP="00BE082E">
            <w:pPr>
              <w:pStyle w:val="SingleTxtG"/>
              <w:suppressAutoHyphens w:val="0"/>
              <w:bidi/>
              <w:spacing w:before="60" w:after="60" w:line="280" w:lineRule="exact"/>
              <w:ind w:left="57" w:right="252"/>
              <w:jc w:val="lowKashida"/>
              <w:rPr>
                <w:rFonts w:cs="Traditional Arabic" w:hint="cs"/>
                <w:spacing w:val="-4"/>
                <w:szCs w:val="26"/>
                <w:rtl/>
                <w:lang w:bidi="ar-LB"/>
              </w:rPr>
            </w:pPr>
            <w:r w:rsidRPr="009E01FF">
              <w:rPr>
                <w:rFonts w:cs="Traditional Arabic" w:hint="cs"/>
                <w:spacing w:val="-4"/>
                <w:szCs w:val="26"/>
                <w:rtl/>
                <w:lang w:bidi="ar-LB"/>
              </w:rPr>
              <w:t>الأطف</w:t>
            </w:r>
            <w:r w:rsidR="003E7042" w:rsidRPr="009E01FF">
              <w:rPr>
                <w:rFonts w:cs="Traditional Arabic" w:hint="cs"/>
                <w:spacing w:val="-4"/>
                <w:szCs w:val="26"/>
                <w:rtl/>
                <w:lang w:bidi="ar-LB"/>
              </w:rPr>
              <w:t>ـ</w:t>
            </w:r>
            <w:r w:rsidRPr="009E01FF">
              <w:rPr>
                <w:rFonts w:cs="Traditional Arabic" w:hint="cs"/>
                <w:spacing w:val="-4"/>
                <w:szCs w:val="26"/>
                <w:rtl/>
                <w:lang w:bidi="ar-LB"/>
              </w:rPr>
              <w:t>ال الذين تقل</w:t>
            </w:r>
            <w:r w:rsidR="003E7042" w:rsidRPr="009E01FF">
              <w:rPr>
                <w:rFonts w:cs="Traditional Arabic" w:hint="cs"/>
                <w:spacing w:val="-4"/>
                <w:szCs w:val="26"/>
                <w:rtl/>
                <w:lang w:bidi="ar-LB"/>
              </w:rPr>
              <w:t xml:space="preserve"> </w:t>
            </w:r>
            <w:r w:rsidRPr="009E01FF">
              <w:rPr>
                <w:rFonts w:cs="Traditional Arabic" w:hint="cs"/>
                <w:spacing w:val="-4"/>
                <w:szCs w:val="26"/>
                <w:rtl/>
                <w:lang w:bidi="ar-LB"/>
              </w:rPr>
              <w:t>أعمارهم عن</w:t>
            </w:r>
            <w:r w:rsidR="003E7042" w:rsidRPr="009E01FF">
              <w:rPr>
                <w:rFonts w:cs="Traditional Arabic" w:hint="cs"/>
                <w:spacing w:val="-4"/>
                <w:szCs w:val="26"/>
                <w:rtl/>
                <w:lang w:bidi="ar-LB"/>
              </w:rPr>
              <w:t xml:space="preserve"> </w:t>
            </w:r>
            <w:r w:rsidRPr="009E01FF">
              <w:rPr>
                <w:rFonts w:cs="Traditional Arabic"/>
                <w:spacing w:val="-4"/>
                <w:szCs w:val="26"/>
                <w:rtl/>
                <w:lang w:val="en-US" w:bidi="ar-LB"/>
              </w:rPr>
              <w:t>١٥</w:t>
            </w:r>
            <w:r w:rsidRPr="009E01FF">
              <w:rPr>
                <w:rFonts w:cs="Traditional Arabic" w:hint="cs"/>
                <w:spacing w:val="-4"/>
                <w:szCs w:val="26"/>
                <w:rtl/>
                <w:lang w:bidi="ar-LB"/>
              </w:rPr>
              <w:t xml:space="preserve"> سنة (</w:t>
            </w:r>
            <w:r w:rsidRPr="009E01FF">
              <w:rPr>
                <w:rFonts w:cs="Traditional Arabic"/>
                <w:spacing w:val="-4"/>
                <w:szCs w:val="26"/>
                <w:rtl/>
                <w:lang w:val="en-US" w:bidi="ar-LB"/>
              </w:rPr>
              <w:t>١</w:t>
            </w:r>
            <w:r w:rsidRPr="009E01FF">
              <w:rPr>
                <w:rFonts w:cs="Traditional Arabic" w:hint="cs"/>
                <w:spacing w:val="-4"/>
                <w:szCs w:val="26"/>
                <w:rtl/>
                <w:lang w:bidi="ar-LB"/>
              </w:rPr>
              <w:t>)</w:t>
            </w:r>
          </w:p>
        </w:tc>
        <w:tc>
          <w:tcPr>
            <w:tcW w:w="742" w:type="dxa"/>
            <w:shd w:val="clear" w:color="000000" w:fill="auto"/>
          </w:tcPr>
          <w:p w:rsidR="007D49FF" w:rsidRPr="007D49FF" w:rsidRDefault="007D49FF" w:rsidP="00BE082E">
            <w:pPr>
              <w:pStyle w:val="SingleTxtG"/>
              <w:suppressAutoHyphens w:val="0"/>
              <w:bidi/>
              <w:spacing w:before="60" w:after="60" w:line="280" w:lineRule="exact"/>
              <w:ind w:left="57" w:right="0"/>
              <w:jc w:val="left"/>
              <w:rPr>
                <w:rFonts w:cs="Traditional Arabic"/>
                <w:szCs w:val="26"/>
                <w:lang w:val="en-US"/>
              </w:rPr>
            </w:pPr>
            <w:r w:rsidRPr="00C1694B">
              <w:rPr>
                <w:rFonts w:cs="Traditional Arabic" w:hint="cs"/>
                <w:szCs w:val="26"/>
                <w:rtl/>
                <w:lang w:bidi="ar-LB"/>
              </w:rPr>
              <w:t>ذكور</w:t>
            </w:r>
          </w:p>
        </w:tc>
        <w:tc>
          <w:tcPr>
            <w:tcW w:w="615" w:type="dxa"/>
            <w:shd w:val="clear" w:color="000000" w:fill="auto"/>
          </w:tcPr>
          <w:p w:rsidR="007D49FF" w:rsidRPr="00C1694B" w:rsidRDefault="007D49FF" w:rsidP="00BE082E">
            <w:pPr>
              <w:pStyle w:val="SingleTxtG"/>
              <w:suppressAutoHyphens w:val="0"/>
              <w:bidi/>
              <w:spacing w:before="60" w:after="60" w:line="280" w:lineRule="exact"/>
              <w:ind w:left="57" w:right="0"/>
              <w:jc w:val="left"/>
              <w:rPr>
                <w:rFonts w:cs="Traditional Arabic"/>
                <w:szCs w:val="26"/>
              </w:rPr>
            </w:pPr>
            <w:r>
              <w:rPr>
                <w:rFonts w:cs="Traditional Arabic"/>
                <w:szCs w:val="26"/>
                <w:rtl/>
              </w:rPr>
              <w:t>١٢</w:t>
            </w:r>
          </w:p>
        </w:tc>
        <w:tc>
          <w:tcPr>
            <w:tcW w:w="658" w:type="dxa"/>
            <w:shd w:val="clear" w:color="000000" w:fill="auto"/>
          </w:tcPr>
          <w:p w:rsidR="007D49FF" w:rsidRPr="00C1694B" w:rsidRDefault="007D49FF" w:rsidP="00BE082E">
            <w:pPr>
              <w:pStyle w:val="SingleTxtG"/>
              <w:suppressAutoHyphens w:val="0"/>
              <w:bidi/>
              <w:spacing w:before="60" w:after="60" w:line="280" w:lineRule="exact"/>
              <w:ind w:left="57" w:right="0"/>
              <w:jc w:val="left"/>
              <w:rPr>
                <w:rFonts w:cs="Traditional Arabic"/>
                <w:szCs w:val="26"/>
              </w:rPr>
            </w:pPr>
            <w:r>
              <w:rPr>
                <w:rFonts w:cs="Traditional Arabic"/>
                <w:szCs w:val="26"/>
                <w:rtl/>
              </w:rPr>
              <w:t>١٣</w:t>
            </w:r>
          </w:p>
        </w:tc>
        <w:tc>
          <w:tcPr>
            <w:tcW w:w="714" w:type="dxa"/>
            <w:shd w:val="clear" w:color="000000" w:fill="auto"/>
          </w:tcPr>
          <w:p w:rsidR="007D49FF" w:rsidRPr="00C1694B" w:rsidRDefault="007D49FF" w:rsidP="00BE082E">
            <w:pPr>
              <w:pStyle w:val="SingleTxtG"/>
              <w:suppressAutoHyphens w:val="0"/>
              <w:bidi/>
              <w:spacing w:before="60" w:after="60" w:line="280" w:lineRule="exact"/>
              <w:ind w:left="57" w:right="0"/>
              <w:jc w:val="left"/>
              <w:rPr>
                <w:rFonts w:cs="Traditional Arabic"/>
                <w:szCs w:val="26"/>
              </w:rPr>
            </w:pPr>
            <w:r>
              <w:rPr>
                <w:rFonts w:cs="Traditional Arabic"/>
                <w:szCs w:val="26"/>
                <w:rtl/>
              </w:rPr>
              <w:t>١٠</w:t>
            </w:r>
          </w:p>
        </w:tc>
        <w:tc>
          <w:tcPr>
            <w:tcW w:w="742" w:type="dxa"/>
            <w:shd w:val="clear" w:color="000000" w:fill="auto"/>
          </w:tcPr>
          <w:p w:rsidR="007D49FF" w:rsidRPr="00C1694B" w:rsidRDefault="007D49FF" w:rsidP="00BE082E">
            <w:pPr>
              <w:pStyle w:val="SingleTxtG"/>
              <w:suppressAutoHyphens w:val="0"/>
              <w:bidi/>
              <w:spacing w:before="60" w:after="60" w:line="280" w:lineRule="exact"/>
              <w:ind w:left="57" w:right="0"/>
              <w:jc w:val="left"/>
              <w:rPr>
                <w:rFonts w:cs="Traditional Arabic"/>
                <w:szCs w:val="26"/>
              </w:rPr>
            </w:pPr>
            <w:r>
              <w:rPr>
                <w:rFonts w:cs="Traditional Arabic"/>
                <w:szCs w:val="26"/>
                <w:rtl/>
              </w:rPr>
              <w:t>١٤</w:t>
            </w:r>
          </w:p>
        </w:tc>
        <w:tc>
          <w:tcPr>
            <w:tcW w:w="672" w:type="dxa"/>
            <w:shd w:val="clear" w:color="000000" w:fill="auto"/>
          </w:tcPr>
          <w:p w:rsidR="007D49FF" w:rsidRPr="00C1694B" w:rsidRDefault="007D49FF" w:rsidP="00BE082E">
            <w:pPr>
              <w:pStyle w:val="SingleTxtG"/>
              <w:suppressAutoHyphens w:val="0"/>
              <w:bidi/>
              <w:spacing w:before="60" w:after="60" w:line="280" w:lineRule="exact"/>
              <w:ind w:left="57" w:right="0"/>
              <w:jc w:val="left"/>
              <w:rPr>
                <w:rFonts w:cs="Traditional Arabic"/>
                <w:szCs w:val="26"/>
              </w:rPr>
            </w:pPr>
            <w:r>
              <w:rPr>
                <w:rFonts w:cs="Traditional Arabic"/>
                <w:szCs w:val="26"/>
                <w:rtl/>
              </w:rPr>
              <w:t>١٠</w:t>
            </w:r>
          </w:p>
        </w:tc>
        <w:tc>
          <w:tcPr>
            <w:tcW w:w="644" w:type="dxa"/>
            <w:shd w:val="clear" w:color="000000" w:fill="auto"/>
          </w:tcPr>
          <w:p w:rsidR="007D49FF" w:rsidRPr="00C1694B" w:rsidRDefault="007D49FF" w:rsidP="00BE082E">
            <w:pPr>
              <w:pStyle w:val="SingleTxtG"/>
              <w:suppressAutoHyphens w:val="0"/>
              <w:bidi/>
              <w:spacing w:before="60" w:after="60" w:line="280" w:lineRule="exact"/>
              <w:ind w:left="57" w:right="0"/>
              <w:jc w:val="left"/>
              <w:rPr>
                <w:rFonts w:cs="Traditional Arabic"/>
                <w:szCs w:val="26"/>
              </w:rPr>
            </w:pPr>
            <w:r>
              <w:rPr>
                <w:rFonts w:cs="Traditional Arabic"/>
                <w:szCs w:val="26"/>
                <w:rtl/>
              </w:rPr>
              <w:t>١٥</w:t>
            </w:r>
          </w:p>
        </w:tc>
        <w:tc>
          <w:tcPr>
            <w:tcW w:w="588" w:type="dxa"/>
            <w:shd w:val="clear" w:color="000000" w:fill="auto"/>
          </w:tcPr>
          <w:p w:rsidR="007D49FF" w:rsidRPr="00C1694B" w:rsidRDefault="007D49FF" w:rsidP="00BE082E">
            <w:pPr>
              <w:pStyle w:val="SingleTxtG"/>
              <w:suppressAutoHyphens w:val="0"/>
              <w:bidi/>
              <w:spacing w:before="60" w:after="60" w:line="280" w:lineRule="exact"/>
              <w:ind w:left="57" w:right="0"/>
              <w:jc w:val="left"/>
              <w:rPr>
                <w:rFonts w:cs="Traditional Arabic"/>
                <w:szCs w:val="26"/>
              </w:rPr>
            </w:pPr>
            <w:r>
              <w:rPr>
                <w:rFonts w:cs="Traditional Arabic"/>
                <w:szCs w:val="26"/>
                <w:rtl/>
              </w:rPr>
              <w:t>١١</w:t>
            </w:r>
          </w:p>
        </w:tc>
        <w:tc>
          <w:tcPr>
            <w:tcW w:w="1050" w:type="dxa"/>
            <w:shd w:val="clear" w:color="000000" w:fill="auto"/>
          </w:tcPr>
          <w:p w:rsidR="007D49FF" w:rsidRPr="00C1694B" w:rsidRDefault="007D49FF" w:rsidP="00BE082E">
            <w:pPr>
              <w:pStyle w:val="SingleTxtG"/>
              <w:suppressAutoHyphens w:val="0"/>
              <w:bidi/>
              <w:spacing w:before="60" w:after="60" w:line="280" w:lineRule="exact"/>
              <w:ind w:left="57" w:right="0"/>
              <w:jc w:val="left"/>
              <w:rPr>
                <w:rFonts w:cs="Traditional Arabic"/>
                <w:szCs w:val="26"/>
              </w:rPr>
            </w:pPr>
            <w:r>
              <w:rPr>
                <w:rFonts w:cs="Traditional Arabic"/>
                <w:szCs w:val="26"/>
                <w:rtl/>
              </w:rPr>
              <w:t>٨</w:t>
            </w:r>
          </w:p>
        </w:tc>
      </w:tr>
      <w:tr w:rsidR="007D49FF" w:rsidRPr="00C1694B" w:rsidTr="009E01FF">
        <w:trPr>
          <w:trHeight w:val="240"/>
          <w:jc w:val="right"/>
        </w:trPr>
        <w:tc>
          <w:tcPr>
            <w:tcW w:w="2044" w:type="dxa"/>
            <w:vMerge/>
            <w:shd w:val="clear" w:color="000000" w:fill="auto"/>
          </w:tcPr>
          <w:p w:rsidR="007D49FF" w:rsidRPr="00C1694B" w:rsidRDefault="007D49FF" w:rsidP="00BE082E">
            <w:pPr>
              <w:pStyle w:val="SingleTxtG"/>
              <w:suppressAutoHyphens w:val="0"/>
              <w:spacing w:before="60" w:after="60" w:line="280" w:lineRule="exact"/>
              <w:ind w:left="0" w:right="0"/>
              <w:jc w:val="left"/>
              <w:rPr>
                <w:rFonts w:cs="Traditional Arabic"/>
                <w:szCs w:val="26"/>
              </w:rPr>
            </w:pPr>
          </w:p>
        </w:tc>
        <w:tc>
          <w:tcPr>
            <w:tcW w:w="742" w:type="dxa"/>
            <w:shd w:val="clear" w:color="000000" w:fill="auto"/>
          </w:tcPr>
          <w:p w:rsidR="007D49FF" w:rsidRPr="00C1694B" w:rsidRDefault="007D49FF" w:rsidP="00BE082E">
            <w:pPr>
              <w:pStyle w:val="SingleTxtG"/>
              <w:suppressAutoHyphens w:val="0"/>
              <w:bidi/>
              <w:spacing w:before="60" w:after="60" w:line="280" w:lineRule="exact"/>
              <w:ind w:left="57" w:right="0"/>
              <w:jc w:val="left"/>
              <w:rPr>
                <w:rFonts w:cs="Traditional Arabic"/>
                <w:szCs w:val="26"/>
              </w:rPr>
            </w:pPr>
            <w:r>
              <w:rPr>
                <w:rFonts w:cs="Traditional Arabic" w:hint="cs"/>
                <w:szCs w:val="26"/>
                <w:rtl/>
                <w:lang w:bidi="ar-LB"/>
              </w:rPr>
              <w:t>إنا</w:t>
            </w:r>
            <w:r w:rsidRPr="00C1694B">
              <w:rPr>
                <w:rFonts w:cs="Traditional Arabic" w:hint="cs"/>
                <w:szCs w:val="26"/>
                <w:rtl/>
                <w:lang w:bidi="ar-LB"/>
              </w:rPr>
              <w:t>ث</w:t>
            </w:r>
          </w:p>
        </w:tc>
        <w:tc>
          <w:tcPr>
            <w:tcW w:w="615" w:type="dxa"/>
            <w:shd w:val="clear" w:color="000000" w:fill="auto"/>
          </w:tcPr>
          <w:p w:rsidR="007D49FF" w:rsidRPr="00C1694B" w:rsidRDefault="007D49FF" w:rsidP="00BE082E">
            <w:pPr>
              <w:pStyle w:val="SingleTxtG"/>
              <w:suppressAutoHyphens w:val="0"/>
              <w:bidi/>
              <w:spacing w:before="60" w:after="60" w:line="280" w:lineRule="exact"/>
              <w:ind w:left="57" w:right="0"/>
              <w:jc w:val="left"/>
              <w:rPr>
                <w:rFonts w:cs="Traditional Arabic"/>
                <w:szCs w:val="26"/>
              </w:rPr>
            </w:pPr>
            <w:r>
              <w:rPr>
                <w:rFonts w:cs="Traditional Arabic"/>
                <w:szCs w:val="26"/>
                <w:rtl/>
              </w:rPr>
              <w:t>١٤</w:t>
            </w:r>
          </w:p>
        </w:tc>
        <w:tc>
          <w:tcPr>
            <w:tcW w:w="658" w:type="dxa"/>
            <w:shd w:val="clear" w:color="000000" w:fill="auto"/>
          </w:tcPr>
          <w:p w:rsidR="007D49FF" w:rsidRPr="00C1694B" w:rsidRDefault="007D49FF" w:rsidP="00BE082E">
            <w:pPr>
              <w:pStyle w:val="SingleTxtG"/>
              <w:suppressAutoHyphens w:val="0"/>
              <w:bidi/>
              <w:spacing w:before="60" w:after="60" w:line="280" w:lineRule="exact"/>
              <w:ind w:left="57" w:right="0"/>
              <w:jc w:val="left"/>
              <w:rPr>
                <w:rFonts w:cs="Traditional Arabic"/>
                <w:szCs w:val="26"/>
              </w:rPr>
            </w:pPr>
            <w:r>
              <w:rPr>
                <w:rFonts w:cs="Traditional Arabic"/>
                <w:szCs w:val="26"/>
                <w:rtl/>
              </w:rPr>
              <w:t>١٨</w:t>
            </w:r>
          </w:p>
        </w:tc>
        <w:tc>
          <w:tcPr>
            <w:tcW w:w="714" w:type="dxa"/>
            <w:shd w:val="clear" w:color="000000" w:fill="auto"/>
          </w:tcPr>
          <w:p w:rsidR="007D49FF" w:rsidRPr="00C1694B" w:rsidRDefault="007D49FF" w:rsidP="00BE082E">
            <w:pPr>
              <w:pStyle w:val="SingleTxtG"/>
              <w:suppressAutoHyphens w:val="0"/>
              <w:bidi/>
              <w:spacing w:before="60" w:after="60" w:line="280" w:lineRule="exact"/>
              <w:ind w:left="57" w:right="0"/>
              <w:jc w:val="left"/>
              <w:rPr>
                <w:rFonts w:cs="Traditional Arabic"/>
                <w:szCs w:val="26"/>
              </w:rPr>
            </w:pPr>
            <w:r>
              <w:rPr>
                <w:rFonts w:cs="Traditional Arabic"/>
                <w:szCs w:val="26"/>
                <w:rtl/>
              </w:rPr>
              <w:t>١٤</w:t>
            </w:r>
          </w:p>
        </w:tc>
        <w:tc>
          <w:tcPr>
            <w:tcW w:w="742" w:type="dxa"/>
            <w:shd w:val="clear" w:color="000000" w:fill="auto"/>
          </w:tcPr>
          <w:p w:rsidR="007D49FF" w:rsidRPr="00C1694B" w:rsidRDefault="007D49FF" w:rsidP="00BE082E">
            <w:pPr>
              <w:pStyle w:val="SingleTxtG"/>
              <w:suppressAutoHyphens w:val="0"/>
              <w:bidi/>
              <w:spacing w:before="60" w:after="60" w:line="280" w:lineRule="exact"/>
              <w:ind w:left="57" w:right="0"/>
              <w:jc w:val="left"/>
              <w:rPr>
                <w:rFonts w:cs="Traditional Arabic"/>
                <w:szCs w:val="26"/>
              </w:rPr>
            </w:pPr>
            <w:r>
              <w:rPr>
                <w:rFonts w:cs="Traditional Arabic"/>
                <w:szCs w:val="26"/>
                <w:rtl/>
              </w:rPr>
              <w:t>١٠</w:t>
            </w:r>
          </w:p>
        </w:tc>
        <w:tc>
          <w:tcPr>
            <w:tcW w:w="672" w:type="dxa"/>
            <w:shd w:val="clear" w:color="000000" w:fill="auto"/>
          </w:tcPr>
          <w:p w:rsidR="007D49FF" w:rsidRPr="00C1694B" w:rsidRDefault="007D49FF" w:rsidP="00BE082E">
            <w:pPr>
              <w:pStyle w:val="SingleTxtG"/>
              <w:suppressAutoHyphens w:val="0"/>
              <w:bidi/>
              <w:spacing w:before="60" w:after="60" w:line="280" w:lineRule="exact"/>
              <w:ind w:left="57" w:right="0"/>
              <w:jc w:val="left"/>
              <w:rPr>
                <w:rFonts w:cs="Traditional Arabic"/>
                <w:szCs w:val="26"/>
              </w:rPr>
            </w:pPr>
            <w:r>
              <w:rPr>
                <w:rFonts w:cs="Traditional Arabic"/>
                <w:szCs w:val="26"/>
                <w:rtl/>
              </w:rPr>
              <w:t>١٤</w:t>
            </w:r>
          </w:p>
        </w:tc>
        <w:tc>
          <w:tcPr>
            <w:tcW w:w="644" w:type="dxa"/>
            <w:shd w:val="clear" w:color="000000" w:fill="auto"/>
          </w:tcPr>
          <w:p w:rsidR="007D49FF" w:rsidRPr="00C1694B" w:rsidRDefault="007D49FF" w:rsidP="00BE082E">
            <w:pPr>
              <w:pStyle w:val="SingleTxtG"/>
              <w:suppressAutoHyphens w:val="0"/>
              <w:bidi/>
              <w:spacing w:before="60" w:after="60" w:line="280" w:lineRule="exact"/>
              <w:ind w:left="57" w:right="0"/>
              <w:jc w:val="left"/>
              <w:rPr>
                <w:rFonts w:cs="Traditional Arabic"/>
                <w:szCs w:val="26"/>
              </w:rPr>
            </w:pPr>
            <w:r>
              <w:rPr>
                <w:rFonts w:cs="Traditional Arabic"/>
                <w:szCs w:val="26"/>
                <w:rtl/>
              </w:rPr>
              <w:t>١٣</w:t>
            </w:r>
          </w:p>
        </w:tc>
        <w:tc>
          <w:tcPr>
            <w:tcW w:w="588" w:type="dxa"/>
            <w:shd w:val="clear" w:color="000000" w:fill="auto"/>
          </w:tcPr>
          <w:p w:rsidR="007D49FF" w:rsidRPr="00C1694B" w:rsidRDefault="007D49FF" w:rsidP="00BE082E">
            <w:pPr>
              <w:pStyle w:val="SingleTxtG"/>
              <w:suppressAutoHyphens w:val="0"/>
              <w:bidi/>
              <w:spacing w:before="60" w:after="60" w:line="280" w:lineRule="exact"/>
              <w:ind w:left="57" w:right="0"/>
              <w:jc w:val="left"/>
              <w:rPr>
                <w:rFonts w:cs="Traditional Arabic"/>
                <w:szCs w:val="26"/>
              </w:rPr>
            </w:pPr>
            <w:r>
              <w:rPr>
                <w:rFonts w:cs="Traditional Arabic"/>
                <w:szCs w:val="26"/>
                <w:rtl/>
              </w:rPr>
              <w:t>١٨</w:t>
            </w:r>
          </w:p>
        </w:tc>
        <w:tc>
          <w:tcPr>
            <w:tcW w:w="1050" w:type="dxa"/>
            <w:shd w:val="clear" w:color="000000" w:fill="auto"/>
          </w:tcPr>
          <w:p w:rsidR="007D49FF" w:rsidRPr="00C1694B" w:rsidRDefault="007D49FF" w:rsidP="00BE082E">
            <w:pPr>
              <w:pStyle w:val="SingleTxtG"/>
              <w:suppressAutoHyphens w:val="0"/>
              <w:bidi/>
              <w:spacing w:before="60" w:after="60" w:line="280" w:lineRule="exact"/>
              <w:ind w:left="57" w:right="0"/>
              <w:jc w:val="left"/>
              <w:rPr>
                <w:rFonts w:cs="Traditional Arabic"/>
                <w:szCs w:val="26"/>
              </w:rPr>
            </w:pPr>
            <w:r>
              <w:rPr>
                <w:rFonts w:cs="Traditional Arabic"/>
                <w:szCs w:val="26"/>
                <w:rtl/>
              </w:rPr>
              <w:t>٤</w:t>
            </w:r>
          </w:p>
        </w:tc>
      </w:tr>
      <w:tr w:rsidR="007D49FF" w:rsidRPr="00C1694B" w:rsidTr="009E01FF">
        <w:trPr>
          <w:trHeight w:val="240"/>
          <w:jc w:val="right"/>
        </w:trPr>
        <w:tc>
          <w:tcPr>
            <w:tcW w:w="2044" w:type="dxa"/>
            <w:vMerge/>
            <w:tcBorders>
              <w:bottom w:val="single" w:sz="12" w:space="0" w:color="auto"/>
            </w:tcBorders>
            <w:shd w:val="clear" w:color="000000" w:fill="auto"/>
          </w:tcPr>
          <w:p w:rsidR="007D49FF" w:rsidRPr="00C1694B" w:rsidRDefault="007D49FF" w:rsidP="00BE082E">
            <w:pPr>
              <w:pStyle w:val="SingleTxtG"/>
              <w:suppressAutoHyphens w:val="0"/>
              <w:spacing w:before="60" w:after="60" w:line="280" w:lineRule="exact"/>
              <w:ind w:left="0" w:right="0"/>
              <w:jc w:val="left"/>
              <w:rPr>
                <w:rFonts w:cs="Traditional Arabic"/>
                <w:szCs w:val="26"/>
              </w:rPr>
            </w:pPr>
          </w:p>
        </w:tc>
        <w:tc>
          <w:tcPr>
            <w:tcW w:w="742" w:type="dxa"/>
            <w:tcBorders>
              <w:bottom w:val="single" w:sz="12" w:space="0" w:color="auto"/>
            </w:tcBorders>
            <w:shd w:val="clear" w:color="000000" w:fill="auto"/>
          </w:tcPr>
          <w:p w:rsidR="007D49FF" w:rsidRPr="00C1694B" w:rsidRDefault="007D49FF" w:rsidP="00BE082E">
            <w:pPr>
              <w:pStyle w:val="SingleTxtG"/>
              <w:suppressAutoHyphens w:val="0"/>
              <w:bidi/>
              <w:spacing w:before="60" w:after="60" w:line="280" w:lineRule="exact"/>
              <w:ind w:left="57" w:right="0"/>
              <w:jc w:val="left"/>
              <w:rPr>
                <w:rFonts w:cs="Traditional Arabic"/>
                <w:szCs w:val="26"/>
              </w:rPr>
            </w:pPr>
            <w:r w:rsidRPr="00C1694B">
              <w:rPr>
                <w:rFonts w:cs="Traditional Arabic" w:hint="cs"/>
                <w:szCs w:val="26"/>
                <w:rtl/>
                <w:lang w:bidi="ar-LB"/>
              </w:rPr>
              <w:t>ذكور</w:t>
            </w:r>
            <w:r>
              <w:rPr>
                <w:rFonts w:cs="Traditional Arabic"/>
                <w:szCs w:val="26"/>
                <w:lang w:val="en-US" w:bidi="ar-LB"/>
              </w:rPr>
              <w:br/>
            </w:r>
            <w:r w:rsidRPr="00C1694B">
              <w:rPr>
                <w:rFonts w:cs="Traditional Arabic" w:hint="cs"/>
                <w:szCs w:val="26"/>
                <w:rtl/>
                <w:lang w:bidi="ar-LB"/>
              </w:rPr>
              <w:t>وإناث</w:t>
            </w:r>
          </w:p>
        </w:tc>
        <w:tc>
          <w:tcPr>
            <w:tcW w:w="615" w:type="dxa"/>
            <w:tcBorders>
              <w:bottom w:val="single" w:sz="12" w:space="0" w:color="auto"/>
            </w:tcBorders>
            <w:shd w:val="clear" w:color="000000" w:fill="auto"/>
          </w:tcPr>
          <w:p w:rsidR="007D49FF" w:rsidRPr="00C1694B" w:rsidRDefault="007D49FF" w:rsidP="00BE082E">
            <w:pPr>
              <w:pStyle w:val="SingleTxtG"/>
              <w:suppressAutoHyphens w:val="0"/>
              <w:bidi/>
              <w:spacing w:before="60" w:after="60" w:line="280" w:lineRule="exact"/>
              <w:ind w:left="57" w:right="0"/>
              <w:jc w:val="left"/>
              <w:rPr>
                <w:rFonts w:cs="Traditional Arabic"/>
                <w:szCs w:val="26"/>
              </w:rPr>
            </w:pPr>
            <w:r>
              <w:rPr>
                <w:rFonts w:cs="Traditional Arabic"/>
                <w:szCs w:val="26"/>
                <w:rtl/>
              </w:rPr>
              <w:t>٢٦</w:t>
            </w:r>
          </w:p>
        </w:tc>
        <w:tc>
          <w:tcPr>
            <w:tcW w:w="658" w:type="dxa"/>
            <w:tcBorders>
              <w:bottom w:val="single" w:sz="12" w:space="0" w:color="auto"/>
            </w:tcBorders>
            <w:shd w:val="clear" w:color="000000" w:fill="auto"/>
          </w:tcPr>
          <w:p w:rsidR="007D49FF" w:rsidRPr="00C1694B" w:rsidRDefault="007D49FF" w:rsidP="00BE082E">
            <w:pPr>
              <w:pStyle w:val="SingleTxtG"/>
              <w:suppressAutoHyphens w:val="0"/>
              <w:bidi/>
              <w:spacing w:before="60" w:after="60" w:line="280" w:lineRule="exact"/>
              <w:ind w:left="57" w:right="0"/>
              <w:jc w:val="left"/>
              <w:rPr>
                <w:rFonts w:cs="Traditional Arabic"/>
                <w:szCs w:val="26"/>
              </w:rPr>
            </w:pPr>
            <w:r>
              <w:rPr>
                <w:rFonts w:cs="Traditional Arabic"/>
                <w:szCs w:val="26"/>
                <w:rtl/>
              </w:rPr>
              <w:t>٣١</w:t>
            </w:r>
          </w:p>
        </w:tc>
        <w:tc>
          <w:tcPr>
            <w:tcW w:w="714" w:type="dxa"/>
            <w:tcBorders>
              <w:bottom w:val="single" w:sz="12" w:space="0" w:color="auto"/>
            </w:tcBorders>
            <w:shd w:val="clear" w:color="000000" w:fill="auto"/>
          </w:tcPr>
          <w:p w:rsidR="007D49FF" w:rsidRPr="00C1694B" w:rsidRDefault="007D49FF" w:rsidP="00BE082E">
            <w:pPr>
              <w:pStyle w:val="SingleTxtG"/>
              <w:suppressAutoHyphens w:val="0"/>
              <w:bidi/>
              <w:spacing w:before="60" w:after="60" w:line="280" w:lineRule="exact"/>
              <w:ind w:left="57" w:right="0"/>
              <w:jc w:val="left"/>
              <w:rPr>
                <w:rFonts w:cs="Traditional Arabic"/>
                <w:szCs w:val="26"/>
              </w:rPr>
            </w:pPr>
            <w:r>
              <w:rPr>
                <w:rFonts w:cs="Traditional Arabic"/>
                <w:szCs w:val="26"/>
                <w:rtl/>
              </w:rPr>
              <w:t>٢٤</w:t>
            </w:r>
          </w:p>
        </w:tc>
        <w:tc>
          <w:tcPr>
            <w:tcW w:w="742" w:type="dxa"/>
            <w:tcBorders>
              <w:bottom w:val="single" w:sz="12" w:space="0" w:color="auto"/>
            </w:tcBorders>
            <w:shd w:val="clear" w:color="000000" w:fill="auto"/>
          </w:tcPr>
          <w:p w:rsidR="007D49FF" w:rsidRPr="00C1694B" w:rsidRDefault="007D49FF" w:rsidP="00BE082E">
            <w:pPr>
              <w:pStyle w:val="SingleTxtG"/>
              <w:suppressAutoHyphens w:val="0"/>
              <w:bidi/>
              <w:spacing w:before="60" w:after="60" w:line="280" w:lineRule="exact"/>
              <w:ind w:left="57" w:right="0"/>
              <w:jc w:val="left"/>
              <w:rPr>
                <w:rFonts w:cs="Traditional Arabic"/>
                <w:szCs w:val="26"/>
              </w:rPr>
            </w:pPr>
            <w:r>
              <w:rPr>
                <w:rFonts w:cs="Traditional Arabic"/>
                <w:szCs w:val="26"/>
                <w:rtl/>
              </w:rPr>
              <w:t>٢٤</w:t>
            </w:r>
          </w:p>
        </w:tc>
        <w:tc>
          <w:tcPr>
            <w:tcW w:w="672" w:type="dxa"/>
            <w:tcBorders>
              <w:bottom w:val="single" w:sz="12" w:space="0" w:color="auto"/>
            </w:tcBorders>
            <w:shd w:val="clear" w:color="000000" w:fill="auto"/>
          </w:tcPr>
          <w:p w:rsidR="007D49FF" w:rsidRPr="00C1694B" w:rsidRDefault="007D49FF" w:rsidP="00BE082E">
            <w:pPr>
              <w:pStyle w:val="SingleTxtG"/>
              <w:suppressAutoHyphens w:val="0"/>
              <w:bidi/>
              <w:spacing w:before="60" w:after="60" w:line="280" w:lineRule="exact"/>
              <w:ind w:left="57" w:right="0"/>
              <w:jc w:val="left"/>
              <w:rPr>
                <w:rFonts w:cs="Traditional Arabic"/>
                <w:szCs w:val="26"/>
              </w:rPr>
            </w:pPr>
            <w:r>
              <w:rPr>
                <w:rFonts w:cs="Traditional Arabic"/>
                <w:szCs w:val="26"/>
                <w:rtl/>
              </w:rPr>
              <w:t>٢٤</w:t>
            </w:r>
          </w:p>
        </w:tc>
        <w:tc>
          <w:tcPr>
            <w:tcW w:w="644" w:type="dxa"/>
            <w:tcBorders>
              <w:bottom w:val="single" w:sz="12" w:space="0" w:color="auto"/>
            </w:tcBorders>
            <w:shd w:val="clear" w:color="000000" w:fill="auto"/>
          </w:tcPr>
          <w:p w:rsidR="007D49FF" w:rsidRPr="00C1694B" w:rsidRDefault="007D49FF" w:rsidP="00BE082E">
            <w:pPr>
              <w:pStyle w:val="SingleTxtG"/>
              <w:suppressAutoHyphens w:val="0"/>
              <w:bidi/>
              <w:spacing w:before="60" w:after="60" w:line="280" w:lineRule="exact"/>
              <w:ind w:left="57" w:right="0"/>
              <w:jc w:val="left"/>
              <w:rPr>
                <w:rFonts w:cs="Traditional Arabic"/>
                <w:szCs w:val="26"/>
              </w:rPr>
            </w:pPr>
            <w:r>
              <w:rPr>
                <w:rFonts w:cs="Traditional Arabic"/>
                <w:szCs w:val="26"/>
                <w:rtl/>
              </w:rPr>
              <w:t>٢٨</w:t>
            </w:r>
          </w:p>
        </w:tc>
        <w:tc>
          <w:tcPr>
            <w:tcW w:w="588" w:type="dxa"/>
            <w:tcBorders>
              <w:bottom w:val="single" w:sz="12" w:space="0" w:color="auto"/>
            </w:tcBorders>
            <w:shd w:val="clear" w:color="000000" w:fill="auto"/>
          </w:tcPr>
          <w:p w:rsidR="007D49FF" w:rsidRPr="00C1694B" w:rsidRDefault="007D49FF" w:rsidP="00BE082E">
            <w:pPr>
              <w:pStyle w:val="SingleTxtG"/>
              <w:suppressAutoHyphens w:val="0"/>
              <w:bidi/>
              <w:spacing w:before="60" w:after="60" w:line="280" w:lineRule="exact"/>
              <w:ind w:left="57" w:right="0"/>
              <w:jc w:val="left"/>
              <w:rPr>
                <w:rFonts w:cs="Traditional Arabic"/>
                <w:szCs w:val="26"/>
              </w:rPr>
            </w:pPr>
            <w:r>
              <w:rPr>
                <w:rFonts w:cs="Traditional Arabic"/>
                <w:szCs w:val="26"/>
                <w:rtl/>
              </w:rPr>
              <w:t>٢٩</w:t>
            </w:r>
          </w:p>
        </w:tc>
        <w:tc>
          <w:tcPr>
            <w:tcW w:w="1050" w:type="dxa"/>
            <w:tcBorders>
              <w:bottom w:val="single" w:sz="12" w:space="0" w:color="auto"/>
            </w:tcBorders>
            <w:shd w:val="clear" w:color="000000" w:fill="auto"/>
          </w:tcPr>
          <w:p w:rsidR="007D49FF" w:rsidRPr="00C1694B" w:rsidRDefault="007D49FF" w:rsidP="00BE082E">
            <w:pPr>
              <w:pStyle w:val="SingleTxtG"/>
              <w:suppressAutoHyphens w:val="0"/>
              <w:bidi/>
              <w:spacing w:before="60" w:after="60" w:line="280" w:lineRule="exact"/>
              <w:ind w:left="57" w:right="0"/>
              <w:jc w:val="left"/>
              <w:rPr>
                <w:rFonts w:cs="Traditional Arabic"/>
                <w:szCs w:val="26"/>
              </w:rPr>
            </w:pPr>
            <w:r>
              <w:rPr>
                <w:rFonts w:cs="Traditional Arabic"/>
                <w:szCs w:val="26"/>
                <w:rtl/>
              </w:rPr>
              <w:t>١٢</w:t>
            </w:r>
          </w:p>
        </w:tc>
      </w:tr>
    </w:tbl>
    <w:p w:rsidR="00341308" w:rsidRPr="003E7042" w:rsidRDefault="00341308" w:rsidP="00BE082E">
      <w:pPr>
        <w:pStyle w:val="SingleTxtGA"/>
        <w:tabs>
          <w:tab w:val="clear" w:pos="1928"/>
          <w:tab w:val="clear" w:pos="2608"/>
          <w:tab w:val="left" w:pos="2009"/>
        </w:tabs>
        <w:spacing w:before="60" w:after="200" w:line="300" w:lineRule="exact"/>
        <w:ind w:left="2007" w:hanging="794"/>
        <w:rPr>
          <w:b/>
          <w:i/>
          <w:iCs/>
          <w:szCs w:val="26"/>
        </w:rPr>
      </w:pPr>
      <w:r w:rsidRPr="003E7042">
        <w:rPr>
          <w:rFonts w:hint="cs"/>
          <w:b/>
          <w:i/>
          <w:iCs/>
          <w:szCs w:val="26"/>
          <w:rtl/>
        </w:rPr>
        <w:t xml:space="preserve">المصدر: </w:t>
      </w:r>
      <w:r w:rsidR="003E7042">
        <w:rPr>
          <w:rFonts w:hint="cs"/>
          <w:b/>
          <w:i/>
          <w:iCs/>
          <w:szCs w:val="26"/>
          <w:rtl/>
        </w:rPr>
        <w:t xml:space="preserve"> </w:t>
      </w:r>
      <w:r w:rsidRPr="003E7042">
        <w:rPr>
          <w:rFonts w:hint="cs"/>
          <w:b/>
          <w:i/>
          <w:iCs/>
          <w:szCs w:val="26"/>
          <w:rtl/>
        </w:rPr>
        <w:t xml:space="preserve">مكتب تنسيق قوات الأمن؛ ملاحظات: </w:t>
      </w:r>
      <w:r w:rsidR="003E7042">
        <w:rPr>
          <w:rFonts w:hint="cs"/>
          <w:b/>
          <w:i/>
          <w:iCs/>
          <w:szCs w:val="26"/>
          <w:rtl/>
        </w:rPr>
        <w:t>(1)</w:t>
      </w:r>
      <w:r w:rsidRPr="003E7042">
        <w:rPr>
          <w:rFonts w:hint="cs"/>
          <w:b/>
          <w:i/>
          <w:iCs/>
          <w:szCs w:val="26"/>
          <w:rtl/>
        </w:rPr>
        <w:t xml:space="preserve"> </w:t>
      </w:r>
      <w:r w:rsidR="0028667A" w:rsidRPr="003E7042">
        <w:rPr>
          <w:rFonts w:hint="cs"/>
          <w:b/>
          <w:i/>
          <w:iCs/>
          <w:szCs w:val="26"/>
          <w:rtl/>
        </w:rPr>
        <w:t>الاعتداءات على السلامة</w:t>
      </w:r>
      <w:r w:rsidR="00F33B4E" w:rsidRPr="003E7042">
        <w:rPr>
          <w:rFonts w:hint="cs"/>
          <w:b/>
          <w:i/>
          <w:iCs/>
          <w:szCs w:val="26"/>
          <w:rtl/>
        </w:rPr>
        <w:t xml:space="preserve"> البدني</w:t>
      </w:r>
      <w:r w:rsidR="0028667A" w:rsidRPr="003E7042">
        <w:rPr>
          <w:rFonts w:hint="cs"/>
          <w:b/>
          <w:i/>
          <w:iCs/>
          <w:szCs w:val="26"/>
          <w:rtl/>
        </w:rPr>
        <w:t>ة</w:t>
      </w:r>
      <w:r w:rsidRPr="003E7042">
        <w:rPr>
          <w:rFonts w:hint="cs"/>
          <w:b/>
          <w:i/>
          <w:iCs/>
          <w:szCs w:val="26"/>
          <w:rtl/>
        </w:rPr>
        <w:t>.</w:t>
      </w:r>
    </w:p>
    <w:p w:rsidR="00341308" w:rsidRDefault="00341308" w:rsidP="003E7042">
      <w:pPr>
        <w:pStyle w:val="SingleTxtGA"/>
        <w:rPr>
          <w:rFonts w:hint="cs"/>
          <w:rtl/>
        </w:rPr>
      </w:pPr>
      <w:r w:rsidRPr="00C1694B">
        <w:rPr>
          <w:rFonts w:hint="cs"/>
          <w:rtl/>
        </w:rPr>
        <w:t xml:space="preserve">الجدول </w:t>
      </w:r>
      <w:r w:rsidR="003E7042">
        <w:rPr>
          <w:rFonts w:hint="cs"/>
          <w:rtl/>
        </w:rPr>
        <w:t>3</w:t>
      </w:r>
    </w:p>
    <w:tbl>
      <w:tblPr>
        <w:bidiVisual/>
        <w:tblW w:w="8455" w:type="dxa"/>
        <w:jc w:val="right"/>
        <w:tblInd w:w="-131" w:type="dxa"/>
        <w:tblBorders>
          <w:top w:val="single" w:sz="4" w:space="0" w:color="auto"/>
        </w:tblBorders>
        <w:tblCellMar>
          <w:left w:w="0" w:type="dxa"/>
          <w:right w:w="0" w:type="dxa"/>
        </w:tblCellMar>
        <w:tblLook w:val="0000"/>
      </w:tblPr>
      <w:tblGrid>
        <w:gridCol w:w="4691"/>
        <w:gridCol w:w="941"/>
        <w:gridCol w:w="941"/>
        <w:gridCol w:w="941"/>
        <w:gridCol w:w="941"/>
      </w:tblGrid>
      <w:tr w:rsidR="003E7042" w:rsidRPr="00C1694B" w:rsidTr="00BE082E">
        <w:trPr>
          <w:trHeight w:val="240"/>
          <w:tblHeader/>
          <w:jc w:val="right"/>
        </w:trPr>
        <w:tc>
          <w:tcPr>
            <w:tcW w:w="8455" w:type="dxa"/>
            <w:gridSpan w:val="5"/>
            <w:tcBorders>
              <w:top w:val="single" w:sz="4" w:space="0" w:color="auto"/>
              <w:bottom w:val="single" w:sz="4" w:space="0" w:color="auto"/>
            </w:tcBorders>
            <w:shd w:val="clear" w:color="auto" w:fill="auto"/>
            <w:vAlign w:val="bottom"/>
          </w:tcPr>
          <w:p w:rsidR="003E7042" w:rsidRPr="003E7042" w:rsidRDefault="003E7042" w:rsidP="00BE082E">
            <w:pPr>
              <w:pStyle w:val="SingleTxtG"/>
              <w:suppressAutoHyphens w:val="0"/>
              <w:bidi/>
              <w:spacing w:before="60" w:after="60" w:line="280" w:lineRule="exact"/>
              <w:ind w:left="57" w:right="57"/>
              <w:jc w:val="lowKashida"/>
              <w:rPr>
                <w:rFonts w:cs="Traditional Arabic" w:hint="cs"/>
                <w:i/>
                <w:iCs/>
                <w:spacing w:val="-4"/>
                <w:szCs w:val="26"/>
                <w:rtl/>
                <w:lang w:bidi="ar-LB"/>
              </w:rPr>
            </w:pPr>
            <w:r w:rsidRPr="003E7042">
              <w:rPr>
                <w:rFonts w:cs="Traditional Arabic" w:hint="cs"/>
                <w:i/>
                <w:iCs/>
                <w:spacing w:val="-4"/>
                <w:szCs w:val="26"/>
                <w:rtl/>
                <w:lang w:bidi="ar-LB"/>
              </w:rPr>
              <w:t>عدد حالات المساعدة الاجتماعية عند التعرض لسوء المعاملة من أفراد الأسرة/الأسرة المعيشية التي تناولها مكتب الرعاية الاجتماعية*</w:t>
            </w:r>
          </w:p>
        </w:tc>
      </w:tr>
      <w:tr w:rsidR="003E7042" w:rsidRPr="00C1694B" w:rsidTr="00BE082E">
        <w:trPr>
          <w:trHeight w:val="240"/>
          <w:jc w:val="right"/>
        </w:trPr>
        <w:tc>
          <w:tcPr>
            <w:tcW w:w="4691" w:type="dxa"/>
            <w:tcBorders>
              <w:top w:val="single" w:sz="4" w:space="0" w:color="auto"/>
              <w:bottom w:val="single" w:sz="12" w:space="0" w:color="auto"/>
            </w:tcBorders>
            <w:shd w:val="clear" w:color="auto" w:fill="auto"/>
          </w:tcPr>
          <w:p w:rsidR="003E7042" w:rsidRPr="003E7042" w:rsidRDefault="003E7042" w:rsidP="00BE082E">
            <w:pPr>
              <w:pStyle w:val="SingleTxtG"/>
              <w:suppressAutoHyphens w:val="0"/>
              <w:bidi/>
              <w:spacing w:before="60" w:after="60" w:line="280" w:lineRule="exact"/>
              <w:ind w:left="57" w:right="0"/>
              <w:jc w:val="left"/>
              <w:rPr>
                <w:rFonts w:cs="Traditional Arabic" w:hint="cs"/>
                <w:i/>
                <w:iCs/>
                <w:szCs w:val="26"/>
                <w:rtl/>
                <w:lang w:bidi="ar-LB"/>
              </w:rPr>
            </w:pPr>
            <w:r w:rsidRPr="003E7042">
              <w:rPr>
                <w:rFonts w:cs="Traditional Arabic" w:hint="cs"/>
                <w:i/>
                <w:iCs/>
                <w:szCs w:val="26"/>
                <w:rtl/>
                <w:lang w:bidi="ar-LB"/>
              </w:rPr>
              <w:t xml:space="preserve">الأشخاص الذين تعرضوا لسوء المعاملة </w:t>
            </w:r>
          </w:p>
        </w:tc>
        <w:tc>
          <w:tcPr>
            <w:tcW w:w="941" w:type="dxa"/>
            <w:tcBorders>
              <w:top w:val="single" w:sz="4" w:space="0" w:color="auto"/>
              <w:bottom w:val="single" w:sz="12" w:space="0" w:color="auto"/>
            </w:tcBorders>
            <w:shd w:val="clear" w:color="auto" w:fill="auto"/>
          </w:tcPr>
          <w:p w:rsidR="003E7042" w:rsidRPr="003E7042" w:rsidRDefault="003E7042" w:rsidP="00BE082E">
            <w:pPr>
              <w:pStyle w:val="SingleTxtG"/>
              <w:suppressAutoHyphens w:val="0"/>
              <w:bidi/>
              <w:spacing w:before="60" w:after="60" w:line="280" w:lineRule="exact"/>
              <w:ind w:left="57" w:right="0"/>
              <w:jc w:val="left"/>
              <w:rPr>
                <w:rFonts w:cs="Traditional Arabic"/>
                <w:i/>
                <w:iCs/>
                <w:szCs w:val="26"/>
              </w:rPr>
            </w:pPr>
            <w:r w:rsidRPr="003E7042">
              <w:rPr>
                <w:rFonts w:cs="Traditional Arabic"/>
                <w:i/>
                <w:iCs/>
                <w:szCs w:val="26"/>
                <w:rtl/>
              </w:rPr>
              <w:t>٢٠٠٦</w:t>
            </w:r>
          </w:p>
        </w:tc>
        <w:tc>
          <w:tcPr>
            <w:tcW w:w="941" w:type="dxa"/>
            <w:tcBorders>
              <w:top w:val="single" w:sz="4" w:space="0" w:color="auto"/>
              <w:bottom w:val="single" w:sz="12" w:space="0" w:color="auto"/>
            </w:tcBorders>
            <w:shd w:val="clear" w:color="auto" w:fill="auto"/>
          </w:tcPr>
          <w:p w:rsidR="003E7042" w:rsidRPr="003E7042" w:rsidRDefault="003E7042" w:rsidP="00BE082E">
            <w:pPr>
              <w:pStyle w:val="SingleTxtG"/>
              <w:suppressAutoHyphens w:val="0"/>
              <w:bidi/>
              <w:spacing w:before="60" w:after="60" w:line="280" w:lineRule="exact"/>
              <w:ind w:left="57" w:right="0"/>
              <w:jc w:val="left"/>
              <w:rPr>
                <w:rFonts w:cs="Traditional Arabic"/>
                <w:i/>
                <w:iCs/>
                <w:szCs w:val="26"/>
              </w:rPr>
            </w:pPr>
            <w:r w:rsidRPr="003E7042">
              <w:rPr>
                <w:rFonts w:cs="Traditional Arabic"/>
                <w:i/>
                <w:iCs/>
                <w:szCs w:val="26"/>
                <w:rtl/>
              </w:rPr>
              <w:t>٢٠٠٧</w:t>
            </w:r>
          </w:p>
        </w:tc>
        <w:tc>
          <w:tcPr>
            <w:tcW w:w="941" w:type="dxa"/>
            <w:tcBorders>
              <w:top w:val="single" w:sz="4" w:space="0" w:color="auto"/>
              <w:bottom w:val="single" w:sz="12" w:space="0" w:color="auto"/>
            </w:tcBorders>
            <w:shd w:val="clear" w:color="auto" w:fill="auto"/>
          </w:tcPr>
          <w:p w:rsidR="003E7042" w:rsidRPr="003E7042" w:rsidRDefault="003E7042" w:rsidP="00BE082E">
            <w:pPr>
              <w:pStyle w:val="SingleTxtG"/>
              <w:suppressAutoHyphens w:val="0"/>
              <w:bidi/>
              <w:spacing w:before="60" w:after="60" w:line="280" w:lineRule="exact"/>
              <w:ind w:left="57" w:right="0"/>
              <w:jc w:val="left"/>
              <w:rPr>
                <w:rFonts w:cs="Traditional Arabic"/>
                <w:i/>
                <w:iCs/>
                <w:szCs w:val="26"/>
              </w:rPr>
            </w:pPr>
            <w:r w:rsidRPr="003E7042">
              <w:rPr>
                <w:rFonts w:cs="Traditional Arabic"/>
                <w:i/>
                <w:iCs/>
                <w:szCs w:val="26"/>
                <w:rtl/>
              </w:rPr>
              <w:t>٢٠٠٨</w:t>
            </w:r>
          </w:p>
        </w:tc>
        <w:tc>
          <w:tcPr>
            <w:tcW w:w="941" w:type="dxa"/>
            <w:tcBorders>
              <w:top w:val="single" w:sz="4" w:space="0" w:color="auto"/>
              <w:bottom w:val="single" w:sz="12" w:space="0" w:color="auto"/>
            </w:tcBorders>
            <w:shd w:val="clear" w:color="auto" w:fill="auto"/>
          </w:tcPr>
          <w:p w:rsidR="003E7042" w:rsidRPr="003E7042" w:rsidRDefault="003E7042" w:rsidP="00BE082E">
            <w:pPr>
              <w:pStyle w:val="SingleTxtG"/>
              <w:suppressAutoHyphens w:val="0"/>
              <w:bidi/>
              <w:spacing w:before="60" w:after="60" w:line="280" w:lineRule="exact"/>
              <w:ind w:left="57" w:right="0"/>
              <w:jc w:val="left"/>
              <w:rPr>
                <w:rFonts w:cs="Traditional Arabic"/>
                <w:i/>
                <w:iCs/>
                <w:szCs w:val="26"/>
              </w:rPr>
            </w:pPr>
            <w:r w:rsidRPr="003E7042">
              <w:rPr>
                <w:rFonts w:cs="Traditional Arabic"/>
                <w:i/>
                <w:iCs/>
                <w:szCs w:val="26"/>
                <w:rtl/>
              </w:rPr>
              <w:t>٢٠٠٩</w:t>
            </w:r>
          </w:p>
        </w:tc>
      </w:tr>
      <w:tr w:rsidR="003E7042" w:rsidRPr="00C1694B" w:rsidTr="00BE082E">
        <w:trPr>
          <w:trHeight w:val="240"/>
          <w:jc w:val="right"/>
        </w:trPr>
        <w:tc>
          <w:tcPr>
            <w:tcW w:w="4691" w:type="dxa"/>
            <w:tcBorders>
              <w:top w:val="single" w:sz="12" w:space="0" w:color="auto"/>
            </w:tcBorders>
            <w:shd w:val="clear" w:color="auto" w:fill="auto"/>
          </w:tcPr>
          <w:p w:rsidR="003E7042" w:rsidRPr="003E7042" w:rsidRDefault="003E7042" w:rsidP="00BE082E">
            <w:pPr>
              <w:pStyle w:val="SingleTxtG"/>
              <w:suppressAutoHyphens w:val="0"/>
              <w:bidi/>
              <w:spacing w:before="60" w:after="60" w:line="280" w:lineRule="exact"/>
              <w:ind w:left="57" w:right="0"/>
              <w:jc w:val="left"/>
              <w:rPr>
                <w:rFonts w:cs="Traditional Arabic" w:hint="cs"/>
                <w:szCs w:val="26"/>
                <w:rtl/>
                <w:lang w:bidi="ar-LB"/>
              </w:rPr>
            </w:pPr>
            <w:r w:rsidRPr="003E7042">
              <w:rPr>
                <w:rFonts w:cs="Traditional Arabic" w:hint="cs"/>
                <w:szCs w:val="26"/>
                <w:rtl/>
                <w:lang w:bidi="ar-LB"/>
              </w:rPr>
              <w:t>الزوجات</w:t>
            </w:r>
          </w:p>
        </w:tc>
        <w:tc>
          <w:tcPr>
            <w:tcW w:w="941" w:type="dxa"/>
            <w:tcBorders>
              <w:top w:val="single" w:sz="12" w:space="0" w:color="auto"/>
            </w:tcBorders>
            <w:shd w:val="clear" w:color="auto" w:fill="auto"/>
          </w:tcPr>
          <w:p w:rsidR="003E7042" w:rsidRPr="00C1694B" w:rsidRDefault="003E7042" w:rsidP="00BE082E">
            <w:pPr>
              <w:pStyle w:val="SingleTxtG"/>
              <w:suppressAutoHyphens w:val="0"/>
              <w:bidi/>
              <w:spacing w:before="60" w:after="60" w:line="280" w:lineRule="exact"/>
              <w:ind w:left="57" w:right="0"/>
              <w:jc w:val="left"/>
              <w:rPr>
                <w:rFonts w:cs="Traditional Arabic"/>
                <w:szCs w:val="26"/>
              </w:rPr>
            </w:pPr>
            <w:r>
              <w:rPr>
                <w:rFonts w:cs="Traditional Arabic"/>
                <w:szCs w:val="26"/>
                <w:rtl/>
              </w:rPr>
              <w:t>٥٢</w:t>
            </w:r>
          </w:p>
        </w:tc>
        <w:tc>
          <w:tcPr>
            <w:tcW w:w="941" w:type="dxa"/>
            <w:tcBorders>
              <w:top w:val="single" w:sz="12" w:space="0" w:color="auto"/>
            </w:tcBorders>
            <w:shd w:val="clear" w:color="auto" w:fill="auto"/>
          </w:tcPr>
          <w:p w:rsidR="003E7042" w:rsidRPr="00C1694B" w:rsidRDefault="003E7042" w:rsidP="00BE082E">
            <w:pPr>
              <w:pStyle w:val="SingleTxtG"/>
              <w:suppressAutoHyphens w:val="0"/>
              <w:bidi/>
              <w:spacing w:before="60" w:after="60" w:line="280" w:lineRule="exact"/>
              <w:ind w:left="57" w:right="0"/>
              <w:jc w:val="left"/>
              <w:rPr>
                <w:rFonts w:cs="Traditional Arabic"/>
                <w:szCs w:val="26"/>
              </w:rPr>
            </w:pPr>
            <w:r>
              <w:rPr>
                <w:rFonts w:cs="Traditional Arabic"/>
                <w:szCs w:val="26"/>
                <w:rtl/>
              </w:rPr>
              <w:t>٥٢</w:t>
            </w:r>
          </w:p>
        </w:tc>
        <w:tc>
          <w:tcPr>
            <w:tcW w:w="941" w:type="dxa"/>
            <w:tcBorders>
              <w:top w:val="single" w:sz="12" w:space="0" w:color="auto"/>
            </w:tcBorders>
            <w:shd w:val="clear" w:color="auto" w:fill="auto"/>
          </w:tcPr>
          <w:p w:rsidR="003E7042" w:rsidRPr="00C1694B" w:rsidRDefault="003E7042" w:rsidP="00BE082E">
            <w:pPr>
              <w:pStyle w:val="SingleTxtG"/>
              <w:suppressAutoHyphens w:val="0"/>
              <w:bidi/>
              <w:spacing w:before="60" w:after="60" w:line="280" w:lineRule="exact"/>
              <w:ind w:left="57" w:right="0"/>
              <w:jc w:val="left"/>
              <w:rPr>
                <w:rFonts w:cs="Traditional Arabic"/>
                <w:szCs w:val="26"/>
              </w:rPr>
            </w:pPr>
            <w:r>
              <w:rPr>
                <w:rFonts w:cs="Traditional Arabic"/>
                <w:szCs w:val="26"/>
                <w:rtl/>
              </w:rPr>
              <w:t>٥٥</w:t>
            </w:r>
          </w:p>
        </w:tc>
        <w:tc>
          <w:tcPr>
            <w:tcW w:w="941" w:type="dxa"/>
            <w:tcBorders>
              <w:top w:val="single" w:sz="12" w:space="0" w:color="auto"/>
            </w:tcBorders>
            <w:shd w:val="clear" w:color="auto" w:fill="auto"/>
          </w:tcPr>
          <w:p w:rsidR="003E7042" w:rsidRPr="00C1694B" w:rsidRDefault="003E7042" w:rsidP="00BE082E">
            <w:pPr>
              <w:pStyle w:val="SingleTxtG"/>
              <w:suppressAutoHyphens w:val="0"/>
              <w:bidi/>
              <w:spacing w:before="60" w:after="60" w:line="280" w:lineRule="exact"/>
              <w:ind w:left="57" w:right="0"/>
              <w:jc w:val="left"/>
              <w:rPr>
                <w:rFonts w:cs="Traditional Arabic"/>
                <w:szCs w:val="26"/>
              </w:rPr>
            </w:pPr>
            <w:r>
              <w:rPr>
                <w:rFonts w:cs="Traditional Arabic"/>
                <w:szCs w:val="26"/>
                <w:rtl/>
              </w:rPr>
              <w:t>٤٨</w:t>
            </w:r>
          </w:p>
        </w:tc>
      </w:tr>
      <w:tr w:rsidR="003E7042" w:rsidRPr="00C1694B" w:rsidTr="003E7042">
        <w:trPr>
          <w:trHeight w:val="240"/>
          <w:jc w:val="right"/>
        </w:trPr>
        <w:tc>
          <w:tcPr>
            <w:tcW w:w="4691" w:type="dxa"/>
            <w:shd w:val="clear" w:color="auto" w:fill="auto"/>
          </w:tcPr>
          <w:p w:rsidR="003E7042" w:rsidRPr="003E7042" w:rsidRDefault="003E7042" w:rsidP="00BE082E">
            <w:pPr>
              <w:pStyle w:val="SingleTxtG"/>
              <w:suppressAutoHyphens w:val="0"/>
              <w:bidi/>
              <w:spacing w:before="60" w:after="60" w:line="280" w:lineRule="exact"/>
              <w:ind w:left="57" w:right="0"/>
              <w:jc w:val="left"/>
              <w:rPr>
                <w:rFonts w:cs="Traditional Arabic" w:hint="cs"/>
                <w:szCs w:val="26"/>
                <w:rtl/>
                <w:lang w:bidi="ar-LB"/>
              </w:rPr>
            </w:pPr>
            <w:r w:rsidRPr="003E7042">
              <w:rPr>
                <w:rFonts w:cs="Traditional Arabic" w:hint="cs"/>
                <w:szCs w:val="26"/>
                <w:rtl/>
                <w:lang w:bidi="ar-LB"/>
              </w:rPr>
              <w:t>الأزواج</w:t>
            </w:r>
          </w:p>
        </w:tc>
        <w:tc>
          <w:tcPr>
            <w:tcW w:w="941" w:type="dxa"/>
            <w:shd w:val="clear" w:color="auto" w:fill="auto"/>
          </w:tcPr>
          <w:p w:rsidR="003E7042" w:rsidRPr="00C1694B" w:rsidRDefault="003E7042" w:rsidP="00BE082E">
            <w:pPr>
              <w:pStyle w:val="SingleTxtG"/>
              <w:suppressAutoHyphens w:val="0"/>
              <w:bidi/>
              <w:spacing w:before="60" w:after="60" w:line="280" w:lineRule="exact"/>
              <w:ind w:left="57" w:right="0"/>
              <w:jc w:val="left"/>
              <w:rPr>
                <w:rFonts w:cs="Traditional Arabic"/>
                <w:szCs w:val="26"/>
              </w:rPr>
            </w:pPr>
            <w:r>
              <w:rPr>
                <w:rFonts w:cs="Traditional Arabic"/>
                <w:szCs w:val="26"/>
                <w:rtl/>
              </w:rPr>
              <w:t>٣</w:t>
            </w:r>
          </w:p>
        </w:tc>
        <w:tc>
          <w:tcPr>
            <w:tcW w:w="941" w:type="dxa"/>
            <w:shd w:val="clear" w:color="auto" w:fill="auto"/>
          </w:tcPr>
          <w:p w:rsidR="003E7042" w:rsidRPr="00C1694B" w:rsidRDefault="003E7042" w:rsidP="00BE082E">
            <w:pPr>
              <w:pStyle w:val="SingleTxtG"/>
              <w:suppressAutoHyphens w:val="0"/>
              <w:bidi/>
              <w:spacing w:before="60" w:after="60" w:line="280" w:lineRule="exact"/>
              <w:ind w:left="57" w:right="0"/>
              <w:jc w:val="left"/>
              <w:rPr>
                <w:rFonts w:cs="Traditional Arabic"/>
                <w:szCs w:val="26"/>
              </w:rPr>
            </w:pPr>
            <w:r>
              <w:rPr>
                <w:rFonts w:cs="Traditional Arabic"/>
                <w:szCs w:val="26"/>
                <w:rtl/>
              </w:rPr>
              <w:t>١</w:t>
            </w:r>
          </w:p>
        </w:tc>
        <w:tc>
          <w:tcPr>
            <w:tcW w:w="941" w:type="dxa"/>
            <w:shd w:val="clear" w:color="auto" w:fill="auto"/>
          </w:tcPr>
          <w:p w:rsidR="003E7042" w:rsidRPr="00C1694B" w:rsidRDefault="003E7042" w:rsidP="00BE082E">
            <w:pPr>
              <w:pStyle w:val="SingleTxtG"/>
              <w:suppressAutoHyphens w:val="0"/>
              <w:bidi/>
              <w:spacing w:before="60" w:after="60" w:line="280" w:lineRule="exact"/>
              <w:ind w:left="57" w:right="0"/>
              <w:jc w:val="left"/>
              <w:rPr>
                <w:rFonts w:cs="Traditional Arabic"/>
                <w:szCs w:val="26"/>
              </w:rPr>
            </w:pPr>
            <w:r>
              <w:rPr>
                <w:rFonts w:cs="Traditional Arabic"/>
                <w:szCs w:val="26"/>
                <w:rtl/>
              </w:rPr>
              <w:t>٥</w:t>
            </w:r>
          </w:p>
        </w:tc>
        <w:tc>
          <w:tcPr>
            <w:tcW w:w="941" w:type="dxa"/>
            <w:shd w:val="clear" w:color="auto" w:fill="auto"/>
          </w:tcPr>
          <w:p w:rsidR="003E7042" w:rsidRPr="00C1694B" w:rsidRDefault="003E7042" w:rsidP="00BE082E">
            <w:pPr>
              <w:pStyle w:val="SingleTxtG"/>
              <w:suppressAutoHyphens w:val="0"/>
              <w:bidi/>
              <w:spacing w:before="60" w:after="60" w:line="280" w:lineRule="exact"/>
              <w:ind w:left="57" w:right="0"/>
              <w:jc w:val="left"/>
              <w:rPr>
                <w:rFonts w:cs="Traditional Arabic"/>
                <w:szCs w:val="26"/>
              </w:rPr>
            </w:pPr>
            <w:r>
              <w:rPr>
                <w:rFonts w:cs="Traditional Arabic"/>
                <w:szCs w:val="26"/>
                <w:rtl/>
              </w:rPr>
              <w:t>٤</w:t>
            </w:r>
          </w:p>
        </w:tc>
      </w:tr>
      <w:tr w:rsidR="003E7042" w:rsidRPr="00C1694B" w:rsidTr="003E7042">
        <w:trPr>
          <w:trHeight w:val="240"/>
          <w:jc w:val="right"/>
        </w:trPr>
        <w:tc>
          <w:tcPr>
            <w:tcW w:w="4691" w:type="dxa"/>
            <w:shd w:val="clear" w:color="auto" w:fill="auto"/>
          </w:tcPr>
          <w:p w:rsidR="003E7042" w:rsidRPr="003E7042" w:rsidRDefault="003E7042" w:rsidP="00BE082E">
            <w:pPr>
              <w:pStyle w:val="SingleTxtG"/>
              <w:suppressAutoHyphens w:val="0"/>
              <w:bidi/>
              <w:spacing w:before="60" w:after="60" w:line="280" w:lineRule="exact"/>
              <w:ind w:left="57" w:right="0"/>
              <w:jc w:val="left"/>
              <w:rPr>
                <w:rFonts w:cs="Traditional Arabic" w:hint="cs"/>
                <w:szCs w:val="26"/>
                <w:rtl/>
                <w:lang w:bidi="ar-LB"/>
              </w:rPr>
            </w:pPr>
            <w:r w:rsidRPr="003E7042">
              <w:rPr>
                <w:rFonts w:cs="Traditional Arabic" w:hint="cs"/>
                <w:szCs w:val="26"/>
                <w:rtl/>
                <w:lang w:bidi="ar-LB"/>
              </w:rPr>
              <w:t>الأطفال</w:t>
            </w:r>
          </w:p>
        </w:tc>
        <w:tc>
          <w:tcPr>
            <w:tcW w:w="941" w:type="dxa"/>
            <w:shd w:val="clear" w:color="auto" w:fill="auto"/>
          </w:tcPr>
          <w:p w:rsidR="003E7042" w:rsidRPr="00C1694B" w:rsidRDefault="003E7042" w:rsidP="00BE082E">
            <w:pPr>
              <w:pStyle w:val="SingleTxtG"/>
              <w:suppressAutoHyphens w:val="0"/>
              <w:bidi/>
              <w:spacing w:before="60" w:after="60" w:line="280" w:lineRule="exact"/>
              <w:ind w:left="57" w:right="0"/>
              <w:jc w:val="left"/>
              <w:rPr>
                <w:rFonts w:cs="Traditional Arabic"/>
                <w:szCs w:val="26"/>
              </w:rPr>
            </w:pPr>
            <w:r>
              <w:rPr>
                <w:rFonts w:cs="Traditional Arabic"/>
                <w:szCs w:val="26"/>
                <w:rtl/>
              </w:rPr>
              <w:t>٢٨</w:t>
            </w:r>
          </w:p>
        </w:tc>
        <w:tc>
          <w:tcPr>
            <w:tcW w:w="941" w:type="dxa"/>
            <w:shd w:val="clear" w:color="auto" w:fill="auto"/>
          </w:tcPr>
          <w:p w:rsidR="003E7042" w:rsidRPr="00C1694B" w:rsidRDefault="003E7042" w:rsidP="00BE082E">
            <w:pPr>
              <w:pStyle w:val="SingleTxtG"/>
              <w:suppressAutoHyphens w:val="0"/>
              <w:bidi/>
              <w:spacing w:before="60" w:after="60" w:line="280" w:lineRule="exact"/>
              <w:ind w:left="57" w:right="0"/>
              <w:jc w:val="left"/>
              <w:rPr>
                <w:rFonts w:cs="Traditional Arabic"/>
                <w:szCs w:val="26"/>
              </w:rPr>
            </w:pPr>
            <w:r>
              <w:rPr>
                <w:rFonts w:cs="Traditional Arabic"/>
                <w:szCs w:val="26"/>
                <w:rtl/>
              </w:rPr>
              <w:t>٢٧</w:t>
            </w:r>
          </w:p>
        </w:tc>
        <w:tc>
          <w:tcPr>
            <w:tcW w:w="941" w:type="dxa"/>
            <w:shd w:val="clear" w:color="auto" w:fill="auto"/>
          </w:tcPr>
          <w:p w:rsidR="003E7042" w:rsidRPr="00C1694B" w:rsidRDefault="003E7042" w:rsidP="00BE082E">
            <w:pPr>
              <w:pStyle w:val="SingleTxtG"/>
              <w:suppressAutoHyphens w:val="0"/>
              <w:bidi/>
              <w:spacing w:before="60" w:after="60" w:line="280" w:lineRule="exact"/>
              <w:ind w:left="57" w:right="0"/>
              <w:jc w:val="left"/>
              <w:rPr>
                <w:rFonts w:cs="Traditional Arabic"/>
                <w:szCs w:val="26"/>
              </w:rPr>
            </w:pPr>
            <w:r>
              <w:rPr>
                <w:rFonts w:cs="Traditional Arabic"/>
                <w:szCs w:val="26"/>
                <w:rtl/>
              </w:rPr>
              <w:t>٢٢</w:t>
            </w:r>
          </w:p>
        </w:tc>
        <w:tc>
          <w:tcPr>
            <w:tcW w:w="941" w:type="dxa"/>
            <w:shd w:val="clear" w:color="auto" w:fill="auto"/>
          </w:tcPr>
          <w:p w:rsidR="003E7042" w:rsidRPr="00C1694B" w:rsidRDefault="003E7042" w:rsidP="00BE082E">
            <w:pPr>
              <w:pStyle w:val="SingleTxtG"/>
              <w:suppressAutoHyphens w:val="0"/>
              <w:bidi/>
              <w:spacing w:before="60" w:after="60" w:line="280" w:lineRule="exact"/>
              <w:ind w:left="57" w:right="0"/>
              <w:jc w:val="left"/>
              <w:rPr>
                <w:rFonts w:cs="Traditional Arabic"/>
                <w:szCs w:val="26"/>
              </w:rPr>
            </w:pPr>
            <w:r>
              <w:rPr>
                <w:rFonts w:cs="Traditional Arabic"/>
                <w:szCs w:val="26"/>
                <w:rtl/>
              </w:rPr>
              <w:t>٢٨</w:t>
            </w:r>
          </w:p>
        </w:tc>
      </w:tr>
      <w:tr w:rsidR="003E7042" w:rsidRPr="00C1694B" w:rsidTr="003E7042">
        <w:trPr>
          <w:trHeight w:val="240"/>
          <w:jc w:val="right"/>
        </w:trPr>
        <w:tc>
          <w:tcPr>
            <w:tcW w:w="4691" w:type="dxa"/>
            <w:shd w:val="clear" w:color="auto" w:fill="auto"/>
          </w:tcPr>
          <w:p w:rsidR="003E7042" w:rsidRPr="003E7042" w:rsidRDefault="003E7042" w:rsidP="00BE082E">
            <w:pPr>
              <w:pStyle w:val="SingleTxtG"/>
              <w:suppressAutoHyphens w:val="0"/>
              <w:bidi/>
              <w:spacing w:before="60" w:after="60" w:line="280" w:lineRule="exact"/>
              <w:ind w:left="57" w:right="0"/>
              <w:jc w:val="left"/>
              <w:rPr>
                <w:rFonts w:cs="Traditional Arabic" w:hint="cs"/>
                <w:szCs w:val="26"/>
                <w:rtl/>
                <w:lang w:bidi="ar-LB"/>
              </w:rPr>
            </w:pPr>
            <w:r w:rsidRPr="003E7042">
              <w:rPr>
                <w:rFonts w:cs="Traditional Arabic" w:hint="cs"/>
                <w:szCs w:val="26"/>
                <w:rtl/>
                <w:lang w:bidi="ar-LB"/>
              </w:rPr>
              <w:t xml:space="preserve">المسنين </w:t>
            </w:r>
          </w:p>
        </w:tc>
        <w:tc>
          <w:tcPr>
            <w:tcW w:w="941" w:type="dxa"/>
            <w:shd w:val="clear" w:color="auto" w:fill="auto"/>
          </w:tcPr>
          <w:p w:rsidR="003E7042" w:rsidRPr="00C1694B" w:rsidRDefault="00BE082E" w:rsidP="00BE082E">
            <w:pPr>
              <w:pStyle w:val="SingleTxtG"/>
              <w:suppressAutoHyphens w:val="0"/>
              <w:bidi/>
              <w:spacing w:before="60" w:after="60" w:line="280" w:lineRule="exact"/>
              <w:ind w:left="57" w:right="0"/>
              <w:jc w:val="left"/>
              <w:rPr>
                <w:rFonts w:cs="Traditional Arabic" w:hint="cs"/>
                <w:szCs w:val="26"/>
              </w:rPr>
            </w:pPr>
            <w:r>
              <w:rPr>
                <w:rFonts w:cs="Traditional Arabic" w:hint="cs"/>
                <w:szCs w:val="26"/>
                <w:rtl/>
              </w:rPr>
              <w:t>-</w:t>
            </w:r>
          </w:p>
        </w:tc>
        <w:tc>
          <w:tcPr>
            <w:tcW w:w="941" w:type="dxa"/>
            <w:shd w:val="clear" w:color="auto" w:fill="auto"/>
          </w:tcPr>
          <w:p w:rsidR="003E7042" w:rsidRPr="00C1694B" w:rsidRDefault="003E7042" w:rsidP="00BE082E">
            <w:pPr>
              <w:pStyle w:val="SingleTxtG"/>
              <w:suppressAutoHyphens w:val="0"/>
              <w:bidi/>
              <w:spacing w:before="60" w:after="60" w:line="280" w:lineRule="exact"/>
              <w:ind w:left="57" w:right="0"/>
              <w:jc w:val="left"/>
              <w:rPr>
                <w:rFonts w:cs="Traditional Arabic"/>
                <w:szCs w:val="26"/>
              </w:rPr>
            </w:pPr>
            <w:r>
              <w:rPr>
                <w:rFonts w:cs="Traditional Arabic"/>
                <w:szCs w:val="26"/>
                <w:rtl/>
              </w:rPr>
              <w:t>٢</w:t>
            </w:r>
          </w:p>
        </w:tc>
        <w:tc>
          <w:tcPr>
            <w:tcW w:w="941" w:type="dxa"/>
            <w:shd w:val="clear" w:color="auto" w:fill="auto"/>
          </w:tcPr>
          <w:p w:rsidR="003E7042" w:rsidRPr="00C1694B" w:rsidRDefault="00BE082E" w:rsidP="00BE082E">
            <w:pPr>
              <w:pStyle w:val="SingleTxtG"/>
              <w:suppressAutoHyphens w:val="0"/>
              <w:bidi/>
              <w:spacing w:before="60" w:after="60" w:line="280" w:lineRule="exact"/>
              <w:ind w:left="57" w:right="0"/>
              <w:jc w:val="left"/>
              <w:rPr>
                <w:rFonts w:cs="Traditional Arabic" w:hint="cs"/>
                <w:szCs w:val="26"/>
              </w:rPr>
            </w:pPr>
            <w:r>
              <w:rPr>
                <w:rFonts w:cs="Traditional Arabic" w:hint="cs"/>
                <w:szCs w:val="26"/>
                <w:rtl/>
              </w:rPr>
              <w:t>-</w:t>
            </w:r>
          </w:p>
        </w:tc>
        <w:tc>
          <w:tcPr>
            <w:tcW w:w="941" w:type="dxa"/>
            <w:shd w:val="clear" w:color="auto" w:fill="auto"/>
          </w:tcPr>
          <w:p w:rsidR="003E7042" w:rsidRPr="00C1694B" w:rsidRDefault="003E7042" w:rsidP="00BE082E">
            <w:pPr>
              <w:pStyle w:val="SingleTxtG"/>
              <w:suppressAutoHyphens w:val="0"/>
              <w:bidi/>
              <w:spacing w:before="60" w:after="60" w:line="280" w:lineRule="exact"/>
              <w:ind w:left="57" w:right="0"/>
              <w:jc w:val="left"/>
              <w:rPr>
                <w:rFonts w:cs="Traditional Arabic"/>
                <w:szCs w:val="26"/>
              </w:rPr>
            </w:pPr>
            <w:r>
              <w:rPr>
                <w:rFonts w:cs="Traditional Arabic"/>
                <w:szCs w:val="26"/>
                <w:rtl/>
              </w:rPr>
              <w:t>٣</w:t>
            </w:r>
          </w:p>
        </w:tc>
      </w:tr>
      <w:tr w:rsidR="003E7042" w:rsidRPr="00C1694B" w:rsidTr="003E7042">
        <w:trPr>
          <w:trHeight w:val="240"/>
          <w:jc w:val="right"/>
        </w:trPr>
        <w:tc>
          <w:tcPr>
            <w:tcW w:w="4691" w:type="dxa"/>
            <w:shd w:val="clear" w:color="auto" w:fill="auto"/>
          </w:tcPr>
          <w:p w:rsidR="003E7042" w:rsidRPr="003E7042" w:rsidRDefault="003E7042" w:rsidP="00BE082E">
            <w:pPr>
              <w:pStyle w:val="SingleTxtG"/>
              <w:suppressAutoHyphens w:val="0"/>
              <w:bidi/>
              <w:spacing w:before="60" w:after="60" w:line="280" w:lineRule="exact"/>
              <w:ind w:left="57" w:right="0"/>
              <w:jc w:val="left"/>
              <w:rPr>
                <w:rFonts w:cs="Traditional Arabic" w:hint="cs"/>
                <w:szCs w:val="26"/>
                <w:rtl/>
                <w:lang w:bidi="ar-LB"/>
              </w:rPr>
            </w:pPr>
            <w:r w:rsidRPr="003E7042">
              <w:rPr>
                <w:rFonts w:cs="Traditional Arabic" w:hint="cs"/>
                <w:szCs w:val="26"/>
                <w:rtl/>
                <w:lang w:bidi="ar-LB"/>
              </w:rPr>
              <w:t>مجموع حالات سوء المعاملة التي تعرض لها الأفراد</w:t>
            </w:r>
          </w:p>
        </w:tc>
        <w:tc>
          <w:tcPr>
            <w:tcW w:w="941" w:type="dxa"/>
            <w:shd w:val="clear" w:color="auto" w:fill="auto"/>
          </w:tcPr>
          <w:p w:rsidR="003E7042" w:rsidRPr="00C1694B" w:rsidRDefault="003E7042" w:rsidP="00BE082E">
            <w:pPr>
              <w:pStyle w:val="SingleTxtG"/>
              <w:suppressAutoHyphens w:val="0"/>
              <w:bidi/>
              <w:spacing w:before="60" w:after="60" w:line="280" w:lineRule="exact"/>
              <w:ind w:left="57" w:right="0"/>
              <w:jc w:val="left"/>
              <w:rPr>
                <w:rFonts w:cs="Traditional Arabic"/>
                <w:szCs w:val="26"/>
              </w:rPr>
            </w:pPr>
            <w:r>
              <w:rPr>
                <w:rFonts w:cs="Traditional Arabic"/>
                <w:szCs w:val="26"/>
                <w:rtl/>
              </w:rPr>
              <w:t>١٠٩</w:t>
            </w:r>
          </w:p>
        </w:tc>
        <w:tc>
          <w:tcPr>
            <w:tcW w:w="941" w:type="dxa"/>
            <w:shd w:val="clear" w:color="auto" w:fill="auto"/>
          </w:tcPr>
          <w:p w:rsidR="003E7042" w:rsidRPr="00C1694B" w:rsidRDefault="003E7042" w:rsidP="00BE082E">
            <w:pPr>
              <w:pStyle w:val="SingleTxtG"/>
              <w:suppressAutoHyphens w:val="0"/>
              <w:bidi/>
              <w:spacing w:before="60" w:after="60" w:line="280" w:lineRule="exact"/>
              <w:ind w:left="57" w:right="0"/>
              <w:jc w:val="left"/>
              <w:rPr>
                <w:rFonts w:cs="Traditional Arabic"/>
                <w:szCs w:val="26"/>
              </w:rPr>
            </w:pPr>
            <w:r>
              <w:rPr>
                <w:rFonts w:cs="Traditional Arabic"/>
                <w:szCs w:val="26"/>
                <w:rtl/>
              </w:rPr>
              <w:t>١١٠</w:t>
            </w:r>
          </w:p>
        </w:tc>
        <w:tc>
          <w:tcPr>
            <w:tcW w:w="941" w:type="dxa"/>
            <w:shd w:val="clear" w:color="auto" w:fill="auto"/>
          </w:tcPr>
          <w:p w:rsidR="003E7042" w:rsidRPr="00C1694B" w:rsidRDefault="003E7042" w:rsidP="00BE082E">
            <w:pPr>
              <w:pStyle w:val="SingleTxtG"/>
              <w:suppressAutoHyphens w:val="0"/>
              <w:bidi/>
              <w:spacing w:before="60" w:after="60" w:line="280" w:lineRule="exact"/>
              <w:ind w:left="57" w:right="0"/>
              <w:jc w:val="left"/>
              <w:rPr>
                <w:rFonts w:cs="Traditional Arabic"/>
                <w:szCs w:val="26"/>
              </w:rPr>
            </w:pPr>
            <w:r>
              <w:rPr>
                <w:rFonts w:cs="Traditional Arabic"/>
                <w:szCs w:val="26"/>
                <w:rtl/>
              </w:rPr>
              <w:t>١٠٥</w:t>
            </w:r>
          </w:p>
        </w:tc>
        <w:tc>
          <w:tcPr>
            <w:tcW w:w="941" w:type="dxa"/>
            <w:shd w:val="clear" w:color="auto" w:fill="auto"/>
          </w:tcPr>
          <w:p w:rsidR="003E7042" w:rsidRPr="00C1694B" w:rsidRDefault="003E7042" w:rsidP="00BE082E">
            <w:pPr>
              <w:pStyle w:val="SingleTxtG"/>
              <w:suppressAutoHyphens w:val="0"/>
              <w:bidi/>
              <w:spacing w:before="60" w:after="60" w:line="280" w:lineRule="exact"/>
              <w:ind w:left="57" w:right="0"/>
              <w:jc w:val="left"/>
              <w:rPr>
                <w:rFonts w:cs="Traditional Arabic"/>
                <w:szCs w:val="26"/>
              </w:rPr>
            </w:pPr>
            <w:r>
              <w:rPr>
                <w:rFonts w:cs="Traditional Arabic"/>
                <w:szCs w:val="26"/>
                <w:rtl/>
              </w:rPr>
              <w:t>١٠١</w:t>
            </w:r>
          </w:p>
        </w:tc>
      </w:tr>
      <w:tr w:rsidR="003E7042" w:rsidRPr="00C1694B" w:rsidTr="003E7042">
        <w:trPr>
          <w:trHeight w:val="240"/>
          <w:jc w:val="right"/>
        </w:trPr>
        <w:tc>
          <w:tcPr>
            <w:tcW w:w="4691" w:type="dxa"/>
            <w:tcBorders>
              <w:bottom w:val="single" w:sz="12" w:space="0" w:color="auto"/>
            </w:tcBorders>
            <w:shd w:val="clear" w:color="auto" w:fill="auto"/>
          </w:tcPr>
          <w:p w:rsidR="003E7042" w:rsidRPr="003E7042" w:rsidRDefault="003E7042" w:rsidP="00BE082E">
            <w:pPr>
              <w:pStyle w:val="SingleTxtG"/>
              <w:suppressAutoHyphens w:val="0"/>
              <w:bidi/>
              <w:spacing w:before="60" w:after="60" w:line="280" w:lineRule="exact"/>
              <w:ind w:left="57" w:right="0"/>
              <w:jc w:val="left"/>
              <w:rPr>
                <w:rFonts w:cs="Traditional Arabic" w:hint="cs"/>
                <w:szCs w:val="26"/>
                <w:rtl/>
                <w:lang w:bidi="ar-LB"/>
              </w:rPr>
            </w:pPr>
            <w:r w:rsidRPr="003E7042">
              <w:rPr>
                <w:rFonts w:cs="Traditional Arabic" w:hint="cs"/>
                <w:szCs w:val="26"/>
                <w:rtl/>
                <w:lang w:bidi="ar-LB"/>
              </w:rPr>
              <w:t>مجموع حالات سوء المعاملة من قبل الأسر</w:t>
            </w:r>
          </w:p>
        </w:tc>
        <w:tc>
          <w:tcPr>
            <w:tcW w:w="941" w:type="dxa"/>
            <w:tcBorders>
              <w:bottom w:val="single" w:sz="12" w:space="0" w:color="auto"/>
            </w:tcBorders>
            <w:shd w:val="clear" w:color="auto" w:fill="auto"/>
          </w:tcPr>
          <w:p w:rsidR="003E7042" w:rsidRPr="00C1694B" w:rsidRDefault="003E7042" w:rsidP="00BE082E">
            <w:pPr>
              <w:pStyle w:val="SingleTxtG"/>
              <w:suppressAutoHyphens w:val="0"/>
              <w:bidi/>
              <w:spacing w:before="60" w:after="60" w:line="280" w:lineRule="exact"/>
              <w:ind w:left="57" w:right="0"/>
              <w:jc w:val="left"/>
              <w:rPr>
                <w:rFonts w:cs="Traditional Arabic"/>
                <w:szCs w:val="26"/>
              </w:rPr>
            </w:pPr>
            <w:r>
              <w:rPr>
                <w:rFonts w:cs="Traditional Arabic"/>
                <w:szCs w:val="26"/>
                <w:rtl/>
              </w:rPr>
              <w:t>١٠١</w:t>
            </w:r>
          </w:p>
        </w:tc>
        <w:tc>
          <w:tcPr>
            <w:tcW w:w="941" w:type="dxa"/>
            <w:tcBorders>
              <w:bottom w:val="single" w:sz="12" w:space="0" w:color="auto"/>
            </w:tcBorders>
            <w:shd w:val="clear" w:color="auto" w:fill="auto"/>
          </w:tcPr>
          <w:p w:rsidR="003E7042" w:rsidRPr="00C1694B" w:rsidRDefault="003E7042" w:rsidP="00BE082E">
            <w:pPr>
              <w:pStyle w:val="SingleTxtG"/>
              <w:suppressAutoHyphens w:val="0"/>
              <w:bidi/>
              <w:spacing w:before="60" w:after="60" w:line="280" w:lineRule="exact"/>
              <w:ind w:left="57" w:right="0"/>
              <w:jc w:val="left"/>
              <w:rPr>
                <w:rFonts w:cs="Traditional Arabic"/>
                <w:szCs w:val="26"/>
              </w:rPr>
            </w:pPr>
            <w:r>
              <w:rPr>
                <w:rFonts w:cs="Traditional Arabic"/>
                <w:szCs w:val="26"/>
                <w:rtl/>
              </w:rPr>
              <w:t>٩٧</w:t>
            </w:r>
          </w:p>
        </w:tc>
        <w:tc>
          <w:tcPr>
            <w:tcW w:w="941" w:type="dxa"/>
            <w:tcBorders>
              <w:bottom w:val="single" w:sz="12" w:space="0" w:color="auto"/>
            </w:tcBorders>
            <w:shd w:val="clear" w:color="auto" w:fill="auto"/>
          </w:tcPr>
          <w:p w:rsidR="003E7042" w:rsidRPr="00C1694B" w:rsidRDefault="003E7042" w:rsidP="00BE082E">
            <w:pPr>
              <w:pStyle w:val="SingleTxtG"/>
              <w:suppressAutoHyphens w:val="0"/>
              <w:bidi/>
              <w:spacing w:before="60" w:after="60" w:line="280" w:lineRule="exact"/>
              <w:ind w:left="57" w:right="0"/>
              <w:jc w:val="left"/>
              <w:rPr>
                <w:rFonts w:cs="Traditional Arabic"/>
                <w:szCs w:val="26"/>
              </w:rPr>
            </w:pPr>
            <w:r>
              <w:rPr>
                <w:rFonts w:cs="Traditional Arabic"/>
                <w:szCs w:val="26"/>
                <w:rtl/>
              </w:rPr>
              <w:t>٨٩</w:t>
            </w:r>
          </w:p>
        </w:tc>
        <w:tc>
          <w:tcPr>
            <w:tcW w:w="941" w:type="dxa"/>
            <w:tcBorders>
              <w:bottom w:val="single" w:sz="12" w:space="0" w:color="auto"/>
            </w:tcBorders>
            <w:shd w:val="clear" w:color="auto" w:fill="auto"/>
          </w:tcPr>
          <w:p w:rsidR="003E7042" w:rsidRPr="00C1694B" w:rsidRDefault="003E7042" w:rsidP="00BE082E">
            <w:pPr>
              <w:pStyle w:val="SingleTxtG"/>
              <w:suppressAutoHyphens w:val="0"/>
              <w:bidi/>
              <w:spacing w:before="60" w:after="60" w:line="280" w:lineRule="exact"/>
              <w:ind w:left="57" w:right="0"/>
              <w:jc w:val="left"/>
              <w:rPr>
                <w:rFonts w:cs="Traditional Arabic"/>
                <w:szCs w:val="26"/>
              </w:rPr>
            </w:pPr>
            <w:r>
              <w:rPr>
                <w:rFonts w:cs="Traditional Arabic"/>
                <w:szCs w:val="26"/>
                <w:rtl/>
              </w:rPr>
              <w:t>٩٧</w:t>
            </w:r>
          </w:p>
        </w:tc>
      </w:tr>
    </w:tbl>
    <w:p w:rsidR="00504BBD" w:rsidRPr="003E7042" w:rsidRDefault="00341308" w:rsidP="00BE082E">
      <w:pPr>
        <w:pStyle w:val="SingleTxtGA"/>
        <w:tabs>
          <w:tab w:val="clear" w:pos="1928"/>
          <w:tab w:val="clear" w:pos="2608"/>
          <w:tab w:val="left" w:pos="1953"/>
        </w:tabs>
        <w:spacing w:before="60" w:after="200" w:line="300" w:lineRule="exact"/>
        <w:ind w:left="1951" w:hanging="726"/>
        <w:rPr>
          <w:rFonts w:hint="cs"/>
          <w:b/>
          <w:i/>
          <w:iCs/>
          <w:szCs w:val="26"/>
          <w:rtl/>
        </w:rPr>
      </w:pPr>
      <w:r w:rsidRPr="003E7042">
        <w:rPr>
          <w:rFonts w:hint="cs"/>
          <w:b/>
          <w:i/>
          <w:iCs/>
          <w:szCs w:val="26"/>
          <w:rtl/>
        </w:rPr>
        <w:t>المصدر</w:t>
      </w:r>
      <w:r w:rsidRPr="003E7042">
        <w:rPr>
          <w:rFonts w:hint="cs"/>
          <w:bCs/>
          <w:i/>
          <w:iCs/>
          <w:szCs w:val="26"/>
          <w:rtl/>
        </w:rPr>
        <w:t>:</w:t>
      </w:r>
      <w:r w:rsidR="003E7042" w:rsidRPr="003E7042">
        <w:rPr>
          <w:rFonts w:hint="cs"/>
          <w:b/>
          <w:i/>
          <w:iCs/>
          <w:szCs w:val="26"/>
          <w:rtl/>
        </w:rPr>
        <w:tab/>
      </w:r>
      <w:r w:rsidRPr="003E7042">
        <w:rPr>
          <w:rFonts w:hint="cs"/>
          <w:b/>
          <w:i/>
          <w:iCs/>
          <w:szCs w:val="26"/>
          <w:rtl/>
        </w:rPr>
        <w:t xml:space="preserve">الكتاب السنوي للإحصائيات </w:t>
      </w:r>
      <w:r w:rsidRPr="003E7042">
        <w:rPr>
          <w:b/>
          <w:i/>
          <w:iCs/>
          <w:szCs w:val="26"/>
          <w:rtl/>
          <w:lang w:bidi="ar-LB"/>
        </w:rPr>
        <w:t>2009</w:t>
      </w:r>
      <w:r w:rsidRPr="003E7042">
        <w:rPr>
          <w:rFonts w:hint="cs"/>
          <w:b/>
          <w:i/>
          <w:iCs/>
          <w:szCs w:val="26"/>
          <w:rtl/>
        </w:rPr>
        <w:t>؛ ملاحظة</w:t>
      </w:r>
      <w:r w:rsidR="003E7042">
        <w:rPr>
          <w:rFonts w:hint="cs"/>
          <w:b/>
          <w:i/>
          <w:iCs/>
          <w:szCs w:val="26"/>
          <w:rtl/>
        </w:rPr>
        <w:t>:</w:t>
      </w:r>
      <w:r w:rsidRPr="003E7042">
        <w:rPr>
          <w:rFonts w:hint="cs"/>
          <w:b/>
          <w:i/>
          <w:iCs/>
          <w:szCs w:val="26"/>
          <w:rtl/>
        </w:rPr>
        <w:t xml:space="preserve"> (*) إن مجموع الأرقام الجزئية قد لا يناظر المجموع الكلي لأن الضحايا قد يتعرضون لأكثر من نوع واحد من سوء المعاملة.</w:t>
      </w:r>
    </w:p>
    <w:p w:rsidR="00341308" w:rsidRDefault="00341308" w:rsidP="003E7042">
      <w:pPr>
        <w:pStyle w:val="SingleTxtGA"/>
        <w:rPr>
          <w:rFonts w:hint="cs"/>
          <w:rtl/>
        </w:rPr>
      </w:pPr>
      <w:r w:rsidRPr="00C1694B">
        <w:rPr>
          <w:rFonts w:hint="cs"/>
          <w:rtl/>
        </w:rPr>
        <w:t xml:space="preserve">الجدول </w:t>
      </w:r>
      <w:r w:rsidR="003E7042">
        <w:rPr>
          <w:rFonts w:hint="cs"/>
          <w:rtl/>
        </w:rPr>
        <w:t>4</w:t>
      </w:r>
    </w:p>
    <w:tbl>
      <w:tblPr>
        <w:bidiVisual/>
        <w:tblW w:w="8441" w:type="dxa"/>
        <w:jc w:val="right"/>
        <w:tblInd w:w="-117" w:type="dxa"/>
        <w:tblBorders>
          <w:top w:val="single" w:sz="4" w:space="0" w:color="auto"/>
        </w:tblBorders>
        <w:shd w:val="clear" w:color="000000" w:fill="auto"/>
        <w:tblCellMar>
          <w:left w:w="0" w:type="dxa"/>
          <w:right w:w="0" w:type="dxa"/>
        </w:tblCellMar>
        <w:tblLook w:val="0000"/>
      </w:tblPr>
      <w:tblGrid>
        <w:gridCol w:w="1842"/>
        <w:gridCol w:w="1318"/>
        <w:gridCol w:w="690"/>
        <w:gridCol w:w="690"/>
        <w:gridCol w:w="690"/>
        <w:gridCol w:w="690"/>
        <w:gridCol w:w="690"/>
        <w:gridCol w:w="690"/>
        <w:gridCol w:w="1141"/>
      </w:tblGrid>
      <w:tr w:rsidR="003E7042" w:rsidRPr="00C1694B" w:rsidTr="00BE082E">
        <w:trPr>
          <w:trHeight w:val="240"/>
          <w:tblHeader/>
          <w:jc w:val="right"/>
        </w:trPr>
        <w:tc>
          <w:tcPr>
            <w:tcW w:w="8441" w:type="dxa"/>
            <w:gridSpan w:val="9"/>
            <w:tcBorders>
              <w:top w:val="single" w:sz="4" w:space="0" w:color="auto"/>
              <w:bottom w:val="single" w:sz="4" w:space="0" w:color="auto"/>
            </w:tcBorders>
            <w:shd w:val="clear" w:color="000000" w:fill="auto"/>
            <w:vAlign w:val="bottom"/>
          </w:tcPr>
          <w:p w:rsidR="003E7042" w:rsidRPr="003E7042" w:rsidRDefault="003E7042" w:rsidP="00BE082E">
            <w:pPr>
              <w:pStyle w:val="SingleTxtG"/>
              <w:suppressAutoHyphens w:val="0"/>
              <w:bidi/>
              <w:spacing w:before="40" w:after="40" w:line="280" w:lineRule="exact"/>
              <w:ind w:left="57" w:right="57"/>
              <w:jc w:val="lowKashida"/>
              <w:rPr>
                <w:rFonts w:cs="Traditional Arabic" w:hint="cs"/>
                <w:i/>
                <w:iCs/>
                <w:spacing w:val="-2"/>
                <w:szCs w:val="26"/>
                <w:rtl/>
                <w:lang w:bidi="ar-LB"/>
              </w:rPr>
            </w:pPr>
            <w:r w:rsidRPr="003E7042">
              <w:rPr>
                <w:rFonts w:cs="Traditional Arabic" w:hint="cs"/>
                <w:i/>
                <w:iCs/>
                <w:spacing w:val="-2"/>
                <w:szCs w:val="26"/>
                <w:rtl/>
                <w:lang w:bidi="ar-LB"/>
              </w:rPr>
              <w:t xml:space="preserve">عدد حالات المساعدة الاجتماعية عند التعرض لسوء المعاملة الزوجية التي تناولها مكتب الرعاية الاجتماعية حسب نوع الإيذاء </w:t>
            </w:r>
          </w:p>
        </w:tc>
      </w:tr>
      <w:tr w:rsidR="003E7042" w:rsidRPr="00C1694B" w:rsidTr="00BE082E">
        <w:trPr>
          <w:trHeight w:val="240"/>
          <w:tblHeader/>
          <w:jc w:val="right"/>
        </w:trPr>
        <w:tc>
          <w:tcPr>
            <w:tcW w:w="1842" w:type="dxa"/>
            <w:tcBorders>
              <w:top w:val="single" w:sz="4" w:space="0" w:color="auto"/>
              <w:bottom w:val="single" w:sz="12" w:space="0" w:color="auto"/>
            </w:tcBorders>
            <w:shd w:val="clear" w:color="000000" w:fill="auto"/>
            <w:vAlign w:val="bottom"/>
          </w:tcPr>
          <w:p w:rsidR="003E7042" w:rsidRPr="003E7042" w:rsidRDefault="003E7042" w:rsidP="00BE082E">
            <w:pPr>
              <w:pStyle w:val="SingleTxtG"/>
              <w:suppressAutoHyphens w:val="0"/>
              <w:bidi/>
              <w:spacing w:before="40" w:after="40" w:line="280" w:lineRule="exact"/>
              <w:ind w:left="57" w:right="0"/>
              <w:jc w:val="left"/>
              <w:rPr>
                <w:rFonts w:cs="Traditional Arabic" w:hint="cs"/>
                <w:i/>
                <w:iCs/>
                <w:szCs w:val="26"/>
                <w:rtl/>
                <w:lang w:bidi="ar-LB"/>
              </w:rPr>
            </w:pPr>
            <w:r w:rsidRPr="003E7042">
              <w:rPr>
                <w:rFonts w:cs="Traditional Arabic" w:hint="cs"/>
                <w:i/>
                <w:iCs/>
                <w:szCs w:val="26"/>
                <w:rtl/>
                <w:lang w:bidi="ar-LB"/>
              </w:rPr>
              <w:t xml:space="preserve">جنس الضحية </w:t>
            </w:r>
          </w:p>
        </w:tc>
        <w:tc>
          <w:tcPr>
            <w:tcW w:w="1318" w:type="dxa"/>
            <w:tcBorders>
              <w:top w:val="single" w:sz="4" w:space="0" w:color="auto"/>
              <w:bottom w:val="single" w:sz="12" w:space="0" w:color="auto"/>
            </w:tcBorders>
            <w:shd w:val="clear" w:color="000000" w:fill="auto"/>
            <w:vAlign w:val="bottom"/>
          </w:tcPr>
          <w:p w:rsidR="003E7042" w:rsidRPr="003E7042" w:rsidRDefault="003E7042" w:rsidP="00BE082E">
            <w:pPr>
              <w:pStyle w:val="SingleTxtG"/>
              <w:suppressAutoHyphens w:val="0"/>
              <w:bidi/>
              <w:spacing w:before="40" w:after="40" w:line="280" w:lineRule="exact"/>
              <w:ind w:left="57" w:right="0"/>
              <w:jc w:val="left"/>
              <w:rPr>
                <w:rFonts w:cs="Traditional Arabic" w:hint="cs"/>
                <w:i/>
                <w:iCs/>
                <w:szCs w:val="26"/>
                <w:rtl/>
                <w:lang w:bidi="ar-LB"/>
              </w:rPr>
            </w:pPr>
            <w:r w:rsidRPr="003E7042">
              <w:rPr>
                <w:rFonts w:cs="Traditional Arabic" w:hint="cs"/>
                <w:i/>
                <w:iCs/>
                <w:szCs w:val="26"/>
                <w:rtl/>
                <w:lang w:bidi="ar-LB"/>
              </w:rPr>
              <w:t>نوع سوء المعاملة</w:t>
            </w:r>
          </w:p>
        </w:tc>
        <w:tc>
          <w:tcPr>
            <w:tcW w:w="690" w:type="dxa"/>
            <w:tcBorders>
              <w:top w:val="single" w:sz="4" w:space="0" w:color="auto"/>
              <w:bottom w:val="single" w:sz="12" w:space="0" w:color="auto"/>
            </w:tcBorders>
            <w:shd w:val="clear" w:color="000000" w:fill="auto"/>
            <w:vAlign w:val="bottom"/>
          </w:tcPr>
          <w:p w:rsidR="003E7042" w:rsidRPr="003E7042" w:rsidRDefault="003E7042" w:rsidP="00BE082E">
            <w:pPr>
              <w:pStyle w:val="SingleTxtG"/>
              <w:suppressAutoHyphens w:val="0"/>
              <w:bidi/>
              <w:spacing w:before="40" w:after="40" w:line="280" w:lineRule="exact"/>
              <w:ind w:left="57" w:right="0"/>
              <w:jc w:val="left"/>
              <w:rPr>
                <w:rFonts w:cs="Traditional Arabic"/>
                <w:i/>
                <w:iCs/>
                <w:szCs w:val="26"/>
              </w:rPr>
            </w:pPr>
            <w:r w:rsidRPr="003E7042">
              <w:rPr>
                <w:rFonts w:cs="Traditional Arabic"/>
                <w:i/>
                <w:iCs/>
                <w:szCs w:val="26"/>
                <w:rtl/>
              </w:rPr>
              <w:t>٢٠٠٤</w:t>
            </w:r>
          </w:p>
        </w:tc>
        <w:tc>
          <w:tcPr>
            <w:tcW w:w="690" w:type="dxa"/>
            <w:tcBorders>
              <w:top w:val="single" w:sz="4" w:space="0" w:color="auto"/>
              <w:bottom w:val="single" w:sz="12" w:space="0" w:color="auto"/>
            </w:tcBorders>
            <w:shd w:val="clear" w:color="000000" w:fill="auto"/>
            <w:vAlign w:val="bottom"/>
          </w:tcPr>
          <w:p w:rsidR="003E7042" w:rsidRPr="003E7042" w:rsidRDefault="003E7042" w:rsidP="00BE082E">
            <w:pPr>
              <w:pStyle w:val="SingleTxtG"/>
              <w:suppressAutoHyphens w:val="0"/>
              <w:bidi/>
              <w:spacing w:before="40" w:after="40" w:line="280" w:lineRule="exact"/>
              <w:ind w:left="57" w:right="0"/>
              <w:jc w:val="left"/>
              <w:rPr>
                <w:rFonts w:cs="Traditional Arabic"/>
                <w:i/>
                <w:iCs/>
                <w:szCs w:val="26"/>
              </w:rPr>
            </w:pPr>
            <w:r w:rsidRPr="003E7042">
              <w:rPr>
                <w:rFonts w:cs="Traditional Arabic"/>
                <w:i/>
                <w:iCs/>
                <w:szCs w:val="26"/>
                <w:rtl/>
              </w:rPr>
              <w:t>٢٠٠٥</w:t>
            </w:r>
          </w:p>
        </w:tc>
        <w:tc>
          <w:tcPr>
            <w:tcW w:w="690" w:type="dxa"/>
            <w:tcBorders>
              <w:top w:val="single" w:sz="4" w:space="0" w:color="auto"/>
              <w:bottom w:val="single" w:sz="12" w:space="0" w:color="auto"/>
            </w:tcBorders>
            <w:shd w:val="clear" w:color="000000" w:fill="auto"/>
            <w:vAlign w:val="bottom"/>
          </w:tcPr>
          <w:p w:rsidR="003E7042" w:rsidRPr="003E7042" w:rsidRDefault="003E7042" w:rsidP="00BE082E">
            <w:pPr>
              <w:pStyle w:val="SingleTxtG"/>
              <w:suppressAutoHyphens w:val="0"/>
              <w:bidi/>
              <w:spacing w:before="40" w:after="40" w:line="280" w:lineRule="exact"/>
              <w:ind w:left="57" w:right="0"/>
              <w:jc w:val="left"/>
              <w:rPr>
                <w:rFonts w:cs="Traditional Arabic"/>
                <w:i/>
                <w:iCs/>
                <w:szCs w:val="26"/>
              </w:rPr>
            </w:pPr>
            <w:r w:rsidRPr="003E7042">
              <w:rPr>
                <w:rFonts w:cs="Traditional Arabic"/>
                <w:i/>
                <w:iCs/>
                <w:szCs w:val="26"/>
                <w:rtl/>
              </w:rPr>
              <w:t>٢٠٠٦</w:t>
            </w:r>
          </w:p>
        </w:tc>
        <w:tc>
          <w:tcPr>
            <w:tcW w:w="690" w:type="dxa"/>
            <w:tcBorders>
              <w:top w:val="single" w:sz="4" w:space="0" w:color="auto"/>
              <w:bottom w:val="single" w:sz="12" w:space="0" w:color="auto"/>
            </w:tcBorders>
            <w:shd w:val="clear" w:color="000000" w:fill="auto"/>
            <w:vAlign w:val="bottom"/>
          </w:tcPr>
          <w:p w:rsidR="003E7042" w:rsidRPr="003E7042" w:rsidRDefault="003E7042" w:rsidP="00BE082E">
            <w:pPr>
              <w:pStyle w:val="SingleTxtG"/>
              <w:suppressAutoHyphens w:val="0"/>
              <w:bidi/>
              <w:spacing w:before="40" w:after="40" w:line="280" w:lineRule="exact"/>
              <w:ind w:left="57" w:right="0"/>
              <w:jc w:val="left"/>
              <w:rPr>
                <w:rFonts w:cs="Traditional Arabic"/>
                <w:i/>
                <w:iCs/>
                <w:szCs w:val="26"/>
              </w:rPr>
            </w:pPr>
            <w:r w:rsidRPr="003E7042">
              <w:rPr>
                <w:rFonts w:cs="Traditional Arabic"/>
                <w:i/>
                <w:iCs/>
                <w:szCs w:val="26"/>
                <w:rtl/>
              </w:rPr>
              <w:t>٢٠٠٧</w:t>
            </w:r>
          </w:p>
        </w:tc>
        <w:tc>
          <w:tcPr>
            <w:tcW w:w="690" w:type="dxa"/>
            <w:tcBorders>
              <w:top w:val="single" w:sz="4" w:space="0" w:color="auto"/>
              <w:bottom w:val="single" w:sz="12" w:space="0" w:color="auto"/>
            </w:tcBorders>
            <w:shd w:val="clear" w:color="000000" w:fill="auto"/>
            <w:vAlign w:val="bottom"/>
          </w:tcPr>
          <w:p w:rsidR="003E7042" w:rsidRPr="003E7042" w:rsidRDefault="003E7042" w:rsidP="00BE082E">
            <w:pPr>
              <w:pStyle w:val="SingleTxtG"/>
              <w:suppressAutoHyphens w:val="0"/>
              <w:bidi/>
              <w:spacing w:before="40" w:after="40" w:line="280" w:lineRule="exact"/>
              <w:ind w:left="57" w:right="0"/>
              <w:jc w:val="left"/>
              <w:rPr>
                <w:rFonts w:cs="Traditional Arabic"/>
                <w:i/>
                <w:iCs/>
                <w:szCs w:val="26"/>
              </w:rPr>
            </w:pPr>
            <w:r w:rsidRPr="003E7042">
              <w:rPr>
                <w:rFonts w:cs="Traditional Arabic"/>
                <w:i/>
                <w:iCs/>
                <w:szCs w:val="26"/>
                <w:rtl/>
              </w:rPr>
              <w:t>٢٠٠٨</w:t>
            </w:r>
          </w:p>
        </w:tc>
        <w:tc>
          <w:tcPr>
            <w:tcW w:w="690" w:type="dxa"/>
            <w:tcBorders>
              <w:top w:val="single" w:sz="4" w:space="0" w:color="auto"/>
              <w:bottom w:val="single" w:sz="12" w:space="0" w:color="auto"/>
            </w:tcBorders>
            <w:shd w:val="clear" w:color="000000" w:fill="auto"/>
            <w:vAlign w:val="bottom"/>
          </w:tcPr>
          <w:p w:rsidR="003E7042" w:rsidRPr="003E7042" w:rsidRDefault="003E7042" w:rsidP="00BE082E">
            <w:pPr>
              <w:pStyle w:val="SingleTxtG"/>
              <w:suppressAutoHyphens w:val="0"/>
              <w:bidi/>
              <w:spacing w:before="40" w:after="40" w:line="280" w:lineRule="exact"/>
              <w:ind w:left="57" w:right="0"/>
              <w:jc w:val="left"/>
              <w:rPr>
                <w:rFonts w:cs="Traditional Arabic"/>
                <w:i/>
                <w:iCs/>
                <w:szCs w:val="26"/>
              </w:rPr>
            </w:pPr>
            <w:r w:rsidRPr="003E7042">
              <w:rPr>
                <w:rFonts w:cs="Traditional Arabic"/>
                <w:i/>
                <w:iCs/>
                <w:szCs w:val="26"/>
                <w:rtl/>
              </w:rPr>
              <w:t>٢٠٠٩</w:t>
            </w:r>
          </w:p>
        </w:tc>
        <w:tc>
          <w:tcPr>
            <w:tcW w:w="1141" w:type="dxa"/>
            <w:tcBorders>
              <w:top w:val="single" w:sz="4" w:space="0" w:color="auto"/>
              <w:bottom w:val="single" w:sz="12" w:space="0" w:color="auto"/>
            </w:tcBorders>
            <w:shd w:val="clear" w:color="000000" w:fill="auto"/>
          </w:tcPr>
          <w:p w:rsidR="003E7042" w:rsidRPr="003E7042" w:rsidRDefault="003E7042" w:rsidP="00BE082E">
            <w:pPr>
              <w:pStyle w:val="SingleTxtG"/>
              <w:suppressAutoHyphens w:val="0"/>
              <w:bidi/>
              <w:spacing w:before="40" w:after="40" w:line="280" w:lineRule="exact"/>
              <w:ind w:left="57" w:right="0"/>
              <w:jc w:val="left"/>
              <w:rPr>
                <w:rFonts w:cs="Traditional Arabic" w:hint="cs"/>
                <w:i/>
                <w:iCs/>
                <w:szCs w:val="26"/>
                <w:rtl/>
                <w:lang w:bidi="ar-LB"/>
              </w:rPr>
            </w:pPr>
            <w:r w:rsidRPr="003E7042">
              <w:rPr>
                <w:rFonts w:cs="Traditional Arabic"/>
                <w:i/>
                <w:iCs/>
                <w:szCs w:val="26"/>
                <w:rtl/>
                <w:lang w:val="en-US" w:bidi="ar-LB"/>
              </w:rPr>
              <w:t>٢٠١٠</w:t>
            </w:r>
            <w:r w:rsidRPr="003E7042">
              <w:rPr>
                <w:rFonts w:cs="Traditional Arabic" w:hint="cs"/>
                <w:i/>
                <w:iCs/>
                <w:szCs w:val="26"/>
                <w:rtl/>
                <w:lang w:val="en-US" w:bidi="ar-LB"/>
              </w:rPr>
              <w:br/>
            </w:r>
            <w:r w:rsidRPr="003E7042">
              <w:rPr>
                <w:rFonts w:cs="Traditional Arabic" w:hint="cs"/>
                <w:i/>
                <w:iCs/>
                <w:szCs w:val="26"/>
                <w:rtl/>
                <w:lang w:bidi="ar-LB"/>
              </w:rPr>
              <w:t>(حزيران/يونيه)</w:t>
            </w:r>
          </w:p>
        </w:tc>
      </w:tr>
      <w:tr w:rsidR="003E7042" w:rsidRPr="00C1694B" w:rsidTr="00BE082E">
        <w:trPr>
          <w:trHeight w:val="240"/>
          <w:jc w:val="right"/>
        </w:trPr>
        <w:tc>
          <w:tcPr>
            <w:tcW w:w="1842" w:type="dxa"/>
            <w:vMerge w:val="restart"/>
            <w:tcBorders>
              <w:top w:val="single" w:sz="12" w:space="0" w:color="auto"/>
            </w:tcBorders>
            <w:shd w:val="clear" w:color="000000" w:fill="auto"/>
          </w:tcPr>
          <w:p w:rsidR="003E7042" w:rsidRPr="009E01FF" w:rsidRDefault="003E7042" w:rsidP="00BE082E">
            <w:pPr>
              <w:pStyle w:val="SingleTxtG"/>
              <w:suppressAutoHyphens w:val="0"/>
              <w:bidi/>
              <w:spacing w:before="40" w:after="40" w:line="280" w:lineRule="exact"/>
              <w:ind w:left="57" w:right="0"/>
              <w:jc w:val="left"/>
              <w:rPr>
                <w:rFonts w:cs="Traditional Arabic" w:hint="cs"/>
                <w:szCs w:val="26"/>
                <w:rtl/>
                <w:lang w:bidi="ar-LB"/>
              </w:rPr>
            </w:pPr>
            <w:r w:rsidRPr="009E01FF">
              <w:rPr>
                <w:rFonts w:cs="Traditional Arabic" w:hint="cs"/>
                <w:szCs w:val="26"/>
                <w:rtl/>
                <w:lang w:bidi="ar-LB"/>
              </w:rPr>
              <w:t>ذكور</w:t>
            </w:r>
          </w:p>
        </w:tc>
        <w:tc>
          <w:tcPr>
            <w:tcW w:w="1318" w:type="dxa"/>
            <w:tcBorders>
              <w:top w:val="single" w:sz="12" w:space="0" w:color="auto"/>
            </w:tcBorders>
            <w:shd w:val="clear" w:color="000000" w:fill="auto"/>
          </w:tcPr>
          <w:p w:rsidR="003E7042" w:rsidRPr="003E7042" w:rsidRDefault="003E7042" w:rsidP="00BE082E">
            <w:pPr>
              <w:pStyle w:val="SingleTxtG"/>
              <w:suppressAutoHyphens w:val="0"/>
              <w:bidi/>
              <w:spacing w:before="40" w:after="40" w:line="280" w:lineRule="exact"/>
              <w:ind w:left="57" w:right="0"/>
              <w:jc w:val="left"/>
              <w:rPr>
                <w:rFonts w:cs="Traditional Arabic" w:hint="cs"/>
                <w:szCs w:val="26"/>
                <w:rtl/>
                <w:lang w:bidi="ar-LB"/>
              </w:rPr>
            </w:pPr>
            <w:r w:rsidRPr="003E7042">
              <w:rPr>
                <w:rFonts w:cs="Traditional Arabic" w:hint="cs"/>
                <w:szCs w:val="26"/>
                <w:rtl/>
                <w:lang w:bidi="ar-LB"/>
              </w:rPr>
              <w:t xml:space="preserve">بدنية </w:t>
            </w:r>
          </w:p>
        </w:tc>
        <w:tc>
          <w:tcPr>
            <w:tcW w:w="690" w:type="dxa"/>
            <w:tcBorders>
              <w:top w:val="single" w:sz="12" w:space="0" w:color="auto"/>
            </w:tcBorders>
            <w:shd w:val="clear" w:color="000000" w:fill="auto"/>
          </w:tcPr>
          <w:p w:rsidR="003E7042" w:rsidRDefault="003E7042" w:rsidP="00BE082E">
            <w:pPr>
              <w:spacing w:before="40" w:after="40" w:line="280" w:lineRule="exact"/>
              <w:ind w:left="57"/>
            </w:pPr>
            <w:r w:rsidRPr="0040522A">
              <w:rPr>
                <w:rFonts w:hint="cs"/>
                <w:szCs w:val="26"/>
                <w:rtl/>
              </w:rPr>
              <w:t>صفر</w:t>
            </w:r>
          </w:p>
        </w:tc>
        <w:tc>
          <w:tcPr>
            <w:tcW w:w="690" w:type="dxa"/>
            <w:tcBorders>
              <w:top w:val="single" w:sz="12" w:space="0" w:color="auto"/>
            </w:tcBorders>
            <w:shd w:val="clear" w:color="000000" w:fill="auto"/>
          </w:tcPr>
          <w:p w:rsidR="003E7042" w:rsidRDefault="003E7042" w:rsidP="00BE082E">
            <w:pPr>
              <w:spacing w:before="40" w:after="40" w:line="280" w:lineRule="exact"/>
              <w:ind w:left="57"/>
            </w:pPr>
            <w:r w:rsidRPr="00F85E7D">
              <w:rPr>
                <w:rFonts w:hint="cs"/>
                <w:szCs w:val="26"/>
                <w:rtl/>
              </w:rPr>
              <w:t>صفر</w:t>
            </w:r>
          </w:p>
        </w:tc>
        <w:tc>
          <w:tcPr>
            <w:tcW w:w="690" w:type="dxa"/>
            <w:tcBorders>
              <w:top w:val="single" w:sz="12" w:space="0" w:color="auto"/>
            </w:tcBorders>
            <w:shd w:val="clear" w:color="000000" w:fill="auto"/>
          </w:tcPr>
          <w:p w:rsidR="003E7042" w:rsidRPr="00C1694B" w:rsidRDefault="003E7042" w:rsidP="00BE082E">
            <w:pPr>
              <w:pStyle w:val="SingleTxtG"/>
              <w:suppressAutoHyphens w:val="0"/>
              <w:bidi/>
              <w:spacing w:before="40" w:after="40" w:line="280" w:lineRule="exact"/>
              <w:ind w:left="57" w:right="0"/>
              <w:jc w:val="left"/>
              <w:rPr>
                <w:rFonts w:cs="Traditional Arabic"/>
                <w:szCs w:val="26"/>
              </w:rPr>
            </w:pPr>
            <w:r>
              <w:rPr>
                <w:rFonts w:cs="Traditional Arabic"/>
                <w:szCs w:val="26"/>
                <w:rtl/>
              </w:rPr>
              <w:t>٢</w:t>
            </w:r>
          </w:p>
        </w:tc>
        <w:tc>
          <w:tcPr>
            <w:tcW w:w="690" w:type="dxa"/>
            <w:tcBorders>
              <w:top w:val="single" w:sz="12" w:space="0" w:color="auto"/>
            </w:tcBorders>
            <w:shd w:val="clear" w:color="000000" w:fill="auto"/>
          </w:tcPr>
          <w:p w:rsidR="003E7042" w:rsidRPr="00C1694B" w:rsidRDefault="003E7042" w:rsidP="00BE082E">
            <w:pPr>
              <w:pStyle w:val="SingleTxtG"/>
              <w:suppressAutoHyphens w:val="0"/>
              <w:bidi/>
              <w:spacing w:before="40" w:after="40" w:line="280" w:lineRule="exact"/>
              <w:ind w:left="57" w:right="0"/>
              <w:jc w:val="left"/>
              <w:rPr>
                <w:rFonts w:cs="Traditional Arabic"/>
                <w:szCs w:val="26"/>
              </w:rPr>
            </w:pPr>
            <w:r>
              <w:rPr>
                <w:rFonts w:cs="Traditional Arabic"/>
                <w:szCs w:val="26"/>
                <w:rtl/>
              </w:rPr>
              <w:t>١</w:t>
            </w:r>
          </w:p>
        </w:tc>
        <w:tc>
          <w:tcPr>
            <w:tcW w:w="690" w:type="dxa"/>
            <w:tcBorders>
              <w:top w:val="single" w:sz="12" w:space="0" w:color="auto"/>
            </w:tcBorders>
            <w:shd w:val="clear" w:color="000000" w:fill="auto"/>
          </w:tcPr>
          <w:p w:rsidR="003E7042" w:rsidRPr="00C1694B" w:rsidRDefault="003E7042" w:rsidP="00BE082E">
            <w:pPr>
              <w:pStyle w:val="SingleTxtG"/>
              <w:suppressAutoHyphens w:val="0"/>
              <w:bidi/>
              <w:spacing w:before="40" w:after="40" w:line="280" w:lineRule="exact"/>
              <w:ind w:left="57" w:right="0"/>
              <w:jc w:val="left"/>
              <w:rPr>
                <w:rFonts w:cs="Traditional Arabic"/>
                <w:szCs w:val="26"/>
              </w:rPr>
            </w:pPr>
            <w:r>
              <w:rPr>
                <w:rFonts w:cs="Traditional Arabic"/>
                <w:szCs w:val="26"/>
                <w:rtl/>
              </w:rPr>
              <w:t>٣</w:t>
            </w:r>
          </w:p>
        </w:tc>
        <w:tc>
          <w:tcPr>
            <w:tcW w:w="690" w:type="dxa"/>
            <w:tcBorders>
              <w:top w:val="single" w:sz="12" w:space="0" w:color="auto"/>
            </w:tcBorders>
            <w:shd w:val="clear" w:color="000000" w:fill="auto"/>
          </w:tcPr>
          <w:p w:rsidR="003E7042" w:rsidRPr="00C1694B" w:rsidRDefault="003E7042" w:rsidP="00BE082E">
            <w:pPr>
              <w:pStyle w:val="SingleTxtG"/>
              <w:suppressAutoHyphens w:val="0"/>
              <w:bidi/>
              <w:spacing w:before="40" w:after="40" w:line="280" w:lineRule="exact"/>
              <w:ind w:left="57" w:right="0"/>
              <w:jc w:val="left"/>
              <w:rPr>
                <w:rFonts w:cs="Traditional Arabic"/>
                <w:szCs w:val="26"/>
              </w:rPr>
            </w:pPr>
            <w:r>
              <w:rPr>
                <w:rFonts w:cs="Traditional Arabic"/>
                <w:szCs w:val="26"/>
                <w:rtl/>
              </w:rPr>
              <w:t>٣</w:t>
            </w:r>
          </w:p>
        </w:tc>
        <w:tc>
          <w:tcPr>
            <w:tcW w:w="1141" w:type="dxa"/>
            <w:tcBorders>
              <w:top w:val="single" w:sz="12" w:space="0" w:color="auto"/>
            </w:tcBorders>
            <w:shd w:val="clear" w:color="000000" w:fill="auto"/>
          </w:tcPr>
          <w:p w:rsidR="003E7042" w:rsidRPr="00C1694B" w:rsidRDefault="003E7042" w:rsidP="00BE082E">
            <w:pPr>
              <w:pStyle w:val="SingleTxtG"/>
              <w:suppressAutoHyphens w:val="0"/>
              <w:bidi/>
              <w:spacing w:before="40" w:after="40" w:line="280" w:lineRule="exact"/>
              <w:ind w:left="57" w:right="0"/>
              <w:jc w:val="left"/>
              <w:rPr>
                <w:rFonts w:cs="Traditional Arabic"/>
                <w:szCs w:val="26"/>
              </w:rPr>
            </w:pPr>
            <w:r>
              <w:rPr>
                <w:rFonts w:cs="Traditional Arabic"/>
                <w:szCs w:val="26"/>
                <w:rtl/>
              </w:rPr>
              <w:t>١</w:t>
            </w:r>
          </w:p>
        </w:tc>
      </w:tr>
      <w:tr w:rsidR="003E7042" w:rsidRPr="00C1694B" w:rsidTr="003E7042">
        <w:trPr>
          <w:trHeight w:val="240"/>
          <w:jc w:val="right"/>
        </w:trPr>
        <w:tc>
          <w:tcPr>
            <w:tcW w:w="1842" w:type="dxa"/>
            <w:vMerge/>
            <w:shd w:val="clear" w:color="000000" w:fill="auto"/>
          </w:tcPr>
          <w:p w:rsidR="003E7042" w:rsidRPr="00C1694B" w:rsidRDefault="003E7042" w:rsidP="00BE082E">
            <w:pPr>
              <w:pStyle w:val="SingleTxtG"/>
              <w:suppressAutoHyphens w:val="0"/>
              <w:spacing w:before="40" w:after="40" w:line="280" w:lineRule="exact"/>
              <w:ind w:left="57" w:right="0"/>
              <w:jc w:val="left"/>
              <w:rPr>
                <w:rFonts w:cs="Traditional Arabic"/>
                <w:i/>
                <w:iCs/>
                <w:szCs w:val="26"/>
              </w:rPr>
            </w:pPr>
          </w:p>
        </w:tc>
        <w:tc>
          <w:tcPr>
            <w:tcW w:w="1318" w:type="dxa"/>
            <w:shd w:val="clear" w:color="000000" w:fill="auto"/>
          </w:tcPr>
          <w:p w:rsidR="003E7042" w:rsidRPr="003E7042" w:rsidRDefault="003E7042" w:rsidP="00BE082E">
            <w:pPr>
              <w:pStyle w:val="SingleTxtG"/>
              <w:suppressAutoHyphens w:val="0"/>
              <w:bidi/>
              <w:spacing w:before="40" w:after="40" w:line="280" w:lineRule="exact"/>
              <w:ind w:left="57" w:right="0"/>
              <w:jc w:val="left"/>
              <w:rPr>
                <w:rFonts w:cs="Traditional Arabic" w:hint="cs"/>
                <w:szCs w:val="26"/>
                <w:rtl/>
                <w:lang w:bidi="ar-LB"/>
              </w:rPr>
            </w:pPr>
            <w:r w:rsidRPr="003E7042">
              <w:rPr>
                <w:rFonts w:cs="Traditional Arabic" w:hint="cs"/>
                <w:szCs w:val="26"/>
                <w:rtl/>
                <w:lang w:bidi="ar-LB"/>
              </w:rPr>
              <w:t>نفسية</w:t>
            </w:r>
          </w:p>
        </w:tc>
        <w:tc>
          <w:tcPr>
            <w:tcW w:w="690" w:type="dxa"/>
            <w:shd w:val="clear" w:color="000000" w:fill="auto"/>
          </w:tcPr>
          <w:p w:rsidR="003E7042" w:rsidRDefault="003E7042" w:rsidP="00BE082E">
            <w:pPr>
              <w:spacing w:before="40" w:after="40" w:line="280" w:lineRule="exact"/>
              <w:ind w:left="57"/>
            </w:pPr>
            <w:r w:rsidRPr="0040522A">
              <w:rPr>
                <w:rFonts w:hint="cs"/>
                <w:szCs w:val="26"/>
                <w:rtl/>
              </w:rPr>
              <w:t>صفر</w:t>
            </w:r>
          </w:p>
        </w:tc>
        <w:tc>
          <w:tcPr>
            <w:tcW w:w="690" w:type="dxa"/>
            <w:shd w:val="clear" w:color="000000" w:fill="auto"/>
          </w:tcPr>
          <w:p w:rsidR="003E7042" w:rsidRDefault="003E7042" w:rsidP="00BE082E">
            <w:pPr>
              <w:spacing w:before="40" w:after="40" w:line="280" w:lineRule="exact"/>
              <w:ind w:left="57"/>
            </w:pPr>
            <w:r w:rsidRPr="00F85E7D">
              <w:rPr>
                <w:rFonts w:hint="cs"/>
                <w:szCs w:val="26"/>
                <w:rtl/>
              </w:rPr>
              <w:t>صفر</w:t>
            </w:r>
          </w:p>
        </w:tc>
        <w:tc>
          <w:tcPr>
            <w:tcW w:w="690" w:type="dxa"/>
            <w:shd w:val="clear" w:color="000000" w:fill="auto"/>
          </w:tcPr>
          <w:p w:rsidR="003E7042" w:rsidRPr="00C1694B" w:rsidRDefault="003E7042" w:rsidP="00BE082E">
            <w:pPr>
              <w:pStyle w:val="SingleTxtG"/>
              <w:suppressAutoHyphens w:val="0"/>
              <w:bidi/>
              <w:spacing w:before="40" w:after="40" w:line="280" w:lineRule="exact"/>
              <w:ind w:left="57" w:right="0"/>
              <w:jc w:val="left"/>
              <w:rPr>
                <w:rFonts w:cs="Traditional Arabic"/>
                <w:szCs w:val="26"/>
              </w:rPr>
            </w:pPr>
            <w:r>
              <w:rPr>
                <w:rFonts w:cs="Traditional Arabic"/>
                <w:szCs w:val="26"/>
                <w:rtl/>
              </w:rPr>
              <w:t>١</w:t>
            </w:r>
          </w:p>
        </w:tc>
        <w:tc>
          <w:tcPr>
            <w:tcW w:w="690" w:type="dxa"/>
            <w:shd w:val="clear" w:color="000000" w:fill="auto"/>
          </w:tcPr>
          <w:p w:rsidR="003E7042" w:rsidRPr="003E7042" w:rsidRDefault="003E7042" w:rsidP="00BE082E">
            <w:pPr>
              <w:pStyle w:val="SingleTxtG"/>
              <w:suppressAutoHyphens w:val="0"/>
              <w:bidi/>
              <w:spacing w:before="40" w:after="40" w:line="280" w:lineRule="exact"/>
              <w:ind w:left="57" w:right="0"/>
              <w:jc w:val="left"/>
              <w:rPr>
                <w:rFonts w:cs="Traditional Arabic" w:hint="cs"/>
                <w:szCs w:val="26"/>
                <w:rtl/>
                <w:lang w:val="en-US"/>
              </w:rPr>
            </w:pPr>
            <w:r>
              <w:rPr>
                <w:rFonts w:cs="Traditional Arabic" w:hint="cs"/>
                <w:szCs w:val="26"/>
                <w:rtl/>
              </w:rPr>
              <w:t>صفر</w:t>
            </w:r>
          </w:p>
        </w:tc>
        <w:tc>
          <w:tcPr>
            <w:tcW w:w="690" w:type="dxa"/>
            <w:shd w:val="clear" w:color="000000" w:fill="auto"/>
          </w:tcPr>
          <w:p w:rsidR="003E7042" w:rsidRPr="00C1694B" w:rsidRDefault="003E7042" w:rsidP="00BE082E">
            <w:pPr>
              <w:pStyle w:val="SingleTxtG"/>
              <w:suppressAutoHyphens w:val="0"/>
              <w:bidi/>
              <w:spacing w:before="40" w:after="40" w:line="280" w:lineRule="exact"/>
              <w:ind w:left="57" w:right="0"/>
              <w:jc w:val="left"/>
              <w:rPr>
                <w:rFonts w:cs="Traditional Arabic"/>
                <w:szCs w:val="26"/>
              </w:rPr>
            </w:pPr>
            <w:r>
              <w:rPr>
                <w:rFonts w:cs="Traditional Arabic"/>
                <w:szCs w:val="26"/>
                <w:rtl/>
              </w:rPr>
              <w:t>٢</w:t>
            </w:r>
          </w:p>
        </w:tc>
        <w:tc>
          <w:tcPr>
            <w:tcW w:w="690" w:type="dxa"/>
            <w:shd w:val="clear" w:color="000000" w:fill="auto"/>
          </w:tcPr>
          <w:p w:rsidR="003E7042" w:rsidRPr="00C1694B" w:rsidRDefault="003E7042" w:rsidP="00BE082E">
            <w:pPr>
              <w:pStyle w:val="SingleTxtG"/>
              <w:suppressAutoHyphens w:val="0"/>
              <w:bidi/>
              <w:spacing w:before="40" w:after="40" w:line="280" w:lineRule="exact"/>
              <w:ind w:left="57" w:right="0"/>
              <w:jc w:val="left"/>
              <w:rPr>
                <w:rFonts w:cs="Traditional Arabic"/>
                <w:szCs w:val="26"/>
              </w:rPr>
            </w:pPr>
            <w:r>
              <w:rPr>
                <w:rFonts w:cs="Traditional Arabic"/>
                <w:szCs w:val="26"/>
                <w:rtl/>
              </w:rPr>
              <w:t>١</w:t>
            </w:r>
          </w:p>
        </w:tc>
        <w:tc>
          <w:tcPr>
            <w:tcW w:w="1141" w:type="dxa"/>
            <w:shd w:val="clear" w:color="000000" w:fill="auto"/>
          </w:tcPr>
          <w:p w:rsidR="003E7042" w:rsidRPr="00C1694B" w:rsidRDefault="003E7042" w:rsidP="00BE082E">
            <w:pPr>
              <w:pStyle w:val="SingleTxtG"/>
              <w:suppressAutoHyphens w:val="0"/>
              <w:bidi/>
              <w:spacing w:before="40" w:after="40" w:line="280" w:lineRule="exact"/>
              <w:ind w:left="57" w:right="0"/>
              <w:jc w:val="left"/>
              <w:rPr>
                <w:rFonts w:cs="Traditional Arabic"/>
                <w:szCs w:val="26"/>
              </w:rPr>
            </w:pPr>
            <w:r>
              <w:rPr>
                <w:rFonts w:cs="Traditional Arabic"/>
                <w:szCs w:val="26"/>
                <w:rtl/>
              </w:rPr>
              <w:t>١</w:t>
            </w:r>
          </w:p>
        </w:tc>
      </w:tr>
      <w:tr w:rsidR="003E7042" w:rsidRPr="00C1694B" w:rsidTr="003E7042">
        <w:trPr>
          <w:trHeight w:val="240"/>
          <w:jc w:val="right"/>
        </w:trPr>
        <w:tc>
          <w:tcPr>
            <w:tcW w:w="1842" w:type="dxa"/>
            <w:vMerge/>
            <w:shd w:val="clear" w:color="000000" w:fill="auto"/>
          </w:tcPr>
          <w:p w:rsidR="003E7042" w:rsidRPr="003E7042" w:rsidRDefault="003E7042" w:rsidP="00BE082E">
            <w:pPr>
              <w:pStyle w:val="SingleTxtG"/>
              <w:suppressAutoHyphens w:val="0"/>
              <w:spacing w:before="40" w:after="40" w:line="280" w:lineRule="exact"/>
              <w:ind w:left="57" w:right="0"/>
              <w:jc w:val="left"/>
              <w:rPr>
                <w:rFonts w:cs="Traditional Arabic"/>
                <w:szCs w:val="26"/>
              </w:rPr>
            </w:pPr>
          </w:p>
        </w:tc>
        <w:tc>
          <w:tcPr>
            <w:tcW w:w="1318" w:type="dxa"/>
            <w:shd w:val="clear" w:color="000000" w:fill="auto"/>
          </w:tcPr>
          <w:p w:rsidR="003E7042" w:rsidRPr="003E7042" w:rsidRDefault="003E7042" w:rsidP="00BE082E">
            <w:pPr>
              <w:pStyle w:val="SingleTxtG"/>
              <w:suppressAutoHyphens w:val="0"/>
              <w:bidi/>
              <w:spacing w:before="40" w:after="40" w:line="280" w:lineRule="exact"/>
              <w:ind w:left="57" w:right="0"/>
              <w:jc w:val="left"/>
              <w:rPr>
                <w:rFonts w:cs="Traditional Arabic"/>
                <w:szCs w:val="26"/>
                <w:lang w:val="en-US" w:bidi="ar-LB"/>
              </w:rPr>
            </w:pPr>
            <w:r w:rsidRPr="003E7042">
              <w:rPr>
                <w:rFonts w:cs="Traditional Arabic" w:hint="cs"/>
                <w:szCs w:val="26"/>
                <w:rtl/>
                <w:lang w:bidi="ar-LB"/>
              </w:rPr>
              <w:t>جنسية</w:t>
            </w:r>
          </w:p>
        </w:tc>
        <w:tc>
          <w:tcPr>
            <w:tcW w:w="690" w:type="dxa"/>
            <w:shd w:val="clear" w:color="000000" w:fill="auto"/>
          </w:tcPr>
          <w:p w:rsidR="003E7042" w:rsidRDefault="003E7042" w:rsidP="00BE082E">
            <w:pPr>
              <w:spacing w:before="40" w:after="40" w:line="280" w:lineRule="exact"/>
              <w:ind w:left="57"/>
            </w:pPr>
            <w:r w:rsidRPr="00072963">
              <w:rPr>
                <w:rFonts w:hint="cs"/>
                <w:szCs w:val="26"/>
                <w:rtl/>
              </w:rPr>
              <w:t>صفر</w:t>
            </w:r>
          </w:p>
        </w:tc>
        <w:tc>
          <w:tcPr>
            <w:tcW w:w="690" w:type="dxa"/>
            <w:shd w:val="clear" w:color="000000" w:fill="auto"/>
          </w:tcPr>
          <w:p w:rsidR="003E7042" w:rsidRDefault="003E7042" w:rsidP="00BE082E">
            <w:pPr>
              <w:spacing w:before="40" w:after="40" w:line="280" w:lineRule="exact"/>
              <w:ind w:left="57"/>
            </w:pPr>
            <w:r w:rsidRPr="00F85E7D">
              <w:rPr>
                <w:rFonts w:hint="cs"/>
                <w:szCs w:val="26"/>
                <w:rtl/>
              </w:rPr>
              <w:t>صفر</w:t>
            </w:r>
          </w:p>
        </w:tc>
        <w:tc>
          <w:tcPr>
            <w:tcW w:w="690" w:type="dxa"/>
            <w:shd w:val="clear" w:color="000000" w:fill="auto"/>
          </w:tcPr>
          <w:p w:rsidR="003E7042" w:rsidRDefault="003E7042" w:rsidP="00BE082E">
            <w:pPr>
              <w:spacing w:before="40" w:after="40" w:line="280" w:lineRule="exact"/>
              <w:ind w:left="57"/>
            </w:pPr>
            <w:r w:rsidRPr="001B046C">
              <w:rPr>
                <w:rFonts w:hint="cs"/>
                <w:szCs w:val="26"/>
                <w:rtl/>
              </w:rPr>
              <w:t>صفر</w:t>
            </w:r>
          </w:p>
        </w:tc>
        <w:tc>
          <w:tcPr>
            <w:tcW w:w="690" w:type="dxa"/>
            <w:shd w:val="clear" w:color="000000" w:fill="auto"/>
          </w:tcPr>
          <w:p w:rsidR="003E7042" w:rsidRDefault="003E7042" w:rsidP="00BE082E">
            <w:pPr>
              <w:spacing w:before="40" w:after="40" w:line="280" w:lineRule="exact"/>
              <w:ind w:left="57"/>
            </w:pPr>
            <w:r w:rsidRPr="001B046C">
              <w:rPr>
                <w:rFonts w:hint="cs"/>
                <w:szCs w:val="26"/>
                <w:rtl/>
              </w:rPr>
              <w:t>صفر</w:t>
            </w:r>
          </w:p>
        </w:tc>
        <w:tc>
          <w:tcPr>
            <w:tcW w:w="690" w:type="dxa"/>
            <w:shd w:val="clear" w:color="000000" w:fill="auto"/>
          </w:tcPr>
          <w:p w:rsidR="003E7042" w:rsidRDefault="003E7042" w:rsidP="00BE082E">
            <w:pPr>
              <w:spacing w:before="40" w:after="40" w:line="280" w:lineRule="exact"/>
              <w:ind w:left="57"/>
            </w:pPr>
            <w:r w:rsidRPr="001B046C">
              <w:rPr>
                <w:rFonts w:hint="cs"/>
                <w:szCs w:val="26"/>
                <w:rtl/>
              </w:rPr>
              <w:t>صفر</w:t>
            </w:r>
          </w:p>
        </w:tc>
        <w:tc>
          <w:tcPr>
            <w:tcW w:w="690" w:type="dxa"/>
            <w:shd w:val="clear" w:color="000000" w:fill="auto"/>
          </w:tcPr>
          <w:p w:rsidR="003E7042" w:rsidRDefault="003E7042" w:rsidP="00BE082E">
            <w:pPr>
              <w:spacing w:before="40" w:after="40" w:line="280" w:lineRule="exact"/>
              <w:ind w:left="57"/>
            </w:pPr>
            <w:r w:rsidRPr="001B046C">
              <w:rPr>
                <w:rFonts w:hint="cs"/>
                <w:szCs w:val="26"/>
                <w:rtl/>
              </w:rPr>
              <w:t>صفر</w:t>
            </w:r>
          </w:p>
        </w:tc>
        <w:tc>
          <w:tcPr>
            <w:tcW w:w="1141" w:type="dxa"/>
            <w:shd w:val="clear" w:color="000000" w:fill="auto"/>
          </w:tcPr>
          <w:p w:rsidR="003E7042" w:rsidRDefault="003E7042" w:rsidP="00BE082E">
            <w:pPr>
              <w:spacing w:before="40" w:after="40" w:line="280" w:lineRule="exact"/>
              <w:ind w:left="57"/>
            </w:pPr>
            <w:r w:rsidRPr="001B046C">
              <w:rPr>
                <w:rFonts w:hint="cs"/>
                <w:szCs w:val="26"/>
                <w:rtl/>
              </w:rPr>
              <w:t>صفر</w:t>
            </w:r>
          </w:p>
        </w:tc>
      </w:tr>
      <w:tr w:rsidR="003E7042" w:rsidRPr="00C1694B" w:rsidTr="003E7042">
        <w:trPr>
          <w:trHeight w:val="240"/>
          <w:jc w:val="right"/>
        </w:trPr>
        <w:tc>
          <w:tcPr>
            <w:tcW w:w="1842" w:type="dxa"/>
            <w:vMerge/>
            <w:shd w:val="clear" w:color="000000" w:fill="auto"/>
          </w:tcPr>
          <w:p w:rsidR="003E7042" w:rsidRPr="003E7042" w:rsidRDefault="003E7042" w:rsidP="00BE082E">
            <w:pPr>
              <w:pStyle w:val="SingleTxtG"/>
              <w:suppressAutoHyphens w:val="0"/>
              <w:spacing w:before="40" w:after="40" w:line="280" w:lineRule="exact"/>
              <w:ind w:left="57" w:right="0"/>
              <w:jc w:val="left"/>
              <w:rPr>
                <w:rFonts w:cs="Traditional Arabic"/>
                <w:szCs w:val="26"/>
              </w:rPr>
            </w:pPr>
          </w:p>
        </w:tc>
        <w:tc>
          <w:tcPr>
            <w:tcW w:w="1318" w:type="dxa"/>
            <w:shd w:val="clear" w:color="000000" w:fill="auto"/>
          </w:tcPr>
          <w:p w:rsidR="003E7042" w:rsidRPr="003E7042" w:rsidRDefault="003E7042" w:rsidP="00BE082E">
            <w:pPr>
              <w:pStyle w:val="SingleTxtG"/>
              <w:suppressAutoHyphens w:val="0"/>
              <w:bidi/>
              <w:spacing w:before="40" w:after="40" w:line="280" w:lineRule="exact"/>
              <w:ind w:left="57" w:right="0"/>
              <w:jc w:val="left"/>
              <w:rPr>
                <w:rFonts w:cs="Traditional Arabic" w:hint="cs"/>
                <w:szCs w:val="26"/>
                <w:rtl/>
                <w:lang w:bidi="ar-LB"/>
              </w:rPr>
            </w:pPr>
            <w:r w:rsidRPr="003E7042">
              <w:rPr>
                <w:rFonts w:cs="Traditional Arabic" w:hint="cs"/>
                <w:szCs w:val="26"/>
                <w:rtl/>
                <w:lang w:bidi="ar-LB"/>
              </w:rPr>
              <w:t>المجموع (</w:t>
            </w:r>
            <w:r w:rsidRPr="003E7042">
              <w:rPr>
                <w:rFonts w:cs="Traditional Arabic"/>
                <w:szCs w:val="26"/>
                <w:rtl/>
                <w:lang w:val="en-US" w:bidi="ar-LB"/>
              </w:rPr>
              <w:t>١</w:t>
            </w:r>
            <w:r w:rsidRPr="003E7042">
              <w:rPr>
                <w:rFonts w:cs="Traditional Arabic" w:hint="cs"/>
                <w:szCs w:val="26"/>
                <w:rtl/>
                <w:lang w:bidi="ar-LB"/>
              </w:rPr>
              <w:t>)</w:t>
            </w:r>
          </w:p>
        </w:tc>
        <w:tc>
          <w:tcPr>
            <w:tcW w:w="690" w:type="dxa"/>
            <w:shd w:val="clear" w:color="000000" w:fill="auto"/>
          </w:tcPr>
          <w:p w:rsidR="003E7042" w:rsidRDefault="003E7042" w:rsidP="00BE082E">
            <w:pPr>
              <w:spacing w:before="40" w:after="40" w:line="280" w:lineRule="exact"/>
              <w:ind w:left="57"/>
            </w:pPr>
            <w:r w:rsidRPr="00072963">
              <w:rPr>
                <w:rFonts w:hint="cs"/>
                <w:szCs w:val="26"/>
                <w:rtl/>
              </w:rPr>
              <w:t>صفر</w:t>
            </w:r>
          </w:p>
        </w:tc>
        <w:tc>
          <w:tcPr>
            <w:tcW w:w="690" w:type="dxa"/>
            <w:shd w:val="clear" w:color="000000" w:fill="auto"/>
          </w:tcPr>
          <w:p w:rsidR="003E7042" w:rsidRPr="003E7042" w:rsidRDefault="003E7042" w:rsidP="00BE082E">
            <w:pPr>
              <w:pStyle w:val="SingleTxtG"/>
              <w:suppressAutoHyphens w:val="0"/>
              <w:bidi/>
              <w:spacing w:before="40" w:after="40" w:line="280" w:lineRule="exact"/>
              <w:ind w:left="57" w:right="0"/>
              <w:jc w:val="left"/>
              <w:rPr>
                <w:rFonts w:cs="Traditional Arabic" w:hint="cs"/>
                <w:szCs w:val="26"/>
                <w:rtl/>
                <w:lang w:val="en-US"/>
              </w:rPr>
            </w:pPr>
            <w:r>
              <w:rPr>
                <w:rFonts w:cs="Traditional Arabic" w:hint="cs"/>
                <w:szCs w:val="26"/>
                <w:rtl/>
              </w:rPr>
              <w:t>صفر</w:t>
            </w:r>
          </w:p>
        </w:tc>
        <w:tc>
          <w:tcPr>
            <w:tcW w:w="690" w:type="dxa"/>
            <w:shd w:val="clear" w:color="000000" w:fill="auto"/>
          </w:tcPr>
          <w:p w:rsidR="003E7042" w:rsidRPr="00C1694B" w:rsidRDefault="003E7042" w:rsidP="00BE082E">
            <w:pPr>
              <w:pStyle w:val="SingleTxtG"/>
              <w:suppressAutoHyphens w:val="0"/>
              <w:bidi/>
              <w:spacing w:before="40" w:after="40" w:line="280" w:lineRule="exact"/>
              <w:ind w:left="57" w:right="0"/>
              <w:jc w:val="left"/>
              <w:rPr>
                <w:rFonts w:cs="Traditional Arabic"/>
                <w:szCs w:val="26"/>
              </w:rPr>
            </w:pPr>
            <w:r>
              <w:rPr>
                <w:rFonts w:cs="Traditional Arabic"/>
                <w:szCs w:val="26"/>
                <w:rtl/>
              </w:rPr>
              <w:t>٣</w:t>
            </w:r>
          </w:p>
        </w:tc>
        <w:tc>
          <w:tcPr>
            <w:tcW w:w="690" w:type="dxa"/>
            <w:shd w:val="clear" w:color="000000" w:fill="auto"/>
          </w:tcPr>
          <w:p w:rsidR="003E7042" w:rsidRPr="00C1694B" w:rsidRDefault="003E7042" w:rsidP="00BE082E">
            <w:pPr>
              <w:pStyle w:val="SingleTxtG"/>
              <w:suppressAutoHyphens w:val="0"/>
              <w:bidi/>
              <w:spacing w:before="40" w:after="40" w:line="280" w:lineRule="exact"/>
              <w:ind w:left="57" w:right="0"/>
              <w:jc w:val="left"/>
              <w:rPr>
                <w:rFonts w:cs="Traditional Arabic"/>
                <w:szCs w:val="26"/>
              </w:rPr>
            </w:pPr>
            <w:r>
              <w:rPr>
                <w:rFonts w:cs="Traditional Arabic"/>
                <w:szCs w:val="26"/>
                <w:rtl/>
              </w:rPr>
              <w:t>١</w:t>
            </w:r>
          </w:p>
        </w:tc>
        <w:tc>
          <w:tcPr>
            <w:tcW w:w="690" w:type="dxa"/>
            <w:shd w:val="clear" w:color="000000" w:fill="auto"/>
          </w:tcPr>
          <w:p w:rsidR="003E7042" w:rsidRPr="00C1694B" w:rsidRDefault="003E7042" w:rsidP="00BE082E">
            <w:pPr>
              <w:pStyle w:val="SingleTxtG"/>
              <w:suppressAutoHyphens w:val="0"/>
              <w:bidi/>
              <w:spacing w:before="40" w:after="40" w:line="280" w:lineRule="exact"/>
              <w:ind w:left="57" w:right="0"/>
              <w:jc w:val="left"/>
              <w:rPr>
                <w:rFonts w:cs="Traditional Arabic"/>
                <w:szCs w:val="26"/>
              </w:rPr>
            </w:pPr>
            <w:r>
              <w:rPr>
                <w:rFonts w:cs="Traditional Arabic"/>
                <w:szCs w:val="26"/>
                <w:rtl/>
              </w:rPr>
              <w:t>٥</w:t>
            </w:r>
          </w:p>
        </w:tc>
        <w:tc>
          <w:tcPr>
            <w:tcW w:w="690" w:type="dxa"/>
            <w:shd w:val="clear" w:color="000000" w:fill="auto"/>
          </w:tcPr>
          <w:p w:rsidR="003E7042" w:rsidRPr="00C1694B" w:rsidRDefault="003E7042" w:rsidP="00BE082E">
            <w:pPr>
              <w:pStyle w:val="SingleTxtG"/>
              <w:suppressAutoHyphens w:val="0"/>
              <w:bidi/>
              <w:spacing w:before="40" w:after="40" w:line="280" w:lineRule="exact"/>
              <w:ind w:left="57" w:right="0"/>
              <w:jc w:val="left"/>
              <w:rPr>
                <w:rFonts w:cs="Traditional Arabic"/>
                <w:szCs w:val="26"/>
              </w:rPr>
            </w:pPr>
            <w:r>
              <w:rPr>
                <w:rFonts w:cs="Traditional Arabic"/>
                <w:szCs w:val="26"/>
                <w:rtl/>
              </w:rPr>
              <w:t>٤</w:t>
            </w:r>
          </w:p>
        </w:tc>
        <w:tc>
          <w:tcPr>
            <w:tcW w:w="1141" w:type="dxa"/>
            <w:shd w:val="clear" w:color="000000" w:fill="auto"/>
          </w:tcPr>
          <w:p w:rsidR="003E7042" w:rsidRPr="00C1694B" w:rsidRDefault="003E7042" w:rsidP="00BE082E">
            <w:pPr>
              <w:pStyle w:val="SingleTxtG"/>
              <w:suppressAutoHyphens w:val="0"/>
              <w:bidi/>
              <w:spacing w:before="40" w:after="40" w:line="280" w:lineRule="exact"/>
              <w:ind w:left="57" w:right="0"/>
              <w:jc w:val="left"/>
              <w:rPr>
                <w:rFonts w:cs="Traditional Arabic"/>
                <w:szCs w:val="26"/>
              </w:rPr>
            </w:pPr>
            <w:r>
              <w:rPr>
                <w:rFonts w:cs="Traditional Arabic"/>
                <w:szCs w:val="26"/>
                <w:rtl/>
              </w:rPr>
              <w:t>٢</w:t>
            </w:r>
          </w:p>
        </w:tc>
      </w:tr>
      <w:tr w:rsidR="003E7042" w:rsidRPr="00C1694B" w:rsidTr="003E7042">
        <w:trPr>
          <w:trHeight w:val="240"/>
          <w:jc w:val="right"/>
        </w:trPr>
        <w:tc>
          <w:tcPr>
            <w:tcW w:w="1842" w:type="dxa"/>
            <w:vMerge w:val="restart"/>
            <w:shd w:val="clear" w:color="000000" w:fill="auto"/>
          </w:tcPr>
          <w:p w:rsidR="003E7042" w:rsidRPr="003E7042" w:rsidRDefault="003E7042" w:rsidP="00BE082E">
            <w:pPr>
              <w:pStyle w:val="SingleTxtG"/>
              <w:suppressAutoHyphens w:val="0"/>
              <w:bidi/>
              <w:spacing w:before="60" w:after="60" w:line="280" w:lineRule="exact"/>
              <w:ind w:left="57" w:right="0"/>
              <w:jc w:val="left"/>
              <w:rPr>
                <w:rFonts w:cs="Traditional Arabic" w:hint="cs"/>
                <w:szCs w:val="26"/>
                <w:rtl/>
                <w:lang w:bidi="ar-LB"/>
              </w:rPr>
            </w:pPr>
            <w:r w:rsidRPr="003E7042">
              <w:rPr>
                <w:rFonts w:cs="Traditional Arabic" w:hint="cs"/>
                <w:szCs w:val="26"/>
                <w:rtl/>
                <w:lang w:bidi="ar-LB"/>
              </w:rPr>
              <w:t>إناث</w:t>
            </w:r>
          </w:p>
        </w:tc>
        <w:tc>
          <w:tcPr>
            <w:tcW w:w="1318" w:type="dxa"/>
            <w:shd w:val="clear" w:color="000000" w:fill="auto"/>
          </w:tcPr>
          <w:p w:rsidR="003E7042" w:rsidRPr="003E7042" w:rsidRDefault="003E7042" w:rsidP="00BE082E">
            <w:pPr>
              <w:pStyle w:val="SingleTxtG"/>
              <w:suppressAutoHyphens w:val="0"/>
              <w:bidi/>
              <w:spacing w:before="60" w:after="60" w:line="280" w:lineRule="exact"/>
              <w:ind w:left="57" w:right="0"/>
              <w:jc w:val="left"/>
              <w:rPr>
                <w:rFonts w:cs="Traditional Arabic" w:hint="cs"/>
                <w:szCs w:val="26"/>
                <w:rtl/>
                <w:lang w:bidi="ar-LB"/>
              </w:rPr>
            </w:pPr>
            <w:r w:rsidRPr="003E7042">
              <w:rPr>
                <w:rFonts w:cs="Traditional Arabic" w:hint="cs"/>
                <w:szCs w:val="26"/>
                <w:rtl/>
                <w:lang w:bidi="ar-LB"/>
              </w:rPr>
              <w:t>بدنية</w:t>
            </w:r>
          </w:p>
        </w:tc>
        <w:tc>
          <w:tcPr>
            <w:tcW w:w="690" w:type="dxa"/>
            <w:shd w:val="clear" w:color="000000" w:fill="auto"/>
          </w:tcPr>
          <w:p w:rsidR="003E7042" w:rsidRPr="00C1694B" w:rsidRDefault="003E7042" w:rsidP="00BE082E">
            <w:pPr>
              <w:pStyle w:val="SingleTxtG"/>
              <w:suppressAutoHyphens w:val="0"/>
              <w:bidi/>
              <w:spacing w:before="60" w:after="60" w:line="280" w:lineRule="exact"/>
              <w:ind w:left="57" w:right="0"/>
              <w:jc w:val="left"/>
              <w:rPr>
                <w:rFonts w:cs="Traditional Arabic"/>
                <w:szCs w:val="26"/>
              </w:rPr>
            </w:pPr>
            <w:r>
              <w:rPr>
                <w:rFonts w:cs="Traditional Arabic"/>
                <w:szCs w:val="26"/>
                <w:rtl/>
              </w:rPr>
              <w:t>٢٧</w:t>
            </w:r>
          </w:p>
        </w:tc>
        <w:tc>
          <w:tcPr>
            <w:tcW w:w="690" w:type="dxa"/>
            <w:shd w:val="clear" w:color="000000" w:fill="auto"/>
          </w:tcPr>
          <w:p w:rsidR="003E7042" w:rsidRPr="00C1694B" w:rsidRDefault="003E7042" w:rsidP="00BE082E">
            <w:pPr>
              <w:pStyle w:val="SingleTxtG"/>
              <w:suppressAutoHyphens w:val="0"/>
              <w:bidi/>
              <w:spacing w:before="60" w:after="60" w:line="280" w:lineRule="exact"/>
              <w:ind w:left="57" w:right="0"/>
              <w:jc w:val="left"/>
              <w:rPr>
                <w:rFonts w:cs="Traditional Arabic"/>
                <w:szCs w:val="26"/>
              </w:rPr>
            </w:pPr>
            <w:r>
              <w:rPr>
                <w:rFonts w:cs="Traditional Arabic"/>
                <w:szCs w:val="26"/>
                <w:rtl/>
              </w:rPr>
              <w:t>٢٨</w:t>
            </w:r>
          </w:p>
        </w:tc>
        <w:tc>
          <w:tcPr>
            <w:tcW w:w="690" w:type="dxa"/>
            <w:shd w:val="clear" w:color="000000" w:fill="auto"/>
          </w:tcPr>
          <w:p w:rsidR="003E7042" w:rsidRPr="00C1694B" w:rsidRDefault="003E7042" w:rsidP="00BE082E">
            <w:pPr>
              <w:pStyle w:val="SingleTxtG"/>
              <w:suppressAutoHyphens w:val="0"/>
              <w:bidi/>
              <w:spacing w:before="60" w:after="60" w:line="280" w:lineRule="exact"/>
              <w:ind w:left="57" w:right="0"/>
              <w:jc w:val="left"/>
              <w:rPr>
                <w:rFonts w:cs="Traditional Arabic"/>
                <w:szCs w:val="26"/>
              </w:rPr>
            </w:pPr>
            <w:r>
              <w:rPr>
                <w:rFonts w:cs="Traditional Arabic"/>
                <w:szCs w:val="26"/>
                <w:rtl/>
              </w:rPr>
              <w:t>٦١</w:t>
            </w:r>
          </w:p>
        </w:tc>
        <w:tc>
          <w:tcPr>
            <w:tcW w:w="690" w:type="dxa"/>
            <w:shd w:val="clear" w:color="000000" w:fill="auto"/>
          </w:tcPr>
          <w:p w:rsidR="003E7042" w:rsidRPr="00C1694B" w:rsidRDefault="003E7042" w:rsidP="00BE082E">
            <w:pPr>
              <w:pStyle w:val="SingleTxtG"/>
              <w:suppressAutoHyphens w:val="0"/>
              <w:bidi/>
              <w:spacing w:before="60" w:after="60" w:line="280" w:lineRule="exact"/>
              <w:ind w:left="57" w:right="0"/>
              <w:jc w:val="left"/>
              <w:rPr>
                <w:rFonts w:cs="Traditional Arabic"/>
                <w:szCs w:val="26"/>
              </w:rPr>
            </w:pPr>
            <w:r>
              <w:rPr>
                <w:rFonts w:cs="Traditional Arabic"/>
                <w:szCs w:val="26"/>
                <w:rtl/>
              </w:rPr>
              <w:t>٤٨</w:t>
            </w:r>
          </w:p>
        </w:tc>
        <w:tc>
          <w:tcPr>
            <w:tcW w:w="690" w:type="dxa"/>
            <w:shd w:val="clear" w:color="000000" w:fill="auto"/>
          </w:tcPr>
          <w:p w:rsidR="003E7042" w:rsidRPr="00C1694B" w:rsidRDefault="003E7042" w:rsidP="00BE082E">
            <w:pPr>
              <w:pStyle w:val="SingleTxtG"/>
              <w:suppressAutoHyphens w:val="0"/>
              <w:bidi/>
              <w:spacing w:before="60" w:after="60" w:line="280" w:lineRule="exact"/>
              <w:ind w:left="57" w:right="0"/>
              <w:jc w:val="left"/>
              <w:rPr>
                <w:rFonts w:cs="Traditional Arabic"/>
                <w:szCs w:val="26"/>
              </w:rPr>
            </w:pPr>
            <w:r>
              <w:rPr>
                <w:rFonts w:cs="Traditional Arabic"/>
                <w:szCs w:val="26"/>
                <w:rtl/>
              </w:rPr>
              <w:t>٤١</w:t>
            </w:r>
          </w:p>
        </w:tc>
        <w:tc>
          <w:tcPr>
            <w:tcW w:w="690" w:type="dxa"/>
            <w:shd w:val="clear" w:color="000000" w:fill="auto"/>
          </w:tcPr>
          <w:p w:rsidR="003E7042" w:rsidRPr="00C1694B" w:rsidRDefault="003E7042" w:rsidP="00BE082E">
            <w:pPr>
              <w:pStyle w:val="SingleTxtG"/>
              <w:suppressAutoHyphens w:val="0"/>
              <w:bidi/>
              <w:spacing w:before="60" w:after="60" w:line="280" w:lineRule="exact"/>
              <w:ind w:left="57" w:right="0"/>
              <w:jc w:val="left"/>
              <w:rPr>
                <w:rFonts w:cs="Traditional Arabic"/>
                <w:szCs w:val="26"/>
              </w:rPr>
            </w:pPr>
            <w:r>
              <w:rPr>
                <w:rFonts w:cs="Traditional Arabic"/>
                <w:szCs w:val="26"/>
                <w:rtl/>
              </w:rPr>
              <w:t>٤٧</w:t>
            </w:r>
          </w:p>
        </w:tc>
        <w:tc>
          <w:tcPr>
            <w:tcW w:w="1141" w:type="dxa"/>
            <w:shd w:val="clear" w:color="000000" w:fill="auto"/>
          </w:tcPr>
          <w:p w:rsidR="003E7042" w:rsidRPr="00C1694B" w:rsidRDefault="003E7042" w:rsidP="00BE082E">
            <w:pPr>
              <w:pStyle w:val="SingleTxtG"/>
              <w:suppressAutoHyphens w:val="0"/>
              <w:bidi/>
              <w:spacing w:before="60" w:after="60" w:line="280" w:lineRule="exact"/>
              <w:ind w:left="57" w:right="0"/>
              <w:jc w:val="left"/>
              <w:rPr>
                <w:rFonts w:cs="Traditional Arabic"/>
                <w:szCs w:val="26"/>
              </w:rPr>
            </w:pPr>
            <w:r>
              <w:rPr>
                <w:rFonts w:cs="Traditional Arabic"/>
                <w:szCs w:val="26"/>
                <w:rtl/>
              </w:rPr>
              <w:t>١٤</w:t>
            </w:r>
          </w:p>
        </w:tc>
      </w:tr>
      <w:tr w:rsidR="003E7042" w:rsidRPr="00C1694B" w:rsidTr="003E7042">
        <w:trPr>
          <w:trHeight w:val="240"/>
          <w:jc w:val="right"/>
        </w:trPr>
        <w:tc>
          <w:tcPr>
            <w:tcW w:w="1842" w:type="dxa"/>
            <w:vMerge/>
            <w:shd w:val="clear" w:color="000000" w:fill="auto"/>
          </w:tcPr>
          <w:p w:rsidR="003E7042" w:rsidRPr="00C1694B" w:rsidRDefault="003E7042" w:rsidP="00BE082E">
            <w:pPr>
              <w:pStyle w:val="SingleTxtG"/>
              <w:suppressAutoHyphens w:val="0"/>
              <w:spacing w:before="60" w:after="60" w:line="280" w:lineRule="exact"/>
              <w:ind w:left="0" w:right="0"/>
              <w:jc w:val="left"/>
              <w:rPr>
                <w:rFonts w:cs="Traditional Arabic"/>
                <w:szCs w:val="26"/>
              </w:rPr>
            </w:pPr>
          </w:p>
        </w:tc>
        <w:tc>
          <w:tcPr>
            <w:tcW w:w="1318" w:type="dxa"/>
            <w:shd w:val="clear" w:color="000000" w:fill="auto"/>
          </w:tcPr>
          <w:p w:rsidR="003E7042" w:rsidRPr="003E7042" w:rsidRDefault="003E7042" w:rsidP="00BE082E">
            <w:pPr>
              <w:pStyle w:val="SingleTxtG"/>
              <w:suppressAutoHyphens w:val="0"/>
              <w:bidi/>
              <w:spacing w:before="60" w:after="60" w:line="280" w:lineRule="exact"/>
              <w:ind w:left="57" w:right="0"/>
              <w:jc w:val="left"/>
              <w:rPr>
                <w:rFonts w:cs="Traditional Arabic" w:hint="cs"/>
                <w:szCs w:val="26"/>
                <w:rtl/>
                <w:lang w:bidi="ar-LB"/>
              </w:rPr>
            </w:pPr>
            <w:r w:rsidRPr="003E7042">
              <w:rPr>
                <w:rFonts w:cs="Traditional Arabic" w:hint="cs"/>
                <w:szCs w:val="26"/>
                <w:rtl/>
                <w:lang w:bidi="ar-LB"/>
              </w:rPr>
              <w:t>نفسية</w:t>
            </w:r>
          </w:p>
        </w:tc>
        <w:tc>
          <w:tcPr>
            <w:tcW w:w="690" w:type="dxa"/>
            <w:shd w:val="clear" w:color="000000" w:fill="auto"/>
          </w:tcPr>
          <w:p w:rsidR="003E7042" w:rsidRPr="00C1694B" w:rsidRDefault="003E7042" w:rsidP="00BE082E">
            <w:pPr>
              <w:pStyle w:val="SingleTxtG"/>
              <w:suppressAutoHyphens w:val="0"/>
              <w:bidi/>
              <w:spacing w:before="60" w:after="60" w:line="280" w:lineRule="exact"/>
              <w:ind w:left="57" w:right="0"/>
              <w:jc w:val="left"/>
              <w:rPr>
                <w:rFonts w:cs="Traditional Arabic"/>
                <w:szCs w:val="26"/>
              </w:rPr>
            </w:pPr>
            <w:r>
              <w:rPr>
                <w:rFonts w:cs="Traditional Arabic"/>
                <w:szCs w:val="26"/>
                <w:rtl/>
              </w:rPr>
              <w:t>١١</w:t>
            </w:r>
          </w:p>
        </w:tc>
        <w:tc>
          <w:tcPr>
            <w:tcW w:w="690" w:type="dxa"/>
            <w:shd w:val="clear" w:color="000000" w:fill="auto"/>
          </w:tcPr>
          <w:p w:rsidR="003E7042" w:rsidRPr="00C1694B" w:rsidRDefault="003E7042" w:rsidP="00BE082E">
            <w:pPr>
              <w:pStyle w:val="SingleTxtG"/>
              <w:suppressAutoHyphens w:val="0"/>
              <w:bidi/>
              <w:spacing w:before="60" w:after="60" w:line="280" w:lineRule="exact"/>
              <w:ind w:left="57" w:right="0"/>
              <w:jc w:val="left"/>
              <w:rPr>
                <w:rFonts w:cs="Traditional Arabic"/>
                <w:szCs w:val="26"/>
              </w:rPr>
            </w:pPr>
            <w:r>
              <w:rPr>
                <w:rFonts w:cs="Traditional Arabic"/>
                <w:szCs w:val="26"/>
                <w:rtl/>
              </w:rPr>
              <w:t>١٣</w:t>
            </w:r>
          </w:p>
        </w:tc>
        <w:tc>
          <w:tcPr>
            <w:tcW w:w="690" w:type="dxa"/>
            <w:shd w:val="clear" w:color="000000" w:fill="auto"/>
          </w:tcPr>
          <w:p w:rsidR="003E7042" w:rsidRPr="00C1694B" w:rsidRDefault="003E7042" w:rsidP="00BE082E">
            <w:pPr>
              <w:pStyle w:val="SingleTxtG"/>
              <w:suppressAutoHyphens w:val="0"/>
              <w:bidi/>
              <w:spacing w:before="60" w:after="60" w:line="280" w:lineRule="exact"/>
              <w:ind w:left="57" w:right="0"/>
              <w:jc w:val="left"/>
              <w:rPr>
                <w:rFonts w:cs="Traditional Arabic"/>
                <w:szCs w:val="26"/>
              </w:rPr>
            </w:pPr>
            <w:r>
              <w:rPr>
                <w:rFonts w:cs="Traditional Arabic"/>
                <w:szCs w:val="26"/>
                <w:rtl/>
              </w:rPr>
              <w:t>٥</w:t>
            </w:r>
          </w:p>
        </w:tc>
        <w:tc>
          <w:tcPr>
            <w:tcW w:w="690" w:type="dxa"/>
            <w:shd w:val="clear" w:color="000000" w:fill="auto"/>
          </w:tcPr>
          <w:p w:rsidR="003E7042" w:rsidRPr="00C1694B" w:rsidRDefault="003E7042" w:rsidP="00BE082E">
            <w:pPr>
              <w:pStyle w:val="SingleTxtG"/>
              <w:suppressAutoHyphens w:val="0"/>
              <w:bidi/>
              <w:spacing w:before="60" w:after="60" w:line="280" w:lineRule="exact"/>
              <w:ind w:left="57" w:right="0"/>
              <w:jc w:val="left"/>
              <w:rPr>
                <w:rFonts w:cs="Traditional Arabic"/>
                <w:szCs w:val="26"/>
              </w:rPr>
            </w:pPr>
            <w:r>
              <w:rPr>
                <w:rFonts w:cs="Traditional Arabic"/>
                <w:szCs w:val="26"/>
                <w:rtl/>
              </w:rPr>
              <w:t>١٤</w:t>
            </w:r>
          </w:p>
        </w:tc>
        <w:tc>
          <w:tcPr>
            <w:tcW w:w="690" w:type="dxa"/>
            <w:shd w:val="clear" w:color="000000" w:fill="auto"/>
          </w:tcPr>
          <w:p w:rsidR="003E7042" w:rsidRPr="00C1694B" w:rsidRDefault="003E7042" w:rsidP="00BE082E">
            <w:pPr>
              <w:pStyle w:val="SingleTxtG"/>
              <w:suppressAutoHyphens w:val="0"/>
              <w:bidi/>
              <w:spacing w:before="60" w:after="60" w:line="280" w:lineRule="exact"/>
              <w:ind w:left="57" w:right="0"/>
              <w:jc w:val="left"/>
              <w:rPr>
                <w:rFonts w:cs="Traditional Arabic"/>
                <w:szCs w:val="26"/>
              </w:rPr>
            </w:pPr>
            <w:r>
              <w:rPr>
                <w:rFonts w:cs="Traditional Arabic"/>
                <w:szCs w:val="26"/>
                <w:rtl/>
              </w:rPr>
              <w:t>١٠</w:t>
            </w:r>
          </w:p>
        </w:tc>
        <w:tc>
          <w:tcPr>
            <w:tcW w:w="690" w:type="dxa"/>
            <w:shd w:val="clear" w:color="000000" w:fill="auto"/>
          </w:tcPr>
          <w:p w:rsidR="003E7042" w:rsidRPr="00C1694B" w:rsidRDefault="003E7042" w:rsidP="00BE082E">
            <w:pPr>
              <w:pStyle w:val="SingleTxtG"/>
              <w:suppressAutoHyphens w:val="0"/>
              <w:bidi/>
              <w:spacing w:before="60" w:after="60" w:line="280" w:lineRule="exact"/>
              <w:ind w:left="57" w:right="0"/>
              <w:jc w:val="left"/>
              <w:rPr>
                <w:rFonts w:cs="Traditional Arabic"/>
                <w:szCs w:val="26"/>
              </w:rPr>
            </w:pPr>
            <w:r>
              <w:rPr>
                <w:rFonts w:cs="Traditional Arabic"/>
                <w:szCs w:val="26"/>
                <w:rtl/>
              </w:rPr>
              <w:t>٦</w:t>
            </w:r>
          </w:p>
        </w:tc>
        <w:tc>
          <w:tcPr>
            <w:tcW w:w="1141" w:type="dxa"/>
            <w:shd w:val="clear" w:color="000000" w:fill="auto"/>
          </w:tcPr>
          <w:p w:rsidR="003E7042" w:rsidRPr="00C1694B" w:rsidRDefault="003E7042" w:rsidP="00BE082E">
            <w:pPr>
              <w:pStyle w:val="SingleTxtG"/>
              <w:suppressAutoHyphens w:val="0"/>
              <w:bidi/>
              <w:spacing w:before="60" w:after="60" w:line="280" w:lineRule="exact"/>
              <w:ind w:left="57" w:right="0"/>
              <w:jc w:val="left"/>
              <w:rPr>
                <w:rFonts w:cs="Traditional Arabic"/>
                <w:szCs w:val="26"/>
              </w:rPr>
            </w:pPr>
            <w:r>
              <w:rPr>
                <w:rFonts w:cs="Traditional Arabic"/>
                <w:szCs w:val="26"/>
                <w:rtl/>
              </w:rPr>
              <w:t>١</w:t>
            </w:r>
          </w:p>
        </w:tc>
      </w:tr>
      <w:tr w:rsidR="003E7042" w:rsidRPr="00C1694B" w:rsidTr="003E7042">
        <w:trPr>
          <w:trHeight w:val="240"/>
          <w:jc w:val="right"/>
        </w:trPr>
        <w:tc>
          <w:tcPr>
            <w:tcW w:w="1842" w:type="dxa"/>
            <w:vMerge/>
            <w:shd w:val="clear" w:color="000000" w:fill="auto"/>
          </w:tcPr>
          <w:p w:rsidR="003E7042" w:rsidRPr="00C1694B" w:rsidRDefault="003E7042" w:rsidP="00BE082E">
            <w:pPr>
              <w:pStyle w:val="SingleTxtG"/>
              <w:suppressAutoHyphens w:val="0"/>
              <w:spacing w:before="60" w:after="60" w:line="280" w:lineRule="exact"/>
              <w:ind w:left="0" w:right="0"/>
              <w:jc w:val="left"/>
              <w:rPr>
                <w:rFonts w:cs="Traditional Arabic"/>
                <w:szCs w:val="26"/>
              </w:rPr>
            </w:pPr>
          </w:p>
        </w:tc>
        <w:tc>
          <w:tcPr>
            <w:tcW w:w="1318" w:type="dxa"/>
            <w:shd w:val="clear" w:color="000000" w:fill="auto"/>
          </w:tcPr>
          <w:p w:rsidR="003E7042" w:rsidRPr="00BE082E" w:rsidRDefault="003E7042" w:rsidP="00BE082E">
            <w:pPr>
              <w:pStyle w:val="SingleTxtG"/>
              <w:suppressAutoHyphens w:val="0"/>
              <w:bidi/>
              <w:spacing w:before="60" w:after="60" w:line="280" w:lineRule="exact"/>
              <w:ind w:left="57" w:right="0"/>
              <w:jc w:val="left"/>
              <w:rPr>
                <w:rFonts w:cs="Traditional Arabic"/>
                <w:szCs w:val="26"/>
                <w:lang w:val="en-US" w:bidi="ar-LB"/>
              </w:rPr>
            </w:pPr>
            <w:r w:rsidRPr="003E7042">
              <w:rPr>
                <w:rFonts w:cs="Traditional Arabic" w:hint="cs"/>
                <w:szCs w:val="26"/>
                <w:rtl/>
                <w:lang w:bidi="ar-LB"/>
              </w:rPr>
              <w:t>جنسية</w:t>
            </w:r>
          </w:p>
        </w:tc>
        <w:tc>
          <w:tcPr>
            <w:tcW w:w="690" w:type="dxa"/>
            <w:shd w:val="clear" w:color="000000" w:fill="auto"/>
          </w:tcPr>
          <w:p w:rsidR="003E7042" w:rsidRPr="00C1694B" w:rsidRDefault="003E7042" w:rsidP="00BE082E">
            <w:pPr>
              <w:pStyle w:val="SingleTxtG"/>
              <w:suppressAutoHyphens w:val="0"/>
              <w:bidi/>
              <w:spacing w:before="60" w:after="60" w:line="280" w:lineRule="exact"/>
              <w:ind w:left="57" w:right="0"/>
              <w:jc w:val="left"/>
              <w:rPr>
                <w:rFonts w:cs="Traditional Arabic"/>
                <w:szCs w:val="26"/>
              </w:rPr>
            </w:pPr>
            <w:r>
              <w:rPr>
                <w:rFonts w:cs="Traditional Arabic"/>
                <w:szCs w:val="26"/>
                <w:rtl/>
              </w:rPr>
              <w:t>٤</w:t>
            </w:r>
          </w:p>
        </w:tc>
        <w:tc>
          <w:tcPr>
            <w:tcW w:w="690" w:type="dxa"/>
            <w:shd w:val="clear" w:color="000000" w:fill="auto"/>
          </w:tcPr>
          <w:p w:rsidR="003E7042" w:rsidRPr="00C1694B" w:rsidRDefault="003E7042" w:rsidP="00BE082E">
            <w:pPr>
              <w:pStyle w:val="SingleTxtG"/>
              <w:suppressAutoHyphens w:val="0"/>
              <w:bidi/>
              <w:spacing w:before="60" w:after="60" w:line="280" w:lineRule="exact"/>
              <w:ind w:left="57" w:right="0"/>
              <w:jc w:val="left"/>
              <w:rPr>
                <w:rFonts w:cs="Traditional Arabic"/>
                <w:szCs w:val="26"/>
              </w:rPr>
            </w:pPr>
            <w:r>
              <w:rPr>
                <w:rFonts w:cs="Traditional Arabic"/>
                <w:szCs w:val="26"/>
                <w:rtl/>
              </w:rPr>
              <w:t>٣</w:t>
            </w:r>
          </w:p>
        </w:tc>
        <w:tc>
          <w:tcPr>
            <w:tcW w:w="690" w:type="dxa"/>
            <w:shd w:val="clear" w:color="000000" w:fill="auto"/>
          </w:tcPr>
          <w:p w:rsidR="003E7042" w:rsidRDefault="003E7042" w:rsidP="00BE082E">
            <w:pPr>
              <w:spacing w:before="60" w:after="60" w:line="280" w:lineRule="exact"/>
              <w:ind w:left="57"/>
            </w:pPr>
            <w:r w:rsidRPr="00380CDB">
              <w:rPr>
                <w:rFonts w:hint="cs"/>
                <w:szCs w:val="26"/>
                <w:rtl/>
              </w:rPr>
              <w:t>صفر</w:t>
            </w:r>
          </w:p>
        </w:tc>
        <w:tc>
          <w:tcPr>
            <w:tcW w:w="690" w:type="dxa"/>
            <w:shd w:val="clear" w:color="000000" w:fill="auto"/>
          </w:tcPr>
          <w:p w:rsidR="003E7042" w:rsidRDefault="003E7042" w:rsidP="00BE082E">
            <w:pPr>
              <w:spacing w:before="60" w:after="60" w:line="280" w:lineRule="exact"/>
              <w:ind w:left="57"/>
            </w:pPr>
            <w:r w:rsidRPr="00380CDB">
              <w:rPr>
                <w:rFonts w:hint="cs"/>
                <w:szCs w:val="26"/>
                <w:rtl/>
              </w:rPr>
              <w:t>صفر</w:t>
            </w:r>
          </w:p>
        </w:tc>
        <w:tc>
          <w:tcPr>
            <w:tcW w:w="690" w:type="dxa"/>
            <w:shd w:val="clear" w:color="000000" w:fill="auto"/>
          </w:tcPr>
          <w:p w:rsidR="003E7042" w:rsidRPr="00C1694B" w:rsidRDefault="003E7042" w:rsidP="00BE082E">
            <w:pPr>
              <w:pStyle w:val="SingleTxtG"/>
              <w:suppressAutoHyphens w:val="0"/>
              <w:bidi/>
              <w:spacing w:before="60" w:after="60" w:line="280" w:lineRule="exact"/>
              <w:ind w:left="57" w:right="0"/>
              <w:jc w:val="left"/>
              <w:rPr>
                <w:rFonts w:cs="Traditional Arabic"/>
                <w:szCs w:val="26"/>
              </w:rPr>
            </w:pPr>
            <w:r>
              <w:rPr>
                <w:rFonts w:cs="Traditional Arabic"/>
                <w:szCs w:val="26"/>
                <w:rtl/>
              </w:rPr>
              <w:t>١</w:t>
            </w:r>
          </w:p>
        </w:tc>
        <w:tc>
          <w:tcPr>
            <w:tcW w:w="690" w:type="dxa"/>
            <w:shd w:val="clear" w:color="000000" w:fill="auto"/>
          </w:tcPr>
          <w:p w:rsidR="003E7042" w:rsidRPr="00C1694B" w:rsidRDefault="003E7042" w:rsidP="00BE082E">
            <w:pPr>
              <w:pStyle w:val="SingleTxtG"/>
              <w:suppressAutoHyphens w:val="0"/>
              <w:bidi/>
              <w:spacing w:before="60" w:after="60" w:line="280" w:lineRule="exact"/>
              <w:ind w:left="57" w:right="0"/>
              <w:jc w:val="left"/>
              <w:rPr>
                <w:rFonts w:cs="Traditional Arabic"/>
                <w:szCs w:val="26"/>
              </w:rPr>
            </w:pPr>
            <w:r>
              <w:rPr>
                <w:rFonts w:cs="Traditional Arabic"/>
                <w:szCs w:val="26"/>
                <w:rtl/>
              </w:rPr>
              <w:t>١</w:t>
            </w:r>
          </w:p>
        </w:tc>
        <w:tc>
          <w:tcPr>
            <w:tcW w:w="1141" w:type="dxa"/>
            <w:shd w:val="clear" w:color="000000" w:fill="auto"/>
          </w:tcPr>
          <w:p w:rsidR="003E7042" w:rsidRPr="00C1694B" w:rsidRDefault="003E7042" w:rsidP="00BE082E">
            <w:pPr>
              <w:pStyle w:val="SingleTxtG"/>
              <w:suppressAutoHyphens w:val="0"/>
              <w:bidi/>
              <w:spacing w:before="60" w:after="60" w:line="280" w:lineRule="exact"/>
              <w:ind w:left="57" w:right="0"/>
              <w:jc w:val="left"/>
              <w:rPr>
                <w:rFonts w:cs="Traditional Arabic"/>
                <w:szCs w:val="26"/>
              </w:rPr>
            </w:pPr>
            <w:r>
              <w:rPr>
                <w:rFonts w:cs="Traditional Arabic" w:hint="cs"/>
                <w:szCs w:val="26"/>
                <w:rtl/>
              </w:rPr>
              <w:t>صفر</w:t>
            </w:r>
          </w:p>
        </w:tc>
      </w:tr>
      <w:tr w:rsidR="003E7042" w:rsidRPr="00C1694B" w:rsidTr="003E7042">
        <w:trPr>
          <w:trHeight w:val="240"/>
          <w:jc w:val="right"/>
        </w:trPr>
        <w:tc>
          <w:tcPr>
            <w:tcW w:w="1842" w:type="dxa"/>
            <w:vMerge/>
            <w:tcBorders>
              <w:bottom w:val="single" w:sz="12" w:space="0" w:color="auto"/>
            </w:tcBorders>
            <w:shd w:val="clear" w:color="000000" w:fill="auto"/>
          </w:tcPr>
          <w:p w:rsidR="003E7042" w:rsidRPr="00C1694B" w:rsidRDefault="003E7042" w:rsidP="00BE082E">
            <w:pPr>
              <w:pStyle w:val="SingleTxtG"/>
              <w:suppressAutoHyphens w:val="0"/>
              <w:spacing w:before="60" w:after="60" w:line="280" w:lineRule="exact"/>
              <w:ind w:left="0" w:right="0"/>
              <w:jc w:val="left"/>
              <w:rPr>
                <w:rFonts w:cs="Traditional Arabic"/>
                <w:szCs w:val="26"/>
              </w:rPr>
            </w:pPr>
          </w:p>
        </w:tc>
        <w:tc>
          <w:tcPr>
            <w:tcW w:w="1318" w:type="dxa"/>
            <w:tcBorders>
              <w:bottom w:val="single" w:sz="12" w:space="0" w:color="auto"/>
            </w:tcBorders>
            <w:shd w:val="clear" w:color="000000" w:fill="auto"/>
          </w:tcPr>
          <w:p w:rsidR="003E7042" w:rsidRPr="003E7042" w:rsidRDefault="003E7042" w:rsidP="00BE082E">
            <w:pPr>
              <w:pStyle w:val="SingleTxtG"/>
              <w:suppressAutoHyphens w:val="0"/>
              <w:bidi/>
              <w:spacing w:before="60" w:after="60" w:line="280" w:lineRule="exact"/>
              <w:ind w:left="57" w:right="0"/>
              <w:jc w:val="left"/>
              <w:rPr>
                <w:rFonts w:cs="Traditional Arabic" w:hint="cs"/>
                <w:szCs w:val="26"/>
                <w:rtl/>
                <w:lang w:bidi="ar-LB"/>
              </w:rPr>
            </w:pPr>
            <w:r w:rsidRPr="003E7042">
              <w:rPr>
                <w:rFonts w:cs="Traditional Arabic" w:hint="cs"/>
                <w:szCs w:val="26"/>
                <w:rtl/>
                <w:lang w:bidi="ar-LB"/>
              </w:rPr>
              <w:t>المجموع (</w:t>
            </w:r>
            <w:r w:rsidRPr="003E7042">
              <w:rPr>
                <w:rFonts w:cs="Traditional Arabic"/>
                <w:szCs w:val="26"/>
                <w:rtl/>
                <w:lang w:val="en-US" w:bidi="ar-LB"/>
              </w:rPr>
              <w:t>١</w:t>
            </w:r>
            <w:r w:rsidRPr="003E7042">
              <w:rPr>
                <w:rFonts w:cs="Traditional Arabic" w:hint="cs"/>
                <w:szCs w:val="26"/>
                <w:rtl/>
                <w:lang w:bidi="ar-LB"/>
              </w:rPr>
              <w:t>)</w:t>
            </w:r>
          </w:p>
        </w:tc>
        <w:tc>
          <w:tcPr>
            <w:tcW w:w="690" w:type="dxa"/>
            <w:tcBorders>
              <w:bottom w:val="single" w:sz="12" w:space="0" w:color="auto"/>
            </w:tcBorders>
            <w:shd w:val="clear" w:color="000000" w:fill="auto"/>
          </w:tcPr>
          <w:p w:rsidR="003E7042" w:rsidRPr="00C1694B" w:rsidRDefault="003E7042" w:rsidP="00BE082E">
            <w:pPr>
              <w:pStyle w:val="SingleTxtG"/>
              <w:suppressAutoHyphens w:val="0"/>
              <w:bidi/>
              <w:spacing w:before="60" w:after="60" w:line="280" w:lineRule="exact"/>
              <w:ind w:left="57" w:right="0"/>
              <w:jc w:val="left"/>
              <w:rPr>
                <w:rFonts w:cs="Traditional Arabic"/>
                <w:szCs w:val="26"/>
              </w:rPr>
            </w:pPr>
            <w:r>
              <w:rPr>
                <w:rFonts w:cs="Traditional Arabic"/>
                <w:szCs w:val="26"/>
                <w:rtl/>
              </w:rPr>
              <w:t>٤٢</w:t>
            </w:r>
          </w:p>
        </w:tc>
        <w:tc>
          <w:tcPr>
            <w:tcW w:w="690" w:type="dxa"/>
            <w:tcBorders>
              <w:bottom w:val="single" w:sz="12" w:space="0" w:color="auto"/>
            </w:tcBorders>
            <w:shd w:val="clear" w:color="000000" w:fill="auto"/>
          </w:tcPr>
          <w:p w:rsidR="003E7042" w:rsidRPr="00C1694B" w:rsidRDefault="003E7042" w:rsidP="00BE082E">
            <w:pPr>
              <w:pStyle w:val="SingleTxtG"/>
              <w:suppressAutoHyphens w:val="0"/>
              <w:bidi/>
              <w:spacing w:before="60" w:after="60" w:line="280" w:lineRule="exact"/>
              <w:ind w:left="57" w:right="0"/>
              <w:jc w:val="left"/>
              <w:rPr>
                <w:rFonts w:cs="Traditional Arabic"/>
                <w:szCs w:val="26"/>
              </w:rPr>
            </w:pPr>
            <w:r>
              <w:rPr>
                <w:rFonts w:cs="Traditional Arabic"/>
                <w:szCs w:val="26"/>
                <w:rtl/>
              </w:rPr>
              <w:t>٤٤</w:t>
            </w:r>
          </w:p>
        </w:tc>
        <w:tc>
          <w:tcPr>
            <w:tcW w:w="690" w:type="dxa"/>
            <w:tcBorders>
              <w:bottom w:val="single" w:sz="12" w:space="0" w:color="auto"/>
            </w:tcBorders>
            <w:shd w:val="clear" w:color="000000" w:fill="auto"/>
          </w:tcPr>
          <w:p w:rsidR="003E7042" w:rsidRPr="00C1694B" w:rsidRDefault="003E7042" w:rsidP="00BE082E">
            <w:pPr>
              <w:pStyle w:val="SingleTxtG"/>
              <w:suppressAutoHyphens w:val="0"/>
              <w:bidi/>
              <w:spacing w:before="60" w:after="60" w:line="280" w:lineRule="exact"/>
              <w:ind w:left="57" w:right="0"/>
              <w:jc w:val="left"/>
              <w:rPr>
                <w:rFonts w:cs="Traditional Arabic"/>
                <w:szCs w:val="26"/>
              </w:rPr>
            </w:pPr>
            <w:r>
              <w:rPr>
                <w:rFonts w:cs="Traditional Arabic"/>
                <w:szCs w:val="26"/>
                <w:rtl/>
              </w:rPr>
              <w:t>٦٦</w:t>
            </w:r>
          </w:p>
        </w:tc>
        <w:tc>
          <w:tcPr>
            <w:tcW w:w="690" w:type="dxa"/>
            <w:tcBorders>
              <w:bottom w:val="single" w:sz="12" w:space="0" w:color="auto"/>
            </w:tcBorders>
            <w:shd w:val="clear" w:color="000000" w:fill="auto"/>
          </w:tcPr>
          <w:p w:rsidR="003E7042" w:rsidRPr="00C1694B" w:rsidRDefault="003E7042" w:rsidP="00BE082E">
            <w:pPr>
              <w:pStyle w:val="SingleTxtG"/>
              <w:suppressAutoHyphens w:val="0"/>
              <w:bidi/>
              <w:spacing w:before="60" w:after="60" w:line="280" w:lineRule="exact"/>
              <w:ind w:left="57" w:right="0"/>
              <w:jc w:val="left"/>
              <w:rPr>
                <w:rFonts w:cs="Traditional Arabic"/>
                <w:szCs w:val="26"/>
              </w:rPr>
            </w:pPr>
            <w:r>
              <w:rPr>
                <w:rFonts w:cs="Traditional Arabic"/>
                <w:szCs w:val="26"/>
                <w:rtl/>
              </w:rPr>
              <w:t>٦٢</w:t>
            </w:r>
          </w:p>
        </w:tc>
        <w:tc>
          <w:tcPr>
            <w:tcW w:w="690" w:type="dxa"/>
            <w:tcBorders>
              <w:bottom w:val="single" w:sz="12" w:space="0" w:color="auto"/>
            </w:tcBorders>
            <w:shd w:val="clear" w:color="000000" w:fill="auto"/>
          </w:tcPr>
          <w:p w:rsidR="003E7042" w:rsidRPr="00C1694B" w:rsidRDefault="003E7042" w:rsidP="00BE082E">
            <w:pPr>
              <w:pStyle w:val="SingleTxtG"/>
              <w:suppressAutoHyphens w:val="0"/>
              <w:bidi/>
              <w:spacing w:before="60" w:after="60" w:line="280" w:lineRule="exact"/>
              <w:ind w:left="57" w:right="0"/>
              <w:jc w:val="left"/>
              <w:rPr>
                <w:rFonts w:cs="Traditional Arabic"/>
                <w:szCs w:val="26"/>
              </w:rPr>
            </w:pPr>
            <w:r>
              <w:rPr>
                <w:rFonts w:cs="Traditional Arabic"/>
                <w:szCs w:val="26"/>
                <w:rtl/>
              </w:rPr>
              <w:t>٥٢</w:t>
            </w:r>
          </w:p>
        </w:tc>
        <w:tc>
          <w:tcPr>
            <w:tcW w:w="690" w:type="dxa"/>
            <w:tcBorders>
              <w:bottom w:val="single" w:sz="12" w:space="0" w:color="auto"/>
            </w:tcBorders>
            <w:shd w:val="clear" w:color="000000" w:fill="auto"/>
          </w:tcPr>
          <w:p w:rsidR="003E7042" w:rsidRPr="00C1694B" w:rsidRDefault="003E7042" w:rsidP="00BE082E">
            <w:pPr>
              <w:pStyle w:val="SingleTxtG"/>
              <w:suppressAutoHyphens w:val="0"/>
              <w:bidi/>
              <w:spacing w:before="60" w:after="60" w:line="280" w:lineRule="exact"/>
              <w:ind w:left="57" w:right="0"/>
              <w:jc w:val="left"/>
              <w:rPr>
                <w:rFonts w:cs="Traditional Arabic"/>
                <w:szCs w:val="26"/>
              </w:rPr>
            </w:pPr>
            <w:r>
              <w:rPr>
                <w:rFonts w:cs="Traditional Arabic"/>
                <w:szCs w:val="26"/>
                <w:rtl/>
              </w:rPr>
              <w:t>٥٤</w:t>
            </w:r>
          </w:p>
        </w:tc>
        <w:tc>
          <w:tcPr>
            <w:tcW w:w="1141" w:type="dxa"/>
            <w:tcBorders>
              <w:bottom w:val="single" w:sz="12" w:space="0" w:color="auto"/>
            </w:tcBorders>
            <w:shd w:val="clear" w:color="000000" w:fill="auto"/>
          </w:tcPr>
          <w:p w:rsidR="003E7042" w:rsidRPr="00C1694B" w:rsidRDefault="003E7042" w:rsidP="00BE082E">
            <w:pPr>
              <w:pStyle w:val="SingleTxtG"/>
              <w:suppressAutoHyphens w:val="0"/>
              <w:bidi/>
              <w:spacing w:before="60" w:after="60" w:line="280" w:lineRule="exact"/>
              <w:ind w:left="57" w:right="0"/>
              <w:jc w:val="left"/>
              <w:rPr>
                <w:rFonts w:cs="Traditional Arabic"/>
                <w:szCs w:val="26"/>
              </w:rPr>
            </w:pPr>
            <w:r>
              <w:rPr>
                <w:rFonts w:cs="Traditional Arabic"/>
                <w:szCs w:val="26"/>
                <w:rtl/>
              </w:rPr>
              <w:t>١٥</w:t>
            </w:r>
          </w:p>
        </w:tc>
      </w:tr>
    </w:tbl>
    <w:p w:rsidR="00341308" w:rsidRPr="003E7042" w:rsidRDefault="00341308" w:rsidP="00BE082E">
      <w:pPr>
        <w:pStyle w:val="SingleTxtGA"/>
        <w:tabs>
          <w:tab w:val="clear" w:pos="1928"/>
          <w:tab w:val="clear" w:pos="2608"/>
          <w:tab w:val="left" w:pos="1953"/>
        </w:tabs>
        <w:spacing w:before="60" w:after="240" w:line="300" w:lineRule="exact"/>
        <w:ind w:left="1951" w:hanging="726"/>
        <w:rPr>
          <w:b/>
          <w:i/>
          <w:iCs/>
          <w:szCs w:val="26"/>
        </w:rPr>
      </w:pPr>
      <w:r w:rsidRPr="003E7042">
        <w:rPr>
          <w:rFonts w:hint="cs"/>
          <w:b/>
          <w:i/>
          <w:iCs/>
          <w:szCs w:val="26"/>
          <w:rtl/>
        </w:rPr>
        <w:t>المصدر:</w:t>
      </w:r>
      <w:r w:rsidR="003E7042">
        <w:rPr>
          <w:rFonts w:hint="cs"/>
          <w:b/>
          <w:i/>
          <w:iCs/>
          <w:szCs w:val="26"/>
          <w:rtl/>
        </w:rPr>
        <w:tab/>
      </w:r>
      <w:r w:rsidRPr="003E7042">
        <w:rPr>
          <w:rFonts w:hint="cs"/>
          <w:b/>
          <w:i/>
          <w:iCs/>
          <w:szCs w:val="26"/>
          <w:rtl/>
        </w:rPr>
        <w:t>مكتب الرعاية الاجتماعية؛ ملاحظة: (</w:t>
      </w:r>
      <w:r w:rsidR="003E7042">
        <w:rPr>
          <w:rFonts w:hint="cs"/>
          <w:b/>
          <w:i/>
          <w:iCs/>
          <w:szCs w:val="26"/>
          <w:rtl/>
        </w:rPr>
        <w:t>1</w:t>
      </w:r>
      <w:r w:rsidRPr="003E7042">
        <w:rPr>
          <w:rFonts w:hint="cs"/>
          <w:b/>
          <w:i/>
          <w:iCs/>
          <w:szCs w:val="26"/>
          <w:rtl/>
        </w:rPr>
        <w:t xml:space="preserve">) المجموع </w:t>
      </w:r>
      <w:r w:rsidR="0028667A" w:rsidRPr="003E7042">
        <w:rPr>
          <w:rFonts w:hint="cs"/>
          <w:b/>
          <w:i/>
          <w:iCs/>
          <w:szCs w:val="26"/>
          <w:rtl/>
        </w:rPr>
        <w:t xml:space="preserve">يقابل </w:t>
      </w:r>
      <w:r w:rsidRPr="003E7042">
        <w:rPr>
          <w:rFonts w:hint="cs"/>
          <w:b/>
          <w:i/>
          <w:iCs/>
          <w:szCs w:val="26"/>
          <w:rtl/>
        </w:rPr>
        <w:t>عدد حالات الإ</w:t>
      </w:r>
      <w:r w:rsidR="00080651" w:rsidRPr="003E7042">
        <w:rPr>
          <w:rFonts w:hint="cs"/>
          <w:b/>
          <w:i/>
          <w:iCs/>
          <w:szCs w:val="26"/>
          <w:rtl/>
        </w:rPr>
        <w:t xml:space="preserve">يذاء </w:t>
      </w:r>
      <w:r w:rsidRPr="003E7042">
        <w:rPr>
          <w:rFonts w:hint="cs"/>
          <w:b/>
          <w:i/>
          <w:iCs/>
          <w:szCs w:val="26"/>
          <w:rtl/>
        </w:rPr>
        <w:t>البدني</w:t>
      </w:r>
      <w:r w:rsidR="00080651" w:rsidRPr="003E7042">
        <w:rPr>
          <w:rFonts w:hint="cs"/>
          <w:b/>
          <w:i/>
          <w:iCs/>
          <w:szCs w:val="26"/>
          <w:rtl/>
        </w:rPr>
        <w:t xml:space="preserve"> </w:t>
      </w:r>
      <w:r w:rsidRPr="003E7042">
        <w:rPr>
          <w:rFonts w:hint="cs"/>
          <w:b/>
          <w:i/>
          <w:iCs/>
          <w:szCs w:val="26"/>
          <w:rtl/>
        </w:rPr>
        <w:t>والنفسي</w:t>
      </w:r>
      <w:r w:rsidR="00080651" w:rsidRPr="003E7042">
        <w:rPr>
          <w:rFonts w:hint="cs"/>
          <w:b/>
          <w:i/>
          <w:iCs/>
          <w:szCs w:val="26"/>
          <w:rtl/>
        </w:rPr>
        <w:t xml:space="preserve"> </w:t>
      </w:r>
      <w:r w:rsidRPr="003E7042">
        <w:rPr>
          <w:rFonts w:hint="cs"/>
          <w:b/>
          <w:i/>
          <w:iCs/>
          <w:szCs w:val="26"/>
          <w:rtl/>
        </w:rPr>
        <w:t>والجنسي</w:t>
      </w:r>
      <w:r w:rsidR="00080651" w:rsidRPr="003E7042">
        <w:rPr>
          <w:rFonts w:hint="cs"/>
          <w:b/>
          <w:i/>
          <w:iCs/>
          <w:szCs w:val="26"/>
          <w:rtl/>
        </w:rPr>
        <w:t xml:space="preserve"> </w:t>
      </w:r>
      <w:r w:rsidRPr="003E7042">
        <w:rPr>
          <w:rFonts w:hint="cs"/>
          <w:b/>
          <w:i/>
          <w:iCs/>
          <w:szCs w:val="26"/>
          <w:rtl/>
        </w:rPr>
        <w:t xml:space="preserve">التي حدثت؛ ومع ذلك فقد لا </w:t>
      </w:r>
      <w:r w:rsidR="0028667A" w:rsidRPr="003E7042">
        <w:rPr>
          <w:rFonts w:hint="cs"/>
          <w:b/>
          <w:i/>
          <w:iCs/>
          <w:szCs w:val="26"/>
          <w:rtl/>
        </w:rPr>
        <w:t xml:space="preserve">يتطابق مع </w:t>
      </w:r>
      <w:r w:rsidRPr="003E7042">
        <w:rPr>
          <w:rFonts w:hint="cs"/>
          <w:b/>
          <w:i/>
          <w:iCs/>
          <w:szCs w:val="26"/>
          <w:rtl/>
        </w:rPr>
        <w:t xml:space="preserve">مجموع عدد الضحايا </w:t>
      </w:r>
      <w:r w:rsidR="0028667A" w:rsidRPr="003E7042">
        <w:rPr>
          <w:rFonts w:hint="cs"/>
          <w:b/>
          <w:i/>
          <w:iCs/>
          <w:szCs w:val="26"/>
          <w:rtl/>
        </w:rPr>
        <w:t xml:space="preserve">نظراً </w:t>
      </w:r>
      <w:r w:rsidRPr="003E7042">
        <w:rPr>
          <w:rFonts w:hint="cs"/>
          <w:b/>
          <w:i/>
          <w:iCs/>
          <w:szCs w:val="26"/>
          <w:rtl/>
        </w:rPr>
        <w:t xml:space="preserve">لاحتمال تعرض أحد الضحايا لأكثر من نوعٍ واحد من </w:t>
      </w:r>
      <w:r w:rsidR="0028667A" w:rsidRPr="003E7042">
        <w:rPr>
          <w:rFonts w:hint="cs"/>
          <w:b/>
          <w:i/>
          <w:iCs/>
          <w:szCs w:val="26"/>
          <w:rtl/>
        </w:rPr>
        <w:t xml:space="preserve">أنواع </w:t>
      </w:r>
      <w:r w:rsidRPr="003E7042">
        <w:rPr>
          <w:rFonts w:hint="cs"/>
          <w:b/>
          <w:i/>
          <w:iCs/>
          <w:szCs w:val="26"/>
          <w:rtl/>
        </w:rPr>
        <w:t>سوء المعاملة.</w:t>
      </w:r>
    </w:p>
    <w:p w:rsidR="00341308" w:rsidRDefault="00341308" w:rsidP="00BE082E">
      <w:pPr>
        <w:pStyle w:val="SingleTxtGA"/>
        <w:rPr>
          <w:rFonts w:hint="cs"/>
          <w:rtl/>
        </w:rPr>
      </w:pPr>
      <w:r w:rsidRPr="00C1694B">
        <w:rPr>
          <w:rFonts w:hint="cs"/>
          <w:rtl/>
        </w:rPr>
        <w:t>الجدول 5</w:t>
      </w:r>
    </w:p>
    <w:tbl>
      <w:tblPr>
        <w:bidiVisual/>
        <w:tblW w:w="8378" w:type="dxa"/>
        <w:jc w:val="right"/>
        <w:tblBorders>
          <w:top w:val="single" w:sz="4" w:space="0" w:color="auto"/>
        </w:tblBorders>
        <w:shd w:val="clear" w:color="000000" w:fill="auto"/>
        <w:tblCellMar>
          <w:left w:w="0" w:type="dxa"/>
          <w:right w:w="0" w:type="dxa"/>
        </w:tblCellMar>
        <w:tblLook w:val="0000"/>
      </w:tblPr>
      <w:tblGrid>
        <w:gridCol w:w="2044"/>
        <w:gridCol w:w="1252"/>
        <w:gridCol w:w="644"/>
        <w:gridCol w:w="672"/>
        <w:gridCol w:w="672"/>
        <w:gridCol w:w="714"/>
        <w:gridCol w:w="644"/>
        <w:gridCol w:w="630"/>
        <w:gridCol w:w="1106"/>
      </w:tblGrid>
      <w:tr w:rsidR="00BE082E" w:rsidRPr="00BE082E" w:rsidTr="00BE082E">
        <w:trPr>
          <w:trHeight w:val="240"/>
          <w:tblHeader/>
          <w:jc w:val="right"/>
        </w:trPr>
        <w:tc>
          <w:tcPr>
            <w:tcW w:w="8378" w:type="dxa"/>
            <w:gridSpan w:val="9"/>
            <w:tcBorders>
              <w:top w:val="single" w:sz="4" w:space="0" w:color="auto"/>
              <w:bottom w:val="single" w:sz="4" w:space="0" w:color="auto"/>
            </w:tcBorders>
            <w:shd w:val="clear" w:color="000000" w:fill="auto"/>
            <w:vAlign w:val="bottom"/>
          </w:tcPr>
          <w:p w:rsidR="00BE082E" w:rsidRPr="00BE082E" w:rsidRDefault="00BE082E" w:rsidP="00BE082E">
            <w:pPr>
              <w:pStyle w:val="SingleTxtG"/>
              <w:suppressAutoHyphens w:val="0"/>
              <w:bidi/>
              <w:spacing w:before="60" w:after="60" w:line="280" w:lineRule="exact"/>
              <w:ind w:left="57" w:right="0"/>
              <w:jc w:val="left"/>
              <w:rPr>
                <w:rFonts w:cs="Traditional Arabic" w:hint="cs"/>
                <w:i/>
                <w:iCs/>
                <w:sz w:val="18"/>
                <w:szCs w:val="26"/>
                <w:rtl/>
                <w:lang w:bidi="ar-LB"/>
              </w:rPr>
            </w:pPr>
            <w:r w:rsidRPr="00BE082E">
              <w:rPr>
                <w:rFonts w:cs="Traditional Arabic" w:hint="cs"/>
                <w:i/>
                <w:iCs/>
                <w:sz w:val="18"/>
                <w:szCs w:val="26"/>
                <w:rtl/>
                <w:lang w:bidi="ar-LB"/>
              </w:rPr>
              <w:t>عدد الأشخاص الذين أدخلو</w:t>
            </w:r>
            <w:r w:rsidR="0033609C">
              <w:rPr>
                <w:rFonts w:cs="Traditional Arabic" w:hint="cs"/>
                <w:i/>
                <w:iCs/>
                <w:sz w:val="18"/>
                <w:szCs w:val="26"/>
                <w:rtl/>
                <w:lang w:bidi="ar-LB"/>
              </w:rPr>
              <w:t xml:space="preserve">ا إلى مراكز الإيواء بعد التعرض </w:t>
            </w:r>
            <w:r w:rsidRPr="00BE082E">
              <w:rPr>
                <w:rFonts w:cs="Traditional Arabic" w:hint="cs"/>
                <w:i/>
                <w:iCs/>
                <w:sz w:val="18"/>
                <w:szCs w:val="26"/>
                <w:rtl/>
                <w:lang w:bidi="ar-LB"/>
              </w:rPr>
              <w:t xml:space="preserve">لسوء المعاملة من أفراد أسرهم </w:t>
            </w:r>
          </w:p>
        </w:tc>
      </w:tr>
      <w:tr w:rsidR="00BE082E" w:rsidRPr="00BE082E" w:rsidTr="00B97811">
        <w:trPr>
          <w:trHeight w:val="240"/>
          <w:jc w:val="right"/>
        </w:trPr>
        <w:tc>
          <w:tcPr>
            <w:tcW w:w="2044" w:type="dxa"/>
            <w:tcBorders>
              <w:top w:val="single" w:sz="4" w:space="0" w:color="auto"/>
              <w:bottom w:val="single" w:sz="12" w:space="0" w:color="auto"/>
            </w:tcBorders>
            <w:shd w:val="clear" w:color="000000" w:fill="auto"/>
            <w:vAlign w:val="bottom"/>
          </w:tcPr>
          <w:p w:rsidR="00BE082E" w:rsidRPr="00BE082E" w:rsidRDefault="00BE082E" w:rsidP="00BE082E">
            <w:pPr>
              <w:pStyle w:val="SingleTxtG"/>
              <w:suppressAutoHyphens w:val="0"/>
              <w:bidi/>
              <w:spacing w:before="60" w:after="60" w:line="280" w:lineRule="exact"/>
              <w:ind w:left="57" w:right="0"/>
              <w:jc w:val="left"/>
              <w:rPr>
                <w:rFonts w:cs="Traditional Arabic" w:hint="cs"/>
                <w:i/>
                <w:iCs/>
                <w:sz w:val="18"/>
                <w:szCs w:val="26"/>
                <w:rtl/>
                <w:lang w:bidi="ar-LB"/>
              </w:rPr>
            </w:pPr>
            <w:r w:rsidRPr="00BE082E">
              <w:rPr>
                <w:rFonts w:cs="Traditional Arabic" w:hint="cs"/>
                <w:i/>
                <w:iCs/>
                <w:sz w:val="18"/>
                <w:szCs w:val="26"/>
                <w:rtl/>
                <w:lang w:bidi="ar-LB"/>
              </w:rPr>
              <w:t>المرفق</w:t>
            </w:r>
          </w:p>
        </w:tc>
        <w:tc>
          <w:tcPr>
            <w:tcW w:w="1252" w:type="dxa"/>
            <w:tcBorders>
              <w:top w:val="single" w:sz="4" w:space="0" w:color="auto"/>
              <w:bottom w:val="single" w:sz="12" w:space="0" w:color="auto"/>
            </w:tcBorders>
            <w:shd w:val="clear" w:color="000000" w:fill="auto"/>
            <w:vAlign w:val="bottom"/>
          </w:tcPr>
          <w:p w:rsidR="00BE082E" w:rsidRPr="00BE082E" w:rsidRDefault="00BE082E" w:rsidP="00BE082E">
            <w:pPr>
              <w:spacing w:before="60" w:after="60" w:line="280" w:lineRule="exact"/>
              <w:ind w:left="57"/>
              <w:jc w:val="left"/>
              <w:rPr>
                <w:rFonts w:hint="cs"/>
                <w:i/>
                <w:iCs/>
                <w:sz w:val="18"/>
                <w:szCs w:val="26"/>
                <w:rtl/>
                <w:lang w:bidi="ar-LB"/>
              </w:rPr>
            </w:pPr>
            <w:r w:rsidRPr="00BE082E">
              <w:rPr>
                <w:rFonts w:hint="cs"/>
                <w:i/>
                <w:iCs/>
                <w:sz w:val="18"/>
                <w:szCs w:val="26"/>
                <w:rtl/>
                <w:lang w:bidi="ar-LB"/>
              </w:rPr>
              <w:t>جنس الضحية</w:t>
            </w:r>
          </w:p>
        </w:tc>
        <w:tc>
          <w:tcPr>
            <w:tcW w:w="644" w:type="dxa"/>
            <w:tcBorders>
              <w:top w:val="single" w:sz="4" w:space="0" w:color="auto"/>
              <w:bottom w:val="single" w:sz="12" w:space="0" w:color="auto"/>
            </w:tcBorders>
            <w:shd w:val="clear" w:color="000000" w:fill="auto"/>
            <w:vAlign w:val="bottom"/>
          </w:tcPr>
          <w:p w:rsidR="00BE082E" w:rsidRPr="00BE082E" w:rsidRDefault="00BE082E" w:rsidP="00BE082E">
            <w:pPr>
              <w:pStyle w:val="SingleTxtG"/>
              <w:suppressAutoHyphens w:val="0"/>
              <w:bidi/>
              <w:spacing w:before="60" w:after="60" w:line="280" w:lineRule="exact"/>
              <w:ind w:left="57" w:right="0"/>
              <w:jc w:val="left"/>
              <w:rPr>
                <w:rFonts w:cs="Traditional Arabic"/>
                <w:i/>
                <w:iCs/>
                <w:sz w:val="18"/>
                <w:szCs w:val="26"/>
              </w:rPr>
            </w:pPr>
            <w:r w:rsidRPr="00BE082E">
              <w:rPr>
                <w:rFonts w:cs="Traditional Arabic"/>
                <w:i/>
                <w:iCs/>
                <w:sz w:val="18"/>
                <w:szCs w:val="26"/>
                <w:rtl/>
              </w:rPr>
              <w:t>٢٠٠٤</w:t>
            </w:r>
          </w:p>
        </w:tc>
        <w:tc>
          <w:tcPr>
            <w:tcW w:w="672" w:type="dxa"/>
            <w:tcBorders>
              <w:top w:val="single" w:sz="4" w:space="0" w:color="auto"/>
              <w:bottom w:val="single" w:sz="12" w:space="0" w:color="auto"/>
            </w:tcBorders>
            <w:shd w:val="clear" w:color="000000" w:fill="auto"/>
            <w:vAlign w:val="bottom"/>
          </w:tcPr>
          <w:p w:rsidR="00BE082E" w:rsidRPr="00BE082E" w:rsidRDefault="00BE082E" w:rsidP="00BE082E">
            <w:pPr>
              <w:pStyle w:val="SingleTxtG"/>
              <w:suppressAutoHyphens w:val="0"/>
              <w:bidi/>
              <w:spacing w:before="60" w:after="60" w:line="280" w:lineRule="exact"/>
              <w:ind w:left="57" w:right="0"/>
              <w:jc w:val="left"/>
              <w:rPr>
                <w:rFonts w:cs="Traditional Arabic"/>
                <w:i/>
                <w:iCs/>
                <w:sz w:val="18"/>
                <w:szCs w:val="26"/>
              </w:rPr>
            </w:pPr>
            <w:r w:rsidRPr="00BE082E">
              <w:rPr>
                <w:rFonts w:cs="Traditional Arabic"/>
                <w:i/>
                <w:iCs/>
                <w:sz w:val="18"/>
                <w:szCs w:val="26"/>
                <w:rtl/>
              </w:rPr>
              <w:t>٢٠٠٥</w:t>
            </w:r>
          </w:p>
        </w:tc>
        <w:tc>
          <w:tcPr>
            <w:tcW w:w="672" w:type="dxa"/>
            <w:tcBorders>
              <w:top w:val="single" w:sz="4" w:space="0" w:color="auto"/>
              <w:bottom w:val="single" w:sz="12" w:space="0" w:color="auto"/>
            </w:tcBorders>
            <w:shd w:val="clear" w:color="000000" w:fill="auto"/>
            <w:vAlign w:val="bottom"/>
          </w:tcPr>
          <w:p w:rsidR="00BE082E" w:rsidRPr="00BE082E" w:rsidRDefault="00BE082E" w:rsidP="00BE082E">
            <w:pPr>
              <w:pStyle w:val="SingleTxtG"/>
              <w:suppressAutoHyphens w:val="0"/>
              <w:bidi/>
              <w:spacing w:before="60" w:after="60" w:line="280" w:lineRule="exact"/>
              <w:ind w:left="57" w:right="0"/>
              <w:jc w:val="left"/>
              <w:rPr>
                <w:rFonts w:cs="Traditional Arabic"/>
                <w:i/>
                <w:iCs/>
                <w:sz w:val="18"/>
                <w:szCs w:val="26"/>
              </w:rPr>
            </w:pPr>
            <w:r w:rsidRPr="00BE082E">
              <w:rPr>
                <w:rFonts w:cs="Traditional Arabic"/>
                <w:i/>
                <w:iCs/>
                <w:sz w:val="18"/>
                <w:szCs w:val="26"/>
                <w:rtl/>
              </w:rPr>
              <w:t>٢٠٠٦</w:t>
            </w:r>
          </w:p>
        </w:tc>
        <w:tc>
          <w:tcPr>
            <w:tcW w:w="714" w:type="dxa"/>
            <w:tcBorders>
              <w:top w:val="single" w:sz="4" w:space="0" w:color="auto"/>
              <w:bottom w:val="single" w:sz="12" w:space="0" w:color="auto"/>
            </w:tcBorders>
            <w:shd w:val="clear" w:color="000000" w:fill="auto"/>
            <w:vAlign w:val="bottom"/>
          </w:tcPr>
          <w:p w:rsidR="00BE082E" w:rsidRPr="00BE082E" w:rsidRDefault="00BE082E" w:rsidP="00BE082E">
            <w:pPr>
              <w:pStyle w:val="SingleTxtG"/>
              <w:suppressAutoHyphens w:val="0"/>
              <w:bidi/>
              <w:spacing w:before="60" w:after="60" w:line="280" w:lineRule="exact"/>
              <w:ind w:left="57" w:right="0"/>
              <w:jc w:val="left"/>
              <w:rPr>
                <w:rFonts w:cs="Traditional Arabic"/>
                <w:i/>
                <w:iCs/>
                <w:sz w:val="18"/>
                <w:szCs w:val="26"/>
              </w:rPr>
            </w:pPr>
            <w:r w:rsidRPr="00BE082E">
              <w:rPr>
                <w:rFonts w:cs="Traditional Arabic"/>
                <w:i/>
                <w:iCs/>
                <w:sz w:val="18"/>
                <w:szCs w:val="26"/>
                <w:rtl/>
              </w:rPr>
              <w:t>٢٠٠٧</w:t>
            </w:r>
          </w:p>
        </w:tc>
        <w:tc>
          <w:tcPr>
            <w:tcW w:w="644" w:type="dxa"/>
            <w:tcBorders>
              <w:top w:val="single" w:sz="4" w:space="0" w:color="auto"/>
              <w:bottom w:val="single" w:sz="12" w:space="0" w:color="auto"/>
            </w:tcBorders>
            <w:shd w:val="clear" w:color="000000" w:fill="auto"/>
            <w:vAlign w:val="bottom"/>
          </w:tcPr>
          <w:p w:rsidR="00BE082E" w:rsidRPr="00BE082E" w:rsidRDefault="00BE082E" w:rsidP="00BE082E">
            <w:pPr>
              <w:pStyle w:val="SingleTxtG"/>
              <w:suppressAutoHyphens w:val="0"/>
              <w:bidi/>
              <w:spacing w:before="60" w:after="60" w:line="280" w:lineRule="exact"/>
              <w:ind w:left="57" w:right="0"/>
              <w:jc w:val="left"/>
              <w:rPr>
                <w:rFonts w:cs="Traditional Arabic"/>
                <w:i/>
                <w:iCs/>
                <w:sz w:val="18"/>
                <w:szCs w:val="26"/>
              </w:rPr>
            </w:pPr>
            <w:r w:rsidRPr="00BE082E">
              <w:rPr>
                <w:rFonts w:cs="Traditional Arabic"/>
                <w:i/>
                <w:iCs/>
                <w:sz w:val="18"/>
                <w:szCs w:val="26"/>
                <w:rtl/>
              </w:rPr>
              <w:t>٢٠٠٨</w:t>
            </w:r>
          </w:p>
        </w:tc>
        <w:tc>
          <w:tcPr>
            <w:tcW w:w="630" w:type="dxa"/>
            <w:tcBorders>
              <w:top w:val="single" w:sz="4" w:space="0" w:color="auto"/>
              <w:bottom w:val="single" w:sz="12" w:space="0" w:color="auto"/>
            </w:tcBorders>
            <w:shd w:val="clear" w:color="000000" w:fill="auto"/>
            <w:vAlign w:val="bottom"/>
          </w:tcPr>
          <w:p w:rsidR="00BE082E" w:rsidRPr="00BE082E" w:rsidRDefault="00BE082E" w:rsidP="00BE082E">
            <w:pPr>
              <w:pStyle w:val="SingleTxtG"/>
              <w:suppressAutoHyphens w:val="0"/>
              <w:bidi/>
              <w:spacing w:before="60" w:after="60" w:line="280" w:lineRule="exact"/>
              <w:ind w:left="57" w:right="0"/>
              <w:jc w:val="left"/>
              <w:rPr>
                <w:rFonts w:cs="Traditional Arabic"/>
                <w:i/>
                <w:iCs/>
                <w:sz w:val="18"/>
                <w:szCs w:val="26"/>
              </w:rPr>
            </w:pPr>
            <w:r w:rsidRPr="00BE082E">
              <w:rPr>
                <w:rFonts w:cs="Traditional Arabic"/>
                <w:i/>
                <w:iCs/>
                <w:sz w:val="18"/>
                <w:szCs w:val="26"/>
                <w:rtl/>
              </w:rPr>
              <w:t>٢٠٠٩</w:t>
            </w:r>
          </w:p>
        </w:tc>
        <w:tc>
          <w:tcPr>
            <w:tcW w:w="1106" w:type="dxa"/>
            <w:tcBorders>
              <w:top w:val="single" w:sz="4" w:space="0" w:color="auto"/>
              <w:bottom w:val="single" w:sz="12" w:space="0" w:color="auto"/>
            </w:tcBorders>
            <w:shd w:val="clear" w:color="000000" w:fill="auto"/>
          </w:tcPr>
          <w:p w:rsidR="00BE082E" w:rsidRPr="00BE082E" w:rsidRDefault="00BE082E" w:rsidP="00BE082E">
            <w:pPr>
              <w:pStyle w:val="SingleTxtG"/>
              <w:suppressAutoHyphens w:val="0"/>
              <w:bidi/>
              <w:spacing w:before="60" w:after="60" w:line="280" w:lineRule="exact"/>
              <w:ind w:left="57" w:right="0"/>
              <w:jc w:val="left"/>
              <w:rPr>
                <w:rFonts w:cs="Traditional Arabic" w:hint="cs"/>
                <w:i/>
                <w:iCs/>
                <w:sz w:val="18"/>
                <w:szCs w:val="26"/>
                <w:rtl/>
                <w:lang w:val="en-US" w:bidi="ar-LB"/>
              </w:rPr>
            </w:pPr>
            <w:r w:rsidRPr="00BE082E">
              <w:rPr>
                <w:rFonts w:cs="Traditional Arabic"/>
                <w:i/>
                <w:iCs/>
                <w:sz w:val="18"/>
                <w:szCs w:val="26"/>
                <w:rtl/>
                <w:lang w:val="en-US" w:bidi="ar-LB"/>
              </w:rPr>
              <w:t>٢٠١٠</w:t>
            </w:r>
            <w:r w:rsidRPr="00BE082E">
              <w:rPr>
                <w:rFonts w:cs="Traditional Arabic"/>
                <w:i/>
                <w:iCs/>
                <w:sz w:val="18"/>
                <w:szCs w:val="26"/>
                <w:lang w:val="en-US" w:bidi="ar-LB"/>
              </w:rPr>
              <w:br/>
            </w:r>
            <w:r w:rsidRPr="00BE082E">
              <w:rPr>
                <w:rFonts w:cs="Traditional Arabic" w:hint="cs"/>
                <w:i/>
                <w:iCs/>
                <w:sz w:val="18"/>
                <w:szCs w:val="26"/>
                <w:rtl/>
                <w:lang w:bidi="ar-LB"/>
              </w:rPr>
              <w:t>(حزيران/يونيه)</w:t>
            </w:r>
          </w:p>
        </w:tc>
      </w:tr>
      <w:tr w:rsidR="00BE082E" w:rsidRPr="00BE082E" w:rsidTr="00B97811">
        <w:trPr>
          <w:trHeight w:val="450"/>
          <w:jc w:val="right"/>
        </w:trPr>
        <w:tc>
          <w:tcPr>
            <w:tcW w:w="2044" w:type="dxa"/>
            <w:vMerge w:val="restart"/>
            <w:tcBorders>
              <w:top w:val="single" w:sz="12" w:space="0" w:color="auto"/>
            </w:tcBorders>
            <w:shd w:val="clear" w:color="000000" w:fill="auto"/>
          </w:tcPr>
          <w:p w:rsidR="00BE082E" w:rsidRPr="00BE082E" w:rsidRDefault="00BE082E" w:rsidP="00B97811">
            <w:pPr>
              <w:pStyle w:val="SingleTxtG"/>
              <w:suppressAutoHyphens w:val="0"/>
              <w:bidi/>
              <w:spacing w:before="60" w:after="60" w:line="280" w:lineRule="exact"/>
              <w:ind w:left="57" w:right="227"/>
              <w:jc w:val="lowKashida"/>
              <w:rPr>
                <w:rFonts w:cs="Traditional Arabic" w:hint="cs"/>
                <w:sz w:val="18"/>
                <w:szCs w:val="26"/>
                <w:rtl/>
                <w:lang w:bidi="ar-LB"/>
              </w:rPr>
            </w:pPr>
            <w:r w:rsidRPr="00BE082E">
              <w:rPr>
                <w:rFonts w:cs="Traditional Arabic" w:hint="cs"/>
                <w:sz w:val="18"/>
                <w:szCs w:val="26"/>
                <w:rtl/>
                <w:lang w:bidi="ar-LB"/>
              </w:rPr>
              <w:t>مآوي المنظمات غير الحكومية (</w:t>
            </w:r>
            <w:r w:rsidRPr="00BE082E">
              <w:rPr>
                <w:rFonts w:cs="Traditional Arabic"/>
                <w:sz w:val="18"/>
                <w:szCs w:val="26"/>
                <w:rtl/>
                <w:lang w:val="en-US" w:bidi="ar-LB"/>
              </w:rPr>
              <w:t>١</w:t>
            </w:r>
            <w:r w:rsidRPr="00BE082E">
              <w:rPr>
                <w:rFonts w:cs="Traditional Arabic" w:hint="cs"/>
                <w:sz w:val="18"/>
                <w:szCs w:val="26"/>
                <w:rtl/>
                <w:lang w:bidi="ar-LB"/>
              </w:rPr>
              <w:t xml:space="preserve">) </w:t>
            </w:r>
          </w:p>
        </w:tc>
        <w:tc>
          <w:tcPr>
            <w:tcW w:w="1252" w:type="dxa"/>
            <w:tcBorders>
              <w:top w:val="single" w:sz="12" w:space="0" w:color="auto"/>
            </w:tcBorders>
            <w:shd w:val="clear" w:color="000000" w:fill="auto"/>
          </w:tcPr>
          <w:p w:rsidR="00BE082E" w:rsidRPr="009E01FF" w:rsidRDefault="00BE082E" w:rsidP="00BE082E">
            <w:pPr>
              <w:pStyle w:val="SingleTxtG"/>
              <w:suppressAutoHyphens w:val="0"/>
              <w:bidi/>
              <w:spacing w:before="60" w:after="60" w:line="280" w:lineRule="exact"/>
              <w:ind w:left="57" w:right="0"/>
              <w:jc w:val="left"/>
              <w:rPr>
                <w:rFonts w:cs="Traditional Arabic" w:hint="cs"/>
                <w:sz w:val="18"/>
                <w:szCs w:val="26"/>
                <w:rtl/>
                <w:lang w:bidi="ar-LB"/>
              </w:rPr>
            </w:pPr>
            <w:r w:rsidRPr="009E01FF">
              <w:rPr>
                <w:rFonts w:cs="Traditional Arabic" w:hint="cs"/>
                <w:sz w:val="18"/>
                <w:szCs w:val="26"/>
                <w:rtl/>
                <w:lang w:bidi="ar-LB"/>
              </w:rPr>
              <w:t>ذكور</w:t>
            </w:r>
          </w:p>
        </w:tc>
        <w:tc>
          <w:tcPr>
            <w:tcW w:w="644" w:type="dxa"/>
            <w:tcBorders>
              <w:top w:val="single" w:sz="12" w:space="0" w:color="auto"/>
            </w:tcBorders>
            <w:shd w:val="clear" w:color="000000" w:fill="auto"/>
          </w:tcPr>
          <w:p w:rsidR="00BE082E" w:rsidRPr="00BE082E" w:rsidRDefault="00BE082E" w:rsidP="00BE082E">
            <w:pPr>
              <w:pStyle w:val="SingleTxtG"/>
              <w:suppressAutoHyphens w:val="0"/>
              <w:bidi/>
              <w:spacing w:before="60" w:after="60" w:line="280" w:lineRule="exact"/>
              <w:ind w:left="57" w:right="0"/>
              <w:jc w:val="left"/>
              <w:rPr>
                <w:rFonts w:cs="Traditional Arabic" w:hint="cs"/>
                <w:sz w:val="18"/>
                <w:szCs w:val="26"/>
              </w:rPr>
            </w:pPr>
            <w:r>
              <w:rPr>
                <w:rFonts w:cs="Traditional Arabic" w:hint="cs"/>
                <w:sz w:val="18"/>
                <w:szCs w:val="26"/>
                <w:rtl/>
              </w:rPr>
              <w:t>صفر</w:t>
            </w:r>
          </w:p>
        </w:tc>
        <w:tc>
          <w:tcPr>
            <w:tcW w:w="672" w:type="dxa"/>
            <w:tcBorders>
              <w:top w:val="single" w:sz="12" w:space="0" w:color="auto"/>
            </w:tcBorders>
            <w:shd w:val="clear" w:color="000000" w:fill="auto"/>
          </w:tcPr>
          <w:p w:rsidR="00BE082E" w:rsidRPr="00BE082E" w:rsidRDefault="00BE082E" w:rsidP="00BE082E">
            <w:pPr>
              <w:pStyle w:val="SingleTxtG"/>
              <w:suppressAutoHyphens w:val="0"/>
              <w:bidi/>
              <w:spacing w:before="60" w:after="60" w:line="280" w:lineRule="exact"/>
              <w:ind w:left="57" w:right="0"/>
              <w:jc w:val="left"/>
              <w:rPr>
                <w:rFonts w:cs="Traditional Arabic"/>
                <w:sz w:val="18"/>
                <w:szCs w:val="26"/>
              </w:rPr>
            </w:pPr>
            <w:r w:rsidRPr="00BE082E">
              <w:rPr>
                <w:rFonts w:cs="Traditional Arabic"/>
                <w:sz w:val="18"/>
                <w:szCs w:val="26"/>
                <w:rtl/>
              </w:rPr>
              <w:t>٤</w:t>
            </w:r>
          </w:p>
        </w:tc>
        <w:tc>
          <w:tcPr>
            <w:tcW w:w="672" w:type="dxa"/>
            <w:tcBorders>
              <w:top w:val="single" w:sz="12" w:space="0" w:color="auto"/>
            </w:tcBorders>
            <w:shd w:val="clear" w:color="000000" w:fill="auto"/>
          </w:tcPr>
          <w:p w:rsidR="00BE082E" w:rsidRPr="00BE082E" w:rsidRDefault="00BE082E" w:rsidP="00BE082E">
            <w:pPr>
              <w:pStyle w:val="SingleTxtG"/>
              <w:suppressAutoHyphens w:val="0"/>
              <w:bidi/>
              <w:spacing w:before="60" w:after="60" w:line="280" w:lineRule="exact"/>
              <w:ind w:left="57" w:right="0"/>
              <w:jc w:val="left"/>
              <w:rPr>
                <w:rFonts w:cs="Traditional Arabic"/>
                <w:sz w:val="18"/>
                <w:szCs w:val="26"/>
              </w:rPr>
            </w:pPr>
            <w:r w:rsidRPr="00BE082E">
              <w:rPr>
                <w:rFonts w:cs="Traditional Arabic"/>
                <w:sz w:val="18"/>
                <w:szCs w:val="26"/>
                <w:rtl/>
              </w:rPr>
              <w:t>٧</w:t>
            </w:r>
          </w:p>
        </w:tc>
        <w:tc>
          <w:tcPr>
            <w:tcW w:w="714" w:type="dxa"/>
            <w:tcBorders>
              <w:top w:val="single" w:sz="12" w:space="0" w:color="auto"/>
            </w:tcBorders>
            <w:shd w:val="clear" w:color="000000" w:fill="auto"/>
          </w:tcPr>
          <w:p w:rsidR="00BE082E" w:rsidRPr="00BE082E" w:rsidRDefault="00BE082E" w:rsidP="00BE082E">
            <w:pPr>
              <w:pStyle w:val="SingleTxtG"/>
              <w:suppressAutoHyphens w:val="0"/>
              <w:bidi/>
              <w:spacing w:before="60" w:after="60" w:line="280" w:lineRule="exact"/>
              <w:ind w:left="57" w:right="0"/>
              <w:jc w:val="left"/>
              <w:rPr>
                <w:rFonts w:cs="Traditional Arabic"/>
                <w:sz w:val="18"/>
                <w:szCs w:val="26"/>
              </w:rPr>
            </w:pPr>
            <w:r w:rsidRPr="00BE082E">
              <w:rPr>
                <w:rFonts w:cs="Traditional Arabic"/>
                <w:sz w:val="18"/>
                <w:szCs w:val="26"/>
                <w:rtl/>
              </w:rPr>
              <w:t>٢</w:t>
            </w:r>
          </w:p>
        </w:tc>
        <w:tc>
          <w:tcPr>
            <w:tcW w:w="644" w:type="dxa"/>
            <w:tcBorders>
              <w:top w:val="single" w:sz="12" w:space="0" w:color="auto"/>
            </w:tcBorders>
            <w:shd w:val="clear" w:color="000000" w:fill="auto"/>
          </w:tcPr>
          <w:p w:rsidR="00BE082E" w:rsidRPr="00BE082E" w:rsidRDefault="00BE082E" w:rsidP="00BE082E">
            <w:pPr>
              <w:pStyle w:val="SingleTxtG"/>
              <w:suppressAutoHyphens w:val="0"/>
              <w:bidi/>
              <w:spacing w:before="60" w:after="60" w:line="280" w:lineRule="exact"/>
              <w:ind w:left="57" w:right="0"/>
              <w:jc w:val="left"/>
              <w:rPr>
                <w:rFonts w:cs="Traditional Arabic"/>
                <w:sz w:val="18"/>
                <w:szCs w:val="26"/>
              </w:rPr>
            </w:pPr>
            <w:r w:rsidRPr="00BE082E">
              <w:rPr>
                <w:rFonts w:cs="Traditional Arabic"/>
                <w:sz w:val="18"/>
                <w:szCs w:val="26"/>
                <w:rtl/>
              </w:rPr>
              <w:t>٢</w:t>
            </w:r>
          </w:p>
        </w:tc>
        <w:tc>
          <w:tcPr>
            <w:tcW w:w="630" w:type="dxa"/>
            <w:tcBorders>
              <w:top w:val="single" w:sz="12" w:space="0" w:color="auto"/>
            </w:tcBorders>
            <w:shd w:val="clear" w:color="000000" w:fill="auto"/>
          </w:tcPr>
          <w:p w:rsidR="00BE082E" w:rsidRPr="00BE082E" w:rsidRDefault="00BE082E" w:rsidP="00BE082E">
            <w:pPr>
              <w:pStyle w:val="SingleTxtG"/>
              <w:suppressAutoHyphens w:val="0"/>
              <w:bidi/>
              <w:spacing w:before="60" w:after="60" w:line="280" w:lineRule="exact"/>
              <w:ind w:left="57" w:right="0"/>
              <w:jc w:val="left"/>
              <w:rPr>
                <w:rFonts w:cs="Traditional Arabic"/>
                <w:sz w:val="18"/>
                <w:szCs w:val="26"/>
              </w:rPr>
            </w:pPr>
            <w:r w:rsidRPr="00BE082E">
              <w:rPr>
                <w:rFonts w:cs="Traditional Arabic"/>
                <w:sz w:val="18"/>
                <w:szCs w:val="26"/>
                <w:rtl/>
              </w:rPr>
              <w:t>٦</w:t>
            </w:r>
          </w:p>
        </w:tc>
        <w:tc>
          <w:tcPr>
            <w:tcW w:w="1106" w:type="dxa"/>
            <w:tcBorders>
              <w:top w:val="single" w:sz="12" w:space="0" w:color="auto"/>
            </w:tcBorders>
            <w:shd w:val="clear" w:color="000000" w:fill="auto"/>
          </w:tcPr>
          <w:p w:rsidR="00BE082E" w:rsidRPr="00BE082E" w:rsidRDefault="00BE082E" w:rsidP="00BE082E">
            <w:pPr>
              <w:pStyle w:val="SingleTxtG"/>
              <w:suppressAutoHyphens w:val="0"/>
              <w:bidi/>
              <w:spacing w:before="60" w:after="60" w:line="280" w:lineRule="exact"/>
              <w:ind w:left="57" w:right="0"/>
              <w:jc w:val="left"/>
              <w:rPr>
                <w:rFonts w:cs="Traditional Arabic"/>
                <w:sz w:val="18"/>
                <w:szCs w:val="26"/>
              </w:rPr>
            </w:pPr>
            <w:r w:rsidRPr="00BE082E">
              <w:rPr>
                <w:rFonts w:cs="Traditional Arabic"/>
                <w:sz w:val="18"/>
                <w:szCs w:val="26"/>
                <w:rtl/>
              </w:rPr>
              <w:t>٤</w:t>
            </w:r>
          </w:p>
        </w:tc>
      </w:tr>
      <w:tr w:rsidR="00BE082E" w:rsidRPr="00BE082E" w:rsidTr="00B97811">
        <w:trPr>
          <w:trHeight w:val="240"/>
          <w:jc w:val="right"/>
        </w:trPr>
        <w:tc>
          <w:tcPr>
            <w:tcW w:w="2044" w:type="dxa"/>
            <w:vMerge/>
            <w:shd w:val="clear" w:color="000000" w:fill="auto"/>
          </w:tcPr>
          <w:p w:rsidR="00BE082E" w:rsidRPr="00BE082E" w:rsidRDefault="00BE082E" w:rsidP="00B97811">
            <w:pPr>
              <w:pStyle w:val="SingleTxtG"/>
              <w:suppressAutoHyphens w:val="0"/>
              <w:spacing w:before="60" w:after="60" w:line="280" w:lineRule="exact"/>
              <w:ind w:left="57" w:right="227"/>
              <w:jc w:val="left"/>
              <w:rPr>
                <w:rFonts w:cs="Traditional Arabic"/>
                <w:sz w:val="18"/>
                <w:szCs w:val="26"/>
              </w:rPr>
            </w:pPr>
          </w:p>
        </w:tc>
        <w:tc>
          <w:tcPr>
            <w:tcW w:w="1252" w:type="dxa"/>
            <w:shd w:val="clear" w:color="000000" w:fill="auto"/>
          </w:tcPr>
          <w:p w:rsidR="00BE082E" w:rsidRPr="009E01FF" w:rsidRDefault="00BE082E" w:rsidP="00BE082E">
            <w:pPr>
              <w:pStyle w:val="SingleTxtG"/>
              <w:suppressAutoHyphens w:val="0"/>
              <w:bidi/>
              <w:spacing w:before="60" w:after="60" w:line="280" w:lineRule="exact"/>
              <w:ind w:left="57" w:right="0"/>
              <w:jc w:val="left"/>
              <w:rPr>
                <w:rFonts w:cs="Traditional Arabic" w:hint="cs"/>
                <w:sz w:val="18"/>
                <w:szCs w:val="26"/>
                <w:rtl/>
                <w:lang w:bidi="ar-LB"/>
              </w:rPr>
            </w:pPr>
            <w:r w:rsidRPr="009E01FF">
              <w:rPr>
                <w:rFonts w:cs="Traditional Arabic" w:hint="cs"/>
                <w:sz w:val="18"/>
                <w:szCs w:val="26"/>
                <w:rtl/>
                <w:lang w:bidi="ar-LB"/>
              </w:rPr>
              <w:t>إناث</w:t>
            </w:r>
          </w:p>
        </w:tc>
        <w:tc>
          <w:tcPr>
            <w:tcW w:w="644" w:type="dxa"/>
            <w:shd w:val="clear" w:color="000000" w:fill="auto"/>
          </w:tcPr>
          <w:p w:rsidR="00BE082E" w:rsidRPr="00BE082E" w:rsidRDefault="00BE082E" w:rsidP="00BE082E">
            <w:pPr>
              <w:pStyle w:val="SingleTxtG"/>
              <w:suppressAutoHyphens w:val="0"/>
              <w:bidi/>
              <w:spacing w:before="60" w:after="60" w:line="280" w:lineRule="exact"/>
              <w:ind w:left="57" w:right="0"/>
              <w:jc w:val="left"/>
              <w:rPr>
                <w:rFonts w:cs="Traditional Arabic"/>
                <w:sz w:val="18"/>
                <w:szCs w:val="26"/>
              </w:rPr>
            </w:pPr>
            <w:r w:rsidRPr="00BE082E">
              <w:rPr>
                <w:rFonts w:cs="Traditional Arabic"/>
                <w:sz w:val="18"/>
                <w:szCs w:val="26"/>
                <w:rtl/>
              </w:rPr>
              <w:t>١</w:t>
            </w:r>
          </w:p>
        </w:tc>
        <w:tc>
          <w:tcPr>
            <w:tcW w:w="672" w:type="dxa"/>
            <w:shd w:val="clear" w:color="000000" w:fill="auto"/>
          </w:tcPr>
          <w:p w:rsidR="00BE082E" w:rsidRPr="00BE082E" w:rsidRDefault="00BE082E" w:rsidP="00BE082E">
            <w:pPr>
              <w:pStyle w:val="SingleTxtG"/>
              <w:suppressAutoHyphens w:val="0"/>
              <w:bidi/>
              <w:spacing w:before="60" w:after="60" w:line="280" w:lineRule="exact"/>
              <w:ind w:left="57" w:right="0"/>
              <w:jc w:val="left"/>
              <w:rPr>
                <w:rFonts w:cs="Traditional Arabic"/>
                <w:sz w:val="18"/>
                <w:szCs w:val="26"/>
              </w:rPr>
            </w:pPr>
            <w:r w:rsidRPr="00BE082E">
              <w:rPr>
                <w:rFonts w:cs="Traditional Arabic"/>
                <w:sz w:val="18"/>
                <w:szCs w:val="26"/>
                <w:rtl/>
              </w:rPr>
              <w:t>٤</w:t>
            </w:r>
          </w:p>
        </w:tc>
        <w:tc>
          <w:tcPr>
            <w:tcW w:w="672" w:type="dxa"/>
            <w:shd w:val="clear" w:color="000000" w:fill="auto"/>
          </w:tcPr>
          <w:p w:rsidR="00BE082E" w:rsidRPr="00BE082E" w:rsidRDefault="00BE082E" w:rsidP="00BE082E">
            <w:pPr>
              <w:pStyle w:val="SingleTxtG"/>
              <w:suppressAutoHyphens w:val="0"/>
              <w:bidi/>
              <w:spacing w:before="60" w:after="60" w:line="280" w:lineRule="exact"/>
              <w:ind w:left="57" w:right="0"/>
              <w:jc w:val="left"/>
              <w:rPr>
                <w:rFonts w:cs="Traditional Arabic"/>
                <w:sz w:val="18"/>
                <w:szCs w:val="26"/>
              </w:rPr>
            </w:pPr>
            <w:r w:rsidRPr="00BE082E">
              <w:rPr>
                <w:rFonts w:cs="Traditional Arabic"/>
                <w:sz w:val="18"/>
                <w:szCs w:val="26"/>
                <w:rtl/>
              </w:rPr>
              <w:t>٢٧</w:t>
            </w:r>
          </w:p>
        </w:tc>
        <w:tc>
          <w:tcPr>
            <w:tcW w:w="714" w:type="dxa"/>
            <w:shd w:val="clear" w:color="000000" w:fill="auto"/>
          </w:tcPr>
          <w:p w:rsidR="00BE082E" w:rsidRPr="00BE082E" w:rsidRDefault="00BE082E" w:rsidP="00BE082E">
            <w:pPr>
              <w:pStyle w:val="SingleTxtG"/>
              <w:suppressAutoHyphens w:val="0"/>
              <w:bidi/>
              <w:spacing w:before="60" w:after="60" w:line="280" w:lineRule="exact"/>
              <w:ind w:left="57" w:right="0"/>
              <w:jc w:val="left"/>
              <w:rPr>
                <w:rFonts w:cs="Traditional Arabic"/>
                <w:sz w:val="18"/>
                <w:szCs w:val="26"/>
              </w:rPr>
            </w:pPr>
            <w:r w:rsidRPr="00BE082E">
              <w:rPr>
                <w:rFonts w:cs="Traditional Arabic"/>
                <w:sz w:val="18"/>
                <w:szCs w:val="26"/>
                <w:rtl/>
              </w:rPr>
              <w:t>٢٦</w:t>
            </w:r>
          </w:p>
        </w:tc>
        <w:tc>
          <w:tcPr>
            <w:tcW w:w="644" w:type="dxa"/>
            <w:shd w:val="clear" w:color="000000" w:fill="auto"/>
          </w:tcPr>
          <w:p w:rsidR="00BE082E" w:rsidRPr="00BE082E" w:rsidRDefault="00BE082E" w:rsidP="00BE082E">
            <w:pPr>
              <w:pStyle w:val="SingleTxtG"/>
              <w:suppressAutoHyphens w:val="0"/>
              <w:bidi/>
              <w:spacing w:before="60" w:after="60" w:line="280" w:lineRule="exact"/>
              <w:ind w:left="57" w:right="0"/>
              <w:jc w:val="left"/>
              <w:rPr>
                <w:rFonts w:cs="Traditional Arabic"/>
                <w:sz w:val="18"/>
                <w:szCs w:val="26"/>
              </w:rPr>
            </w:pPr>
            <w:r w:rsidRPr="00BE082E">
              <w:rPr>
                <w:rFonts w:cs="Traditional Arabic"/>
                <w:sz w:val="18"/>
                <w:szCs w:val="26"/>
                <w:rtl/>
              </w:rPr>
              <w:t>١٨</w:t>
            </w:r>
          </w:p>
        </w:tc>
        <w:tc>
          <w:tcPr>
            <w:tcW w:w="630" w:type="dxa"/>
            <w:shd w:val="clear" w:color="000000" w:fill="auto"/>
          </w:tcPr>
          <w:p w:rsidR="00BE082E" w:rsidRPr="00BE082E" w:rsidRDefault="00BE082E" w:rsidP="00BE082E">
            <w:pPr>
              <w:pStyle w:val="SingleTxtG"/>
              <w:suppressAutoHyphens w:val="0"/>
              <w:bidi/>
              <w:spacing w:before="60" w:after="60" w:line="280" w:lineRule="exact"/>
              <w:ind w:left="57" w:right="0"/>
              <w:jc w:val="left"/>
              <w:rPr>
                <w:rFonts w:cs="Traditional Arabic"/>
                <w:sz w:val="18"/>
                <w:szCs w:val="26"/>
              </w:rPr>
            </w:pPr>
            <w:r w:rsidRPr="00BE082E">
              <w:rPr>
                <w:rFonts w:cs="Traditional Arabic"/>
                <w:sz w:val="18"/>
                <w:szCs w:val="26"/>
                <w:rtl/>
              </w:rPr>
              <w:t>١٨</w:t>
            </w:r>
          </w:p>
        </w:tc>
        <w:tc>
          <w:tcPr>
            <w:tcW w:w="1106" w:type="dxa"/>
            <w:shd w:val="clear" w:color="000000" w:fill="auto"/>
          </w:tcPr>
          <w:p w:rsidR="00BE082E" w:rsidRPr="00BE082E" w:rsidRDefault="00BE082E" w:rsidP="00BE082E">
            <w:pPr>
              <w:pStyle w:val="SingleTxtG"/>
              <w:suppressAutoHyphens w:val="0"/>
              <w:bidi/>
              <w:spacing w:before="60" w:after="60" w:line="280" w:lineRule="exact"/>
              <w:ind w:left="57" w:right="0"/>
              <w:jc w:val="left"/>
              <w:rPr>
                <w:rFonts w:cs="Traditional Arabic"/>
                <w:sz w:val="18"/>
                <w:szCs w:val="26"/>
              </w:rPr>
            </w:pPr>
            <w:r w:rsidRPr="00BE082E">
              <w:rPr>
                <w:rFonts w:cs="Traditional Arabic"/>
                <w:sz w:val="18"/>
                <w:szCs w:val="26"/>
                <w:rtl/>
              </w:rPr>
              <w:t>١٠</w:t>
            </w:r>
          </w:p>
        </w:tc>
      </w:tr>
      <w:tr w:rsidR="00BE082E" w:rsidRPr="00BE082E" w:rsidTr="00B97811">
        <w:trPr>
          <w:trHeight w:val="240"/>
          <w:jc w:val="right"/>
        </w:trPr>
        <w:tc>
          <w:tcPr>
            <w:tcW w:w="2044" w:type="dxa"/>
            <w:vMerge/>
            <w:shd w:val="clear" w:color="000000" w:fill="auto"/>
          </w:tcPr>
          <w:p w:rsidR="00BE082E" w:rsidRPr="00BE082E" w:rsidRDefault="00BE082E" w:rsidP="00B97811">
            <w:pPr>
              <w:pStyle w:val="SingleTxtG"/>
              <w:suppressAutoHyphens w:val="0"/>
              <w:spacing w:before="60" w:after="60" w:line="280" w:lineRule="exact"/>
              <w:ind w:left="57" w:right="227"/>
              <w:jc w:val="left"/>
              <w:rPr>
                <w:rFonts w:cs="Traditional Arabic"/>
                <w:sz w:val="18"/>
                <w:szCs w:val="26"/>
              </w:rPr>
            </w:pPr>
          </w:p>
        </w:tc>
        <w:tc>
          <w:tcPr>
            <w:tcW w:w="1252" w:type="dxa"/>
            <w:shd w:val="clear" w:color="000000" w:fill="auto"/>
          </w:tcPr>
          <w:p w:rsidR="00BE082E" w:rsidRPr="009E01FF" w:rsidRDefault="00BE082E" w:rsidP="00BE082E">
            <w:pPr>
              <w:pStyle w:val="SingleTxtG"/>
              <w:suppressAutoHyphens w:val="0"/>
              <w:bidi/>
              <w:spacing w:before="60" w:after="60" w:line="280" w:lineRule="exact"/>
              <w:ind w:left="57" w:right="0"/>
              <w:jc w:val="left"/>
              <w:rPr>
                <w:rFonts w:cs="Traditional Arabic" w:hint="cs"/>
                <w:sz w:val="18"/>
                <w:szCs w:val="26"/>
                <w:rtl/>
                <w:lang w:bidi="ar-LB"/>
              </w:rPr>
            </w:pPr>
            <w:r w:rsidRPr="009E01FF">
              <w:rPr>
                <w:rFonts w:cs="Traditional Arabic" w:hint="cs"/>
                <w:sz w:val="18"/>
                <w:szCs w:val="26"/>
                <w:rtl/>
                <w:lang w:bidi="ar-LB"/>
              </w:rPr>
              <w:t>ذكور/إناث</w:t>
            </w:r>
          </w:p>
        </w:tc>
        <w:tc>
          <w:tcPr>
            <w:tcW w:w="644" w:type="dxa"/>
            <w:shd w:val="clear" w:color="000000" w:fill="auto"/>
          </w:tcPr>
          <w:p w:rsidR="00BE082E" w:rsidRPr="00BE082E" w:rsidRDefault="00BE082E" w:rsidP="00BE082E">
            <w:pPr>
              <w:pStyle w:val="SingleTxtG"/>
              <w:suppressAutoHyphens w:val="0"/>
              <w:bidi/>
              <w:spacing w:before="60" w:after="60" w:line="280" w:lineRule="exact"/>
              <w:ind w:left="57" w:right="0"/>
              <w:jc w:val="left"/>
              <w:rPr>
                <w:rFonts w:cs="Traditional Arabic"/>
                <w:sz w:val="18"/>
                <w:szCs w:val="26"/>
              </w:rPr>
            </w:pPr>
            <w:r w:rsidRPr="00BE082E">
              <w:rPr>
                <w:rFonts w:cs="Traditional Arabic"/>
                <w:sz w:val="18"/>
                <w:szCs w:val="26"/>
                <w:rtl/>
              </w:rPr>
              <w:t>٢</w:t>
            </w:r>
          </w:p>
        </w:tc>
        <w:tc>
          <w:tcPr>
            <w:tcW w:w="672" w:type="dxa"/>
            <w:shd w:val="clear" w:color="000000" w:fill="auto"/>
          </w:tcPr>
          <w:p w:rsidR="00BE082E" w:rsidRPr="00BE082E" w:rsidRDefault="00BE082E" w:rsidP="00BE082E">
            <w:pPr>
              <w:pStyle w:val="SingleTxtG"/>
              <w:suppressAutoHyphens w:val="0"/>
              <w:bidi/>
              <w:spacing w:before="60" w:after="60" w:line="280" w:lineRule="exact"/>
              <w:ind w:left="57" w:right="0"/>
              <w:jc w:val="left"/>
              <w:rPr>
                <w:rFonts w:cs="Traditional Arabic"/>
                <w:sz w:val="18"/>
                <w:szCs w:val="26"/>
              </w:rPr>
            </w:pPr>
            <w:r w:rsidRPr="00BE082E">
              <w:rPr>
                <w:rFonts w:cs="Traditional Arabic"/>
                <w:sz w:val="18"/>
                <w:szCs w:val="26"/>
                <w:rtl/>
              </w:rPr>
              <w:t>٨</w:t>
            </w:r>
          </w:p>
        </w:tc>
        <w:tc>
          <w:tcPr>
            <w:tcW w:w="672" w:type="dxa"/>
            <w:shd w:val="clear" w:color="000000" w:fill="auto"/>
          </w:tcPr>
          <w:p w:rsidR="00BE082E" w:rsidRPr="00BE082E" w:rsidRDefault="00BE082E" w:rsidP="00BE082E">
            <w:pPr>
              <w:pStyle w:val="SingleTxtG"/>
              <w:suppressAutoHyphens w:val="0"/>
              <w:bidi/>
              <w:spacing w:before="60" w:after="60" w:line="280" w:lineRule="exact"/>
              <w:ind w:left="57" w:right="0"/>
              <w:jc w:val="left"/>
              <w:rPr>
                <w:rFonts w:cs="Traditional Arabic"/>
                <w:sz w:val="18"/>
                <w:szCs w:val="26"/>
              </w:rPr>
            </w:pPr>
            <w:r w:rsidRPr="00BE082E">
              <w:rPr>
                <w:rFonts w:cs="Traditional Arabic"/>
                <w:sz w:val="18"/>
                <w:szCs w:val="26"/>
                <w:rtl/>
              </w:rPr>
              <w:t>٣٤</w:t>
            </w:r>
          </w:p>
        </w:tc>
        <w:tc>
          <w:tcPr>
            <w:tcW w:w="714" w:type="dxa"/>
            <w:shd w:val="clear" w:color="000000" w:fill="auto"/>
          </w:tcPr>
          <w:p w:rsidR="00BE082E" w:rsidRPr="00BE082E" w:rsidRDefault="00BE082E" w:rsidP="00BE082E">
            <w:pPr>
              <w:pStyle w:val="SingleTxtG"/>
              <w:suppressAutoHyphens w:val="0"/>
              <w:bidi/>
              <w:spacing w:before="60" w:after="60" w:line="280" w:lineRule="exact"/>
              <w:ind w:left="57" w:right="0"/>
              <w:jc w:val="left"/>
              <w:rPr>
                <w:rFonts w:cs="Traditional Arabic"/>
                <w:sz w:val="18"/>
                <w:szCs w:val="26"/>
              </w:rPr>
            </w:pPr>
            <w:r w:rsidRPr="00BE082E">
              <w:rPr>
                <w:rFonts w:cs="Traditional Arabic"/>
                <w:sz w:val="18"/>
                <w:szCs w:val="26"/>
                <w:rtl/>
              </w:rPr>
              <w:t>٢٨</w:t>
            </w:r>
          </w:p>
        </w:tc>
        <w:tc>
          <w:tcPr>
            <w:tcW w:w="644" w:type="dxa"/>
            <w:shd w:val="clear" w:color="000000" w:fill="auto"/>
          </w:tcPr>
          <w:p w:rsidR="00BE082E" w:rsidRPr="00BE082E" w:rsidRDefault="00BE082E" w:rsidP="00BE082E">
            <w:pPr>
              <w:pStyle w:val="SingleTxtG"/>
              <w:suppressAutoHyphens w:val="0"/>
              <w:bidi/>
              <w:spacing w:before="60" w:after="60" w:line="280" w:lineRule="exact"/>
              <w:ind w:left="57" w:right="0"/>
              <w:jc w:val="left"/>
              <w:rPr>
                <w:rFonts w:cs="Traditional Arabic"/>
                <w:sz w:val="18"/>
                <w:szCs w:val="26"/>
              </w:rPr>
            </w:pPr>
            <w:r w:rsidRPr="00BE082E">
              <w:rPr>
                <w:rFonts w:cs="Traditional Arabic"/>
                <w:sz w:val="18"/>
                <w:szCs w:val="26"/>
                <w:rtl/>
              </w:rPr>
              <w:t>٢٠</w:t>
            </w:r>
          </w:p>
        </w:tc>
        <w:tc>
          <w:tcPr>
            <w:tcW w:w="630" w:type="dxa"/>
            <w:shd w:val="clear" w:color="000000" w:fill="auto"/>
          </w:tcPr>
          <w:p w:rsidR="00BE082E" w:rsidRPr="00BE082E" w:rsidRDefault="00BE082E" w:rsidP="00BE082E">
            <w:pPr>
              <w:pStyle w:val="SingleTxtG"/>
              <w:suppressAutoHyphens w:val="0"/>
              <w:bidi/>
              <w:spacing w:before="60" w:after="60" w:line="280" w:lineRule="exact"/>
              <w:ind w:left="57" w:right="0"/>
              <w:jc w:val="left"/>
              <w:rPr>
                <w:rFonts w:cs="Traditional Arabic"/>
                <w:sz w:val="18"/>
                <w:szCs w:val="26"/>
              </w:rPr>
            </w:pPr>
            <w:r w:rsidRPr="00BE082E">
              <w:rPr>
                <w:rFonts w:cs="Traditional Arabic"/>
                <w:sz w:val="18"/>
                <w:szCs w:val="26"/>
                <w:rtl/>
              </w:rPr>
              <w:t>٢٤</w:t>
            </w:r>
          </w:p>
        </w:tc>
        <w:tc>
          <w:tcPr>
            <w:tcW w:w="1106" w:type="dxa"/>
            <w:shd w:val="clear" w:color="000000" w:fill="auto"/>
          </w:tcPr>
          <w:p w:rsidR="00BE082E" w:rsidRPr="00BE082E" w:rsidRDefault="00BE082E" w:rsidP="00BE082E">
            <w:pPr>
              <w:pStyle w:val="SingleTxtG"/>
              <w:suppressAutoHyphens w:val="0"/>
              <w:bidi/>
              <w:spacing w:before="60" w:after="60" w:line="280" w:lineRule="exact"/>
              <w:ind w:left="57" w:right="0"/>
              <w:jc w:val="left"/>
              <w:rPr>
                <w:rFonts w:cs="Traditional Arabic"/>
                <w:sz w:val="18"/>
                <w:szCs w:val="26"/>
              </w:rPr>
            </w:pPr>
            <w:r w:rsidRPr="00BE082E">
              <w:rPr>
                <w:rFonts w:cs="Traditional Arabic"/>
                <w:sz w:val="18"/>
                <w:szCs w:val="26"/>
                <w:rtl/>
              </w:rPr>
              <w:t>١٤</w:t>
            </w:r>
          </w:p>
        </w:tc>
      </w:tr>
      <w:tr w:rsidR="00BE082E" w:rsidRPr="00BE082E" w:rsidTr="00B97811">
        <w:trPr>
          <w:trHeight w:val="240"/>
          <w:jc w:val="right"/>
        </w:trPr>
        <w:tc>
          <w:tcPr>
            <w:tcW w:w="2044" w:type="dxa"/>
            <w:vMerge w:val="restart"/>
            <w:shd w:val="clear" w:color="000000" w:fill="auto"/>
          </w:tcPr>
          <w:p w:rsidR="00BE082E" w:rsidRPr="00B97811" w:rsidRDefault="00BE082E" w:rsidP="00B97811">
            <w:pPr>
              <w:pStyle w:val="SingleTxtG"/>
              <w:suppressAutoHyphens w:val="0"/>
              <w:bidi/>
              <w:spacing w:before="60" w:after="60" w:line="280" w:lineRule="exact"/>
              <w:ind w:left="57" w:right="227"/>
              <w:jc w:val="left"/>
              <w:rPr>
                <w:rFonts w:cs="Traditional Arabic" w:hint="cs"/>
                <w:spacing w:val="-4"/>
                <w:sz w:val="18"/>
                <w:szCs w:val="26"/>
                <w:rtl/>
                <w:lang w:bidi="ar-LB"/>
              </w:rPr>
            </w:pPr>
            <w:r w:rsidRPr="00B97811">
              <w:rPr>
                <w:rFonts w:cs="Traditional Arabic" w:hint="cs"/>
                <w:spacing w:val="-4"/>
                <w:sz w:val="18"/>
                <w:szCs w:val="26"/>
                <w:rtl/>
                <w:lang w:bidi="ar-LB"/>
              </w:rPr>
              <w:t>المرافق السكنية الخاصة (</w:t>
            </w:r>
            <w:r w:rsidRPr="00B97811">
              <w:rPr>
                <w:rFonts w:cs="Traditional Arabic"/>
                <w:spacing w:val="-4"/>
                <w:sz w:val="18"/>
                <w:szCs w:val="26"/>
                <w:rtl/>
                <w:lang w:bidi="ar-LB"/>
              </w:rPr>
              <w:t>٢</w:t>
            </w:r>
            <w:r w:rsidRPr="00B97811">
              <w:rPr>
                <w:rFonts w:cs="Traditional Arabic" w:hint="cs"/>
                <w:spacing w:val="-4"/>
                <w:sz w:val="18"/>
                <w:szCs w:val="26"/>
                <w:rtl/>
                <w:lang w:bidi="ar-LB"/>
              </w:rPr>
              <w:t>)</w:t>
            </w:r>
          </w:p>
        </w:tc>
        <w:tc>
          <w:tcPr>
            <w:tcW w:w="1252" w:type="dxa"/>
            <w:shd w:val="clear" w:color="000000" w:fill="auto"/>
          </w:tcPr>
          <w:p w:rsidR="00BE082E" w:rsidRPr="009E01FF" w:rsidRDefault="00BE082E" w:rsidP="00BE082E">
            <w:pPr>
              <w:pStyle w:val="SingleTxtG"/>
              <w:suppressAutoHyphens w:val="0"/>
              <w:bidi/>
              <w:spacing w:before="60" w:after="60" w:line="280" w:lineRule="exact"/>
              <w:ind w:left="57" w:right="0"/>
              <w:jc w:val="left"/>
              <w:rPr>
                <w:rFonts w:cs="Traditional Arabic" w:hint="cs"/>
                <w:sz w:val="18"/>
                <w:szCs w:val="26"/>
                <w:rtl/>
                <w:lang w:bidi="ar-LB"/>
              </w:rPr>
            </w:pPr>
            <w:r w:rsidRPr="009E01FF">
              <w:rPr>
                <w:rFonts w:cs="Traditional Arabic" w:hint="cs"/>
                <w:sz w:val="18"/>
                <w:szCs w:val="26"/>
                <w:rtl/>
                <w:lang w:bidi="ar-LB"/>
              </w:rPr>
              <w:t>ذكور</w:t>
            </w:r>
          </w:p>
        </w:tc>
        <w:tc>
          <w:tcPr>
            <w:tcW w:w="644" w:type="dxa"/>
            <w:shd w:val="clear" w:color="000000" w:fill="auto"/>
          </w:tcPr>
          <w:p w:rsidR="00BE082E" w:rsidRPr="00BE082E" w:rsidRDefault="00BE082E" w:rsidP="00BE082E">
            <w:pPr>
              <w:pStyle w:val="SingleTxtG"/>
              <w:suppressAutoHyphens w:val="0"/>
              <w:bidi/>
              <w:spacing w:before="60" w:after="60" w:line="280" w:lineRule="exact"/>
              <w:ind w:left="57" w:right="0"/>
              <w:jc w:val="left"/>
              <w:rPr>
                <w:rFonts w:cs="Traditional Arabic" w:hint="cs"/>
                <w:sz w:val="18"/>
                <w:szCs w:val="26"/>
              </w:rPr>
            </w:pPr>
            <w:r>
              <w:rPr>
                <w:rFonts w:cs="Traditional Arabic" w:hint="cs"/>
                <w:sz w:val="18"/>
                <w:szCs w:val="26"/>
                <w:rtl/>
              </w:rPr>
              <w:t>-</w:t>
            </w:r>
          </w:p>
        </w:tc>
        <w:tc>
          <w:tcPr>
            <w:tcW w:w="672" w:type="dxa"/>
            <w:shd w:val="clear" w:color="000000" w:fill="auto"/>
          </w:tcPr>
          <w:p w:rsidR="00BE082E" w:rsidRPr="00BE082E" w:rsidRDefault="00BE082E" w:rsidP="00BE082E">
            <w:pPr>
              <w:pStyle w:val="SingleTxtG"/>
              <w:suppressAutoHyphens w:val="0"/>
              <w:bidi/>
              <w:spacing w:before="60" w:after="60" w:line="280" w:lineRule="exact"/>
              <w:ind w:left="57" w:right="0"/>
              <w:jc w:val="left"/>
              <w:rPr>
                <w:rFonts w:cs="Traditional Arabic" w:hint="cs"/>
                <w:sz w:val="18"/>
                <w:szCs w:val="26"/>
              </w:rPr>
            </w:pPr>
            <w:r>
              <w:rPr>
                <w:rFonts w:cs="Traditional Arabic" w:hint="cs"/>
                <w:sz w:val="18"/>
                <w:szCs w:val="26"/>
                <w:rtl/>
              </w:rPr>
              <w:t>-</w:t>
            </w:r>
          </w:p>
        </w:tc>
        <w:tc>
          <w:tcPr>
            <w:tcW w:w="672" w:type="dxa"/>
            <w:shd w:val="clear" w:color="000000" w:fill="auto"/>
          </w:tcPr>
          <w:p w:rsidR="00BE082E" w:rsidRDefault="00BE082E" w:rsidP="00BE082E">
            <w:pPr>
              <w:ind w:left="57"/>
              <w:jc w:val="left"/>
            </w:pPr>
            <w:r w:rsidRPr="007830C3">
              <w:rPr>
                <w:rFonts w:hint="cs"/>
                <w:sz w:val="18"/>
                <w:szCs w:val="26"/>
                <w:rtl/>
              </w:rPr>
              <w:t>صفر</w:t>
            </w:r>
          </w:p>
        </w:tc>
        <w:tc>
          <w:tcPr>
            <w:tcW w:w="714" w:type="dxa"/>
            <w:shd w:val="clear" w:color="000000" w:fill="auto"/>
          </w:tcPr>
          <w:p w:rsidR="00BE082E" w:rsidRDefault="00BE082E" w:rsidP="00BE082E">
            <w:pPr>
              <w:ind w:left="57"/>
              <w:jc w:val="left"/>
            </w:pPr>
            <w:r w:rsidRPr="007830C3">
              <w:rPr>
                <w:rFonts w:hint="cs"/>
                <w:sz w:val="18"/>
                <w:szCs w:val="26"/>
                <w:rtl/>
              </w:rPr>
              <w:t>صفر</w:t>
            </w:r>
          </w:p>
        </w:tc>
        <w:tc>
          <w:tcPr>
            <w:tcW w:w="644" w:type="dxa"/>
            <w:shd w:val="clear" w:color="000000" w:fill="auto"/>
          </w:tcPr>
          <w:p w:rsidR="00BE082E" w:rsidRDefault="00BE082E" w:rsidP="00BE082E">
            <w:pPr>
              <w:ind w:left="57"/>
              <w:jc w:val="left"/>
            </w:pPr>
            <w:r w:rsidRPr="007830C3">
              <w:rPr>
                <w:rFonts w:hint="cs"/>
                <w:sz w:val="18"/>
                <w:szCs w:val="26"/>
                <w:rtl/>
              </w:rPr>
              <w:t>صفر</w:t>
            </w:r>
          </w:p>
        </w:tc>
        <w:tc>
          <w:tcPr>
            <w:tcW w:w="630" w:type="dxa"/>
            <w:shd w:val="clear" w:color="000000" w:fill="auto"/>
          </w:tcPr>
          <w:p w:rsidR="00BE082E" w:rsidRPr="00BE082E" w:rsidRDefault="00BE082E" w:rsidP="00BE082E">
            <w:pPr>
              <w:pStyle w:val="SingleTxtG"/>
              <w:suppressAutoHyphens w:val="0"/>
              <w:bidi/>
              <w:spacing w:before="60" w:after="60" w:line="280" w:lineRule="exact"/>
              <w:ind w:left="57" w:right="0"/>
              <w:jc w:val="left"/>
              <w:rPr>
                <w:rFonts w:cs="Traditional Arabic"/>
                <w:sz w:val="18"/>
                <w:szCs w:val="26"/>
              </w:rPr>
            </w:pPr>
            <w:r w:rsidRPr="00BE082E">
              <w:rPr>
                <w:rFonts w:cs="Traditional Arabic"/>
                <w:sz w:val="18"/>
                <w:szCs w:val="26"/>
                <w:rtl/>
              </w:rPr>
              <w:t>١</w:t>
            </w:r>
          </w:p>
        </w:tc>
        <w:tc>
          <w:tcPr>
            <w:tcW w:w="1106" w:type="dxa"/>
            <w:shd w:val="clear" w:color="000000" w:fill="auto"/>
          </w:tcPr>
          <w:p w:rsidR="00BE082E" w:rsidRPr="00BE082E" w:rsidRDefault="00BE082E" w:rsidP="00BE082E">
            <w:pPr>
              <w:pStyle w:val="SingleTxtG"/>
              <w:suppressAutoHyphens w:val="0"/>
              <w:bidi/>
              <w:spacing w:before="60" w:after="60" w:line="280" w:lineRule="exact"/>
              <w:ind w:left="57" w:right="0"/>
              <w:jc w:val="left"/>
              <w:rPr>
                <w:rFonts w:cs="Traditional Arabic"/>
                <w:sz w:val="18"/>
                <w:szCs w:val="26"/>
              </w:rPr>
            </w:pPr>
            <w:r>
              <w:rPr>
                <w:rFonts w:cs="Traditional Arabic" w:hint="cs"/>
                <w:sz w:val="18"/>
                <w:szCs w:val="26"/>
                <w:rtl/>
              </w:rPr>
              <w:t>صفر</w:t>
            </w:r>
          </w:p>
        </w:tc>
      </w:tr>
      <w:tr w:rsidR="00BE082E" w:rsidRPr="00BE082E" w:rsidTr="00B97811">
        <w:trPr>
          <w:trHeight w:val="240"/>
          <w:jc w:val="right"/>
        </w:trPr>
        <w:tc>
          <w:tcPr>
            <w:tcW w:w="2044" w:type="dxa"/>
            <w:vMerge/>
            <w:shd w:val="clear" w:color="000000" w:fill="auto"/>
          </w:tcPr>
          <w:p w:rsidR="00BE082E" w:rsidRPr="00BE082E" w:rsidRDefault="00BE082E" w:rsidP="00BE082E">
            <w:pPr>
              <w:pStyle w:val="SingleTxtG"/>
              <w:suppressAutoHyphens w:val="0"/>
              <w:spacing w:before="60" w:after="60" w:line="280" w:lineRule="exact"/>
              <w:ind w:left="57" w:right="0"/>
              <w:jc w:val="left"/>
              <w:rPr>
                <w:rFonts w:cs="Traditional Arabic"/>
                <w:i/>
                <w:iCs/>
                <w:sz w:val="18"/>
                <w:szCs w:val="26"/>
              </w:rPr>
            </w:pPr>
          </w:p>
        </w:tc>
        <w:tc>
          <w:tcPr>
            <w:tcW w:w="1252" w:type="dxa"/>
            <w:shd w:val="clear" w:color="000000" w:fill="auto"/>
          </w:tcPr>
          <w:p w:rsidR="00BE082E" w:rsidRPr="009E01FF" w:rsidRDefault="00BE082E" w:rsidP="00BE082E">
            <w:pPr>
              <w:pStyle w:val="SingleTxtG"/>
              <w:suppressAutoHyphens w:val="0"/>
              <w:bidi/>
              <w:spacing w:before="60" w:after="60" w:line="280" w:lineRule="exact"/>
              <w:ind w:left="57" w:right="0"/>
              <w:jc w:val="left"/>
              <w:rPr>
                <w:rFonts w:cs="Traditional Arabic"/>
                <w:sz w:val="18"/>
                <w:szCs w:val="26"/>
              </w:rPr>
            </w:pPr>
            <w:r w:rsidRPr="009E01FF">
              <w:rPr>
                <w:rFonts w:cs="Traditional Arabic" w:hint="cs"/>
                <w:sz w:val="18"/>
                <w:szCs w:val="26"/>
                <w:rtl/>
                <w:lang w:bidi="ar-LB"/>
              </w:rPr>
              <w:t>إناث</w:t>
            </w:r>
          </w:p>
        </w:tc>
        <w:tc>
          <w:tcPr>
            <w:tcW w:w="644" w:type="dxa"/>
            <w:shd w:val="clear" w:color="000000" w:fill="auto"/>
          </w:tcPr>
          <w:p w:rsidR="00BE082E" w:rsidRPr="00BE082E" w:rsidRDefault="00BE082E" w:rsidP="00BE082E">
            <w:pPr>
              <w:pStyle w:val="SingleTxtG"/>
              <w:suppressAutoHyphens w:val="0"/>
              <w:bidi/>
              <w:spacing w:before="60" w:after="60" w:line="280" w:lineRule="exact"/>
              <w:ind w:left="57" w:right="0"/>
              <w:jc w:val="left"/>
              <w:rPr>
                <w:rFonts w:cs="Traditional Arabic" w:hint="cs"/>
                <w:sz w:val="18"/>
                <w:szCs w:val="26"/>
              </w:rPr>
            </w:pPr>
            <w:r>
              <w:rPr>
                <w:rFonts w:cs="Traditional Arabic" w:hint="cs"/>
                <w:sz w:val="18"/>
                <w:szCs w:val="26"/>
                <w:rtl/>
              </w:rPr>
              <w:t>-</w:t>
            </w:r>
          </w:p>
        </w:tc>
        <w:tc>
          <w:tcPr>
            <w:tcW w:w="672" w:type="dxa"/>
            <w:shd w:val="clear" w:color="000000" w:fill="auto"/>
          </w:tcPr>
          <w:p w:rsidR="00BE082E" w:rsidRPr="00BE082E" w:rsidRDefault="00BE082E" w:rsidP="00BE082E">
            <w:pPr>
              <w:pStyle w:val="SingleTxtG"/>
              <w:suppressAutoHyphens w:val="0"/>
              <w:bidi/>
              <w:spacing w:before="60" w:after="60" w:line="280" w:lineRule="exact"/>
              <w:ind w:left="57" w:right="0"/>
              <w:jc w:val="left"/>
              <w:rPr>
                <w:rFonts w:cs="Traditional Arabic" w:hint="cs"/>
                <w:sz w:val="18"/>
                <w:szCs w:val="26"/>
              </w:rPr>
            </w:pPr>
            <w:r>
              <w:rPr>
                <w:rFonts w:cs="Traditional Arabic" w:hint="cs"/>
                <w:sz w:val="18"/>
                <w:szCs w:val="26"/>
                <w:rtl/>
              </w:rPr>
              <w:t>-</w:t>
            </w:r>
          </w:p>
        </w:tc>
        <w:tc>
          <w:tcPr>
            <w:tcW w:w="672" w:type="dxa"/>
            <w:shd w:val="clear" w:color="000000" w:fill="auto"/>
          </w:tcPr>
          <w:p w:rsidR="00BE082E" w:rsidRPr="00BE082E" w:rsidRDefault="00BE082E" w:rsidP="00BE082E">
            <w:pPr>
              <w:pStyle w:val="SingleTxtG"/>
              <w:suppressAutoHyphens w:val="0"/>
              <w:bidi/>
              <w:spacing w:before="60" w:after="60" w:line="280" w:lineRule="exact"/>
              <w:ind w:left="57" w:right="0"/>
              <w:jc w:val="left"/>
              <w:rPr>
                <w:rFonts w:cs="Traditional Arabic"/>
                <w:sz w:val="18"/>
                <w:szCs w:val="26"/>
              </w:rPr>
            </w:pPr>
            <w:r>
              <w:rPr>
                <w:rFonts w:cs="Traditional Arabic" w:hint="cs"/>
                <w:sz w:val="18"/>
                <w:szCs w:val="26"/>
                <w:rtl/>
              </w:rPr>
              <w:t>صفر</w:t>
            </w:r>
          </w:p>
        </w:tc>
        <w:tc>
          <w:tcPr>
            <w:tcW w:w="714" w:type="dxa"/>
            <w:shd w:val="clear" w:color="000000" w:fill="auto"/>
          </w:tcPr>
          <w:p w:rsidR="00BE082E" w:rsidRPr="00BE082E" w:rsidRDefault="00BE082E" w:rsidP="00BE082E">
            <w:pPr>
              <w:pStyle w:val="SingleTxtG"/>
              <w:suppressAutoHyphens w:val="0"/>
              <w:bidi/>
              <w:spacing w:before="60" w:after="60" w:line="280" w:lineRule="exact"/>
              <w:ind w:left="57" w:right="0"/>
              <w:jc w:val="left"/>
              <w:rPr>
                <w:rFonts w:cs="Traditional Arabic"/>
                <w:sz w:val="18"/>
                <w:szCs w:val="26"/>
              </w:rPr>
            </w:pPr>
            <w:r w:rsidRPr="00BE082E">
              <w:rPr>
                <w:rFonts w:cs="Traditional Arabic"/>
                <w:sz w:val="18"/>
                <w:szCs w:val="26"/>
                <w:rtl/>
              </w:rPr>
              <w:t>٢</w:t>
            </w:r>
          </w:p>
        </w:tc>
        <w:tc>
          <w:tcPr>
            <w:tcW w:w="644" w:type="dxa"/>
            <w:shd w:val="clear" w:color="000000" w:fill="auto"/>
          </w:tcPr>
          <w:p w:rsidR="00BE082E" w:rsidRPr="00BE082E" w:rsidRDefault="00BE082E" w:rsidP="00BE082E">
            <w:pPr>
              <w:pStyle w:val="SingleTxtG"/>
              <w:suppressAutoHyphens w:val="0"/>
              <w:bidi/>
              <w:spacing w:before="60" w:after="60" w:line="280" w:lineRule="exact"/>
              <w:ind w:left="57" w:right="0"/>
              <w:jc w:val="left"/>
              <w:rPr>
                <w:rFonts w:cs="Traditional Arabic"/>
                <w:sz w:val="18"/>
                <w:szCs w:val="26"/>
              </w:rPr>
            </w:pPr>
            <w:r w:rsidRPr="00BE082E">
              <w:rPr>
                <w:rFonts w:cs="Traditional Arabic"/>
                <w:sz w:val="18"/>
                <w:szCs w:val="26"/>
                <w:rtl/>
              </w:rPr>
              <w:t>١</w:t>
            </w:r>
          </w:p>
        </w:tc>
        <w:tc>
          <w:tcPr>
            <w:tcW w:w="630" w:type="dxa"/>
            <w:shd w:val="clear" w:color="000000" w:fill="auto"/>
          </w:tcPr>
          <w:p w:rsidR="00BE082E" w:rsidRPr="00BE082E" w:rsidRDefault="00BE082E" w:rsidP="00BE082E">
            <w:pPr>
              <w:pStyle w:val="SingleTxtG"/>
              <w:suppressAutoHyphens w:val="0"/>
              <w:bidi/>
              <w:spacing w:before="60" w:after="60" w:line="280" w:lineRule="exact"/>
              <w:ind w:left="57" w:right="0"/>
              <w:jc w:val="left"/>
              <w:rPr>
                <w:rFonts w:cs="Traditional Arabic"/>
                <w:sz w:val="18"/>
                <w:szCs w:val="26"/>
              </w:rPr>
            </w:pPr>
            <w:r w:rsidRPr="00BE082E">
              <w:rPr>
                <w:rFonts w:cs="Traditional Arabic"/>
                <w:sz w:val="18"/>
                <w:szCs w:val="26"/>
                <w:rtl/>
              </w:rPr>
              <w:t>٣</w:t>
            </w:r>
          </w:p>
        </w:tc>
        <w:tc>
          <w:tcPr>
            <w:tcW w:w="1106" w:type="dxa"/>
            <w:shd w:val="clear" w:color="000000" w:fill="auto"/>
          </w:tcPr>
          <w:p w:rsidR="00BE082E" w:rsidRPr="00BE082E" w:rsidRDefault="00BE082E" w:rsidP="00BE082E">
            <w:pPr>
              <w:pStyle w:val="SingleTxtG"/>
              <w:suppressAutoHyphens w:val="0"/>
              <w:bidi/>
              <w:spacing w:before="60" w:after="60" w:line="280" w:lineRule="exact"/>
              <w:ind w:left="57" w:right="0"/>
              <w:jc w:val="left"/>
              <w:rPr>
                <w:rFonts w:cs="Traditional Arabic"/>
                <w:sz w:val="18"/>
                <w:szCs w:val="26"/>
              </w:rPr>
            </w:pPr>
            <w:r w:rsidRPr="00BE082E">
              <w:rPr>
                <w:rFonts w:cs="Traditional Arabic"/>
                <w:sz w:val="18"/>
                <w:szCs w:val="26"/>
                <w:rtl/>
              </w:rPr>
              <w:t>٢</w:t>
            </w:r>
          </w:p>
        </w:tc>
      </w:tr>
      <w:tr w:rsidR="00BE082E" w:rsidRPr="00BE082E" w:rsidTr="00B97811">
        <w:trPr>
          <w:trHeight w:val="240"/>
          <w:jc w:val="right"/>
        </w:trPr>
        <w:tc>
          <w:tcPr>
            <w:tcW w:w="2044" w:type="dxa"/>
            <w:vMerge/>
            <w:tcBorders>
              <w:bottom w:val="single" w:sz="12" w:space="0" w:color="auto"/>
            </w:tcBorders>
            <w:shd w:val="clear" w:color="000000" w:fill="auto"/>
          </w:tcPr>
          <w:p w:rsidR="00BE082E" w:rsidRPr="00BE082E" w:rsidRDefault="00BE082E" w:rsidP="00BE082E">
            <w:pPr>
              <w:pStyle w:val="SingleTxtG"/>
              <w:suppressAutoHyphens w:val="0"/>
              <w:spacing w:before="60" w:after="60" w:line="280" w:lineRule="exact"/>
              <w:ind w:left="57" w:right="0"/>
              <w:jc w:val="left"/>
              <w:rPr>
                <w:rFonts w:cs="Traditional Arabic"/>
                <w:i/>
                <w:iCs/>
                <w:sz w:val="18"/>
                <w:szCs w:val="26"/>
              </w:rPr>
            </w:pPr>
          </w:p>
        </w:tc>
        <w:tc>
          <w:tcPr>
            <w:tcW w:w="1252" w:type="dxa"/>
            <w:tcBorders>
              <w:bottom w:val="single" w:sz="12" w:space="0" w:color="auto"/>
            </w:tcBorders>
            <w:shd w:val="clear" w:color="000000" w:fill="auto"/>
          </w:tcPr>
          <w:p w:rsidR="00BE082E" w:rsidRPr="009E01FF" w:rsidRDefault="00BE082E" w:rsidP="00BE082E">
            <w:pPr>
              <w:pStyle w:val="SingleTxtG"/>
              <w:suppressAutoHyphens w:val="0"/>
              <w:bidi/>
              <w:spacing w:before="60" w:after="60" w:line="280" w:lineRule="exact"/>
              <w:ind w:left="57" w:right="0"/>
              <w:jc w:val="left"/>
              <w:rPr>
                <w:rFonts w:cs="Traditional Arabic" w:hint="cs"/>
                <w:sz w:val="18"/>
                <w:szCs w:val="26"/>
                <w:rtl/>
                <w:lang w:bidi="ar-LB"/>
              </w:rPr>
            </w:pPr>
            <w:r w:rsidRPr="009E01FF">
              <w:rPr>
                <w:rFonts w:cs="Traditional Arabic" w:hint="cs"/>
                <w:sz w:val="18"/>
                <w:szCs w:val="26"/>
                <w:rtl/>
                <w:lang w:bidi="ar-LB"/>
              </w:rPr>
              <w:t>ذكور/إناث</w:t>
            </w:r>
          </w:p>
        </w:tc>
        <w:tc>
          <w:tcPr>
            <w:tcW w:w="644" w:type="dxa"/>
            <w:tcBorders>
              <w:bottom w:val="single" w:sz="12" w:space="0" w:color="auto"/>
            </w:tcBorders>
            <w:shd w:val="clear" w:color="000000" w:fill="auto"/>
          </w:tcPr>
          <w:p w:rsidR="00BE082E" w:rsidRPr="00BE082E" w:rsidRDefault="00BE082E" w:rsidP="00BE082E">
            <w:pPr>
              <w:pStyle w:val="SingleTxtG"/>
              <w:suppressAutoHyphens w:val="0"/>
              <w:bidi/>
              <w:spacing w:before="60" w:after="60" w:line="280" w:lineRule="exact"/>
              <w:ind w:left="57" w:right="0"/>
              <w:jc w:val="left"/>
              <w:rPr>
                <w:rFonts w:cs="Traditional Arabic" w:hint="cs"/>
                <w:sz w:val="18"/>
                <w:szCs w:val="26"/>
              </w:rPr>
            </w:pPr>
            <w:r>
              <w:rPr>
                <w:rFonts w:cs="Traditional Arabic" w:hint="cs"/>
                <w:sz w:val="18"/>
                <w:szCs w:val="26"/>
                <w:rtl/>
              </w:rPr>
              <w:t>-</w:t>
            </w:r>
          </w:p>
        </w:tc>
        <w:tc>
          <w:tcPr>
            <w:tcW w:w="672" w:type="dxa"/>
            <w:tcBorders>
              <w:bottom w:val="single" w:sz="12" w:space="0" w:color="auto"/>
            </w:tcBorders>
            <w:shd w:val="clear" w:color="000000" w:fill="auto"/>
          </w:tcPr>
          <w:p w:rsidR="00BE082E" w:rsidRPr="00BE082E" w:rsidRDefault="00BE082E" w:rsidP="00BE082E">
            <w:pPr>
              <w:pStyle w:val="SingleTxtG"/>
              <w:suppressAutoHyphens w:val="0"/>
              <w:bidi/>
              <w:spacing w:before="60" w:after="60" w:line="280" w:lineRule="exact"/>
              <w:ind w:left="57" w:right="0"/>
              <w:jc w:val="left"/>
              <w:rPr>
                <w:rFonts w:cs="Traditional Arabic" w:hint="cs"/>
                <w:sz w:val="18"/>
                <w:szCs w:val="26"/>
              </w:rPr>
            </w:pPr>
            <w:r>
              <w:rPr>
                <w:rFonts w:cs="Traditional Arabic" w:hint="cs"/>
                <w:sz w:val="18"/>
                <w:szCs w:val="26"/>
                <w:rtl/>
              </w:rPr>
              <w:t>-</w:t>
            </w:r>
          </w:p>
        </w:tc>
        <w:tc>
          <w:tcPr>
            <w:tcW w:w="672" w:type="dxa"/>
            <w:tcBorders>
              <w:bottom w:val="single" w:sz="12" w:space="0" w:color="auto"/>
            </w:tcBorders>
            <w:shd w:val="clear" w:color="000000" w:fill="auto"/>
          </w:tcPr>
          <w:p w:rsidR="00BE082E" w:rsidRPr="00BE082E" w:rsidRDefault="00BE082E" w:rsidP="00BE082E">
            <w:pPr>
              <w:pStyle w:val="SingleTxtG"/>
              <w:suppressAutoHyphens w:val="0"/>
              <w:bidi/>
              <w:spacing w:before="60" w:after="60" w:line="280" w:lineRule="exact"/>
              <w:ind w:left="57" w:right="0"/>
              <w:jc w:val="left"/>
              <w:rPr>
                <w:rFonts w:cs="Traditional Arabic"/>
                <w:sz w:val="18"/>
                <w:szCs w:val="26"/>
              </w:rPr>
            </w:pPr>
            <w:r>
              <w:rPr>
                <w:rFonts w:cs="Traditional Arabic" w:hint="cs"/>
                <w:sz w:val="18"/>
                <w:szCs w:val="26"/>
                <w:rtl/>
              </w:rPr>
              <w:t>صفر</w:t>
            </w:r>
          </w:p>
        </w:tc>
        <w:tc>
          <w:tcPr>
            <w:tcW w:w="714" w:type="dxa"/>
            <w:tcBorders>
              <w:bottom w:val="single" w:sz="12" w:space="0" w:color="auto"/>
            </w:tcBorders>
            <w:shd w:val="clear" w:color="000000" w:fill="auto"/>
          </w:tcPr>
          <w:p w:rsidR="00BE082E" w:rsidRPr="00BE082E" w:rsidRDefault="00BE082E" w:rsidP="00BE082E">
            <w:pPr>
              <w:pStyle w:val="SingleTxtG"/>
              <w:suppressAutoHyphens w:val="0"/>
              <w:bidi/>
              <w:spacing w:before="60" w:after="60" w:line="280" w:lineRule="exact"/>
              <w:ind w:left="57" w:right="0"/>
              <w:jc w:val="left"/>
              <w:rPr>
                <w:rFonts w:cs="Traditional Arabic"/>
                <w:sz w:val="18"/>
                <w:szCs w:val="26"/>
              </w:rPr>
            </w:pPr>
            <w:r w:rsidRPr="00BE082E">
              <w:rPr>
                <w:rFonts w:cs="Traditional Arabic"/>
                <w:sz w:val="18"/>
                <w:szCs w:val="26"/>
                <w:rtl/>
              </w:rPr>
              <w:t>٢</w:t>
            </w:r>
          </w:p>
        </w:tc>
        <w:tc>
          <w:tcPr>
            <w:tcW w:w="644" w:type="dxa"/>
            <w:tcBorders>
              <w:bottom w:val="single" w:sz="12" w:space="0" w:color="auto"/>
            </w:tcBorders>
            <w:shd w:val="clear" w:color="000000" w:fill="auto"/>
          </w:tcPr>
          <w:p w:rsidR="00BE082E" w:rsidRPr="00BE082E" w:rsidRDefault="00BE082E" w:rsidP="00BE082E">
            <w:pPr>
              <w:pStyle w:val="SingleTxtG"/>
              <w:suppressAutoHyphens w:val="0"/>
              <w:bidi/>
              <w:spacing w:before="60" w:after="60" w:line="280" w:lineRule="exact"/>
              <w:ind w:left="57" w:right="0"/>
              <w:jc w:val="left"/>
              <w:rPr>
                <w:rFonts w:cs="Traditional Arabic"/>
                <w:sz w:val="18"/>
                <w:szCs w:val="26"/>
              </w:rPr>
            </w:pPr>
            <w:r w:rsidRPr="00BE082E">
              <w:rPr>
                <w:rFonts w:cs="Traditional Arabic"/>
                <w:sz w:val="18"/>
                <w:szCs w:val="26"/>
                <w:rtl/>
              </w:rPr>
              <w:t>١</w:t>
            </w:r>
          </w:p>
        </w:tc>
        <w:tc>
          <w:tcPr>
            <w:tcW w:w="630" w:type="dxa"/>
            <w:tcBorders>
              <w:bottom w:val="single" w:sz="12" w:space="0" w:color="auto"/>
            </w:tcBorders>
            <w:shd w:val="clear" w:color="000000" w:fill="auto"/>
          </w:tcPr>
          <w:p w:rsidR="00BE082E" w:rsidRPr="00BE082E" w:rsidRDefault="00BE082E" w:rsidP="00BE082E">
            <w:pPr>
              <w:pStyle w:val="SingleTxtG"/>
              <w:suppressAutoHyphens w:val="0"/>
              <w:bidi/>
              <w:spacing w:before="60" w:after="60" w:line="280" w:lineRule="exact"/>
              <w:ind w:left="57" w:right="0"/>
              <w:jc w:val="left"/>
              <w:rPr>
                <w:rFonts w:cs="Traditional Arabic"/>
                <w:sz w:val="18"/>
                <w:szCs w:val="26"/>
              </w:rPr>
            </w:pPr>
            <w:r w:rsidRPr="00BE082E">
              <w:rPr>
                <w:rFonts w:cs="Traditional Arabic"/>
                <w:sz w:val="18"/>
                <w:szCs w:val="26"/>
                <w:rtl/>
              </w:rPr>
              <w:t>٤</w:t>
            </w:r>
          </w:p>
        </w:tc>
        <w:tc>
          <w:tcPr>
            <w:tcW w:w="1106" w:type="dxa"/>
            <w:tcBorders>
              <w:bottom w:val="single" w:sz="12" w:space="0" w:color="auto"/>
            </w:tcBorders>
            <w:shd w:val="clear" w:color="000000" w:fill="auto"/>
          </w:tcPr>
          <w:p w:rsidR="00BE082E" w:rsidRPr="00BE082E" w:rsidRDefault="00BE082E" w:rsidP="00BE082E">
            <w:pPr>
              <w:pStyle w:val="SingleTxtG"/>
              <w:suppressAutoHyphens w:val="0"/>
              <w:bidi/>
              <w:spacing w:before="60" w:after="60" w:line="280" w:lineRule="exact"/>
              <w:ind w:left="57" w:right="0"/>
              <w:jc w:val="left"/>
              <w:rPr>
                <w:rFonts w:cs="Traditional Arabic"/>
                <w:sz w:val="18"/>
                <w:szCs w:val="26"/>
              </w:rPr>
            </w:pPr>
            <w:r w:rsidRPr="00BE082E">
              <w:rPr>
                <w:rFonts w:cs="Traditional Arabic"/>
                <w:sz w:val="18"/>
                <w:szCs w:val="26"/>
                <w:rtl/>
              </w:rPr>
              <w:t>٢</w:t>
            </w:r>
          </w:p>
        </w:tc>
      </w:tr>
    </w:tbl>
    <w:p w:rsidR="004A43BE" w:rsidRPr="00834291" w:rsidRDefault="00341308" w:rsidP="00834291">
      <w:pPr>
        <w:pStyle w:val="SingleTxtGA"/>
        <w:tabs>
          <w:tab w:val="clear" w:pos="1928"/>
          <w:tab w:val="clear" w:pos="2608"/>
          <w:tab w:val="left" w:pos="1953"/>
        </w:tabs>
        <w:spacing w:before="60" w:after="240" w:line="300" w:lineRule="exact"/>
        <w:ind w:left="1951" w:hanging="726"/>
        <w:rPr>
          <w:rFonts w:hint="cs"/>
          <w:i/>
          <w:iCs/>
          <w:spacing w:val="-2"/>
          <w:szCs w:val="26"/>
          <w:rtl/>
        </w:rPr>
      </w:pPr>
      <w:r w:rsidRPr="00834291">
        <w:rPr>
          <w:rFonts w:hint="cs"/>
          <w:i/>
          <w:iCs/>
          <w:spacing w:val="-2"/>
          <w:szCs w:val="26"/>
          <w:rtl/>
        </w:rPr>
        <w:t>المصدر:</w:t>
      </w:r>
      <w:r w:rsidR="00BE082E" w:rsidRPr="00834291">
        <w:rPr>
          <w:rFonts w:hint="cs"/>
          <w:i/>
          <w:iCs/>
          <w:spacing w:val="-2"/>
          <w:szCs w:val="26"/>
          <w:rtl/>
        </w:rPr>
        <w:tab/>
      </w:r>
      <w:r w:rsidRPr="00834291">
        <w:rPr>
          <w:rFonts w:hint="cs"/>
          <w:i/>
          <w:iCs/>
          <w:spacing w:val="-2"/>
          <w:szCs w:val="26"/>
          <w:rtl/>
        </w:rPr>
        <w:t>مكتب الرعاية الاجتماعية؛ ملاحظة: (</w:t>
      </w:r>
      <w:r w:rsidR="00BE082E" w:rsidRPr="00834291">
        <w:rPr>
          <w:rFonts w:hint="cs"/>
          <w:i/>
          <w:iCs/>
          <w:spacing w:val="-2"/>
          <w:szCs w:val="26"/>
          <w:rtl/>
        </w:rPr>
        <w:t>1</w:t>
      </w:r>
      <w:r w:rsidRPr="00834291">
        <w:rPr>
          <w:rFonts w:hint="cs"/>
          <w:i/>
          <w:iCs/>
          <w:spacing w:val="-2"/>
          <w:szCs w:val="26"/>
          <w:rtl/>
        </w:rPr>
        <w:t xml:space="preserve">) في عامي </w:t>
      </w:r>
      <w:r w:rsidR="00BE082E" w:rsidRPr="00834291">
        <w:rPr>
          <w:rFonts w:hint="cs"/>
          <w:i/>
          <w:iCs/>
          <w:spacing w:val="-2"/>
          <w:szCs w:val="26"/>
          <w:rtl/>
        </w:rPr>
        <w:t>2004</w:t>
      </w:r>
      <w:r w:rsidRPr="00834291">
        <w:rPr>
          <w:rFonts w:hint="cs"/>
          <w:i/>
          <w:iCs/>
          <w:spacing w:val="-2"/>
          <w:szCs w:val="26"/>
          <w:rtl/>
        </w:rPr>
        <w:t xml:space="preserve"> و</w:t>
      </w:r>
      <w:r w:rsidR="00BE082E" w:rsidRPr="00834291">
        <w:rPr>
          <w:rFonts w:hint="cs"/>
          <w:i/>
          <w:iCs/>
          <w:spacing w:val="-2"/>
          <w:szCs w:val="26"/>
          <w:rtl/>
          <w:lang w:bidi="ar-LB"/>
        </w:rPr>
        <w:t>2005</w:t>
      </w:r>
      <w:r w:rsidR="00E30597" w:rsidRPr="00834291">
        <w:rPr>
          <w:rFonts w:hint="cs"/>
          <w:i/>
          <w:iCs/>
          <w:spacing w:val="-2"/>
          <w:szCs w:val="26"/>
          <w:rtl/>
          <w:lang w:bidi="ar-LB"/>
        </w:rPr>
        <w:t>،</w:t>
      </w:r>
      <w:r w:rsidR="00E30597" w:rsidRPr="00834291">
        <w:rPr>
          <w:rFonts w:hint="cs"/>
          <w:i/>
          <w:iCs/>
          <w:spacing w:val="-2"/>
          <w:szCs w:val="26"/>
          <w:rtl/>
        </w:rPr>
        <w:t xml:space="preserve"> </w:t>
      </w:r>
      <w:r w:rsidR="00080651" w:rsidRPr="00834291">
        <w:rPr>
          <w:rFonts w:hint="cs"/>
          <w:i/>
          <w:iCs/>
          <w:spacing w:val="-2"/>
          <w:szCs w:val="26"/>
          <w:rtl/>
        </w:rPr>
        <w:t>اقتصرت</w:t>
      </w:r>
      <w:r w:rsidRPr="00834291">
        <w:rPr>
          <w:rFonts w:hint="cs"/>
          <w:i/>
          <w:iCs/>
          <w:spacing w:val="-2"/>
          <w:szCs w:val="26"/>
          <w:rtl/>
        </w:rPr>
        <w:t xml:space="preserve"> حالات سوء المعاملة </w:t>
      </w:r>
      <w:r w:rsidR="00BE082E" w:rsidRPr="00834291">
        <w:rPr>
          <w:rFonts w:hint="cs"/>
          <w:i/>
          <w:iCs/>
          <w:spacing w:val="-2"/>
          <w:szCs w:val="26"/>
          <w:rtl/>
        </w:rPr>
        <w:t xml:space="preserve">على </w:t>
      </w:r>
      <w:r w:rsidR="00080651" w:rsidRPr="00834291">
        <w:rPr>
          <w:rFonts w:hint="cs"/>
          <w:i/>
          <w:iCs/>
          <w:spacing w:val="-2"/>
          <w:szCs w:val="26"/>
          <w:rtl/>
        </w:rPr>
        <w:t>ا</w:t>
      </w:r>
      <w:r w:rsidRPr="00834291">
        <w:rPr>
          <w:rFonts w:hint="cs"/>
          <w:i/>
          <w:iCs/>
          <w:spacing w:val="-2"/>
          <w:szCs w:val="26"/>
          <w:rtl/>
        </w:rPr>
        <w:t xml:space="preserve">لزوجات والأطفال والمسنين (تستند المعطيات إلى معلومات مقدمة من الكيانات </w:t>
      </w:r>
      <w:r w:rsidR="00080651" w:rsidRPr="00834291">
        <w:rPr>
          <w:rFonts w:hint="cs"/>
          <w:i/>
          <w:iCs/>
          <w:spacing w:val="-2"/>
          <w:szCs w:val="26"/>
          <w:rtl/>
        </w:rPr>
        <w:t>المبلغة</w:t>
      </w:r>
      <w:r w:rsidRPr="00834291">
        <w:rPr>
          <w:rFonts w:hint="cs"/>
          <w:i/>
          <w:iCs/>
          <w:spacing w:val="-2"/>
          <w:szCs w:val="26"/>
          <w:rtl/>
        </w:rPr>
        <w:t xml:space="preserve">)؛ أما المعطيات عن عام </w:t>
      </w:r>
      <w:r w:rsidR="00BE082E" w:rsidRPr="00834291">
        <w:rPr>
          <w:rFonts w:hint="cs"/>
          <w:i/>
          <w:iCs/>
          <w:spacing w:val="-2"/>
          <w:szCs w:val="26"/>
          <w:rtl/>
        </w:rPr>
        <w:t>2006</w:t>
      </w:r>
      <w:r w:rsidRPr="00834291">
        <w:rPr>
          <w:rFonts w:hint="cs"/>
          <w:i/>
          <w:iCs/>
          <w:spacing w:val="-2"/>
          <w:szCs w:val="26"/>
          <w:rtl/>
        </w:rPr>
        <w:t xml:space="preserve"> إلى حزيران/يونيه </w:t>
      </w:r>
      <w:r w:rsidR="00BE082E" w:rsidRPr="00834291">
        <w:rPr>
          <w:rFonts w:hint="cs"/>
          <w:i/>
          <w:iCs/>
          <w:spacing w:val="-2"/>
          <w:szCs w:val="26"/>
          <w:rtl/>
        </w:rPr>
        <w:t>2010</w:t>
      </w:r>
      <w:r w:rsidRPr="00834291">
        <w:rPr>
          <w:rFonts w:hint="cs"/>
          <w:i/>
          <w:iCs/>
          <w:spacing w:val="-2"/>
          <w:szCs w:val="26"/>
          <w:rtl/>
        </w:rPr>
        <w:t xml:space="preserve"> </w:t>
      </w:r>
      <w:r w:rsidR="00E30597" w:rsidRPr="00834291">
        <w:rPr>
          <w:rFonts w:hint="cs"/>
          <w:i/>
          <w:iCs/>
          <w:spacing w:val="-2"/>
          <w:szCs w:val="26"/>
          <w:rtl/>
        </w:rPr>
        <w:t>ف</w:t>
      </w:r>
      <w:r w:rsidRPr="00834291">
        <w:rPr>
          <w:rFonts w:hint="cs"/>
          <w:i/>
          <w:iCs/>
          <w:spacing w:val="-2"/>
          <w:szCs w:val="26"/>
          <w:rtl/>
        </w:rPr>
        <w:t>تستند إلى معلومات مقدمة من الضحايا؛ (</w:t>
      </w:r>
      <w:r w:rsidR="00BE082E" w:rsidRPr="00834291">
        <w:rPr>
          <w:rFonts w:hint="cs"/>
          <w:i/>
          <w:iCs/>
          <w:spacing w:val="-2"/>
          <w:szCs w:val="26"/>
          <w:rtl/>
          <w:lang w:bidi="ar-LB"/>
        </w:rPr>
        <w:t>2</w:t>
      </w:r>
      <w:r w:rsidRPr="00834291">
        <w:rPr>
          <w:rFonts w:hint="cs"/>
          <w:i/>
          <w:iCs/>
          <w:spacing w:val="-2"/>
          <w:szCs w:val="26"/>
          <w:rtl/>
        </w:rPr>
        <w:t>) في عامي</w:t>
      </w:r>
      <w:r w:rsidRPr="00834291">
        <w:rPr>
          <w:rFonts w:hint="cs"/>
          <w:i/>
          <w:iCs/>
          <w:spacing w:val="-2"/>
          <w:szCs w:val="26"/>
          <w:rtl/>
          <w:lang w:bidi="ar-LB"/>
        </w:rPr>
        <w:t xml:space="preserve"> </w:t>
      </w:r>
      <w:r w:rsidR="00BE082E" w:rsidRPr="00834291">
        <w:rPr>
          <w:rFonts w:hint="cs"/>
          <w:i/>
          <w:iCs/>
          <w:spacing w:val="-2"/>
          <w:szCs w:val="26"/>
          <w:rtl/>
          <w:lang w:bidi="ar-LB"/>
        </w:rPr>
        <w:t>2004</w:t>
      </w:r>
      <w:r w:rsidRPr="00834291">
        <w:rPr>
          <w:rFonts w:hint="cs"/>
          <w:i/>
          <w:iCs/>
          <w:spacing w:val="-2"/>
          <w:szCs w:val="26"/>
          <w:rtl/>
        </w:rPr>
        <w:t xml:space="preserve"> و</w:t>
      </w:r>
      <w:r w:rsidR="00BE082E" w:rsidRPr="00834291">
        <w:rPr>
          <w:rFonts w:hint="cs"/>
          <w:i/>
          <w:iCs/>
          <w:spacing w:val="-2"/>
          <w:szCs w:val="26"/>
          <w:rtl/>
        </w:rPr>
        <w:t>2005</w:t>
      </w:r>
      <w:r w:rsidRPr="00834291">
        <w:rPr>
          <w:rFonts w:hint="cs"/>
          <w:i/>
          <w:iCs/>
          <w:spacing w:val="-2"/>
          <w:szCs w:val="26"/>
          <w:rtl/>
        </w:rPr>
        <w:t xml:space="preserve">، لم تتوفر معلومات عن الإيواء المؤقت في مرافق سكنية خاصة (تستند البيانات إلى معلومات مقدمة من الكيانات </w:t>
      </w:r>
      <w:r w:rsidR="00080651" w:rsidRPr="00834291">
        <w:rPr>
          <w:rFonts w:hint="cs"/>
          <w:i/>
          <w:iCs/>
          <w:spacing w:val="-2"/>
          <w:szCs w:val="26"/>
          <w:rtl/>
        </w:rPr>
        <w:t>المبلغة</w:t>
      </w:r>
      <w:r w:rsidRPr="00834291">
        <w:rPr>
          <w:rFonts w:hint="cs"/>
          <w:i/>
          <w:iCs/>
          <w:spacing w:val="-2"/>
          <w:szCs w:val="26"/>
          <w:rtl/>
        </w:rPr>
        <w:t xml:space="preserve">)؛ أما المعطيات للفترة من </w:t>
      </w:r>
      <w:r w:rsidR="00BE082E" w:rsidRPr="00834291">
        <w:rPr>
          <w:rFonts w:hint="cs"/>
          <w:i/>
          <w:iCs/>
          <w:spacing w:val="-2"/>
          <w:szCs w:val="26"/>
          <w:rtl/>
        </w:rPr>
        <w:t>2006</w:t>
      </w:r>
      <w:r w:rsidRPr="00834291">
        <w:rPr>
          <w:rFonts w:hint="cs"/>
          <w:i/>
          <w:iCs/>
          <w:spacing w:val="-2"/>
          <w:szCs w:val="26"/>
          <w:rtl/>
        </w:rPr>
        <w:t xml:space="preserve"> إلى حزيران/يوني</w:t>
      </w:r>
      <w:r w:rsidRPr="00834291">
        <w:rPr>
          <w:rFonts w:hint="cs"/>
          <w:i/>
          <w:iCs/>
          <w:spacing w:val="-2"/>
          <w:szCs w:val="26"/>
          <w:rtl/>
          <w:lang w:bidi="ar-LB"/>
        </w:rPr>
        <w:t>ه</w:t>
      </w:r>
      <w:r w:rsidRPr="00834291">
        <w:rPr>
          <w:rFonts w:hint="cs"/>
          <w:i/>
          <w:iCs/>
          <w:spacing w:val="-2"/>
          <w:szCs w:val="26"/>
          <w:rtl/>
        </w:rPr>
        <w:t xml:space="preserve"> </w:t>
      </w:r>
      <w:r w:rsidR="00BE082E" w:rsidRPr="00834291">
        <w:rPr>
          <w:rFonts w:hint="cs"/>
          <w:i/>
          <w:iCs/>
          <w:spacing w:val="-2"/>
          <w:szCs w:val="26"/>
          <w:rtl/>
        </w:rPr>
        <w:t>2010</w:t>
      </w:r>
      <w:r w:rsidRPr="00834291">
        <w:rPr>
          <w:rFonts w:hint="cs"/>
          <w:i/>
          <w:iCs/>
          <w:spacing w:val="-2"/>
          <w:szCs w:val="26"/>
          <w:rtl/>
        </w:rPr>
        <w:t xml:space="preserve"> فتستند إلى معلومات مقدمة من الضحايا. </w:t>
      </w:r>
    </w:p>
    <w:p w:rsidR="006D0D8E" w:rsidRPr="00C1694B" w:rsidRDefault="006D0D8E" w:rsidP="00834291">
      <w:pPr>
        <w:pStyle w:val="SingleTxtGA"/>
        <w:rPr>
          <w:rFonts w:hint="cs"/>
          <w:rtl/>
        </w:rPr>
      </w:pPr>
      <w:r w:rsidRPr="00C1694B">
        <w:rPr>
          <w:rFonts w:hint="cs"/>
          <w:rtl/>
        </w:rPr>
        <w:t>20-</w:t>
      </w:r>
      <w:r w:rsidRPr="00C1694B">
        <w:rPr>
          <w:rFonts w:hint="cs"/>
          <w:rtl/>
        </w:rPr>
        <w:tab/>
      </w:r>
      <w:r w:rsidR="002C46D2" w:rsidRPr="00C1694B">
        <w:rPr>
          <w:rFonts w:hint="cs"/>
          <w:rtl/>
          <w:lang w:bidi="ar-LB"/>
        </w:rPr>
        <w:t xml:space="preserve">وبالنسبة لأشكال العنف الأخرى ضد النساء والفتيات، وبخاصة الاستغلال الجنسي، يرد المزيد من المعلومات </w:t>
      </w:r>
      <w:r w:rsidR="004825D0" w:rsidRPr="00C1694B">
        <w:rPr>
          <w:rFonts w:hint="cs"/>
          <w:rtl/>
          <w:lang w:bidi="ar-LB"/>
        </w:rPr>
        <w:t>المتعلقة</w:t>
      </w:r>
      <w:r w:rsidR="002C46D2" w:rsidRPr="00C1694B">
        <w:rPr>
          <w:rFonts w:hint="cs"/>
          <w:rtl/>
          <w:lang w:bidi="ar-LB"/>
        </w:rPr>
        <w:t xml:space="preserve"> </w:t>
      </w:r>
      <w:r w:rsidR="004825D0" w:rsidRPr="00C1694B">
        <w:rPr>
          <w:rFonts w:hint="cs"/>
          <w:rtl/>
          <w:lang w:bidi="ar-LB"/>
        </w:rPr>
        <w:t>ب</w:t>
      </w:r>
      <w:r w:rsidR="002C46D2" w:rsidRPr="00C1694B">
        <w:rPr>
          <w:rFonts w:hint="cs"/>
          <w:rtl/>
          <w:lang w:bidi="ar-LB"/>
        </w:rPr>
        <w:t>المادة 6 من الاتفاقية. ومع ذلك فإن التدابير الوارد شرحها في الفقرات التالية تنط</w:t>
      </w:r>
      <w:r w:rsidR="004825D0" w:rsidRPr="00C1694B">
        <w:rPr>
          <w:rFonts w:hint="cs"/>
          <w:rtl/>
          <w:lang w:bidi="ar-LB"/>
        </w:rPr>
        <w:t>بق على جميع أشكال سوء المعاملة</w:t>
      </w:r>
      <w:r w:rsidR="002C46D2" w:rsidRPr="00C1694B">
        <w:rPr>
          <w:rFonts w:hint="cs"/>
          <w:rtl/>
          <w:lang w:bidi="ar-LB"/>
        </w:rPr>
        <w:t xml:space="preserve"> تلك.</w:t>
      </w:r>
    </w:p>
    <w:p w:rsidR="006D0D8E" w:rsidRPr="00C1694B" w:rsidRDefault="006D0D8E" w:rsidP="00B97811">
      <w:pPr>
        <w:pStyle w:val="SingleTxtGA"/>
        <w:spacing w:line="374" w:lineRule="exact"/>
        <w:rPr>
          <w:rFonts w:hint="cs"/>
          <w:rtl/>
        </w:rPr>
      </w:pPr>
      <w:r w:rsidRPr="00B97811">
        <w:rPr>
          <w:rFonts w:hint="cs"/>
          <w:spacing w:val="-2"/>
          <w:rtl/>
        </w:rPr>
        <w:t>21-</w:t>
      </w:r>
      <w:r w:rsidRPr="00B97811">
        <w:rPr>
          <w:rFonts w:hint="cs"/>
          <w:spacing w:val="-2"/>
          <w:rtl/>
        </w:rPr>
        <w:tab/>
      </w:r>
      <w:r w:rsidR="002C46D2" w:rsidRPr="00B97811">
        <w:rPr>
          <w:rFonts w:hint="cs"/>
          <w:spacing w:val="-2"/>
          <w:rtl/>
          <w:lang w:bidi="ar-LB"/>
        </w:rPr>
        <w:t>اتخذت حكومة منطقة ماك</w:t>
      </w:r>
      <w:r w:rsidR="000060A3" w:rsidRPr="00B97811">
        <w:rPr>
          <w:rFonts w:hint="cs"/>
          <w:spacing w:val="-2"/>
          <w:rtl/>
          <w:lang w:bidi="ar-LB"/>
        </w:rPr>
        <w:t>ا</w:t>
      </w:r>
      <w:r w:rsidR="002C46D2" w:rsidRPr="00B97811">
        <w:rPr>
          <w:rFonts w:hint="cs"/>
          <w:spacing w:val="-2"/>
          <w:rtl/>
          <w:lang w:bidi="ar-LB"/>
        </w:rPr>
        <w:t>و</w:t>
      </w:r>
      <w:r w:rsidR="004825D0" w:rsidRPr="00B97811">
        <w:rPr>
          <w:rFonts w:hint="cs"/>
          <w:spacing w:val="-2"/>
          <w:rtl/>
          <w:lang w:bidi="ar-LB"/>
        </w:rPr>
        <w:t xml:space="preserve"> الإدارية الخاصة</w:t>
      </w:r>
      <w:r w:rsidR="002C46D2" w:rsidRPr="00B97811">
        <w:rPr>
          <w:rFonts w:hint="cs"/>
          <w:spacing w:val="-2"/>
          <w:rtl/>
          <w:lang w:bidi="ar-LB"/>
        </w:rPr>
        <w:t xml:space="preserve"> </w:t>
      </w:r>
      <w:r w:rsidR="004825D0" w:rsidRPr="00B97811">
        <w:rPr>
          <w:rFonts w:hint="cs"/>
          <w:spacing w:val="-2"/>
          <w:rtl/>
          <w:lang w:bidi="ar-LB"/>
        </w:rPr>
        <w:t xml:space="preserve">عدة </w:t>
      </w:r>
      <w:r w:rsidR="002C46D2" w:rsidRPr="00B97811">
        <w:rPr>
          <w:rFonts w:hint="cs"/>
          <w:spacing w:val="-2"/>
          <w:rtl/>
          <w:lang w:bidi="ar-LB"/>
        </w:rPr>
        <w:t xml:space="preserve">تدابير لوقاية ضحايا العنف وحمايتهم وإعادة تأهيلهم. ويقدم مكتب </w:t>
      </w:r>
      <w:r w:rsidR="004825D0" w:rsidRPr="00B97811">
        <w:rPr>
          <w:rFonts w:hint="cs"/>
          <w:spacing w:val="-2"/>
          <w:rtl/>
          <w:lang w:bidi="ar-LB"/>
        </w:rPr>
        <w:t>خاص</w:t>
      </w:r>
      <w:r w:rsidR="002C46D2" w:rsidRPr="00B97811">
        <w:rPr>
          <w:rFonts w:hint="cs"/>
          <w:spacing w:val="-2"/>
          <w:rtl/>
          <w:lang w:bidi="ar-LB"/>
        </w:rPr>
        <w:t xml:space="preserve"> داخل </w:t>
      </w:r>
      <w:r w:rsidR="005F031D" w:rsidRPr="00B97811">
        <w:rPr>
          <w:rFonts w:hint="cs"/>
          <w:spacing w:val="-2"/>
          <w:rtl/>
          <w:lang w:bidi="ar-LB"/>
        </w:rPr>
        <w:t>دائرة</w:t>
      </w:r>
      <w:r w:rsidR="002C46D2" w:rsidRPr="00B97811">
        <w:rPr>
          <w:rFonts w:hint="cs"/>
          <w:spacing w:val="-2"/>
          <w:rtl/>
          <w:lang w:bidi="ar-LB"/>
        </w:rPr>
        <w:t xml:space="preserve"> </w:t>
      </w:r>
      <w:r w:rsidR="0034642E" w:rsidRPr="00B97811">
        <w:rPr>
          <w:rFonts w:hint="cs"/>
          <w:spacing w:val="-2"/>
          <w:rtl/>
          <w:lang w:bidi="ar-LB"/>
        </w:rPr>
        <w:t xml:space="preserve">خدمات </w:t>
      </w:r>
      <w:r w:rsidR="002C46D2" w:rsidRPr="00B97811">
        <w:rPr>
          <w:rFonts w:hint="cs"/>
          <w:spacing w:val="-2"/>
          <w:rtl/>
          <w:lang w:bidi="ar-LB"/>
        </w:rPr>
        <w:t>الأسرة و</w:t>
      </w:r>
      <w:r w:rsidR="0034642E" w:rsidRPr="00B97811">
        <w:rPr>
          <w:rFonts w:hint="cs"/>
          <w:spacing w:val="-2"/>
          <w:rtl/>
          <w:lang w:bidi="ar-LB"/>
        </w:rPr>
        <w:t xml:space="preserve">المجتمع المحلي في </w:t>
      </w:r>
      <w:r w:rsidR="002C46D2" w:rsidRPr="00B97811">
        <w:rPr>
          <w:rFonts w:hint="cs"/>
          <w:spacing w:val="-2"/>
          <w:rtl/>
          <w:lang w:bidi="ar-LB"/>
        </w:rPr>
        <w:t>مكتب الرعاية الاجتماعية</w:t>
      </w:r>
      <w:r w:rsidR="0034642E" w:rsidRPr="00B97811">
        <w:rPr>
          <w:rFonts w:hint="cs"/>
          <w:spacing w:val="-2"/>
          <w:rtl/>
          <w:lang w:bidi="ar-LB"/>
        </w:rPr>
        <w:t>، يدعى مكتب العمل الأسري،</w:t>
      </w:r>
      <w:r w:rsidR="002C46D2" w:rsidRPr="00B97811">
        <w:rPr>
          <w:rFonts w:hint="cs"/>
          <w:spacing w:val="-2"/>
          <w:rtl/>
          <w:lang w:bidi="ar-LB"/>
        </w:rPr>
        <w:t xml:space="preserve"> خدمات المشورة المتعددة التخصصات للأشخاص وأفراد الأسر المعرضين لخطر العنف أو المحتاجين إلى </w:t>
      </w:r>
      <w:r w:rsidR="003F02C3" w:rsidRPr="00B97811">
        <w:rPr>
          <w:rFonts w:hint="cs"/>
          <w:spacing w:val="-2"/>
          <w:rtl/>
          <w:lang w:bidi="ar-LB"/>
        </w:rPr>
        <w:t>ال</w:t>
      </w:r>
      <w:r w:rsidR="002C46D2" w:rsidRPr="00B97811">
        <w:rPr>
          <w:rFonts w:hint="cs"/>
          <w:spacing w:val="-2"/>
          <w:rtl/>
          <w:lang w:bidi="ar-LB"/>
        </w:rPr>
        <w:t>مساعدة</w:t>
      </w:r>
      <w:r w:rsidR="003F02C3" w:rsidRPr="00B97811">
        <w:rPr>
          <w:rFonts w:hint="cs"/>
          <w:spacing w:val="-2"/>
          <w:rtl/>
          <w:lang w:bidi="ar-LB"/>
        </w:rPr>
        <w:t>،</w:t>
      </w:r>
      <w:r w:rsidR="002C46D2" w:rsidRPr="00B97811">
        <w:rPr>
          <w:rFonts w:hint="cs"/>
          <w:spacing w:val="-2"/>
          <w:rtl/>
          <w:lang w:bidi="ar-LB"/>
        </w:rPr>
        <w:t xml:space="preserve"> من</w:t>
      </w:r>
      <w:r w:rsidR="002C46D2" w:rsidRPr="00C1694B">
        <w:rPr>
          <w:rFonts w:hint="cs"/>
          <w:rtl/>
          <w:lang w:bidi="ar-LB"/>
        </w:rPr>
        <w:t xml:space="preserve"> قبيل أولئك الذين </w:t>
      </w:r>
      <w:r w:rsidR="003F02C3" w:rsidRPr="00C1694B">
        <w:rPr>
          <w:rFonts w:hint="cs"/>
          <w:rtl/>
          <w:lang w:bidi="ar-LB"/>
        </w:rPr>
        <w:t>يعانون من</w:t>
      </w:r>
      <w:r w:rsidR="002C46D2" w:rsidRPr="00C1694B">
        <w:rPr>
          <w:rFonts w:hint="cs"/>
          <w:rtl/>
          <w:lang w:bidi="ar-LB"/>
        </w:rPr>
        <w:t xml:space="preserve"> مشكلات تتصل بالزواج أو يتعرضون للعنف ال</w:t>
      </w:r>
      <w:r w:rsidR="003F02C3" w:rsidRPr="00C1694B">
        <w:rPr>
          <w:rFonts w:hint="cs"/>
          <w:rtl/>
          <w:lang w:bidi="ar-LB"/>
        </w:rPr>
        <w:t>منزلي</w:t>
      </w:r>
      <w:r w:rsidR="002C46D2" w:rsidRPr="00C1694B">
        <w:rPr>
          <w:rFonts w:hint="cs"/>
          <w:rtl/>
          <w:lang w:bidi="ar-LB"/>
        </w:rPr>
        <w:t xml:space="preserve"> </w:t>
      </w:r>
      <w:r w:rsidR="003F02C3" w:rsidRPr="00C1694B">
        <w:rPr>
          <w:rFonts w:hint="cs"/>
          <w:rtl/>
          <w:lang w:bidi="ar-LB"/>
        </w:rPr>
        <w:t>أ</w:t>
      </w:r>
      <w:r w:rsidR="002C46D2" w:rsidRPr="00C1694B">
        <w:rPr>
          <w:rFonts w:hint="cs"/>
          <w:rtl/>
          <w:lang w:bidi="ar-LB"/>
        </w:rPr>
        <w:t>و</w:t>
      </w:r>
      <w:r w:rsidR="003F02C3" w:rsidRPr="00C1694B">
        <w:rPr>
          <w:rFonts w:hint="cs"/>
          <w:rtl/>
          <w:lang w:bidi="ar-LB"/>
        </w:rPr>
        <w:t xml:space="preserve"> </w:t>
      </w:r>
      <w:r w:rsidR="002C46D2" w:rsidRPr="00C1694B">
        <w:rPr>
          <w:rFonts w:hint="cs"/>
          <w:rtl/>
          <w:lang w:bidi="ar-LB"/>
        </w:rPr>
        <w:t xml:space="preserve">إساءة معاملة الأطفال أو </w:t>
      </w:r>
      <w:r w:rsidR="003F02C3" w:rsidRPr="00C1694B">
        <w:rPr>
          <w:rFonts w:hint="cs"/>
          <w:rtl/>
          <w:lang w:bidi="ar-LB"/>
        </w:rPr>
        <w:t>الاستغلال الجنسي</w:t>
      </w:r>
      <w:r w:rsidR="002C46D2" w:rsidRPr="00C1694B">
        <w:rPr>
          <w:rFonts w:hint="cs"/>
          <w:rtl/>
          <w:lang w:bidi="ar-LB"/>
        </w:rPr>
        <w:t>. ويوجد لدى مكتب الرعاية الاجتماعية فريق م</w:t>
      </w:r>
      <w:r w:rsidR="003F02C3" w:rsidRPr="00C1694B">
        <w:rPr>
          <w:rFonts w:hint="cs"/>
          <w:rtl/>
          <w:lang w:bidi="ar-LB"/>
        </w:rPr>
        <w:t>ت</w:t>
      </w:r>
      <w:r w:rsidR="002C46D2" w:rsidRPr="00C1694B">
        <w:rPr>
          <w:rFonts w:hint="cs"/>
          <w:rtl/>
          <w:lang w:bidi="ar-LB"/>
        </w:rPr>
        <w:t>خصص من ال</w:t>
      </w:r>
      <w:r w:rsidR="003F02C3" w:rsidRPr="00C1694B">
        <w:rPr>
          <w:rFonts w:hint="cs"/>
          <w:rtl/>
          <w:lang w:bidi="ar-LB"/>
        </w:rPr>
        <w:t>عاملين</w:t>
      </w:r>
      <w:r w:rsidR="002C46D2" w:rsidRPr="00C1694B">
        <w:rPr>
          <w:rFonts w:hint="cs"/>
          <w:rtl/>
          <w:lang w:bidi="ar-LB"/>
        </w:rPr>
        <w:t xml:space="preserve"> الاجتماعيين</w:t>
      </w:r>
      <w:r w:rsidR="003F02C3" w:rsidRPr="00C1694B">
        <w:rPr>
          <w:rFonts w:hint="cs"/>
          <w:rtl/>
          <w:lang w:bidi="ar-LB"/>
        </w:rPr>
        <w:t xml:space="preserve"> </w:t>
      </w:r>
      <w:r w:rsidR="000060A3" w:rsidRPr="00C1694B">
        <w:rPr>
          <w:rFonts w:hint="cs"/>
          <w:rtl/>
          <w:lang w:bidi="ar-LB"/>
        </w:rPr>
        <w:t>و</w:t>
      </w:r>
      <w:r w:rsidR="00681438" w:rsidRPr="00C1694B">
        <w:rPr>
          <w:rFonts w:hint="cs"/>
          <w:rtl/>
          <w:lang w:bidi="ar-LB"/>
        </w:rPr>
        <w:t>ا</w:t>
      </w:r>
      <w:r w:rsidR="005F031D" w:rsidRPr="00C1694B">
        <w:rPr>
          <w:rFonts w:hint="cs"/>
          <w:rtl/>
          <w:lang w:bidi="ar-LB"/>
        </w:rPr>
        <w:t>خ</w:t>
      </w:r>
      <w:r w:rsidR="00681438" w:rsidRPr="00C1694B">
        <w:rPr>
          <w:rFonts w:hint="cs"/>
          <w:rtl/>
          <w:lang w:bidi="ar-LB"/>
        </w:rPr>
        <w:t>ت</w:t>
      </w:r>
      <w:r w:rsidR="005F031D" w:rsidRPr="00C1694B">
        <w:rPr>
          <w:rFonts w:hint="cs"/>
          <w:rtl/>
          <w:lang w:bidi="ar-LB"/>
        </w:rPr>
        <w:t>صا</w:t>
      </w:r>
      <w:r w:rsidR="00681438" w:rsidRPr="00C1694B">
        <w:rPr>
          <w:rFonts w:hint="cs"/>
          <w:rtl/>
          <w:lang w:bidi="ar-LB"/>
        </w:rPr>
        <w:t>صيي علم النفس</w:t>
      </w:r>
      <w:r w:rsidR="002C46D2" w:rsidRPr="00C1694B">
        <w:rPr>
          <w:rFonts w:hint="cs"/>
          <w:rtl/>
          <w:lang w:bidi="ar-LB"/>
        </w:rPr>
        <w:t xml:space="preserve"> ومعلمي دور الحضانة والمستشارين القانونيين للتدخل في الأزمات.</w:t>
      </w:r>
      <w:r w:rsidRPr="00C1694B">
        <w:rPr>
          <w:rFonts w:hint="cs"/>
          <w:rtl/>
        </w:rPr>
        <w:t xml:space="preserve"> </w:t>
      </w:r>
    </w:p>
    <w:p w:rsidR="006D0D8E" w:rsidRPr="00C1694B" w:rsidRDefault="006D0D8E" w:rsidP="00B97811">
      <w:pPr>
        <w:pStyle w:val="SingleTxtGA"/>
        <w:rPr>
          <w:rFonts w:hint="cs"/>
          <w:rtl/>
        </w:rPr>
      </w:pPr>
      <w:r w:rsidRPr="00C1694B">
        <w:rPr>
          <w:rFonts w:hint="cs"/>
          <w:rtl/>
        </w:rPr>
        <w:t>22-</w:t>
      </w:r>
      <w:r w:rsidRPr="00C1694B">
        <w:rPr>
          <w:rFonts w:hint="cs"/>
          <w:rtl/>
        </w:rPr>
        <w:tab/>
      </w:r>
      <w:r w:rsidR="009E4846" w:rsidRPr="00C1694B">
        <w:rPr>
          <w:rFonts w:hint="cs"/>
          <w:rtl/>
          <w:lang w:bidi="ar-LB"/>
        </w:rPr>
        <w:t>كما يساعد مكتب الرعاية الاجتماعية في إعادة تأهيل ضحايا العنف ودمجهم في المجتمع. وتُعد</w:t>
      </w:r>
      <w:r w:rsidR="003F02C3" w:rsidRPr="00C1694B">
        <w:rPr>
          <w:rFonts w:hint="cs"/>
          <w:rtl/>
          <w:lang w:bidi="ar-LB"/>
        </w:rPr>
        <w:t>ّ الخدمات الم</w:t>
      </w:r>
      <w:r w:rsidR="009E4846" w:rsidRPr="00C1694B">
        <w:rPr>
          <w:rFonts w:hint="cs"/>
          <w:rtl/>
          <w:lang w:bidi="ar-LB"/>
        </w:rPr>
        <w:t xml:space="preserve">قدمة إلى الضحايا وفقاً لخصائص الحالات المعنية واحتياجات الضحايا، </w:t>
      </w:r>
      <w:r w:rsidR="003F02C3" w:rsidRPr="00C1694B">
        <w:rPr>
          <w:rFonts w:hint="cs"/>
          <w:rtl/>
          <w:lang w:bidi="ar-LB"/>
        </w:rPr>
        <w:t xml:space="preserve">وذلك </w:t>
      </w:r>
      <w:r w:rsidR="009E4846" w:rsidRPr="00C1694B">
        <w:rPr>
          <w:rFonts w:hint="cs"/>
          <w:rtl/>
          <w:lang w:bidi="ar-LB"/>
        </w:rPr>
        <w:t xml:space="preserve">من أجل تعزيز </w:t>
      </w:r>
      <w:r w:rsidR="00672310" w:rsidRPr="00C1694B">
        <w:rPr>
          <w:rFonts w:hint="cs"/>
          <w:rtl/>
          <w:lang w:bidi="ar-LB"/>
        </w:rPr>
        <w:t>احترام الذات</w:t>
      </w:r>
      <w:r w:rsidR="009E4846" w:rsidRPr="00C1694B">
        <w:rPr>
          <w:rFonts w:hint="cs"/>
          <w:rtl/>
          <w:lang w:bidi="ar-LB"/>
        </w:rPr>
        <w:t xml:space="preserve"> والثقة بالنفس. وتُتاح المساعدة البدنية والنفسية والمالية والقانونية بهدف تيسير إعادة إدماجهم في المجتمع.</w:t>
      </w:r>
    </w:p>
    <w:p w:rsidR="006D0D8E" w:rsidRPr="00834291" w:rsidRDefault="006D0D8E" w:rsidP="00B97811">
      <w:pPr>
        <w:pStyle w:val="SingleTxtGA"/>
        <w:rPr>
          <w:rFonts w:hint="cs"/>
          <w:spacing w:val="-2"/>
          <w:rtl/>
        </w:rPr>
      </w:pPr>
      <w:r w:rsidRPr="00834291">
        <w:rPr>
          <w:rFonts w:hint="cs"/>
          <w:spacing w:val="-2"/>
          <w:rtl/>
        </w:rPr>
        <w:t>23-</w:t>
      </w:r>
      <w:r w:rsidRPr="00834291">
        <w:rPr>
          <w:rFonts w:hint="cs"/>
          <w:spacing w:val="-2"/>
          <w:rtl/>
        </w:rPr>
        <w:tab/>
      </w:r>
      <w:r w:rsidR="009E4846" w:rsidRPr="00834291">
        <w:rPr>
          <w:rFonts w:hint="cs"/>
          <w:spacing w:val="-2"/>
          <w:rtl/>
          <w:lang w:bidi="ar-LB"/>
        </w:rPr>
        <w:t>وللمنظمات غير الحكومية دور فاعل في تحديد حالات العنف ضد المرأة وت</w:t>
      </w:r>
      <w:r w:rsidR="00672310" w:rsidRPr="00834291">
        <w:rPr>
          <w:rFonts w:hint="cs"/>
          <w:spacing w:val="-2"/>
          <w:rtl/>
          <w:lang w:bidi="ar-LB"/>
        </w:rPr>
        <w:t>وفير الدعم للضحايا</w:t>
      </w:r>
      <w:r w:rsidR="009E4846" w:rsidRPr="00834291">
        <w:rPr>
          <w:rFonts w:hint="cs"/>
          <w:spacing w:val="-2"/>
          <w:rtl/>
          <w:lang w:bidi="ar-LB"/>
        </w:rPr>
        <w:t>. و</w:t>
      </w:r>
      <w:r w:rsidR="00672310" w:rsidRPr="00834291">
        <w:rPr>
          <w:rFonts w:hint="cs"/>
          <w:spacing w:val="-2"/>
          <w:rtl/>
          <w:lang w:bidi="ar-LB"/>
        </w:rPr>
        <w:t>يعمل مكتب الرعاية الاجتماعية بالشراكة</w:t>
      </w:r>
      <w:r w:rsidR="009E4846" w:rsidRPr="00834291">
        <w:rPr>
          <w:rFonts w:hint="cs"/>
          <w:spacing w:val="-2"/>
          <w:rtl/>
          <w:lang w:bidi="ar-LB"/>
        </w:rPr>
        <w:t xml:space="preserve"> مع المنظمات غير الحكومية المحلية مقدماً لها الإعانات لتنظيم الأنشطة الجماعية والصفوف الترفيهية للضحايا فضلاً عن المساعدة التقنية. وتقوم في الوقت الحالي منظمتان من المنظمات غير الحكومية الرئيسية المعنية بالنساء، وهما رابطة ماكاو النسائية العامة ومركز الراعي الصالح</w:t>
      </w:r>
      <w:r w:rsidR="00672310" w:rsidRPr="00834291">
        <w:rPr>
          <w:rFonts w:hint="cs"/>
          <w:spacing w:val="-2"/>
          <w:rtl/>
          <w:lang w:bidi="ar-LB"/>
        </w:rPr>
        <w:t>،</w:t>
      </w:r>
      <w:r w:rsidR="009E4846" w:rsidRPr="00834291">
        <w:rPr>
          <w:rFonts w:hint="cs"/>
          <w:spacing w:val="-2"/>
          <w:rtl/>
          <w:lang w:bidi="ar-LB"/>
        </w:rPr>
        <w:t xml:space="preserve"> بإدارة شؤون مآوي النساء. كما يعمل مكتب الرعاية الاجتماعية على دعم خط ساخن </w:t>
      </w:r>
      <w:r w:rsidR="00672310" w:rsidRPr="00834291">
        <w:rPr>
          <w:rFonts w:hint="cs"/>
          <w:spacing w:val="-2"/>
          <w:rtl/>
          <w:lang w:bidi="ar-LB"/>
        </w:rPr>
        <w:t xml:space="preserve">تم إطلاقه في عام 2005 ويعمل </w:t>
      </w:r>
      <w:r w:rsidR="009E4846" w:rsidRPr="00834291">
        <w:rPr>
          <w:rFonts w:hint="cs"/>
          <w:spacing w:val="-2"/>
          <w:rtl/>
          <w:lang w:bidi="ar-LB"/>
        </w:rPr>
        <w:t>على مدار الساعة مخصص لحالات العنف ال</w:t>
      </w:r>
      <w:r w:rsidR="00672310" w:rsidRPr="00834291">
        <w:rPr>
          <w:rFonts w:hint="cs"/>
          <w:spacing w:val="-2"/>
          <w:rtl/>
          <w:lang w:bidi="ar-LB"/>
        </w:rPr>
        <w:t>منزلي</w:t>
      </w:r>
      <w:r w:rsidR="009E4846" w:rsidRPr="00834291">
        <w:rPr>
          <w:rFonts w:hint="cs"/>
          <w:spacing w:val="-2"/>
          <w:rtl/>
          <w:lang w:bidi="ar-LB"/>
        </w:rPr>
        <w:t xml:space="preserve"> في مركز لاي ين التابع ل</w:t>
      </w:r>
      <w:r w:rsidR="00FB7976" w:rsidRPr="00834291">
        <w:rPr>
          <w:rFonts w:hint="cs"/>
          <w:spacing w:val="-2"/>
          <w:rtl/>
          <w:lang w:bidi="ar-LB"/>
        </w:rPr>
        <w:t>رابطة ماكاو النسائية العامة</w:t>
      </w:r>
      <w:r w:rsidR="00672310" w:rsidRPr="00834291">
        <w:rPr>
          <w:rFonts w:hint="cs"/>
          <w:spacing w:val="-2"/>
          <w:rtl/>
          <w:lang w:bidi="ar-LB"/>
        </w:rPr>
        <w:t>.</w:t>
      </w:r>
    </w:p>
    <w:p w:rsidR="006D0D8E" w:rsidRPr="00C1694B" w:rsidRDefault="006D0D8E" w:rsidP="00B97811">
      <w:pPr>
        <w:pStyle w:val="SingleTxtGA"/>
        <w:rPr>
          <w:rFonts w:hint="cs"/>
          <w:rtl/>
        </w:rPr>
      </w:pPr>
      <w:r w:rsidRPr="00C1694B">
        <w:rPr>
          <w:rFonts w:hint="cs"/>
          <w:rtl/>
        </w:rPr>
        <w:t>24-</w:t>
      </w:r>
      <w:r w:rsidRPr="00C1694B">
        <w:rPr>
          <w:rFonts w:hint="cs"/>
          <w:rtl/>
        </w:rPr>
        <w:tab/>
      </w:r>
      <w:r w:rsidR="009E4846" w:rsidRPr="00C1694B">
        <w:rPr>
          <w:rFonts w:hint="cs"/>
          <w:rtl/>
          <w:lang w:bidi="ar-LB"/>
        </w:rPr>
        <w:t>وثمة خطوط ساخنة أخرى تعمل على مدار الساعة مخصصة لخدمة ضحايا العنف</w:t>
      </w:r>
      <w:r w:rsidR="00FB7976" w:rsidRPr="00C1694B">
        <w:rPr>
          <w:rFonts w:hint="cs"/>
          <w:rtl/>
          <w:lang w:bidi="ar-LB"/>
        </w:rPr>
        <w:t>،</w:t>
      </w:r>
      <w:r w:rsidR="009E4846" w:rsidRPr="00C1694B">
        <w:rPr>
          <w:rFonts w:hint="cs"/>
          <w:rtl/>
          <w:lang w:bidi="ar-LB"/>
        </w:rPr>
        <w:t xml:space="preserve"> من قبيل تلك الخاصة بالشرطة القضائية وشرطة الأمن العام ومكتب </w:t>
      </w:r>
      <w:r w:rsidR="00504BBD" w:rsidRPr="00C1694B">
        <w:rPr>
          <w:rFonts w:hint="cs"/>
          <w:rtl/>
          <w:lang w:bidi="ar-LB"/>
        </w:rPr>
        <w:t>الصح</w:t>
      </w:r>
      <w:r w:rsidR="00834291">
        <w:rPr>
          <w:rFonts w:hint="cs"/>
          <w:rtl/>
          <w:lang w:bidi="ar-LB"/>
        </w:rPr>
        <w:t xml:space="preserve">ة. </w:t>
      </w:r>
    </w:p>
    <w:p w:rsidR="006D0D8E" w:rsidRPr="00C1694B" w:rsidRDefault="006D0D8E" w:rsidP="00B97811">
      <w:pPr>
        <w:pStyle w:val="SingleTxtGA"/>
        <w:rPr>
          <w:rFonts w:hint="cs"/>
          <w:rtl/>
        </w:rPr>
      </w:pPr>
      <w:r w:rsidRPr="00C1694B">
        <w:rPr>
          <w:rFonts w:hint="cs"/>
          <w:rtl/>
        </w:rPr>
        <w:t>25-</w:t>
      </w:r>
      <w:r w:rsidRPr="00C1694B">
        <w:rPr>
          <w:rFonts w:hint="cs"/>
          <w:rtl/>
        </w:rPr>
        <w:tab/>
      </w:r>
      <w:r w:rsidR="009E4846" w:rsidRPr="00C1694B">
        <w:rPr>
          <w:rFonts w:hint="cs"/>
          <w:rtl/>
          <w:lang w:bidi="ar-LB"/>
        </w:rPr>
        <w:t>وينظّم مكت</w:t>
      </w:r>
      <w:r w:rsidR="00FB7976" w:rsidRPr="00C1694B">
        <w:rPr>
          <w:rFonts w:hint="cs"/>
          <w:rtl/>
          <w:lang w:bidi="ar-LB"/>
        </w:rPr>
        <w:t>ب الرعاية الاجتماعية حلقات عمل للعاملين الاجتماعيين الخاصين به وموظفي المنظمات غير الحكومية والعاملين الطبيين ب</w:t>
      </w:r>
      <w:r w:rsidR="009E4846" w:rsidRPr="00C1694B">
        <w:rPr>
          <w:rFonts w:hint="cs"/>
          <w:rtl/>
          <w:lang w:bidi="ar-LB"/>
        </w:rPr>
        <w:t>شأن كيفية التعامل مع ضحايا الع</w:t>
      </w:r>
      <w:r w:rsidR="00FB7976" w:rsidRPr="00C1694B">
        <w:rPr>
          <w:rFonts w:hint="cs"/>
          <w:rtl/>
          <w:lang w:bidi="ar-LB"/>
        </w:rPr>
        <w:t>نف المنزلي وإسداء المشورة لهم</w:t>
      </w:r>
      <w:r w:rsidR="009E4846" w:rsidRPr="00C1694B">
        <w:rPr>
          <w:rFonts w:hint="cs"/>
          <w:rtl/>
          <w:lang w:bidi="ar-LB"/>
        </w:rPr>
        <w:t>. وفي الفترة بين عامي 2003 وحزيران/يونيه 2010 أجريت ست حلقات عمل تدريبية حول العنف ال</w:t>
      </w:r>
      <w:r w:rsidR="00F95E88" w:rsidRPr="00C1694B">
        <w:rPr>
          <w:rFonts w:hint="cs"/>
          <w:rtl/>
          <w:lang w:bidi="ar-LB"/>
        </w:rPr>
        <w:t>منزل</w:t>
      </w:r>
      <w:r w:rsidR="009E4846" w:rsidRPr="00C1694B">
        <w:rPr>
          <w:rFonts w:hint="cs"/>
          <w:rtl/>
          <w:lang w:bidi="ar-LB"/>
        </w:rPr>
        <w:t>ي. وكان الموضوعان "كيفية إنهاء العنف ال</w:t>
      </w:r>
      <w:r w:rsidR="00574C9C" w:rsidRPr="00C1694B">
        <w:rPr>
          <w:rFonts w:hint="cs"/>
          <w:rtl/>
          <w:lang w:bidi="ar-LB"/>
        </w:rPr>
        <w:t>منزل</w:t>
      </w:r>
      <w:r w:rsidR="009E4846" w:rsidRPr="00C1694B">
        <w:rPr>
          <w:rFonts w:hint="cs"/>
          <w:rtl/>
          <w:lang w:bidi="ar-LB"/>
        </w:rPr>
        <w:t>ي" و"تقييم مخاطر العنف بين الزوجين" من بين مواضيع الحلقات التدريبية تلك.</w:t>
      </w:r>
    </w:p>
    <w:p w:rsidR="006D0D8E" w:rsidRPr="00C1694B" w:rsidRDefault="006D0D8E" w:rsidP="00B97811">
      <w:pPr>
        <w:pStyle w:val="SingleTxtGA"/>
        <w:rPr>
          <w:rFonts w:hint="cs"/>
          <w:rtl/>
        </w:rPr>
      </w:pPr>
      <w:r w:rsidRPr="00C1694B">
        <w:rPr>
          <w:rFonts w:hint="cs"/>
          <w:rtl/>
        </w:rPr>
        <w:t>26-</w:t>
      </w:r>
      <w:r w:rsidRPr="00C1694B">
        <w:rPr>
          <w:rFonts w:hint="cs"/>
          <w:rtl/>
        </w:rPr>
        <w:tab/>
      </w:r>
      <w:r w:rsidR="009E4846" w:rsidRPr="00C1694B">
        <w:rPr>
          <w:rFonts w:hint="cs"/>
          <w:rtl/>
          <w:lang w:bidi="ar-LB"/>
        </w:rPr>
        <w:t>وبالمثل، وفي الفترة بين عام 2003 وحزيران/يونيه 2010 قامت بعض المنظمات غير الحكومية من قبيل رابطة ماكاو النسائية العامة والاتحاد العام لرابطة الأحياء السكنية في ماكاو</w:t>
      </w:r>
      <w:r w:rsidR="00574C9C" w:rsidRPr="00C1694B">
        <w:rPr>
          <w:rFonts w:hint="cs"/>
          <w:rtl/>
          <w:lang w:bidi="ar-LB"/>
        </w:rPr>
        <w:t>،</w:t>
      </w:r>
      <w:r w:rsidR="009E4846" w:rsidRPr="00C1694B">
        <w:rPr>
          <w:rFonts w:hint="cs"/>
          <w:rtl/>
          <w:lang w:bidi="ar-LB"/>
        </w:rPr>
        <w:t xml:space="preserve"> تحت رعاية مكتب الرعاية الاجتماعية وبدعمٍ مالي منه، بتنظيم عدة حلقات دراسية و</w:t>
      </w:r>
      <w:r w:rsidR="00574C9C" w:rsidRPr="00C1694B">
        <w:rPr>
          <w:rFonts w:hint="cs"/>
          <w:rtl/>
          <w:lang w:bidi="ar-LB"/>
        </w:rPr>
        <w:t xml:space="preserve">دورات تدريب وحلقات عمل </w:t>
      </w:r>
      <w:r w:rsidR="009E4846" w:rsidRPr="00C1694B">
        <w:rPr>
          <w:rFonts w:hint="cs"/>
          <w:rtl/>
          <w:lang w:bidi="ar-LB"/>
        </w:rPr>
        <w:t>وغيرها من الأنشطة حول العنف ال</w:t>
      </w:r>
      <w:r w:rsidR="00574C9C" w:rsidRPr="00C1694B">
        <w:rPr>
          <w:rFonts w:hint="cs"/>
          <w:rtl/>
          <w:lang w:bidi="ar-LB"/>
        </w:rPr>
        <w:t>منزل</w:t>
      </w:r>
      <w:r w:rsidR="009E4846" w:rsidRPr="00C1694B">
        <w:rPr>
          <w:rFonts w:hint="cs"/>
          <w:rtl/>
          <w:lang w:bidi="ar-LB"/>
        </w:rPr>
        <w:t>ي التي تستهدف عامة الجمهور وموظفي المنظمات غير الحكومية.</w:t>
      </w:r>
    </w:p>
    <w:p w:rsidR="006D0D8E" w:rsidRPr="00C1694B" w:rsidRDefault="006D0D8E" w:rsidP="00B97811">
      <w:pPr>
        <w:pStyle w:val="SingleTxtGA"/>
        <w:rPr>
          <w:rFonts w:hint="cs"/>
          <w:rtl/>
        </w:rPr>
      </w:pPr>
      <w:r w:rsidRPr="00C1694B">
        <w:rPr>
          <w:rFonts w:hint="cs"/>
          <w:rtl/>
        </w:rPr>
        <w:t>27-</w:t>
      </w:r>
      <w:r w:rsidRPr="00C1694B">
        <w:rPr>
          <w:rFonts w:hint="cs"/>
          <w:rtl/>
        </w:rPr>
        <w:tab/>
      </w:r>
      <w:r w:rsidR="009E4846" w:rsidRPr="00C1694B">
        <w:rPr>
          <w:rFonts w:hint="cs"/>
          <w:rtl/>
          <w:lang w:bidi="ar-LB"/>
        </w:rPr>
        <w:t>وخلال الفترة ذاتها، أجرى أيضاً كل من مكتب الرعاية الاجتماعية والمنظمات غير الحكومية ال</w:t>
      </w:r>
      <w:r w:rsidR="00656FE9" w:rsidRPr="00C1694B">
        <w:rPr>
          <w:rFonts w:hint="cs"/>
          <w:rtl/>
          <w:lang w:bidi="ar-LB"/>
        </w:rPr>
        <w:t>م</w:t>
      </w:r>
      <w:r w:rsidR="009E4846" w:rsidRPr="00C1694B">
        <w:rPr>
          <w:rFonts w:hint="cs"/>
          <w:rtl/>
          <w:lang w:bidi="ar-LB"/>
        </w:rPr>
        <w:t xml:space="preserve">عانة حملات توعية عامة بشأن الحاجة إلى محاربة العنف </w:t>
      </w:r>
      <w:r w:rsidR="00656FE9" w:rsidRPr="00C1694B">
        <w:rPr>
          <w:rFonts w:hint="cs"/>
          <w:rtl/>
          <w:lang w:bidi="ar-LB"/>
        </w:rPr>
        <w:t>المنزلي</w:t>
      </w:r>
      <w:r w:rsidR="009E4846" w:rsidRPr="00C1694B">
        <w:rPr>
          <w:rFonts w:hint="cs"/>
          <w:rtl/>
          <w:lang w:bidi="ar-LB"/>
        </w:rPr>
        <w:t xml:space="preserve"> </w:t>
      </w:r>
      <w:r w:rsidR="00656FE9" w:rsidRPr="00C1694B">
        <w:rPr>
          <w:rFonts w:hint="cs"/>
          <w:rtl/>
          <w:lang w:bidi="ar-LB"/>
        </w:rPr>
        <w:t>عن طريق</w:t>
      </w:r>
      <w:r w:rsidR="009E4846" w:rsidRPr="00C1694B">
        <w:rPr>
          <w:rFonts w:hint="cs"/>
          <w:rtl/>
          <w:lang w:bidi="ar-LB"/>
        </w:rPr>
        <w:t xml:space="preserve"> توزيع النشرات والملصقات </w:t>
      </w:r>
      <w:r w:rsidR="00656FE9" w:rsidRPr="00C1694B">
        <w:rPr>
          <w:rFonts w:hint="cs"/>
          <w:rtl/>
          <w:lang w:bidi="ar-LB"/>
        </w:rPr>
        <w:t>والهدايا</w:t>
      </w:r>
      <w:r w:rsidR="005F031D" w:rsidRPr="00C1694B">
        <w:rPr>
          <w:rFonts w:hint="cs"/>
          <w:rtl/>
          <w:lang w:bidi="ar-LB"/>
        </w:rPr>
        <w:t xml:space="preserve"> الهادفة</w:t>
      </w:r>
      <w:r w:rsidR="00656FE9" w:rsidRPr="00C1694B">
        <w:rPr>
          <w:rFonts w:hint="cs"/>
          <w:rtl/>
          <w:lang w:bidi="ar-LB"/>
        </w:rPr>
        <w:t xml:space="preserve"> </w:t>
      </w:r>
      <w:r w:rsidR="009E4846" w:rsidRPr="00C1694B">
        <w:rPr>
          <w:rFonts w:hint="cs"/>
          <w:rtl/>
          <w:lang w:bidi="ar-LB"/>
        </w:rPr>
        <w:t>والأقراص المدمجة (دي في دي) الترويجية والإعلانات الإذاعية والتلفزيونية والأنشطة المجتم</w:t>
      </w:r>
      <w:r w:rsidR="00834291">
        <w:rPr>
          <w:rFonts w:hint="cs"/>
          <w:rtl/>
          <w:lang w:bidi="ar-LB"/>
        </w:rPr>
        <w:t>عية التي تستهدف عامة الجمهور.</w:t>
      </w:r>
    </w:p>
    <w:p w:rsidR="006D0D8E" w:rsidRPr="00C1694B" w:rsidRDefault="006D0D8E" w:rsidP="00B97811">
      <w:pPr>
        <w:pStyle w:val="SingleTxtGA"/>
        <w:rPr>
          <w:rFonts w:hint="cs"/>
          <w:rtl/>
        </w:rPr>
      </w:pPr>
      <w:r w:rsidRPr="00C1694B">
        <w:rPr>
          <w:rFonts w:hint="cs"/>
          <w:rtl/>
        </w:rPr>
        <w:t>28-</w:t>
      </w:r>
      <w:r w:rsidRPr="00C1694B">
        <w:rPr>
          <w:rFonts w:hint="cs"/>
          <w:rtl/>
        </w:rPr>
        <w:tab/>
      </w:r>
      <w:r w:rsidR="005F031D" w:rsidRPr="00C1694B">
        <w:rPr>
          <w:rFonts w:hint="cs"/>
          <w:rtl/>
        </w:rPr>
        <w:t>ك</w:t>
      </w:r>
      <w:r w:rsidR="00656FE9" w:rsidRPr="00C1694B">
        <w:rPr>
          <w:rFonts w:hint="cs"/>
          <w:rtl/>
          <w:lang w:bidi="ar-LB"/>
        </w:rPr>
        <w:t>ذلك،</w:t>
      </w:r>
      <w:r w:rsidR="009E4846" w:rsidRPr="00C1694B">
        <w:rPr>
          <w:rFonts w:hint="cs"/>
          <w:rtl/>
          <w:lang w:bidi="ar-LB"/>
        </w:rPr>
        <w:t xml:space="preserve"> وفيما يتعلق بقضية العنف ضد المرأة</w:t>
      </w:r>
      <w:r w:rsidR="00656FE9" w:rsidRPr="00C1694B">
        <w:rPr>
          <w:rFonts w:hint="cs"/>
          <w:rtl/>
          <w:lang w:bidi="ar-LB"/>
        </w:rPr>
        <w:t>،</w:t>
      </w:r>
      <w:r w:rsidR="009E4846" w:rsidRPr="00C1694B">
        <w:rPr>
          <w:rFonts w:hint="cs"/>
          <w:rtl/>
          <w:lang w:bidi="ar-LB"/>
        </w:rPr>
        <w:t xml:space="preserve"> أوصت اللجنة أيضاً (الجملة الثالثة من الفقرة 46) بأن تكفل حكومة منطقة ماك</w:t>
      </w:r>
      <w:r w:rsidR="00681438" w:rsidRPr="00C1694B">
        <w:rPr>
          <w:rFonts w:hint="cs"/>
          <w:rtl/>
          <w:lang w:bidi="ar-LB"/>
        </w:rPr>
        <w:t>ا</w:t>
      </w:r>
      <w:r w:rsidR="009E4846" w:rsidRPr="00C1694B">
        <w:rPr>
          <w:rFonts w:hint="cs"/>
          <w:rtl/>
          <w:lang w:bidi="ar-LB"/>
        </w:rPr>
        <w:t>و</w:t>
      </w:r>
      <w:r w:rsidR="00102A8E" w:rsidRPr="00C1694B">
        <w:rPr>
          <w:rFonts w:hint="cs"/>
          <w:rtl/>
          <w:lang w:bidi="ar-LB"/>
        </w:rPr>
        <w:t xml:space="preserve"> الإدارية الخاصة</w:t>
      </w:r>
      <w:r w:rsidR="009E4846" w:rsidRPr="00C1694B">
        <w:rPr>
          <w:rFonts w:hint="cs"/>
          <w:rtl/>
          <w:lang w:bidi="ar-LB"/>
        </w:rPr>
        <w:t xml:space="preserve"> توافر وصول ضحايا العنف من نساء وفتيات إلى السبل المباشرة للانتصاف والحماية وبأن تتم مقاضاة مرتكبي أعمال العنف ومعاقبتهم وضمان توفير المأوى وخدمات المشورة لضحايا العنف. وبالرغم من وجود مجال للتحسين دائماً، فثمة عدد من النقاط يجب توضيحها فيما يتعلق بالشواغل ال</w:t>
      </w:r>
      <w:r w:rsidR="00102A8E" w:rsidRPr="00C1694B">
        <w:rPr>
          <w:rFonts w:hint="cs"/>
          <w:rtl/>
          <w:lang w:bidi="ar-LB"/>
        </w:rPr>
        <w:t>م</w:t>
      </w:r>
      <w:r w:rsidR="009E4846" w:rsidRPr="00C1694B">
        <w:rPr>
          <w:rFonts w:hint="cs"/>
          <w:rtl/>
          <w:lang w:bidi="ar-LB"/>
        </w:rPr>
        <w:t>عرب عنها.</w:t>
      </w:r>
    </w:p>
    <w:p w:rsidR="006D0D8E" w:rsidRPr="00C1694B" w:rsidRDefault="006D0D8E" w:rsidP="00B97811">
      <w:pPr>
        <w:pStyle w:val="SingleTxtGA"/>
        <w:rPr>
          <w:rFonts w:hint="cs"/>
          <w:rtl/>
        </w:rPr>
      </w:pPr>
      <w:r w:rsidRPr="00C1694B">
        <w:rPr>
          <w:rFonts w:hint="cs"/>
          <w:rtl/>
        </w:rPr>
        <w:t>29-</w:t>
      </w:r>
      <w:r w:rsidRPr="00C1694B">
        <w:rPr>
          <w:rFonts w:hint="cs"/>
          <w:rtl/>
        </w:rPr>
        <w:tab/>
      </w:r>
      <w:r w:rsidR="009E4846" w:rsidRPr="00C1694B">
        <w:rPr>
          <w:rFonts w:hint="cs"/>
          <w:rtl/>
          <w:lang w:bidi="ar-LB"/>
        </w:rPr>
        <w:t>أولاً، ثمة سبل لإنصاف الضحايا في منطقة ماك</w:t>
      </w:r>
      <w:r w:rsidR="00681438" w:rsidRPr="00C1694B">
        <w:rPr>
          <w:rFonts w:hint="cs"/>
          <w:rtl/>
          <w:lang w:bidi="ar-LB"/>
        </w:rPr>
        <w:t>ا</w:t>
      </w:r>
      <w:r w:rsidR="009E4846" w:rsidRPr="00C1694B">
        <w:rPr>
          <w:rFonts w:hint="cs"/>
          <w:rtl/>
          <w:lang w:bidi="ar-LB"/>
        </w:rPr>
        <w:t xml:space="preserve">و </w:t>
      </w:r>
      <w:r w:rsidR="00102A8E" w:rsidRPr="00C1694B">
        <w:rPr>
          <w:rFonts w:hint="cs"/>
          <w:rtl/>
          <w:lang w:bidi="ar-LB"/>
        </w:rPr>
        <w:t xml:space="preserve">الإدارية الخاصة على الرغم من </w:t>
      </w:r>
      <w:r w:rsidR="009E4846" w:rsidRPr="00C1694B">
        <w:rPr>
          <w:rFonts w:hint="cs"/>
          <w:rtl/>
          <w:lang w:bidi="ar-LB"/>
        </w:rPr>
        <w:t xml:space="preserve">أن هذه السبل لا تُوضع للنساء والفتيات فحسب بل لجميع الضحايا (حيث يقوم التمييز على أساس نوعها </w:t>
      </w:r>
      <w:r w:rsidR="00102A8E" w:rsidRPr="00C1694B">
        <w:rPr>
          <w:rFonts w:hint="cs"/>
          <w:rtl/>
          <w:lang w:bidi="ar-LB"/>
        </w:rPr>
        <w:t>-</w:t>
      </w:r>
      <w:r w:rsidR="009E4846" w:rsidRPr="00C1694B">
        <w:rPr>
          <w:rFonts w:hint="cs"/>
          <w:rtl/>
          <w:lang w:bidi="ar-LB"/>
        </w:rPr>
        <w:t xml:space="preserve"> قضائية أو شبه قضائية أو غير قضائية </w:t>
      </w:r>
      <w:r w:rsidR="00102A8E" w:rsidRPr="00C1694B">
        <w:rPr>
          <w:rFonts w:hint="cs"/>
          <w:rtl/>
          <w:lang w:bidi="ar-LB"/>
        </w:rPr>
        <w:t>-</w:t>
      </w:r>
      <w:r w:rsidR="009E4846" w:rsidRPr="00C1694B">
        <w:rPr>
          <w:rFonts w:hint="cs"/>
          <w:rtl/>
          <w:lang w:bidi="ar-LB"/>
        </w:rPr>
        <w:t xml:space="preserve"> وطبيعتها </w:t>
      </w:r>
      <w:r w:rsidR="00102A8E" w:rsidRPr="00C1694B">
        <w:rPr>
          <w:rFonts w:hint="cs"/>
          <w:rtl/>
          <w:lang w:bidi="ar-LB"/>
        </w:rPr>
        <w:t>-</w:t>
      </w:r>
      <w:r w:rsidR="009E4846" w:rsidRPr="00C1694B">
        <w:rPr>
          <w:rFonts w:hint="cs"/>
          <w:rtl/>
          <w:lang w:bidi="ar-LB"/>
        </w:rPr>
        <w:t xml:space="preserve"> عامة </w:t>
      </w:r>
      <w:r w:rsidR="00102A8E" w:rsidRPr="00C1694B">
        <w:rPr>
          <w:rFonts w:hint="cs"/>
          <w:rtl/>
          <w:lang w:bidi="ar-LB"/>
        </w:rPr>
        <w:t xml:space="preserve">أم خاصة). </w:t>
      </w:r>
      <w:r w:rsidR="009E4846" w:rsidRPr="00C1694B">
        <w:rPr>
          <w:rFonts w:hint="cs"/>
          <w:rtl/>
          <w:lang w:bidi="ar-LB"/>
        </w:rPr>
        <w:t>ثانياً،</w:t>
      </w:r>
      <w:r w:rsidR="00B97811">
        <w:rPr>
          <w:rFonts w:hint="cs"/>
          <w:rtl/>
          <w:lang w:bidi="ar-LB"/>
        </w:rPr>
        <w:t> </w:t>
      </w:r>
      <w:r w:rsidR="009E4846" w:rsidRPr="00C1694B">
        <w:rPr>
          <w:rFonts w:hint="cs"/>
          <w:rtl/>
          <w:lang w:bidi="ar-LB"/>
        </w:rPr>
        <w:t xml:space="preserve">تكفل </w:t>
      </w:r>
      <w:r w:rsidR="00102A8E" w:rsidRPr="00C1694B">
        <w:rPr>
          <w:rFonts w:hint="cs"/>
          <w:rtl/>
          <w:lang w:bidi="ar-LB"/>
        </w:rPr>
        <w:t>الحماية بقدر الإمكان لجميع الأش</w:t>
      </w:r>
      <w:r w:rsidR="009E4846" w:rsidRPr="00C1694B">
        <w:rPr>
          <w:rFonts w:hint="cs"/>
          <w:rtl/>
          <w:lang w:bidi="ar-LB"/>
        </w:rPr>
        <w:t>خاص دون تمييز في منطقة ماكاو</w:t>
      </w:r>
      <w:r w:rsidR="00102A8E" w:rsidRPr="00C1694B">
        <w:rPr>
          <w:rFonts w:hint="cs"/>
          <w:rtl/>
          <w:lang w:bidi="ar-LB"/>
        </w:rPr>
        <w:t xml:space="preserve"> الإدارية الخاصة</w:t>
      </w:r>
      <w:r w:rsidR="009E4846" w:rsidRPr="00C1694B">
        <w:rPr>
          <w:rFonts w:hint="cs"/>
          <w:rtl/>
          <w:lang w:bidi="ar-LB"/>
        </w:rPr>
        <w:t xml:space="preserve"> وتُمنح الحماية الخاصة للأشخاص المعرضين للخطر ولضحايا جرائم العنف. </w:t>
      </w:r>
      <w:r w:rsidR="00102A8E" w:rsidRPr="00C1694B">
        <w:rPr>
          <w:rFonts w:hint="cs"/>
          <w:rtl/>
          <w:lang w:bidi="ar-LB"/>
        </w:rPr>
        <w:t xml:space="preserve">ثالثاً، </w:t>
      </w:r>
      <w:r w:rsidR="009E4846" w:rsidRPr="00C1694B">
        <w:rPr>
          <w:rFonts w:hint="cs"/>
          <w:rtl/>
          <w:lang w:bidi="ar-LB"/>
        </w:rPr>
        <w:t>تقدم الحكومة تمويلاً على أساس سنوي لمآوي النساء وللمنظمات غير الحكومية الأخرى العامل</w:t>
      </w:r>
      <w:r w:rsidR="00102A8E" w:rsidRPr="00C1694B">
        <w:rPr>
          <w:rFonts w:hint="cs"/>
          <w:rtl/>
          <w:lang w:bidi="ar-LB"/>
        </w:rPr>
        <w:t xml:space="preserve">ة في مجال منع العنف ضد المرأة. </w:t>
      </w:r>
      <w:r w:rsidR="009E4846" w:rsidRPr="00C1694B">
        <w:rPr>
          <w:rFonts w:hint="cs"/>
          <w:rtl/>
          <w:lang w:bidi="ar-LB"/>
        </w:rPr>
        <w:t xml:space="preserve">رابعاً، تتم محاكمة المجرمين ومعاقبتهم وفقاً لأحكام القانون والإجراءات القانونية الواجبة. </w:t>
      </w:r>
    </w:p>
    <w:p w:rsidR="006D0D8E" w:rsidRPr="00C1694B" w:rsidRDefault="006D0D8E" w:rsidP="00B97811">
      <w:pPr>
        <w:pStyle w:val="SingleTxtGA"/>
        <w:rPr>
          <w:rFonts w:hint="cs"/>
          <w:rtl/>
        </w:rPr>
      </w:pPr>
      <w:r w:rsidRPr="00C1694B">
        <w:rPr>
          <w:rFonts w:hint="cs"/>
          <w:rtl/>
        </w:rPr>
        <w:t>30-</w:t>
      </w:r>
      <w:r w:rsidRPr="00C1694B">
        <w:rPr>
          <w:rFonts w:hint="cs"/>
          <w:rtl/>
        </w:rPr>
        <w:tab/>
      </w:r>
      <w:r w:rsidR="009E4846" w:rsidRPr="00C1694B">
        <w:rPr>
          <w:rFonts w:hint="cs"/>
          <w:rtl/>
          <w:lang w:bidi="ar-LB"/>
        </w:rPr>
        <w:t>وفيما يتعلق بأنواع الانتصاف العامة، ترد الإشارة إلى المعلومات المتضمنة في القسم</w:t>
      </w:r>
      <w:r w:rsidR="00B97811">
        <w:rPr>
          <w:rFonts w:hint="cs"/>
          <w:rtl/>
          <w:lang w:bidi="ar-LB"/>
        </w:rPr>
        <w:t> </w:t>
      </w:r>
      <w:r w:rsidR="009E4846" w:rsidRPr="00C1694B">
        <w:rPr>
          <w:rFonts w:hint="cs"/>
          <w:rtl/>
          <w:lang w:bidi="ar-LB"/>
        </w:rPr>
        <w:t>الثالث من الوثيقة الأساسية</w:t>
      </w:r>
      <w:r w:rsidR="00102A8E" w:rsidRPr="00C1694B">
        <w:rPr>
          <w:rFonts w:hint="cs"/>
          <w:rtl/>
          <w:lang w:bidi="ar-LB"/>
        </w:rPr>
        <w:t xml:space="preserve"> </w:t>
      </w:r>
      <w:r w:rsidR="009E4846" w:rsidRPr="00C1694B">
        <w:rPr>
          <w:rFonts w:hint="cs"/>
          <w:rtl/>
          <w:lang w:bidi="ar-LB"/>
        </w:rPr>
        <w:t>للصين (الفقرات 177 إلى 246) والوثيقة المستكم</w:t>
      </w:r>
      <w:r w:rsidR="00504BBD" w:rsidRPr="00C1694B">
        <w:rPr>
          <w:rFonts w:hint="cs"/>
          <w:rtl/>
          <w:lang w:bidi="ar-LB"/>
        </w:rPr>
        <w:t>ِ</w:t>
      </w:r>
      <w:r w:rsidR="009E4846" w:rsidRPr="00C1694B">
        <w:rPr>
          <w:rFonts w:hint="cs"/>
          <w:rtl/>
          <w:lang w:bidi="ar-LB"/>
        </w:rPr>
        <w:t>لة لها لعام 2010 (الفقرات 78 إلى 80 والفقرات 99 إلى 103) التي لا زالت سارية.</w:t>
      </w:r>
    </w:p>
    <w:p w:rsidR="006D0D8E" w:rsidRPr="00B97811" w:rsidRDefault="006D0D8E" w:rsidP="00B97811">
      <w:pPr>
        <w:pStyle w:val="SingleTxtGA"/>
        <w:rPr>
          <w:rFonts w:hint="cs"/>
          <w:spacing w:val="-2"/>
          <w:rtl/>
        </w:rPr>
      </w:pPr>
      <w:r w:rsidRPr="00B97811">
        <w:rPr>
          <w:rFonts w:hint="cs"/>
          <w:spacing w:val="-2"/>
          <w:rtl/>
        </w:rPr>
        <w:t>31-</w:t>
      </w:r>
      <w:r w:rsidRPr="00B97811">
        <w:rPr>
          <w:rFonts w:hint="cs"/>
          <w:spacing w:val="-2"/>
          <w:rtl/>
        </w:rPr>
        <w:tab/>
      </w:r>
      <w:r w:rsidR="009E4846" w:rsidRPr="00B97811">
        <w:rPr>
          <w:rFonts w:hint="cs"/>
          <w:spacing w:val="-2"/>
          <w:rtl/>
          <w:lang w:bidi="ar-LB"/>
        </w:rPr>
        <w:t>وفيما يتصل بسبل الانتصاف الخاصة، يجدر التذكير بوجود هيئة معينة، وهي الهيئة المعني</w:t>
      </w:r>
      <w:r w:rsidR="00102A8E" w:rsidRPr="00B97811">
        <w:rPr>
          <w:rFonts w:hint="cs"/>
          <w:spacing w:val="-2"/>
          <w:rtl/>
          <w:lang w:bidi="ar-LB"/>
        </w:rPr>
        <w:t>ة بحماية ضحايا جرائم العنف التي أنشئت</w:t>
      </w:r>
      <w:r w:rsidR="009E4846" w:rsidRPr="00B97811">
        <w:rPr>
          <w:rFonts w:hint="cs"/>
          <w:spacing w:val="-2"/>
          <w:rtl/>
          <w:lang w:bidi="ar-LB"/>
        </w:rPr>
        <w:t xml:space="preserve"> عام 1998. ويجوز لضحايا جرائم العنف أن يقدموا طلباً للحصول على تعويض مالي خاص يُمنح حتى وإن لم تكن هوية الجاني معروفة أو</w:t>
      </w:r>
      <w:r w:rsidR="00B97811">
        <w:rPr>
          <w:rFonts w:hint="cs"/>
          <w:spacing w:val="-2"/>
          <w:rtl/>
          <w:lang w:bidi="ar-LB"/>
        </w:rPr>
        <w:t> </w:t>
      </w:r>
      <w:r w:rsidR="009E4846" w:rsidRPr="00B97811">
        <w:rPr>
          <w:rFonts w:hint="cs"/>
          <w:spacing w:val="-2"/>
          <w:rtl/>
          <w:lang w:bidi="ar-LB"/>
        </w:rPr>
        <w:t>إذا لم يكن ممكناً لأي سببٍ من الأسباب اتهام الجاني أو إدانته (القانون</w:t>
      </w:r>
      <w:r w:rsidR="00762143" w:rsidRPr="00B97811">
        <w:rPr>
          <w:rFonts w:hint="cs"/>
          <w:spacing w:val="-2"/>
          <w:rtl/>
          <w:lang w:bidi="ar-LB"/>
        </w:rPr>
        <w:t xml:space="preserve"> 6/98/م</w:t>
      </w:r>
      <w:r w:rsidR="009E4846" w:rsidRPr="00B97811">
        <w:rPr>
          <w:rFonts w:hint="cs"/>
          <w:spacing w:val="-2"/>
          <w:rtl/>
          <w:lang w:bidi="ar-LB"/>
        </w:rPr>
        <w:t>). وأثناء الفترة التي يغطيها هذا التقرير، قدمت 9 نساء من ضحايا جرائم العنف طلبات للحصول على تعويض مالي خاص (</w:t>
      </w:r>
      <w:r w:rsidR="00C0575F" w:rsidRPr="00B97811">
        <w:rPr>
          <w:rFonts w:hint="cs"/>
          <w:spacing w:val="-2"/>
          <w:rtl/>
          <w:lang w:bidi="ar-LB"/>
        </w:rPr>
        <w:t>أُعطيت تعويضات إلى 6 نساء منهن بلغ مجموعها</w:t>
      </w:r>
      <w:r w:rsidR="009E4846" w:rsidRPr="00B97811">
        <w:rPr>
          <w:rFonts w:hint="cs"/>
          <w:spacing w:val="-2"/>
          <w:rtl/>
          <w:lang w:bidi="ar-LB"/>
        </w:rPr>
        <w:t xml:space="preserve"> 000 510 باتاكا).</w:t>
      </w:r>
    </w:p>
    <w:p w:rsidR="006D0D8E" w:rsidRPr="00C1694B" w:rsidRDefault="006D0D8E" w:rsidP="00B97811">
      <w:pPr>
        <w:pStyle w:val="SingleTxtGA"/>
        <w:rPr>
          <w:rFonts w:hint="cs"/>
          <w:rtl/>
        </w:rPr>
      </w:pPr>
      <w:r w:rsidRPr="00C1694B">
        <w:rPr>
          <w:rFonts w:hint="cs"/>
          <w:rtl/>
        </w:rPr>
        <w:t>32-</w:t>
      </w:r>
      <w:r w:rsidRPr="00C1694B">
        <w:rPr>
          <w:rFonts w:hint="cs"/>
          <w:rtl/>
        </w:rPr>
        <w:tab/>
      </w:r>
      <w:r w:rsidR="009E4846" w:rsidRPr="00C1694B">
        <w:rPr>
          <w:rFonts w:hint="cs"/>
          <w:rtl/>
          <w:lang w:bidi="ar-LB"/>
        </w:rPr>
        <w:t>كما أنش</w:t>
      </w:r>
      <w:r w:rsidR="00C0575F" w:rsidRPr="00C1694B">
        <w:rPr>
          <w:rFonts w:hint="cs"/>
          <w:rtl/>
          <w:lang w:bidi="ar-LB"/>
        </w:rPr>
        <w:t xml:space="preserve">ئت في عام 2007 هيئة أخرى </w:t>
      </w:r>
      <w:r w:rsidR="009E4846" w:rsidRPr="00C1694B">
        <w:rPr>
          <w:rFonts w:hint="cs"/>
          <w:rtl/>
          <w:lang w:bidi="ar-LB"/>
        </w:rPr>
        <w:t>ه</w:t>
      </w:r>
      <w:r w:rsidR="008B79FB" w:rsidRPr="00C1694B">
        <w:rPr>
          <w:rFonts w:hint="cs"/>
          <w:rtl/>
          <w:lang w:bidi="ar-LB"/>
        </w:rPr>
        <w:t>ي</w:t>
      </w:r>
      <w:r w:rsidR="009E4846" w:rsidRPr="00C1694B">
        <w:rPr>
          <w:rFonts w:hint="cs"/>
          <w:rtl/>
          <w:lang w:bidi="ar-LB"/>
        </w:rPr>
        <w:t xml:space="preserve"> </w:t>
      </w:r>
      <w:r w:rsidR="003C360E" w:rsidRPr="00C1694B">
        <w:rPr>
          <w:rFonts w:hint="cs"/>
          <w:rtl/>
          <w:lang w:bidi="ar-LB"/>
        </w:rPr>
        <w:t xml:space="preserve">اللجنة المعنية بشؤون كبار </w:t>
      </w:r>
      <w:r w:rsidR="009E4846" w:rsidRPr="00C1694B">
        <w:rPr>
          <w:rFonts w:hint="cs"/>
          <w:rtl/>
          <w:lang w:bidi="ar-LB"/>
        </w:rPr>
        <w:t xml:space="preserve">السن من أجل دراسة كيفية الاستجابة لتحديات الإدماج الاجتماعي ونوعية الحياة التي تطرحها شيخوخة السكان المتزايدة. وترمي هذه اللجنة </w:t>
      </w:r>
      <w:r w:rsidR="008B79FB" w:rsidRPr="00C1694B">
        <w:rPr>
          <w:rFonts w:hint="cs"/>
          <w:rtl/>
          <w:lang w:bidi="ar-LB"/>
        </w:rPr>
        <w:t>إلى دعم الحكومة في صياغة السياس</w:t>
      </w:r>
      <w:r w:rsidR="009E4846" w:rsidRPr="00C1694B">
        <w:rPr>
          <w:rFonts w:hint="cs"/>
          <w:rtl/>
          <w:lang w:bidi="ar-LB"/>
        </w:rPr>
        <w:t xml:space="preserve">ات، بغية تحديد استراتيجية لتحديث سياسات الحماية الاجتماعية والنهوض بها ومنح هذه المجموعة السكانية سبل الحصول على الموارد والحقوق والخدمات الاجتماعية الأساسية بحيث تُلبى احتياجات هذه المجموعة السكانية </w:t>
      </w:r>
      <w:r w:rsidR="001256F0" w:rsidRPr="00C1694B">
        <w:rPr>
          <w:rFonts w:hint="cs"/>
          <w:rtl/>
          <w:lang w:bidi="ar-LB"/>
        </w:rPr>
        <w:t>الأشد ضعفاً والمعرضة</w:t>
      </w:r>
      <w:r w:rsidR="008B79FB" w:rsidRPr="00C1694B">
        <w:rPr>
          <w:rFonts w:hint="cs"/>
          <w:rtl/>
          <w:lang w:bidi="ar-LB"/>
        </w:rPr>
        <w:t xml:space="preserve"> </w:t>
      </w:r>
      <w:r w:rsidR="001256F0" w:rsidRPr="00C1694B">
        <w:rPr>
          <w:rFonts w:hint="cs"/>
          <w:rtl/>
          <w:lang w:bidi="ar-LB"/>
        </w:rPr>
        <w:t xml:space="preserve">بشكل أكبر </w:t>
      </w:r>
      <w:r w:rsidR="009E4846" w:rsidRPr="00C1694B">
        <w:rPr>
          <w:rFonts w:hint="cs"/>
          <w:rtl/>
          <w:lang w:bidi="ar-LB"/>
        </w:rPr>
        <w:t>لخطر الاستبعاد الاجتماعي. وفي السياق نفسه لسياسة الإدماج وتحسين نوعية الحياة</w:t>
      </w:r>
      <w:r w:rsidR="008B79FB" w:rsidRPr="00C1694B">
        <w:rPr>
          <w:rFonts w:hint="cs"/>
          <w:rtl/>
          <w:lang w:bidi="ar-LB"/>
        </w:rPr>
        <w:t>،</w:t>
      </w:r>
      <w:r w:rsidR="009E4846" w:rsidRPr="00C1694B">
        <w:rPr>
          <w:rFonts w:hint="cs"/>
          <w:rtl/>
          <w:lang w:bidi="ar-LB"/>
        </w:rPr>
        <w:t xml:space="preserve"> بما في ذلك للنساء المتقدمات في السن وإن كان ذلك بنطاق أوسع، لا </w:t>
      </w:r>
      <w:r w:rsidR="002F7DB4" w:rsidRPr="00C1694B">
        <w:rPr>
          <w:rFonts w:hint="cs"/>
          <w:rtl/>
          <w:lang w:bidi="ar-LB"/>
        </w:rPr>
        <w:t>بد من ذكر اللجنة المعنية بالوقاية من</w:t>
      </w:r>
      <w:r w:rsidR="009E4846" w:rsidRPr="00C1694B">
        <w:rPr>
          <w:rFonts w:hint="cs"/>
          <w:rtl/>
          <w:lang w:bidi="ar-LB"/>
        </w:rPr>
        <w:t xml:space="preserve"> الأمراض المزمنة </w:t>
      </w:r>
      <w:r w:rsidR="002F7DB4" w:rsidRPr="00C1694B">
        <w:rPr>
          <w:rFonts w:hint="cs"/>
          <w:rtl/>
          <w:lang w:bidi="ar-LB"/>
        </w:rPr>
        <w:t xml:space="preserve">ومكافحتها </w:t>
      </w:r>
      <w:r w:rsidR="009E4846" w:rsidRPr="00C1694B">
        <w:rPr>
          <w:rFonts w:hint="cs"/>
          <w:rtl/>
          <w:lang w:bidi="ar-LB"/>
        </w:rPr>
        <w:t>التي أنشئت عام 2009.</w:t>
      </w:r>
    </w:p>
    <w:p w:rsidR="006D0D8E" w:rsidRPr="00C1694B" w:rsidRDefault="006D0D8E" w:rsidP="00B97811">
      <w:pPr>
        <w:pStyle w:val="SingleTxtGA"/>
        <w:rPr>
          <w:rFonts w:hint="cs"/>
          <w:rtl/>
        </w:rPr>
      </w:pPr>
      <w:r w:rsidRPr="00C1694B">
        <w:rPr>
          <w:rFonts w:hint="cs"/>
          <w:rtl/>
        </w:rPr>
        <w:t>33-</w:t>
      </w:r>
      <w:r w:rsidRPr="00C1694B">
        <w:rPr>
          <w:rFonts w:hint="cs"/>
          <w:rtl/>
        </w:rPr>
        <w:tab/>
      </w:r>
      <w:r w:rsidR="009E4846" w:rsidRPr="00C1694B">
        <w:rPr>
          <w:rFonts w:hint="cs"/>
          <w:rtl/>
          <w:lang w:bidi="ar-LB"/>
        </w:rPr>
        <w:t>وعلاوة على ذلك، أنشئت في عام 2008 اللجنة المعنية بإعادة تأهيل الأشخاص ذوي الإعاقة.</w:t>
      </w:r>
      <w:r w:rsidR="002F7DB4" w:rsidRPr="00C1694B">
        <w:rPr>
          <w:rFonts w:hint="cs"/>
          <w:rtl/>
          <w:lang w:bidi="ar-LB"/>
        </w:rPr>
        <w:t xml:space="preserve"> </w:t>
      </w:r>
      <w:r w:rsidR="009E4846" w:rsidRPr="00C1694B">
        <w:rPr>
          <w:rFonts w:hint="cs"/>
          <w:rtl/>
          <w:lang w:bidi="ar-LB"/>
        </w:rPr>
        <w:t>وفيما يخص هذه القضية، يُرجى الرجوع إلى الإضافة 2 للتقرير الأولي للصين عن اتف</w:t>
      </w:r>
      <w:r w:rsidR="00277D94">
        <w:rPr>
          <w:rFonts w:hint="cs"/>
          <w:rtl/>
          <w:lang w:bidi="ar-LB"/>
        </w:rPr>
        <w:t>اقية حقوق الأشخاص ذوي الإعاقة.</w:t>
      </w:r>
    </w:p>
    <w:p w:rsidR="009E4846" w:rsidRPr="009E01FF" w:rsidRDefault="006D0D8E" w:rsidP="009E01FF">
      <w:pPr>
        <w:pStyle w:val="SingleTxtGA"/>
        <w:rPr>
          <w:rFonts w:hint="cs"/>
          <w:spacing w:val="-4"/>
          <w:rtl/>
          <w:lang w:bidi="ar-LB"/>
        </w:rPr>
      </w:pPr>
      <w:r w:rsidRPr="00C1694B">
        <w:rPr>
          <w:rFonts w:hint="cs"/>
          <w:rtl/>
        </w:rPr>
        <w:t>34-</w:t>
      </w:r>
      <w:r w:rsidRPr="00C1694B">
        <w:rPr>
          <w:rFonts w:hint="cs"/>
          <w:rtl/>
        </w:rPr>
        <w:tab/>
      </w:r>
      <w:r w:rsidR="002F7DB4" w:rsidRPr="00C1694B">
        <w:rPr>
          <w:rFonts w:hint="cs"/>
          <w:rtl/>
        </w:rPr>
        <w:t>و</w:t>
      </w:r>
      <w:r w:rsidR="009E4846" w:rsidRPr="00C1694B">
        <w:rPr>
          <w:rFonts w:hint="cs"/>
          <w:rtl/>
          <w:lang w:bidi="ar-LB"/>
        </w:rPr>
        <w:t>تجدر الإشارة كذلك إلى أنه في عام 2008 اعتُمد قانون آخر، وهو القانون</w:t>
      </w:r>
      <w:r w:rsidR="009E01FF">
        <w:rPr>
          <w:rFonts w:hint="cs"/>
          <w:rtl/>
          <w:lang w:bidi="ar-LB"/>
        </w:rPr>
        <w:t> </w:t>
      </w:r>
      <w:r w:rsidR="009E4846" w:rsidRPr="00C1694B">
        <w:rPr>
          <w:rFonts w:hint="cs"/>
          <w:rtl/>
          <w:lang w:bidi="ar-LB"/>
        </w:rPr>
        <w:t xml:space="preserve">7/2008 بشأن علاقات العمل، الذي يؤكد صراحةً مبادئ المساواة وعدم التمييز </w:t>
      </w:r>
      <w:r w:rsidR="009E4846" w:rsidRPr="009E01FF">
        <w:rPr>
          <w:rFonts w:hint="cs"/>
          <w:spacing w:val="-4"/>
          <w:rtl/>
          <w:lang w:bidi="ar-LB"/>
        </w:rPr>
        <w:t>بما</w:t>
      </w:r>
      <w:r w:rsidR="009E01FF" w:rsidRPr="009E01FF">
        <w:rPr>
          <w:rFonts w:hint="cs"/>
          <w:spacing w:val="-4"/>
          <w:rtl/>
          <w:lang w:bidi="ar-LB"/>
        </w:rPr>
        <w:t> </w:t>
      </w:r>
      <w:r w:rsidR="009E4846" w:rsidRPr="009E01FF">
        <w:rPr>
          <w:rFonts w:hint="cs"/>
          <w:spacing w:val="-4"/>
          <w:rtl/>
          <w:lang w:bidi="ar-LB"/>
        </w:rPr>
        <w:t>في ذلك ما يتعلق بنوع الجنس و</w:t>
      </w:r>
      <w:r w:rsidR="002F7DB4" w:rsidRPr="009E01FF">
        <w:rPr>
          <w:rFonts w:hint="cs"/>
          <w:spacing w:val="-4"/>
          <w:rtl/>
          <w:lang w:bidi="ar-LB"/>
        </w:rPr>
        <w:t>المساواة في الأجر عن العمل المتساوي</w:t>
      </w:r>
      <w:r w:rsidR="009E4846" w:rsidRPr="009E01FF">
        <w:rPr>
          <w:rFonts w:hint="cs"/>
          <w:spacing w:val="-4"/>
          <w:rtl/>
          <w:lang w:bidi="ar-LB"/>
        </w:rPr>
        <w:t xml:space="preserve"> القيمة والحالة الزوجية.</w:t>
      </w:r>
    </w:p>
    <w:p w:rsidR="006D0D8E" w:rsidRPr="00C1694B" w:rsidRDefault="00B97811" w:rsidP="00B97811">
      <w:pPr>
        <w:pStyle w:val="H1GA"/>
        <w:jc w:val="left"/>
        <w:rPr>
          <w:rFonts w:hint="cs"/>
          <w:rtl/>
          <w:lang w:bidi="ar-LB"/>
        </w:rPr>
      </w:pPr>
      <w:r>
        <w:rPr>
          <w:rFonts w:hint="cs"/>
          <w:rtl/>
          <w:lang w:bidi="ar-LB"/>
        </w:rPr>
        <w:tab/>
      </w:r>
      <w:r>
        <w:rPr>
          <w:rFonts w:hint="cs"/>
          <w:rtl/>
          <w:lang w:bidi="ar-LB"/>
        </w:rPr>
        <w:tab/>
      </w:r>
      <w:r w:rsidR="009E4846" w:rsidRPr="00C1694B">
        <w:rPr>
          <w:rFonts w:hint="cs"/>
          <w:rtl/>
          <w:lang w:bidi="ar-LB"/>
        </w:rPr>
        <w:t>المادة 3</w:t>
      </w:r>
      <w:r>
        <w:rPr>
          <w:rtl/>
          <w:lang w:bidi="ar-LB"/>
        </w:rPr>
        <w:br/>
      </w:r>
      <w:r w:rsidR="009E4846" w:rsidRPr="00C1694B">
        <w:rPr>
          <w:rFonts w:hint="cs"/>
          <w:rtl/>
          <w:lang w:bidi="ar-LB"/>
        </w:rPr>
        <w:t xml:space="preserve">(تدابير تعزيز </w:t>
      </w:r>
      <w:r w:rsidR="002574A2" w:rsidRPr="00C1694B">
        <w:rPr>
          <w:rFonts w:hint="cs"/>
          <w:rtl/>
          <w:lang w:bidi="ar-LB"/>
        </w:rPr>
        <w:t>المساواة الجنسانية والنهوض ب</w:t>
      </w:r>
      <w:r w:rsidR="009E4846" w:rsidRPr="00C1694B">
        <w:rPr>
          <w:rFonts w:hint="cs"/>
          <w:rtl/>
          <w:lang w:bidi="ar-LB"/>
        </w:rPr>
        <w:t>المرأة)</w:t>
      </w:r>
    </w:p>
    <w:p w:rsidR="006D0D8E" w:rsidRPr="00C1694B" w:rsidRDefault="006D0D8E" w:rsidP="00B97811">
      <w:pPr>
        <w:pStyle w:val="SingleTxtGA"/>
        <w:rPr>
          <w:rFonts w:hint="cs"/>
          <w:rtl/>
        </w:rPr>
      </w:pPr>
      <w:r w:rsidRPr="00C1694B">
        <w:rPr>
          <w:rFonts w:hint="cs"/>
          <w:rtl/>
        </w:rPr>
        <w:t>35-</w:t>
      </w:r>
      <w:r w:rsidRPr="00C1694B">
        <w:rPr>
          <w:rFonts w:hint="cs"/>
          <w:rtl/>
        </w:rPr>
        <w:tab/>
      </w:r>
      <w:r w:rsidR="002574A2" w:rsidRPr="00C1694B">
        <w:rPr>
          <w:rFonts w:hint="cs"/>
          <w:rtl/>
          <w:lang w:bidi="ar-LB"/>
        </w:rPr>
        <w:t>توخياً ل</w:t>
      </w:r>
      <w:r w:rsidR="009E4846" w:rsidRPr="00C1694B">
        <w:rPr>
          <w:rFonts w:hint="cs"/>
          <w:rtl/>
          <w:lang w:bidi="ar-LB"/>
        </w:rPr>
        <w:t xml:space="preserve">تعزيز التمتع </w:t>
      </w:r>
      <w:r w:rsidR="002574A2" w:rsidRPr="00C1694B">
        <w:rPr>
          <w:rFonts w:hint="cs"/>
          <w:rtl/>
          <w:lang w:bidi="ar-LB"/>
        </w:rPr>
        <w:t xml:space="preserve">التام </w:t>
      </w:r>
      <w:r w:rsidR="009E4846" w:rsidRPr="00C1694B">
        <w:rPr>
          <w:rFonts w:hint="cs"/>
          <w:rtl/>
          <w:lang w:bidi="ar-LB"/>
        </w:rPr>
        <w:t>بالحقوق الأساسية</w:t>
      </w:r>
      <w:r w:rsidR="00FA2E59" w:rsidRPr="00C1694B">
        <w:rPr>
          <w:rFonts w:hint="cs"/>
          <w:rtl/>
          <w:lang w:bidi="ar-LB"/>
        </w:rPr>
        <w:t>،</w:t>
      </w:r>
      <w:r w:rsidR="009E4846" w:rsidRPr="00C1694B">
        <w:rPr>
          <w:rFonts w:hint="cs"/>
          <w:rtl/>
          <w:lang w:bidi="ar-LB"/>
        </w:rPr>
        <w:t xml:space="preserve"> </w:t>
      </w:r>
      <w:r w:rsidR="002574A2" w:rsidRPr="00C1694B">
        <w:rPr>
          <w:rFonts w:hint="cs"/>
          <w:rtl/>
          <w:lang w:bidi="ar-LB"/>
        </w:rPr>
        <w:t xml:space="preserve">تنفذ </w:t>
      </w:r>
      <w:r w:rsidR="009E4846" w:rsidRPr="00C1694B">
        <w:rPr>
          <w:rFonts w:hint="cs"/>
          <w:rtl/>
          <w:lang w:bidi="ar-LB"/>
        </w:rPr>
        <w:t>حكومة منطقة ماكاو</w:t>
      </w:r>
      <w:r w:rsidR="002F7DB4" w:rsidRPr="00C1694B">
        <w:rPr>
          <w:rFonts w:hint="cs"/>
          <w:rtl/>
          <w:lang w:bidi="ar-LB"/>
        </w:rPr>
        <w:t xml:space="preserve"> </w:t>
      </w:r>
      <w:r w:rsidR="00DA3187" w:rsidRPr="00C1694B">
        <w:rPr>
          <w:rFonts w:hint="cs"/>
          <w:rtl/>
          <w:lang w:bidi="ar-LB"/>
        </w:rPr>
        <w:t>ا</w:t>
      </w:r>
      <w:r w:rsidR="002F7DB4" w:rsidRPr="00C1694B">
        <w:rPr>
          <w:rFonts w:hint="cs"/>
          <w:rtl/>
          <w:lang w:bidi="ar-LB"/>
        </w:rPr>
        <w:t>لإدارية الخاصة</w:t>
      </w:r>
      <w:r w:rsidR="002574A2" w:rsidRPr="00C1694B">
        <w:rPr>
          <w:rFonts w:hint="cs"/>
          <w:rtl/>
          <w:lang w:bidi="ar-LB"/>
        </w:rPr>
        <w:t xml:space="preserve"> العديد من حملات التوعية العامة وبرامج التدريب التثقيفي</w:t>
      </w:r>
      <w:r w:rsidR="009E4846" w:rsidRPr="00C1694B">
        <w:rPr>
          <w:rFonts w:hint="cs"/>
          <w:rtl/>
          <w:lang w:bidi="ar-LB"/>
        </w:rPr>
        <w:t xml:space="preserve"> </w:t>
      </w:r>
      <w:r w:rsidR="002574A2" w:rsidRPr="00C1694B">
        <w:rPr>
          <w:rFonts w:hint="cs"/>
          <w:rtl/>
          <w:lang w:bidi="ar-LB"/>
        </w:rPr>
        <w:t>عن طريق</w:t>
      </w:r>
      <w:r w:rsidR="009E4846" w:rsidRPr="00C1694B">
        <w:rPr>
          <w:rFonts w:hint="cs"/>
          <w:rtl/>
          <w:lang w:bidi="ar-LB"/>
        </w:rPr>
        <w:t xml:space="preserve"> </w:t>
      </w:r>
      <w:r w:rsidR="002574A2" w:rsidRPr="00C1694B">
        <w:rPr>
          <w:rFonts w:hint="cs"/>
          <w:rtl/>
          <w:lang w:bidi="ar-LB"/>
        </w:rPr>
        <w:t xml:space="preserve">مختلف </w:t>
      </w:r>
      <w:r w:rsidR="002F7DB4" w:rsidRPr="00C1694B">
        <w:rPr>
          <w:rFonts w:hint="cs"/>
          <w:rtl/>
          <w:lang w:bidi="ar-LB"/>
        </w:rPr>
        <w:t xml:space="preserve">كياناتها و/أو </w:t>
      </w:r>
      <w:r w:rsidR="002574A2" w:rsidRPr="00C1694B">
        <w:rPr>
          <w:rFonts w:hint="cs"/>
          <w:rtl/>
          <w:lang w:bidi="ar-LB"/>
        </w:rPr>
        <w:t>بإقامة</w:t>
      </w:r>
      <w:r w:rsidR="002F7DB4" w:rsidRPr="00C1694B">
        <w:rPr>
          <w:rFonts w:hint="cs"/>
          <w:rtl/>
          <w:lang w:bidi="ar-LB"/>
        </w:rPr>
        <w:t xml:space="preserve"> شراك</w:t>
      </w:r>
      <w:r w:rsidR="00FA2E59" w:rsidRPr="00C1694B">
        <w:rPr>
          <w:rFonts w:hint="cs"/>
          <w:rtl/>
          <w:lang w:bidi="ar-LB"/>
        </w:rPr>
        <w:t xml:space="preserve">ات </w:t>
      </w:r>
      <w:r w:rsidR="009E4846" w:rsidRPr="00C1694B">
        <w:rPr>
          <w:rFonts w:hint="cs"/>
          <w:rtl/>
          <w:lang w:bidi="ar-LB"/>
        </w:rPr>
        <w:t xml:space="preserve">مع منظمات غير </w:t>
      </w:r>
      <w:r w:rsidR="00681438" w:rsidRPr="00C1694B">
        <w:rPr>
          <w:rFonts w:hint="cs"/>
          <w:rtl/>
          <w:lang w:bidi="ar-LB"/>
        </w:rPr>
        <w:t>حكومية</w:t>
      </w:r>
      <w:r w:rsidR="009E4846" w:rsidRPr="00C1694B">
        <w:rPr>
          <w:rFonts w:hint="cs"/>
          <w:rtl/>
          <w:lang w:bidi="ar-LB"/>
        </w:rPr>
        <w:t>.</w:t>
      </w:r>
    </w:p>
    <w:p w:rsidR="006D0D8E" w:rsidRPr="00C1694B" w:rsidRDefault="006D0D8E" w:rsidP="0033609C">
      <w:pPr>
        <w:pStyle w:val="SingleTxtGA"/>
        <w:rPr>
          <w:rFonts w:hint="cs"/>
          <w:rtl/>
        </w:rPr>
      </w:pPr>
      <w:r w:rsidRPr="00C1694B">
        <w:rPr>
          <w:rFonts w:hint="cs"/>
          <w:rtl/>
        </w:rPr>
        <w:t>36-</w:t>
      </w:r>
      <w:r w:rsidRPr="00C1694B">
        <w:rPr>
          <w:rFonts w:hint="cs"/>
          <w:rtl/>
        </w:rPr>
        <w:tab/>
      </w:r>
      <w:r w:rsidR="007C6327" w:rsidRPr="00C1694B">
        <w:rPr>
          <w:rFonts w:hint="cs"/>
          <w:rtl/>
          <w:lang w:bidi="ar-LB"/>
        </w:rPr>
        <w:t>و</w:t>
      </w:r>
      <w:r w:rsidR="009E4846" w:rsidRPr="00C1694B">
        <w:rPr>
          <w:rFonts w:hint="cs"/>
          <w:rtl/>
          <w:lang w:bidi="ar-LB"/>
        </w:rPr>
        <w:t>هذه الإجراءات</w:t>
      </w:r>
      <w:r w:rsidR="002F7DB4" w:rsidRPr="00C1694B">
        <w:rPr>
          <w:rFonts w:hint="cs"/>
          <w:rtl/>
          <w:lang w:bidi="ar-LB"/>
        </w:rPr>
        <w:t>،</w:t>
      </w:r>
      <w:r w:rsidR="009E4846" w:rsidRPr="00C1694B">
        <w:rPr>
          <w:rFonts w:hint="cs"/>
          <w:rtl/>
          <w:lang w:bidi="ar-LB"/>
        </w:rPr>
        <w:t xml:space="preserve"> التي </w:t>
      </w:r>
      <w:r w:rsidR="00B51EE1" w:rsidRPr="00C1694B">
        <w:rPr>
          <w:rFonts w:hint="cs"/>
          <w:rtl/>
          <w:lang w:bidi="ar-LB"/>
        </w:rPr>
        <w:t xml:space="preserve">تشكل </w:t>
      </w:r>
      <w:r w:rsidR="009E4846" w:rsidRPr="00C1694B">
        <w:rPr>
          <w:rFonts w:hint="cs"/>
          <w:rtl/>
          <w:lang w:bidi="ar-LB"/>
        </w:rPr>
        <w:t>جزء</w:t>
      </w:r>
      <w:r w:rsidR="00B51EE1" w:rsidRPr="00C1694B">
        <w:rPr>
          <w:rFonts w:hint="cs"/>
          <w:rtl/>
          <w:lang w:bidi="ar-LB"/>
        </w:rPr>
        <w:t>ا</w:t>
      </w:r>
      <w:r w:rsidR="00277D94">
        <w:rPr>
          <w:rFonts w:hint="cs"/>
          <w:rtl/>
          <w:lang w:bidi="ar-LB"/>
        </w:rPr>
        <w:t>ً</w:t>
      </w:r>
      <w:r w:rsidR="009E4846" w:rsidRPr="00C1694B">
        <w:rPr>
          <w:rFonts w:hint="cs"/>
          <w:rtl/>
          <w:lang w:bidi="ar-LB"/>
        </w:rPr>
        <w:t xml:space="preserve"> من السياسة الشاملة للحكومة، </w:t>
      </w:r>
      <w:r w:rsidR="007C6327" w:rsidRPr="00C1694B">
        <w:rPr>
          <w:rFonts w:hint="cs"/>
          <w:rtl/>
          <w:lang w:bidi="ar-LB"/>
        </w:rPr>
        <w:t>تتسم بالاستمرارية</w:t>
      </w:r>
      <w:r w:rsidR="009E4846" w:rsidRPr="00C1694B">
        <w:rPr>
          <w:rFonts w:hint="cs"/>
          <w:rtl/>
          <w:lang w:bidi="ar-LB"/>
        </w:rPr>
        <w:t xml:space="preserve"> وتستهدف إما عامة الجمهور أو شرائح محددة منه أو موظفي الحكومات والمنظمات غير الحكومية. ولهذا الغرض، أنشئت </w:t>
      </w:r>
      <w:r w:rsidR="00B51EE1" w:rsidRPr="00C1694B">
        <w:rPr>
          <w:rFonts w:hint="cs"/>
          <w:rtl/>
          <w:lang w:bidi="ar-LB"/>
        </w:rPr>
        <w:t>أفرقة عاملة متخصصة</w:t>
      </w:r>
      <w:r w:rsidR="00B51EE1" w:rsidRPr="00C1694B" w:rsidDel="007C6327">
        <w:rPr>
          <w:rFonts w:hint="cs"/>
          <w:rtl/>
          <w:lang w:bidi="ar-LB"/>
        </w:rPr>
        <w:t xml:space="preserve"> </w:t>
      </w:r>
      <w:r w:rsidR="007C6327" w:rsidRPr="00C1694B">
        <w:rPr>
          <w:rFonts w:hint="cs"/>
          <w:rtl/>
          <w:lang w:bidi="ar-LB"/>
        </w:rPr>
        <w:t xml:space="preserve">في إطار مختلف </w:t>
      </w:r>
      <w:r w:rsidR="0033609C">
        <w:rPr>
          <w:rFonts w:hint="cs"/>
          <w:rtl/>
          <w:lang w:bidi="ar-LB"/>
        </w:rPr>
        <w:t>اللجان</w:t>
      </w:r>
      <w:r w:rsidR="002F7DB4" w:rsidRPr="00C1694B">
        <w:rPr>
          <w:rFonts w:hint="cs"/>
          <w:rtl/>
          <w:lang w:bidi="ar-LB"/>
        </w:rPr>
        <w:t>،</w:t>
      </w:r>
      <w:r w:rsidR="009E4846" w:rsidRPr="00C1694B">
        <w:rPr>
          <w:rFonts w:hint="cs"/>
          <w:rtl/>
          <w:lang w:bidi="ar-LB"/>
        </w:rPr>
        <w:t xml:space="preserve"> وهي </w:t>
      </w:r>
      <w:r w:rsidR="007C6327" w:rsidRPr="00C1694B">
        <w:rPr>
          <w:rFonts w:hint="cs"/>
          <w:rtl/>
          <w:lang w:bidi="ar-LB"/>
        </w:rPr>
        <w:t xml:space="preserve">تحديداً </w:t>
      </w:r>
      <w:r w:rsidR="009E4846" w:rsidRPr="00C1694B">
        <w:rPr>
          <w:rFonts w:hint="cs"/>
          <w:rtl/>
          <w:lang w:bidi="ar-LB"/>
        </w:rPr>
        <w:t xml:space="preserve">الفريق العامل للجنة المعنية بشؤون </w:t>
      </w:r>
      <w:r w:rsidR="002F7DB4" w:rsidRPr="00C1694B">
        <w:rPr>
          <w:rFonts w:hint="cs"/>
          <w:rtl/>
          <w:lang w:bidi="ar-LB"/>
        </w:rPr>
        <w:t xml:space="preserve">كبار </w:t>
      </w:r>
      <w:r w:rsidR="008D3755" w:rsidRPr="00C1694B">
        <w:rPr>
          <w:rFonts w:hint="cs"/>
          <w:rtl/>
          <w:lang w:bidi="ar-LB"/>
        </w:rPr>
        <w:t>السن ل</w:t>
      </w:r>
      <w:r w:rsidR="009E4846" w:rsidRPr="00C1694B">
        <w:rPr>
          <w:rFonts w:hint="cs"/>
          <w:rtl/>
          <w:lang w:bidi="ar-LB"/>
        </w:rPr>
        <w:t xml:space="preserve">رصد العملية التشريعية </w:t>
      </w:r>
      <w:r w:rsidR="006A5000" w:rsidRPr="00C1694B">
        <w:rPr>
          <w:rFonts w:hint="cs"/>
          <w:rtl/>
          <w:lang w:bidi="ar-LB"/>
        </w:rPr>
        <w:t>ا</w:t>
      </w:r>
      <w:r w:rsidR="009E4846" w:rsidRPr="00C1694B">
        <w:rPr>
          <w:rFonts w:hint="cs"/>
          <w:rtl/>
          <w:lang w:bidi="ar-LB"/>
        </w:rPr>
        <w:t>ل</w:t>
      </w:r>
      <w:r w:rsidR="006A5000" w:rsidRPr="00C1694B">
        <w:rPr>
          <w:rFonts w:hint="cs"/>
          <w:rtl/>
          <w:lang w:bidi="ar-LB"/>
        </w:rPr>
        <w:t xml:space="preserve">رامية إلى </w:t>
      </w:r>
      <w:r w:rsidR="009E4846" w:rsidRPr="00C1694B">
        <w:rPr>
          <w:rFonts w:hint="cs"/>
          <w:rtl/>
          <w:lang w:bidi="ar-LB"/>
        </w:rPr>
        <w:t xml:space="preserve">حماية </w:t>
      </w:r>
      <w:r w:rsidR="007C6327" w:rsidRPr="00C1694B">
        <w:rPr>
          <w:rFonts w:hint="cs"/>
          <w:rtl/>
          <w:lang w:bidi="ar-LB"/>
        </w:rPr>
        <w:t xml:space="preserve">هذه الشريحة من </w:t>
      </w:r>
      <w:r w:rsidR="008D3755" w:rsidRPr="00C1694B">
        <w:rPr>
          <w:rFonts w:hint="cs"/>
          <w:rtl/>
          <w:lang w:bidi="ar-LB"/>
        </w:rPr>
        <w:t>السكان</w:t>
      </w:r>
      <w:r w:rsidR="009E4846" w:rsidRPr="00C1694B">
        <w:rPr>
          <w:rFonts w:hint="cs"/>
          <w:rtl/>
          <w:lang w:bidi="ar-LB"/>
        </w:rPr>
        <w:t xml:space="preserve">، واللجنة المتخصصة لمجلس العمل الاجتماعي </w:t>
      </w:r>
      <w:r w:rsidR="007C6327" w:rsidRPr="00C1694B">
        <w:rPr>
          <w:rFonts w:hint="cs"/>
          <w:rtl/>
          <w:lang w:bidi="ar-LB"/>
        </w:rPr>
        <w:t>المكلفة ب</w:t>
      </w:r>
      <w:r w:rsidR="009E4846" w:rsidRPr="00C1694B">
        <w:rPr>
          <w:rFonts w:hint="cs"/>
          <w:rtl/>
          <w:lang w:bidi="ar-LB"/>
        </w:rPr>
        <w:t xml:space="preserve">رصد تنفيذ </w:t>
      </w:r>
      <w:r w:rsidR="007C6327" w:rsidRPr="00C1694B">
        <w:rPr>
          <w:rFonts w:hint="cs"/>
          <w:rtl/>
          <w:lang w:bidi="ar-LB"/>
        </w:rPr>
        <w:t xml:space="preserve">برنامج </w:t>
      </w:r>
      <w:r w:rsidR="009E4846" w:rsidRPr="00C1694B">
        <w:rPr>
          <w:rFonts w:hint="cs"/>
          <w:rtl/>
          <w:lang w:bidi="ar-LB"/>
        </w:rPr>
        <w:t xml:space="preserve">اعتماد </w:t>
      </w:r>
      <w:r w:rsidR="0033609C">
        <w:rPr>
          <w:rFonts w:hint="cs"/>
          <w:rtl/>
          <w:lang w:bidi="ar-LB"/>
        </w:rPr>
        <w:t>الأ</w:t>
      </w:r>
      <w:r w:rsidR="007C6327" w:rsidRPr="00C1694B">
        <w:rPr>
          <w:rFonts w:hint="cs"/>
          <w:rtl/>
          <w:lang w:bidi="ar-LB"/>
        </w:rPr>
        <w:t xml:space="preserve">خصائيين </w:t>
      </w:r>
      <w:r w:rsidR="009E4846" w:rsidRPr="00C1694B">
        <w:rPr>
          <w:rFonts w:hint="cs"/>
          <w:rtl/>
          <w:lang w:bidi="ar-LB"/>
        </w:rPr>
        <w:t>الاجتماعيين في ماكاو.</w:t>
      </w:r>
      <w:r w:rsidR="00B51EE1" w:rsidRPr="00C1694B">
        <w:rPr>
          <w:rFonts w:hint="cs"/>
          <w:rtl/>
        </w:rPr>
        <w:t xml:space="preserve"> </w:t>
      </w:r>
    </w:p>
    <w:p w:rsidR="006D0D8E" w:rsidRPr="00C1694B" w:rsidRDefault="006D0D8E" w:rsidP="00F35BF8">
      <w:pPr>
        <w:pStyle w:val="SingleTxtGA"/>
        <w:rPr>
          <w:rFonts w:hint="cs"/>
          <w:rtl/>
        </w:rPr>
      </w:pPr>
      <w:r w:rsidRPr="00C1694B">
        <w:rPr>
          <w:rFonts w:hint="cs"/>
          <w:rtl/>
        </w:rPr>
        <w:t>37-</w:t>
      </w:r>
      <w:r w:rsidRPr="00C1694B">
        <w:rPr>
          <w:rFonts w:hint="cs"/>
          <w:rtl/>
        </w:rPr>
        <w:tab/>
      </w:r>
      <w:r w:rsidR="007F4CC4" w:rsidRPr="00C1694B">
        <w:rPr>
          <w:rFonts w:hint="cs"/>
          <w:rtl/>
          <w:lang w:bidi="ar-LB"/>
        </w:rPr>
        <w:t xml:space="preserve">وسعياً </w:t>
      </w:r>
      <w:r w:rsidR="008D3755" w:rsidRPr="00C1694B">
        <w:rPr>
          <w:rFonts w:hint="cs"/>
          <w:rtl/>
          <w:lang w:bidi="ar-LB"/>
        </w:rPr>
        <w:t xml:space="preserve">إلى </w:t>
      </w:r>
      <w:r w:rsidR="009E4846" w:rsidRPr="00C1694B">
        <w:rPr>
          <w:rFonts w:hint="cs"/>
          <w:rtl/>
          <w:lang w:bidi="ar-LB"/>
        </w:rPr>
        <w:t xml:space="preserve">إذكاء الوعي العام </w:t>
      </w:r>
      <w:r w:rsidR="00F35BF8" w:rsidRPr="00C1694B">
        <w:rPr>
          <w:rFonts w:hint="cs"/>
          <w:rtl/>
          <w:lang w:bidi="ar-LB"/>
        </w:rPr>
        <w:t>ب</w:t>
      </w:r>
      <w:r w:rsidR="009E4846" w:rsidRPr="00C1694B">
        <w:rPr>
          <w:rFonts w:hint="cs"/>
          <w:rtl/>
          <w:lang w:bidi="ar-LB"/>
        </w:rPr>
        <w:t xml:space="preserve">حقوق المرأة، </w:t>
      </w:r>
      <w:r w:rsidR="007F4CC4" w:rsidRPr="00C1694B">
        <w:rPr>
          <w:rFonts w:hint="cs"/>
          <w:rtl/>
          <w:lang w:bidi="ar-LB"/>
        </w:rPr>
        <w:t>وبخاصة</w:t>
      </w:r>
      <w:r w:rsidR="009E4846" w:rsidRPr="00C1694B">
        <w:rPr>
          <w:rFonts w:hint="cs"/>
          <w:rtl/>
          <w:lang w:bidi="ar-LB"/>
        </w:rPr>
        <w:t xml:space="preserve"> القضايا المتصلة بالمساواة بين الجنسين ومنع العنف ضد المرأة، </w:t>
      </w:r>
      <w:r w:rsidR="00DA3187" w:rsidRPr="00C1694B">
        <w:rPr>
          <w:rFonts w:hint="cs"/>
          <w:rtl/>
          <w:lang w:bidi="ar-LB"/>
        </w:rPr>
        <w:t>ي</w:t>
      </w:r>
      <w:r w:rsidR="009E4846" w:rsidRPr="00C1694B">
        <w:rPr>
          <w:rFonts w:hint="cs"/>
          <w:rtl/>
          <w:lang w:bidi="ar-LB"/>
        </w:rPr>
        <w:t xml:space="preserve">تم بشكل منهجي في الأماكن العامة بث برامج تلفزيونية وإذاعية وإعلانات ولقطات ترويجية </w:t>
      </w:r>
      <w:r w:rsidR="007F4CC4" w:rsidRPr="00C1694B">
        <w:rPr>
          <w:rFonts w:hint="cs"/>
          <w:rtl/>
          <w:lang w:bidi="ar-LB"/>
        </w:rPr>
        <w:t xml:space="preserve">تتعلق </w:t>
      </w:r>
      <w:r w:rsidR="009E4846" w:rsidRPr="00C1694B">
        <w:rPr>
          <w:rFonts w:hint="cs"/>
          <w:rtl/>
          <w:lang w:bidi="ar-LB"/>
        </w:rPr>
        <w:t>بحقوق المرأة</w:t>
      </w:r>
      <w:r w:rsidR="007F4CC4" w:rsidRPr="00C1694B">
        <w:rPr>
          <w:rFonts w:hint="cs"/>
          <w:rtl/>
          <w:lang w:bidi="ar-LB"/>
        </w:rPr>
        <w:t>،</w:t>
      </w:r>
      <w:r w:rsidR="009E4846" w:rsidRPr="00C1694B">
        <w:rPr>
          <w:rFonts w:hint="cs"/>
          <w:rtl/>
          <w:lang w:bidi="ar-LB"/>
        </w:rPr>
        <w:t xml:space="preserve"> فضلاً عن </w:t>
      </w:r>
      <w:r w:rsidR="007F4CC4" w:rsidRPr="00C1694B">
        <w:rPr>
          <w:rFonts w:hint="cs"/>
          <w:rtl/>
          <w:lang w:bidi="ar-LB"/>
        </w:rPr>
        <w:t xml:space="preserve">وضع </w:t>
      </w:r>
      <w:r w:rsidR="009E4846" w:rsidRPr="00C1694B">
        <w:rPr>
          <w:rFonts w:hint="cs"/>
          <w:rtl/>
          <w:lang w:bidi="ar-LB"/>
        </w:rPr>
        <w:t xml:space="preserve">ملصقات </w:t>
      </w:r>
      <w:r w:rsidR="007F4CC4" w:rsidRPr="00C1694B">
        <w:rPr>
          <w:rFonts w:hint="cs"/>
          <w:rtl/>
          <w:lang w:bidi="ar-LB"/>
        </w:rPr>
        <w:t xml:space="preserve">وتوزيع </w:t>
      </w:r>
      <w:r w:rsidR="009E4846" w:rsidRPr="00C1694B">
        <w:rPr>
          <w:rFonts w:hint="cs"/>
          <w:rtl/>
          <w:lang w:bidi="ar-LB"/>
        </w:rPr>
        <w:t xml:space="preserve">ومنشورات </w:t>
      </w:r>
      <w:r w:rsidR="007F4CC4" w:rsidRPr="00C1694B">
        <w:rPr>
          <w:rFonts w:hint="cs"/>
          <w:rtl/>
          <w:lang w:bidi="ar-LB"/>
        </w:rPr>
        <w:t>ذات صلة بهذه المسألة</w:t>
      </w:r>
      <w:r w:rsidR="009E4846" w:rsidRPr="00C1694B">
        <w:rPr>
          <w:rFonts w:hint="cs"/>
          <w:rtl/>
          <w:lang w:bidi="ar-LB"/>
        </w:rPr>
        <w:t xml:space="preserve"> (باللغتين الصين</w:t>
      </w:r>
      <w:r w:rsidR="00B97811">
        <w:rPr>
          <w:rFonts w:hint="cs"/>
          <w:rtl/>
          <w:lang w:bidi="ar-LB"/>
        </w:rPr>
        <w:t xml:space="preserve">ية والإنكليزية) على التوالي. </w:t>
      </w:r>
    </w:p>
    <w:p w:rsidR="006D0D8E" w:rsidRPr="00C1694B" w:rsidRDefault="006D0D8E" w:rsidP="00B97811">
      <w:pPr>
        <w:pStyle w:val="SingleTxtGA"/>
        <w:rPr>
          <w:rFonts w:hint="cs"/>
          <w:rtl/>
        </w:rPr>
      </w:pPr>
      <w:r w:rsidRPr="00C1694B">
        <w:rPr>
          <w:rFonts w:hint="cs"/>
          <w:rtl/>
        </w:rPr>
        <w:t>38-</w:t>
      </w:r>
      <w:r w:rsidRPr="00C1694B">
        <w:rPr>
          <w:rFonts w:hint="cs"/>
          <w:rtl/>
        </w:rPr>
        <w:tab/>
      </w:r>
      <w:r w:rsidR="009E4846" w:rsidRPr="00C1694B">
        <w:rPr>
          <w:rFonts w:hint="cs"/>
          <w:rtl/>
          <w:lang w:bidi="ar-LB"/>
        </w:rPr>
        <w:t>وعلاوة على ذلك، وكجزء من الجهود الجارية ذاتها، تُنظم دورات تدريبية وحلقات دراسية وحلقات عمل وغيرها من الأنشطة بشأن العنف ضد المرأة بما في ذلك العنف ال</w:t>
      </w:r>
      <w:r w:rsidR="008D3755" w:rsidRPr="00C1694B">
        <w:rPr>
          <w:rFonts w:hint="cs"/>
          <w:rtl/>
          <w:lang w:bidi="ar-LB"/>
        </w:rPr>
        <w:t>منزلي</w:t>
      </w:r>
      <w:r w:rsidR="009E4846" w:rsidRPr="00C1694B">
        <w:rPr>
          <w:rFonts w:hint="cs"/>
          <w:rtl/>
          <w:lang w:bidi="ar-LB"/>
        </w:rPr>
        <w:t xml:space="preserve"> والاستغلال الجنسي من قبل العديد من الكيانات الحكومية و/أو المنظمات غير الحكومية بدعم من الحكومة.</w:t>
      </w:r>
    </w:p>
    <w:p w:rsidR="009E4846" w:rsidRPr="00C1694B" w:rsidRDefault="006D0D8E" w:rsidP="00B97811">
      <w:pPr>
        <w:pStyle w:val="SingleTxtGA"/>
        <w:rPr>
          <w:rFonts w:hint="cs"/>
          <w:rtl/>
        </w:rPr>
      </w:pPr>
      <w:r w:rsidRPr="00C1694B">
        <w:rPr>
          <w:rFonts w:hint="cs"/>
          <w:rtl/>
        </w:rPr>
        <w:t>39-</w:t>
      </w:r>
      <w:r w:rsidRPr="00C1694B">
        <w:rPr>
          <w:rFonts w:hint="cs"/>
          <w:rtl/>
        </w:rPr>
        <w:tab/>
      </w:r>
      <w:r w:rsidR="00BB4C49" w:rsidRPr="00C1694B">
        <w:rPr>
          <w:rFonts w:hint="cs"/>
          <w:rtl/>
          <w:lang w:bidi="ar-LB"/>
        </w:rPr>
        <w:t>وعقد مركز التدريب</w:t>
      </w:r>
      <w:r w:rsidR="009E4846" w:rsidRPr="00C1694B">
        <w:rPr>
          <w:rFonts w:hint="cs"/>
          <w:rtl/>
          <w:lang w:bidi="ar-LB"/>
        </w:rPr>
        <w:t xml:space="preserve"> القانوني والقضائي</w:t>
      </w:r>
      <w:r w:rsidR="00BB4C49" w:rsidRPr="00C1694B">
        <w:rPr>
          <w:rFonts w:hint="cs"/>
          <w:rtl/>
          <w:lang w:bidi="ar-LB"/>
        </w:rPr>
        <w:t>،</w:t>
      </w:r>
      <w:r w:rsidR="009E4846" w:rsidRPr="00C1694B">
        <w:rPr>
          <w:rFonts w:hint="cs"/>
          <w:rtl/>
          <w:lang w:bidi="ar-LB"/>
        </w:rPr>
        <w:t xml:space="preserve"> وهو كيان يركز على توفير التدريب للموظفين القضائيين والمدنيين، </w:t>
      </w:r>
      <w:r w:rsidR="00BB4C49" w:rsidRPr="00C1694B">
        <w:rPr>
          <w:rFonts w:hint="cs"/>
          <w:rtl/>
          <w:lang w:bidi="ar-LB"/>
        </w:rPr>
        <w:t xml:space="preserve">عدة </w:t>
      </w:r>
      <w:r w:rsidR="009E4846" w:rsidRPr="00C1694B">
        <w:rPr>
          <w:rFonts w:hint="cs"/>
          <w:rtl/>
          <w:lang w:bidi="ar-LB"/>
        </w:rPr>
        <w:t>حلقات</w:t>
      </w:r>
      <w:r w:rsidR="00BB4C49" w:rsidRPr="00C1694B">
        <w:rPr>
          <w:rFonts w:hint="cs"/>
          <w:rtl/>
          <w:lang w:bidi="ar-LB"/>
        </w:rPr>
        <w:t xml:space="preserve"> دراسية وحلقات </w:t>
      </w:r>
      <w:r w:rsidR="009E4846" w:rsidRPr="00C1694B">
        <w:rPr>
          <w:rFonts w:hint="cs"/>
          <w:rtl/>
          <w:lang w:bidi="ar-LB"/>
        </w:rPr>
        <w:t>عمل حول حقوق الإنسان</w:t>
      </w:r>
      <w:r w:rsidR="00BB4C49" w:rsidRPr="00C1694B">
        <w:rPr>
          <w:rFonts w:hint="cs"/>
          <w:rtl/>
          <w:lang w:bidi="ar-LB"/>
        </w:rPr>
        <w:t>،</w:t>
      </w:r>
      <w:r w:rsidR="009E4846" w:rsidRPr="00C1694B">
        <w:rPr>
          <w:rFonts w:hint="cs"/>
          <w:rtl/>
          <w:lang w:bidi="ar-LB"/>
        </w:rPr>
        <w:t xml:space="preserve"> بما</w:t>
      </w:r>
      <w:r w:rsidR="00B97811">
        <w:rPr>
          <w:rFonts w:hint="cs"/>
          <w:rtl/>
          <w:lang w:bidi="ar-LB"/>
        </w:rPr>
        <w:t> </w:t>
      </w:r>
      <w:r w:rsidR="009E4846" w:rsidRPr="00C1694B">
        <w:rPr>
          <w:rFonts w:hint="cs"/>
          <w:rtl/>
          <w:lang w:bidi="ar-LB"/>
        </w:rPr>
        <w:t>في ذلك حقوق المرأة</w:t>
      </w:r>
      <w:r w:rsidR="00BB4C49" w:rsidRPr="00C1694B">
        <w:rPr>
          <w:rFonts w:hint="cs"/>
          <w:rtl/>
          <w:lang w:bidi="ar-LB"/>
        </w:rPr>
        <w:t>،</w:t>
      </w:r>
      <w:r w:rsidR="009E4846" w:rsidRPr="00C1694B">
        <w:rPr>
          <w:rFonts w:hint="cs"/>
          <w:rtl/>
          <w:lang w:bidi="ar-LB"/>
        </w:rPr>
        <w:t xml:space="preserve"> من قبيل الحلقة الدراسية حول حقوق الإنسان</w:t>
      </w:r>
      <w:r w:rsidR="00BB4C49" w:rsidRPr="00C1694B">
        <w:rPr>
          <w:rFonts w:hint="cs"/>
          <w:rtl/>
          <w:lang w:bidi="ar-LB"/>
        </w:rPr>
        <w:t>،</w:t>
      </w:r>
      <w:r w:rsidR="009E4846" w:rsidRPr="00C1694B">
        <w:rPr>
          <w:rFonts w:hint="cs"/>
          <w:rtl/>
          <w:lang w:bidi="ar-LB"/>
        </w:rPr>
        <w:t xml:space="preserve"> وعهود الأمم المتحدة والحقوق الأساسية (2005)، وحلقة دراسية حول حقوق الإنسان والقانون الدولي: بعض التحديات العالمية (2006)، وحلقة عمل حول كتابة التقارير وتنفيذ اتفاقية القضاء على جميع أشكال التمييز ضد المرأة (2007)، وحلقة عمل حول النظام الجديد لعلاقات العمل (2009)، والتي تمثل أحد موضوعاتها في الضمانات لحماية حق المرأة في العمل. وأجريت </w:t>
      </w:r>
      <w:r w:rsidR="00BB4C49" w:rsidRPr="00C1694B">
        <w:rPr>
          <w:rFonts w:hint="cs"/>
          <w:rtl/>
          <w:lang w:bidi="ar-LB"/>
        </w:rPr>
        <w:t xml:space="preserve">هذه الحلقات الدراسية </w:t>
      </w:r>
      <w:r w:rsidR="009E4846" w:rsidRPr="00C1694B">
        <w:rPr>
          <w:rFonts w:hint="cs"/>
          <w:rtl/>
          <w:lang w:bidi="ar-LB"/>
        </w:rPr>
        <w:t>باللغتين الرسميتين وباللغة الإنكليزية، بمشاركة أساتذة جامعيين من منطقة ماكاو</w:t>
      </w:r>
      <w:r w:rsidR="00BB4C49" w:rsidRPr="00C1694B">
        <w:rPr>
          <w:rFonts w:hint="cs"/>
          <w:rtl/>
          <w:lang w:bidi="ar-LB"/>
        </w:rPr>
        <w:t xml:space="preserve"> الإدارية الخاصة</w:t>
      </w:r>
      <w:r w:rsidR="009E4846" w:rsidRPr="00C1694B">
        <w:rPr>
          <w:rFonts w:hint="cs"/>
          <w:rtl/>
          <w:lang w:bidi="ar-LB"/>
        </w:rPr>
        <w:t>، و</w:t>
      </w:r>
      <w:r w:rsidR="00BB4C49" w:rsidRPr="00C1694B">
        <w:rPr>
          <w:rFonts w:hint="cs"/>
          <w:rtl/>
          <w:lang w:bidi="ar-LB"/>
        </w:rPr>
        <w:t>من</w:t>
      </w:r>
      <w:r w:rsidR="009E4846" w:rsidRPr="00C1694B">
        <w:rPr>
          <w:rFonts w:hint="cs"/>
          <w:rtl/>
          <w:lang w:bidi="ar-LB"/>
        </w:rPr>
        <w:t xml:space="preserve"> البر الرئيسي للصين والبلدان الأجنبية وبصورة رئيسية من أوروبا. </w:t>
      </w:r>
    </w:p>
    <w:p w:rsidR="006D0D8E" w:rsidRPr="00B97811" w:rsidRDefault="006D0D8E" w:rsidP="00B97811">
      <w:pPr>
        <w:pStyle w:val="SingleTxtGA"/>
        <w:rPr>
          <w:rFonts w:hint="cs"/>
          <w:spacing w:val="-2"/>
          <w:rtl/>
        </w:rPr>
      </w:pPr>
      <w:r w:rsidRPr="00B97811">
        <w:rPr>
          <w:rFonts w:hint="cs"/>
          <w:spacing w:val="-2"/>
          <w:rtl/>
        </w:rPr>
        <w:t>40-</w:t>
      </w:r>
      <w:r w:rsidRPr="00B97811">
        <w:rPr>
          <w:rFonts w:hint="cs"/>
          <w:spacing w:val="-2"/>
          <w:rtl/>
        </w:rPr>
        <w:tab/>
      </w:r>
      <w:r w:rsidR="009E4846" w:rsidRPr="00B97811">
        <w:rPr>
          <w:rFonts w:hint="cs"/>
          <w:spacing w:val="-2"/>
          <w:rtl/>
          <w:lang w:bidi="ar-LB"/>
        </w:rPr>
        <w:t xml:space="preserve">وبالمثل تنظم اللجنة الاستشارية المعنية بشؤون المرأة وتشارك مع المنظمات غير الحكومية الأخرى والكيانات الدولية في تنظيم العديد من الحلقات الدراسية (مثلاً الإحاطة بشأن قوانين حقوق المرأة (2006) والاتجار بالأشخاص والاستغلال في مجال العمل (2008)، وقانون علاقات العمل (2008) وأنشطة أخرى (مثلاً مهرجان المرأة عام 2010، وإجراء زيارات إلى دوائر شرطة الأمن العام ومكتب الرعاية الاجتماعية في عام 2007، وإلى </w:t>
      </w:r>
      <w:r w:rsidR="00A031B3" w:rsidRPr="00B97811">
        <w:rPr>
          <w:rFonts w:hint="cs"/>
          <w:spacing w:val="-2"/>
          <w:rtl/>
          <w:lang w:bidi="ar-LB"/>
        </w:rPr>
        <w:t>مكتب الصحة</w:t>
      </w:r>
      <w:r w:rsidR="009E4846" w:rsidRPr="00B97811">
        <w:rPr>
          <w:rFonts w:hint="cs"/>
          <w:spacing w:val="-2"/>
          <w:rtl/>
          <w:lang w:bidi="ar-LB"/>
        </w:rPr>
        <w:t xml:space="preserve"> في عام 2008 وإلى المركز </w:t>
      </w:r>
      <w:r w:rsidR="00AF6D04" w:rsidRPr="00B97811">
        <w:rPr>
          <w:rFonts w:hint="cs"/>
          <w:spacing w:val="-2"/>
          <w:rtl/>
          <w:lang w:bidi="ar-LB"/>
        </w:rPr>
        <w:t>الصحي</w:t>
      </w:r>
      <w:r w:rsidR="009E4846" w:rsidRPr="00B97811">
        <w:rPr>
          <w:rFonts w:hint="cs"/>
          <w:spacing w:val="-2"/>
          <w:rtl/>
          <w:lang w:bidi="ar-LB"/>
        </w:rPr>
        <w:t xml:space="preserve"> </w:t>
      </w:r>
      <w:r w:rsidR="00AF6D04" w:rsidRPr="00B97811">
        <w:rPr>
          <w:rFonts w:hint="cs"/>
          <w:spacing w:val="-2"/>
          <w:rtl/>
          <w:lang w:bidi="ar-LB"/>
        </w:rPr>
        <w:t>للنساء</w:t>
      </w:r>
      <w:r w:rsidR="009E4846" w:rsidRPr="00B97811">
        <w:rPr>
          <w:rFonts w:hint="cs"/>
          <w:spacing w:val="-2"/>
          <w:rtl/>
          <w:lang w:bidi="ar-LB"/>
        </w:rPr>
        <w:t xml:space="preserve"> التابع لرابطة ماكاو النسائية العامة في عام</w:t>
      </w:r>
      <w:r w:rsidR="00B97811">
        <w:rPr>
          <w:rFonts w:hint="cs"/>
          <w:spacing w:val="-2"/>
          <w:rtl/>
          <w:lang w:bidi="ar-LB"/>
        </w:rPr>
        <w:t> </w:t>
      </w:r>
      <w:r w:rsidR="009E4846" w:rsidRPr="00B97811">
        <w:rPr>
          <w:rFonts w:hint="cs"/>
          <w:spacing w:val="-2"/>
          <w:rtl/>
          <w:lang w:bidi="ar-LB"/>
        </w:rPr>
        <w:t>2009). وتدأب اللجنة الاستشارية المعنية بشؤون المرأة على تيسير الحوار والتعاون بين الحكومة والمنظمات غير الحكومية المحلية من أجل تعزيز وحماية حقوق النساء والحريات الأساسية والمساواة بين الجنسين وبخاصة على مستوى العلاقات الأسرية.</w:t>
      </w:r>
    </w:p>
    <w:p w:rsidR="006D0D8E" w:rsidRPr="00C1694B" w:rsidRDefault="006D0D8E" w:rsidP="00B97811">
      <w:pPr>
        <w:pStyle w:val="SingleTxtGA"/>
        <w:rPr>
          <w:rFonts w:hint="cs"/>
          <w:rtl/>
        </w:rPr>
      </w:pPr>
      <w:r w:rsidRPr="00B97811">
        <w:rPr>
          <w:rFonts w:hint="cs"/>
          <w:spacing w:val="-2"/>
          <w:rtl/>
        </w:rPr>
        <w:t>41-</w:t>
      </w:r>
      <w:r w:rsidRPr="00B97811">
        <w:rPr>
          <w:rFonts w:hint="cs"/>
          <w:spacing w:val="-2"/>
          <w:rtl/>
        </w:rPr>
        <w:tab/>
      </w:r>
      <w:r w:rsidR="009E4846" w:rsidRPr="00B97811">
        <w:rPr>
          <w:rFonts w:hint="cs"/>
          <w:spacing w:val="-2"/>
          <w:rtl/>
          <w:lang w:bidi="ar-LB"/>
        </w:rPr>
        <w:t>وأجرت شرطة الأمن العام بدورها ما مجموعه 19 دورة تدريبية و4 حلقات دراسية حول العنف ضد المرأة</w:t>
      </w:r>
      <w:r w:rsidR="00F62701" w:rsidRPr="00B97811">
        <w:rPr>
          <w:rFonts w:hint="cs"/>
          <w:spacing w:val="-2"/>
          <w:rtl/>
          <w:lang w:bidi="ar-LB"/>
        </w:rPr>
        <w:t>،</w:t>
      </w:r>
      <w:r w:rsidR="009E4846" w:rsidRPr="00B97811">
        <w:rPr>
          <w:rFonts w:hint="cs"/>
          <w:spacing w:val="-2"/>
          <w:rtl/>
          <w:lang w:bidi="ar-LB"/>
        </w:rPr>
        <w:t xml:space="preserve"> وذلك في الفترة من عام 2008 وحتى النصف الأول من عام 2010. وترمي تلك الأنشطة إلى توفير التدريب لموظفي الشرطة والمفتشين وضباط الشرطة</w:t>
      </w:r>
      <w:r w:rsidR="009E4846" w:rsidRPr="00C1694B">
        <w:rPr>
          <w:rFonts w:hint="cs"/>
          <w:rtl/>
          <w:lang w:bidi="ar-LB"/>
        </w:rPr>
        <w:t xml:space="preserve"> </w:t>
      </w:r>
      <w:r w:rsidR="00681438" w:rsidRPr="00C1694B">
        <w:rPr>
          <w:rFonts w:hint="cs"/>
          <w:rtl/>
          <w:lang w:bidi="ar-LB"/>
        </w:rPr>
        <w:t xml:space="preserve">ذوي الرتب العالية </w:t>
      </w:r>
      <w:r w:rsidR="009E4846" w:rsidRPr="00C1694B">
        <w:rPr>
          <w:rFonts w:hint="cs"/>
          <w:rtl/>
          <w:lang w:bidi="ar-LB"/>
        </w:rPr>
        <w:t>من أجل ت</w:t>
      </w:r>
      <w:r w:rsidR="00F62701" w:rsidRPr="00C1694B">
        <w:rPr>
          <w:rFonts w:hint="cs"/>
          <w:rtl/>
          <w:lang w:bidi="ar-LB"/>
        </w:rPr>
        <w:t>عزيز</w:t>
      </w:r>
      <w:r w:rsidR="009E4846" w:rsidRPr="00C1694B">
        <w:rPr>
          <w:rFonts w:hint="cs"/>
          <w:rtl/>
          <w:lang w:bidi="ar-LB"/>
        </w:rPr>
        <w:t xml:space="preserve"> قدراتهم بشأن التعامل مع العنف </w:t>
      </w:r>
      <w:r w:rsidR="00F62701" w:rsidRPr="00C1694B">
        <w:rPr>
          <w:rFonts w:hint="cs"/>
          <w:rtl/>
          <w:lang w:bidi="ar-LB"/>
        </w:rPr>
        <w:t>القائم على أساس الجنس</w:t>
      </w:r>
      <w:r w:rsidR="00277D94">
        <w:rPr>
          <w:rFonts w:hint="cs"/>
          <w:rtl/>
          <w:lang w:bidi="ar-LB"/>
        </w:rPr>
        <w:t>.</w:t>
      </w:r>
    </w:p>
    <w:p w:rsidR="006D0D8E" w:rsidRPr="00C1694B" w:rsidRDefault="006D0D8E" w:rsidP="00EC284F">
      <w:pPr>
        <w:pStyle w:val="SingleTxtGA"/>
        <w:rPr>
          <w:rFonts w:hint="cs"/>
          <w:rtl/>
          <w:lang w:bidi="ar-LB"/>
        </w:rPr>
      </w:pPr>
      <w:r w:rsidRPr="00C1694B">
        <w:rPr>
          <w:rFonts w:hint="cs"/>
          <w:rtl/>
        </w:rPr>
        <w:t>42-</w:t>
      </w:r>
      <w:r w:rsidRPr="00C1694B">
        <w:rPr>
          <w:rFonts w:hint="cs"/>
          <w:rtl/>
        </w:rPr>
        <w:tab/>
      </w:r>
      <w:r w:rsidR="009E4846" w:rsidRPr="00C1694B">
        <w:rPr>
          <w:rFonts w:hint="cs"/>
          <w:rtl/>
          <w:lang w:bidi="ar-LB"/>
        </w:rPr>
        <w:t>و</w:t>
      </w:r>
      <w:r w:rsidR="00681438" w:rsidRPr="00C1694B">
        <w:rPr>
          <w:rFonts w:hint="cs"/>
          <w:rtl/>
          <w:lang w:bidi="ar-LB"/>
        </w:rPr>
        <w:t xml:space="preserve">لشكل مماثل، </w:t>
      </w:r>
      <w:r w:rsidR="009E4846" w:rsidRPr="00C1694B">
        <w:rPr>
          <w:rFonts w:hint="cs"/>
          <w:rtl/>
          <w:lang w:bidi="ar-LB"/>
        </w:rPr>
        <w:t xml:space="preserve">نظمت الشرطة القضائية عناصرها </w:t>
      </w:r>
      <w:r w:rsidR="00681438" w:rsidRPr="00C1694B">
        <w:rPr>
          <w:rFonts w:hint="cs"/>
          <w:rtl/>
          <w:lang w:bidi="ar-LB"/>
        </w:rPr>
        <w:t>التي تشارك</w:t>
      </w:r>
      <w:r w:rsidR="009E4846" w:rsidRPr="00C1694B">
        <w:rPr>
          <w:rFonts w:hint="cs"/>
          <w:rtl/>
          <w:lang w:bidi="ar-LB"/>
        </w:rPr>
        <w:t xml:space="preserve"> في فعاليات عدة </w:t>
      </w:r>
      <w:r w:rsidR="00646CA0" w:rsidRPr="00C1694B">
        <w:rPr>
          <w:rFonts w:hint="cs"/>
          <w:rtl/>
          <w:lang w:bidi="ar-LB"/>
        </w:rPr>
        <w:t xml:space="preserve">تعالج </w:t>
      </w:r>
      <w:r w:rsidR="009E4846" w:rsidRPr="00C1694B">
        <w:rPr>
          <w:rFonts w:hint="cs"/>
          <w:rtl/>
          <w:lang w:bidi="ar-LB"/>
        </w:rPr>
        <w:t xml:space="preserve">موضوعات تدور حول حقوق المرأة والعنف ضد المرأة (مثلاً، حلقات دراسية </w:t>
      </w:r>
      <w:r w:rsidR="00F62701" w:rsidRPr="00C1694B">
        <w:rPr>
          <w:rFonts w:hint="cs"/>
          <w:rtl/>
          <w:lang w:bidi="ar-LB"/>
        </w:rPr>
        <w:t xml:space="preserve">من قبيل </w:t>
      </w:r>
      <w:r w:rsidR="009E4846" w:rsidRPr="00C1694B">
        <w:rPr>
          <w:rFonts w:hint="cs"/>
          <w:rtl/>
          <w:lang w:bidi="ar-LB"/>
        </w:rPr>
        <w:t>الم</w:t>
      </w:r>
      <w:r w:rsidR="00F62701" w:rsidRPr="00C1694B">
        <w:rPr>
          <w:rFonts w:hint="cs"/>
          <w:rtl/>
          <w:lang w:bidi="ar-LB"/>
        </w:rPr>
        <w:t>دخل إلى ا</w:t>
      </w:r>
      <w:r w:rsidR="009E4846" w:rsidRPr="00C1694B">
        <w:rPr>
          <w:rFonts w:hint="cs"/>
          <w:rtl/>
          <w:lang w:bidi="ar-LB"/>
        </w:rPr>
        <w:t>لجريمة المتصلة بالمرأة والعنف ال</w:t>
      </w:r>
      <w:r w:rsidR="00F62701" w:rsidRPr="00C1694B">
        <w:rPr>
          <w:rFonts w:hint="cs"/>
          <w:rtl/>
          <w:lang w:bidi="ar-LB"/>
        </w:rPr>
        <w:t>منزلي</w:t>
      </w:r>
      <w:r w:rsidR="009E4846" w:rsidRPr="00C1694B">
        <w:rPr>
          <w:rFonts w:hint="cs"/>
          <w:rtl/>
          <w:lang w:bidi="ar-LB"/>
        </w:rPr>
        <w:t xml:space="preserve"> في ماكاو</w:t>
      </w:r>
      <w:r w:rsidR="004A4D7F" w:rsidRPr="00C1694B">
        <w:rPr>
          <w:rFonts w:hint="cs"/>
          <w:rtl/>
          <w:lang w:bidi="ar-LB"/>
        </w:rPr>
        <w:t>،</w:t>
      </w:r>
      <w:r w:rsidR="009E4846" w:rsidRPr="00C1694B">
        <w:rPr>
          <w:rFonts w:hint="cs"/>
          <w:rtl/>
          <w:lang w:bidi="ar-LB"/>
        </w:rPr>
        <w:t xml:space="preserve"> في عام 2007</w:t>
      </w:r>
      <w:r w:rsidR="00F62701" w:rsidRPr="00C1694B">
        <w:rPr>
          <w:rFonts w:hint="cs"/>
          <w:rtl/>
          <w:lang w:bidi="ar-LB"/>
        </w:rPr>
        <w:t>،</w:t>
      </w:r>
      <w:r w:rsidR="009E4846" w:rsidRPr="00C1694B">
        <w:rPr>
          <w:rFonts w:hint="cs"/>
          <w:rtl/>
          <w:lang w:bidi="ar-LB"/>
        </w:rPr>
        <w:t xml:space="preserve"> والاتجار بالبشر والعمل القسري: محط اهتمام كل </w:t>
      </w:r>
      <w:r w:rsidR="00F62701" w:rsidRPr="00C1694B">
        <w:rPr>
          <w:rFonts w:hint="cs"/>
          <w:rtl/>
          <w:lang w:bidi="ar-LB"/>
        </w:rPr>
        <w:t>إنسان</w:t>
      </w:r>
      <w:r w:rsidR="004A4D7F" w:rsidRPr="00C1694B">
        <w:rPr>
          <w:rFonts w:hint="cs"/>
          <w:rtl/>
          <w:lang w:bidi="ar-LB"/>
        </w:rPr>
        <w:t>،</w:t>
      </w:r>
      <w:r w:rsidR="009E4846" w:rsidRPr="00C1694B">
        <w:rPr>
          <w:rFonts w:hint="cs"/>
          <w:rtl/>
          <w:lang w:bidi="ar-LB"/>
        </w:rPr>
        <w:t xml:space="preserve"> في عام 2008).</w:t>
      </w:r>
    </w:p>
    <w:p w:rsidR="009E4846" w:rsidRPr="00C1694B" w:rsidRDefault="009E4846" w:rsidP="00EC284F">
      <w:pPr>
        <w:pStyle w:val="H1GA"/>
        <w:jc w:val="left"/>
        <w:rPr>
          <w:rFonts w:hint="cs"/>
          <w:rtl/>
          <w:lang w:bidi="ar-LB"/>
        </w:rPr>
      </w:pPr>
      <w:r w:rsidRPr="00C1694B">
        <w:rPr>
          <w:rFonts w:hint="cs"/>
          <w:rtl/>
          <w:lang w:bidi="ar-LB"/>
        </w:rPr>
        <w:tab/>
      </w:r>
      <w:r w:rsidRPr="00C1694B">
        <w:rPr>
          <w:rFonts w:hint="cs"/>
          <w:rtl/>
          <w:lang w:bidi="ar-LB"/>
        </w:rPr>
        <w:tab/>
        <w:t>المادة 4</w:t>
      </w:r>
      <w:r w:rsidR="00EC284F">
        <w:rPr>
          <w:rtl/>
          <w:lang w:bidi="ar-LB"/>
        </w:rPr>
        <w:br/>
      </w:r>
      <w:r w:rsidR="00EC284F">
        <w:rPr>
          <w:rFonts w:hint="cs"/>
          <w:rtl/>
          <w:lang w:bidi="ar-LB"/>
        </w:rPr>
        <w:t>(التدابير المؤقتة والخاصة)</w:t>
      </w:r>
    </w:p>
    <w:p w:rsidR="006D0D8E" w:rsidRPr="00C1694B" w:rsidRDefault="006D0D8E" w:rsidP="00EC284F">
      <w:pPr>
        <w:pStyle w:val="SingleTxtGA"/>
        <w:rPr>
          <w:rFonts w:hint="cs"/>
          <w:rtl/>
        </w:rPr>
      </w:pPr>
      <w:r w:rsidRPr="00C1694B">
        <w:rPr>
          <w:rFonts w:hint="cs"/>
          <w:rtl/>
        </w:rPr>
        <w:t>43-</w:t>
      </w:r>
      <w:r w:rsidRPr="00C1694B">
        <w:rPr>
          <w:rFonts w:hint="cs"/>
          <w:rtl/>
        </w:rPr>
        <w:tab/>
      </w:r>
      <w:r w:rsidR="009E4846" w:rsidRPr="00C1694B">
        <w:rPr>
          <w:rFonts w:hint="cs"/>
          <w:rtl/>
          <w:lang w:bidi="ar-LB"/>
        </w:rPr>
        <w:t>كما ذكر أعلاه، جرت تغييرات ذات صلة فيما يتعلق بعلاقات العمل في القطاع الخاص مع اعتماد القانون 7/2008. وينص هذا القانون على تحسين النظام الخاص بالأمومة</w:t>
      </w:r>
      <w:r w:rsidR="004A4D7F" w:rsidRPr="00C1694B">
        <w:rPr>
          <w:rFonts w:hint="cs"/>
          <w:rtl/>
          <w:lang w:bidi="ar-LB"/>
        </w:rPr>
        <w:t>،</w:t>
      </w:r>
      <w:r w:rsidR="009E4846" w:rsidRPr="00C1694B">
        <w:rPr>
          <w:rFonts w:hint="cs"/>
          <w:rtl/>
          <w:lang w:bidi="ar-LB"/>
        </w:rPr>
        <w:t xml:space="preserve"> وإلغاء الحد من الولادات</w:t>
      </w:r>
      <w:r w:rsidR="004A4D7F" w:rsidRPr="00C1694B">
        <w:rPr>
          <w:rFonts w:hint="cs"/>
          <w:rtl/>
          <w:lang w:bidi="ar-LB"/>
        </w:rPr>
        <w:t>،</w:t>
      </w:r>
      <w:r w:rsidR="009E4846" w:rsidRPr="00C1694B">
        <w:rPr>
          <w:rFonts w:hint="cs"/>
          <w:rtl/>
          <w:lang w:bidi="ar-LB"/>
        </w:rPr>
        <w:t xml:space="preserve"> وزيادة فترة إجازة الأمومة</w:t>
      </w:r>
      <w:r w:rsidR="004A4D7F" w:rsidRPr="00C1694B">
        <w:rPr>
          <w:rFonts w:hint="cs"/>
          <w:rtl/>
          <w:lang w:bidi="ar-LB"/>
        </w:rPr>
        <w:t>،</w:t>
      </w:r>
      <w:r w:rsidR="009E4846" w:rsidRPr="00C1694B">
        <w:rPr>
          <w:rFonts w:hint="cs"/>
          <w:rtl/>
          <w:lang w:bidi="ar-LB"/>
        </w:rPr>
        <w:t xml:space="preserve"> وتعزيز رعاية النساء </w:t>
      </w:r>
      <w:r w:rsidR="009E4846" w:rsidRPr="00EC284F">
        <w:rPr>
          <w:rFonts w:hint="cs"/>
          <w:spacing w:val="-2"/>
          <w:rtl/>
          <w:lang w:bidi="ar-LB"/>
        </w:rPr>
        <w:t>العاملات أثناء فترة الحمل. كما ينص على أنه يحق للمرأة الحامل إجازة أمومة مدتها 56 يوماً مع ضمان عدم فقدان الأجر أو العمل؛ ومن أصل فترة ا</w:t>
      </w:r>
      <w:r w:rsidR="00EC284F" w:rsidRPr="00EC284F">
        <w:rPr>
          <w:rFonts w:hint="cs"/>
          <w:spacing w:val="-2"/>
          <w:sz w:val="30"/>
          <w:rtl/>
          <w:lang w:bidi="ar-LB"/>
        </w:rPr>
        <w:t>ل‍</w:t>
      </w:r>
      <w:r w:rsidR="009E4846" w:rsidRPr="00EC284F">
        <w:rPr>
          <w:rFonts w:hint="cs"/>
          <w:spacing w:val="-2"/>
          <w:rtl/>
          <w:lang w:bidi="ar-LB"/>
        </w:rPr>
        <w:t xml:space="preserve"> 56 يوماً، </w:t>
      </w:r>
      <w:r w:rsidR="004A4D7F" w:rsidRPr="00EC284F">
        <w:rPr>
          <w:rFonts w:hint="cs"/>
          <w:spacing w:val="-2"/>
          <w:rtl/>
          <w:lang w:bidi="ar-LB"/>
        </w:rPr>
        <w:t>يجب</w:t>
      </w:r>
      <w:r w:rsidR="009E4846" w:rsidRPr="00EC284F">
        <w:rPr>
          <w:rFonts w:hint="cs"/>
          <w:spacing w:val="-2"/>
          <w:rtl/>
          <w:lang w:bidi="ar-LB"/>
        </w:rPr>
        <w:t xml:space="preserve"> الحصول على 49 يوماً بعد الولادة على أن تستخدم الفترة المتبقية إما قبل الولادة أو بعدها. ويجب أن لا</w:t>
      </w:r>
      <w:r w:rsidR="009E4846" w:rsidRPr="00C1694B">
        <w:rPr>
          <w:rFonts w:hint="cs"/>
          <w:rtl/>
          <w:lang w:bidi="ar-LB"/>
        </w:rPr>
        <w:t xml:space="preserve"> تشارك النساء أثناء فترة الحمل</w:t>
      </w:r>
      <w:r w:rsidR="004A4D7F" w:rsidRPr="00C1694B">
        <w:rPr>
          <w:rFonts w:hint="cs"/>
          <w:rtl/>
          <w:lang w:bidi="ar-LB"/>
        </w:rPr>
        <w:t>،</w:t>
      </w:r>
      <w:r w:rsidR="009E4846" w:rsidRPr="00C1694B">
        <w:rPr>
          <w:rFonts w:hint="cs"/>
          <w:rtl/>
          <w:lang w:bidi="ar-LB"/>
        </w:rPr>
        <w:t xml:space="preserve"> ولمدة 3 أشهر بعد الولادة، في أي عمل قد يؤدي إلى إقلاق راحتها أو إلى</w:t>
      </w:r>
      <w:r w:rsidR="004A4D7F" w:rsidRPr="00C1694B">
        <w:rPr>
          <w:rFonts w:hint="cs"/>
          <w:rtl/>
          <w:lang w:bidi="ar-LB"/>
        </w:rPr>
        <w:t xml:space="preserve"> تعرضها</w:t>
      </w:r>
      <w:r w:rsidR="009E4846" w:rsidRPr="00C1694B">
        <w:rPr>
          <w:rFonts w:hint="cs"/>
          <w:rtl/>
          <w:lang w:bidi="ar-LB"/>
        </w:rPr>
        <w:t xml:space="preserve"> </w:t>
      </w:r>
      <w:r w:rsidR="004A4D7F" w:rsidRPr="00C1694B">
        <w:rPr>
          <w:rFonts w:hint="cs"/>
          <w:rtl/>
          <w:lang w:bidi="ar-LB"/>
        </w:rPr>
        <w:t>ل</w:t>
      </w:r>
      <w:r w:rsidR="009E4846" w:rsidRPr="00C1694B">
        <w:rPr>
          <w:rFonts w:hint="cs"/>
          <w:rtl/>
          <w:lang w:bidi="ar-LB"/>
        </w:rPr>
        <w:t>أخطار تتهدد وضعها.</w:t>
      </w:r>
    </w:p>
    <w:p w:rsidR="006D0D8E" w:rsidRPr="00C1694B" w:rsidRDefault="006D0D8E" w:rsidP="00EC284F">
      <w:pPr>
        <w:pStyle w:val="SingleTxtGA"/>
        <w:rPr>
          <w:rFonts w:hint="cs"/>
          <w:rtl/>
        </w:rPr>
      </w:pPr>
      <w:r w:rsidRPr="00C1694B">
        <w:rPr>
          <w:rFonts w:hint="cs"/>
          <w:rtl/>
        </w:rPr>
        <w:t>44-</w:t>
      </w:r>
      <w:r w:rsidRPr="00C1694B">
        <w:rPr>
          <w:rFonts w:hint="cs"/>
          <w:rtl/>
        </w:rPr>
        <w:tab/>
      </w:r>
      <w:r w:rsidR="009E4846" w:rsidRPr="00C1694B">
        <w:rPr>
          <w:rFonts w:hint="cs"/>
          <w:rtl/>
          <w:lang w:bidi="ar-LB"/>
        </w:rPr>
        <w:t xml:space="preserve">وفيما يخص الحماية الاجتماعية للنساء الضعيفات، كان مكتب الرعاية الاجتماعية منذ مدة طويلة يقوم بدعم منظمات غير حكومية لتمكينها من تقديم خدمات الدعم المنزلية والسكنية وخدمات الدعم </w:t>
      </w:r>
      <w:r w:rsidR="00646CA0" w:rsidRPr="00C1694B">
        <w:rPr>
          <w:rFonts w:hint="cs"/>
          <w:rtl/>
          <w:lang w:bidi="ar-LB"/>
        </w:rPr>
        <w:t>المجتمعي الأخرى لأولئك المحتاجات</w:t>
      </w:r>
      <w:r w:rsidR="009E4846" w:rsidRPr="00C1694B">
        <w:rPr>
          <w:rFonts w:hint="cs"/>
          <w:rtl/>
          <w:lang w:bidi="ar-LB"/>
        </w:rPr>
        <w:t xml:space="preserve"> إليها بمن فيه</w:t>
      </w:r>
      <w:r w:rsidR="00646CA0" w:rsidRPr="00C1694B">
        <w:rPr>
          <w:rFonts w:hint="cs"/>
          <w:rtl/>
          <w:lang w:bidi="ar-LB"/>
        </w:rPr>
        <w:t>ن</w:t>
      </w:r>
      <w:r w:rsidR="009E4846" w:rsidRPr="00C1694B">
        <w:rPr>
          <w:rFonts w:hint="cs"/>
          <w:rtl/>
          <w:lang w:bidi="ar-LB"/>
        </w:rPr>
        <w:t xml:space="preserve"> النساء الضعيفات. كما تقدم المنظمات غير الحكومية</w:t>
      </w:r>
      <w:r w:rsidR="009A72EC" w:rsidRPr="00C1694B">
        <w:rPr>
          <w:rFonts w:hint="cs"/>
          <w:rtl/>
          <w:lang w:bidi="ar-LB"/>
        </w:rPr>
        <w:t>،</w:t>
      </w:r>
      <w:r w:rsidR="009E4846" w:rsidRPr="00C1694B">
        <w:rPr>
          <w:rFonts w:hint="cs"/>
          <w:rtl/>
          <w:lang w:bidi="ar-LB"/>
        </w:rPr>
        <w:t xml:space="preserve"> في إطار الدعم المالي والتقني لمكتب الرعاية الاجتماعية، خدمات الرعاية داخل المنزل التي تستهدف الأشخاص ذوي الإعاقة الذين يفتقرون إلى الرعاية والدعم من قبل أسرهم أو </w:t>
      </w:r>
      <w:r w:rsidR="009A72EC" w:rsidRPr="00C1694B">
        <w:rPr>
          <w:rFonts w:hint="cs"/>
          <w:rtl/>
          <w:lang w:bidi="ar-LB"/>
        </w:rPr>
        <w:t>المسنين</w:t>
      </w:r>
      <w:r w:rsidR="009E4846" w:rsidRPr="00C1694B">
        <w:rPr>
          <w:rFonts w:hint="cs"/>
          <w:rtl/>
          <w:lang w:bidi="ar-LB"/>
        </w:rPr>
        <w:t xml:space="preserve"> الذين يعانون من أوضاعٍ صحية سيئة. وتشمل الخدمات </w:t>
      </w:r>
      <w:r w:rsidR="00A52D15" w:rsidRPr="00C1694B">
        <w:rPr>
          <w:rFonts w:hint="cs"/>
          <w:rtl/>
          <w:lang w:bidi="ar-LB"/>
        </w:rPr>
        <w:t>تقديم الوجبات</w:t>
      </w:r>
      <w:r w:rsidR="009E4846" w:rsidRPr="00C1694B">
        <w:rPr>
          <w:rFonts w:hint="cs"/>
          <w:rtl/>
          <w:lang w:bidi="ar-LB"/>
        </w:rPr>
        <w:t xml:space="preserve"> والرعاية الشخصية وتنظيف المنازل وخدمات الاستحمام والمرافقة للاستشارات الطبية وغسيل الملابس والتسوق والإرشاد الشخصي والخطوط الساخنة وشبكة المساعدة المتبادلة والأنشطة المجتمعية وإجراء الزيارات فضلاً عن الرعاية المنزلية وخدمات إعادة التأهيل.</w:t>
      </w:r>
    </w:p>
    <w:p w:rsidR="006D0D8E" w:rsidRPr="00C1694B" w:rsidRDefault="006D0D8E" w:rsidP="00EC284F">
      <w:pPr>
        <w:pStyle w:val="SingleTxtGA"/>
        <w:rPr>
          <w:rFonts w:hint="cs"/>
          <w:rtl/>
        </w:rPr>
      </w:pPr>
      <w:r w:rsidRPr="00C1694B">
        <w:rPr>
          <w:rFonts w:hint="cs"/>
          <w:rtl/>
        </w:rPr>
        <w:t>45-</w:t>
      </w:r>
      <w:r w:rsidRPr="00C1694B">
        <w:rPr>
          <w:rFonts w:hint="cs"/>
          <w:rtl/>
        </w:rPr>
        <w:tab/>
      </w:r>
      <w:r w:rsidR="009E4846" w:rsidRPr="00C1694B">
        <w:rPr>
          <w:rFonts w:hint="cs"/>
          <w:rtl/>
          <w:lang w:bidi="ar-LB"/>
        </w:rPr>
        <w:t>وإضافة إلى خدمات الدعم أعلاه، أقيم نظام إعانات لتوفير معونة شهرية لمن يواجهون حالات الشدة من أفراد وأسر بسبب عوامل اجتماعية وصحية أو مصاعب أخرى من</w:t>
      </w:r>
      <w:r w:rsidR="00A52D15" w:rsidRPr="00C1694B">
        <w:rPr>
          <w:rFonts w:hint="cs"/>
          <w:rtl/>
          <w:lang w:bidi="ar-LB"/>
        </w:rPr>
        <w:t xml:space="preserve"> أجل دعم حياتهم اليومية. وإضافة</w:t>
      </w:r>
      <w:r w:rsidR="009E4846" w:rsidRPr="00C1694B">
        <w:rPr>
          <w:rFonts w:hint="cs"/>
          <w:rtl/>
          <w:lang w:bidi="ar-LB"/>
        </w:rPr>
        <w:t xml:space="preserve"> إلى ذلك، تتوفر إعانات خاصة تشمل التعليم والتمريض وحالات الإعاقة للأسر الضعيفة، بما في ذلك الأسر </w:t>
      </w:r>
      <w:r w:rsidR="00DA3187" w:rsidRPr="00C1694B">
        <w:rPr>
          <w:rFonts w:hint="cs"/>
          <w:rtl/>
          <w:lang w:bidi="ar-LB"/>
        </w:rPr>
        <w:t>التي يعولها أحد الوالدين فقط</w:t>
      </w:r>
      <w:r w:rsidR="009E4846" w:rsidRPr="00C1694B">
        <w:rPr>
          <w:rFonts w:hint="cs"/>
          <w:rtl/>
          <w:lang w:bidi="ar-LB"/>
        </w:rPr>
        <w:t xml:space="preserve"> والأسر التي يعاني أفراد</w:t>
      </w:r>
      <w:r w:rsidR="00056AA3" w:rsidRPr="00C1694B">
        <w:rPr>
          <w:rFonts w:hint="cs"/>
          <w:rtl/>
          <w:lang w:bidi="ar-LB"/>
        </w:rPr>
        <w:t>ها</w:t>
      </w:r>
      <w:r w:rsidR="009E4846" w:rsidRPr="00C1694B">
        <w:rPr>
          <w:rFonts w:hint="cs"/>
          <w:rtl/>
          <w:lang w:bidi="ar-LB"/>
        </w:rPr>
        <w:t xml:space="preserve"> </w:t>
      </w:r>
      <w:r w:rsidR="00056AA3" w:rsidRPr="00C1694B">
        <w:rPr>
          <w:rFonts w:hint="cs"/>
          <w:rtl/>
          <w:lang w:bidi="ar-LB"/>
        </w:rPr>
        <w:t>من إعاقة أو مرض مزمن (</w:t>
      </w:r>
      <w:r w:rsidR="00DA3187" w:rsidRPr="00C1694B">
        <w:rPr>
          <w:rFonts w:hint="cs"/>
          <w:rtl/>
          <w:lang w:bidi="ar-LB"/>
        </w:rPr>
        <w:t>قرار</w:t>
      </w:r>
      <w:r w:rsidR="00056AA3" w:rsidRPr="00C1694B">
        <w:rPr>
          <w:rFonts w:hint="cs"/>
          <w:rtl/>
          <w:lang w:bidi="ar-LB"/>
        </w:rPr>
        <w:t xml:space="preserve"> </w:t>
      </w:r>
      <w:r w:rsidR="00DA3187" w:rsidRPr="00C1694B">
        <w:rPr>
          <w:rFonts w:hint="cs"/>
          <w:rtl/>
          <w:lang w:bidi="ar-LB"/>
        </w:rPr>
        <w:t>وزير</w:t>
      </w:r>
      <w:r w:rsidR="009E4846" w:rsidRPr="00C1694B">
        <w:rPr>
          <w:rFonts w:hint="cs"/>
          <w:rtl/>
          <w:lang w:bidi="ar-LB"/>
        </w:rPr>
        <w:t xml:space="preserve"> الشؤون الاجتماعية والثقاف</w:t>
      </w:r>
      <w:r w:rsidR="00DA3187" w:rsidRPr="00C1694B">
        <w:rPr>
          <w:rFonts w:hint="cs"/>
          <w:rtl/>
          <w:lang w:bidi="ar-LB"/>
        </w:rPr>
        <w:t>ي</w:t>
      </w:r>
      <w:r w:rsidR="009E4846" w:rsidRPr="00C1694B">
        <w:rPr>
          <w:rFonts w:hint="cs"/>
          <w:rtl/>
          <w:lang w:bidi="ar-LB"/>
        </w:rPr>
        <w:t>ة</w:t>
      </w:r>
      <w:r w:rsidR="00EC284F">
        <w:rPr>
          <w:rFonts w:hint="cs"/>
          <w:rtl/>
          <w:lang w:bidi="ar-LB"/>
        </w:rPr>
        <w:t> </w:t>
      </w:r>
      <w:r w:rsidR="009E4846" w:rsidRPr="00C1694B">
        <w:rPr>
          <w:rFonts w:hint="cs"/>
          <w:rtl/>
          <w:lang w:bidi="ar-LB"/>
        </w:rPr>
        <w:t>18/2003). وعلاوة على ذلك، تُمنح مرتين في السنة معونة معيشية إضافية لتلك الأسر. كما يحق</w:t>
      </w:r>
      <w:r w:rsidR="00056AA3" w:rsidRPr="00C1694B">
        <w:rPr>
          <w:rFonts w:hint="cs"/>
          <w:rtl/>
          <w:lang w:bidi="ar-LB"/>
        </w:rPr>
        <w:t xml:space="preserve"> لكبار </w:t>
      </w:r>
      <w:r w:rsidR="009E4846" w:rsidRPr="00C1694B">
        <w:rPr>
          <w:rFonts w:hint="cs"/>
          <w:rtl/>
          <w:lang w:bidi="ar-LB"/>
        </w:rPr>
        <w:t>السن ممن بلغ</w:t>
      </w:r>
      <w:r w:rsidR="00056AA3" w:rsidRPr="00C1694B">
        <w:rPr>
          <w:rFonts w:hint="cs"/>
          <w:rtl/>
          <w:lang w:bidi="ar-LB"/>
        </w:rPr>
        <w:t>ت أعمارهم</w:t>
      </w:r>
      <w:r w:rsidR="009E4846" w:rsidRPr="00C1694B">
        <w:rPr>
          <w:rFonts w:hint="cs"/>
          <w:rtl/>
          <w:lang w:bidi="ar-LB"/>
        </w:rPr>
        <w:t xml:space="preserve"> </w:t>
      </w:r>
      <w:r w:rsidR="00887CB6" w:rsidRPr="00C1694B">
        <w:rPr>
          <w:rFonts w:hint="cs"/>
          <w:rtl/>
          <w:lang w:bidi="ar-LB"/>
        </w:rPr>
        <w:t>65 سنة ف</w:t>
      </w:r>
      <w:r w:rsidR="009E4846" w:rsidRPr="00C1694B">
        <w:rPr>
          <w:rFonts w:hint="cs"/>
          <w:rtl/>
          <w:lang w:bidi="ar-LB"/>
        </w:rPr>
        <w:t xml:space="preserve">ما فوق الحصول على بدلات سنوية </w:t>
      </w:r>
      <w:r w:rsidR="00887CB6" w:rsidRPr="00C1694B">
        <w:rPr>
          <w:rFonts w:hint="cs"/>
          <w:rtl/>
          <w:lang w:bidi="ar-LB"/>
        </w:rPr>
        <w:t>للشيخوخة</w:t>
      </w:r>
      <w:r w:rsidR="009E4846" w:rsidRPr="00C1694B">
        <w:rPr>
          <w:rFonts w:hint="cs"/>
          <w:rtl/>
          <w:lang w:bidi="ar-LB"/>
        </w:rPr>
        <w:t xml:space="preserve"> (اللائحة الإدا</w:t>
      </w:r>
      <w:r w:rsidR="00EC284F">
        <w:rPr>
          <w:rFonts w:hint="cs"/>
          <w:rtl/>
          <w:lang w:bidi="ar-LB"/>
        </w:rPr>
        <w:t>رية 12/2005، بصيغتها المعدلة).</w:t>
      </w:r>
    </w:p>
    <w:p w:rsidR="006D0D8E" w:rsidRPr="00C1694B" w:rsidRDefault="006D0D8E" w:rsidP="00EC284F">
      <w:pPr>
        <w:pStyle w:val="H1GA"/>
        <w:jc w:val="left"/>
        <w:rPr>
          <w:rFonts w:hint="cs"/>
          <w:rtl/>
          <w:lang w:bidi="ar-LB"/>
        </w:rPr>
      </w:pPr>
      <w:r w:rsidRPr="00C1694B">
        <w:rPr>
          <w:rFonts w:hint="cs"/>
          <w:rtl/>
        </w:rPr>
        <w:tab/>
      </w:r>
      <w:r w:rsidRPr="00C1694B">
        <w:rPr>
          <w:rFonts w:hint="cs"/>
          <w:rtl/>
        </w:rPr>
        <w:tab/>
      </w:r>
      <w:r w:rsidR="009E4846" w:rsidRPr="00C1694B">
        <w:rPr>
          <w:rFonts w:hint="cs"/>
          <w:rtl/>
          <w:lang w:bidi="ar-LB"/>
        </w:rPr>
        <w:t>المادة 6</w:t>
      </w:r>
      <w:r w:rsidR="00EC284F">
        <w:rPr>
          <w:rtl/>
          <w:lang w:bidi="ar-LB"/>
        </w:rPr>
        <w:br/>
      </w:r>
      <w:r w:rsidR="009E4846" w:rsidRPr="00C1694B">
        <w:rPr>
          <w:rFonts w:hint="cs"/>
          <w:rtl/>
          <w:lang w:bidi="ar-LB"/>
        </w:rPr>
        <w:t>(مكافحة جميع أشكال الاتجار بالمرأة والبغاء القسري)</w:t>
      </w:r>
    </w:p>
    <w:p w:rsidR="006D0D8E" w:rsidRPr="00C1694B" w:rsidRDefault="006D0D8E" w:rsidP="00EC284F">
      <w:pPr>
        <w:pStyle w:val="SingleTxtGA"/>
        <w:rPr>
          <w:rFonts w:hint="cs"/>
          <w:rtl/>
        </w:rPr>
      </w:pPr>
      <w:r w:rsidRPr="00C1694B">
        <w:rPr>
          <w:rFonts w:hint="cs"/>
          <w:rtl/>
        </w:rPr>
        <w:t>46-</w:t>
      </w:r>
      <w:r w:rsidRPr="00C1694B">
        <w:rPr>
          <w:rFonts w:hint="cs"/>
          <w:rtl/>
        </w:rPr>
        <w:tab/>
      </w:r>
      <w:r w:rsidR="00072712" w:rsidRPr="00C1694B">
        <w:rPr>
          <w:rFonts w:hint="cs"/>
          <w:rtl/>
          <w:lang w:bidi="ar-LB"/>
        </w:rPr>
        <w:t xml:space="preserve">وكما </w:t>
      </w:r>
      <w:r w:rsidR="00646CA0" w:rsidRPr="00C1694B">
        <w:rPr>
          <w:rFonts w:hint="cs"/>
          <w:rtl/>
          <w:lang w:bidi="ar-LB"/>
        </w:rPr>
        <w:t>سبقت</w:t>
      </w:r>
      <w:r w:rsidR="00072712" w:rsidRPr="00C1694B">
        <w:rPr>
          <w:rFonts w:hint="cs"/>
          <w:rtl/>
          <w:lang w:bidi="ar-LB"/>
        </w:rPr>
        <w:t xml:space="preserve"> الإشارة</w:t>
      </w:r>
      <w:r w:rsidR="00646CA0" w:rsidRPr="00C1694B">
        <w:rPr>
          <w:rFonts w:hint="cs"/>
          <w:rtl/>
          <w:lang w:bidi="ar-LB"/>
        </w:rPr>
        <w:t xml:space="preserve"> إليه</w:t>
      </w:r>
      <w:r w:rsidR="00072712" w:rsidRPr="00C1694B">
        <w:rPr>
          <w:rFonts w:hint="cs"/>
          <w:rtl/>
          <w:lang w:bidi="ar-LB"/>
        </w:rPr>
        <w:t>، ف</w:t>
      </w:r>
      <w:r w:rsidR="00AF6D04" w:rsidRPr="00C1694B">
        <w:rPr>
          <w:rFonts w:hint="cs"/>
          <w:rtl/>
          <w:lang w:bidi="ar-LB"/>
        </w:rPr>
        <w:t xml:space="preserve">قد أنشئت </w:t>
      </w:r>
      <w:r w:rsidR="00072712" w:rsidRPr="00C1694B">
        <w:rPr>
          <w:rFonts w:hint="cs"/>
          <w:rtl/>
          <w:lang w:bidi="ar-LB"/>
        </w:rPr>
        <w:t xml:space="preserve">لجنة مكافحة الاتجار </w:t>
      </w:r>
      <w:r w:rsidR="00646CA0" w:rsidRPr="00C1694B">
        <w:rPr>
          <w:rFonts w:hint="cs"/>
          <w:rtl/>
          <w:lang w:bidi="ar-LB"/>
        </w:rPr>
        <w:t xml:space="preserve">في عام 2007 </w:t>
      </w:r>
      <w:r w:rsidR="00072712" w:rsidRPr="00C1694B">
        <w:rPr>
          <w:rFonts w:hint="cs"/>
          <w:rtl/>
          <w:lang w:bidi="ar-LB"/>
        </w:rPr>
        <w:t>واعتُمد قانون جديد يتعلق بمحاربة الاتجار بالأشخاص</w:t>
      </w:r>
      <w:r w:rsidR="00646CA0" w:rsidRPr="00C1694B">
        <w:rPr>
          <w:rFonts w:hint="cs"/>
          <w:rtl/>
          <w:lang w:bidi="ar-LB"/>
        </w:rPr>
        <w:t xml:space="preserve"> في عام 2008</w:t>
      </w:r>
      <w:r w:rsidR="00072712" w:rsidRPr="00C1694B">
        <w:rPr>
          <w:rFonts w:hint="cs"/>
          <w:rtl/>
          <w:lang w:bidi="ar-LB"/>
        </w:rPr>
        <w:t>.</w:t>
      </w:r>
    </w:p>
    <w:p w:rsidR="006D0D8E" w:rsidRPr="00C1694B" w:rsidRDefault="006D0D8E" w:rsidP="00EC284F">
      <w:pPr>
        <w:pStyle w:val="SingleTxtGA"/>
        <w:rPr>
          <w:rFonts w:hint="cs"/>
          <w:rtl/>
        </w:rPr>
      </w:pPr>
      <w:r w:rsidRPr="00C1694B">
        <w:rPr>
          <w:rFonts w:hint="cs"/>
          <w:rtl/>
        </w:rPr>
        <w:t>47-</w:t>
      </w:r>
      <w:r w:rsidRPr="00C1694B">
        <w:rPr>
          <w:rFonts w:hint="cs"/>
          <w:rtl/>
        </w:rPr>
        <w:tab/>
      </w:r>
      <w:r w:rsidR="00A85CA8" w:rsidRPr="00C1694B">
        <w:rPr>
          <w:rFonts w:hint="cs"/>
          <w:rtl/>
        </w:rPr>
        <w:t>ول</w:t>
      </w:r>
      <w:r w:rsidR="00646CA0" w:rsidRPr="00C1694B">
        <w:rPr>
          <w:rFonts w:hint="cs"/>
          <w:rtl/>
        </w:rPr>
        <w:t>جنة مكافحة الا</w:t>
      </w:r>
      <w:r w:rsidR="00072712" w:rsidRPr="00C1694B">
        <w:rPr>
          <w:rFonts w:hint="cs"/>
          <w:rtl/>
        </w:rPr>
        <w:t>تجار هي هيئة عامة مشتركة بين الإدارات ذات طابع متعدد التخصصات تتمثل مهمتها في تشخيص وتقييم ودراسة الجوانب الاجتم</w:t>
      </w:r>
      <w:r w:rsidR="00DA3187" w:rsidRPr="00C1694B">
        <w:rPr>
          <w:rFonts w:hint="cs"/>
          <w:rtl/>
        </w:rPr>
        <w:t>اعية للاتجار بالأشخاص في منطقة م</w:t>
      </w:r>
      <w:r w:rsidR="00072712" w:rsidRPr="00C1694B">
        <w:rPr>
          <w:rFonts w:hint="cs"/>
          <w:rtl/>
        </w:rPr>
        <w:t>اك</w:t>
      </w:r>
      <w:r w:rsidR="00DA3187" w:rsidRPr="00C1694B">
        <w:rPr>
          <w:rFonts w:hint="cs"/>
          <w:rtl/>
        </w:rPr>
        <w:t>ا</w:t>
      </w:r>
      <w:r w:rsidR="00072712" w:rsidRPr="00C1694B">
        <w:rPr>
          <w:rFonts w:hint="cs"/>
          <w:rtl/>
        </w:rPr>
        <w:t>و</w:t>
      </w:r>
      <w:r w:rsidR="00A85CA8" w:rsidRPr="00C1694B">
        <w:rPr>
          <w:rFonts w:hint="cs"/>
          <w:rtl/>
        </w:rPr>
        <w:t xml:space="preserve"> الإدارية الخاصة</w:t>
      </w:r>
      <w:r w:rsidR="00EC284F">
        <w:rPr>
          <w:rFonts w:hint="cs"/>
          <w:rtl/>
        </w:rPr>
        <w:t xml:space="preserve">، وتشجيع بحوثها الاجتماعية </w:t>
      </w:r>
      <w:r w:rsidR="00072712" w:rsidRPr="00C1694B">
        <w:rPr>
          <w:rFonts w:hint="cs"/>
          <w:rtl/>
        </w:rPr>
        <w:t>وتحليلاتها</w:t>
      </w:r>
      <w:r w:rsidR="00A85CA8" w:rsidRPr="00C1694B">
        <w:rPr>
          <w:rFonts w:hint="cs"/>
          <w:rtl/>
        </w:rPr>
        <w:t>،</w:t>
      </w:r>
      <w:r w:rsidR="00072712" w:rsidRPr="00C1694B">
        <w:rPr>
          <w:rFonts w:hint="cs"/>
          <w:rtl/>
        </w:rPr>
        <w:t xml:space="preserve"> ووضع التوصيات ورصد أنشطة الإدارات المشاركة في محاربة الاتجار بالأشخاص ضمن منظور منعه وحماية ضحاياه وإعادة دمجهم في المجتمع. والغرض من لجنة مكافحة الاتجار هو العمل كمنتدى تنسيقي لكيانات عامة مختلفة منخرطة في محاربة الاتجار من أجل توضيح وتحسين الاستجابة العامة الضرورية والتفاعل مع المنظمات غير الحكومية.</w:t>
      </w:r>
    </w:p>
    <w:p w:rsidR="006D0D8E" w:rsidRPr="00C1694B" w:rsidRDefault="006D0D8E" w:rsidP="00EC284F">
      <w:pPr>
        <w:pStyle w:val="SingleTxtGA"/>
        <w:rPr>
          <w:rFonts w:hint="cs"/>
          <w:rtl/>
        </w:rPr>
      </w:pPr>
      <w:r w:rsidRPr="00C1694B">
        <w:rPr>
          <w:rFonts w:hint="cs"/>
          <w:rtl/>
        </w:rPr>
        <w:t>48-</w:t>
      </w:r>
      <w:r w:rsidRPr="00C1694B">
        <w:rPr>
          <w:rFonts w:hint="cs"/>
          <w:rtl/>
        </w:rPr>
        <w:tab/>
      </w:r>
      <w:r w:rsidR="00072712" w:rsidRPr="00C1694B">
        <w:rPr>
          <w:rFonts w:hint="cs"/>
          <w:rtl/>
          <w:lang w:bidi="ar-LB"/>
        </w:rPr>
        <w:t>أما القانون الجديد، ف</w:t>
      </w:r>
      <w:r w:rsidR="00A85CA8" w:rsidRPr="00C1694B">
        <w:rPr>
          <w:rFonts w:hint="cs"/>
          <w:rtl/>
          <w:lang w:bidi="ar-LB"/>
        </w:rPr>
        <w:t xml:space="preserve">قد </w:t>
      </w:r>
      <w:r w:rsidR="00277D94">
        <w:rPr>
          <w:rFonts w:hint="cs"/>
          <w:rtl/>
          <w:lang w:bidi="ar-LB"/>
        </w:rPr>
        <w:t xml:space="preserve">أدخل نصاً جديداً في </w:t>
      </w:r>
      <w:r w:rsidR="00072712" w:rsidRPr="00C1694B">
        <w:rPr>
          <w:rFonts w:hint="cs"/>
          <w:rtl/>
          <w:lang w:bidi="ar-LB"/>
        </w:rPr>
        <w:t>قانون الجنايات الخاص بماكاو (المادة</w:t>
      </w:r>
      <w:r w:rsidR="00EC284F">
        <w:rPr>
          <w:rFonts w:hint="cs"/>
          <w:rtl/>
          <w:lang w:bidi="ar-LB"/>
        </w:rPr>
        <w:t> </w:t>
      </w:r>
      <w:r w:rsidR="00072712" w:rsidRPr="00C1694B">
        <w:rPr>
          <w:rFonts w:hint="cs"/>
          <w:rtl/>
          <w:lang w:bidi="ar-LB"/>
        </w:rPr>
        <w:t>153-</w:t>
      </w:r>
      <w:r w:rsidR="009E01FF">
        <w:rPr>
          <w:rFonts w:hint="cs"/>
          <w:rtl/>
          <w:lang w:bidi="ar-LB"/>
        </w:rPr>
        <w:t xml:space="preserve"> </w:t>
      </w:r>
      <w:r w:rsidR="00072712" w:rsidRPr="00C1694B">
        <w:rPr>
          <w:rFonts w:hint="cs"/>
          <w:rtl/>
          <w:lang w:bidi="ar-LB"/>
        </w:rPr>
        <w:t>ألف)</w:t>
      </w:r>
      <w:r w:rsidR="00A85CA8" w:rsidRPr="00C1694B">
        <w:rPr>
          <w:rFonts w:hint="cs"/>
          <w:rtl/>
          <w:lang w:bidi="ar-LB"/>
        </w:rPr>
        <w:t xml:space="preserve"> يمكن بموجبه تغيير نوع الفعل الإجرا</w:t>
      </w:r>
      <w:r w:rsidR="00072712" w:rsidRPr="00C1694B">
        <w:rPr>
          <w:rFonts w:hint="cs"/>
          <w:rtl/>
          <w:lang w:bidi="ar-LB"/>
        </w:rPr>
        <w:t>مي للاتجار بالأشخاص و</w:t>
      </w:r>
      <w:r w:rsidR="00A85CA8" w:rsidRPr="00C1694B">
        <w:rPr>
          <w:rFonts w:hint="cs"/>
          <w:rtl/>
          <w:lang w:bidi="ar-LB"/>
        </w:rPr>
        <w:t>تعزيزه بشكل كبير. و</w:t>
      </w:r>
      <w:r w:rsidR="00072712" w:rsidRPr="00C1694B">
        <w:rPr>
          <w:rFonts w:hint="cs"/>
          <w:rtl/>
          <w:lang w:bidi="ar-LB"/>
        </w:rPr>
        <w:t xml:space="preserve">يتوافق تعريف الاتجار بالأشخاص الوارد هنا مع تعريف القانون الدولي له. </w:t>
      </w:r>
      <w:r w:rsidR="00A85CA8" w:rsidRPr="00C1694B">
        <w:rPr>
          <w:rFonts w:hint="cs"/>
          <w:rtl/>
          <w:lang w:bidi="ar-LB"/>
        </w:rPr>
        <w:t xml:space="preserve">كما أن نطاق تطبيقه </w:t>
      </w:r>
      <w:r w:rsidR="00072712" w:rsidRPr="00C1694B">
        <w:rPr>
          <w:rFonts w:hint="cs"/>
          <w:rtl/>
          <w:lang w:bidi="ar-LB"/>
        </w:rPr>
        <w:t>واسع جداً</w:t>
      </w:r>
      <w:r w:rsidR="00A85CA8" w:rsidRPr="00C1694B">
        <w:rPr>
          <w:rFonts w:hint="cs"/>
          <w:rtl/>
          <w:lang w:bidi="ar-LB"/>
        </w:rPr>
        <w:t>،</w:t>
      </w:r>
      <w:r w:rsidR="00072712" w:rsidRPr="00C1694B">
        <w:rPr>
          <w:rFonts w:hint="cs"/>
          <w:rtl/>
          <w:lang w:bidi="ar-LB"/>
        </w:rPr>
        <w:t xml:space="preserve"> فقد تم </w:t>
      </w:r>
      <w:r w:rsidR="00A85CA8" w:rsidRPr="00C1694B">
        <w:rPr>
          <w:rFonts w:hint="cs"/>
          <w:rtl/>
          <w:lang w:bidi="ar-LB"/>
        </w:rPr>
        <w:t xml:space="preserve">أيضاً </w:t>
      </w:r>
      <w:r w:rsidR="00072712" w:rsidRPr="00C1694B">
        <w:rPr>
          <w:rFonts w:hint="cs"/>
          <w:rtl/>
          <w:lang w:bidi="ar-LB"/>
        </w:rPr>
        <w:t>تحديد كل من الولاية القضائية خارج الإقليم</w:t>
      </w:r>
      <w:r w:rsidR="00EC284F">
        <w:rPr>
          <w:rFonts w:hint="cs"/>
          <w:rtl/>
          <w:lang w:bidi="ar-LB"/>
        </w:rPr>
        <w:t> </w:t>
      </w:r>
      <w:r w:rsidR="00072712" w:rsidRPr="00C1694B">
        <w:rPr>
          <w:rFonts w:hint="cs"/>
          <w:rtl/>
          <w:lang w:bidi="ar-LB"/>
        </w:rPr>
        <w:t xml:space="preserve">والمسؤولية الجنائية للأشخاص القانونيين، كما نص على المسؤولية الجنائية بغض النظر عما إذا كان مرتكبوها مشاركين في جماعة إجرامية منظمة أو يعملون بالاتجار على أساس فردي. وترتهن العقوبات على جريمة الاتجار بالأشخاص بمدى خطورة الفعل الإجرامي، وتتراوح </w:t>
      </w:r>
      <w:r w:rsidR="00A85CA8" w:rsidRPr="00C1694B">
        <w:rPr>
          <w:rFonts w:hint="cs"/>
          <w:rtl/>
          <w:lang w:bidi="ar-LB"/>
        </w:rPr>
        <w:t xml:space="preserve">بالسجن </w:t>
      </w:r>
      <w:r w:rsidR="00E8426F" w:rsidRPr="00C1694B">
        <w:rPr>
          <w:rFonts w:hint="cs"/>
          <w:rtl/>
          <w:lang w:bidi="ar-LB"/>
        </w:rPr>
        <w:t>بين</w:t>
      </w:r>
      <w:r w:rsidR="00072712" w:rsidRPr="00C1694B">
        <w:rPr>
          <w:rFonts w:hint="cs"/>
          <w:rtl/>
          <w:lang w:bidi="ar-LB"/>
        </w:rPr>
        <w:t xml:space="preserve"> 3 </w:t>
      </w:r>
      <w:r w:rsidR="00E8426F" w:rsidRPr="00C1694B">
        <w:rPr>
          <w:rFonts w:hint="cs"/>
          <w:rtl/>
          <w:lang w:bidi="ar-LB"/>
        </w:rPr>
        <w:t>سنوات</w:t>
      </w:r>
      <w:r w:rsidR="00072712" w:rsidRPr="00C1694B">
        <w:rPr>
          <w:rFonts w:hint="cs"/>
          <w:rtl/>
          <w:lang w:bidi="ar-LB"/>
        </w:rPr>
        <w:t xml:space="preserve"> </w:t>
      </w:r>
      <w:r w:rsidR="00E8426F" w:rsidRPr="00C1694B">
        <w:rPr>
          <w:rFonts w:hint="cs"/>
          <w:rtl/>
          <w:lang w:bidi="ar-LB"/>
        </w:rPr>
        <w:t>و</w:t>
      </w:r>
      <w:r w:rsidR="00072712" w:rsidRPr="00C1694B">
        <w:rPr>
          <w:rFonts w:hint="cs"/>
          <w:rtl/>
          <w:lang w:bidi="ar-LB"/>
        </w:rPr>
        <w:t>12 سنة فيما يتعلق بالجرائم التي تُرتكب ضد البالغين و</w:t>
      </w:r>
      <w:r w:rsidR="00E8426F" w:rsidRPr="00C1694B">
        <w:rPr>
          <w:rFonts w:hint="cs"/>
          <w:rtl/>
          <w:lang w:bidi="ar-LB"/>
        </w:rPr>
        <w:t>بال</w:t>
      </w:r>
      <w:r w:rsidR="00072712" w:rsidRPr="00C1694B">
        <w:rPr>
          <w:rFonts w:hint="cs"/>
          <w:rtl/>
          <w:lang w:bidi="ar-LB"/>
        </w:rPr>
        <w:t>سجن بين 5</w:t>
      </w:r>
      <w:r w:rsidR="00E8426F" w:rsidRPr="00C1694B">
        <w:rPr>
          <w:rFonts w:hint="cs"/>
          <w:rtl/>
          <w:lang w:bidi="ar-LB"/>
        </w:rPr>
        <w:t>سنوات و</w:t>
      </w:r>
      <w:r w:rsidR="00072712" w:rsidRPr="00C1694B">
        <w:rPr>
          <w:rFonts w:hint="cs"/>
          <w:rtl/>
          <w:lang w:bidi="ar-LB"/>
        </w:rPr>
        <w:t xml:space="preserve">15 سنة بالنسبة للجرائم المرتكبة ضد الأطفال. كما يحدد هذا القانون مجموعة شاملة من التدابير بهدف ضمان حقوق الضحايا ومساعدتهم. </w:t>
      </w:r>
    </w:p>
    <w:p w:rsidR="006D0D8E" w:rsidRPr="00C1694B" w:rsidRDefault="006D0D8E" w:rsidP="00EC284F">
      <w:pPr>
        <w:pStyle w:val="SingleTxtGA"/>
        <w:rPr>
          <w:rFonts w:hint="cs"/>
          <w:rtl/>
          <w:lang w:bidi="ar-LB"/>
        </w:rPr>
      </w:pPr>
      <w:r w:rsidRPr="00C1694B">
        <w:rPr>
          <w:rFonts w:hint="cs"/>
          <w:rtl/>
        </w:rPr>
        <w:t>49-</w:t>
      </w:r>
      <w:r w:rsidRPr="00C1694B">
        <w:rPr>
          <w:rFonts w:hint="cs"/>
          <w:rtl/>
        </w:rPr>
        <w:tab/>
      </w:r>
      <w:r w:rsidR="00754027" w:rsidRPr="00C1694B">
        <w:rPr>
          <w:rFonts w:hint="cs"/>
          <w:rtl/>
        </w:rPr>
        <w:t xml:space="preserve">وفي هذا السياق، </w:t>
      </w:r>
      <w:r w:rsidR="00AF6D04" w:rsidRPr="00C1694B">
        <w:rPr>
          <w:rFonts w:hint="cs"/>
          <w:rtl/>
        </w:rPr>
        <w:t>أطلقت</w:t>
      </w:r>
      <w:r w:rsidR="00754027" w:rsidRPr="00C1694B">
        <w:rPr>
          <w:rFonts w:hint="cs"/>
          <w:rtl/>
        </w:rPr>
        <w:t xml:space="preserve"> حكومة منطقة ماكاو </w:t>
      </w:r>
      <w:r w:rsidR="00E8426F" w:rsidRPr="00C1694B">
        <w:rPr>
          <w:rFonts w:hint="cs"/>
          <w:rtl/>
        </w:rPr>
        <w:t xml:space="preserve">الإدارية الخاصة </w:t>
      </w:r>
      <w:r w:rsidR="00754027" w:rsidRPr="00C1694B">
        <w:rPr>
          <w:rFonts w:hint="cs"/>
          <w:rtl/>
        </w:rPr>
        <w:t>حملة توعية مكثفة ضد الاتجار (تستهدف عامة الجمهور والضحايا المحتملين)</w:t>
      </w:r>
      <w:r w:rsidR="00E8426F" w:rsidRPr="00C1694B">
        <w:rPr>
          <w:rFonts w:hint="cs"/>
          <w:rtl/>
        </w:rPr>
        <w:t xml:space="preserve"> و</w:t>
      </w:r>
      <w:r w:rsidR="00AF6D04" w:rsidRPr="00C1694B">
        <w:rPr>
          <w:rFonts w:hint="cs"/>
          <w:rtl/>
        </w:rPr>
        <w:t>قامت ب</w:t>
      </w:r>
      <w:r w:rsidR="00E8426F" w:rsidRPr="00C1694B">
        <w:rPr>
          <w:rFonts w:hint="cs"/>
          <w:rtl/>
        </w:rPr>
        <w:t>تنفيذ إجراءات عدة من خلال إداراتها ذات الصلة و/أو لجنة مكافحة الاتجار</w:t>
      </w:r>
      <w:r w:rsidR="00754027" w:rsidRPr="00C1694B">
        <w:rPr>
          <w:rFonts w:hint="cs"/>
          <w:rtl/>
        </w:rPr>
        <w:t>.</w:t>
      </w:r>
    </w:p>
    <w:p w:rsidR="006D0D8E" w:rsidRPr="00EC284F" w:rsidRDefault="006D0D8E" w:rsidP="00FF1B8D">
      <w:pPr>
        <w:pStyle w:val="SingleTxtGA"/>
        <w:rPr>
          <w:rFonts w:hint="cs"/>
          <w:spacing w:val="-2"/>
          <w:rtl/>
        </w:rPr>
      </w:pPr>
      <w:r w:rsidRPr="00EC284F">
        <w:rPr>
          <w:rFonts w:hint="cs"/>
          <w:spacing w:val="-2"/>
          <w:rtl/>
        </w:rPr>
        <w:t>50-</w:t>
      </w:r>
      <w:r w:rsidRPr="00EC284F">
        <w:rPr>
          <w:rFonts w:hint="cs"/>
          <w:spacing w:val="-2"/>
          <w:rtl/>
        </w:rPr>
        <w:tab/>
      </w:r>
      <w:r w:rsidR="00754027" w:rsidRPr="00EC284F">
        <w:rPr>
          <w:rFonts w:hint="cs"/>
          <w:spacing w:val="-2"/>
          <w:rtl/>
          <w:lang w:bidi="ar-LB"/>
        </w:rPr>
        <w:t xml:space="preserve">وقد نُشر القانون الجديد بشأن مكافحة الاتجار بالأشخاص عن طريق وسائل </w:t>
      </w:r>
      <w:r w:rsidR="00FF1B8D">
        <w:rPr>
          <w:rFonts w:hint="cs"/>
          <w:spacing w:val="-2"/>
          <w:rtl/>
          <w:lang w:bidi="ar-LB"/>
        </w:rPr>
        <w:t>مخ</w:t>
      </w:r>
      <w:r w:rsidR="00754027" w:rsidRPr="00EC284F">
        <w:rPr>
          <w:rFonts w:hint="cs"/>
          <w:spacing w:val="-2"/>
          <w:rtl/>
          <w:lang w:bidi="ar-LB"/>
        </w:rPr>
        <w:t>تلفة</w:t>
      </w:r>
      <w:r w:rsidR="00E8426F" w:rsidRPr="00EC284F">
        <w:rPr>
          <w:rFonts w:hint="cs"/>
          <w:spacing w:val="-2"/>
          <w:rtl/>
          <w:lang w:bidi="ar-LB"/>
        </w:rPr>
        <w:t>،</w:t>
      </w:r>
      <w:r w:rsidR="00754027" w:rsidRPr="00EC284F">
        <w:rPr>
          <w:rFonts w:hint="cs"/>
          <w:spacing w:val="-2"/>
          <w:rtl/>
          <w:lang w:bidi="ar-LB"/>
        </w:rPr>
        <w:t xml:space="preserve"> </w:t>
      </w:r>
      <w:r w:rsidR="00DA3187" w:rsidRPr="00EC284F">
        <w:rPr>
          <w:rFonts w:hint="cs"/>
          <w:spacing w:val="-2"/>
          <w:rtl/>
          <w:lang w:bidi="ar-LB"/>
        </w:rPr>
        <w:t>بما فيها</w:t>
      </w:r>
      <w:r w:rsidR="00754027" w:rsidRPr="00EC284F">
        <w:rPr>
          <w:rFonts w:hint="cs"/>
          <w:spacing w:val="-2"/>
          <w:rtl/>
          <w:lang w:bidi="ar-LB"/>
        </w:rPr>
        <w:t xml:space="preserve"> نشر المقالات الصحفية وتوزيع المنشورات عن موضوعات معينة في قاعات الوصول عند نقاط مراقبة الحدود في منطقة ماكاو </w:t>
      </w:r>
      <w:r w:rsidR="00E8426F" w:rsidRPr="00EC284F">
        <w:rPr>
          <w:rFonts w:hint="cs"/>
          <w:spacing w:val="-2"/>
          <w:rtl/>
          <w:lang w:bidi="ar-LB"/>
        </w:rPr>
        <w:t xml:space="preserve">الإدارية الخاصة </w:t>
      </w:r>
      <w:r w:rsidR="00754027" w:rsidRPr="00EC284F">
        <w:rPr>
          <w:rFonts w:hint="cs"/>
          <w:spacing w:val="-2"/>
          <w:rtl/>
          <w:lang w:bidi="ar-LB"/>
        </w:rPr>
        <w:t>وفي المكتبات والمراكز المجتمعية فضلاً عن الإعلانات التلفزيونية والإذاعية وذلك باللغات الصينية والبرتغالية والإنكليزية ونحو ذلك.</w:t>
      </w:r>
    </w:p>
    <w:p w:rsidR="006D0D8E" w:rsidRPr="00C1694B" w:rsidRDefault="006D0D8E" w:rsidP="00EC284F">
      <w:pPr>
        <w:pStyle w:val="SingleTxtGA"/>
        <w:rPr>
          <w:rFonts w:hint="cs"/>
          <w:rtl/>
        </w:rPr>
      </w:pPr>
      <w:r w:rsidRPr="00C1694B">
        <w:rPr>
          <w:rFonts w:hint="cs"/>
          <w:rtl/>
        </w:rPr>
        <w:t>51-</w:t>
      </w:r>
      <w:r w:rsidRPr="00C1694B">
        <w:rPr>
          <w:rFonts w:hint="cs"/>
          <w:rtl/>
        </w:rPr>
        <w:tab/>
      </w:r>
      <w:r w:rsidR="00754027" w:rsidRPr="00C1694B">
        <w:rPr>
          <w:rFonts w:hint="cs"/>
          <w:rtl/>
          <w:lang w:bidi="ar-LB"/>
        </w:rPr>
        <w:t>كما نظم مركز التدريب القانوني والقضائي العديد من الحلقات الدراسية وحلقات العمل حول مختلف الجوانب القانونية للقانون الجديد</w:t>
      </w:r>
      <w:r w:rsidR="00E8426F" w:rsidRPr="00C1694B">
        <w:rPr>
          <w:rFonts w:hint="cs"/>
          <w:rtl/>
          <w:lang w:bidi="ar-LB"/>
        </w:rPr>
        <w:t>،</w:t>
      </w:r>
      <w:r w:rsidR="00754027" w:rsidRPr="00C1694B">
        <w:rPr>
          <w:rFonts w:hint="cs"/>
          <w:rtl/>
          <w:lang w:bidi="ar-LB"/>
        </w:rPr>
        <w:t xml:space="preserve"> مثل الحلقة الدراسية </w:t>
      </w:r>
      <w:r w:rsidR="00E8426F" w:rsidRPr="00C1694B">
        <w:rPr>
          <w:rFonts w:hint="cs"/>
          <w:rtl/>
          <w:lang w:bidi="ar-LB"/>
        </w:rPr>
        <w:t>حول</w:t>
      </w:r>
      <w:r w:rsidR="00754027" w:rsidRPr="00C1694B">
        <w:rPr>
          <w:rFonts w:hint="cs"/>
          <w:rtl/>
          <w:lang w:bidi="ar-LB"/>
        </w:rPr>
        <w:t xml:space="preserve"> ال</w:t>
      </w:r>
      <w:r w:rsidR="00E05B58" w:rsidRPr="00C1694B">
        <w:rPr>
          <w:rFonts w:hint="cs"/>
          <w:rtl/>
          <w:lang w:bidi="ar-LB"/>
        </w:rPr>
        <w:t>تحقيق في</w:t>
      </w:r>
      <w:r w:rsidR="00EC284F">
        <w:rPr>
          <w:rFonts w:hint="cs"/>
          <w:rtl/>
          <w:lang w:bidi="ar-LB"/>
        </w:rPr>
        <w:t> </w:t>
      </w:r>
      <w:r w:rsidR="00E05B58" w:rsidRPr="00C1694B">
        <w:rPr>
          <w:rFonts w:hint="cs"/>
          <w:rtl/>
          <w:lang w:bidi="ar-LB"/>
        </w:rPr>
        <w:t>الاتجار بالبشر ومحاكمة مرتكبيه</w:t>
      </w:r>
      <w:r w:rsidR="00754027" w:rsidRPr="00C1694B">
        <w:rPr>
          <w:rFonts w:hint="cs"/>
          <w:rtl/>
          <w:lang w:bidi="ar-LB"/>
        </w:rPr>
        <w:t xml:space="preserve">، والحلقة الدراسية </w:t>
      </w:r>
      <w:r w:rsidR="00E8426F" w:rsidRPr="00C1694B">
        <w:rPr>
          <w:rFonts w:hint="cs"/>
          <w:rtl/>
          <w:lang w:bidi="ar-LB"/>
        </w:rPr>
        <w:t>حول</w:t>
      </w:r>
      <w:r w:rsidR="00754027" w:rsidRPr="00C1694B">
        <w:rPr>
          <w:rFonts w:hint="cs"/>
          <w:rtl/>
          <w:lang w:bidi="ar-LB"/>
        </w:rPr>
        <w:t xml:space="preserve"> إدخال قانون مكافحة الاتجار</w:t>
      </w:r>
      <w:r w:rsidR="00EC284F">
        <w:rPr>
          <w:rFonts w:hint="cs"/>
          <w:rtl/>
          <w:lang w:bidi="ar-LB"/>
        </w:rPr>
        <w:t> </w:t>
      </w:r>
      <w:r w:rsidR="00754027" w:rsidRPr="00C1694B">
        <w:rPr>
          <w:rFonts w:hint="cs"/>
          <w:rtl/>
          <w:lang w:bidi="ar-LB"/>
        </w:rPr>
        <w:t>بالأشخاص في منطقة ماكاو</w:t>
      </w:r>
      <w:r w:rsidR="00E8426F" w:rsidRPr="00C1694B">
        <w:rPr>
          <w:rFonts w:hint="cs"/>
          <w:rtl/>
          <w:lang w:bidi="ar-LB"/>
        </w:rPr>
        <w:t xml:space="preserve"> الإدارية الخاصة</w:t>
      </w:r>
      <w:r w:rsidR="00754027" w:rsidRPr="00C1694B">
        <w:rPr>
          <w:rFonts w:hint="cs"/>
          <w:rtl/>
          <w:lang w:bidi="ar-LB"/>
        </w:rPr>
        <w:t>، والحلقة الدراسية حول مكافحة الاتجار</w:t>
      </w:r>
      <w:r w:rsidR="00EC284F">
        <w:rPr>
          <w:rFonts w:hint="cs"/>
          <w:rtl/>
          <w:lang w:bidi="ar-LB"/>
        </w:rPr>
        <w:t> </w:t>
      </w:r>
      <w:r w:rsidR="00754027" w:rsidRPr="00C1694B">
        <w:rPr>
          <w:rFonts w:hint="cs"/>
          <w:rtl/>
          <w:lang w:bidi="ar-LB"/>
        </w:rPr>
        <w:t>بالأشخاص</w:t>
      </w:r>
      <w:r w:rsidRPr="00C1694B">
        <w:rPr>
          <w:rFonts w:hint="cs"/>
          <w:rtl/>
        </w:rPr>
        <w:t>.</w:t>
      </w:r>
    </w:p>
    <w:p w:rsidR="006D0D8E" w:rsidRPr="00C1694B" w:rsidRDefault="006D0D8E" w:rsidP="00EC284F">
      <w:pPr>
        <w:pStyle w:val="SingleTxtGA"/>
        <w:rPr>
          <w:rFonts w:hint="cs"/>
          <w:rtl/>
        </w:rPr>
      </w:pPr>
      <w:r w:rsidRPr="00C1694B">
        <w:rPr>
          <w:rFonts w:hint="cs"/>
          <w:rtl/>
        </w:rPr>
        <w:t>52-</w:t>
      </w:r>
      <w:r w:rsidRPr="00C1694B">
        <w:rPr>
          <w:rFonts w:hint="cs"/>
          <w:rtl/>
        </w:rPr>
        <w:tab/>
      </w:r>
      <w:r w:rsidR="00754027" w:rsidRPr="00C1694B">
        <w:rPr>
          <w:rFonts w:hint="cs"/>
          <w:rtl/>
          <w:lang w:bidi="ar-LB"/>
        </w:rPr>
        <w:t>كما نُشرت بشكلٍ واسع الدعاية ضد الاتجار (فعلقت الملصقات في قاعات الوصول والمغادرة لنقاط مراقبة الحدود وكذلك في عدة مرافق للمنظمات غير الحكومية التي تقدم المساعدة للمجموعات الضعيفة). كما قامت</w:t>
      </w:r>
      <w:r w:rsidR="00E8426F" w:rsidRPr="00C1694B">
        <w:rPr>
          <w:rFonts w:hint="cs"/>
          <w:rtl/>
          <w:lang w:bidi="ar-LB"/>
        </w:rPr>
        <w:t>،</w:t>
      </w:r>
      <w:r w:rsidR="00754027" w:rsidRPr="00C1694B">
        <w:rPr>
          <w:rFonts w:hint="cs"/>
          <w:rtl/>
          <w:lang w:bidi="ar-LB"/>
        </w:rPr>
        <w:t xml:space="preserve"> منذ حزيران/يونيه 2009، دوائر الهجرة التابعة لشرطة الأمن العام و</w:t>
      </w:r>
      <w:r w:rsidR="00A031B3" w:rsidRPr="00C1694B">
        <w:rPr>
          <w:rFonts w:hint="cs"/>
          <w:rtl/>
          <w:lang w:bidi="ar-LB"/>
        </w:rPr>
        <w:t>مكتب الصحة</w:t>
      </w:r>
      <w:r w:rsidR="00754027" w:rsidRPr="00C1694B">
        <w:rPr>
          <w:rFonts w:hint="cs"/>
          <w:rtl/>
          <w:lang w:bidi="ar-LB"/>
        </w:rPr>
        <w:t xml:space="preserve"> بتركيب شاشات تلفزيونية في أماكن الانتظار حيث تتجمع حشود من الأجانب، تبث لقطات فيديوية قصيرة تهدف إلى زيادة اهتمام الجمهور بمسألة منع الاتجار بالأشخاص ومحاربته.</w:t>
      </w:r>
    </w:p>
    <w:p w:rsidR="006D0D8E" w:rsidRPr="00C1694B" w:rsidRDefault="006D0D8E" w:rsidP="00EC284F">
      <w:pPr>
        <w:pStyle w:val="SingleTxtGA"/>
        <w:rPr>
          <w:rFonts w:hint="cs"/>
          <w:rtl/>
        </w:rPr>
      </w:pPr>
      <w:r w:rsidRPr="00C1694B">
        <w:rPr>
          <w:rFonts w:hint="cs"/>
          <w:rtl/>
        </w:rPr>
        <w:t>53-</w:t>
      </w:r>
      <w:r w:rsidRPr="00C1694B">
        <w:rPr>
          <w:rFonts w:hint="cs"/>
          <w:rtl/>
        </w:rPr>
        <w:tab/>
      </w:r>
      <w:r w:rsidR="00754027" w:rsidRPr="00C1694B">
        <w:rPr>
          <w:rFonts w:hint="cs"/>
          <w:rtl/>
          <w:lang w:bidi="ar-LB"/>
        </w:rPr>
        <w:t>وأصدرت لجنة مكافحة الاتجار بالتعاون مع</w:t>
      </w:r>
      <w:r w:rsidR="00E625C5" w:rsidRPr="00C1694B">
        <w:rPr>
          <w:rFonts w:hint="cs"/>
          <w:rtl/>
          <w:lang w:bidi="ar-LB"/>
        </w:rPr>
        <w:t xml:space="preserve"> مركز الراعي الصالح كتيباً يدور </w:t>
      </w:r>
      <w:r w:rsidR="00277D94">
        <w:rPr>
          <w:rFonts w:hint="cs"/>
          <w:rtl/>
          <w:lang w:bidi="ar-LB"/>
        </w:rPr>
        <w:t xml:space="preserve">موضوعه </w:t>
      </w:r>
      <w:r w:rsidR="00754027" w:rsidRPr="00C1694B">
        <w:rPr>
          <w:rFonts w:hint="cs"/>
          <w:rtl/>
          <w:lang w:bidi="ar-LB"/>
        </w:rPr>
        <w:t>حول محاربة الاتجار بالأشخاص إلى جانب ملصقات أعدها طلاب المدارس الثانوية تم توزيعه على المدارس والمراكز ا</w:t>
      </w:r>
      <w:r w:rsidR="00E8426F" w:rsidRPr="00C1694B">
        <w:rPr>
          <w:rFonts w:hint="cs"/>
          <w:rtl/>
          <w:lang w:bidi="ar-LB"/>
        </w:rPr>
        <w:t>لطبية ودوائر الهجرة. وأطلِقت</w:t>
      </w:r>
      <w:r w:rsidR="00754027" w:rsidRPr="00C1694B">
        <w:rPr>
          <w:rFonts w:hint="cs"/>
          <w:rtl/>
          <w:lang w:bidi="ar-LB"/>
        </w:rPr>
        <w:t xml:space="preserve"> حملة تثقيفية في المدارس الثانوية تحت رعاية مكتب الشؤون القانونية. وعلاوة على ذلك، نظمت اللجنة الاستشارية المعنية بشؤون المرأة بالتعاون مع مركز الراعي الصالح حلقة دراسية حول الاتجار بالأشخاص والاستغلال ف</w:t>
      </w:r>
      <w:r w:rsidR="00277D94">
        <w:rPr>
          <w:rFonts w:hint="cs"/>
          <w:rtl/>
          <w:lang w:bidi="ar-LB"/>
        </w:rPr>
        <w:t>ي مجال العمل وذلك في عام 2008.</w:t>
      </w:r>
    </w:p>
    <w:p w:rsidR="006D0D8E" w:rsidRPr="00EC284F" w:rsidRDefault="006D0D8E" w:rsidP="00EC284F">
      <w:pPr>
        <w:pStyle w:val="SingleTxtGA"/>
        <w:rPr>
          <w:rFonts w:hint="cs"/>
          <w:spacing w:val="-2"/>
          <w:rtl/>
        </w:rPr>
      </w:pPr>
      <w:r w:rsidRPr="00C1694B">
        <w:rPr>
          <w:rFonts w:hint="cs"/>
          <w:rtl/>
        </w:rPr>
        <w:t>54-</w:t>
      </w:r>
      <w:r w:rsidRPr="00C1694B">
        <w:rPr>
          <w:rFonts w:hint="cs"/>
          <w:rtl/>
        </w:rPr>
        <w:tab/>
      </w:r>
      <w:r w:rsidR="00754027" w:rsidRPr="00C1694B">
        <w:rPr>
          <w:rFonts w:hint="cs"/>
          <w:rtl/>
          <w:lang w:bidi="ar-LB"/>
        </w:rPr>
        <w:t xml:space="preserve">وفيما يتعلق بتدريب عناصر </w:t>
      </w:r>
      <w:r w:rsidR="000E4ADD" w:rsidRPr="00C1694B">
        <w:rPr>
          <w:rFonts w:hint="cs"/>
          <w:rtl/>
          <w:lang w:bidi="ar-LB"/>
        </w:rPr>
        <w:t>حفظ النظام</w:t>
      </w:r>
      <w:r w:rsidR="00754027" w:rsidRPr="00C1694B">
        <w:rPr>
          <w:rFonts w:hint="cs"/>
          <w:rtl/>
          <w:lang w:bidi="ar-LB"/>
        </w:rPr>
        <w:t xml:space="preserve">، تمت </w:t>
      </w:r>
      <w:r w:rsidR="000E4ADD" w:rsidRPr="00C1694B">
        <w:rPr>
          <w:rFonts w:hint="cs"/>
          <w:rtl/>
          <w:lang w:bidi="ar-LB"/>
        </w:rPr>
        <w:t xml:space="preserve">بين الحين والآخر رعاية أو تنظيم دورات وحلقات عمل وحلقات </w:t>
      </w:r>
      <w:r w:rsidR="00754027" w:rsidRPr="00C1694B">
        <w:rPr>
          <w:rFonts w:hint="cs"/>
          <w:rtl/>
          <w:lang w:bidi="ar-LB"/>
        </w:rPr>
        <w:t>دراسية من قبل لجنة مكافحة الاتجار و</w:t>
      </w:r>
      <w:r w:rsidR="000E4ADD" w:rsidRPr="00C1694B">
        <w:rPr>
          <w:rFonts w:hint="cs"/>
          <w:rtl/>
          <w:lang w:bidi="ar-LB"/>
        </w:rPr>
        <w:t>وكالات</w:t>
      </w:r>
      <w:r w:rsidR="00754027" w:rsidRPr="00C1694B">
        <w:rPr>
          <w:rFonts w:hint="cs"/>
          <w:rtl/>
          <w:lang w:bidi="ar-LB"/>
        </w:rPr>
        <w:t xml:space="preserve"> إنفاذ </w:t>
      </w:r>
      <w:r w:rsidR="00754027" w:rsidRPr="00EC284F">
        <w:rPr>
          <w:rFonts w:hint="cs"/>
          <w:spacing w:val="-2"/>
          <w:rtl/>
          <w:lang w:bidi="ar-LB"/>
        </w:rPr>
        <w:t xml:space="preserve">القانون من قبيل </w:t>
      </w:r>
      <w:r w:rsidR="00E625C5" w:rsidRPr="00EC284F">
        <w:rPr>
          <w:rFonts w:hint="cs"/>
          <w:spacing w:val="-2"/>
          <w:rtl/>
          <w:lang w:bidi="ar-LB"/>
        </w:rPr>
        <w:t xml:space="preserve">الدورات التدريبية لدخول </w:t>
      </w:r>
      <w:r w:rsidR="00754027" w:rsidRPr="00EC284F">
        <w:rPr>
          <w:rFonts w:hint="cs"/>
          <w:spacing w:val="-2"/>
          <w:rtl/>
          <w:lang w:bidi="ar-LB"/>
        </w:rPr>
        <w:t xml:space="preserve">عناصر </w:t>
      </w:r>
      <w:r w:rsidR="000E4ADD" w:rsidRPr="00EC284F">
        <w:rPr>
          <w:rFonts w:hint="cs"/>
          <w:spacing w:val="-2"/>
          <w:rtl/>
          <w:lang w:bidi="ar-LB"/>
        </w:rPr>
        <w:t>و</w:t>
      </w:r>
      <w:r w:rsidR="00E625C5" w:rsidRPr="00EC284F">
        <w:rPr>
          <w:rFonts w:hint="cs"/>
          <w:spacing w:val="-2"/>
          <w:rtl/>
          <w:lang w:bidi="ar-LB"/>
        </w:rPr>
        <w:t>ضباط الشرطة وا</w:t>
      </w:r>
      <w:r w:rsidR="00754027" w:rsidRPr="00EC284F">
        <w:rPr>
          <w:rFonts w:hint="cs"/>
          <w:spacing w:val="-2"/>
          <w:rtl/>
          <w:lang w:bidi="ar-LB"/>
        </w:rPr>
        <w:t>لمحققين بالتركيز على قانون مكافحة الاتجار بالأشخاص، والحلقة الدراسية حول محاربة الاتجار بالبشر، والدورة التدريبية حول صناعة الس</w:t>
      </w:r>
      <w:r w:rsidR="000E4ADD" w:rsidRPr="00EC284F">
        <w:rPr>
          <w:rFonts w:hint="cs"/>
          <w:spacing w:val="-2"/>
          <w:rtl/>
          <w:lang w:bidi="ar-LB"/>
        </w:rPr>
        <w:t>فر لأغراض عمل</w:t>
      </w:r>
      <w:r w:rsidR="00E625C5" w:rsidRPr="00EC284F">
        <w:rPr>
          <w:rFonts w:hint="cs"/>
          <w:spacing w:val="-2"/>
          <w:rtl/>
          <w:lang w:bidi="ar-LB"/>
        </w:rPr>
        <w:t xml:space="preserve"> الأطفال القسري/</w:t>
      </w:r>
      <w:r w:rsidR="000E4ADD" w:rsidRPr="00EC284F">
        <w:rPr>
          <w:rFonts w:hint="cs"/>
          <w:spacing w:val="-2"/>
          <w:rtl/>
          <w:lang w:bidi="ar-LB"/>
        </w:rPr>
        <w:t>الاتجار بالبشر/</w:t>
      </w:r>
      <w:r w:rsidR="00754027" w:rsidRPr="00EC284F">
        <w:rPr>
          <w:rFonts w:hint="cs"/>
          <w:spacing w:val="-2"/>
          <w:rtl/>
          <w:lang w:bidi="ar-LB"/>
        </w:rPr>
        <w:t xml:space="preserve">استغلال الأطفال جنسياً، وحلقة دراسية حول مكافحة الاتجار بالبشر وأخرى حول دعم ضحايا الاتجار بالبشر. </w:t>
      </w:r>
    </w:p>
    <w:p w:rsidR="006D0D8E" w:rsidRPr="00C1694B" w:rsidRDefault="006D0D8E" w:rsidP="00EC284F">
      <w:pPr>
        <w:pStyle w:val="SingleTxtGA"/>
        <w:rPr>
          <w:rFonts w:hint="cs"/>
          <w:rtl/>
        </w:rPr>
      </w:pPr>
      <w:r w:rsidRPr="00C1694B">
        <w:rPr>
          <w:rFonts w:hint="cs"/>
          <w:rtl/>
        </w:rPr>
        <w:t>55-</w:t>
      </w:r>
      <w:r w:rsidRPr="00C1694B">
        <w:rPr>
          <w:rFonts w:hint="cs"/>
          <w:rtl/>
        </w:rPr>
        <w:tab/>
      </w:r>
      <w:r w:rsidR="00754027" w:rsidRPr="00C1694B">
        <w:rPr>
          <w:rFonts w:hint="cs"/>
          <w:rtl/>
          <w:lang w:bidi="ar-LB"/>
        </w:rPr>
        <w:t>وعلاوة على ذلك وتحت رعاية اللجنة أيضاً، أنشئ في شباط/فبراير 2008 خط ساخن حكومي يعمل على مدار الساعة و</w:t>
      </w:r>
      <w:r w:rsidR="00E05B58" w:rsidRPr="00C1694B">
        <w:rPr>
          <w:rFonts w:hint="cs"/>
          <w:rtl/>
          <w:lang w:bidi="ar-LB"/>
        </w:rPr>
        <w:t xml:space="preserve">في تموز/يوليه 2008 </w:t>
      </w:r>
      <w:r w:rsidR="00754027" w:rsidRPr="00C1694B">
        <w:rPr>
          <w:rFonts w:hint="cs"/>
          <w:rtl/>
          <w:lang w:bidi="ar-LB"/>
        </w:rPr>
        <w:t xml:space="preserve">خط ساخن آخر </w:t>
      </w:r>
      <w:r w:rsidR="00E05B58" w:rsidRPr="00C1694B">
        <w:rPr>
          <w:rFonts w:hint="cs"/>
          <w:rtl/>
          <w:lang w:bidi="ar-LB"/>
        </w:rPr>
        <w:t xml:space="preserve">يعمل </w:t>
      </w:r>
      <w:r w:rsidR="00754027" w:rsidRPr="00C1694B">
        <w:rPr>
          <w:rFonts w:hint="cs"/>
          <w:rtl/>
          <w:lang w:bidi="ar-LB"/>
        </w:rPr>
        <w:t xml:space="preserve">على مدار الساعة </w:t>
      </w:r>
      <w:r w:rsidR="00E05B58" w:rsidRPr="00C1694B">
        <w:rPr>
          <w:rFonts w:hint="cs"/>
          <w:rtl/>
          <w:lang w:bidi="ar-LB"/>
        </w:rPr>
        <w:t>و</w:t>
      </w:r>
      <w:r w:rsidR="00754027" w:rsidRPr="00C1694B">
        <w:rPr>
          <w:rFonts w:hint="cs"/>
          <w:rtl/>
          <w:lang w:bidi="ar-LB"/>
        </w:rPr>
        <w:t>تقوم بتشغي</w:t>
      </w:r>
      <w:r w:rsidR="000439AC" w:rsidRPr="00C1694B">
        <w:rPr>
          <w:rFonts w:hint="cs"/>
          <w:rtl/>
          <w:lang w:bidi="ar-LB"/>
        </w:rPr>
        <w:t xml:space="preserve">له رابطة ماكاو النسائية العامة </w:t>
      </w:r>
      <w:r w:rsidR="00754027" w:rsidRPr="00C1694B">
        <w:rPr>
          <w:rFonts w:hint="cs"/>
          <w:rtl/>
          <w:lang w:bidi="ar-LB"/>
        </w:rPr>
        <w:t>تحت رعاية مكتب الرعاية الاجتماعية. كما يدعم مكتب الرعاية الاجتماعية التدريب أثناء العمل لمشغلي الخطوط الساخنة بمنح معونة خاصة لهم من خلال خطة التطوير المهني. ويقوم أخصائيون اجتماعيون من ذوي الخبرة بالتعامل مع الخطين اللذين يستهدفان بصورة رئيسية ضحايا الاتجار من أجل تقديم المساعدة والمشورة والإرشاد النفسي وتهيئة الترتيبات لتوفير المأوى المؤقت. ويتم الإعلان عن هذه الخدمة عن طريق وضع لافتات في الشوارع ومنشورات وملصقات على سيارات الأجرة والحافلات.</w:t>
      </w:r>
    </w:p>
    <w:p w:rsidR="006D0D8E" w:rsidRPr="00C1694B" w:rsidRDefault="006D0D8E" w:rsidP="00EC284F">
      <w:pPr>
        <w:pStyle w:val="SingleTxtGA"/>
        <w:rPr>
          <w:rFonts w:hint="cs"/>
          <w:rtl/>
        </w:rPr>
      </w:pPr>
      <w:r w:rsidRPr="00C1694B">
        <w:rPr>
          <w:rFonts w:hint="cs"/>
          <w:rtl/>
        </w:rPr>
        <w:t>56-</w:t>
      </w:r>
      <w:r w:rsidRPr="00C1694B">
        <w:rPr>
          <w:rFonts w:hint="cs"/>
          <w:rtl/>
        </w:rPr>
        <w:tab/>
      </w:r>
      <w:r w:rsidR="00754027" w:rsidRPr="00C1694B">
        <w:rPr>
          <w:rFonts w:hint="cs"/>
          <w:rtl/>
          <w:lang w:bidi="ar-LB"/>
        </w:rPr>
        <w:t>وإضافة إلى ذلك، وُضعت موضع التنفي</w:t>
      </w:r>
      <w:r w:rsidR="000439AC" w:rsidRPr="00C1694B">
        <w:rPr>
          <w:rFonts w:hint="cs"/>
          <w:rtl/>
          <w:lang w:bidi="ar-LB"/>
        </w:rPr>
        <w:t>ذ خطة معينة لمساعدة الأشخاص الم</w:t>
      </w:r>
      <w:r w:rsidR="00754027" w:rsidRPr="00C1694B">
        <w:rPr>
          <w:rFonts w:hint="cs"/>
          <w:rtl/>
          <w:lang w:bidi="ar-LB"/>
        </w:rPr>
        <w:t>تاجر به</w:t>
      </w:r>
      <w:r w:rsidR="000439AC" w:rsidRPr="00C1694B">
        <w:rPr>
          <w:rFonts w:hint="cs"/>
          <w:rtl/>
          <w:lang w:bidi="ar-LB"/>
        </w:rPr>
        <w:t>م</w:t>
      </w:r>
      <w:r w:rsidR="00754027" w:rsidRPr="00C1694B">
        <w:rPr>
          <w:rFonts w:hint="cs"/>
          <w:rtl/>
          <w:lang w:bidi="ar-LB"/>
        </w:rPr>
        <w:t>. وفي إطار هذه الخطة، تقدم الخدمات الشاملة إلى الضحايا</w:t>
      </w:r>
      <w:r w:rsidR="000439AC" w:rsidRPr="00C1694B">
        <w:rPr>
          <w:rFonts w:hint="cs"/>
          <w:rtl/>
          <w:lang w:bidi="ar-LB"/>
        </w:rPr>
        <w:t>،</w:t>
      </w:r>
      <w:r w:rsidR="00754027" w:rsidRPr="00C1694B">
        <w:rPr>
          <w:rFonts w:hint="cs"/>
          <w:rtl/>
          <w:lang w:bidi="ar-LB"/>
        </w:rPr>
        <w:t xml:space="preserve"> و</w:t>
      </w:r>
      <w:r w:rsidR="000439AC" w:rsidRPr="00C1694B">
        <w:rPr>
          <w:rFonts w:hint="cs"/>
          <w:rtl/>
          <w:lang w:bidi="ar-LB"/>
        </w:rPr>
        <w:t>لا سيما توفير المأوى والمس</w:t>
      </w:r>
      <w:r w:rsidR="00754027" w:rsidRPr="00C1694B">
        <w:rPr>
          <w:rFonts w:hint="cs"/>
          <w:rtl/>
          <w:lang w:bidi="ar-LB"/>
        </w:rPr>
        <w:t>كن في حالات الطوارئ، وحماية الشرطة، والمساعدة المالية، والإحالات لل</w:t>
      </w:r>
      <w:r w:rsidR="000439AC" w:rsidRPr="00C1694B">
        <w:rPr>
          <w:rFonts w:hint="cs"/>
          <w:rtl/>
          <w:lang w:bidi="ar-LB"/>
        </w:rPr>
        <w:t>خدم</w:t>
      </w:r>
      <w:r w:rsidR="00754027" w:rsidRPr="00C1694B">
        <w:rPr>
          <w:rFonts w:hint="cs"/>
          <w:rtl/>
          <w:lang w:bidi="ar-LB"/>
        </w:rPr>
        <w:t>ات الطبية، وخدمات المشورة</w:t>
      </w:r>
      <w:r w:rsidR="000439AC" w:rsidRPr="00C1694B">
        <w:rPr>
          <w:rFonts w:hint="cs"/>
          <w:rtl/>
          <w:lang w:bidi="ar-LB"/>
        </w:rPr>
        <w:t>،</w:t>
      </w:r>
      <w:r w:rsidR="00754027" w:rsidRPr="00C1694B">
        <w:rPr>
          <w:rFonts w:hint="cs"/>
          <w:rtl/>
          <w:lang w:bidi="ar-LB"/>
        </w:rPr>
        <w:t xml:space="preserve"> والاستشارات القانونية، والتدريب المهني. ومن أجل هذا الغرض، خصص مكتب الرعاية الاجتماعية بصورة دائمة 4 غرف في مآوي المنظمات غير الحكومية، ومنذ تموز/يوليه 2008 بدأ التشغيل التام لمأوى ذي موقع سري تديره رابطة ماكاو النسائية العامة ويتلقى المعونة من مكتب الرعاية الاجتماعية. كما يلعب </w:t>
      </w:r>
      <w:r w:rsidR="00A031B3" w:rsidRPr="00C1694B">
        <w:rPr>
          <w:rFonts w:hint="cs"/>
          <w:rtl/>
          <w:lang w:bidi="ar-LB"/>
        </w:rPr>
        <w:t>مكتب الصحة</w:t>
      </w:r>
      <w:r w:rsidR="00754027" w:rsidRPr="00C1694B">
        <w:rPr>
          <w:rFonts w:hint="cs"/>
          <w:rtl/>
          <w:lang w:bidi="ar-LB"/>
        </w:rPr>
        <w:t xml:space="preserve"> دوراً هاماً فيما يتعلق بتقديم المساعدة إلى الضحايا</w:t>
      </w:r>
      <w:r w:rsidRPr="00C1694B">
        <w:rPr>
          <w:rFonts w:hint="cs"/>
          <w:rtl/>
        </w:rPr>
        <w:t>.</w:t>
      </w:r>
    </w:p>
    <w:p w:rsidR="006D0D8E" w:rsidRPr="00C1694B" w:rsidRDefault="006D0D8E" w:rsidP="00EC284F">
      <w:pPr>
        <w:pStyle w:val="SingleTxtGA"/>
        <w:rPr>
          <w:rFonts w:hint="cs"/>
          <w:rtl/>
        </w:rPr>
      </w:pPr>
      <w:r w:rsidRPr="00C1694B">
        <w:rPr>
          <w:rFonts w:hint="cs"/>
          <w:rtl/>
        </w:rPr>
        <w:t>57-</w:t>
      </w:r>
      <w:r w:rsidRPr="00C1694B">
        <w:rPr>
          <w:rFonts w:hint="cs"/>
          <w:rtl/>
        </w:rPr>
        <w:tab/>
      </w:r>
      <w:r w:rsidR="00754027" w:rsidRPr="00C1694B">
        <w:rPr>
          <w:rFonts w:hint="cs"/>
          <w:rtl/>
          <w:lang w:bidi="ar-LB"/>
        </w:rPr>
        <w:t>كما يحق لضحايا الاتجار تلقي الحماية المادية وخدمات الترجمة الشفوية والإرشاد والمعونة القانونيين فضلاً عن التعويضات. أما الضحايا الذين تكون حياتهم معرضة للخطر فيوضعون في ظل حماية الشرطة</w:t>
      </w:r>
      <w:r w:rsidR="000439AC" w:rsidRPr="00C1694B">
        <w:rPr>
          <w:rFonts w:hint="cs"/>
          <w:rtl/>
          <w:lang w:bidi="ar-LB"/>
        </w:rPr>
        <w:t>. وقد أعدت</w:t>
      </w:r>
      <w:r w:rsidR="00754027" w:rsidRPr="00C1694B">
        <w:rPr>
          <w:rFonts w:hint="cs"/>
          <w:rtl/>
          <w:lang w:bidi="ar-LB"/>
        </w:rPr>
        <w:t xml:space="preserve"> مبادئ توجيهية تشغيلية </w:t>
      </w:r>
      <w:r w:rsidR="004C203A" w:rsidRPr="00C1694B">
        <w:rPr>
          <w:rFonts w:hint="cs"/>
          <w:rtl/>
          <w:lang w:bidi="ar-LB"/>
        </w:rPr>
        <w:t>يمكن الرجوع إليها</w:t>
      </w:r>
      <w:r w:rsidR="00754027" w:rsidRPr="00C1694B">
        <w:rPr>
          <w:rFonts w:hint="cs"/>
          <w:rtl/>
          <w:lang w:bidi="ar-LB"/>
        </w:rPr>
        <w:t xml:space="preserve"> صيغت</w:t>
      </w:r>
      <w:r w:rsidR="00145F8A" w:rsidRPr="00C1694B">
        <w:rPr>
          <w:rFonts w:hint="cs"/>
          <w:rtl/>
          <w:lang w:bidi="ar-LB"/>
        </w:rPr>
        <w:t xml:space="preserve"> بما يتوافق مع المعايير الدولية</w:t>
      </w:r>
      <w:r w:rsidR="00754027" w:rsidRPr="00C1694B">
        <w:rPr>
          <w:rFonts w:hint="cs"/>
          <w:rtl/>
          <w:lang w:bidi="ar-LB"/>
        </w:rPr>
        <w:t xml:space="preserve"> من أجل مساعدة </w:t>
      </w:r>
      <w:r w:rsidR="00145F8A" w:rsidRPr="00C1694B">
        <w:rPr>
          <w:rFonts w:hint="cs"/>
          <w:rtl/>
          <w:lang w:bidi="ar-LB"/>
        </w:rPr>
        <w:t>وكالات</w:t>
      </w:r>
      <w:r w:rsidR="00754027" w:rsidRPr="00C1694B">
        <w:rPr>
          <w:rFonts w:hint="cs"/>
          <w:rtl/>
          <w:lang w:bidi="ar-LB"/>
        </w:rPr>
        <w:t xml:space="preserve"> إنفاذ القانون وموظفي </w:t>
      </w:r>
      <w:r w:rsidR="00A031B3" w:rsidRPr="00C1694B">
        <w:rPr>
          <w:rFonts w:hint="cs"/>
          <w:rtl/>
          <w:lang w:bidi="ar-LB"/>
        </w:rPr>
        <w:t>مكتب الصحة</w:t>
      </w:r>
      <w:r w:rsidR="00EC284F">
        <w:rPr>
          <w:rFonts w:hint="cs"/>
          <w:rtl/>
          <w:lang w:bidi="ar-LB"/>
        </w:rPr>
        <w:t xml:space="preserve"> في التعامل مع ضحايا الاتجار.</w:t>
      </w:r>
    </w:p>
    <w:p w:rsidR="00E30597" w:rsidRPr="00C1694B" w:rsidRDefault="006D0D8E" w:rsidP="00EC284F">
      <w:pPr>
        <w:pStyle w:val="SingleTxtGA"/>
        <w:rPr>
          <w:lang w:bidi="ar-LB"/>
        </w:rPr>
      </w:pPr>
      <w:r w:rsidRPr="00C1694B">
        <w:rPr>
          <w:rFonts w:hint="cs"/>
          <w:rtl/>
        </w:rPr>
        <w:t>58-</w:t>
      </w:r>
      <w:r w:rsidRPr="00C1694B">
        <w:rPr>
          <w:rFonts w:hint="cs"/>
          <w:rtl/>
        </w:rPr>
        <w:tab/>
      </w:r>
      <w:r w:rsidR="00754027" w:rsidRPr="00C1694B">
        <w:rPr>
          <w:rFonts w:hint="cs"/>
          <w:rtl/>
          <w:lang w:bidi="ar-LB"/>
        </w:rPr>
        <w:t>وفيما يتعلق بالمعلومات الوقائعية، تظهر في الجدول التالي بيانات مصنفة حول الاتجار بالأشخاص التي أصبحت متاحة فقط منذ أن أصبح القانون 6/2008 ساري المفعول.</w:t>
      </w:r>
    </w:p>
    <w:p w:rsidR="00341308" w:rsidRPr="00C1694B" w:rsidRDefault="00341308" w:rsidP="00EC284F">
      <w:pPr>
        <w:pStyle w:val="SingleTxtGA"/>
        <w:rPr>
          <w:rFonts w:hint="cs"/>
          <w:rtl/>
          <w:lang w:bidi="ar-LB"/>
        </w:rPr>
      </w:pPr>
      <w:r w:rsidRPr="00C1694B">
        <w:rPr>
          <w:rFonts w:hint="cs"/>
          <w:rtl/>
          <w:lang w:bidi="ar-LB"/>
        </w:rPr>
        <w:t>الجدول 6</w:t>
      </w:r>
    </w:p>
    <w:tbl>
      <w:tblPr>
        <w:bidiVisual/>
        <w:tblW w:w="8385" w:type="dxa"/>
        <w:jc w:val="right"/>
        <w:tblInd w:w="201" w:type="dxa"/>
        <w:tblBorders>
          <w:top w:val="single" w:sz="4" w:space="0" w:color="auto"/>
        </w:tblBorders>
        <w:tblCellMar>
          <w:left w:w="0" w:type="dxa"/>
          <w:right w:w="0" w:type="dxa"/>
        </w:tblCellMar>
        <w:tblLook w:val="0000"/>
      </w:tblPr>
      <w:tblGrid>
        <w:gridCol w:w="4659"/>
        <w:gridCol w:w="1080"/>
        <w:gridCol w:w="1260"/>
        <w:gridCol w:w="1386"/>
      </w:tblGrid>
      <w:tr w:rsidR="00341308" w:rsidRPr="00C1694B" w:rsidTr="00806EF9">
        <w:trPr>
          <w:trHeight w:val="240"/>
          <w:tblHeader/>
          <w:jc w:val="right"/>
        </w:trPr>
        <w:tc>
          <w:tcPr>
            <w:tcW w:w="8385" w:type="dxa"/>
            <w:gridSpan w:val="4"/>
            <w:tcBorders>
              <w:top w:val="single" w:sz="4" w:space="0" w:color="auto"/>
              <w:bottom w:val="single" w:sz="4" w:space="0" w:color="auto"/>
            </w:tcBorders>
            <w:shd w:val="clear" w:color="auto" w:fill="auto"/>
            <w:vAlign w:val="bottom"/>
          </w:tcPr>
          <w:p w:rsidR="00341308" w:rsidRPr="00C1694B" w:rsidRDefault="00341308" w:rsidP="00806EF9">
            <w:pPr>
              <w:pStyle w:val="SingleTxtG"/>
              <w:suppressAutoHyphens w:val="0"/>
              <w:bidi/>
              <w:spacing w:before="40" w:after="40" w:line="280" w:lineRule="exact"/>
              <w:ind w:left="57" w:right="0"/>
              <w:jc w:val="left"/>
              <w:rPr>
                <w:rFonts w:cs="Traditional Arabic" w:hint="cs"/>
                <w:i/>
                <w:iCs/>
                <w:szCs w:val="26"/>
                <w:rtl/>
                <w:lang w:val="en-US" w:bidi="ar-LB"/>
              </w:rPr>
            </w:pPr>
            <w:r w:rsidRPr="00C1694B">
              <w:rPr>
                <w:rFonts w:cs="Traditional Arabic" w:hint="cs"/>
                <w:i/>
                <w:iCs/>
                <w:szCs w:val="26"/>
                <w:rtl/>
                <w:lang w:val="en-US" w:bidi="ar-LB"/>
              </w:rPr>
              <w:t>بيانات تتعلق بالاتجار بالأشخاص (العدد)</w:t>
            </w:r>
          </w:p>
        </w:tc>
      </w:tr>
      <w:tr w:rsidR="00341308" w:rsidRPr="00C1694B" w:rsidTr="00806EF9">
        <w:trPr>
          <w:trHeight w:val="240"/>
          <w:tblHeader/>
          <w:jc w:val="right"/>
        </w:trPr>
        <w:tc>
          <w:tcPr>
            <w:tcW w:w="4659" w:type="dxa"/>
            <w:tcBorders>
              <w:top w:val="single" w:sz="4" w:space="0" w:color="auto"/>
              <w:bottom w:val="single" w:sz="12" w:space="0" w:color="auto"/>
            </w:tcBorders>
            <w:shd w:val="clear" w:color="auto" w:fill="auto"/>
            <w:vAlign w:val="bottom"/>
          </w:tcPr>
          <w:p w:rsidR="00341308" w:rsidRPr="00EC284F" w:rsidRDefault="00341308" w:rsidP="00806EF9">
            <w:pPr>
              <w:pStyle w:val="SingleTxtG"/>
              <w:suppressAutoHyphens w:val="0"/>
              <w:bidi/>
              <w:spacing w:before="40" w:after="40" w:line="280" w:lineRule="exact"/>
              <w:ind w:left="57" w:right="0"/>
              <w:jc w:val="left"/>
              <w:rPr>
                <w:rFonts w:cs="Traditional Arabic"/>
                <w:i/>
                <w:iCs/>
                <w:szCs w:val="26"/>
                <w:lang w:val="en-US"/>
              </w:rPr>
            </w:pPr>
          </w:p>
        </w:tc>
        <w:tc>
          <w:tcPr>
            <w:tcW w:w="1080" w:type="dxa"/>
            <w:tcBorders>
              <w:top w:val="single" w:sz="4" w:space="0" w:color="auto"/>
              <w:bottom w:val="single" w:sz="12" w:space="0" w:color="auto"/>
            </w:tcBorders>
            <w:shd w:val="clear" w:color="auto" w:fill="auto"/>
            <w:vAlign w:val="bottom"/>
          </w:tcPr>
          <w:p w:rsidR="00341308" w:rsidRPr="00EC284F" w:rsidRDefault="00341308" w:rsidP="00806EF9">
            <w:pPr>
              <w:pStyle w:val="SingleTxtG"/>
              <w:suppressAutoHyphens w:val="0"/>
              <w:bidi/>
              <w:spacing w:before="40" w:after="40" w:line="280" w:lineRule="exact"/>
              <w:ind w:left="57" w:right="0"/>
              <w:jc w:val="left"/>
              <w:rPr>
                <w:rFonts w:cs="Traditional Arabic" w:hint="cs"/>
                <w:i/>
                <w:iCs/>
                <w:szCs w:val="26"/>
              </w:rPr>
            </w:pPr>
            <w:r w:rsidRPr="00EC284F">
              <w:rPr>
                <w:rFonts w:cs="Traditional Arabic" w:hint="cs"/>
                <w:i/>
                <w:iCs/>
                <w:szCs w:val="26"/>
                <w:rtl/>
              </w:rPr>
              <w:t>2008</w:t>
            </w:r>
          </w:p>
        </w:tc>
        <w:tc>
          <w:tcPr>
            <w:tcW w:w="1260" w:type="dxa"/>
            <w:tcBorders>
              <w:top w:val="single" w:sz="4" w:space="0" w:color="auto"/>
              <w:bottom w:val="single" w:sz="12" w:space="0" w:color="auto"/>
            </w:tcBorders>
            <w:shd w:val="clear" w:color="auto" w:fill="auto"/>
            <w:vAlign w:val="bottom"/>
          </w:tcPr>
          <w:p w:rsidR="00341308" w:rsidRPr="00EC284F" w:rsidRDefault="00341308" w:rsidP="00806EF9">
            <w:pPr>
              <w:pStyle w:val="SingleTxtG"/>
              <w:suppressAutoHyphens w:val="0"/>
              <w:bidi/>
              <w:spacing w:before="40" w:after="40" w:line="280" w:lineRule="exact"/>
              <w:ind w:left="57" w:right="0"/>
              <w:jc w:val="left"/>
              <w:rPr>
                <w:rFonts w:cs="Traditional Arabic" w:hint="cs"/>
                <w:i/>
                <w:iCs/>
                <w:szCs w:val="26"/>
              </w:rPr>
            </w:pPr>
            <w:r w:rsidRPr="00EC284F">
              <w:rPr>
                <w:rFonts w:cs="Traditional Arabic" w:hint="cs"/>
                <w:i/>
                <w:iCs/>
                <w:szCs w:val="26"/>
                <w:rtl/>
              </w:rPr>
              <w:t>2009</w:t>
            </w:r>
          </w:p>
        </w:tc>
        <w:tc>
          <w:tcPr>
            <w:tcW w:w="1386" w:type="dxa"/>
            <w:tcBorders>
              <w:top w:val="single" w:sz="4" w:space="0" w:color="auto"/>
              <w:bottom w:val="single" w:sz="12" w:space="0" w:color="auto"/>
            </w:tcBorders>
            <w:shd w:val="clear" w:color="auto" w:fill="auto"/>
            <w:vAlign w:val="bottom"/>
          </w:tcPr>
          <w:p w:rsidR="00341308" w:rsidRPr="00EC284F" w:rsidRDefault="00341308" w:rsidP="00806EF9">
            <w:pPr>
              <w:pStyle w:val="SingleTxtG"/>
              <w:suppressAutoHyphens w:val="0"/>
              <w:bidi/>
              <w:spacing w:before="40" w:after="40" w:line="280" w:lineRule="exact"/>
              <w:ind w:left="57" w:right="0"/>
              <w:jc w:val="left"/>
              <w:rPr>
                <w:rFonts w:cs="Traditional Arabic" w:hint="cs"/>
                <w:i/>
                <w:iCs/>
                <w:szCs w:val="26"/>
              </w:rPr>
            </w:pPr>
            <w:r w:rsidRPr="00EC284F">
              <w:rPr>
                <w:rFonts w:cs="Traditional Arabic" w:hint="cs"/>
                <w:i/>
                <w:iCs/>
                <w:szCs w:val="26"/>
                <w:rtl/>
              </w:rPr>
              <w:t xml:space="preserve">2010 </w:t>
            </w:r>
            <w:r w:rsidR="00806EF9">
              <w:rPr>
                <w:rFonts w:cs="Traditional Arabic"/>
                <w:i/>
                <w:iCs/>
                <w:szCs w:val="26"/>
                <w:rtl/>
              </w:rPr>
              <w:br/>
            </w:r>
            <w:r w:rsidRPr="00EC284F">
              <w:rPr>
                <w:rFonts w:cs="Traditional Arabic" w:hint="cs"/>
                <w:i/>
                <w:iCs/>
                <w:szCs w:val="26"/>
                <w:rtl/>
              </w:rPr>
              <w:t>(حزيران/يونيه)</w:t>
            </w:r>
          </w:p>
        </w:tc>
      </w:tr>
      <w:tr w:rsidR="00341308" w:rsidRPr="00C1694B" w:rsidTr="00806EF9">
        <w:trPr>
          <w:trHeight w:val="240"/>
          <w:jc w:val="right"/>
        </w:trPr>
        <w:tc>
          <w:tcPr>
            <w:tcW w:w="4659" w:type="dxa"/>
            <w:tcBorders>
              <w:top w:val="single" w:sz="12" w:space="0" w:color="auto"/>
            </w:tcBorders>
            <w:shd w:val="clear" w:color="auto" w:fill="auto"/>
          </w:tcPr>
          <w:p w:rsidR="00341308" w:rsidRPr="009E01FF" w:rsidRDefault="00341308" w:rsidP="00806EF9">
            <w:pPr>
              <w:pStyle w:val="SingleTxtG"/>
              <w:suppressAutoHyphens w:val="0"/>
              <w:bidi/>
              <w:spacing w:before="40" w:after="40" w:line="280" w:lineRule="exact"/>
              <w:ind w:left="57" w:right="0"/>
              <w:jc w:val="left"/>
              <w:rPr>
                <w:rFonts w:cs="Traditional Arabic" w:hint="cs"/>
                <w:szCs w:val="26"/>
              </w:rPr>
            </w:pPr>
            <w:r w:rsidRPr="009E01FF">
              <w:rPr>
                <w:rFonts w:cs="Traditional Arabic" w:hint="cs"/>
                <w:szCs w:val="26"/>
                <w:rtl/>
              </w:rPr>
              <w:t>الحالات</w:t>
            </w:r>
          </w:p>
        </w:tc>
        <w:tc>
          <w:tcPr>
            <w:tcW w:w="1080" w:type="dxa"/>
            <w:tcBorders>
              <w:top w:val="single" w:sz="12" w:space="0" w:color="auto"/>
            </w:tcBorders>
            <w:shd w:val="clear" w:color="auto" w:fill="auto"/>
          </w:tcPr>
          <w:p w:rsidR="00341308" w:rsidRPr="00C1694B" w:rsidRDefault="00341308" w:rsidP="00806EF9">
            <w:pPr>
              <w:pStyle w:val="SingleTxtG"/>
              <w:suppressAutoHyphens w:val="0"/>
              <w:bidi/>
              <w:spacing w:before="40" w:after="40" w:line="280" w:lineRule="exact"/>
              <w:ind w:left="57" w:right="0"/>
              <w:jc w:val="left"/>
              <w:rPr>
                <w:rFonts w:cs="Traditional Arabic" w:hint="cs"/>
                <w:szCs w:val="26"/>
              </w:rPr>
            </w:pPr>
            <w:r w:rsidRPr="00C1694B">
              <w:rPr>
                <w:rFonts w:cs="Traditional Arabic" w:hint="cs"/>
                <w:szCs w:val="26"/>
                <w:rtl/>
              </w:rPr>
              <w:t>14</w:t>
            </w:r>
          </w:p>
        </w:tc>
        <w:tc>
          <w:tcPr>
            <w:tcW w:w="1260" w:type="dxa"/>
            <w:tcBorders>
              <w:top w:val="single" w:sz="12" w:space="0" w:color="auto"/>
            </w:tcBorders>
            <w:shd w:val="clear" w:color="auto" w:fill="auto"/>
          </w:tcPr>
          <w:p w:rsidR="00341308" w:rsidRPr="00C1694B" w:rsidRDefault="00341308" w:rsidP="00806EF9">
            <w:pPr>
              <w:pStyle w:val="SingleTxtG"/>
              <w:suppressAutoHyphens w:val="0"/>
              <w:bidi/>
              <w:spacing w:before="40" w:after="40" w:line="280" w:lineRule="exact"/>
              <w:ind w:left="57" w:right="0"/>
              <w:jc w:val="left"/>
              <w:rPr>
                <w:rFonts w:cs="Traditional Arabic" w:hint="cs"/>
                <w:szCs w:val="26"/>
              </w:rPr>
            </w:pPr>
            <w:r w:rsidRPr="00C1694B">
              <w:rPr>
                <w:rFonts w:cs="Traditional Arabic" w:hint="cs"/>
                <w:szCs w:val="26"/>
                <w:rtl/>
              </w:rPr>
              <w:t>6</w:t>
            </w:r>
          </w:p>
        </w:tc>
        <w:tc>
          <w:tcPr>
            <w:tcW w:w="1386" w:type="dxa"/>
            <w:tcBorders>
              <w:top w:val="single" w:sz="12" w:space="0" w:color="auto"/>
            </w:tcBorders>
            <w:shd w:val="clear" w:color="auto" w:fill="auto"/>
          </w:tcPr>
          <w:p w:rsidR="00341308" w:rsidRPr="00C1694B" w:rsidRDefault="00341308" w:rsidP="00806EF9">
            <w:pPr>
              <w:pStyle w:val="SingleTxtG"/>
              <w:suppressAutoHyphens w:val="0"/>
              <w:bidi/>
              <w:spacing w:before="40" w:after="40" w:line="280" w:lineRule="exact"/>
              <w:ind w:left="57" w:right="0"/>
              <w:jc w:val="left"/>
              <w:rPr>
                <w:rFonts w:cs="Traditional Arabic" w:hint="cs"/>
                <w:szCs w:val="26"/>
              </w:rPr>
            </w:pPr>
            <w:r w:rsidRPr="00C1694B">
              <w:rPr>
                <w:rFonts w:cs="Traditional Arabic" w:hint="cs"/>
                <w:szCs w:val="26"/>
                <w:rtl/>
              </w:rPr>
              <w:t>9</w:t>
            </w:r>
          </w:p>
        </w:tc>
      </w:tr>
      <w:tr w:rsidR="00341308" w:rsidRPr="00C1694B" w:rsidTr="00806EF9">
        <w:trPr>
          <w:trHeight w:val="240"/>
          <w:jc w:val="right"/>
        </w:trPr>
        <w:tc>
          <w:tcPr>
            <w:tcW w:w="4659" w:type="dxa"/>
            <w:shd w:val="clear" w:color="auto" w:fill="auto"/>
          </w:tcPr>
          <w:p w:rsidR="00341308" w:rsidRPr="009E01FF" w:rsidRDefault="00341308" w:rsidP="00806EF9">
            <w:pPr>
              <w:pStyle w:val="SingleTxtG"/>
              <w:suppressAutoHyphens w:val="0"/>
              <w:bidi/>
              <w:spacing w:before="40" w:after="40" w:line="280" w:lineRule="exact"/>
              <w:ind w:left="57" w:right="0"/>
              <w:jc w:val="left"/>
              <w:rPr>
                <w:rFonts w:cs="Traditional Arabic" w:hint="cs"/>
                <w:szCs w:val="26"/>
              </w:rPr>
            </w:pPr>
            <w:r w:rsidRPr="009E01FF">
              <w:rPr>
                <w:rFonts w:cs="Traditional Arabic" w:hint="cs"/>
                <w:szCs w:val="26"/>
                <w:rtl/>
              </w:rPr>
              <w:t>الضحايا</w:t>
            </w:r>
          </w:p>
        </w:tc>
        <w:tc>
          <w:tcPr>
            <w:tcW w:w="1080" w:type="dxa"/>
            <w:shd w:val="clear" w:color="auto" w:fill="auto"/>
          </w:tcPr>
          <w:p w:rsidR="00341308" w:rsidRPr="00C1694B" w:rsidRDefault="00341308" w:rsidP="00806EF9">
            <w:pPr>
              <w:pStyle w:val="SingleTxtG"/>
              <w:suppressAutoHyphens w:val="0"/>
              <w:bidi/>
              <w:spacing w:before="40" w:after="40" w:line="280" w:lineRule="exact"/>
              <w:ind w:left="57" w:right="0"/>
              <w:jc w:val="left"/>
              <w:rPr>
                <w:rFonts w:cs="Traditional Arabic" w:hint="cs"/>
                <w:szCs w:val="26"/>
              </w:rPr>
            </w:pPr>
            <w:r w:rsidRPr="00C1694B">
              <w:rPr>
                <w:rFonts w:cs="Traditional Arabic" w:hint="cs"/>
                <w:szCs w:val="26"/>
                <w:rtl/>
              </w:rPr>
              <w:t>19</w:t>
            </w:r>
          </w:p>
        </w:tc>
        <w:tc>
          <w:tcPr>
            <w:tcW w:w="1260" w:type="dxa"/>
            <w:shd w:val="clear" w:color="auto" w:fill="auto"/>
          </w:tcPr>
          <w:p w:rsidR="00341308" w:rsidRPr="00C1694B" w:rsidRDefault="00341308" w:rsidP="00806EF9">
            <w:pPr>
              <w:pStyle w:val="SingleTxtG"/>
              <w:suppressAutoHyphens w:val="0"/>
              <w:bidi/>
              <w:spacing w:before="40" w:after="40" w:line="280" w:lineRule="exact"/>
              <w:ind w:left="57" w:right="0"/>
              <w:jc w:val="left"/>
              <w:rPr>
                <w:rFonts w:cs="Traditional Arabic" w:hint="cs"/>
                <w:szCs w:val="26"/>
              </w:rPr>
            </w:pPr>
            <w:r w:rsidRPr="00C1694B">
              <w:rPr>
                <w:rFonts w:cs="Traditional Arabic" w:hint="cs"/>
                <w:szCs w:val="26"/>
                <w:rtl/>
              </w:rPr>
              <w:t>6</w:t>
            </w:r>
          </w:p>
        </w:tc>
        <w:tc>
          <w:tcPr>
            <w:tcW w:w="1386" w:type="dxa"/>
            <w:shd w:val="clear" w:color="auto" w:fill="auto"/>
          </w:tcPr>
          <w:p w:rsidR="00341308" w:rsidRPr="00C1694B" w:rsidRDefault="00341308" w:rsidP="00806EF9">
            <w:pPr>
              <w:pStyle w:val="SingleTxtG"/>
              <w:suppressAutoHyphens w:val="0"/>
              <w:bidi/>
              <w:spacing w:before="40" w:after="40" w:line="280" w:lineRule="exact"/>
              <w:ind w:left="57" w:right="0"/>
              <w:jc w:val="left"/>
              <w:rPr>
                <w:rFonts w:cs="Traditional Arabic" w:hint="cs"/>
                <w:szCs w:val="26"/>
              </w:rPr>
            </w:pPr>
            <w:r w:rsidRPr="00C1694B">
              <w:rPr>
                <w:rFonts w:cs="Traditional Arabic" w:hint="cs"/>
                <w:szCs w:val="26"/>
                <w:rtl/>
              </w:rPr>
              <w:t>12</w:t>
            </w:r>
          </w:p>
        </w:tc>
      </w:tr>
      <w:tr w:rsidR="00341308" w:rsidRPr="00C1694B" w:rsidTr="00806EF9">
        <w:trPr>
          <w:trHeight w:val="240"/>
          <w:jc w:val="right"/>
        </w:trPr>
        <w:tc>
          <w:tcPr>
            <w:tcW w:w="4659" w:type="dxa"/>
            <w:shd w:val="clear" w:color="auto" w:fill="auto"/>
          </w:tcPr>
          <w:p w:rsidR="00341308" w:rsidRPr="009E01FF" w:rsidRDefault="00341308" w:rsidP="00806EF9">
            <w:pPr>
              <w:pStyle w:val="SingleTxtG"/>
              <w:suppressAutoHyphens w:val="0"/>
              <w:bidi/>
              <w:spacing w:before="40" w:after="40" w:line="280" w:lineRule="exact"/>
              <w:ind w:left="57" w:right="0"/>
              <w:jc w:val="left"/>
              <w:rPr>
                <w:rFonts w:cs="Traditional Arabic" w:hint="cs"/>
                <w:szCs w:val="26"/>
              </w:rPr>
            </w:pPr>
            <w:r w:rsidRPr="009E01FF">
              <w:rPr>
                <w:rFonts w:cs="Traditional Arabic" w:hint="cs"/>
                <w:szCs w:val="26"/>
                <w:rtl/>
              </w:rPr>
              <w:t xml:space="preserve">الأشخاص المحتجزون </w:t>
            </w:r>
          </w:p>
        </w:tc>
        <w:tc>
          <w:tcPr>
            <w:tcW w:w="1080" w:type="dxa"/>
            <w:shd w:val="clear" w:color="auto" w:fill="auto"/>
          </w:tcPr>
          <w:p w:rsidR="00341308" w:rsidRPr="00C1694B" w:rsidRDefault="00341308" w:rsidP="00806EF9">
            <w:pPr>
              <w:pStyle w:val="SingleTxtG"/>
              <w:suppressAutoHyphens w:val="0"/>
              <w:bidi/>
              <w:spacing w:before="40" w:after="40" w:line="280" w:lineRule="exact"/>
              <w:ind w:left="57" w:right="0"/>
              <w:jc w:val="left"/>
              <w:rPr>
                <w:rFonts w:cs="Traditional Arabic" w:hint="cs"/>
                <w:szCs w:val="26"/>
              </w:rPr>
            </w:pPr>
            <w:r w:rsidRPr="00C1694B">
              <w:rPr>
                <w:rFonts w:cs="Traditional Arabic" w:hint="cs"/>
                <w:szCs w:val="26"/>
                <w:rtl/>
              </w:rPr>
              <w:t>9</w:t>
            </w:r>
          </w:p>
        </w:tc>
        <w:tc>
          <w:tcPr>
            <w:tcW w:w="1260" w:type="dxa"/>
            <w:shd w:val="clear" w:color="auto" w:fill="auto"/>
          </w:tcPr>
          <w:p w:rsidR="00341308" w:rsidRPr="00C1694B" w:rsidRDefault="00341308" w:rsidP="00806EF9">
            <w:pPr>
              <w:pStyle w:val="SingleTxtG"/>
              <w:suppressAutoHyphens w:val="0"/>
              <w:bidi/>
              <w:spacing w:before="40" w:after="40" w:line="280" w:lineRule="exact"/>
              <w:ind w:left="57" w:right="0"/>
              <w:jc w:val="left"/>
              <w:rPr>
                <w:rFonts w:cs="Traditional Arabic" w:hint="cs"/>
                <w:szCs w:val="26"/>
              </w:rPr>
            </w:pPr>
            <w:r w:rsidRPr="00C1694B">
              <w:rPr>
                <w:rFonts w:cs="Traditional Arabic" w:hint="cs"/>
                <w:szCs w:val="26"/>
                <w:rtl/>
              </w:rPr>
              <w:t>6</w:t>
            </w:r>
          </w:p>
        </w:tc>
        <w:tc>
          <w:tcPr>
            <w:tcW w:w="1386" w:type="dxa"/>
            <w:shd w:val="clear" w:color="auto" w:fill="auto"/>
          </w:tcPr>
          <w:p w:rsidR="00341308" w:rsidRPr="00C1694B" w:rsidRDefault="00341308" w:rsidP="00806EF9">
            <w:pPr>
              <w:pStyle w:val="SingleTxtG"/>
              <w:suppressAutoHyphens w:val="0"/>
              <w:bidi/>
              <w:spacing w:before="40" w:after="40" w:line="280" w:lineRule="exact"/>
              <w:ind w:left="57" w:right="0"/>
              <w:jc w:val="left"/>
              <w:rPr>
                <w:rFonts w:cs="Traditional Arabic" w:hint="cs"/>
                <w:szCs w:val="26"/>
              </w:rPr>
            </w:pPr>
            <w:r w:rsidRPr="00C1694B">
              <w:rPr>
                <w:rFonts w:cs="Traditional Arabic" w:hint="cs"/>
                <w:szCs w:val="26"/>
                <w:rtl/>
              </w:rPr>
              <w:t>4</w:t>
            </w:r>
          </w:p>
        </w:tc>
      </w:tr>
      <w:tr w:rsidR="00341308" w:rsidRPr="00C1694B" w:rsidTr="00806EF9">
        <w:trPr>
          <w:trHeight w:val="240"/>
          <w:jc w:val="right"/>
        </w:trPr>
        <w:tc>
          <w:tcPr>
            <w:tcW w:w="4659" w:type="dxa"/>
            <w:shd w:val="clear" w:color="auto" w:fill="auto"/>
          </w:tcPr>
          <w:p w:rsidR="00341308" w:rsidRPr="009E01FF" w:rsidRDefault="00341308" w:rsidP="00806EF9">
            <w:pPr>
              <w:pStyle w:val="SingleTxtG"/>
              <w:suppressAutoHyphens w:val="0"/>
              <w:bidi/>
              <w:spacing w:before="40" w:after="40" w:line="280" w:lineRule="exact"/>
              <w:ind w:left="57" w:right="0"/>
              <w:jc w:val="left"/>
              <w:rPr>
                <w:rFonts w:cs="Traditional Arabic" w:hint="cs"/>
                <w:szCs w:val="26"/>
              </w:rPr>
            </w:pPr>
            <w:r w:rsidRPr="009E01FF">
              <w:rPr>
                <w:rFonts w:cs="Traditional Arabic" w:hint="cs"/>
                <w:szCs w:val="26"/>
                <w:rtl/>
              </w:rPr>
              <w:t>الحالات التي فتحتها النيابات العامة من أجل التحقيق</w:t>
            </w:r>
          </w:p>
        </w:tc>
        <w:tc>
          <w:tcPr>
            <w:tcW w:w="1080" w:type="dxa"/>
            <w:shd w:val="clear" w:color="auto" w:fill="auto"/>
          </w:tcPr>
          <w:p w:rsidR="00341308" w:rsidRPr="00C1694B" w:rsidRDefault="00341308" w:rsidP="00806EF9">
            <w:pPr>
              <w:pStyle w:val="SingleTxtG"/>
              <w:suppressAutoHyphens w:val="0"/>
              <w:bidi/>
              <w:spacing w:before="40" w:after="40" w:line="280" w:lineRule="exact"/>
              <w:ind w:left="57" w:right="0"/>
              <w:jc w:val="left"/>
              <w:rPr>
                <w:rFonts w:cs="Traditional Arabic" w:hint="cs"/>
                <w:szCs w:val="26"/>
              </w:rPr>
            </w:pPr>
            <w:r w:rsidRPr="00C1694B">
              <w:rPr>
                <w:rFonts w:cs="Traditional Arabic" w:hint="cs"/>
                <w:szCs w:val="26"/>
                <w:rtl/>
              </w:rPr>
              <w:t>14</w:t>
            </w:r>
          </w:p>
        </w:tc>
        <w:tc>
          <w:tcPr>
            <w:tcW w:w="1260" w:type="dxa"/>
            <w:shd w:val="clear" w:color="auto" w:fill="auto"/>
          </w:tcPr>
          <w:p w:rsidR="00341308" w:rsidRPr="00C1694B" w:rsidRDefault="00341308" w:rsidP="00806EF9">
            <w:pPr>
              <w:pStyle w:val="SingleTxtG"/>
              <w:suppressAutoHyphens w:val="0"/>
              <w:bidi/>
              <w:spacing w:before="40" w:after="40" w:line="280" w:lineRule="exact"/>
              <w:ind w:left="57" w:right="0"/>
              <w:jc w:val="left"/>
              <w:rPr>
                <w:rFonts w:cs="Traditional Arabic" w:hint="cs"/>
                <w:szCs w:val="26"/>
              </w:rPr>
            </w:pPr>
            <w:r w:rsidRPr="00C1694B">
              <w:rPr>
                <w:rFonts w:cs="Traditional Arabic" w:hint="cs"/>
                <w:szCs w:val="26"/>
                <w:rtl/>
              </w:rPr>
              <w:t>6</w:t>
            </w:r>
          </w:p>
        </w:tc>
        <w:tc>
          <w:tcPr>
            <w:tcW w:w="1386" w:type="dxa"/>
            <w:shd w:val="clear" w:color="auto" w:fill="auto"/>
          </w:tcPr>
          <w:p w:rsidR="00341308" w:rsidRPr="00C1694B" w:rsidRDefault="00341308" w:rsidP="00806EF9">
            <w:pPr>
              <w:pStyle w:val="SingleTxtG"/>
              <w:suppressAutoHyphens w:val="0"/>
              <w:bidi/>
              <w:spacing w:before="40" w:after="40" w:line="280" w:lineRule="exact"/>
              <w:ind w:left="57" w:right="0"/>
              <w:jc w:val="left"/>
              <w:rPr>
                <w:rFonts w:cs="Traditional Arabic" w:hint="cs"/>
                <w:szCs w:val="26"/>
              </w:rPr>
            </w:pPr>
            <w:r w:rsidRPr="00C1694B">
              <w:rPr>
                <w:rFonts w:cs="Traditional Arabic" w:hint="cs"/>
                <w:szCs w:val="26"/>
                <w:rtl/>
              </w:rPr>
              <w:t>9</w:t>
            </w:r>
          </w:p>
        </w:tc>
      </w:tr>
      <w:tr w:rsidR="00341308" w:rsidRPr="00C1694B" w:rsidTr="00806EF9">
        <w:trPr>
          <w:trHeight w:val="240"/>
          <w:jc w:val="right"/>
        </w:trPr>
        <w:tc>
          <w:tcPr>
            <w:tcW w:w="4659" w:type="dxa"/>
            <w:shd w:val="clear" w:color="auto" w:fill="auto"/>
          </w:tcPr>
          <w:p w:rsidR="00341308" w:rsidRPr="009E01FF" w:rsidRDefault="00341308" w:rsidP="00806EF9">
            <w:pPr>
              <w:pStyle w:val="SingleTxtG"/>
              <w:suppressAutoHyphens w:val="0"/>
              <w:bidi/>
              <w:spacing w:before="40" w:after="40" w:line="280" w:lineRule="exact"/>
              <w:ind w:left="57" w:right="0"/>
              <w:jc w:val="left"/>
              <w:rPr>
                <w:rFonts w:cs="Traditional Arabic" w:hint="cs"/>
                <w:szCs w:val="26"/>
                <w:lang w:val="en-US"/>
              </w:rPr>
            </w:pPr>
            <w:r w:rsidRPr="009E01FF">
              <w:rPr>
                <w:rFonts w:cs="Traditional Arabic" w:hint="cs"/>
                <w:szCs w:val="26"/>
                <w:rtl/>
                <w:lang w:val="en-US"/>
              </w:rPr>
              <w:t>الحالات التي كان/لا يزال التحقيق فيها معلقاً</w:t>
            </w:r>
          </w:p>
        </w:tc>
        <w:tc>
          <w:tcPr>
            <w:tcW w:w="1080" w:type="dxa"/>
            <w:shd w:val="clear" w:color="auto" w:fill="auto"/>
          </w:tcPr>
          <w:p w:rsidR="00341308" w:rsidRPr="00C1694B" w:rsidRDefault="00341308" w:rsidP="00806EF9">
            <w:pPr>
              <w:pStyle w:val="SingleTxtG"/>
              <w:suppressAutoHyphens w:val="0"/>
              <w:bidi/>
              <w:spacing w:before="40" w:after="40" w:line="280" w:lineRule="exact"/>
              <w:ind w:left="57" w:right="0"/>
              <w:jc w:val="left"/>
              <w:rPr>
                <w:rFonts w:cs="Traditional Arabic" w:hint="cs"/>
                <w:szCs w:val="26"/>
                <w:lang w:val="en-US"/>
              </w:rPr>
            </w:pPr>
            <w:r w:rsidRPr="00C1694B">
              <w:rPr>
                <w:rFonts w:cs="Traditional Arabic" w:hint="cs"/>
                <w:szCs w:val="26"/>
                <w:rtl/>
                <w:lang w:val="en-US"/>
              </w:rPr>
              <w:t>1</w:t>
            </w:r>
          </w:p>
        </w:tc>
        <w:tc>
          <w:tcPr>
            <w:tcW w:w="1260" w:type="dxa"/>
            <w:shd w:val="clear" w:color="auto" w:fill="auto"/>
          </w:tcPr>
          <w:p w:rsidR="00341308" w:rsidRPr="00C1694B" w:rsidRDefault="00341308" w:rsidP="00806EF9">
            <w:pPr>
              <w:pStyle w:val="SingleTxtG"/>
              <w:suppressAutoHyphens w:val="0"/>
              <w:bidi/>
              <w:spacing w:before="40" w:after="40" w:line="280" w:lineRule="exact"/>
              <w:ind w:left="57" w:right="0"/>
              <w:jc w:val="left"/>
              <w:rPr>
                <w:rFonts w:cs="Traditional Arabic" w:hint="cs"/>
                <w:szCs w:val="26"/>
              </w:rPr>
            </w:pPr>
            <w:r w:rsidRPr="00C1694B">
              <w:rPr>
                <w:rFonts w:cs="Traditional Arabic" w:hint="cs"/>
                <w:szCs w:val="26"/>
                <w:rtl/>
              </w:rPr>
              <w:t>2</w:t>
            </w:r>
          </w:p>
        </w:tc>
        <w:tc>
          <w:tcPr>
            <w:tcW w:w="1386" w:type="dxa"/>
            <w:shd w:val="clear" w:color="auto" w:fill="auto"/>
          </w:tcPr>
          <w:p w:rsidR="00341308" w:rsidRPr="00C1694B" w:rsidRDefault="00341308" w:rsidP="00806EF9">
            <w:pPr>
              <w:pStyle w:val="SingleTxtG"/>
              <w:suppressAutoHyphens w:val="0"/>
              <w:bidi/>
              <w:spacing w:before="40" w:after="40" w:line="280" w:lineRule="exact"/>
              <w:ind w:left="57" w:right="0"/>
              <w:jc w:val="left"/>
              <w:rPr>
                <w:rFonts w:cs="Traditional Arabic" w:hint="cs"/>
                <w:szCs w:val="26"/>
              </w:rPr>
            </w:pPr>
            <w:r w:rsidRPr="00C1694B">
              <w:rPr>
                <w:rFonts w:cs="Traditional Arabic" w:hint="cs"/>
                <w:szCs w:val="26"/>
                <w:rtl/>
              </w:rPr>
              <w:t>9</w:t>
            </w:r>
          </w:p>
        </w:tc>
      </w:tr>
      <w:tr w:rsidR="00EC284F" w:rsidRPr="00C1694B" w:rsidTr="00806EF9">
        <w:trPr>
          <w:trHeight w:val="240"/>
          <w:jc w:val="right"/>
        </w:trPr>
        <w:tc>
          <w:tcPr>
            <w:tcW w:w="4659" w:type="dxa"/>
            <w:shd w:val="clear" w:color="auto" w:fill="auto"/>
          </w:tcPr>
          <w:p w:rsidR="00EC284F" w:rsidRPr="009E01FF" w:rsidRDefault="00EC284F" w:rsidP="00806EF9">
            <w:pPr>
              <w:pStyle w:val="SingleTxtG"/>
              <w:suppressAutoHyphens w:val="0"/>
              <w:bidi/>
              <w:spacing w:before="40" w:after="40" w:line="280" w:lineRule="exact"/>
              <w:ind w:left="57" w:right="0"/>
              <w:jc w:val="left"/>
              <w:rPr>
                <w:rFonts w:cs="Traditional Arabic" w:hint="cs"/>
                <w:szCs w:val="26"/>
                <w:lang w:val="en-US"/>
              </w:rPr>
            </w:pPr>
            <w:r w:rsidRPr="009E01FF">
              <w:rPr>
                <w:rFonts w:cs="Traditional Arabic" w:hint="cs"/>
                <w:szCs w:val="26"/>
                <w:rtl/>
                <w:lang w:val="en-US"/>
              </w:rPr>
              <w:t>الحالات التي تقدمت بها النيابات العامة</w:t>
            </w:r>
          </w:p>
        </w:tc>
        <w:tc>
          <w:tcPr>
            <w:tcW w:w="1080" w:type="dxa"/>
            <w:shd w:val="clear" w:color="auto" w:fill="auto"/>
          </w:tcPr>
          <w:p w:rsidR="00EC284F" w:rsidRPr="00C1694B" w:rsidRDefault="00EC284F" w:rsidP="00806EF9">
            <w:pPr>
              <w:pStyle w:val="SingleTxtG"/>
              <w:suppressAutoHyphens w:val="0"/>
              <w:bidi/>
              <w:spacing w:before="40" w:after="40" w:line="280" w:lineRule="exact"/>
              <w:ind w:left="57" w:right="0"/>
              <w:jc w:val="left"/>
              <w:rPr>
                <w:rFonts w:cs="Traditional Arabic" w:hint="cs"/>
                <w:szCs w:val="26"/>
              </w:rPr>
            </w:pPr>
            <w:r w:rsidRPr="00C1694B">
              <w:rPr>
                <w:rFonts w:cs="Traditional Arabic" w:hint="cs"/>
                <w:szCs w:val="26"/>
                <w:rtl/>
              </w:rPr>
              <w:t>11</w:t>
            </w:r>
          </w:p>
        </w:tc>
        <w:tc>
          <w:tcPr>
            <w:tcW w:w="1260" w:type="dxa"/>
            <w:shd w:val="clear" w:color="auto" w:fill="auto"/>
          </w:tcPr>
          <w:p w:rsidR="00EC284F" w:rsidRPr="00C1694B" w:rsidRDefault="00EC284F" w:rsidP="00806EF9">
            <w:pPr>
              <w:pStyle w:val="SingleTxtG"/>
              <w:suppressAutoHyphens w:val="0"/>
              <w:bidi/>
              <w:spacing w:before="40" w:after="40" w:line="280" w:lineRule="exact"/>
              <w:ind w:left="57" w:right="0"/>
              <w:jc w:val="left"/>
              <w:rPr>
                <w:rFonts w:cs="Traditional Arabic" w:hint="cs"/>
                <w:szCs w:val="26"/>
              </w:rPr>
            </w:pPr>
            <w:r w:rsidRPr="00C1694B">
              <w:rPr>
                <w:rFonts w:cs="Traditional Arabic" w:hint="cs"/>
                <w:szCs w:val="26"/>
                <w:rtl/>
              </w:rPr>
              <w:t>4</w:t>
            </w:r>
          </w:p>
        </w:tc>
        <w:tc>
          <w:tcPr>
            <w:tcW w:w="1386" w:type="dxa"/>
            <w:shd w:val="clear" w:color="auto" w:fill="auto"/>
          </w:tcPr>
          <w:p w:rsidR="00EC284F" w:rsidRDefault="00EC284F" w:rsidP="00806EF9">
            <w:pPr>
              <w:spacing w:before="40" w:after="40" w:line="280" w:lineRule="exact"/>
              <w:ind w:left="57"/>
              <w:jc w:val="left"/>
            </w:pPr>
            <w:r w:rsidRPr="00160C79">
              <w:rPr>
                <w:rFonts w:hint="cs"/>
                <w:szCs w:val="26"/>
                <w:rtl/>
              </w:rPr>
              <w:t>صفر</w:t>
            </w:r>
          </w:p>
        </w:tc>
      </w:tr>
      <w:tr w:rsidR="00EC284F" w:rsidRPr="00C1694B" w:rsidTr="00806EF9">
        <w:trPr>
          <w:trHeight w:val="240"/>
          <w:jc w:val="right"/>
        </w:trPr>
        <w:tc>
          <w:tcPr>
            <w:tcW w:w="4659" w:type="dxa"/>
            <w:shd w:val="clear" w:color="auto" w:fill="auto"/>
          </w:tcPr>
          <w:p w:rsidR="00EC284F" w:rsidRPr="009E01FF" w:rsidRDefault="00EC284F" w:rsidP="00806EF9">
            <w:pPr>
              <w:pStyle w:val="SingleTxtG"/>
              <w:suppressAutoHyphens w:val="0"/>
              <w:bidi/>
              <w:spacing w:before="40" w:after="40" w:line="280" w:lineRule="exact"/>
              <w:ind w:left="57" w:right="0"/>
              <w:jc w:val="left"/>
              <w:rPr>
                <w:rFonts w:cs="Traditional Arabic" w:hint="cs"/>
                <w:szCs w:val="26"/>
                <w:lang w:val="en-US"/>
              </w:rPr>
            </w:pPr>
            <w:r w:rsidRPr="009E01FF">
              <w:rPr>
                <w:rFonts w:cs="Traditional Arabic" w:hint="cs"/>
                <w:szCs w:val="26"/>
                <w:rtl/>
                <w:lang w:val="en-US"/>
              </w:rPr>
              <w:t>الحالات التي جرت الم</w:t>
            </w:r>
            <w:r w:rsidRPr="009E01FF">
              <w:rPr>
                <w:rFonts w:cs="Traditional Arabic" w:hint="cs"/>
                <w:szCs w:val="26"/>
                <w:rtl/>
                <w:lang w:val="en-US" w:bidi="ar-LB"/>
              </w:rPr>
              <w:t xml:space="preserve">قاضاة </w:t>
            </w:r>
            <w:r w:rsidRPr="009E01FF">
              <w:rPr>
                <w:rFonts w:cs="Traditional Arabic" w:hint="cs"/>
                <w:szCs w:val="26"/>
                <w:rtl/>
                <w:lang w:val="en-US"/>
              </w:rPr>
              <w:t xml:space="preserve">بشأنها </w:t>
            </w:r>
          </w:p>
        </w:tc>
        <w:tc>
          <w:tcPr>
            <w:tcW w:w="1080" w:type="dxa"/>
            <w:shd w:val="clear" w:color="auto" w:fill="auto"/>
          </w:tcPr>
          <w:p w:rsidR="00EC284F" w:rsidRPr="00C1694B" w:rsidRDefault="00EC284F" w:rsidP="00806EF9">
            <w:pPr>
              <w:pStyle w:val="SingleTxtG"/>
              <w:suppressAutoHyphens w:val="0"/>
              <w:bidi/>
              <w:spacing w:before="40" w:after="40" w:line="280" w:lineRule="exact"/>
              <w:ind w:left="57" w:right="0"/>
              <w:jc w:val="left"/>
              <w:rPr>
                <w:rFonts w:cs="Traditional Arabic" w:hint="cs"/>
                <w:szCs w:val="26"/>
              </w:rPr>
            </w:pPr>
            <w:r w:rsidRPr="00C1694B">
              <w:rPr>
                <w:rFonts w:cs="Traditional Arabic" w:hint="cs"/>
                <w:szCs w:val="26"/>
                <w:rtl/>
              </w:rPr>
              <w:t>2</w:t>
            </w:r>
          </w:p>
        </w:tc>
        <w:tc>
          <w:tcPr>
            <w:tcW w:w="1260" w:type="dxa"/>
            <w:shd w:val="clear" w:color="auto" w:fill="auto"/>
          </w:tcPr>
          <w:p w:rsidR="00EC284F" w:rsidRPr="00C1694B" w:rsidRDefault="00EC284F" w:rsidP="00806EF9">
            <w:pPr>
              <w:pStyle w:val="SingleTxtG"/>
              <w:suppressAutoHyphens w:val="0"/>
              <w:bidi/>
              <w:spacing w:before="40" w:after="40" w:line="280" w:lineRule="exact"/>
              <w:ind w:left="57" w:right="0"/>
              <w:jc w:val="left"/>
              <w:rPr>
                <w:rFonts w:cs="Traditional Arabic" w:hint="cs"/>
                <w:szCs w:val="26"/>
              </w:rPr>
            </w:pPr>
            <w:r>
              <w:rPr>
                <w:rFonts w:cs="Traditional Arabic" w:hint="cs"/>
                <w:szCs w:val="26"/>
                <w:rtl/>
              </w:rPr>
              <w:t>صفر</w:t>
            </w:r>
          </w:p>
        </w:tc>
        <w:tc>
          <w:tcPr>
            <w:tcW w:w="1386" w:type="dxa"/>
            <w:shd w:val="clear" w:color="auto" w:fill="auto"/>
          </w:tcPr>
          <w:p w:rsidR="00EC284F" w:rsidRDefault="00EC284F" w:rsidP="00806EF9">
            <w:pPr>
              <w:spacing w:before="40" w:after="40" w:line="280" w:lineRule="exact"/>
              <w:ind w:left="57"/>
              <w:jc w:val="left"/>
            </w:pPr>
            <w:r w:rsidRPr="00160C79">
              <w:rPr>
                <w:rFonts w:hint="cs"/>
                <w:szCs w:val="26"/>
                <w:rtl/>
              </w:rPr>
              <w:t>صفر</w:t>
            </w:r>
          </w:p>
        </w:tc>
      </w:tr>
      <w:tr w:rsidR="00EC284F" w:rsidRPr="00C1694B" w:rsidTr="00806EF9">
        <w:trPr>
          <w:trHeight w:val="240"/>
          <w:jc w:val="right"/>
        </w:trPr>
        <w:tc>
          <w:tcPr>
            <w:tcW w:w="4659" w:type="dxa"/>
            <w:shd w:val="clear" w:color="auto" w:fill="auto"/>
          </w:tcPr>
          <w:p w:rsidR="00EC284F" w:rsidRPr="009E01FF" w:rsidRDefault="00EC284F" w:rsidP="00806EF9">
            <w:pPr>
              <w:pStyle w:val="SingleTxtG"/>
              <w:suppressAutoHyphens w:val="0"/>
              <w:bidi/>
              <w:spacing w:before="40" w:after="40" w:line="280" w:lineRule="exact"/>
              <w:ind w:left="57" w:right="0"/>
              <w:jc w:val="left"/>
              <w:rPr>
                <w:rFonts w:cs="Traditional Arabic" w:hint="cs"/>
                <w:szCs w:val="26"/>
                <w:lang w:val="en-US"/>
              </w:rPr>
            </w:pPr>
            <w:r w:rsidRPr="009E01FF">
              <w:rPr>
                <w:rFonts w:cs="Traditional Arabic" w:hint="cs"/>
                <w:szCs w:val="26"/>
                <w:rtl/>
                <w:lang w:val="en-US"/>
              </w:rPr>
              <w:t>الحالات التي جرت المحاكمة بشأنها/تنتظر المحاكمة</w:t>
            </w:r>
          </w:p>
        </w:tc>
        <w:tc>
          <w:tcPr>
            <w:tcW w:w="1080" w:type="dxa"/>
            <w:shd w:val="clear" w:color="auto" w:fill="auto"/>
          </w:tcPr>
          <w:p w:rsidR="00EC284F" w:rsidRPr="00C1694B" w:rsidRDefault="00EC284F" w:rsidP="00806EF9">
            <w:pPr>
              <w:pStyle w:val="SingleTxtG"/>
              <w:suppressAutoHyphens w:val="0"/>
              <w:bidi/>
              <w:spacing w:before="40" w:after="40" w:line="280" w:lineRule="exact"/>
              <w:ind w:left="57" w:right="0"/>
              <w:jc w:val="left"/>
              <w:rPr>
                <w:rFonts w:cs="Traditional Arabic" w:hint="cs"/>
                <w:szCs w:val="26"/>
              </w:rPr>
            </w:pPr>
            <w:r w:rsidRPr="00C1694B">
              <w:rPr>
                <w:rFonts w:cs="Traditional Arabic" w:hint="cs"/>
                <w:szCs w:val="26"/>
                <w:rtl/>
              </w:rPr>
              <w:t>2</w:t>
            </w:r>
          </w:p>
        </w:tc>
        <w:tc>
          <w:tcPr>
            <w:tcW w:w="1260" w:type="dxa"/>
            <w:shd w:val="clear" w:color="auto" w:fill="auto"/>
          </w:tcPr>
          <w:p w:rsidR="00EC284F" w:rsidRDefault="00EC284F" w:rsidP="00806EF9">
            <w:pPr>
              <w:spacing w:before="40" w:after="40" w:line="280" w:lineRule="exact"/>
              <w:ind w:left="57"/>
              <w:jc w:val="left"/>
            </w:pPr>
            <w:r w:rsidRPr="00AE702B">
              <w:rPr>
                <w:rFonts w:hint="cs"/>
                <w:szCs w:val="26"/>
                <w:rtl/>
              </w:rPr>
              <w:t>صفر</w:t>
            </w:r>
          </w:p>
        </w:tc>
        <w:tc>
          <w:tcPr>
            <w:tcW w:w="1386" w:type="dxa"/>
            <w:shd w:val="clear" w:color="auto" w:fill="auto"/>
          </w:tcPr>
          <w:p w:rsidR="00EC284F" w:rsidRDefault="00EC284F" w:rsidP="00806EF9">
            <w:pPr>
              <w:spacing w:before="40" w:after="40" w:line="280" w:lineRule="exact"/>
              <w:ind w:left="57"/>
              <w:jc w:val="left"/>
            </w:pPr>
            <w:r w:rsidRPr="00160C79">
              <w:rPr>
                <w:rFonts w:hint="cs"/>
                <w:szCs w:val="26"/>
                <w:rtl/>
              </w:rPr>
              <w:t>صفر</w:t>
            </w:r>
          </w:p>
        </w:tc>
      </w:tr>
      <w:tr w:rsidR="00EC284F" w:rsidRPr="00C1694B" w:rsidTr="00806EF9">
        <w:trPr>
          <w:trHeight w:val="240"/>
          <w:jc w:val="right"/>
        </w:trPr>
        <w:tc>
          <w:tcPr>
            <w:tcW w:w="4659" w:type="dxa"/>
            <w:tcBorders>
              <w:bottom w:val="single" w:sz="12" w:space="0" w:color="auto"/>
            </w:tcBorders>
            <w:shd w:val="clear" w:color="auto" w:fill="auto"/>
          </w:tcPr>
          <w:p w:rsidR="00EC284F" w:rsidRPr="009E01FF" w:rsidRDefault="00EC284F" w:rsidP="00806EF9">
            <w:pPr>
              <w:pStyle w:val="SingleTxtG"/>
              <w:suppressAutoHyphens w:val="0"/>
              <w:bidi/>
              <w:spacing w:before="40" w:after="40" w:line="280" w:lineRule="exact"/>
              <w:ind w:left="57" w:right="0"/>
              <w:jc w:val="left"/>
              <w:rPr>
                <w:rFonts w:cs="Traditional Arabic"/>
                <w:szCs w:val="26"/>
              </w:rPr>
            </w:pPr>
            <w:r w:rsidRPr="009E01FF">
              <w:rPr>
                <w:rFonts w:cs="Traditional Arabic" w:hint="cs"/>
                <w:szCs w:val="26"/>
                <w:rtl/>
                <w:lang w:val="en-US"/>
              </w:rPr>
              <w:t>الأشخاص المدانون بارتكاب جريمة الاتجار</w:t>
            </w:r>
          </w:p>
        </w:tc>
        <w:tc>
          <w:tcPr>
            <w:tcW w:w="1080" w:type="dxa"/>
            <w:tcBorders>
              <w:bottom w:val="single" w:sz="12" w:space="0" w:color="auto"/>
            </w:tcBorders>
            <w:shd w:val="clear" w:color="auto" w:fill="auto"/>
          </w:tcPr>
          <w:p w:rsidR="00EC284F" w:rsidRPr="00C1694B" w:rsidRDefault="00EC284F" w:rsidP="00806EF9">
            <w:pPr>
              <w:pStyle w:val="SingleTxtG"/>
              <w:suppressAutoHyphens w:val="0"/>
              <w:bidi/>
              <w:spacing w:before="40" w:after="40" w:line="280" w:lineRule="exact"/>
              <w:ind w:left="57" w:right="0"/>
              <w:jc w:val="left"/>
              <w:rPr>
                <w:rFonts w:cs="Traditional Arabic" w:hint="cs"/>
                <w:szCs w:val="26"/>
              </w:rPr>
            </w:pPr>
            <w:r w:rsidRPr="00C1694B">
              <w:rPr>
                <w:rFonts w:cs="Traditional Arabic" w:hint="cs"/>
                <w:szCs w:val="26"/>
                <w:rtl/>
              </w:rPr>
              <w:t>1</w:t>
            </w:r>
          </w:p>
        </w:tc>
        <w:tc>
          <w:tcPr>
            <w:tcW w:w="1260" w:type="dxa"/>
            <w:tcBorders>
              <w:bottom w:val="single" w:sz="12" w:space="0" w:color="auto"/>
            </w:tcBorders>
            <w:shd w:val="clear" w:color="auto" w:fill="auto"/>
          </w:tcPr>
          <w:p w:rsidR="00EC284F" w:rsidRDefault="00EC284F" w:rsidP="00806EF9">
            <w:pPr>
              <w:spacing w:before="40" w:after="40" w:line="280" w:lineRule="exact"/>
              <w:ind w:left="57"/>
              <w:jc w:val="left"/>
            </w:pPr>
            <w:r w:rsidRPr="00AE702B">
              <w:rPr>
                <w:rFonts w:hint="cs"/>
                <w:szCs w:val="26"/>
                <w:rtl/>
              </w:rPr>
              <w:t>صفر</w:t>
            </w:r>
          </w:p>
        </w:tc>
        <w:tc>
          <w:tcPr>
            <w:tcW w:w="1386" w:type="dxa"/>
            <w:tcBorders>
              <w:bottom w:val="single" w:sz="12" w:space="0" w:color="auto"/>
            </w:tcBorders>
            <w:shd w:val="clear" w:color="auto" w:fill="auto"/>
          </w:tcPr>
          <w:p w:rsidR="00EC284F" w:rsidRDefault="00EC284F" w:rsidP="00806EF9">
            <w:pPr>
              <w:spacing w:before="40" w:after="40" w:line="280" w:lineRule="exact"/>
              <w:ind w:left="57"/>
              <w:jc w:val="left"/>
            </w:pPr>
            <w:r w:rsidRPr="00160C79">
              <w:rPr>
                <w:rFonts w:hint="cs"/>
                <w:szCs w:val="26"/>
                <w:rtl/>
              </w:rPr>
              <w:t>صفر</w:t>
            </w:r>
          </w:p>
        </w:tc>
      </w:tr>
    </w:tbl>
    <w:p w:rsidR="006D0D8E" w:rsidRPr="00806EF9" w:rsidRDefault="00341308" w:rsidP="00806EF9">
      <w:pPr>
        <w:pStyle w:val="SingleTxtGA"/>
        <w:spacing w:before="60" w:after="240"/>
        <w:rPr>
          <w:rFonts w:hint="cs"/>
          <w:i/>
          <w:iCs/>
          <w:sz w:val="16"/>
          <w:szCs w:val="26"/>
          <w:rtl/>
          <w:lang w:bidi="ar-LB"/>
        </w:rPr>
      </w:pPr>
      <w:r w:rsidRPr="00806EF9">
        <w:rPr>
          <w:rFonts w:hint="cs"/>
          <w:i/>
          <w:iCs/>
          <w:sz w:val="16"/>
          <w:szCs w:val="26"/>
          <w:rtl/>
          <w:lang w:bidi="ar-LB"/>
        </w:rPr>
        <w:t xml:space="preserve">المصدر: </w:t>
      </w:r>
      <w:r w:rsidR="00806EF9" w:rsidRPr="00806EF9">
        <w:rPr>
          <w:rFonts w:hint="cs"/>
          <w:i/>
          <w:iCs/>
          <w:sz w:val="16"/>
          <w:szCs w:val="26"/>
          <w:rtl/>
          <w:lang w:bidi="ar-LB"/>
        </w:rPr>
        <w:t xml:space="preserve"> </w:t>
      </w:r>
      <w:r w:rsidRPr="00806EF9">
        <w:rPr>
          <w:rFonts w:hint="cs"/>
          <w:i/>
          <w:iCs/>
          <w:sz w:val="16"/>
          <w:szCs w:val="26"/>
          <w:rtl/>
          <w:lang w:bidi="ar-LB"/>
        </w:rPr>
        <w:t>مكتب تنسيق قوات الأمن</w:t>
      </w:r>
      <w:r w:rsidR="00806EF9">
        <w:rPr>
          <w:rFonts w:hint="cs"/>
          <w:i/>
          <w:iCs/>
          <w:sz w:val="16"/>
          <w:szCs w:val="26"/>
          <w:rtl/>
          <w:lang w:bidi="ar-LB"/>
        </w:rPr>
        <w:t>.</w:t>
      </w:r>
    </w:p>
    <w:p w:rsidR="006D0D8E" w:rsidRPr="00806EF9" w:rsidRDefault="006D0D8E" w:rsidP="00806EF9">
      <w:pPr>
        <w:pStyle w:val="SingleTxtGA"/>
        <w:spacing w:line="370" w:lineRule="exact"/>
        <w:rPr>
          <w:rFonts w:hint="cs"/>
          <w:spacing w:val="-4"/>
          <w:rtl/>
        </w:rPr>
      </w:pPr>
      <w:r w:rsidRPr="00806EF9">
        <w:rPr>
          <w:rFonts w:hint="cs"/>
          <w:spacing w:val="-4"/>
          <w:rtl/>
        </w:rPr>
        <w:t>59-</w:t>
      </w:r>
      <w:r w:rsidRPr="00806EF9">
        <w:rPr>
          <w:rFonts w:hint="cs"/>
          <w:spacing w:val="-4"/>
          <w:rtl/>
        </w:rPr>
        <w:tab/>
      </w:r>
      <w:r w:rsidR="00145F8A" w:rsidRPr="00806EF9">
        <w:rPr>
          <w:rFonts w:hint="cs"/>
          <w:spacing w:val="-4"/>
          <w:rtl/>
        </w:rPr>
        <w:t>و</w:t>
      </w:r>
      <w:r w:rsidR="00754027" w:rsidRPr="00806EF9">
        <w:rPr>
          <w:rFonts w:hint="cs"/>
          <w:spacing w:val="-4"/>
          <w:rtl/>
          <w:lang w:bidi="ar-LB"/>
        </w:rPr>
        <w:t>فيما يتعلق بالخصائص الرئيسية لحالات الاتجار التي جرت حتى الوقت الحاضر في منطقة ماكاو</w:t>
      </w:r>
      <w:r w:rsidR="00145F8A" w:rsidRPr="00806EF9">
        <w:rPr>
          <w:rFonts w:hint="cs"/>
          <w:spacing w:val="-4"/>
          <w:rtl/>
          <w:lang w:bidi="ar-LB"/>
        </w:rPr>
        <w:t xml:space="preserve"> الإدارية الخاصة</w:t>
      </w:r>
      <w:r w:rsidR="00754027" w:rsidRPr="00806EF9">
        <w:rPr>
          <w:rFonts w:hint="cs"/>
          <w:spacing w:val="-4"/>
          <w:rtl/>
          <w:lang w:bidi="ar-LB"/>
        </w:rPr>
        <w:t xml:space="preserve">، تبين أن الاستغلال الجنسي يشكل الغرض الأساسي في جميع الحالات. وكان معظم الضحايا من الإناث اللاتي ينتمي معظمهن إلى مناطق البر الرئيسي للصين (2 منهن من منطقة ماكاو </w:t>
      </w:r>
      <w:r w:rsidR="00145F8A" w:rsidRPr="00806EF9">
        <w:rPr>
          <w:rFonts w:hint="cs"/>
          <w:spacing w:val="-4"/>
          <w:rtl/>
          <w:lang w:bidi="ar-LB"/>
        </w:rPr>
        <w:t xml:space="preserve">الإدارية الخاصة </w:t>
      </w:r>
      <w:r w:rsidR="00754027" w:rsidRPr="00806EF9">
        <w:rPr>
          <w:rFonts w:hint="cs"/>
          <w:spacing w:val="-4"/>
          <w:rtl/>
          <w:lang w:bidi="ar-LB"/>
        </w:rPr>
        <w:t>وواحدة من فييت نام)، وتتراوح أعمارهن في الغالب بين 15 و22 عاماً</w:t>
      </w:r>
      <w:r w:rsidR="00145F8A" w:rsidRPr="00806EF9">
        <w:rPr>
          <w:rFonts w:hint="cs"/>
          <w:spacing w:val="-4"/>
          <w:rtl/>
          <w:lang w:bidi="ar-LB"/>
        </w:rPr>
        <w:t>،</w:t>
      </w:r>
      <w:r w:rsidR="00754027" w:rsidRPr="00806EF9">
        <w:rPr>
          <w:rFonts w:hint="cs"/>
          <w:spacing w:val="-4"/>
          <w:rtl/>
          <w:lang w:bidi="ar-LB"/>
        </w:rPr>
        <w:t xml:space="preserve"> </w:t>
      </w:r>
      <w:r w:rsidR="00145F8A" w:rsidRPr="00806EF9">
        <w:rPr>
          <w:rFonts w:hint="cs"/>
          <w:spacing w:val="-4"/>
          <w:rtl/>
          <w:lang w:bidi="ar-LB"/>
        </w:rPr>
        <w:t xml:space="preserve">بينما </w:t>
      </w:r>
      <w:r w:rsidR="00754027" w:rsidRPr="00806EF9">
        <w:rPr>
          <w:rFonts w:hint="cs"/>
          <w:spacing w:val="-4"/>
          <w:rtl/>
          <w:lang w:bidi="ar-LB"/>
        </w:rPr>
        <w:t>يختلف منشأ وجنس وعمر مرتكبي هذه الجرائم من حالة إلى حالة.</w:t>
      </w:r>
    </w:p>
    <w:p w:rsidR="006D0D8E" w:rsidRPr="00806EF9" w:rsidRDefault="006D0D8E" w:rsidP="00806EF9">
      <w:pPr>
        <w:pStyle w:val="SingleTxtGA"/>
        <w:spacing w:line="370" w:lineRule="exact"/>
        <w:rPr>
          <w:rFonts w:hint="cs"/>
          <w:rtl/>
        </w:rPr>
      </w:pPr>
      <w:r w:rsidRPr="00806EF9">
        <w:rPr>
          <w:rFonts w:hint="cs"/>
          <w:rtl/>
        </w:rPr>
        <w:t>60-</w:t>
      </w:r>
      <w:r w:rsidRPr="00806EF9">
        <w:rPr>
          <w:rFonts w:hint="cs"/>
          <w:rtl/>
        </w:rPr>
        <w:tab/>
      </w:r>
      <w:r w:rsidR="00754027" w:rsidRPr="00806EF9">
        <w:rPr>
          <w:rFonts w:hint="cs"/>
          <w:rtl/>
          <w:lang w:bidi="ar-LB"/>
        </w:rPr>
        <w:t>وبالنسبة للدعاوى المسجلة وا</w:t>
      </w:r>
      <w:r w:rsidR="00F56ACA">
        <w:rPr>
          <w:rFonts w:hint="cs"/>
          <w:rtl/>
          <w:lang w:bidi="ar-LB"/>
        </w:rPr>
        <w:t>لمقدمة من قبل النيابات العامة (</w:t>
      </w:r>
      <w:r w:rsidR="00754027" w:rsidRPr="00806EF9">
        <w:rPr>
          <w:rFonts w:hint="cs"/>
          <w:rtl/>
          <w:lang w:bidi="ar-LB"/>
        </w:rPr>
        <w:t xml:space="preserve">هي في النظام القانوني لمنطقة ماكاو </w:t>
      </w:r>
      <w:r w:rsidR="00145F8A" w:rsidRPr="00806EF9">
        <w:rPr>
          <w:rFonts w:hint="cs"/>
          <w:rtl/>
          <w:lang w:bidi="ar-LB"/>
        </w:rPr>
        <w:t xml:space="preserve">الإدارية الخاصة، </w:t>
      </w:r>
      <w:r w:rsidR="00754027" w:rsidRPr="00806EF9">
        <w:rPr>
          <w:rFonts w:hint="cs"/>
          <w:rtl/>
          <w:lang w:bidi="ar-LB"/>
        </w:rPr>
        <w:t xml:space="preserve">كما في أنظمة القانون المدني الأخرى، عبارة عن هيئة مؤلفة من قضاة مستقلين مكلفين بمهام مشابهة </w:t>
      </w:r>
      <w:r w:rsidR="001E1BE9" w:rsidRPr="00806EF9">
        <w:rPr>
          <w:rFonts w:hint="cs"/>
          <w:rtl/>
          <w:lang w:bidi="ar-LB"/>
        </w:rPr>
        <w:t>لمهام</w:t>
      </w:r>
      <w:r w:rsidR="00754027" w:rsidRPr="00806EF9">
        <w:rPr>
          <w:rFonts w:hint="cs"/>
          <w:rtl/>
          <w:lang w:bidi="ar-LB"/>
        </w:rPr>
        <w:t xml:space="preserve"> المدعين العامين)</w:t>
      </w:r>
      <w:r w:rsidR="00FA2E59" w:rsidRPr="00806EF9">
        <w:rPr>
          <w:rFonts w:hint="cs"/>
          <w:rtl/>
          <w:lang w:bidi="ar-LB"/>
        </w:rPr>
        <w:t>،</w:t>
      </w:r>
      <w:r w:rsidR="00754027" w:rsidRPr="00806EF9">
        <w:rPr>
          <w:rFonts w:hint="cs"/>
          <w:rtl/>
          <w:lang w:bidi="ar-LB"/>
        </w:rPr>
        <w:t xml:space="preserve"> أو </w:t>
      </w:r>
      <w:r w:rsidR="001E1BE9" w:rsidRPr="00806EF9">
        <w:rPr>
          <w:rFonts w:hint="cs"/>
          <w:rtl/>
          <w:lang w:bidi="ar-LB"/>
        </w:rPr>
        <w:t xml:space="preserve">الدعاوى </w:t>
      </w:r>
      <w:r w:rsidR="00754027" w:rsidRPr="00806EF9">
        <w:rPr>
          <w:rFonts w:hint="cs"/>
          <w:rtl/>
          <w:lang w:bidi="ar-LB"/>
        </w:rPr>
        <w:t xml:space="preserve">التي أدت إلى </w:t>
      </w:r>
      <w:r w:rsidR="001E1BE9" w:rsidRPr="00806EF9">
        <w:rPr>
          <w:rFonts w:hint="cs"/>
          <w:rtl/>
          <w:lang w:bidi="ar-LB"/>
        </w:rPr>
        <w:t xml:space="preserve">ملاحقة قضائية </w:t>
      </w:r>
      <w:r w:rsidR="00754027" w:rsidRPr="00806EF9">
        <w:rPr>
          <w:rFonts w:hint="cs"/>
          <w:rtl/>
          <w:lang w:bidi="ar-LB"/>
        </w:rPr>
        <w:t>و</w:t>
      </w:r>
      <w:r w:rsidR="001E1BE9" w:rsidRPr="00806EF9">
        <w:rPr>
          <w:rFonts w:hint="cs"/>
          <w:rtl/>
          <w:lang w:bidi="ar-LB"/>
        </w:rPr>
        <w:t xml:space="preserve">تكون </w:t>
      </w:r>
      <w:r w:rsidR="00806EF9" w:rsidRPr="00806EF9">
        <w:rPr>
          <w:rFonts w:hint="cs"/>
          <w:rtl/>
          <w:lang w:bidi="ar-LB"/>
        </w:rPr>
        <w:t xml:space="preserve">بالتالي </w:t>
      </w:r>
      <w:r w:rsidR="001E1BE9" w:rsidRPr="00806EF9">
        <w:rPr>
          <w:rFonts w:hint="cs"/>
          <w:rtl/>
          <w:lang w:bidi="ar-LB"/>
        </w:rPr>
        <w:t>ب</w:t>
      </w:r>
      <w:r w:rsidR="00754027" w:rsidRPr="00806EF9">
        <w:rPr>
          <w:rFonts w:hint="cs"/>
          <w:rtl/>
          <w:lang w:bidi="ar-LB"/>
        </w:rPr>
        <w:t xml:space="preserve">انتظار </w:t>
      </w:r>
      <w:r w:rsidR="001E1BE9" w:rsidRPr="00806EF9">
        <w:rPr>
          <w:rFonts w:hint="cs"/>
          <w:rtl/>
          <w:lang w:bidi="ar-LB"/>
        </w:rPr>
        <w:t xml:space="preserve">إجراء </w:t>
      </w:r>
      <w:r w:rsidR="00754027" w:rsidRPr="00806EF9">
        <w:rPr>
          <w:rFonts w:hint="cs"/>
          <w:rtl/>
          <w:lang w:bidi="ar-LB"/>
        </w:rPr>
        <w:t xml:space="preserve">المحاكمة أو </w:t>
      </w:r>
      <w:r w:rsidR="001E1BE9" w:rsidRPr="00806EF9">
        <w:rPr>
          <w:rFonts w:hint="cs"/>
          <w:rtl/>
          <w:lang w:bidi="ar-LB"/>
        </w:rPr>
        <w:t xml:space="preserve">خضعت </w:t>
      </w:r>
      <w:r w:rsidR="00754027" w:rsidRPr="00806EF9">
        <w:rPr>
          <w:rFonts w:hint="cs"/>
          <w:rtl/>
          <w:lang w:bidi="ar-LB"/>
        </w:rPr>
        <w:t xml:space="preserve">للمحاكمة، فلا بد من التوضيح أن الحالة التي </w:t>
      </w:r>
      <w:r w:rsidR="001E1BE9" w:rsidRPr="00806EF9">
        <w:rPr>
          <w:rFonts w:hint="cs"/>
          <w:rtl/>
          <w:lang w:bidi="ar-LB"/>
        </w:rPr>
        <w:t>يُعتبر</w:t>
      </w:r>
      <w:r w:rsidR="00FF1B8D">
        <w:rPr>
          <w:rFonts w:hint="cs"/>
          <w:rtl/>
          <w:lang w:bidi="ar-LB"/>
        </w:rPr>
        <w:t xml:space="preserve"> </w:t>
      </w:r>
      <w:r w:rsidR="001E1BE9" w:rsidRPr="00806EF9">
        <w:rPr>
          <w:rFonts w:hint="cs"/>
          <w:rtl/>
          <w:lang w:bidi="ar-LB"/>
        </w:rPr>
        <w:t>مبدئياً</w:t>
      </w:r>
      <w:r w:rsidR="00754027" w:rsidRPr="00806EF9">
        <w:rPr>
          <w:rFonts w:hint="cs"/>
          <w:rtl/>
          <w:lang w:bidi="ar-LB"/>
        </w:rPr>
        <w:t xml:space="preserve"> أنها جريمة اتجار يمكن تصنيفها </w:t>
      </w:r>
      <w:r w:rsidR="00FA2E59" w:rsidRPr="00806EF9">
        <w:rPr>
          <w:rFonts w:hint="cs"/>
          <w:rtl/>
          <w:lang w:bidi="ar-LB"/>
        </w:rPr>
        <w:t xml:space="preserve">على </w:t>
      </w:r>
      <w:r w:rsidR="00754027" w:rsidRPr="00806EF9">
        <w:rPr>
          <w:rFonts w:hint="cs"/>
          <w:rtl/>
          <w:lang w:bidi="ar-LB"/>
        </w:rPr>
        <w:t xml:space="preserve">أنها جريمة من نوع آخر من قبل المدعي العام المسؤول عن التحقيق أو حتى في وقت لاحق من قبل المحكمة </w:t>
      </w:r>
      <w:r w:rsidR="001E1BE9" w:rsidRPr="00806EF9">
        <w:rPr>
          <w:rFonts w:hint="cs"/>
          <w:rtl/>
          <w:lang w:bidi="ar-LB"/>
        </w:rPr>
        <w:t>خلال</w:t>
      </w:r>
      <w:r w:rsidR="00754027" w:rsidRPr="00806EF9">
        <w:rPr>
          <w:rFonts w:hint="cs"/>
          <w:rtl/>
          <w:lang w:bidi="ar-LB"/>
        </w:rPr>
        <w:t xml:space="preserve"> مرحلة المحاكمة</w:t>
      </w:r>
      <w:r w:rsidR="001E1BE9" w:rsidRPr="00806EF9">
        <w:rPr>
          <w:rFonts w:hint="cs"/>
          <w:rtl/>
          <w:lang w:bidi="ar-LB"/>
        </w:rPr>
        <w:t>، وذلك</w:t>
      </w:r>
      <w:r w:rsidR="00754027" w:rsidRPr="00806EF9">
        <w:rPr>
          <w:rFonts w:hint="cs"/>
          <w:rtl/>
          <w:lang w:bidi="ar-LB"/>
        </w:rPr>
        <w:t xml:space="preserve"> رهناً بالملابسات الحقيقية للقضية والأدلة</w:t>
      </w:r>
      <w:r w:rsidR="00145F8A" w:rsidRPr="00806EF9">
        <w:rPr>
          <w:rFonts w:hint="cs"/>
          <w:rtl/>
          <w:lang w:bidi="ar-LB"/>
        </w:rPr>
        <w:t xml:space="preserve"> التي جُمعت لإثباتها. ومن</w:t>
      </w:r>
      <w:r w:rsidR="00806EF9">
        <w:rPr>
          <w:rFonts w:hint="cs"/>
          <w:rtl/>
          <w:lang w:bidi="ar-LB"/>
        </w:rPr>
        <w:t> </w:t>
      </w:r>
      <w:r w:rsidR="00145F8A" w:rsidRPr="00806EF9">
        <w:rPr>
          <w:rFonts w:hint="cs"/>
          <w:rtl/>
          <w:lang w:bidi="ar-LB"/>
        </w:rPr>
        <w:t>ناحية</w:t>
      </w:r>
      <w:r w:rsidR="00754027" w:rsidRPr="00806EF9">
        <w:rPr>
          <w:rFonts w:hint="cs"/>
          <w:rtl/>
          <w:lang w:bidi="ar-LB"/>
        </w:rPr>
        <w:t xml:space="preserve"> أخرى، يمكن تقديم الدعاو</w:t>
      </w:r>
      <w:r w:rsidR="008741EC" w:rsidRPr="00806EF9">
        <w:rPr>
          <w:rFonts w:hint="cs"/>
          <w:rtl/>
          <w:lang w:bidi="ar-LB"/>
        </w:rPr>
        <w:t>ى</w:t>
      </w:r>
      <w:r w:rsidR="00754027" w:rsidRPr="00806EF9">
        <w:rPr>
          <w:rFonts w:hint="cs"/>
          <w:rtl/>
          <w:lang w:bidi="ar-LB"/>
        </w:rPr>
        <w:t xml:space="preserve"> الجنائية بعد إنهاء مرحلة التحقيق إذا اعتبرت الإجراءات غير مقبولة أو إذا تعذر الحصول على دلائل كافية تشير إلى أن الجريمة قد ارتكبت أو إلى من ارتكبها.</w:t>
      </w:r>
    </w:p>
    <w:p w:rsidR="006D0D8E" w:rsidRPr="00806EF9" w:rsidRDefault="006D0D8E" w:rsidP="00806EF9">
      <w:pPr>
        <w:pStyle w:val="SingleTxtGA"/>
        <w:spacing w:line="370" w:lineRule="exact"/>
        <w:rPr>
          <w:rFonts w:hint="cs"/>
          <w:spacing w:val="-2"/>
          <w:rtl/>
        </w:rPr>
      </w:pPr>
      <w:r w:rsidRPr="00806EF9">
        <w:rPr>
          <w:rFonts w:hint="cs"/>
          <w:spacing w:val="-2"/>
          <w:rtl/>
        </w:rPr>
        <w:t>61-</w:t>
      </w:r>
      <w:r w:rsidRPr="00806EF9">
        <w:rPr>
          <w:rFonts w:hint="cs"/>
          <w:spacing w:val="-2"/>
          <w:rtl/>
        </w:rPr>
        <w:tab/>
      </w:r>
      <w:r w:rsidR="008741EC" w:rsidRPr="00806EF9">
        <w:rPr>
          <w:rFonts w:hint="cs"/>
          <w:spacing w:val="-2"/>
          <w:rtl/>
        </w:rPr>
        <w:t>و</w:t>
      </w:r>
      <w:r w:rsidR="00754027" w:rsidRPr="00806EF9">
        <w:rPr>
          <w:rFonts w:hint="cs"/>
          <w:spacing w:val="-2"/>
          <w:rtl/>
          <w:lang w:bidi="ar-LB"/>
        </w:rPr>
        <w:t>كما ورد ذكره، وُضعت موضع التنفيذ خطة للحماية الخاصة لضمان سلامة الإقامة والغذاء والدعم المالي والمساعدة الطبية والقانونية لجميع ضحايا الاتجار بالأشخاص بغض النظر عن مدى استعدادهم للتعاون في الدعاوي الجنائية، وبصرف النظر عن وضعهم كضحايا الذي تم إثباته في الدعاوي الجنائية (والذي لم يُثبت في الحقيقة بالنسبة للبعض منهم).</w:t>
      </w:r>
    </w:p>
    <w:p w:rsidR="006D0D8E" w:rsidRPr="00C1694B" w:rsidRDefault="006D0D8E" w:rsidP="003334DA">
      <w:pPr>
        <w:pStyle w:val="SingleTxtGA"/>
        <w:spacing w:line="366" w:lineRule="exact"/>
        <w:rPr>
          <w:rFonts w:hint="cs"/>
          <w:rtl/>
        </w:rPr>
      </w:pPr>
      <w:r w:rsidRPr="00C1694B">
        <w:rPr>
          <w:rFonts w:hint="cs"/>
          <w:rtl/>
        </w:rPr>
        <w:t>62-</w:t>
      </w:r>
      <w:r w:rsidRPr="00C1694B">
        <w:rPr>
          <w:rFonts w:hint="cs"/>
          <w:rtl/>
        </w:rPr>
        <w:tab/>
      </w:r>
      <w:r w:rsidR="008741EC" w:rsidRPr="00C1694B">
        <w:rPr>
          <w:rFonts w:hint="cs"/>
          <w:rtl/>
        </w:rPr>
        <w:t>و</w:t>
      </w:r>
      <w:r w:rsidR="00754027" w:rsidRPr="00C1694B">
        <w:rPr>
          <w:rFonts w:hint="cs"/>
          <w:rtl/>
          <w:lang w:bidi="ar-LB"/>
        </w:rPr>
        <w:t xml:space="preserve">تتمثل إحدى المشكلات التي تُواجه بالفعل في تنفيذ هذه الخطة </w:t>
      </w:r>
      <w:r w:rsidR="00AF6D04" w:rsidRPr="00C1694B">
        <w:rPr>
          <w:rFonts w:hint="cs"/>
          <w:rtl/>
          <w:lang w:bidi="ar-LB"/>
        </w:rPr>
        <w:t>هي</w:t>
      </w:r>
      <w:r w:rsidR="00754027" w:rsidRPr="00C1694B">
        <w:rPr>
          <w:rFonts w:hint="cs"/>
          <w:rtl/>
          <w:lang w:bidi="ar-LB"/>
        </w:rPr>
        <w:t xml:space="preserve"> أنه من أجل الاستفاد</w:t>
      </w:r>
      <w:r w:rsidR="001961AD" w:rsidRPr="00C1694B">
        <w:rPr>
          <w:rFonts w:hint="cs"/>
          <w:rtl/>
          <w:lang w:bidi="ar-LB"/>
        </w:rPr>
        <w:t>ة منها</w:t>
      </w:r>
      <w:r w:rsidR="00754027" w:rsidRPr="00C1694B">
        <w:rPr>
          <w:rFonts w:hint="cs"/>
          <w:rtl/>
          <w:lang w:bidi="ar-LB"/>
        </w:rPr>
        <w:t xml:space="preserve"> لا يُشترط وجود برهان على وضع </w:t>
      </w:r>
      <w:r w:rsidR="001961AD" w:rsidRPr="00C1694B">
        <w:rPr>
          <w:rFonts w:hint="cs"/>
          <w:rtl/>
          <w:lang w:bidi="ar-LB"/>
        </w:rPr>
        <w:t>ا</w:t>
      </w:r>
      <w:r w:rsidR="00754027" w:rsidRPr="00C1694B">
        <w:rPr>
          <w:rFonts w:hint="cs"/>
          <w:rtl/>
          <w:lang w:bidi="ar-LB"/>
        </w:rPr>
        <w:t xml:space="preserve">لضحية، حيث </w:t>
      </w:r>
      <w:r w:rsidR="001961AD" w:rsidRPr="00C1694B">
        <w:rPr>
          <w:rFonts w:hint="cs"/>
          <w:rtl/>
          <w:lang w:bidi="ar-LB"/>
        </w:rPr>
        <w:t xml:space="preserve">تعتبر </w:t>
      </w:r>
      <w:r w:rsidR="00754027" w:rsidRPr="00C1694B">
        <w:rPr>
          <w:rFonts w:hint="cs"/>
          <w:rtl/>
          <w:lang w:bidi="ar-LB"/>
        </w:rPr>
        <w:t xml:space="preserve">الدلائل </w:t>
      </w:r>
      <w:r w:rsidR="001961AD" w:rsidRPr="00C1694B">
        <w:rPr>
          <w:rFonts w:hint="cs"/>
          <w:rtl/>
          <w:lang w:bidi="ar-LB"/>
        </w:rPr>
        <w:t>على</w:t>
      </w:r>
      <w:r w:rsidR="00754027" w:rsidRPr="00C1694B">
        <w:rPr>
          <w:rFonts w:hint="cs"/>
          <w:rtl/>
          <w:lang w:bidi="ar-LB"/>
        </w:rPr>
        <w:t xml:space="preserve"> ذلك</w:t>
      </w:r>
      <w:r w:rsidR="001961AD" w:rsidRPr="00C1694B">
        <w:rPr>
          <w:rFonts w:hint="cs"/>
          <w:rtl/>
          <w:lang w:bidi="ar-LB"/>
        </w:rPr>
        <w:t xml:space="preserve"> كافية</w:t>
      </w:r>
      <w:r w:rsidR="00754027" w:rsidRPr="00C1694B">
        <w:rPr>
          <w:rFonts w:hint="cs"/>
          <w:rtl/>
          <w:lang w:bidi="ar-LB"/>
        </w:rPr>
        <w:t>. وبناء على ذلك، أثبت الواقع وجود حالات للاستغلال من قبل الأشخاص الذين يدعون بأنهم ضحايا. وبعبارة أعمّ،</w:t>
      </w:r>
      <w:r w:rsidR="008741EC" w:rsidRPr="00C1694B">
        <w:rPr>
          <w:rFonts w:hint="cs"/>
          <w:rtl/>
          <w:lang w:bidi="ar-LB"/>
        </w:rPr>
        <w:t xml:space="preserve"> ف</w:t>
      </w:r>
      <w:r w:rsidR="00754027" w:rsidRPr="00C1694B">
        <w:rPr>
          <w:rFonts w:hint="cs"/>
          <w:rtl/>
          <w:lang w:bidi="ar-LB"/>
        </w:rPr>
        <w:t xml:space="preserve">إن إحدى المشكلات التي تُواجه في مكافحة الاتجار هي </w:t>
      </w:r>
      <w:r w:rsidR="008741EC" w:rsidRPr="00C1694B">
        <w:rPr>
          <w:rFonts w:hint="cs"/>
          <w:rtl/>
          <w:lang w:bidi="ar-LB"/>
        </w:rPr>
        <w:t>الحصول على تعاون</w:t>
      </w:r>
      <w:r w:rsidR="00754027" w:rsidRPr="00C1694B">
        <w:rPr>
          <w:rFonts w:hint="cs"/>
          <w:rtl/>
          <w:lang w:bidi="ar-LB"/>
        </w:rPr>
        <w:t xml:space="preserve"> من جانب ضحايا الاتجار مع سلطات التحقيق. فمعظمهم يطلبون إعادتهم إلى موطنهم الأصلي فيما يغادر الآخرون المأوى دون أي إشعار.</w:t>
      </w:r>
    </w:p>
    <w:p w:rsidR="006D0D8E" w:rsidRPr="00C1694B" w:rsidRDefault="006D0D8E" w:rsidP="003334DA">
      <w:pPr>
        <w:pStyle w:val="SingleTxtGA"/>
        <w:spacing w:line="366" w:lineRule="exact"/>
        <w:rPr>
          <w:rFonts w:hint="cs"/>
          <w:rtl/>
          <w:lang w:bidi="ar-LB"/>
        </w:rPr>
      </w:pPr>
      <w:r w:rsidRPr="00C1694B">
        <w:rPr>
          <w:rFonts w:hint="cs"/>
          <w:rtl/>
        </w:rPr>
        <w:t>63-</w:t>
      </w:r>
      <w:r w:rsidRPr="00C1694B">
        <w:rPr>
          <w:rFonts w:hint="cs"/>
          <w:rtl/>
        </w:rPr>
        <w:tab/>
      </w:r>
      <w:r w:rsidR="00754027" w:rsidRPr="00C1694B">
        <w:rPr>
          <w:rFonts w:hint="cs"/>
          <w:rtl/>
          <w:lang w:bidi="ar-LB"/>
        </w:rPr>
        <w:t xml:space="preserve">وفي الفترة من 2008 إلى حزيران/يونيه 2010، مُنحت المساعدة لجميع طالبيها من </w:t>
      </w:r>
      <w:r w:rsidR="008741EC" w:rsidRPr="00C1694B">
        <w:rPr>
          <w:rFonts w:hint="cs"/>
          <w:rtl/>
          <w:lang w:bidi="ar-LB"/>
        </w:rPr>
        <w:t>ال</w:t>
      </w:r>
      <w:r w:rsidR="00754027" w:rsidRPr="00C1694B">
        <w:rPr>
          <w:rFonts w:hint="cs"/>
          <w:rtl/>
          <w:lang w:bidi="ar-LB"/>
        </w:rPr>
        <w:t>نساء و</w:t>
      </w:r>
      <w:r w:rsidR="008741EC" w:rsidRPr="00C1694B">
        <w:rPr>
          <w:rFonts w:hint="cs"/>
          <w:rtl/>
          <w:lang w:bidi="ar-LB"/>
        </w:rPr>
        <w:t>ال</w:t>
      </w:r>
      <w:r w:rsidR="00754027" w:rsidRPr="00C1694B">
        <w:rPr>
          <w:rFonts w:hint="cs"/>
          <w:rtl/>
          <w:lang w:bidi="ar-LB"/>
        </w:rPr>
        <w:t xml:space="preserve">فتيات. بيد أنه في عام 2010 تمّ تعليق خطة المساعدة فيما يتصل </w:t>
      </w:r>
      <w:r w:rsidR="00806EF9" w:rsidRPr="00806EF9">
        <w:rPr>
          <w:rFonts w:hint="cs"/>
          <w:sz w:val="30"/>
          <w:rtl/>
          <w:lang w:bidi="ar-LB"/>
        </w:rPr>
        <w:t>ب‍</w:t>
      </w:r>
      <w:r w:rsidR="00754027" w:rsidRPr="00C1694B">
        <w:rPr>
          <w:rFonts w:hint="cs"/>
          <w:rtl/>
          <w:lang w:bidi="ar-LB"/>
        </w:rPr>
        <w:t xml:space="preserve"> 4 نساء حين ثبت أنهن لسن ضحايا </w:t>
      </w:r>
      <w:r w:rsidR="008741EC" w:rsidRPr="00C1694B">
        <w:rPr>
          <w:rFonts w:hint="cs"/>
          <w:rtl/>
          <w:lang w:bidi="ar-LB"/>
        </w:rPr>
        <w:t>للاتجار بالأشخاص (ولا لأي جريمة</w:t>
      </w:r>
      <w:r w:rsidR="00754027" w:rsidRPr="00C1694B">
        <w:rPr>
          <w:rFonts w:hint="cs"/>
          <w:rtl/>
          <w:lang w:bidi="ar-LB"/>
        </w:rPr>
        <w:t xml:space="preserve"> أخرى). ويُظهر الجدول التالي عدد النساء والفتيات اللاتي استفدن من خطة المساعدة.</w:t>
      </w:r>
    </w:p>
    <w:p w:rsidR="00341308" w:rsidRDefault="00341308" w:rsidP="00806EF9">
      <w:pPr>
        <w:pStyle w:val="SingleTxtGA"/>
        <w:rPr>
          <w:rFonts w:hint="cs"/>
          <w:rtl/>
          <w:lang w:bidi="ar-LB"/>
        </w:rPr>
      </w:pPr>
      <w:r w:rsidRPr="00C1694B">
        <w:rPr>
          <w:rFonts w:hint="cs"/>
          <w:rtl/>
          <w:lang w:bidi="ar-LB"/>
        </w:rPr>
        <w:t>الجدول 7</w:t>
      </w:r>
    </w:p>
    <w:tbl>
      <w:tblPr>
        <w:bidiVisual/>
        <w:tblW w:w="8399" w:type="dxa"/>
        <w:jc w:val="right"/>
        <w:tblInd w:w="105" w:type="dxa"/>
        <w:shd w:val="clear" w:color="000000" w:fill="auto"/>
        <w:tblCellMar>
          <w:left w:w="0" w:type="dxa"/>
          <w:right w:w="0" w:type="dxa"/>
        </w:tblCellMar>
        <w:tblLook w:val="0000"/>
      </w:tblPr>
      <w:tblGrid>
        <w:gridCol w:w="1498"/>
        <w:gridCol w:w="1385"/>
        <w:gridCol w:w="1078"/>
        <w:gridCol w:w="1288"/>
        <w:gridCol w:w="938"/>
        <w:gridCol w:w="1260"/>
        <w:gridCol w:w="952"/>
      </w:tblGrid>
      <w:tr w:rsidR="00806EF9" w:rsidRPr="00C1694B" w:rsidTr="00806EF9">
        <w:trPr>
          <w:trHeight w:val="240"/>
          <w:tblHeader/>
          <w:jc w:val="right"/>
        </w:trPr>
        <w:tc>
          <w:tcPr>
            <w:tcW w:w="8399" w:type="dxa"/>
            <w:gridSpan w:val="7"/>
            <w:tcBorders>
              <w:top w:val="single" w:sz="12" w:space="0" w:color="auto"/>
              <w:bottom w:val="single" w:sz="4" w:space="0" w:color="auto"/>
            </w:tcBorders>
            <w:shd w:val="clear" w:color="000000" w:fill="auto"/>
            <w:vAlign w:val="bottom"/>
          </w:tcPr>
          <w:p w:rsidR="00806EF9" w:rsidRPr="00C1694B" w:rsidRDefault="00806EF9" w:rsidP="00806EF9">
            <w:pPr>
              <w:pStyle w:val="SingleTxtG"/>
              <w:suppressAutoHyphens w:val="0"/>
              <w:bidi/>
              <w:spacing w:before="40" w:after="40" w:line="280" w:lineRule="exact"/>
              <w:ind w:left="57" w:right="0"/>
              <w:jc w:val="left"/>
              <w:rPr>
                <w:rFonts w:cs="Traditional Arabic" w:hint="cs"/>
                <w:szCs w:val="26"/>
                <w:rtl/>
                <w:lang w:val="en-US" w:bidi="ar-LB"/>
              </w:rPr>
            </w:pPr>
            <w:r w:rsidRPr="00C1694B">
              <w:rPr>
                <w:rFonts w:cs="Traditional Arabic" w:hint="cs"/>
                <w:i/>
                <w:iCs/>
                <w:szCs w:val="26"/>
                <w:rtl/>
                <w:lang w:val="en-US" w:bidi="ar-LB"/>
              </w:rPr>
              <w:t>النساء والفتيات اللاتي استفدن من خطة المساعدة</w:t>
            </w:r>
            <w:r w:rsidRPr="00C1694B">
              <w:rPr>
                <w:rFonts w:cs="Traditional Arabic" w:hint="cs"/>
                <w:szCs w:val="26"/>
                <w:rtl/>
                <w:lang w:val="en-US" w:bidi="ar-LB"/>
              </w:rPr>
              <w:t xml:space="preserve"> </w:t>
            </w:r>
          </w:p>
        </w:tc>
      </w:tr>
      <w:tr w:rsidR="00806EF9" w:rsidRPr="00C1694B" w:rsidTr="00806EF9">
        <w:trPr>
          <w:trHeight w:val="240"/>
          <w:tblHeader/>
          <w:jc w:val="right"/>
        </w:trPr>
        <w:tc>
          <w:tcPr>
            <w:tcW w:w="1498" w:type="dxa"/>
            <w:vMerge w:val="restart"/>
            <w:tcBorders>
              <w:top w:val="single" w:sz="4" w:space="0" w:color="auto"/>
              <w:bottom w:val="single" w:sz="4" w:space="0" w:color="auto"/>
            </w:tcBorders>
            <w:shd w:val="clear" w:color="000000" w:fill="auto"/>
            <w:vAlign w:val="bottom"/>
          </w:tcPr>
          <w:p w:rsidR="00806EF9" w:rsidRPr="00806EF9" w:rsidRDefault="00806EF9" w:rsidP="00806EF9">
            <w:pPr>
              <w:pStyle w:val="SingleTxtG"/>
              <w:suppressAutoHyphens w:val="0"/>
              <w:bidi/>
              <w:spacing w:before="40" w:after="40" w:line="280" w:lineRule="exact"/>
              <w:ind w:left="57" w:right="0"/>
              <w:jc w:val="left"/>
              <w:rPr>
                <w:rFonts w:cs="Traditional Arabic" w:hint="cs"/>
                <w:i/>
                <w:iCs/>
                <w:szCs w:val="26"/>
              </w:rPr>
            </w:pPr>
            <w:r w:rsidRPr="00806EF9">
              <w:rPr>
                <w:rFonts w:cs="Traditional Arabic" w:hint="cs"/>
                <w:i/>
                <w:iCs/>
                <w:szCs w:val="26"/>
                <w:rtl/>
              </w:rPr>
              <w:t>الضحايا/الإناث</w:t>
            </w:r>
          </w:p>
        </w:tc>
        <w:tc>
          <w:tcPr>
            <w:tcW w:w="2463" w:type="dxa"/>
            <w:gridSpan w:val="2"/>
            <w:tcBorders>
              <w:top w:val="single" w:sz="4" w:space="0" w:color="auto"/>
              <w:bottom w:val="single" w:sz="4" w:space="0" w:color="auto"/>
            </w:tcBorders>
            <w:shd w:val="clear" w:color="000000" w:fill="auto"/>
          </w:tcPr>
          <w:p w:rsidR="00806EF9" w:rsidRPr="00806EF9" w:rsidRDefault="00806EF9" w:rsidP="00806EF9">
            <w:pPr>
              <w:pStyle w:val="SingleTxtG"/>
              <w:tabs>
                <w:tab w:val="left" w:pos="1956"/>
              </w:tabs>
              <w:suppressAutoHyphens w:val="0"/>
              <w:bidi/>
              <w:spacing w:before="40" w:after="40" w:line="280" w:lineRule="exact"/>
              <w:ind w:left="57" w:right="0"/>
              <w:jc w:val="center"/>
              <w:rPr>
                <w:rFonts w:cs="Traditional Arabic" w:hint="cs"/>
                <w:i/>
                <w:iCs/>
                <w:szCs w:val="26"/>
              </w:rPr>
            </w:pPr>
            <w:r w:rsidRPr="00806EF9">
              <w:rPr>
                <w:rFonts w:cs="Traditional Arabic" w:hint="cs"/>
                <w:i/>
                <w:iCs/>
                <w:szCs w:val="26"/>
                <w:rtl/>
              </w:rPr>
              <w:t>٢٠٠٨</w:t>
            </w:r>
          </w:p>
        </w:tc>
        <w:tc>
          <w:tcPr>
            <w:tcW w:w="2226" w:type="dxa"/>
            <w:gridSpan w:val="2"/>
            <w:tcBorders>
              <w:top w:val="single" w:sz="4" w:space="0" w:color="auto"/>
              <w:bottom w:val="single" w:sz="4" w:space="0" w:color="auto"/>
            </w:tcBorders>
            <w:shd w:val="clear" w:color="000000" w:fill="auto"/>
          </w:tcPr>
          <w:p w:rsidR="00806EF9" w:rsidRPr="00806EF9" w:rsidRDefault="00806EF9" w:rsidP="00806EF9">
            <w:pPr>
              <w:pStyle w:val="SingleTxtG"/>
              <w:suppressAutoHyphens w:val="0"/>
              <w:bidi/>
              <w:spacing w:before="40" w:after="40" w:line="280" w:lineRule="exact"/>
              <w:ind w:left="57" w:right="0"/>
              <w:jc w:val="center"/>
              <w:rPr>
                <w:rFonts w:cs="Traditional Arabic" w:hint="cs"/>
                <w:i/>
                <w:iCs/>
                <w:szCs w:val="26"/>
              </w:rPr>
            </w:pPr>
            <w:r w:rsidRPr="00806EF9">
              <w:rPr>
                <w:rFonts w:cs="Traditional Arabic" w:hint="cs"/>
                <w:i/>
                <w:iCs/>
                <w:szCs w:val="26"/>
                <w:rtl/>
              </w:rPr>
              <w:t>٢٠٠٩</w:t>
            </w:r>
          </w:p>
        </w:tc>
        <w:tc>
          <w:tcPr>
            <w:tcW w:w="2212" w:type="dxa"/>
            <w:gridSpan w:val="2"/>
            <w:tcBorders>
              <w:top w:val="single" w:sz="4" w:space="0" w:color="auto"/>
              <w:bottom w:val="single" w:sz="4" w:space="0" w:color="auto"/>
            </w:tcBorders>
            <w:shd w:val="clear" w:color="000000" w:fill="auto"/>
          </w:tcPr>
          <w:p w:rsidR="00806EF9" w:rsidRPr="00806EF9" w:rsidRDefault="00806EF9" w:rsidP="00806EF9">
            <w:pPr>
              <w:pStyle w:val="SingleTxtG"/>
              <w:suppressAutoHyphens w:val="0"/>
              <w:bidi/>
              <w:spacing w:before="40" w:after="40" w:line="280" w:lineRule="exact"/>
              <w:ind w:left="57" w:right="0"/>
              <w:jc w:val="center"/>
              <w:rPr>
                <w:rFonts w:cs="Traditional Arabic" w:hint="cs"/>
                <w:i/>
                <w:iCs/>
                <w:szCs w:val="26"/>
              </w:rPr>
            </w:pPr>
            <w:r w:rsidRPr="00806EF9">
              <w:rPr>
                <w:rFonts w:cs="Traditional Arabic" w:hint="cs"/>
                <w:i/>
                <w:iCs/>
                <w:szCs w:val="26"/>
                <w:rtl/>
              </w:rPr>
              <w:t>٢٠١٠ (حزيران/يونيه)</w:t>
            </w:r>
          </w:p>
        </w:tc>
      </w:tr>
      <w:tr w:rsidR="00806EF9" w:rsidRPr="00C1694B" w:rsidTr="00806EF9">
        <w:trPr>
          <w:trHeight w:val="240"/>
          <w:tblHeader/>
          <w:jc w:val="right"/>
        </w:trPr>
        <w:tc>
          <w:tcPr>
            <w:tcW w:w="1498" w:type="dxa"/>
            <w:vMerge/>
            <w:tcBorders>
              <w:top w:val="single" w:sz="4" w:space="0" w:color="auto"/>
              <w:bottom w:val="single" w:sz="12" w:space="0" w:color="auto"/>
            </w:tcBorders>
            <w:shd w:val="clear" w:color="000000" w:fill="auto"/>
          </w:tcPr>
          <w:p w:rsidR="00806EF9" w:rsidRPr="00806EF9" w:rsidRDefault="00806EF9" w:rsidP="00806EF9">
            <w:pPr>
              <w:pStyle w:val="SingleTxtG"/>
              <w:suppressAutoHyphens w:val="0"/>
              <w:bidi/>
              <w:spacing w:before="40" w:after="40" w:line="280" w:lineRule="exact"/>
              <w:ind w:left="57" w:right="0"/>
              <w:jc w:val="left"/>
              <w:rPr>
                <w:rFonts w:cs="Traditional Arabic"/>
                <w:i/>
                <w:iCs/>
                <w:szCs w:val="26"/>
              </w:rPr>
            </w:pPr>
          </w:p>
        </w:tc>
        <w:tc>
          <w:tcPr>
            <w:tcW w:w="1385" w:type="dxa"/>
            <w:tcBorders>
              <w:top w:val="single" w:sz="4" w:space="0" w:color="auto"/>
              <w:bottom w:val="single" w:sz="12" w:space="0" w:color="auto"/>
            </w:tcBorders>
            <w:shd w:val="clear" w:color="000000" w:fill="auto"/>
            <w:vAlign w:val="bottom"/>
          </w:tcPr>
          <w:p w:rsidR="00806EF9" w:rsidRPr="00806EF9" w:rsidRDefault="00806EF9" w:rsidP="00806EF9">
            <w:pPr>
              <w:pStyle w:val="SingleTxtG"/>
              <w:suppressAutoHyphens w:val="0"/>
              <w:bidi/>
              <w:spacing w:before="40" w:after="40" w:line="280" w:lineRule="exact"/>
              <w:ind w:left="57" w:right="0"/>
              <w:jc w:val="left"/>
              <w:rPr>
                <w:rFonts w:cs="Traditional Arabic" w:hint="cs"/>
                <w:i/>
                <w:iCs/>
                <w:szCs w:val="26"/>
              </w:rPr>
            </w:pPr>
            <w:r w:rsidRPr="00806EF9">
              <w:rPr>
                <w:rFonts w:cs="Traditional Arabic" w:hint="cs"/>
                <w:i/>
                <w:iCs/>
                <w:szCs w:val="26"/>
                <w:rtl/>
              </w:rPr>
              <w:t>الحماية الاجتماعية</w:t>
            </w:r>
          </w:p>
        </w:tc>
        <w:tc>
          <w:tcPr>
            <w:tcW w:w="1078" w:type="dxa"/>
            <w:tcBorders>
              <w:top w:val="single" w:sz="4" w:space="0" w:color="auto"/>
              <w:bottom w:val="single" w:sz="12" w:space="0" w:color="auto"/>
            </w:tcBorders>
            <w:shd w:val="clear" w:color="000000" w:fill="auto"/>
            <w:vAlign w:val="bottom"/>
          </w:tcPr>
          <w:p w:rsidR="00806EF9" w:rsidRPr="00806EF9" w:rsidRDefault="00806EF9" w:rsidP="00806EF9">
            <w:pPr>
              <w:pStyle w:val="SingleTxtG"/>
              <w:suppressAutoHyphens w:val="0"/>
              <w:bidi/>
              <w:spacing w:before="40" w:after="40" w:line="280" w:lineRule="exact"/>
              <w:ind w:left="57" w:right="0"/>
              <w:jc w:val="left"/>
              <w:rPr>
                <w:rFonts w:cs="Traditional Arabic" w:hint="cs"/>
                <w:i/>
                <w:iCs/>
                <w:szCs w:val="26"/>
              </w:rPr>
            </w:pPr>
            <w:r w:rsidRPr="00806EF9">
              <w:rPr>
                <w:rFonts w:cs="Traditional Arabic" w:hint="cs"/>
                <w:i/>
                <w:iCs/>
                <w:szCs w:val="26"/>
                <w:rtl/>
              </w:rPr>
              <w:t>حماية الشرطة</w:t>
            </w:r>
          </w:p>
        </w:tc>
        <w:tc>
          <w:tcPr>
            <w:tcW w:w="1288" w:type="dxa"/>
            <w:tcBorders>
              <w:top w:val="single" w:sz="4" w:space="0" w:color="auto"/>
              <w:bottom w:val="single" w:sz="12" w:space="0" w:color="auto"/>
            </w:tcBorders>
            <w:shd w:val="clear" w:color="000000" w:fill="auto"/>
            <w:vAlign w:val="bottom"/>
          </w:tcPr>
          <w:p w:rsidR="00806EF9" w:rsidRPr="00806EF9" w:rsidRDefault="00806EF9" w:rsidP="00806EF9">
            <w:pPr>
              <w:pStyle w:val="SingleTxtG"/>
              <w:suppressAutoHyphens w:val="0"/>
              <w:bidi/>
              <w:spacing w:before="40" w:after="40" w:line="280" w:lineRule="exact"/>
              <w:ind w:left="57" w:right="0"/>
              <w:jc w:val="left"/>
              <w:rPr>
                <w:rFonts w:cs="Traditional Arabic" w:hint="cs"/>
                <w:i/>
                <w:iCs/>
                <w:spacing w:val="-4"/>
                <w:szCs w:val="26"/>
              </w:rPr>
            </w:pPr>
            <w:r w:rsidRPr="00806EF9">
              <w:rPr>
                <w:rFonts w:cs="Traditional Arabic" w:hint="cs"/>
                <w:i/>
                <w:iCs/>
                <w:spacing w:val="-4"/>
                <w:szCs w:val="26"/>
                <w:rtl/>
              </w:rPr>
              <w:t>الحماية الاجتماعية</w:t>
            </w:r>
          </w:p>
        </w:tc>
        <w:tc>
          <w:tcPr>
            <w:tcW w:w="938" w:type="dxa"/>
            <w:tcBorders>
              <w:top w:val="single" w:sz="4" w:space="0" w:color="auto"/>
              <w:bottom w:val="single" w:sz="12" w:space="0" w:color="auto"/>
            </w:tcBorders>
            <w:shd w:val="clear" w:color="000000" w:fill="auto"/>
            <w:vAlign w:val="bottom"/>
          </w:tcPr>
          <w:p w:rsidR="00806EF9" w:rsidRPr="00806EF9" w:rsidRDefault="00806EF9" w:rsidP="00806EF9">
            <w:pPr>
              <w:pStyle w:val="SingleTxtG"/>
              <w:suppressAutoHyphens w:val="0"/>
              <w:bidi/>
              <w:spacing w:before="40" w:after="40" w:line="280" w:lineRule="exact"/>
              <w:ind w:left="57" w:right="0"/>
              <w:jc w:val="left"/>
              <w:rPr>
                <w:rFonts w:cs="Traditional Arabic" w:hint="cs"/>
                <w:i/>
                <w:iCs/>
                <w:spacing w:val="-4"/>
                <w:szCs w:val="26"/>
              </w:rPr>
            </w:pPr>
            <w:r w:rsidRPr="00806EF9">
              <w:rPr>
                <w:rFonts w:cs="Traditional Arabic" w:hint="cs"/>
                <w:i/>
                <w:iCs/>
                <w:spacing w:val="-4"/>
                <w:szCs w:val="26"/>
                <w:rtl/>
              </w:rPr>
              <w:t>حماية الشرطة</w:t>
            </w:r>
          </w:p>
        </w:tc>
        <w:tc>
          <w:tcPr>
            <w:tcW w:w="1260" w:type="dxa"/>
            <w:tcBorders>
              <w:top w:val="single" w:sz="4" w:space="0" w:color="auto"/>
              <w:bottom w:val="single" w:sz="12" w:space="0" w:color="auto"/>
            </w:tcBorders>
            <w:shd w:val="clear" w:color="000000" w:fill="auto"/>
            <w:vAlign w:val="bottom"/>
          </w:tcPr>
          <w:p w:rsidR="00806EF9" w:rsidRPr="00806EF9" w:rsidRDefault="00806EF9" w:rsidP="00806EF9">
            <w:pPr>
              <w:pStyle w:val="SingleTxtG"/>
              <w:suppressAutoHyphens w:val="0"/>
              <w:bidi/>
              <w:spacing w:before="40" w:after="40" w:line="280" w:lineRule="exact"/>
              <w:ind w:left="57" w:right="0"/>
              <w:jc w:val="left"/>
              <w:rPr>
                <w:rFonts w:cs="Traditional Arabic" w:hint="cs"/>
                <w:i/>
                <w:iCs/>
                <w:spacing w:val="-6"/>
                <w:szCs w:val="26"/>
              </w:rPr>
            </w:pPr>
            <w:r w:rsidRPr="00806EF9">
              <w:rPr>
                <w:rFonts w:cs="Traditional Arabic" w:hint="cs"/>
                <w:i/>
                <w:iCs/>
                <w:spacing w:val="-6"/>
                <w:szCs w:val="26"/>
                <w:rtl/>
              </w:rPr>
              <w:t>الحماية الاجتماعية</w:t>
            </w:r>
          </w:p>
        </w:tc>
        <w:tc>
          <w:tcPr>
            <w:tcW w:w="952" w:type="dxa"/>
            <w:tcBorders>
              <w:top w:val="single" w:sz="4" w:space="0" w:color="auto"/>
              <w:bottom w:val="single" w:sz="12" w:space="0" w:color="auto"/>
            </w:tcBorders>
            <w:shd w:val="clear" w:color="000000" w:fill="auto"/>
            <w:vAlign w:val="bottom"/>
          </w:tcPr>
          <w:p w:rsidR="00806EF9" w:rsidRPr="00806EF9" w:rsidRDefault="00806EF9" w:rsidP="00806EF9">
            <w:pPr>
              <w:pStyle w:val="SingleTxtG"/>
              <w:suppressAutoHyphens w:val="0"/>
              <w:bidi/>
              <w:spacing w:before="40" w:after="40" w:line="280" w:lineRule="exact"/>
              <w:ind w:left="57" w:right="0"/>
              <w:jc w:val="left"/>
              <w:rPr>
                <w:rFonts w:cs="Traditional Arabic" w:hint="cs"/>
                <w:i/>
                <w:iCs/>
                <w:spacing w:val="-4"/>
                <w:szCs w:val="26"/>
              </w:rPr>
            </w:pPr>
            <w:r w:rsidRPr="00806EF9">
              <w:rPr>
                <w:rFonts w:cs="Traditional Arabic" w:hint="cs"/>
                <w:i/>
                <w:iCs/>
                <w:spacing w:val="-4"/>
                <w:szCs w:val="26"/>
                <w:rtl/>
              </w:rPr>
              <w:t>حماية الشرطة</w:t>
            </w:r>
          </w:p>
        </w:tc>
      </w:tr>
      <w:tr w:rsidR="00806EF9" w:rsidRPr="00C1694B" w:rsidTr="00806EF9">
        <w:trPr>
          <w:trHeight w:val="240"/>
          <w:jc w:val="right"/>
        </w:trPr>
        <w:tc>
          <w:tcPr>
            <w:tcW w:w="1498" w:type="dxa"/>
            <w:tcBorders>
              <w:top w:val="single" w:sz="12" w:space="0" w:color="auto"/>
            </w:tcBorders>
            <w:shd w:val="clear" w:color="000000" w:fill="auto"/>
          </w:tcPr>
          <w:p w:rsidR="00806EF9" w:rsidRPr="00806EF9" w:rsidRDefault="00806EF9" w:rsidP="00806EF9">
            <w:pPr>
              <w:pStyle w:val="SingleTxtG"/>
              <w:suppressAutoHyphens w:val="0"/>
              <w:bidi/>
              <w:spacing w:before="40" w:after="40" w:line="280" w:lineRule="exact"/>
              <w:ind w:left="57" w:right="0"/>
              <w:jc w:val="left"/>
              <w:rPr>
                <w:rFonts w:cs="Traditional Arabic" w:hint="cs"/>
                <w:szCs w:val="26"/>
              </w:rPr>
            </w:pPr>
            <w:r w:rsidRPr="00806EF9">
              <w:rPr>
                <w:rFonts w:cs="Traditional Arabic" w:hint="cs"/>
                <w:szCs w:val="26"/>
                <w:rtl/>
              </w:rPr>
              <w:t xml:space="preserve">العمر </w:t>
            </w:r>
            <w:r w:rsidR="003E6DA4">
              <w:rPr>
                <w:rFonts w:hint="cs"/>
                <w:szCs w:val="26"/>
                <w:rtl/>
              </w:rPr>
              <w:t>&lt;</w:t>
            </w:r>
            <w:r w:rsidRPr="00806EF9">
              <w:rPr>
                <w:rFonts w:hint="cs"/>
                <w:szCs w:val="26"/>
                <w:rtl/>
              </w:rPr>
              <w:t xml:space="preserve"> </w:t>
            </w:r>
            <w:r w:rsidRPr="00806EF9">
              <w:rPr>
                <w:rFonts w:cs="Traditional Arabic" w:hint="cs"/>
                <w:szCs w:val="26"/>
                <w:rtl/>
              </w:rPr>
              <w:t>١٦ عاماً</w:t>
            </w:r>
          </w:p>
        </w:tc>
        <w:tc>
          <w:tcPr>
            <w:tcW w:w="1385" w:type="dxa"/>
            <w:tcBorders>
              <w:top w:val="single" w:sz="12" w:space="0" w:color="auto"/>
            </w:tcBorders>
            <w:shd w:val="clear" w:color="000000" w:fill="auto"/>
          </w:tcPr>
          <w:p w:rsidR="00806EF9" w:rsidRPr="00C1694B" w:rsidRDefault="00806EF9" w:rsidP="00806EF9">
            <w:pPr>
              <w:pStyle w:val="SingleTxtG"/>
              <w:suppressAutoHyphens w:val="0"/>
              <w:bidi/>
              <w:spacing w:before="40" w:after="40" w:line="280" w:lineRule="exact"/>
              <w:ind w:left="57" w:right="0"/>
              <w:jc w:val="left"/>
              <w:rPr>
                <w:rFonts w:cs="Traditional Arabic"/>
                <w:szCs w:val="26"/>
              </w:rPr>
            </w:pPr>
            <w:r>
              <w:rPr>
                <w:rFonts w:cs="Traditional Arabic"/>
                <w:szCs w:val="26"/>
                <w:rtl/>
              </w:rPr>
              <w:t>١</w:t>
            </w:r>
          </w:p>
        </w:tc>
        <w:tc>
          <w:tcPr>
            <w:tcW w:w="1078" w:type="dxa"/>
            <w:tcBorders>
              <w:top w:val="single" w:sz="12" w:space="0" w:color="auto"/>
            </w:tcBorders>
            <w:shd w:val="clear" w:color="000000" w:fill="auto"/>
          </w:tcPr>
          <w:p w:rsidR="00806EF9" w:rsidRPr="00C1694B" w:rsidRDefault="00806EF9" w:rsidP="00806EF9">
            <w:pPr>
              <w:pStyle w:val="SingleTxtG"/>
              <w:suppressAutoHyphens w:val="0"/>
              <w:bidi/>
              <w:spacing w:before="40" w:after="40" w:line="280" w:lineRule="exact"/>
              <w:ind w:left="57" w:right="0"/>
              <w:jc w:val="left"/>
              <w:rPr>
                <w:rFonts w:cs="Traditional Arabic" w:hint="cs"/>
                <w:szCs w:val="26"/>
              </w:rPr>
            </w:pPr>
            <w:r>
              <w:rPr>
                <w:rFonts w:cs="Traditional Arabic" w:hint="cs"/>
                <w:szCs w:val="26"/>
                <w:rtl/>
              </w:rPr>
              <w:t>-</w:t>
            </w:r>
          </w:p>
        </w:tc>
        <w:tc>
          <w:tcPr>
            <w:tcW w:w="1288" w:type="dxa"/>
            <w:tcBorders>
              <w:top w:val="single" w:sz="12" w:space="0" w:color="auto"/>
            </w:tcBorders>
            <w:shd w:val="clear" w:color="000000" w:fill="auto"/>
          </w:tcPr>
          <w:p w:rsidR="00806EF9" w:rsidRPr="00C1694B" w:rsidRDefault="00806EF9" w:rsidP="00806EF9">
            <w:pPr>
              <w:pStyle w:val="SingleTxtG"/>
              <w:suppressAutoHyphens w:val="0"/>
              <w:bidi/>
              <w:spacing w:before="40" w:after="40" w:line="280" w:lineRule="exact"/>
              <w:ind w:left="57" w:right="0"/>
              <w:jc w:val="left"/>
              <w:rPr>
                <w:rFonts w:cs="Traditional Arabic"/>
                <w:szCs w:val="26"/>
              </w:rPr>
            </w:pPr>
            <w:r>
              <w:rPr>
                <w:rFonts w:cs="Traditional Arabic"/>
                <w:szCs w:val="26"/>
                <w:rtl/>
              </w:rPr>
              <w:t>٣</w:t>
            </w:r>
          </w:p>
        </w:tc>
        <w:tc>
          <w:tcPr>
            <w:tcW w:w="938" w:type="dxa"/>
            <w:tcBorders>
              <w:top w:val="single" w:sz="12" w:space="0" w:color="auto"/>
            </w:tcBorders>
            <w:shd w:val="clear" w:color="000000" w:fill="auto"/>
          </w:tcPr>
          <w:p w:rsidR="00806EF9" w:rsidRPr="00C1694B" w:rsidRDefault="00806EF9" w:rsidP="00806EF9">
            <w:pPr>
              <w:pStyle w:val="SingleTxtG"/>
              <w:suppressAutoHyphens w:val="0"/>
              <w:bidi/>
              <w:spacing w:before="40" w:after="40" w:line="280" w:lineRule="exact"/>
              <w:ind w:left="57" w:right="0"/>
              <w:jc w:val="left"/>
              <w:rPr>
                <w:rFonts w:cs="Traditional Arabic" w:hint="cs"/>
                <w:szCs w:val="26"/>
              </w:rPr>
            </w:pPr>
            <w:r>
              <w:rPr>
                <w:rFonts w:cs="Traditional Arabic" w:hint="cs"/>
                <w:szCs w:val="26"/>
                <w:rtl/>
              </w:rPr>
              <w:t>-</w:t>
            </w:r>
          </w:p>
        </w:tc>
        <w:tc>
          <w:tcPr>
            <w:tcW w:w="1260" w:type="dxa"/>
            <w:tcBorders>
              <w:top w:val="single" w:sz="12" w:space="0" w:color="auto"/>
            </w:tcBorders>
            <w:shd w:val="clear" w:color="000000" w:fill="auto"/>
          </w:tcPr>
          <w:p w:rsidR="00806EF9" w:rsidRPr="00C1694B" w:rsidRDefault="00806EF9" w:rsidP="00806EF9">
            <w:pPr>
              <w:pStyle w:val="SingleTxtG"/>
              <w:suppressAutoHyphens w:val="0"/>
              <w:bidi/>
              <w:spacing w:before="40" w:after="40" w:line="280" w:lineRule="exact"/>
              <w:ind w:left="57" w:right="0"/>
              <w:jc w:val="left"/>
              <w:rPr>
                <w:rFonts w:cs="Traditional Arabic" w:hint="cs"/>
                <w:szCs w:val="26"/>
              </w:rPr>
            </w:pPr>
            <w:r>
              <w:rPr>
                <w:rFonts w:cs="Traditional Arabic" w:hint="cs"/>
                <w:szCs w:val="26"/>
                <w:rtl/>
              </w:rPr>
              <w:t>-</w:t>
            </w:r>
          </w:p>
        </w:tc>
        <w:tc>
          <w:tcPr>
            <w:tcW w:w="952" w:type="dxa"/>
            <w:tcBorders>
              <w:top w:val="single" w:sz="12" w:space="0" w:color="auto"/>
            </w:tcBorders>
            <w:shd w:val="clear" w:color="000000" w:fill="auto"/>
          </w:tcPr>
          <w:p w:rsidR="00806EF9" w:rsidRPr="00C1694B" w:rsidRDefault="00806EF9" w:rsidP="00806EF9">
            <w:pPr>
              <w:pStyle w:val="SingleTxtG"/>
              <w:suppressAutoHyphens w:val="0"/>
              <w:bidi/>
              <w:spacing w:before="40" w:after="40" w:line="280" w:lineRule="exact"/>
              <w:ind w:left="57" w:right="0"/>
              <w:jc w:val="left"/>
              <w:rPr>
                <w:rFonts w:cs="Traditional Arabic" w:hint="cs"/>
                <w:szCs w:val="26"/>
              </w:rPr>
            </w:pPr>
            <w:r>
              <w:rPr>
                <w:rFonts w:cs="Traditional Arabic" w:hint="cs"/>
                <w:szCs w:val="26"/>
                <w:rtl/>
              </w:rPr>
              <w:t>-</w:t>
            </w:r>
          </w:p>
        </w:tc>
      </w:tr>
      <w:tr w:rsidR="00806EF9" w:rsidRPr="00C1694B" w:rsidTr="00806EF9">
        <w:trPr>
          <w:trHeight w:val="240"/>
          <w:jc w:val="right"/>
        </w:trPr>
        <w:tc>
          <w:tcPr>
            <w:tcW w:w="1498" w:type="dxa"/>
            <w:tcBorders>
              <w:bottom w:val="single" w:sz="4" w:space="0" w:color="auto"/>
            </w:tcBorders>
            <w:shd w:val="clear" w:color="000000" w:fill="auto"/>
          </w:tcPr>
          <w:p w:rsidR="00806EF9" w:rsidRPr="00806EF9" w:rsidRDefault="00806EF9" w:rsidP="00806EF9">
            <w:pPr>
              <w:pStyle w:val="SingleTxtG"/>
              <w:suppressAutoHyphens w:val="0"/>
              <w:bidi/>
              <w:spacing w:before="40" w:after="40" w:line="280" w:lineRule="exact"/>
              <w:ind w:left="57" w:right="0"/>
              <w:jc w:val="left"/>
              <w:rPr>
                <w:rFonts w:cs="Traditional Arabic" w:hint="cs"/>
                <w:szCs w:val="26"/>
              </w:rPr>
            </w:pPr>
            <w:r w:rsidRPr="00806EF9">
              <w:rPr>
                <w:rFonts w:cs="Traditional Arabic" w:hint="cs"/>
                <w:szCs w:val="26"/>
                <w:rtl/>
              </w:rPr>
              <w:t xml:space="preserve">العمر </w:t>
            </w:r>
            <w:r w:rsidRPr="00806EF9">
              <w:rPr>
                <w:szCs w:val="26"/>
                <w:rtl/>
              </w:rPr>
              <w:t>≥</w:t>
            </w:r>
            <w:r w:rsidRPr="00806EF9">
              <w:rPr>
                <w:rFonts w:cs="Traditional Arabic" w:hint="cs"/>
                <w:szCs w:val="26"/>
                <w:rtl/>
              </w:rPr>
              <w:t xml:space="preserve"> ١٦عاماً</w:t>
            </w:r>
          </w:p>
        </w:tc>
        <w:tc>
          <w:tcPr>
            <w:tcW w:w="1385" w:type="dxa"/>
            <w:tcBorders>
              <w:bottom w:val="single" w:sz="4" w:space="0" w:color="auto"/>
            </w:tcBorders>
            <w:shd w:val="clear" w:color="000000" w:fill="auto"/>
          </w:tcPr>
          <w:p w:rsidR="00806EF9" w:rsidRPr="00C1694B" w:rsidRDefault="00806EF9" w:rsidP="00806EF9">
            <w:pPr>
              <w:pStyle w:val="SingleTxtG"/>
              <w:suppressAutoHyphens w:val="0"/>
              <w:bidi/>
              <w:spacing w:before="40" w:after="40" w:line="280" w:lineRule="exact"/>
              <w:ind w:left="57" w:right="0"/>
              <w:jc w:val="left"/>
              <w:rPr>
                <w:rFonts w:cs="Traditional Arabic"/>
                <w:szCs w:val="26"/>
              </w:rPr>
            </w:pPr>
            <w:r>
              <w:rPr>
                <w:rFonts w:cs="Traditional Arabic"/>
                <w:szCs w:val="26"/>
                <w:rtl/>
              </w:rPr>
              <w:t>٢٢</w:t>
            </w:r>
          </w:p>
        </w:tc>
        <w:tc>
          <w:tcPr>
            <w:tcW w:w="1078" w:type="dxa"/>
            <w:tcBorders>
              <w:bottom w:val="single" w:sz="4" w:space="0" w:color="auto"/>
            </w:tcBorders>
            <w:shd w:val="clear" w:color="000000" w:fill="auto"/>
          </w:tcPr>
          <w:p w:rsidR="00806EF9" w:rsidRPr="00C1694B" w:rsidRDefault="00806EF9" w:rsidP="00806EF9">
            <w:pPr>
              <w:pStyle w:val="SingleTxtG"/>
              <w:suppressAutoHyphens w:val="0"/>
              <w:bidi/>
              <w:spacing w:before="40" w:after="40" w:line="280" w:lineRule="exact"/>
              <w:ind w:left="57" w:right="0"/>
              <w:jc w:val="left"/>
              <w:rPr>
                <w:rFonts w:cs="Traditional Arabic" w:hint="cs"/>
                <w:szCs w:val="26"/>
              </w:rPr>
            </w:pPr>
            <w:r>
              <w:rPr>
                <w:rFonts w:cs="Traditional Arabic" w:hint="cs"/>
                <w:szCs w:val="26"/>
                <w:rtl/>
              </w:rPr>
              <w:t>-</w:t>
            </w:r>
          </w:p>
        </w:tc>
        <w:tc>
          <w:tcPr>
            <w:tcW w:w="1288" w:type="dxa"/>
            <w:tcBorders>
              <w:bottom w:val="single" w:sz="4" w:space="0" w:color="auto"/>
            </w:tcBorders>
            <w:shd w:val="clear" w:color="000000" w:fill="auto"/>
          </w:tcPr>
          <w:p w:rsidR="00806EF9" w:rsidRPr="00C1694B" w:rsidRDefault="00806EF9" w:rsidP="00806EF9">
            <w:pPr>
              <w:pStyle w:val="SingleTxtG"/>
              <w:suppressAutoHyphens w:val="0"/>
              <w:bidi/>
              <w:spacing w:before="40" w:after="40" w:line="280" w:lineRule="exact"/>
              <w:ind w:left="57" w:right="0"/>
              <w:jc w:val="left"/>
              <w:rPr>
                <w:rFonts w:cs="Traditional Arabic"/>
                <w:szCs w:val="26"/>
              </w:rPr>
            </w:pPr>
            <w:r w:rsidRPr="00C1694B">
              <w:rPr>
                <w:rFonts w:cs="Traditional Arabic"/>
                <w:szCs w:val="26"/>
              </w:rPr>
              <w:t>-</w:t>
            </w:r>
          </w:p>
        </w:tc>
        <w:tc>
          <w:tcPr>
            <w:tcW w:w="938" w:type="dxa"/>
            <w:tcBorders>
              <w:bottom w:val="single" w:sz="4" w:space="0" w:color="auto"/>
            </w:tcBorders>
            <w:shd w:val="clear" w:color="000000" w:fill="auto"/>
          </w:tcPr>
          <w:p w:rsidR="00806EF9" w:rsidRPr="00C1694B" w:rsidRDefault="00806EF9" w:rsidP="00806EF9">
            <w:pPr>
              <w:pStyle w:val="SingleTxtG"/>
              <w:suppressAutoHyphens w:val="0"/>
              <w:bidi/>
              <w:spacing w:before="40" w:after="40" w:line="280" w:lineRule="exact"/>
              <w:ind w:left="57" w:right="0"/>
              <w:jc w:val="left"/>
              <w:rPr>
                <w:rFonts w:cs="Traditional Arabic"/>
                <w:szCs w:val="26"/>
              </w:rPr>
            </w:pPr>
            <w:r>
              <w:rPr>
                <w:rFonts w:cs="Traditional Arabic"/>
                <w:szCs w:val="26"/>
                <w:rtl/>
              </w:rPr>
              <w:t>٢</w:t>
            </w:r>
          </w:p>
        </w:tc>
        <w:tc>
          <w:tcPr>
            <w:tcW w:w="1260" w:type="dxa"/>
            <w:tcBorders>
              <w:bottom w:val="single" w:sz="4" w:space="0" w:color="auto"/>
            </w:tcBorders>
            <w:shd w:val="clear" w:color="000000" w:fill="auto"/>
          </w:tcPr>
          <w:p w:rsidR="00806EF9" w:rsidRPr="00C1694B" w:rsidRDefault="00806EF9" w:rsidP="00806EF9">
            <w:pPr>
              <w:pStyle w:val="SingleTxtG"/>
              <w:suppressAutoHyphens w:val="0"/>
              <w:bidi/>
              <w:spacing w:before="40" w:after="40" w:line="280" w:lineRule="exact"/>
              <w:ind w:left="57" w:right="0"/>
              <w:jc w:val="left"/>
              <w:rPr>
                <w:rFonts w:cs="Traditional Arabic"/>
                <w:szCs w:val="26"/>
              </w:rPr>
            </w:pPr>
            <w:r>
              <w:rPr>
                <w:rFonts w:cs="Traditional Arabic"/>
                <w:szCs w:val="26"/>
                <w:rtl/>
              </w:rPr>
              <w:t>١٢</w:t>
            </w:r>
          </w:p>
        </w:tc>
        <w:tc>
          <w:tcPr>
            <w:tcW w:w="952" w:type="dxa"/>
            <w:tcBorders>
              <w:bottom w:val="single" w:sz="4" w:space="0" w:color="auto"/>
            </w:tcBorders>
            <w:shd w:val="clear" w:color="000000" w:fill="auto"/>
          </w:tcPr>
          <w:p w:rsidR="00806EF9" w:rsidRPr="00C1694B" w:rsidRDefault="00806EF9" w:rsidP="00806EF9">
            <w:pPr>
              <w:pStyle w:val="SingleTxtG"/>
              <w:suppressAutoHyphens w:val="0"/>
              <w:bidi/>
              <w:spacing w:before="40" w:after="40" w:line="280" w:lineRule="exact"/>
              <w:ind w:left="57" w:right="0"/>
              <w:jc w:val="left"/>
              <w:rPr>
                <w:rFonts w:cs="Traditional Arabic"/>
                <w:szCs w:val="26"/>
              </w:rPr>
            </w:pPr>
            <w:r>
              <w:rPr>
                <w:rFonts w:cs="Traditional Arabic"/>
                <w:szCs w:val="26"/>
                <w:rtl/>
              </w:rPr>
              <w:t>٣</w:t>
            </w:r>
          </w:p>
        </w:tc>
      </w:tr>
      <w:tr w:rsidR="00806EF9" w:rsidRPr="00806EF9" w:rsidTr="00806EF9">
        <w:trPr>
          <w:trHeight w:val="240"/>
          <w:jc w:val="right"/>
        </w:trPr>
        <w:tc>
          <w:tcPr>
            <w:tcW w:w="1498" w:type="dxa"/>
            <w:tcBorders>
              <w:top w:val="single" w:sz="4" w:space="0" w:color="auto"/>
              <w:bottom w:val="single" w:sz="12" w:space="0" w:color="auto"/>
            </w:tcBorders>
            <w:shd w:val="clear" w:color="000000" w:fill="auto"/>
          </w:tcPr>
          <w:p w:rsidR="00806EF9" w:rsidRPr="00806EF9" w:rsidRDefault="00806EF9" w:rsidP="00806EF9">
            <w:pPr>
              <w:pStyle w:val="SingleTxtG"/>
              <w:suppressAutoHyphens w:val="0"/>
              <w:bidi/>
              <w:spacing w:before="40" w:after="40" w:line="280" w:lineRule="exact"/>
              <w:ind w:left="57" w:right="0"/>
              <w:jc w:val="left"/>
              <w:rPr>
                <w:rFonts w:cs="Traditional Arabic" w:hint="cs"/>
                <w:b/>
                <w:bCs/>
                <w:szCs w:val="26"/>
              </w:rPr>
            </w:pPr>
            <w:r w:rsidRPr="00806EF9">
              <w:rPr>
                <w:rFonts w:cs="Traditional Arabic" w:hint="cs"/>
                <w:b/>
                <w:bCs/>
                <w:szCs w:val="26"/>
                <w:rtl/>
              </w:rPr>
              <w:t xml:space="preserve">   المجموع</w:t>
            </w:r>
          </w:p>
        </w:tc>
        <w:tc>
          <w:tcPr>
            <w:tcW w:w="2463" w:type="dxa"/>
            <w:gridSpan w:val="2"/>
            <w:tcBorders>
              <w:top w:val="single" w:sz="4" w:space="0" w:color="auto"/>
              <w:bottom w:val="single" w:sz="12" w:space="0" w:color="auto"/>
            </w:tcBorders>
            <w:shd w:val="clear" w:color="000000" w:fill="auto"/>
          </w:tcPr>
          <w:p w:rsidR="00806EF9" w:rsidRPr="00806EF9" w:rsidRDefault="00806EF9" w:rsidP="009E01FF">
            <w:pPr>
              <w:pStyle w:val="SingleTxtG"/>
              <w:suppressAutoHyphens w:val="0"/>
              <w:bidi/>
              <w:spacing w:before="40" w:after="40" w:line="280" w:lineRule="exact"/>
              <w:ind w:left="57" w:right="0"/>
              <w:jc w:val="center"/>
              <w:rPr>
                <w:rFonts w:cs="Traditional Arabic"/>
                <w:b/>
                <w:bCs/>
                <w:szCs w:val="26"/>
              </w:rPr>
            </w:pPr>
            <w:r w:rsidRPr="00806EF9">
              <w:rPr>
                <w:rFonts w:cs="Traditional Arabic" w:hint="cs"/>
                <w:b/>
                <w:bCs/>
                <w:szCs w:val="26"/>
                <w:rtl/>
              </w:rPr>
              <w:t>٢٣(١)</w:t>
            </w:r>
          </w:p>
        </w:tc>
        <w:tc>
          <w:tcPr>
            <w:tcW w:w="2226" w:type="dxa"/>
            <w:gridSpan w:val="2"/>
            <w:tcBorders>
              <w:top w:val="single" w:sz="4" w:space="0" w:color="auto"/>
              <w:bottom w:val="single" w:sz="12" w:space="0" w:color="auto"/>
            </w:tcBorders>
            <w:shd w:val="clear" w:color="000000" w:fill="auto"/>
          </w:tcPr>
          <w:p w:rsidR="00806EF9" w:rsidRPr="00806EF9" w:rsidRDefault="00806EF9" w:rsidP="009E01FF">
            <w:pPr>
              <w:pStyle w:val="SingleTxtG"/>
              <w:suppressAutoHyphens w:val="0"/>
              <w:bidi/>
              <w:spacing w:before="40" w:after="40" w:line="280" w:lineRule="exact"/>
              <w:ind w:left="57" w:right="0"/>
              <w:jc w:val="center"/>
              <w:rPr>
                <w:rFonts w:cs="Traditional Arabic"/>
                <w:b/>
                <w:bCs/>
                <w:szCs w:val="26"/>
              </w:rPr>
            </w:pPr>
            <w:r w:rsidRPr="00806EF9">
              <w:rPr>
                <w:rFonts w:cs="Traditional Arabic" w:hint="cs"/>
                <w:b/>
                <w:bCs/>
                <w:szCs w:val="26"/>
                <w:rtl/>
              </w:rPr>
              <w:t>٥(٢)</w:t>
            </w:r>
          </w:p>
        </w:tc>
        <w:tc>
          <w:tcPr>
            <w:tcW w:w="2212" w:type="dxa"/>
            <w:gridSpan w:val="2"/>
            <w:tcBorders>
              <w:top w:val="single" w:sz="4" w:space="0" w:color="auto"/>
              <w:bottom w:val="single" w:sz="12" w:space="0" w:color="auto"/>
            </w:tcBorders>
            <w:shd w:val="clear" w:color="000000" w:fill="auto"/>
          </w:tcPr>
          <w:p w:rsidR="00806EF9" w:rsidRPr="00806EF9" w:rsidRDefault="00806EF9" w:rsidP="009E01FF">
            <w:pPr>
              <w:pStyle w:val="SingleTxtG"/>
              <w:suppressAutoHyphens w:val="0"/>
              <w:bidi/>
              <w:spacing w:before="40" w:after="40" w:line="280" w:lineRule="exact"/>
              <w:ind w:left="57" w:right="0"/>
              <w:jc w:val="center"/>
              <w:rPr>
                <w:rFonts w:cs="Traditional Arabic"/>
                <w:b/>
                <w:bCs/>
                <w:szCs w:val="26"/>
              </w:rPr>
            </w:pPr>
            <w:r w:rsidRPr="00806EF9">
              <w:rPr>
                <w:rFonts w:cs="Traditional Arabic" w:hint="cs"/>
                <w:b/>
                <w:bCs/>
                <w:szCs w:val="26"/>
                <w:rtl/>
              </w:rPr>
              <w:t>١٥(٣)</w:t>
            </w:r>
          </w:p>
        </w:tc>
      </w:tr>
    </w:tbl>
    <w:p w:rsidR="00341308" w:rsidRPr="00806EF9" w:rsidRDefault="00341308" w:rsidP="00806EF9">
      <w:pPr>
        <w:pStyle w:val="SingleTxtGA"/>
        <w:tabs>
          <w:tab w:val="clear" w:pos="1928"/>
          <w:tab w:val="clear" w:pos="2608"/>
          <w:tab w:val="left" w:pos="1953"/>
        </w:tabs>
        <w:spacing w:before="60" w:line="280" w:lineRule="exact"/>
        <w:ind w:left="1951" w:hanging="726"/>
        <w:rPr>
          <w:rFonts w:hint="cs"/>
          <w:i/>
          <w:iCs/>
          <w:szCs w:val="26"/>
          <w:rtl/>
          <w:lang w:bidi="ar-LB"/>
        </w:rPr>
      </w:pPr>
      <w:r w:rsidRPr="00806EF9">
        <w:rPr>
          <w:rFonts w:hint="cs"/>
          <w:i/>
          <w:iCs/>
          <w:szCs w:val="26"/>
          <w:rtl/>
          <w:lang w:bidi="ar-LB"/>
        </w:rPr>
        <w:t>المصدر:</w:t>
      </w:r>
      <w:r w:rsidR="00806EF9">
        <w:rPr>
          <w:rFonts w:hint="cs"/>
          <w:i/>
          <w:iCs/>
          <w:szCs w:val="26"/>
          <w:rtl/>
          <w:lang w:bidi="ar-LB"/>
        </w:rPr>
        <w:tab/>
      </w:r>
      <w:r w:rsidRPr="00806EF9">
        <w:rPr>
          <w:rFonts w:hint="cs"/>
          <w:i/>
          <w:iCs/>
          <w:szCs w:val="26"/>
          <w:rtl/>
          <w:lang w:bidi="ar-LB"/>
        </w:rPr>
        <w:t xml:space="preserve">مكتب الرعاية </w:t>
      </w:r>
      <w:r w:rsidRPr="00806EF9">
        <w:rPr>
          <w:rFonts w:hint="cs"/>
          <w:i/>
          <w:iCs/>
          <w:spacing w:val="-2"/>
          <w:szCs w:val="26"/>
          <w:rtl/>
        </w:rPr>
        <w:t>الاجتماعية</w:t>
      </w:r>
      <w:r w:rsidRPr="00806EF9">
        <w:rPr>
          <w:rFonts w:hint="cs"/>
          <w:i/>
          <w:iCs/>
          <w:szCs w:val="26"/>
          <w:rtl/>
          <w:lang w:bidi="ar-LB"/>
        </w:rPr>
        <w:t>؛ ملاحظات:</w:t>
      </w:r>
      <w:r w:rsidR="00DC236E" w:rsidRPr="00806EF9">
        <w:rPr>
          <w:rFonts w:hint="cs"/>
          <w:i/>
          <w:iCs/>
          <w:szCs w:val="26"/>
          <w:rtl/>
          <w:lang w:bidi="ar-LB"/>
        </w:rPr>
        <w:t xml:space="preserve"> (1) كان </w:t>
      </w:r>
      <w:r w:rsidRPr="00806EF9">
        <w:rPr>
          <w:rFonts w:hint="cs"/>
          <w:i/>
          <w:iCs/>
          <w:szCs w:val="26"/>
          <w:rtl/>
          <w:lang w:bidi="ar-LB"/>
        </w:rPr>
        <w:t>21 من الضحايا من مناطق البر الرئيسي للصين وضحيتان من منطقة</w:t>
      </w:r>
      <w:r w:rsidR="00806EF9">
        <w:rPr>
          <w:rFonts w:hint="cs"/>
          <w:i/>
          <w:iCs/>
          <w:szCs w:val="26"/>
          <w:rtl/>
          <w:lang w:bidi="ar-LB"/>
        </w:rPr>
        <w:t xml:space="preserve"> </w:t>
      </w:r>
      <w:r w:rsidRPr="00C1694B">
        <w:rPr>
          <w:rFonts w:hint="cs"/>
          <w:szCs w:val="26"/>
          <w:rtl/>
          <w:lang w:bidi="ar-LB"/>
        </w:rPr>
        <w:t xml:space="preserve">ماكاو الإدارية </w:t>
      </w:r>
      <w:r w:rsidRPr="00806EF9">
        <w:rPr>
          <w:rFonts w:hint="cs"/>
          <w:i/>
          <w:iCs/>
          <w:szCs w:val="26"/>
          <w:rtl/>
          <w:lang w:bidi="ar-LB"/>
        </w:rPr>
        <w:t>الخاصة</w:t>
      </w:r>
      <w:r w:rsidRPr="00C1694B">
        <w:rPr>
          <w:rFonts w:hint="cs"/>
          <w:szCs w:val="26"/>
          <w:rtl/>
          <w:lang w:bidi="ar-LB"/>
        </w:rPr>
        <w:t>؛ (2) 4 ضحايا من</w:t>
      </w:r>
      <w:r w:rsidR="00DC236E" w:rsidRPr="00C1694B">
        <w:rPr>
          <w:rFonts w:hint="cs"/>
          <w:szCs w:val="26"/>
          <w:rtl/>
          <w:lang w:bidi="ar-LB"/>
        </w:rPr>
        <w:t xml:space="preserve"> مناطق البر الرئيسي للصين و</w:t>
      </w:r>
      <w:r w:rsidRPr="00C1694B">
        <w:rPr>
          <w:rFonts w:hint="cs"/>
          <w:szCs w:val="26"/>
          <w:rtl/>
          <w:lang w:bidi="ar-LB"/>
        </w:rPr>
        <w:t>واحدة من فييت نام؛ (3) كل الضحايا من</w:t>
      </w:r>
      <w:r w:rsidR="00DC236E" w:rsidRPr="00C1694B">
        <w:rPr>
          <w:rFonts w:hint="cs"/>
          <w:szCs w:val="26"/>
          <w:rtl/>
          <w:lang w:bidi="ar-LB"/>
        </w:rPr>
        <w:t xml:space="preserve"> </w:t>
      </w:r>
      <w:r w:rsidRPr="00C1694B">
        <w:rPr>
          <w:rFonts w:hint="cs"/>
          <w:szCs w:val="26"/>
          <w:rtl/>
          <w:lang w:bidi="ar-LB"/>
        </w:rPr>
        <w:t>مناطق البر الرئيسي للصين.</w:t>
      </w:r>
    </w:p>
    <w:p w:rsidR="00341308" w:rsidRPr="00C1694B" w:rsidRDefault="006D0D8E" w:rsidP="003334DA">
      <w:pPr>
        <w:pStyle w:val="SingleTxtGA"/>
        <w:spacing w:line="366" w:lineRule="exact"/>
        <w:rPr>
          <w:lang w:bidi="ar-LB"/>
        </w:rPr>
      </w:pPr>
      <w:r w:rsidRPr="00C1694B">
        <w:rPr>
          <w:rFonts w:hint="cs"/>
          <w:rtl/>
        </w:rPr>
        <w:t>64-</w:t>
      </w:r>
      <w:r w:rsidRPr="00C1694B">
        <w:rPr>
          <w:rFonts w:hint="cs"/>
          <w:rtl/>
        </w:rPr>
        <w:tab/>
      </w:r>
      <w:r w:rsidR="00754027" w:rsidRPr="00C1694B">
        <w:rPr>
          <w:rFonts w:hint="cs"/>
          <w:rtl/>
          <w:lang w:bidi="ar-LB"/>
        </w:rPr>
        <w:t>وفيما يت</w:t>
      </w:r>
      <w:r w:rsidR="001961AD" w:rsidRPr="00C1694B">
        <w:rPr>
          <w:rFonts w:hint="cs"/>
          <w:rtl/>
          <w:lang w:bidi="ar-LB"/>
        </w:rPr>
        <w:t>صل</w:t>
      </w:r>
      <w:r w:rsidR="00754027" w:rsidRPr="00C1694B">
        <w:rPr>
          <w:rFonts w:hint="cs"/>
          <w:rtl/>
          <w:lang w:bidi="ar-LB"/>
        </w:rPr>
        <w:t xml:space="preserve"> بالجرائم الج</w:t>
      </w:r>
      <w:r w:rsidR="00B950D0" w:rsidRPr="00C1694B">
        <w:rPr>
          <w:rFonts w:hint="cs"/>
          <w:rtl/>
          <w:lang w:bidi="ar-LB"/>
        </w:rPr>
        <w:t>نسية، فإن المعلومات المتعلقة ب</w:t>
      </w:r>
      <w:r w:rsidR="00754027" w:rsidRPr="00C1694B">
        <w:rPr>
          <w:rFonts w:hint="cs"/>
          <w:rtl/>
          <w:lang w:bidi="ar-LB"/>
        </w:rPr>
        <w:t xml:space="preserve">استغلال </w:t>
      </w:r>
      <w:r w:rsidR="00B950D0" w:rsidRPr="00C1694B">
        <w:rPr>
          <w:rFonts w:hint="cs"/>
          <w:rtl/>
          <w:lang w:bidi="ar-LB"/>
        </w:rPr>
        <w:t xml:space="preserve">النساء </w:t>
      </w:r>
      <w:r w:rsidR="00754027" w:rsidRPr="00C1694B">
        <w:rPr>
          <w:rFonts w:hint="cs"/>
          <w:rtl/>
          <w:lang w:bidi="ar-LB"/>
        </w:rPr>
        <w:t>في البغاء</w:t>
      </w:r>
      <w:r w:rsidR="00B950D0" w:rsidRPr="00C1694B">
        <w:rPr>
          <w:rFonts w:hint="cs"/>
          <w:rtl/>
          <w:lang w:bidi="ar-LB"/>
        </w:rPr>
        <w:t>،</w:t>
      </w:r>
      <w:r w:rsidR="00754027" w:rsidRPr="00C1694B">
        <w:rPr>
          <w:rFonts w:hint="cs"/>
          <w:rtl/>
          <w:lang w:bidi="ar-LB"/>
        </w:rPr>
        <w:t xml:space="preserve"> أي الأفعال </w:t>
      </w:r>
      <w:r w:rsidR="00B950D0" w:rsidRPr="00C1694B">
        <w:rPr>
          <w:rFonts w:hint="cs"/>
          <w:rtl/>
          <w:lang w:bidi="ar-LB"/>
        </w:rPr>
        <w:t>الجر</w:t>
      </w:r>
      <w:r w:rsidR="00754027" w:rsidRPr="00C1694B">
        <w:rPr>
          <w:rFonts w:hint="cs"/>
          <w:rtl/>
          <w:lang w:bidi="ar-LB"/>
        </w:rPr>
        <w:t xml:space="preserve">مية </w:t>
      </w:r>
      <w:r w:rsidR="004C203A" w:rsidRPr="00C1694B">
        <w:rPr>
          <w:rFonts w:hint="cs"/>
          <w:rtl/>
          <w:lang w:bidi="ar-LB"/>
        </w:rPr>
        <w:t>لتشغيل</w:t>
      </w:r>
      <w:r w:rsidR="00754027" w:rsidRPr="00C1694B">
        <w:rPr>
          <w:rFonts w:hint="cs"/>
          <w:rtl/>
          <w:lang w:bidi="ar-LB"/>
        </w:rPr>
        <w:t xml:space="preserve"> </w:t>
      </w:r>
      <w:r w:rsidR="00B950D0" w:rsidRPr="00C1694B">
        <w:rPr>
          <w:rFonts w:hint="cs"/>
          <w:rtl/>
          <w:lang w:bidi="ar-LB"/>
        </w:rPr>
        <w:t>النساء و</w:t>
      </w:r>
      <w:r w:rsidR="00754027" w:rsidRPr="00C1694B">
        <w:rPr>
          <w:rFonts w:hint="cs"/>
          <w:rtl/>
          <w:lang w:bidi="ar-LB"/>
        </w:rPr>
        <w:t xml:space="preserve">القصّر فضلاً عن الجرائم المتبقية المرتكبة ضد الحرية الجنسية وضد </w:t>
      </w:r>
      <w:r w:rsidR="00B950D0" w:rsidRPr="00C1694B">
        <w:rPr>
          <w:rFonts w:hint="cs"/>
          <w:rtl/>
          <w:lang w:bidi="ar-LB"/>
        </w:rPr>
        <w:t>الحق ب</w:t>
      </w:r>
      <w:r w:rsidR="00754027" w:rsidRPr="00C1694B">
        <w:rPr>
          <w:rFonts w:hint="cs"/>
          <w:rtl/>
          <w:lang w:bidi="ar-LB"/>
        </w:rPr>
        <w:t>تقرير المصير الجنس</w:t>
      </w:r>
      <w:r w:rsidR="00E05B58" w:rsidRPr="00C1694B">
        <w:rPr>
          <w:rFonts w:hint="cs"/>
          <w:rtl/>
          <w:lang w:bidi="ar-LB"/>
        </w:rPr>
        <w:t>ي</w:t>
      </w:r>
      <w:r w:rsidR="00B950D0" w:rsidRPr="00C1694B">
        <w:rPr>
          <w:rFonts w:hint="cs"/>
          <w:rtl/>
          <w:lang w:bidi="ar-LB"/>
        </w:rPr>
        <w:t>،</w:t>
      </w:r>
      <w:r w:rsidR="00754027" w:rsidRPr="00C1694B">
        <w:rPr>
          <w:rFonts w:hint="cs"/>
          <w:rtl/>
          <w:lang w:bidi="ar-LB"/>
        </w:rPr>
        <w:t xml:space="preserve"> </w:t>
      </w:r>
      <w:r w:rsidR="00B950D0" w:rsidRPr="00C1694B">
        <w:rPr>
          <w:rFonts w:hint="cs"/>
          <w:rtl/>
          <w:lang w:bidi="ar-LB"/>
        </w:rPr>
        <w:t>و</w:t>
      </w:r>
      <w:r w:rsidR="00754027" w:rsidRPr="00C1694B">
        <w:rPr>
          <w:rFonts w:hint="cs"/>
          <w:rtl/>
          <w:lang w:bidi="ar-LB"/>
        </w:rPr>
        <w:t>الواردة في التقرير الأخير</w:t>
      </w:r>
      <w:r w:rsidR="00B950D0" w:rsidRPr="00C1694B">
        <w:rPr>
          <w:rFonts w:hint="cs"/>
          <w:rtl/>
          <w:lang w:bidi="ar-LB"/>
        </w:rPr>
        <w:t>،</w:t>
      </w:r>
      <w:r w:rsidR="00754027" w:rsidRPr="00C1694B">
        <w:rPr>
          <w:rFonts w:hint="cs"/>
          <w:rtl/>
          <w:lang w:bidi="ar-LB"/>
        </w:rPr>
        <w:t xml:space="preserve"> لا زالت تعتبر معلومات دقيقة. وتُظهر الجداول أدناه المعطيات </w:t>
      </w:r>
      <w:r w:rsidR="001961AD" w:rsidRPr="00C1694B">
        <w:rPr>
          <w:rFonts w:hint="cs"/>
          <w:rtl/>
          <w:lang w:bidi="ar-LB"/>
        </w:rPr>
        <w:t>المحد</w:t>
      </w:r>
      <w:r w:rsidR="00B950D0" w:rsidRPr="00C1694B">
        <w:rPr>
          <w:rFonts w:hint="cs"/>
          <w:rtl/>
          <w:lang w:bidi="ar-LB"/>
        </w:rPr>
        <w:t>ّ</w:t>
      </w:r>
      <w:r w:rsidR="001961AD" w:rsidRPr="00C1694B">
        <w:rPr>
          <w:rFonts w:hint="cs"/>
          <w:rtl/>
          <w:lang w:bidi="ar-LB"/>
        </w:rPr>
        <w:t>ث</w:t>
      </w:r>
      <w:r w:rsidR="00754027" w:rsidRPr="00C1694B">
        <w:rPr>
          <w:rFonts w:hint="cs"/>
          <w:rtl/>
          <w:lang w:bidi="ar-LB"/>
        </w:rPr>
        <w:t xml:space="preserve">ة المتوافرة </w:t>
      </w:r>
      <w:r w:rsidR="00B950D0" w:rsidRPr="00C1694B">
        <w:rPr>
          <w:rFonts w:hint="cs"/>
          <w:rtl/>
          <w:lang w:bidi="ar-LB"/>
        </w:rPr>
        <w:t>لدى</w:t>
      </w:r>
      <w:r w:rsidR="00754027" w:rsidRPr="00C1694B">
        <w:rPr>
          <w:rFonts w:hint="cs"/>
          <w:rtl/>
          <w:lang w:bidi="ar-LB"/>
        </w:rPr>
        <w:t xml:space="preserve"> الشرطة.</w:t>
      </w:r>
    </w:p>
    <w:p w:rsidR="00341308" w:rsidRDefault="00341308" w:rsidP="00806EF9">
      <w:pPr>
        <w:pStyle w:val="SingleTxtGA"/>
        <w:rPr>
          <w:rFonts w:hint="cs"/>
          <w:rtl/>
        </w:rPr>
      </w:pPr>
      <w:r w:rsidRPr="00C1694B">
        <w:rPr>
          <w:rFonts w:hint="cs"/>
          <w:rtl/>
        </w:rPr>
        <w:t>الجدول 8</w:t>
      </w:r>
    </w:p>
    <w:tbl>
      <w:tblPr>
        <w:bidiVisual/>
        <w:tblW w:w="8378" w:type="dxa"/>
        <w:jc w:val="right"/>
        <w:tblBorders>
          <w:top w:val="single" w:sz="4" w:space="0" w:color="auto"/>
        </w:tblBorders>
        <w:tblCellMar>
          <w:left w:w="0" w:type="dxa"/>
          <w:right w:w="0" w:type="dxa"/>
        </w:tblCellMar>
        <w:tblLook w:val="0000"/>
      </w:tblPr>
      <w:tblGrid>
        <w:gridCol w:w="2324"/>
        <w:gridCol w:w="719"/>
        <w:gridCol w:w="720"/>
        <w:gridCol w:w="720"/>
        <w:gridCol w:w="720"/>
        <w:gridCol w:w="720"/>
        <w:gridCol w:w="720"/>
        <w:gridCol w:w="629"/>
        <w:gridCol w:w="1106"/>
      </w:tblGrid>
      <w:tr w:rsidR="00806EF9" w:rsidRPr="00C1694B" w:rsidTr="00806EF9">
        <w:trPr>
          <w:trHeight w:val="240"/>
          <w:tblHeader/>
          <w:jc w:val="right"/>
        </w:trPr>
        <w:tc>
          <w:tcPr>
            <w:tcW w:w="8378" w:type="dxa"/>
            <w:gridSpan w:val="9"/>
            <w:tcBorders>
              <w:top w:val="single" w:sz="4" w:space="0" w:color="auto"/>
              <w:bottom w:val="single" w:sz="4" w:space="0" w:color="auto"/>
            </w:tcBorders>
            <w:shd w:val="clear" w:color="auto" w:fill="auto"/>
            <w:vAlign w:val="bottom"/>
          </w:tcPr>
          <w:p w:rsidR="00806EF9" w:rsidRPr="00C1694B" w:rsidRDefault="00806EF9" w:rsidP="003334DA">
            <w:pPr>
              <w:pStyle w:val="SingleTxtG"/>
              <w:suppressAutoHyphens w:val="0"/>
              <w:bidi/>
              <w:spacing w:before="20" w:after="40" w:line="280" w:lineRule="exact"/>
              <w:ind w:left="57" w:right="0"/>
              <w:jc w:val="left"/>
              <w:rPr>
                <w:rFonts w:cs="Traditional Arabic" w:hint="cs"/>
                <w:i/>
                <w:iCs/>
                <w:szCs w:val="26"/>
              </w:rPr>
            </w:pPr>
            <w:r w:rsidRPr="00C1694B">
              <w:rPr>
                <w:rFonts w:cs="Traditional Arabic" w:hint="cs"/>
                <w:i/>
                <w:iCs/>
                <w:szCs w:val="26"/>
                <w:rtl/>
              </w:rPr>
              <w:t xml:space="preserve">عدد حالات وضحايا الاغتصاب/اغتصاب القصّر المسجلة لدى دوائر الشرطة </w:t>
            </w:r>
          </w:p>
        </w:tc>
      </w:tr>
      <w:tr w:rsidR="00806EF9" w:rsidRPr="00C1694B" w:rsidTr="003334DA">
        <w:trPr>
          <w:trHeight w:val="147"/>
          <w:tblHeader/>
          <w:jc w:val="right"/>
        </w:trPr>
        <w:tc>
          <w:tcPr>
            <w:tcW w:w="2324" w:type="dxa"/>
            <w:tcBorders>
              <w:top w:val="single" w:sz="4" w:space="0" w:color="auto"/>
              <w:bottom w:val="single" w:sz="12" w:space="0" w:color="auto"/>
            </w:tcBorders>
            <w:shd w:val="clear" w:color="auto" w:fill="auto"/>
            <w:vAlign w:val="bottom"/>
          </w:tcPr>
          <w:p w:rsidR="00806EF9" w:rsidRPr="00806EF9" w:rsidRDefault="00806EF9" w:rsidP="003334DA">
            <w:pPr>
              <w:pStyle w:val="SingleTxtG"/>
              <w:suppressAutoHyphens w:val="0"/>
              <w:bidi/>
              <w:spacing w:before="20" w:after="40" w:line="280" w:lineRule="exact"/>
              <w:ind w:left="57" w:right="0"/>
              <w:jc w:val="left"/>
              <w:rPr>
                <w:rFonts w:cs="Traditional Arabic" w:hint="cs"/>
                <w:i/>
                <w:iCs/>
                <w:szCs w:val="26"/>
              </w:rPr>
            </w:pPr>
            <w:r w:rsidRPr="00806EF9">
              <w:rPr>
                <w:rFonts w:cs="Traditional Arabic" w:hint="cs"/>
                <w:i/>
                <w:iCs/>
                <w:szCs w:val="26"/>
                <w:rtl/>
              </w:rPr>
              <w:t>الحالات/الضحايا</w:t>
            </w:r>
          </w:p>
        </w:tc>
        <w:tc>
          <w:tcPr>
            <w:tcW w:w="719" w:type="dxa"/>
            <w:tcBorders>
              <w:top w:val="single" w:sz="4" w:space="0" w:color="auto"/>
              <w:bottom w:val="single" w:sz="12" w:space="0" w:color="auto"/>
            </w:tcBorders>
            <w:shd w:val="clear" w:color="auto" w:fill="auto"/>
            <w:vAlign w:val="bottom"/>
          </w:tcPr>
          <w:p w:rsidR="00806EF9" w:rsidRPr="00806EF9" w:rsidRDefault="00806EF9" w:rsidP="003334DA">
            <w:pPr>
              <w:pStyle w:val="SingleTxtG"/>
              <w:suppressAutoHyphens w:val="0"/>
              <w:bidi/>
              <w:spacing w:before="20" w:after="40" w:line="280" w:lineRule="exact"/>
              <w:ind w:left="57" w:right="0"/>
              <w:jc w:val="left"/>
              <w:rPr>
                <w:rFonts w:cs="Traditional Arabic"/>
                <w:i/>
                <w:iCs/>
                <w:szCs w:val="26"/>
              </w:rPr>
            </w:pPr>
            <w:r w:rsidRPr="00806EF9">
              <w:rPr>
                <w:rFonts w:cs="Traditional Arabic"/>
                <w:i/>
                <w:iCs/>
                <w:szCs w:val="26"/>
                <w:rtl/>
              </w:rPr>
              <w:t>٢٠٠٣</w:t>
            </w:r>
          </w:p>
        </w:tc>
        <w:tc>
          <w:tcPr>
            <w:tcW w:w="720" w:type="dxa"/>
            <w:tcBorders>
              <w:top w:val="single" w:sz="4" w:space="0" w:color="auto"/>
              <w:bottom w:val="single" w:sz="12" w:space="0" w:color="auto"/>
            </w:tcBorders>
            <w:shd w:val="clear" w:color="auto" w:fill="auto"/>
            <w:vAlign w:val="bottom"/>
          </w:tcPr>
          <w:p w:rsidR="00806EF9" w:rsidRPr="00806EF9" w:rsidRDefault="00806EF9" w:rsidP="003334DA">
            <w:pPr>
              <w:pStyle w:val="SingleTxtG"/>
              <w:suppressAutoHyphens w:val="0"/>
              <w:bidi/>
              <w:spacing w:before="20" w:after="40" w:line="280" w:lineRule="exact"/>
              <w:ind w:left="57" w:right="0"/>
              <w:jc w:val="left"/>
              <w:rPr>
                <w:rFonts w:cs="Traditional Arabic"/>
                <w:i/>
                <w:iCs/>
                <w:szCs w:val="26"/>
              </w:rPr>
            </w:pPr>
            <w:r w:rsidRPr="00806EF9">
              <w:rPr>
                <w:rFonts w:cs="Traditional Arabic"/>
                <w:i/>
                <w:iCs/>
                <w:szCs w:val="26"/>
                <w:rtl/>
              </w:rPr>
              <w:t>٢٠٠٤</w:t>
            </w:r>
          </w:p>
        </w:tc>
        <w:tc>
          <w:tcPr>
            <w:tcW w:w="720" w:type="dxa"/>
            <w:tcBorders>
              <w:top w:val="single" w:sz="4" w:space="0" w:color="auto"/>
              <w:bottom w:val="single" w:sz="12" w:space="0" w:color="auto"/>
            </w:tcBorders>
            <w:shd w:val="clear" w:color="auto" w:fill="auto"/>
            <w:vAlign w:val="bottom"/>
          </w:tcPr>
          <w:p w:rsidR="00806EF9" w:rsidRPr="00806EF9" w:rsidRDefault="00806EF9" w:rsidP="003334DA">
            <w:pPr>
              <w:pStyle w:val="SingleTxtG"/>
              <w:suppressAutoHyphens w:val="0"/>
              <w:bidi/>
              <w:spacing w:before="20" w:after="40" w:line="280" w:lineRule="exact"/>
              <w:ind w:left="57" w:right="0"/>
              <w:jc w:val="left"/>
              <w:rPr>
                <w:rFonts w:cs="Traditional Arabic"/>
                <w:i/>
                <w:iCs/>
                <w:szCs w:val="26"/>
              </w:rPr>
            </w:pPr>
            <w:r w:rsidRPr="00806EF9">
              <w:rPr>
                <w:rFonts w:cs="Traditional Arabic"/>
                <w:i/>
                <w:iCs/>
                <w:szCs w:val="26"/>
                <w:rtl/>
              </w:rPr>
              <w:t>٢٠٠٥</w:t>
            </w:r>
          </w:p>
        </w:tc>
        <w:tc>
          <w:tcPr>
            <w:tcW w:w="720" w:type="dxa"/>
            <w:tcBorders>
              <w:top w:val="single" w:sz="4" w:space="0" w:color="auto"/>
              <w:bottom w:val="single" w:sz="12" w:space="0" w:color="auto"/>
            </w:tcBorders>
            <w:shd w:val="clear" w:color="auto" w:fill="auto"/>
            <w:vAlign w:val="bottom"/>
          </w:tcPr>
          <w:p w:rsidR="00806EF9" w:rsidRPr="00806EF9" w:rsidRDefault="00806EF9" w:rsidP="003334DA">
            <w:pPr>
              <w:pStyle w:val="SingleTxtG"/>
              <w:suppressAutoHyphens w:val="0"/>
              <w:bidi/>
              <w:spacing w:before="20" w:after="40" w:line="280" w:lineRule="exact"/>
              <w:ind w:left="57" w:right="0"/>
              <w:jc w:val="left"/>
              <w:rPr>
                <w:rFonts w:cs="Traditional Arabic"/>
                <w:i/>
                <w:iCs/>
                <w:szCs w:val="26"/>
              </w:rPr>
            </w:pPr>
            <w:r w:rsidRPr="00806EF9">
              <w:rPr>
                <w:rFonts w:cs="Traditional Arabic"/>
                <w:i/>
                <w:iCs/>
                <w:szCs w:val="26"/>
                <w:rtl/>
              </w:rPr>
              <w:t>٢٠٠٦</w:t>
            </w:r>
          </w:p>
        </w:tc>
        <w:tc>
          <w:tcPr>
            <w:tcW w:w="720" w:type="dxa"/>
            <w:tcBorders>
              <w:top w:val="single" w:sz="4" w:space="0" w:color="auto"/>
              <w:bottom w:val="single" w:sz="12" w:space="0" w:color="auto"/>
            </w:tcBorders>
            <w:shd w:val="clear" w:color="auto" w:fill="auto"/>
            <w:vAlign w:val="bottom"/>
          </w:tcPr>
          <w:p w:rsidR="00806EF9" w:rsidRPr="00806EF9" w:rsidRDefault="00806EF9" w:rsidP="003334DA">
            <w:pPr>
              <w:pStyle w:val="SingleTxtG"/>
              <w:suppressAutoHyphens w:val="0"/>
              <w:bidi/>
              <w:spacing w:before="20" w:after="40" w:line="280" w:lineRule="exact"/>
              <w:ind w:left="57" w:right="0"/>
              <w:jc w:val="left"/>
              <w:rPr>
                <w:rFonts w:cs="Traditional Arabic"/>
                <w:i/>
                <w:iCs/>
                <w:szCs w:val="26"/>
              </w:rPr>
            </w:pPr>
            <w:r w:rsidRPr="00806EF9">
              <w:rPr>
                <w:rFonts w:cs="Traditional Arabic"/>
                <w:i/>
                <w:iCs/>
                <w:szCs w:val="26"/>
                <w:rtl/>
              </w:rPr>
              <w:t>٢٠٠٧</w:t>
            </w:r>
          </w:p>
        </w:tc>
        <w:tc>
          <w:tcPr>
            <w:tcW w:w="720" w:type="dxa"/>
            <w:tcBorders>
              <w:top w:val="single" w:sz="4" w:space="0" w:color="auto"/>
              <w:bottom w:val="single" w:sz="12" w:space="0" w:color="auto"/>
            </w:tcBorders>
            <w:shd w:val="clear" w:color="auto" w:fill="auto"/>
            <w:vAlign w:val="bottom"/>
          </w:tcPr>
          <w:p w:rsidR="00806EF9" w:rsidRPr="00806EF9" w:rsidRDefault="00806EF9" w:rsidP="003334DA">
            <w:pPr>
              <w:pStyle w:val="SingleTxtG"/>
              <w:suppressAutoHyphens w:val="0"/>
              <w:bidi/>
              <w:spacing w:before="20" w:after="40" w:line="280" w:lineRule="exact"/>
              <w:ind w:left="57" w:right="0"/>
              <w:jc w:val="left"/>
              <w:rPr>
                <w:rFonts w:cs="Traditional Arabic"/>
                <w:i/>
                <w:iCs/>
                <w:szCs w:val="26"/>
              </w:rPr>
            </w:pPr>
            <w:r w:rsidRPr="00806EF9">
              <w:rPr>
                <w:rFonts w:cs="Traditional Arabic"/>
                <w:i/>
                <w:iCs/>
                <w:szCs w:val="26"/>
                <w:rtl/>
              </w:rPr>
              <w:t>٢٠٠٨</w:t>
            </w:r>
          </w:p>
        </w:tc>
        <w:tc>
          <w:tcPr>
            <w:tcW w:w="629" w:type="dxa"/>
            <w:tcBorders>
              <w:top w:val="single" w:sz="4" w:space="0" w:color="auto"/>
              <w:bottom w:val="single" w:sz="12" w:space="0" w:color="auto"/>
            </w:tcBorders>
            <w:shd w:val="clear" w:color="auto" w:fill="auto"/>
            <w:vAlign w:val="bottom"/>
          </w:tcPr>
          <w:p w:rsidR="00806EF9" w:rsidRPr="00806EF9" w:rsidRDefault="00806EF9" w:rsidP="003334DA">
            <w:pPr>
              <w:pStyle w:val="SingleTxtG"/>
              <w:suppressAutoHyphens w:val="0"/>
              <w:bidi/>
              <w:spacing w:before="20" w:after="40" w:line="280" w:lineRule="exact"/>
              <w:ind w:left="57" w:right="0"/>
              <w:jc w:val="left"/>
              <w:rPr>
                <w:rFonts w:cs="Traditional Arabic"/>
                <w:i/>
                <w:iCs/>
                <w:szCs w:val="26"/>
              </w:rPr>
            </w:pPr>
            <w:r w:rsidRPr="00806EF9">
              <w:rPr>
                <w:rFonts w:cs="Traditional Arabic"/>
                <w:i/>
                <w:iCs/>
                <w:szCs w:val="26"/>
                <w:rtl/>
              </w:rPr>
              <w:t>٢٠٠٩</w:t>
            </w:r>
          </w:p>
        </w:tc>
        <w:tc>
          <w:tcPr>
            <w:tcW w:w="1106" w:type="dxa"/>
            <w:tcBorders>
              <w:top w:val="single" w:sz="4" w:space="0" w:color="auto"/>
              <w:bottom w:val="single" w:sz="12" w:space="0" w:color="auto"/>
            </w:tcBorders>
            <w:shd w:val="clear" w:color="auto" w:fill="auto"/>
            <w:vAlign w:val="bottom"/>
          </w:tcPr>
          <w:p w:rsidR="00806EF9" w:rsidRPr="00806EF9" w:rsidRDefault="00806EF9" w:rsidP="003334DA">
            <w:pPr>
              <w:pStyle w:val="SingleTxtG"/>
              <w:suppressAutoHyphens w:val="0"/>
              <w:bidi/>
              <w:spacing w:before="20" w:after="40" w:line="280" w:lineRule="exact"/>
              <w:ind w:left="57" w:right="0"/>
              <w:jc w:val="left"/>
              <w:rPr>
                <w:rFonts w:cs="Traditional Arabic"/>
                <w:i/>
                <w:iCs/>
                <w:szCs w:val="26"/>
              </w:rPr>
            </w:pPr>
            <w:r w:rsidRPr="00806EF9">
              <w:rPr>
                <w:rFonts w:cs="Traditional Arabic" w:hint="cs"/>
                <w:i/>
                <w:iCs/>
                <w:szCs w:val="26"/>
                <w:rtl/>
              </w:rPr>
              <w:t>٢٠١٠</w:t>
            </w:r>
            <w:r>
              <w:rPr>
                <w:rFonts w:cs="Traditional Arabic"/>
                <w:i/>
                <w:iCs/>
                <w:szCs w:val="26"/>
                <w:rtl/>
              </w:rPr>
              <w:br/>
            </w:r>
            <w:r w:rsidRPr="00806EF9">
              <w:rPr>
                <w:rFonts w:cs="Traditional Arabic" w:hint="cs"/>
                <w:i/>
                <w:iCs/>
                <w:szCs w:val="26"/>
                <w:rtl/>
              </w:rPr>
              <w:t>(حزيران/يونيه)</w:t>
            </w:r>
          </w:p>
        </w:tc>
      </w:tr>
      <w:tr w:rsidR="00806EF9" w:rsidRPr="00C1694B" w:rsidTr="003334DA">
        <w:trPr>
          <w:trHeight w:val="50"/>
          <w:jc w:val="right"/>
        </w:trPr>
        <w:tc>
          <w:tcPr>
            <w:tcW w:w="2324" w:type="dxa"/>
            <w:tcBorders>
              <w:top w:val="single" w:sz="12" w:space="0" w:color="auto"/>
            </w:tcBorders>
            <w:shd w:val="clear" w:color="auto" w:fill="auto"/>
          </w:tcPr>
          <w:p w:rsidR="00806EF9" w:rsidRPr="00806EF9" w:rsidRDefault="00806EF9" w:rsidP="003334DA">
            <w:pPr>
              <w:pStyle w:val="SingleTxtG"/>
              <w:suppressAutoHyphens w:val="0"/>
              <w:bidi/>
              <w:spacing w:before="20" w:after="40" w:line="280" w:lineRule="exact"/>
              <w:ind w:left="57" w:right="0"/>
              <w:jc w:val="left"/>
              <w:rPr>
                <w:rFonts w:cs="Traditional Arabic" w:hint="cs"/>
                <w:szCs w:val="26"/>
              </w:rPr>
            </w:pPr>
            <w:r w:rsidRPr="00806EF9">
              <w:rPr>
                <w:rFonts w:cs="Traditional Arabic" w:hint="cs"/>
                <w:szCs w:val="26"/>
                <w:rtl/>
              </w:rPr>
              <w:t>عدد الحالات</w:t>
            </w:r>
          </w:p>
        </w:tc>
        <w:tc>
          <w:tcPr>
            <w:tcW w:w="719" w:type="dxa"/>
            <w:tcBorders>
              <w:top w:val="single" w:sz="12" w:space="0" w:color="auto"/>
            </w:tcBorders>
            <w:shd w:val="clear" w:color="auto" w:fill="auto"/>
          </w:tcPr>
          <w:p w:rsidR="00806EF9" w:rsidRPr="00C1694B" w:rsidRDefault="00806EF9" w:rsidP="003334DA">
            <w:pPr>
              <w:pStyle w:val="SingleTxtG"/>
              <w:suppressAutoHyphens w:val="0"/>
              <w:bidi/>
              <w:spacing w:before="20" w:after="40" w:line="280" w:lineRule="exact"/>
              <w:ind w:left="57" w:right="0"/>
              <w:jc w:val="left"/>
              <w:rPr>
                <w:rFonts w:cs="Traditional Arabic" w:hint="eastAsia"/>
                <w:szCs w:val="26"/>
              </w:rPr>
            </w:pPr>
            <w:r>
              <w:rPr>
                <w:rFonts w:cs="Traditional Arabic"/>
                <w:szCs w:val="26"/>
                <w:rtl/>
              </w:rPr>
              <w:t>١</w:t>
            </w:r>
            <w:r>
              <w:rPr>
                <w:rFonts w:cs="Traditional Arabic" w:hint="eastAsia"/>
                <w:szCs w:val="26"/>
                <w:rtl/>
              </w:rPr>
              <w:t>٧</w:t>
            </w:r>
          </w:p>
        </w:tc>
        <w:tc>
          <w:tcPr>
            <w:tcW w:w="720" w:type="dxa"/>
            <w:tcBorders>
              <w:top w:val="single" w:sz="12" w:space="0" w:color="auto"/>
            </w:tcBorders>
            <w:shd w:val="clear" w:color="auto" w:fill="auto"/>
          </w:tcPr>
          <w:p w:rsidR="00806EF9" w:rsidRPr="00C1694B" w:rsidRDefault="00806EF9" w:rsidP="003334DA">
            <w:pPr>
              <w:pStyle w:val="SingleTxtG"/>
              <w:suppressAutoHyphens w:val="0"/>
              <w:bidi/>
              <w:spacing w:before="20" w:after="40" w:line="280" w:lineRule="exact"/>
              <w:ind w:left="57" w:right="0"/>
              <w:jc w:val="left"/>
              <w:rPr>
                <w:rFonts w:cs="Traditional Arabic" w:hint="eastAsia"/>
                <w:szCs w:val="26"/>
              </w:rPr>
            </w:pPr>
            <w:r>
              <w:rPr>
                <w:rFonts w:cs="Traditional Arabic"/>
                <w:szCs w:val="26"/>
                <w:rtl/>
              </w:rPr>
              <w:t>١</w:t>
            </w:r>
            <w:r>
              <w:rPr>
                <w:rFonts w:cs="Traditional Arabic" w:hint="eastAsia"/>
                <w:szCs w:val="26"/>
                <w:rtl/>
              </w:rPr>
              <w:t>٨</w:t>
            </w:r>
          </w:p>
        </w:tc>
        <w:tc>
          <w:tcPr>
            <w:tcW w:w="720" w:type="dxa"/>
            <w:tcBorders>
              <w:top w:val="single" w:sz="12" w:space="0" w:color="auto"/>
            </w:tcBorders>
            <w:shd w:val="clear" w:color="auto" w:fill="auto"/>
          </w:tcPr>
          <w:p w:rsidR="00806EF9" w:rsidRPr="00C1694B" w:rsidRDefault="00806EF9" w:rsidP="003334DA">
            <w:pPr>
              <w:pStyle w:val="SingleTxtG"/>
              <w:suppressAutoHyphens w:val="0"/>
              <w:bidi/>
              <w:spacing w:before="20" w:after="40" w:line="280" w:lineRule="exact"/>
              <w:ind w:left="57" w:right="0"/>
              <w:jc w:val="left"/>
              <w:rPr>
                <w:rFonts w:cs="Traditional Arabic" w:hint="eastAsia"/>
                <w:szCs w:val="26"/>
              </w:rPr>
            </w:pPr>
            <w:r>
              <w:rPr>
                <w:rFonts w:cs="Traditional Arabic" w:hint="eastAsia"/>
                <w:szCs w:val="26"/>
                <w:rtl/>
              </w:rPr>
              <w:t>٢٤</w:t>
            </w:r>
          </w:p>
        </w:tc>
        <w:tc>
          <w:tcPr>
            <w:tcW w:w="720" w:type="dxa"/>
            <w:tcBorders>
              <w:top w:val="single" w:sz="12" w:space="0" w:color="auto"/>
            </w:tcBorders>
            <w:shd w:val="clear" w:color="auto" w:fill="auto"/>
          </w:tcPr>
          <w:p w:rsidR="00806EF9" w:rsidRPr="00C1694B" w:rsidRDefault="00806EF9" w:rsidP="003334DA">
            <w:pPr>
              <w:pStyle w:val="SingleTxtG"/>
              <w:suppressAutoHyphens w:val="0"/>
              <w:bidi/>
              <w:spacing w:before="20" w:after="40" w:line="280" w:lineRule="exact"/>
              <w:ind w:left="57" w:right="0"/>
              <w:jc w:val="left"/>
              <w:rPr>
                <w:rFonts w:cs="Traditional Arabic" w:hint="eastAsia"/>
                <w:szCs w:val="26"/>
              </w:rPr>
            </w:pPr>
            <w:r>
              <w:rPr>
                <w:rFonts w:cs="Traditional Arabic" w:hint="eastAsia"/>
                <w:szCs w:val="26"/>
                <w:rtl/>
              </w:rPr>
              <w:t>١٦</w:t>
            </w:r>
          </w:p>
        </w:tc>
        <w:tc>
          <w:tcPr>
            <w:tcW w:w="720" w:type="dxa"/>
            <w:tcBorders>
              <w:top w:val="single" w:sz="12" w:space="0" w:color="auto"/>
            </w:tcBorders>
            <w:shd w:val="clear" w:color="auto" w:fill="auto"/>
          </w:tcPr>
          <w:p w:rsidR="00806EF9" w:rsidRPr="00C1694B" w:rsidRDefault="00806EF9" w:rsidP="003334DA">
            <w:pPr>
              <w:pStyle w:val="SingleTxtG"/>
              <w:suppressAutoHyphens w:val="0"/>
              <w:bidi/>
              <w:spacing w:before="20" w:after="40" w:line="280" w:lineRule="exact"/>
              <w:ind w:left="57" w:right="0"/>
              <w:jc w:val="left"/>
              <w:rPr>
                <w:rFonts w:cs="Traditional Arabic" w:hint="eastAsia"/>
                <w:szCs w:val="26"/>
              </w:rPr>
            </w:pPr>
            <w:r>
              <w:rPr>
                <w:rFonts w:cs="Traditional Arabic" w:hint="eastAsia"/>
                <w:szCs w:val="26"/>
                <w:rtl/>
              </w:rPr>
              <w:t>١٤</w:t>
            </w:r>
          </w:p>
        </w:tc>
        <w:tc>
          <w:tcPr>
            <w:tcW w:w="720" w:type="dxa"/>
            <w:tcBorders>
              <w:top w:val="single" w:sz="12" w:space="0" w:color="auto"/>
            </w:tcBorders>
            <w:shd w:val="clear" w:color="auto" w:fill="auto"/>
          </w:tcPr>
          <w:p w:rsidR="00806EF9" w:rsidRPr="00C1694B" w:rsidRDefault="00806EF9" w:rsidP="003334DA">
            <w:pPr>
              <w:pStyle w:val="SingleTxtG"/>
              <w:suppressAutoHyphens w:val="0"/>
              <w:bidi/>
              <w:spacing w:before="20" w:after="40" w:line="280" w:lineRule="exact"/>
              <w:ind w:left="57" w:right="0"/>
              <w:jc w:val="left"/>
              <w:rPr>
                <w:rFonts w:cs="Traditional Arabic" w:hint="eastAsia"/>
                <w:szCs w:val="26"/>
              </w:rPr>
            </w:pPr>
            <w:r>
              <w:rPr>
                <w:rFonts w:cs="Traditional Arabic" w:hint="eastAsia"/>
                <w:szCs w:val="26"/>
                <w:rtl/>
              </w:rPr>
              <w:t>٢٣</w:t>
            </w:r>
          </w:p>
        </w:tc>
        <w:tc>
          <w:tcPr>
            <w:tcW w:w="629" w:type="dxa"/>
            <w:tcBorders>
              <w:top w:val="single" w:sz="12" w:space="0" w:color="auto"/>
            </w:tcBorders>
            <w:shd w:val="clear" w:color="auto" w:fill="auto"/>
          </w:tcPr>
          <w:p w:rsidR="00806EF9" w:rsidRPr="00C1694B" w:rsidRDefault="00806EF9" w:rsidP="003334DA">
            <w:pPr>
              <w:pStyle w:val="SingleTxtG"/>
              <w:suppressAutoHyphens w:val="0"/>
              <w:bidi/>
              <w:spacing w:before="20" w:after="40" w:line="280" w:lineRule="exact"/>
              <w:ind w:left="57" w:right="0"/>
              <w:jc w:val="left"/>
              <w:rPr>
                <w:rFonts w:cs="Traditional Arabic" w:hint="eastAsia"/>
                <w:szCs w:val="26"/>
              </w:rPr>
            </w:pPr>
            <w:r>
              <w:rPr>
                <w:rFonts w:cs="Traditional Arabic" w:hint="eastAsia"/>
                <w:szCs w:val="26"/>
                <w:rtl/>
              </w:rPr>
              <w:t>٢١</w:t>
            </w:r>
          </w:p>
        </w:tc>
        <w:tc>
          <w:tcPr>
            <w:tcW w:w="1106" w:type="dxa"/>
            <w:tcBorders>
              <w:top w:val="single" w:sz="12" w:space="0" w:color="auto"/>
            </w:tcBorders>
            <w:shd w:val="clear" w:color="auto" w:fill="auto"/>
          </w:tcPr>
          <w:p w:rsidR="00806EF9" w:rsidRPr="00C1694B" w:rsidRDefault="00806EF9" w:rsidP="003334DA">
            <w:pPr>
              <w:pStyle w:val="SingleTxtG"/>
              <w:suppressAutoHyphens w:val="0"/>
              <w:bidi/>
              <w:spacing w:before="20" w:after="40" w:line="280" w:lineRule="exact"/>
              <w:ind w:left="57" w:right="0"/>
              <w:jc w:val="left"/>
              <w:rPr>
                <w:rFonts w:cs="Traditional Arabic" w:hint="eastAsia"/>
                <w:szCs w:val="26"/>
              </w:rPr>
            </w:pPr>
            <w:r>
              <w:rPr>
                <w:rFonts w:cs="Traditional Arabic" w:hint="eastAsia"/>
                <w:szCs w:val="26"/>
                <w:rtl/>
              </w:rPr>
              <w:t>١٤</w:t>
            </w:r>
          </w:p>
        </w:tc>
      </w:tr>
      <w:tr w:rsidR="00806EF9" w:rsidRPr="00C1694B" w:rsidTr="00806EF9">
        <w:trPr>
          <w:trHeight w:val="240"/>
          <w:jc w:val="right"/>
        </w:trPr>
        <w:tc>
          <w:tcPr>
            <w:tcW w:w="2324" w:type="dxa"/>
            <w:shd w:val="clear" w:color="auto" w:fill="auto"/>
          </w:tcPr>
          <w:p w:rsidR="00806EF9" w:rsidRPr="00806EF9" w:rsidRDefault="00806EF9" w:rsidP="003334DA">
            <w:pPr>
              <w:pStyle w:val="SingleTxtG"/>
              <w:suppressAutoHyphens w:val="0"/>
              <w:bidi/>
              <w:spacing w:before="20" w:after="40" w:line="280" w:lineRule="exact"/>
              <w:ind w:left="57" w:right="0"/>
              <w:jc w:val="left"/>
              <w:rPr>
                <w:rFonts w:cs="Traditional Arabic" w:hint="cs"/>
                <w:szCs w:val="26"/>
              </w:rPr>
            </w:pPr>
            <w:r w:rsidRPr="00806EF9">
              <w:rPr>
                <w:rFonts w:cs="Traditional Arabic" w:hint="cs"/>
                <w:szCs w:val="26"/>
                <w:rtl/>
              </w:rPr>
              <w:t>عدد الضحايا (١)</w:t>
            </w:r>
          </w:p>
        </w:tc>
        <w:tc>
          <w:tcPr>
            <w:tcW w:w="719" w:type="dxa"/>
            <w:shd w:val="clear" w:color="auto" w:fill="auto"/>
          </w:tcPr>
          <w:p w:rsidR="00806EF9" w:rsidRPr="00C1694B" w:rsidRDefault="00806EF9" w:rsidP="003334DA">
            <w:pPr>
              <w:pStyle w:val="SingleTxtG"/>
              <w:suppressAutoHyphens w:val="0"/>
              <w:bidi/>
              <w:spacing w:before="20" w:after="40" w:line="280" w:lineRule="exact"/>
              <w:ind w:left="57" w:right="0"/>
              <w:jc w:val="left"/>
              <w:rPr>
                <w:rFonts w:cs="Traditional Arabic" w:hint="eastAsia"/>
                <w:szCs w:val="26"/>
              </w:rPr>
            </w:pPr>
            <w:r>
              <w:rPr>
                <w:rFonts w:cs="Traditional Arabic"/>
                <w:szCs w:val="26"/>
                <w:rtl/>
              </w:rPr>
              <w:t>١</w:t>
            </w:r>
            <w:r>
              <w:rPr>
                <w:rFonts w:cs="Traditional Arabic" w:hint="eastAsia"/>
                <w:szCs w:val="26"/>
                <w:rtl/>
              </w:rPr>
              <w:t>٨</w:t>
            </w:r>
          </w:p>
        </w:tc>
        <w:tc>
          <w:tcPr>
            <w:tcW w:w="720" w:type="dxa"/>
            <w:shd w:val="clear" w:color="auto" w:fill="auto"/>
          </w:tcPr>
          <w:p w:rsidR="00806EF9" w:rsidRPr="00C1694B" w:rsidRDefault="00806EF9" w:rsidP="003334DA">
            <w:pPr>
              <w:pStyle w:val="SingleTxtG"/>
              <w:suppressAutoHyphens w:val="0"/>
              <w:bidi/>
              <w:spacing w:before="20" w:after="40" w:line="280" w:lineRule="exact"/>
              <w:ind w:left="57" w:right="0"/>
              <w:jc w:val="left"/>
              <w:rPr>
                <w:rFonts w:cs="Traditional Arabic" w:hint="eastAsia"/>
                <w:szCs w:val="26"/>
              </w:rPr>
            </w:pPr>
            <w:r>
              <w:rPr>
                <w:rFonts w:cs="Traditional Arabic"/>
                <w:szCs w:val="26"/>
                <w:rtl/>
              </w:rPr>
              <w:t>١</w:t>
            </w:r>
            <w:r>
              <w:rPr>
                <w:rFonts w:cs="Traditional Arabic" w:hint="eastAsia"/>
                <w:szCs w:val="26"/>
                <w:rtl/>
              </w:rPr>
              <w:t>٨</w:t>
            </w:r>
          </w:p>
        </w:tc>
        <w:tc>
          <w:tcPr>
            <w:tcW w:w="720" w:type="dxa"/>
            <w:shd w:val="clear" w:color="auto" w:fill="auto"/>
          </w:tcPr>
          <w:p w:rsidR="00806EF9" w:rsidRPr="00C1694B" w:rsidRDefault="00806EF9" w:rsidP="003334DA">
            <w:pPr>
              <w:pStyle w:val="SingleTxtG"/>
              <w:suppressAutoHyphens w:val="0"/>
              <w:bidi/>
              <w:spacing w:before="20" w:after="40" w:line="280" w:lineRule="exact"/>
              <w:ind w:left="57" w:right="0"/>
              <w:jc w:val="left"/>
              <w:rPr>
                <w:rFonts w:cs="Traditional Arabic" w:hint="eastAsia"/>
                <w:szCs w:val="26"/>
              </w:rPr>
            </w:pPr>
            <w:r>
              <w:rPr>
                <w:rFonts w:cs="Traditional Arabic" w:hint="eastAsia"/>
                <w:szCs w:val="26"/>
                <w:rtl/>
              </w:rPr>
              <w:t>٢٤</w:t>
            </w:r>
          </w:p>
        </w:tc>
        <w:tc>
          <w:tcPr>
            <w:tcW w:w="720" w:type="dxa"/>
            <w:shd w:val="clear" w:color="auto" w:fill="auto"/>
          </w:tcPr>
          <w:p w:rsidR="00806EF9" w:rsidRPr="00C1694B" w:rsidRDefault="00806EF9" w:rsidP="003334DA">
            <w:pPr>
              <w:pStyle w:val="SingleTxtG"/>
              <w:suppressAutoHyphens w:val="0"/>
              <w:bidi/>
              <w:spacing w:before="20" w:after="40" w:line="280" w:lineRule="exact"/>
              <w:ind w:left="57" w:right="0"/>
              <w:jc w:val="left"/>
              <w:rPr>
                <w:rFonts w:cs="Traditional Arabic" w:hint="eastAsia"/>
                <w:szCs w:val="26"/>
              </w:rPr>
            </w:pPr>
            <w:r>
              <w:rPr>
                <w:rFonts w:cs="Traditional Arabic" w:hint="eastAsia"/>
                <w:szCs w:val="26"/>
                <w:rtl/>
              </w:rPr>
              <w:t>١٦</w:t>
            </w:r>
          </w:p>
        </w:tc>
        <w:tc>
          <w:tcPr>
            <w:tcW w:w="720" w:type="dxa"/>
            <w:shd w:val="clear" w:color="auto" w:fill="auto"/>
          </w:tcPr>
          <w:p w:rsidR="00806EF9" w:rsidRPr="00C1694B" w:rsidRDefault="00806EF9" w:rsidP="003334DA">
            <w:pPr>
              <w:pStyle w:val="SingleTxtG"/>
              <w:suppressAutoHyphens w:val="0"/>
              <w:bidi/>
              <w:spacing w:before="20" w:after="40" w:line="280" w:lineRule="exact"/>
              <w:ind w:left="57" w:right="0"/>
              <w:jc w:val="left"/>
              <w:rPr>
                <w:rFonts w:cs="Traditional Arabic" w:hint="eastAsia"/>
                <w:szCs w:val="26"/>
              </w:rPr>
            </w:pPr>
            <w:r>
              <w:rPr>
                <w:rFonts w:cs="Traditional Arabic" w:hint="eastAsia"/>
                <w:szCs w:val="26"/>
                <w:rtl/>
              </w:rPr>
              <w:t>١٤</w:t>
            </w:r>
          </w:p>
        </w:tc>
        <w:tc>
          <w:tcPr>
            <w:tcW w:w="720" w:type="dxa"/>
            <w:shd w:val="clear" w:color="auto" w:fill="auto"/>
          </w:tcPr>
          <w:p w:rsidR="00806EF9" w:rsidRPr="00C1694B" w:rsidRDefault="00806EF9" w:rsidP="003334DA">
            <w:pPr>
              <w:pStyle w:val="SingleTxtG"/>
              <w:suppressAutoHyphens w:val="0"/>
              <w:bidi/>
              <w:spacing w:before="20" w:after="40" w:line="280" w:lineRule="exact"/>
              <w:ind w:left="57" w:right="0"/>
              <w:jc w:val="left"/>
              <w:rPr>
                <w:rFonts w:cs="Traditional Arabic" w:hint="eastAsia"/>
                <w:szCs w:val="26"/>
              </w:rPr>
            </w:pPr>
            <w:r>
              <w:rPr>
                <w:rFonts w:cs="Traditional Arabic" w:hint="eastAsia"/>
                <w:szCs w:val="26"/>
                <w:rtl/>
              </w:rPr>
              <w:t>٢٣</w:t>
            </w:r>
          </w:p>
        </w:tc>
        <w:tc>
          <w:tcPr>
            <w:tcW w:w="629" w:type="dxa"/>
            <w:shd w:val="clear" w:color="auto" w:fill="auto"/>
          </w:tcPr>
          <w:p w:rsidR="00806EF9" w:rsidRPr="00C1694B" w:rsidRDefault="00806EF9" w:rsidP="003334DA">
            <w:pPr>
              <w:pStyle w:val="SingleTxtG"/>
              <w:suppressAutoHyphens w:val="0"/>
              <w:bidi/>
              <w:spacing w:before="20" w:after="40" w:line="280" w:lineRule="exact"/>
              <w:ind w:left="57" w:right="0"/>
              <w:jc w:val="left"/>
              <w:rPr>
                <w:rFonts w:cs="Traditional Arabic" w:hint="eastAsia"/>
                <w:szCs w:val="26"/>
              </w:rPr>
            </w:pPr>
            <w:r>
              <w:rPr>
                <w:rFonts w:cs="Traditional Arabic" w:hint="eastAsia"/>
                <w:szCs w:val="26"/>
                <w:rtl/>
              </w:rPr>
              <w:t>٢١</w:t>
            </w:r>
          </w:p>
        </w:tc>
        <w:tc>
          <w:tcPr>
            <w:tcW w:w="1106" w:type="dxa"/>
            <w:shd w:val="clear" w:color="auto" w:fill="auto"/>
          </w:tcPr>
          <w:p w:rsidR="00806EF9" w:rsidRPr="00C1694B" w:rsidRDefault="00806EF9" w:rsidP="003334DA">
            <w:pPr>
              <w:pStyle w:val="SingleTxtG"/>
              <w:suppressAutoHyphens w:val="0"/>
              <w:bidi/>
              <w:spacing w:before="20" w:after="40" w:line="280" w:lineRule="exact"/>
              <w:ind w:left="57" w:right="0"/>
              <w:jc w:val="left"/>
              <w:rPr>
                <w:rFonts w:cs="Traditional Arabic" w:hint="eastAsia"/>
                <w:szCs w:val="26"/>
              </w:rPr>
            </w:pPr>
            <w:r>
              <w:rPr>
                <w:rFonts w:cs="Traditional Arabic" w:hint="eastAsia"/>
                <w:szCs w:val="26"/>
                <w:rtl/>
              </w:rPr>
              <w:t>١٤</w:t>
            </w:r>
          </w:p>
        </w:tc>
      </w:tr>
      <w:tr w:rsidR="00806EF9" w:rsidRPr="00C1694B" w:rsidTr="00806EF9">
        <w:trPr>
          <w:trHeight w:val="240"/>
          <w:jc w:val="right"/>
        </w:trPr>
        <w:tc>
          <w:tcPr>
            <w:tcW w:w="2324" w:type="dxa"/>
            <w:shd w:val="clear" w:color="auto" w:fill="auto"/>
          </w:tcPr>
          <w:p w:rsidR="00806EF9" w:rsidRPr="00806EF9" w:rsidRDefault="00806EF9" w:rsidP="003334DA">
            <w:pPr>
              <w:pStyle w:val="SingleTxtG"/>
              <w:suppressAutoHyphens w:val="0"/>
              <w:bidi/>
              <w:spacing w:before="20" w:after="40" w:line="280" w:lineRule="exact"/>
              <w:ind w:left="57" w:right="0"/>
              <w:jc w:val="left"/>
              <w:rPr>
                <w:rFonts w:cs="Traditional Arabic" w:hint="cs"/>
                <w:szCs w:val="26"/>
              </w:rPr>
            </w:pPr>
            <w:r w:rsidRPr="00806EF9">
              <w:rPr>
                <w:rFonts w:cs="Traditional Arabic" w:hint="cs"/>
                <w:szCs w:val="26"/>
                <w:rtl/>
              </w:rPr>
              <w:t xml:space="preserve">العمر </w:t>
            </w:r>
            <w:r w:rsidR="003E6DA4">
              <w:rPr>
                <w:rFonts w:hint="cs"/>
                <w:szCs w:val="26"/>
                <w:rtl/>
              </w:rPr>
              <w:t>&lt;</w:t>
            </w:r>
            <w:r w:rsidRPr="00806EF9">
              <w:rPr>
                <w:rFonts w:hint="cs"/>
                <w:szCs w:val="26"/>
                <w:rtl/>
              </w:rPr>
              <w:t xml:space="preserve"> </w:t>
            </w:r>
            <w:r w:rsidRPr="00806EF9">
              <w:rPr>
                <w:rFonts w:cs="Traditional Arabic" w:hint="cs"/>
                <w:szCs w:val="26"/>
                <w:rtl/>
              </w:rPr>
              <w:t xml:space="preserve">١٦ عاماً </w:t>
            </w:r>
          </w:p>
        </w:tc>
        <w:tc>
          <w:tcPr>
            <w:tcW w:w="719" w:type="dxa"/>
            <w:shd w:val="clear" w:color="auto" w:fill="auto"/>
          </w:tcPr>
          <w:p w:rsidR="00806EF9" w:rsidRPr="00C1694B" w:rsidRDefault="00806EF9" w:rsidP="003334DA">
            <w:pPr>
              <w:pStyle w:val="SingleTxtG"/>
              <w:suppressAutoHyphens w:val="0"/>
              <w:bidi/>
              <w:spacing w:before="20" w:after="40" w:line="280" w:lineRule="exact"/>
              <w:ind w:left="57" w:right="0"/>
              <w:jc w:val="left"/>
              <w:rPr>
                <w:rFonts w:cs="Traditional Arabic"/>
                <w:szCs w:val="26"/>
              </w:rPr>
            </w:pPr>
            <w:r>
              <w:rPr>
                <w:rFonts w:cs="Traditional Arabic" w:hint="eastAsia"/>
                <w:szCs w:val="26"/>
                <w:rtl/>
              </w:rPr>
              <w:t>٤</w:t>
            </w:r>
          </w:p>
        </w:tc>
        <w:tc>
          <w:tcPr>
            <w:tcW w:w="720" w:type="dxa"/>
            <w:shd w:val="clear" w:color="auto" w:fill="auto"/>
          </w:tcPr>
          <w:p w:rsidR="00806EF9" w:rsidRPr="00C1694B" w:rsidRDefault="00806EF9" w:rsidP="003334DA">
            <w:pPr>
              <w:pStyle w:val="SingleTxtG"/>
              <w:suppressAutoHyphens w:val="0"/>
              <w:bidi/>
              <w:spacing w:before="20" w:after="40" w:line="280" w:lineRule="exact"/>
              <w:ind w:left="57" w:right="0"/>
              <w:jc w:val="left"/>
              <w:rPr>
                <w:rFonts w:cs="Traditional Arabic"/>
                <w:szCs w:val="26"/>
              </w:rPr>
            </w:pPr>
            <w:r>
              <w:rPr>
                <w:rFonts w:cs="Traditional Arabic" w:hint="eastAsia"/>
                <w:szCs w:val="26"/>
                <w:rtl/>
              </w:rPr>
              <w:t>٢</w:t>
            </w:r>
          </w:p>
        </w:tc>
        <w:tc>
          <w:tcPr>
            <w:tcW w:w="720" w:type="dxa"/>
            <w:shd w:val="clear" w:color="auto" w:fill="auto"/>
          </w:tcPr>
          <w:p w:rsidR="00806EF9" w:rsidRPr="00C1694B" w:rsidRDefault="00806EF9" w:rsidP="003334DA">
            <w:pPr>
              <w:pStyle w:val="SingleTxtG"/>
              <w:suppressAutoHyphens w:val="0"/>
              <w:bidi/>
              <w:spacing w:before="20" w:after="40" w:line="280" w:lineRule="exact"/>
              <w:ind w:left="57" w:right="0"/>
              <w:jc w:val="left"/>
              <w:rPr>
                <w:rFonts w:cs="Traditional Arabic"/>
                <w:szCs w:val="26"/>
              </w:rPr>
            </w:pPr>
            <w:r>
              <w:rPr>
                <w:rFonts w:cs="Traditional Arabic" w:hint="eastAsia"/>
                <w:szCs w:val="26"/>
                <w:rtl/>
              </w:rPr>
              <w:t>٦</w:t>
            </w:r>
          </w:p>
        </w:tc>
        <w:tc>
          <w:tcPr>
            <w:tcW w:w="720" w:type="dxa"/>
            <w:shd w:val="clear" w:color="auto" w:fill="auto"/>
          </w:tcPr>
          <w:p w:rsidR="00806EF9" w:rsidRPr="00C1694B" w:rsidRDefault="00806EF9" w:rsidP="003334DA">
            <w:pPr>
              <w:pStyle w:val="SingleTxtG"/>
              <w:suppressAutoHyphens w:val="0"/>
              <w:bidi/>
              <w:spacing w:before="20" w:after="40" w:line="280" w:lineRule="exact"/>
              <w:ind w:left="57" w:right="0"/>
              <w:jc w:val="left"/>
              <w:rPr>
                <w:rFonts w:cs="Traditional Arabic"/>
                <w:szCs w:val="26"/>
              </w:rPr>
            </w:pPr>
            <w:r>
              <w:rPr>
                <w:rFonts w:cs="Traditional Arabic" w:hint="eastAsia"/>
                <w:szCs w:val="26"/>
                <w:rtl/>
              </w:rPr>
              <w:t>٢</w:t>
            </w:r>
          </w:p>
        </w:tc>
        <w:tc>
          <w:tcPr>
            <w:tcW w:w="720" w:type="dxa"/>
            <w:shd w:val="clear" w:color="auto" w:fill="auto"/>
          </w:tcPr>
          <w:p w:rsidR="00806EF9" w:rsidRPr="00C1694B" w:rsidRDefault="00806EF9" w:rsidP="003334DA">
            <w:pPr>
              <w:pStyle w:val="SingleTxtG"/>
              <w:suppressAutoHyphens w:val="0"/>
              <w:bidi/>
              <w:spacing w:before="20" w:after="40" w:line="280" w:lineRule="exact"/>
              <w:ind w:left="57" w:right="0"/>
              <w:jc w:val="left"/>
              <w:rPr>
                <w:rFonts w:cs="Traditional Arabic"/>
                <w:szCs w:val="26"/>
              </w:rPr>
            </w:pPr>
            <w:r>
              <w:rPr>
                <w:rFonts w:cs="Traditional Arabic" w:hint="eastAsia"/>
                <w:szCs w:val="26"/>
                <w:rtl/>
              </w:rPr>
              <w:t>٦</w:t>
            </w:r>
          </w:p>
        </w:tc>
        <w:tc>
          <w:tcPr>
            <w:tcW w:w="720" w:type="dxa"/>
            <w:shd w:val="clear" w:color="auto" w:fill="auto"/>
          </w:tcPr>
          <w:p w:rsidR="00806EF9" w:rsidRPr="00C1694B" w:rsidRDefault="00806EF9" w:rsidP="003334DA">
            <w:pPr>
              <w:pStyle w:val="SingleTxtG"/>
              <w:suppressAutoHyphens w:val="0"/>
              <w:bidi/>
              <w:spacing w:before="20" w:after="40" w:line="280" w:lineRule="exact"/>
              <w:ind w:left="57" w:right="0"/>
              <w:jc w:val="left"/>
              <w:rPr>
                <w:rFonts w:cs="Traditional Arabic"/>
                <w:szCs w:val="26"/>
              </w:rPr>
            </w:pPr>
            <w:r>
              <w:rPr>
                <w:rFonts w:cs="Traditional Arabic" w:hint="eastAsia"/>
                <w:szCs w:val="26"/>
                <w:rtl/>
              </w:rPr>
              <w:t>٤</w:t>
            </w:r>
          </w:p>
        </w:tc>
        <w:tc>
          <w:tcPr>
            <w:tcW w:w="629" w:type="dxa"/>
            <w:shd w:val="clear" w:color="auto" w:fill="auto"/>
          </w:tcPr>
          <w:p w:rsidR="00806EF9" w:rsidRPr="00C1694B" w:rsidRDefault="00806EF9" w:rsidP="003334DA">
            <w:pPr>
              <w:pStyle w:val="SingleTxtG"/>
              <w:suppressAutoHyphens w:val="0"/>
              <w:bidi/>
              <w:spacing w:before="20" w:after="40" w:line="280" w:lineRule="exact"/>
              <w:ind w:left="57" w:right="0"/>
              <w:jc w:val="left"/>
              <w:rPr>
                <w:rFonts w:cs="Traditional Arabic"/>
                <w:szCs w:val="26"/>
              </w:rPr>
            </w:pPr>
            <w:r>
              <w:rPr>
                <w:rFonts w:cs="Traditional Arabic" w:hint="eastAsia"/>
                <w:szCs w:val="26"/>
                <w:rtl/>
              </w:rPr>
              <w:t>٤</w:t>
            </w:r>
          </w:p>
        </w:tc>
        <w:tc>
          <w:tcPr>
            <w:tcW w:w="1106" w:type="dxa"/>
            <w:shd w:val="clear" w:color="auto" w:fill="auto"/>
          </w:tcPr>
          <w:p w:rsidR="00806EF9" w:rsidRPr="00C1694B" w:rsidRDefault="00806EF9" w:rsidP="003334DA">
            <w:pPr>
              <w:pStyle w:val="SingleTxtG"/>
              <w:suppressAutoHyphens w:val="0"/>
              <w:bidi/>
              <w:spacing w:before="20" w:after="40" w:line="280" w:lineRule="exact"/>
              <w:ind w:left="57" w:right="0"/>
              <w:jc w:val="left"/>
              <w:rPr>
                <w:rFonts w:cs="Traditional Arabic"/>
                <w:szCs w:val="26"/>
              </w:rPr>
            </w:pPr>
            <w:r>
              <w:rPr>
                <w:rFonts w:cs="Traditional Arabic" w:hint="eastAsia"/>
                <w:szCs w:val="26"/>
                <w:rtl/>
              </w:rPr>
              <w:t>٣</w:t>
            </w:r>
          </w:p>
        </w:tc>
      </w:tr>
      <w:tr w:rsidR="00806EF9" w:rsidRPr="00C1694B" w:rsidTr="00806EF9">
        <w:trPr>
          <w:trHeight w:val="240"/>
          <w:jc w:val="right"/>
        </w:trPr>
        <w:tc>
          <w:tcPr>
            <w:tcW w:w="2324" w:type="dxa"/>
            <w:shd w:val="clear" w:color="auto" w:fill="auto"/>
          </w:tcPr>
          <w:p w:rsidR="00806EF9" w:rsidRPr="00806EF9" w:rsidRDefault="00806EF9" w:rsidP="003334DA">
            <w:pPr>
              <w:pStyle w:val="SingleTxtG"/>
              <w:suppressAutoHyphens w:val="0"/>
              <w:bidi/>
              <w:spacing w:before="20" w:after="40" w:line="280" w:lineRule="exact"/>
              <w:ind w:left="57" w:right="0"/>
              <w:jc w:val="left"/>
              <w:rPr>
                <w:rFonts w:cs="Traditional Arabic" w:hint="cs"/>
                <w:szCs w:val="26"/>
              </w:rPr>
            </w:pPr>
            <w:r w:rsidRPr="00806EF9">
              <w:rPr>
                <w:rFonts w:cs="Traditional Arabic" w:hint="cs"/>
                <w:szCs w:val="26"/>
                <w:rtl/>
              </w:rPr>
              <w:t>العمر ١٦-٢٤</w:t>
            </w:r>
          </w:p>
        </w:tc>
        <w:tc>
          <w:tcPr>
            <w:tcW w:w="719" w:type="dxa"/>
            <w:shd w:val="clear" w:color="auto" w:fill="auto"/>
          </w:tcPr>
          <w:p w:rsidR="00806EF9" w:rsidRPr="00C1694B" w:rsidRDefault="00806EF9" w:rsidP="003334DA">
            <w:pPr>
              <w:pStyle w:val="SingleTxtG"/>
              <w:suppressAutoHyphens w:val="0"/>
              <w:bidi/>
              <w:spacing w:before="20" w:after="40" w:line="280" w:lineRule="exact"/>
              <w:ind w:left="57" w:right="0"/>
              <w:jc w:val="left"/>
              <w:rPr>
                <w:rFonts w:cs="Traditional Arabic"/>
                <w:szCs w:val="26"/>
              </w:rPr>
            </w:pPr>
            <w:r>
              <w:rPr>
                <w:rFonts w:cs="Traditional Arabic"/>
                <w:szCs w:val="26"/>
                <w:rtl/>
              </w:rPr>
              <w:t>٩</w:t>
            </w:r>
          </w:p>
        </w:tc>
        <w:tc>
          <w:tcPr>
            <w:tcW w:w="720" w:type="dxa"/>
            <w:shd w:val="clear" w:color="auto" w:fill="auto"/>
          </w:tcPr>
          <w:p w:rsidR="00806EF9" w:rsidRPr="00C1694B" w:rsidRDefault="00806EF9" w:rsidP="003334DA">
            <w:pPr>
              <w:pStyle w:val="SingleTxtG"/>
              <w:suppressAutoHyphens w:val="0"/>
              <w:bidi/>
              <w:spacing w:before="20" w:after="40" w:line="280" w:lineRule="exact"/>
              <w:ind w:left="57" w:right="0"/>
              <w:jc w:val="left"/>
              <w:rPr>
                <w:rFonts w:cs="Traditional Arabic"/>
                <w:szCs w:val="26"/>
              </w:rPr>
            </w:pPr>
            <w:r>
              <w:rPr>
                <w:rFonts w:cs="Traditional Arabic"/>
                <w:szCs w:val="26"/>
                <w:rtl/>
              </w:rPr>
              <w:t>٧</w:t>
            </w:r>
          </w:p>
        </w:tc>
        <w:tc>
          <w:tcPr>
            <w:tcW w:w="720" w:type="dxa"/>
            <w:shd w:val="clear" w:color="auto" w:fill="auto"/>
          </w:tcPr>
          <w:p w:rsidR="00806EF9" w:rsidRPr="00C1694B" w:rsidRDefault="00806EF9" w:rsidP="003334DA">
            <w:pPr>
              <w:pStyle w:val="SingleTxtG"/>
              <w:suppressAutoHyphens w:val="0"/>
              <w:bidi/>
              <w:spacing w:before="20" w:after="40" w:line="280" w:lineRule="exact"/>
              <w:ind w:left="57" w:right="0"/>
              <w:jc w:val="left"/>
              <w:rPr>
                <w:rFonts w:cs="Traditional Arabic"/>
                <w:szCs w:val="26"/>
              </w:rPr>
            </w:pPr>
            <w:r>
              <w:rPr>
                <w:rFonts w:cs="Traditional Arabic"/>
                <w:szCs w:val="26"/>
                <w:rtl/>
              </w:rPr>
              <w:t>١١</w:t>
            </w:r>
          </w:p>
        </w:tc>
        <w:tc>
          <w:tcPr>
            <w:tcW w:w="720" w:type="dxa"/>
            <w:shd w:val="clear" w:color="auto" w:fill="auto"/>
          </w:tcPr>
          <w:p w:rsidR="00806EF9" w:rsidRPr="00C1694B" w:rsidRDefault="00806EF9" w:rsidP="003334DA">
            <w:pPr>
              <w:pStyle w:val="SingleTxtG"/>
              <w:suppressAutoHyphens w:val="0"/>
              <w:bidi/>
              <w:spacing w:before="20" w:after="40" w:line="280" w:lineRule="exact"/>
              <w:ind w:left="57" w:right="0"/>
              <w:jc w:val="left"/>
              <w:rPr>
                <w:rFonts w:cs="Traditional Arabic"/>
                <w:szCs w:val="26"/>
              </w:rPr>
            </w:pPr>
            <w:r>
              <w:rPr>
                <w:rFonts w:cs="Traditional Arabic"/>
                <w:szCs w:val="26"/>
                <w:rtl/>
              </w:rPr>
              <w:t>٨</w:t>
            </w:r>
          </w:p>
        </w:tc>
        <w:tc>
          <w:tcPr>
            <w:tcW w:w="720" w:type="dxa"/>
            <w:shd w:val="clear" w:color="auto" w:fill="auto"/>
          </w:tcPr>
          <w:p w:rsidR="00806EF9" w:rsidRPr="00C1694B" w:rsidRDefault="00806EF9" w:rsidP="003334DA">
            <w:pPr>
              <w:pStyle w:val="SingleTxtG"/>
              <w:suppressAutoHyphens w:val="0"/>
              <w:bidi/>
              <w:spacing w:before="20" w:after="40" w:line="280" w:lineRule="exact"/>
              <w:ind w:left="57" w:right="0"/>
              <w:jc w:val="left"/>
              <w:rPr>
                <w:rFonts w:cs="Traditional Arabic"/>
                <w:szCs w:val="26"/>
              </w:rPr>
            </w:pPr>
            <w:r>
              <w:rPr>
                <w:rFonts w:cs="Traditional Arabic"/>
                <w:szCs w:val="26"/>
                <w:rtl/>
              </w:rPr>
              <w:t>٤</w:t>
            </w:r>
          </w:p>
        </w:tc>
        <w:tc>
          <w:tcPr>
            <w:tcW w:w="720" w:type="dxa"/>
            <w:shd w:val="clear" w:color="auto" w:fill="auto"/>
          </w:tcPr>
          <w:p w:rsidR="00806EF9" w:rsidRPr="00C1694B" w:rsidRDefault="00806EF9" w:rsidP="003334DA">
            <w:pPr>
              <w:pStyle w:val="SingleTxtG"/>
              <w:suppressAutoHyphens w:val="0"/>
              <w:bidi/>
              <w:spacing w:before="20" w:after="40" w:line="280" w:lineRule="exact"/>
              <w:ind w:left="57" w:right="0"/>
              <w:jc w:val="left"/>
              <w:rPr>
                <w:rFonts w:cs="Traditional Arabic"/>
                <w:szCs w:val="26"/>
              </w:rPr>
            </w:pPr>
            <w:r>
              <w:rPr>
                <w:rFonts w:cs="Traditional Arabic"/>
                <w:szCs w:val="26"/>
                <w:rtl/>
              </w:rPr>
              <w:t>١١</w:t>
            </w:r>
          </w:p>
        </w:tc>
        <w:tc>
          <w:tcPr>
            <w:tcW w:w="629" w:type="dxa"/>
            <w:shd w:val="clear" w:color="auto" w:fill="auto"/>
          </w:tcPr>
          <w:p w:rsidR="00806EF9" w:rsidRPr="00C1694B" w:rsidRDefault="00806EF9" w:rsidP="003334DA">
            <w:pPr>
              <w:pStyle w:val="SingleTxtG"/>
              <w:suppressAutoHyphens w:val="0"/>
              <w:bidi/>
              <w:spacing w:before="20" w:after="40" w:line="280" w:lineRule="exact"/>
              <w:ind w:left="57" w:right="0"/>
              <w:jc w:val="left"/>
              <w:rPr>
                <w:rFonts w:cs="Traditional Arabic"/>
                <w:szCs w:val="26"/>
              </w:rPr>
            </w:pPr>
            <w:r>
              <w:rPr>
                <w:rFonts w:cs="Traditional Arabic"/>
                <w:szCs w:val="26"/>
                <w:rtl/>
              </w:rPr>
              <w:t>٩</w:t>
            </w:r>
          </w:p>
        </w:tc>
        <w:tc>
          <w:tcPr>
            <w:tcW w:w="1106" w:type="dxa"/>
            <w:shd w:val="clear" w:color="auto" w:fill="auto"/>
          </w:tcPr>
          <w:p w:rsidR="00806EF9" w:rsidRPr="00C1694B" w:rsidRDefault="00806EF9" w:rsidP="003334DA">
            <w:pPr>
              <w:pStyle w:val="SingleTxtG"/>
              <w:suppressAutoHyphens w:val="0"/>
              <w:bidi/>
              <w:spacing w:before="20" w:after="40" w:line="280" w:lineRule="exact"/>
              <w:ind w:left="57" w:right="0"/>
              <w:jc w:val="left"/>
              <w:rPr>
                <w:rFonts w:cs="Traditional Arabic"/>
                <w:szCs w:val="26"/>
              </w:rPr>
            </w:pPr>
            <w:r>
              <w:rPr>
                <w:rFonts w:cs="Traditional Arabic"/>
                <w:szCs w:val="26"/>
                <w:rtl/>
              </w:rPr>
              <w:t>٤</w:t>
            </w:r>
          </w:p>
        </w:tc>
      </w:tr>
      <w:tr w:rsidR="00806EF9" w:rsidRPr="00C1694B" w:rsidTr="00806EF9">
        <w:trPr>
          <w:trHeight w:val="240"/>
          <w:jc w:val="right"/>
        </w:trPr>
        <w:tc>
          <w:tcPr>
            <w:tcW w:w="2324" w:type="dxa"/>
            <w:tcBorders>
              <w:bottom w:val="single" w:sz="12" w:space="0" w:color="auto"/>
            </w:tcBorders>
            <w:shd w:val="clear" w:color="auto" w:fill="auto"/>
          </w:tcPr>
          <w:p w:rsidR="00806EF9" w:rsidRPr="00806EF9" w:rsidRDefault="00806EF9" w:rsidP="003334DA">
            <w:pPr>
              <w:pStyle w:val="SingleTxtG"/>
              <w:suppressAutoHyphens w:val="0"/>
              <w:bidi/>
              <w:spacing w:before="20" w:after="40" w:line="280" w:lineRule="exact"/>
              <w:ind w:left="57" w:right="0"/>
              <w:jc w:val="left"/>
              <w:rPr>
                <w:rFonts w:cs="Traditional Arabic" w:hint="cs"/>
                <w:szCs w:val="26"/>
              </w:rPr>
            </w:pPr>
            <w:r w:rsidRPr="00806EF9">
              <w:rPr>
                <w:rFonts w:cs="Traditional Arabic" w:hint="cs"/>
                <w:szCs w:val="26"/>
                <w:rtl/>
              </w:rPr>
              <w:t xml:space="preserve">العمر </w:t>
            </w:r>
            <w:r w:rsidRPr="00806EF9">
              <w:rPr>
                <w:szCs w:val="26"/>
                <w:rtl/>
              </w:rPr>
              <w:t>≥</w:t>
            </w:r>
            <w:r w:rsidRPr="00806EF9">
              <w:rPr>
                <w:rFonts w:cs="Traditional Arabic" w:hint="cs"/>
                <w:szCs w:val="26"/>
                <w:rtl/>
              </w:rPr>
              <w:t xml:space="preserve"> ٢٥ عاماً </w:t>
            </w:r>
          </w:p>
        </w:tc>
        <w:tc>
          <w:tcPr>
            <w:tcW w:w="719" w:type="dxa"/>
            <w:tcBorders>
              <w:bottom w:val="single" w:sz="12" w:space="0" w:color="auto"/>
            </w:tcBorders>
            <w:shd w:val="clear" w:color="auto" w:fill="auto"/>
          </w:tcPr>
          <w:p w:rsidR="00806EF9" w:rsidRPr="00C1694B" w:rsidRDefault="00806EF9" w:rsidP="003334DA">
            <w:pPr>
              <w:pStyle w:val="SingleTxtG"/>
              <w:suppressAutoHyphens w:val="0"/>
              <w:bidi/>
              <w:spacing w:before="20" w:after="40" w:line="280" w:lineRule="exact"/>
              <w:ind w:left="57" w:right="0"/>
              <w:jc w:val="left"/>
              <w:rPr>
                <w:rFonts w:cs="Traditional Arabic"/>
                <w:szCs w:val="26"/>
              </w:rPr>
            </w:pPr>
            <w:r>
              <w:rPr>
                <w:rFonts w:cs="Traditional Arabic"/>
                <w:szCs w:val="26"/>
                <w:rtl/>
              </w:rPr>
              <w:t>٥</w:t>
            </w:r>
          </w:p>
        </w:tc>
        <w:tc>
          <w:tcPr>
            <w:tcW w:w="720" w:type="dxa"/>
            <w:tcBorders>
              <w:bottom w:val="single" w:sz="12" w:space="0" w:color="auto"/>
            </w:tcBorders>
            <w:shd w:val="clear" w:color="auto" w:fill="auto"/>
          </w:tcPr>
          <w:p w:rsidR="00806EF9" w:rsidRPr="00C1694B" w:rsidRDefault="00806EF9" w:rsidP="003334DA">
            <w:pPr>
              <w:pStyle w:val="SingleTxtG"/>
              <w:suppressAutoHyphens w:val="0"/>
              <w:bidi/>
              <w:spacing w:before="20" w:after="40" w:line="280" w:lineRule="exact"/>
              <w:ind w:left="57" w:right="0"/>
              <w:jc w:val="left"/>
              <w:rPr>
                <w:rFonts w:cs="Traditional Arabic"/>
                <w:szCs w:val="26"/>
              </w:rPr>
            </w:pPr>
            <w:r>
              <w:rPr>
                <w:rFonts w:cs="Traditional Arabic"/>
                <w:szCs w:val="26"/>
                <w:rtl/>
              </w:rPr>
              <w:t>٩</w:t>
            </w:r>
          </w:p>
        </w:tc>
        <w:tc>
          <w:tcPr>
            <w:tcW w:w="720" w:type="dxa"/>
            <w:tcBorders>
              <w:bottom w:val="single" w:sz="12" w:space="0" w:color="auto"/>
            </w:tcBorders>
            <w:shd w:val="clear" w:color="auto" w:fill="auto"/>
          </w:tcPr>
          <w:p w:rsidR="00806EF9" w:rsidRPr="00C1694B" w:rsidRDefault="00806EF9" w:rsidP="003334DA">
            <w:pPr>
              <w:pStyle w:val="SingleTxtG"/>
              <w:suppressAutoHyphens w:val="0"/>
              <w:bidi/>
              <w:spacing w:before="20" w:after="40" w:line="280" w:lineRule="exact"/>
              <w:ind w:left="57" w:right="0"/>
              <w:jc w:val="left"/>
              <w:rPr>
                <w:rFonts w:cs="Traditional Arabic"/>
                <w:szCs w:val="26"/>
              </w:rPr>
            </w:pPr>
            <w:r>
              <w:rPr>
                <w:rFonts w:cs="Traditional Arabic"/>
                <w:szCs w:val="26"/>
                <w:rtl/>
              </w:rPr>
              <w:t>٧</w:t>
            </w:r>
          </w:p>
        </w:tc>
        <w:tc>
          <w:tcPr>
            <w:tcW w:w="720" w:type="dxa"/>
            <w:tcBorders>
              <w:bottom w:val="single" w:sz="12" w:space="0" w:color="auto"/>
            </w:tcBorders>
            <w:shd w:val="clear" w:color="auto" w:fill="auto"/>
          </w:tcPr>
          <w:p w:rsidR="00806EF9" w:rsidRPr="00C1694B" w:rsidRDefault="00806EF9" w:rsidP="003334DA">
            <w:pPr>
              <w:pStyle w:val="SingleTxtG"/>
              <w:suppressAutoHyphens w:val="0"/>
              <w:bidi/>
              <w:spacing w:before="20" w:after="40" w:line="280" w:lineRule="exact"/>
              <w:ind w:left="57" w:right="0"/>
              <w:jc w:val="left"/>
              <w:rPr>
                <w:rFonts w:cs="Traditional Arabic"/>
                <w:szCs w:val="26"/>
              </w:rPr>
            </w:pPr>
            <w:r>
              <w:rPr>
                <w:rFonts w:cs="Traditional Arabic"/>
                <w:szCs w:val="26"/>
                <w:rtl/>
              </w:rPr>
              <w:t>٦</w:t>
            </w:r>
          </w:p>
        </w:tc>
        <w:tc>
          <w:tcPr>
            <w:tcW w:w="720" w:type="dxa"/>
            <w:tcBorders>
              <w:bottom w:val="single" w:sz="12" w:space="0" w:color="auto"/>
            </w:tcBorders>
            <w:shd w:val="clear" w:color="auto" w:fill="auto"/>
          </w:tcPr>
          <w:p w:rsidR="00806EF9" w:rsidRPr="00C1694B" w:rsidRDefault="00806EF9" w:rsidP="003334DA">
            <w:pPr>
              <w:pStyle w:val="SingleTxtG"/>
              <w:suppressAutoHyphens w:val="0"/>
              <w:bidi/>
              <w:spacing w:before="20" w:after="40" w:line="280" w:lineRule="exact"/>
              <w:ind w:left="57" w:right="0"/>
              <w:jc w:val="left"/>
              <w:rPr>
                <w:rFonts w:cs="Traditional Arabic"/>
                <w:szCs w:val="26"/>
              </w:rPr>
            </w:pPr>
            <w:r>
              <w:rPr>
                <w:rFonts w:cs="Traditional Arabic"/>
                <w:szCs w:val="26"/>
                <w:rtl/>
              </w:rPr>
              <w:t>٤</w:t>
            </w:r>
          </w:p>
        </w:tc>
        <w:tc>
          <w:tcPr>
            <w:tcW w:w="720" w:type="dxa"/>
            <w:tcBorders>
              <w:bottom w:val="single" w:sz="12" w:space="0" w:color="auto"/>
            </w:tcBorders>
            <w:shd w:val="clear" w:color="auto" w:fill="auto"/>
          </w:tcPr>
          <w:p w:rsidR="00806EF9" w:rsidRPr="00C1694B" w:rsidRDefault="00806EF9" w:rsidP="003334DA">
            <w:pPr>
              <w:pStyle w:val="SingleTxtG"/>
              <w:suppressAutoHyphens w:val="0"/>
              <w:bidi/>
              <w:spacing w:before="20" w:after="40" w:line="280" w:lineRule="exact"/>
              <w:ind w:left="57" w:right="0"/>
              <w:jc w:val="left"/>
              <w:rPr>
                <w:rFonts w:cs="Traditional Arabic"/>
                <w:szCs w:val="26"/>
              </w:rPr>
            </w:pPr>
            <w:r>
              <w:rPr>
                <w:rFonts w:cs="Traditional Arabic"/>
                <w:szCs w:val="26"/>
                <w:rtl/>
              </w:rPr>
              <w:t>٨</w:t>
            </w:r>
          </w:p>
        </w:tc>
        <w:tc>
          <w:tcPr>
            <w:tcW w:w="629" w:type="dxa"/>
            <w:tcBorders>
              <w:bottom w:val="single" w:sz="12" w:space="0" w:color="auto"/>
            </w:tcBorders>
            <w:shd w:val="clear" w:color="auto" w:fill="auto"/>
          </w:tcPr>
          <w:p w:rsidR="00806EF9" w:rsidRPr="00C1694B" w:rsidRDefault="00806EF9" w:rsidP="003334DA">
            <w:pPr>
              <w:pStyle w:val="SingleTxtG"/>
              <w:suppressAutoHyphens w:val="0"/>
              <w:bidi/>
              <w:spacing w:before="20" w:after="40" w:line="280" w:lineRule="exact"/>
              <w:ind w:left="57" w:right="0"/>
              <w:jc w:val="left"/>
              <w:rPr>
                <w:rFonts w:cs="Traditional Arabic"/>
                <w:szCs w:val="26"/>
              </w:rPr>
            </w:pPr>
            <w:r>
              <w:rPr>
                <w:rFonts w:cs="Traditional Arabic"/>
                <w:szCs w:val="26"/>
                <w:rtl/>
              </w:rPr>
              <w:t>٨</w:t>
            </w:r>
          </w:p>
        </w:tc>
        <w:tc>
          <w:tcPr>
            <w:tcW w:w="1106" w:type="dxa"/>
            <w:tcBorders>
              <w:bottom w:val="single" w:sz="12" w:space="0" w:color="auto"/>
            </w:tcBorders>
            <w:shd w:val="clear" w:color="auto" w:fill="auto"/>
          </w:tcPr>
          <w:p w:rsidR="00806EF9" w:rsidRPr="00C1694B" w:rsidRDefault="00806EF9" w:rsidP="003334DA">
            <w:pPr>
              <w:pStyle w:val="SingleTxtG"/>
              <w:suppressAutoHyphens w:val="0"/>
              <w:bidi/>
              <w:spacing w:before="20" w:after="40" w:line="280" w:lineRule="exact"/>
              <w:ind w:left="57" w:right="0"/>
              <w:jc w:val="left"/>
              <w:rPr>
                <w:rFonts w:cs="Traditional Arabic"/>
                <w:szCs w:val="26"/>
              </w:rPr>
            </w:pPr>
            <w:r>
              <w:rPr>
                <w:rFonts w:cs="Traditional Arabic"/>
                <w:szCs w:val="26"/>
                <w:rtl/>
              </w:rPr>
              <w:t>٧</w:t>
            </w:r>
          </w:p>
        </w:tc>
      </w:tr>
    </w:tbl>
    <w:p w:rsidR="00341308" w:rsidRPr="003334DA" w:rsidRDefault="00341308" w:rsidP="003334DA">
      <w:pPr>
        <w:pStyle w:val="SingleTxtGA"/>
        <w:tabs>
          <w:tab w:val="clear" w:pos="1928"/>
          <w:tab w:val="clear" w:pos="2608"/>
          <w:tab w:val="left" w:pos="1953"/>
        </w:tabs>
        <w:spacing w:before="40" w:after="40" w:line="280" w:lineRule="exact"/>
        <w:ind w:left="1950" w:hanging="669"/>
        <w:rPr>
          <w:rFonts w:hint="cs"/>
          <w:i/>
          <w:iCs/>
          <w:szCs w:val="26"/>
          <w:rtl/>
          <w:lang w:val="en-GB" w:bidi="ar-LB"/>
        </w:rPr>
      </w:pPr>
      <w:r w:rsidRPr="003334DA">
        <w:rPr>
          <w:rFonts w:hint="cs"/>
          <w:i/>
          <w:iCs/>
          <w:szCs w:val="26"/>
          <w:rtl/>
          <w:lang w:val="en-GB" w:bidi="ar-LB"/>
        </w:rPr>
        <w:t xml:space="preserve">المصدر: مكتب تنسيق </w:t>
      </w:r>
      <w:r w:rsidRPr="003334DA">
        <w:rPr>
          <w:rFonts w:hint="cs"/>
          <w:i/>
          <w:iCs/>
          <w:spacing w:val="-2"/>
          <w:szCs w:val="26"/>
          <w:rtl/>
        </w:rPr>
        <w:t>قوات</w:t>
      </w:r>
      <w:r w:rsidRPr="003334DA">
        <w:rPr>
          <w:rFonts w:hint="cs"/>
          <w:i/>
          <w:iCs/>
          <w:szCs w:val="26"/>
          <w:rtl/>
          <w:lang w:val="en-GB" w:bidi="ar-LB"/>
        </w:rPr>
        <w:t xml:space="preserve"> الأمن؛ ملاحظة: (1) كل الضحايا كانوا من الإناث.</w:t>
      </w:r>
    </w:p>
    <w:p w:rsidR="00341308" w:rsidRDefault="00341308" w:rsidP="003334DA">
      <w:pPr>
        <w:pStyle w:val="SingleTxtGA"/>
        <w:rPr>
          <w:rFonts w:hint="cs"/>
          <w:rtl/>
          <w:lang w:val="en-GB" w:bidi="ar-LB"/>
        </w:rPr>
      </w:pPr>
      <w:r w:rsidRPr="00C1694B">
        <w:rPr>
          <w:rFonts w:hint="cs"/>
          <w:rtl/>
          <w:lang w:val="en-GB" w:bidi="ar-LB"/>
        </w:rPr>
        <w:t>الجدول 9</w:t>
      </w:r>
    </w:p>
    <w:tbl>
      <w:tblPr>
        <w:bidiVisual/>
        <w:tblW w:w="8413" w:type="dxa"/>
        <w:jc w:val="right"/>
        <w:tblInd w:w="-89" w:type="dxa"/>
        <w:tblBorders>
          <w:top w:val="single" w:sz="4" w:space="0" w:color="auto"/>
        </w:tblBorders>
        <w:tblCellMar>
          <w:left w:w="0" w:type="dxa"/>
          <w:right w:w="0" w:type="dxa"/>
        </w:tblCellMar>
        <w:tblLook w:val="0000"/>
      </w:tblPr>
      <w:tblGrid>
        <w:gridCol w:w="2058"/>
        <w:gridCol w:w="769"/>
        <w:gridCol w:w="770"/>
        <w:gridCol w:w="770"/>
        <w:gridCol w:w="742"/>
        <w:gridCol w:w="728"/>
        <w:gridCol w:w="686"/>
        <w:gridCol w:w="784"/>
        <w:gridCol w:w="1106"/>
      </w:tblGrid>
      <w:tr w:rsidR="003334DA" w:rsidRPr="00C1694B" w:rsidTr="003334DA">
        <w:trPr>
          <w:trHeight w:val="240"/>
          <w:tblHeader/>
          <w:jc w:val="right"/>
        </w:trPr>
        <w:tc>
          <w:tcPr>
            <w:tcW w:w="8413" w:type="dxa"/>
            <w:gridSpan w:val="9"/>
            <w:tcBorders>
              <w:top w:val="single" w:sz="4" w:space="0" w:color="auto"/>
              <w:bottom w:val="single" w:sz="4" w:space="0" w:color="auto"/>
            </w:tcBorders>
            <w:shd w:val="clear" w:color="auto" w:fill="auto"/>
            <w:vAlign w:val="bottom"/>
          </w:tcPr>
          <w:p w:rsidR="003334DA" w:rsidRPr="00C1694B" w:rsidRDefault="003334DA" w:rsidP="003334DA">
            <w:pPr>
              <w:pStyle w:val="SingleTxtG"/>
              <w:suppressAutoHyphens w:val="0"/>
              <w:bidi/>
              <w:spacing w:before="20" w:after="40" w:line="280" w:lineRule="exact"/>
              <w:ind w:left="57" w:right="0"/>
              <w:jc w:val="left"/>
              <w:rPr>
                <w:rFonts w:cs="Traditional Arabic" w:hint="cs"/>
                <w:i/>
                <w:iCs/>
                <w:szCs w:val="26"/>
                <w:rtl/>
                <w:lang w:val="en-US" w:bidi="ar-LB"/>
              </w:rPr>
            </w:pPr>
            <w:r w:rsidRPr="00C1694B">
              <w:rPr>
                <w:rFonts w:cs="Traditional Arabic" w:hint="cs"/>
                <w:i/>
                <w:iCs/>
                <w:szCs w:val="26"/>
                <w:rtl/>
                <w:lang w:val="en-US" w:bidi="ar-LB"/>
              </w:rPr>
              <w:t>عدد حالات وضحايا الإكراه الجنسي المسجلة لدى الشرطة</w:t>
            </w:r>
          </w:p>
        </w:tc>
      </w:tr>
      <w:tr w:rsidR="003334DA" w:rsidRPr="00C1694B" w:rsidTr="003334DA">
        <w:trPr>
          <w:trHeight w:val="240"/>
          <w:tblHeader/>
          <w:jc w:val="right"/>
        </w:trPr>
        <w:tc>
          <w:tcPr>
            <w:tcW w:w="2058" w:type="dxa"/>
            <w:tcBorders>
              <w:top w:val="single" w:sz="4" w:space="0" w:color="auto"/>
              <w:bottom w:val="single" w:sz="12" w:space="0" w:color="auto"/>
            </w:tcBorders>
            <w:shd w:val="clear" w:color="auto" w:fill="auto"/>
            <w:vAlign w:val="bottom"/>
          </w:tcPr>
          <w:p w:rsidR="003334DA" w:rsidRPr="00C1694B" w:rsidRDefault="003334DA" w:rsidP="003334DA">
            <w:pPr>
              <w:pStyle w:val="SingleTxtG"/>
              <w:suppressAutoHyphens w:val="0"/>
              <w:bidi/>
              <w:spacing w:before="20" w:after="40" w:line="280" w:lineRule="exact"/>
              <w:ind w:left="57" w:right="0"/>
              <w:jc w:val="left"/>
              <w:rPr>
                <w:rFonts w:cs="Traditional Arabic" w:hint="cs"/>
                <w:i/>
                <w:iCs/>
                <w:szCs w:val="26"/>
                <w:lang w:val="en-US"/>
              </w:rPr>
            </w:pPr>
            <w:r w:rsidRPr="00C1694B">
              <w:rPr>
                <w:rFonts w:cs="Traditional Arabic" w:hint="cs"/>
                <w:i/>
                <w:iCs/>
                <w:szCs w:val="26"/>
                <w:rtl/>
              </w:rPr>
              <w:t>الحالات/الضحايا</w:t>
            </w:r>
          </w:p>
        </w:tc>
        <w:tc>
          <w:tcPr>
            <w:tcW w:w="769" w:type="dxa"/>
            <w:tcBorders>
              <w:top w:val="single" w:sz="4" w:space="0" w:color="auto"/>
              <w:bottom w:val="single" w:sz="12" w:space="0" w:color="auto"/>
            </w:tcBorders>
            <w:shd w:val="clear" w:color="auto" w:fill="auto"/>
            <w:vAlign w:val="bottom"/>
          </w:tcPr>
          <w:p w:rsidR="003334DA" w:rsidRPr="00C1694B" w:rsidRDefault="003334DA" w:rsidP="003334DA">
            <w:pPr>
              <w:pStyle w:val="SingleTxtG"/>
              <w:suppressAutoHyphens w:val="0"/>
              <w:bidi/>
              <w:spacing w:before="20" w:after="40" w:line="280" w:lineRule="exact"/>
              <w:ind w:left="57" w:right="0"/>
              <w:jc w:val="left"/>
              <w:rPr>
                <w:rFonts w:cs="Traditional Arabic"/>
                <w:i/>
                <w:iCs/>
                <w:szCs w:val="26"/>
              </w:rPr>
            </w:pPr>
            <w:r>
              <w:rPr>
                <w:rFonts w:cs="Traditional Arabic"/>
                <w:i/>
                <w:iCs/>
                <w:szCs w:val="26"/>
                <w:rtl/>
              </w:rPr>
              <w:t>٢٠٠٣</w:t>
            </w:r>
          </w:p>
        </w:tc>
        <w:tc>
          <w:tcPr>
            <w:tcW w:w="770" w:type="dxa"/>
            <w:tcBorders>
              <w:top w:val="single" w:sz="4" w:space="0" w:color="auto"/>
              <w:bottom w:val="single" w:sz="12" w:space="0" w:color="auto"/>
            </w:tcBorders>
            <w:shd w:val="clear" w:color="auto" w:fill="auto"/>
            <w:vAlign w:val="bottom"/>
          </w:tcPr>
          <w:p w:rsidR="003334DA" w:rsidRPr="00C1694B" w:rsidRDefault="003334DA" w:rsidP="003334DA">
            <w:pPr>
              <w:pStyle w:val="SingleTxtG"/>
              <w:suppressAutoHyphens w:val="0"/>
              <w:bidi/>
              <w:spacing w:before="20" w:after="40" w:line="280" w:lineRule="exact"/>
              <w:ind w:left="57" w:right="0"/>
              <w:jc w:val="left"/>
              <w:rPr>
                <w:rFonts w:cs="Traditional Arabic"/>
                <w:szCs w:val="26"/>
              </w:rPr>
            </w:pPr>
            <w:r>
              <w:rPr>
                <w:rFonts w:cs="Traditional Arabic"/>
                <w:szCs w:val="26"/>
                <w:rtl/>
              </w:rPr>
              <w:t>٢٠٠٤</w:t>
            </w:r>
          </w:p>
        </w:tc>
        <w:tc>
          <w:tcPr>
            <w:tcW w:w="770" w:type="dxa"/>
            <w:tcBorders>
              <w:top w:val="single" w:sz="4" w:space="0" w:color="auto"/>
              <w:bottom w:val="single" w:sz="12" w:space="0" w:color="auto"/>
            </w:tcBorders>
            <w:shd w:val="clear" w:color="auto" w:fill="auto"/>
            <w:vAlign w:val="bottom"/>
          </w:tcPr>
          <w:p w:rsidR="003334DA" w:rsidRPr="00C1694B" w:rsidRDefault="003334DA" w:rsidP="003334DA">
            <w:pPr>
              <w:pStyle w:val="SingleTxtG"/>
              <w:suppressAutoHyphens w:val="0"/>
              <w:bidi/>
              <w:spacing w:before="20" w:after="40" w:line="280" w:lineRule="exact"/>
              <w:ind w:left="57" w:right="0"/>
              <w:jc w:val="left"/>
              <w:rPr>
                <w:rFonts w:cs="Traditional Arabic"/>
                <w:szCs w:val="26"/>
              </w:rPr>
            </w:pPr>
            <w:r>
              <w:rPr>
                <w:rFonts w:cs="Traditional Arabic"/>
                <w:szCs w:val="26"/>
                <w:rtl/>
              </w:rPr>
              <w:t>٢٠٠٥</w:t>
            </w:r>
          </w:p>
        </w:tc>
        <w:tc>
          <w:tcPr>
            <w:tcW w:w="742" w:type="dxa"/>
            <w:tcBorders>
              <w:top w:val="single" w:sz="4" w:space="0" w:color="auto"/>
              <w:bottom w:val="single" w:sz="12" w:space="0" w:color="auto"/>
            </w:tcBorders>
            <w:shd w:val="clear" w:color="auto" w:fill="auto"/>
            <w:vAlign w:val="bottom"/>
          </w:tcPr>
          <w:p w:rsidR="003334DA" w:rsidRPr="00C1694B" w:rsidRDefault="003334DA" w:rsidP="003334DA">
            <w:pPr>
              <w:pStyle w:val="SingleTxtG"/>
              <w:suppressAutoHyphens w:val="0"/>
              <w:bidi/>
              <w:spacing w:before="20" w:after="40" w:line="280" w:lineRule="exact"/>
              <w:ind w:left="57" w:right="0"/>
              <w:jc w:val="left"/>
              <w:rPr>
                <w:rFonts w:cs="Traditional Arabic"/>
                <w:szCs w:val="26"/>
              </w:rPr>
            </w:pPr>
            <w:r>
              <w:rPr>
                <w:rFonts w:cs="Traditional Arabic"/>
                <w:szCs w:val="26"/>
                <w:rtl/>
              </w:rPr>
              <w:t>٢٠٠٦</w:t>
            </w:r>
          </w:p>
        </w:tc>
        <w:tc>
          <w:tcPr>
            <w:tcW w:w="728" w:type="dxa"/>
            <w:tcBorders>
              <w:top w:val="single" w:sz="4" w:space="0" w:color="auto"/>
              <w:bottom w:val="single" w:sz="12" w:space="0" w:color="auto"/>
            </w:tcBorders>
            <w:shd w:val="clear" w:color="auto" w:fill="auto"/>
            <w:vAlign w:val="bottom"/>
          </w:tcPr>
          <w:p w:rsidR="003334DA" w:rsidRPr="00C1694B" w:rsidRDefault="003334DA" w:rsidP="003334DA">
            <w:pPr>
              <w:pStyle w:val="SingleTxtG"/>
              <w:suppressAutoHyphens w:val="0"/>
              <w:bidi/>
              <w:spacing w:before="20" w:after="40" w:line="280" w:lineRule="exact"/>
              <w:ind w:left="57" w:right="0"/>
              <w:jc w:val="left"/>
              <w:rPr>
                <w:rFonts w:cs="Traditional Arabic"/>
                <w:szCs w:val="26"/>
              </w:rPr>
            </w:pPr>
            <w:r>
              <w:rPr>
                <w:rFonts w:cs="Traditional Arabic"/>
                <w:szCs w:val="26"/>
                <w:rtl/>
              </w:rPr>
              <w:t>٢٠٠٧</w:t>
            </w:r>
          </w:p>
        </w:tc>
        <w:tc>
          <w:tcPr>
            <w:tcW w:w="686" w:type="dxa"/>
            <w:tcBorders>
              <w:top w:val="single" w:sz="4" w:space="0" w:color="auto"/>
              <w:bottom w:val="single" w:sz="12" w:space="0" w:color="auto"/>
            </w:tcBorders>
            <w:shd w:val="clear" w:color="auto" w:fill="auto"/>
            <w:vAlign w:val="bottom"/>
          </w:tcPr>
          <w:p w:rsidR="003334DA" w:rsidRPr="00C1694B" w:rsidRDefault="003334DA" w:rsidP="003334DA">
            <w:pPr>
              <w:pStyle w:val="SingleTxtG"/>
              <w:suppressAutoHyphens w:val="0"/>
              <w:bidi/>
              <w:spacing w:before="20" w:after="40" w:line="280" w:lineRule="exact"/>
              <w:ind w:left="57" w:right="0"/>
              <w:jc w:val="left"/>
              <w:rPr>
                <w:rFonts w:cs="Traditional Arabic"/>
                <w:szCs w:val="26"/>
              </w:rPr>
            </w:pPr>
            <w:r>
              <w:rPr>
                <w:rFonts w:cs="Traditional Arabic"/>
                <w:szCs w:val="26"/>
                <w:rtl/>
              </w:rPr>
              <w:t>٢٠٠٨</w:t>
            </w:r>
          </w:p>
        </w:tc>
        <w:tc>
          <w:tcPr>
            <w:tcW w:w="784" w:type="dxa"/>
            <w:tcBorders>
              <w:top w:val="single" w:sz="4" w:space="0" w:color="auto"/>
              <w:bottom w:val="single" w:sz="12" w:space="0" w:color="auto"/>
            </w:tcBorders>
            <w:shd w:val="clear" w:color="auto" w:fill="auto"/>
            <w:vAlign w:val="bottom"/>
          </w:tcPr>
          <w:p w:rsidR="003334DA" w:rsidRPr="00C1694B" w:rsidRDefault="003334DA" w:rsidP="003334DA">
            <w:pPr>
              <w:pStyle w:val="SingleTxtG"/>
              <w:suppressAutoHyphens w:val="0"/>
              <w:bidi/>
              <w:spacing w:before="20" w:after="40" w:line="280" w:lineRule="exact"/>
              <w:ind w:left="57" w:right="0"/>
              <w:jc w:val="left"/>
              <w:rPr>
                <w:rFonts w:cs="Traditional Arabic"/>
                <w:szCs w:val="26"/>
              </w:rPr>
            </w:pPr>
            <w:r>
              <w:rPr>
                <w:rFonts w:cs="Traditional Arabic"/>
                <w:szCs w:val="26"/>
                <w:rtl/>
              </w:rPr>
              <w:t>٢٠٠٩</w:t>
            </w:r>
          </w:p>
        </w:tc>
        <w:tc>
          <w:tcPr>
            <w:tcW w:w="1106" w:type="dxa"/>
            <w:tcBorders>
              <w:top w:val="single" w:sz="4" w:space="0" w:color="auto"/>
              <w:bottom w:val="single" w:sz="12" w:space="0" w:color="auto"/>
            </w:tcBorders>
            <w:shd w:val="clear" w:color="auto" w:fill="auto"/>
            <w:vAlign w:val="bottom"/>
          </w:tcPr>
          <w:p w:rsidR="003334DA" w:rsidRPr="00C1694B" w:rsidRDefault="003334DA" w:rsidP="003334DA">
            <w:pPr>
              <w:pStyle w:val="SingleTxtG"/>
              <w:suppressAutoHyphens w:val="0"/>
              <w:bidi/>
              <w:spacing w:before="20" w:after="40" w:line="280" w:lineRule="exact"/>
              <w:ind w:left="57" w:right="0"/>
              <w:jc w:val="left"/>
              <w:rPr>
                <w:rFonts w:cs="Traditional Arabic"/>
                <w:szCs w:val="26"/>
              </w:rPr>
            </w:pPr>
            <w:r>
              <w:rPr>
                <w:rFonts w:cs="Traditional Arabic" w:hint="cs"/>
                <w:szCs w:val="26"/>
                <w:rtl/>
              </w:rPr>
              <w:t>٢٠١٠</w:t>
            </w:r>
            <w:r>
              <w:rPr>
                <w:rFonts w:cs="Traditional Arabic"/>
                <w:szCs w:val="26"/>
                <w:rtl/>
              </w:rPr>
              <w:br/>
            </w:r>
            <w:r w:rsidRPr="00C1694B">
              <w:rPr>
                <w:rFonts w:cs="Traditional Arabic" w:hint="cs"/>
                <w:szCs w:val="26"/>
                <w:rtl/>
              </w:rPr>
              <w:t>(حزيران/يونيه)</w:t>
            </w:r>
          </w:p>
        </w:tc>
      </w:tr>
      <w:tr w:rsidR="003334DA" w:rsidRPr="00C1694B" w:rsidTr="003334DA">
        <w:trPr>
          <w:trHeight w:val="240"/>
          <w:jc w:val="right"/>
        </w:trPr>
        <w:tc>
          <w:tcPr>
            <w:tcW w:w="2058" w:type="dxa"/>
            <w:tcBorders>
              <w:top w:val="single" w:sz="12" w:space="0" w:color="auto"/>
            </w:tcBorders>
            <w:shd w:val="clear" w:color="auto" w:fill="auto"/>
          </w:tcPr>
          <w:p w:rsidR="003334DA" w:rsidRPr="003334DA" w:rsidRDefault="003334DA" w:rsidP="003334DA">
            <w:pPr>
              <w:pStyle w:val="SingleTxtG"/>
              <w:suppressAutoHyphens w:val="0"/>
              <w:bidi/>
              <w:spacing w:before="20" w:after="40" w:line="280" w:lineRule="exact"/>
              <w:ind w:left="57" w:right="0"/>
              <w:jc w:val="left"/>
              <w:rPr>
                <w:rFonts w:cs="Traditional Arabic"/>
                <w:szCs w:val="26"/>
              </w:rPr>
            </w:pPr>
            <w:r w:rsidRPr="003334DA">
              <w:rPr>
                <w:rFonts w:cs="Traditional Arabic" w:hint="cs"/>
                <w:szCs w:val="26"/>
                <w:rtl/>
              </w:rPr>
              <w:t>عدد الحالات</w:t>
            </w:r>
          </w:p>
        </w:tc>
        <w:tc>
          <w:tcPr>
            <w:tcW w:w="769" w:type="dxa"/>
            <w:tcBorders>
              <w:top w:val="single" w:sz="12" w:space="0" w:color="auto"/>
            </w:tcBorders>
            <w:shd w:val="clear" w:color="auto" w:fill="auto"/>
          </w:tcPr>
          <w:p w:rsidR="003334DA" w:rsidRPr="00C1694B" w:rsidRDefault="003334DA" w:rsidP="003334DA">
            <w:pPr>
              <w:pStyle w:val="SingleTxtG"/>
              <w:suppressAutoHyphens w:val="0"/>
              <w:bidi/>
              <w:spacing w:before="20" w:after="40" w:line="280" w:lineRule="exact"/>
              <w:ind w:left="57" w:right="0"/>
              <w:jc w:val="left"/>
              <w:rPr>
                <w:rFonts w:cs="Traditional Arabic"/>
                <w:i/>
                <w:iCs/>
                <w:szCs w:val="26"/>
              </w:rPr>
            </w:pPr>
            <w:r>
              <w:rPr>
                <w:rFonts w:cs="Traditional Arabic"/>
                <w:i/>
                <w:iCs/>
                <w:szCs w:val="26"/>
                <w:rtl/>
              </w:rPr>
              <w:t>١</w:t>
            </w:r>
          </w:p>
        </w:tc>
        <w:tc>
          <w:tcPr>
            <w:tcW w:w="770" w:type="dxa"/>
            <w:tcBorders>
              <w:top w:val="single" w:sz="12" w:space="0" w:color="auto"/>
            </w:tcBorders>
            <w:shd w:val="clear" w:color="auto" w:fill="auto"/>
          </w:tcPr>
          <w:p w:rsidR="003334DA" w:rsidRPr="00C1694B" w:rsidRDefault="003334DA" w:rsidP="003334DA">
            <w:pPr>
              <w:pStyle w:val="SingleTxtG"/>
              <w:suppressAutoHyphens w:val="0"/>
              <w:bidi/>
              <w:spacing w:before="20" w:after="40" w:line="280" w:lineRule="exact"/>
              <w:ind w:left="57" w:right="0"/>
              <w:jc w:val="left"/>
              <w:rPr>
                <w:rFonts w:cs="Traditional Arabic"/>
                <w:szCs w:val="26"/>
              </w:rPr>
            </w:pPr>
            <w:r>
              <w:rPr>
                <w:rFonts w:cs="Traditional Arabic"/>
                <w:szCs w:val="26"/>
                <w:rtl/>
              </w:rPr>
              <w:t>٢</w:t>
            </w:r>
          </w:p>
        </w:tc>
        <w:tc>
          <w:tcPr>
            <w:tcW w:w="770" w:type="dxa"/>
            <w:tcBorders>
              <w:top w:val="single" w:sz="12" w:space="0" w:color="auto"/>
            </w:tcBorders>
            <w:shd w:val="clear" w:color="auto" w:fill="auto"/>
          </w:tcPr>
          <w:p w:rsidR="003334DA" w:rsidRPr="00C1694B" w:rsidRDefault="003334DA" w:rsidP="003334DA">
            <w:pPr>
              <w:pStyle w:val="SingleTxtG"/>
              <w:suppressAutoHyphens w:val="0"/>
              <w:bidi/>
              <w:spacing w:before="20" w:after="40" w:line="280" w:lineRule="exact"/>
              <w:ind w:left="57" w:right="0"/>
              <w:jc w:val="left"/>
              <w:rPr>
                <w:rFonts w:cs="Traditional Arabic"/>
                <w:szCs w:val="26"/>
              </w:rPr>
            </w:pPr>
            <w:r>
              <w:rPr>
                <w:rFonts w:cs="Traditional Arabic"/>
                <w:szCs w:val="26"/>
                <w:rtl/>
              </w:rPr>
              <w:t>٥</w:t>
            </w:r>
          </w:p>
        </w:tc>
        <w:tc>
          <w:tcPr>
            <w:tcW w:w="742" w:type="dxa"/>
            <w:tcBorders>
              <w:top w:val="single" w:sz="12" w:space="0" w:color="auto"/>
            </w:tcBorders>
            <w:shd w:val="clear" w:color="auto" w:fill="auto"/>
          </w:tcPr>
          <w:p w:rsidR="003334DA" w:rsidRPr="00C1694B" w:rsidRDefault="003334DA" w:rsidP="003334DA">
            <w:pPr>
              <w:pStyle w:val="SingleTxtG"/>
              <w:suppressAutoHyphens w:val="0"/>
              <w:bidi/>
              <w:spacing w:before="20" w:after="40" w:line="280" w:lineRule="exact"/>
              <w:ind w:left="57" w:right="0"/>
              <w:jc w:val="left"/>
              <w:rPr>
                <w:rFonts w:cs="Traditional Arabic"/>
                <w:szCs w:val="26"/>
              </w:rPr>
            </w:pPr>
            <w:r>
              <w:rPr>
                <w:rFonts w:cs="Traditional Arabic"/>
                <w:szCs w:val="26"/>
                <w:rtl/>
              </w:rPr>
              <w:t>٨</w:t>
            </w:r>
          </w:p>
        </w:tc>
        <w:tc>
          <w:tcPr>
            <w:tcW w:w="728" w:type="dxa"/>
            <w:tcBorders>
              <w:top w:val="single" w:sz="12" w:space="0" w:color="auto"/>
            </w:tcBorders>
            <w:shd w:val="clear" w:color="auto" w:fill="auto"/>
          </w:tcPr>
          <w:p w:rsidR="003334DA" w:rsidRPr="00C1694B" w:rsidRDefault="003334DA" w:rsidP="003334DA">
            <w:pPr>
              <w:pStyle w:val="SingleTxtG"/>
              <w:suppressAutoHyphens w:val="0"/>
              <w:bidi/>
              <w:spacing w:before="20" w:after="40" w:line="280" w:lineRule="exact"/>
              <w:ind w:left="57" w:right="0"/>
              <w:jc w:val="left"/>
              <w:rPr>
                <w:rFonts w:cs="Traditional Arabic"/>
                <w:szCs w:val="26"/>
              </w:rPr>
            </w:pPr>
            <w:r>
              <w:rPr>
                <w:rFonts w:cs="Traditional Arabic"/>
                <w:szCs w:val="26"/>
                <w:rtl/>
              </w:rPr>
              <w:t>٤</w:t>
            </w:r>
          </w:p>
        </w:tc>
        <w:tc>
          <w:tcPr>
            <w:tcW w:w="686" w:type="dxa"/>
            <w:tcBorders>
              <w:top w:val="single" w:sz="12" w:space="0" w:color="auto"/>
            </w:tcBorders>
            <w:shd w:val="clear" w:color="auto" w:fill="auto"/>
          </w:tcPr>
          <w:p w:rsidR="003334DA" w:rsidRPr="00C1694B" w:rsidRDefault="003334DA" w:rsidP="003334DA">
            <w:pPr>
              <w:pStyle w:val="SingleTxtG"/>
              <w:suppressAutoHyphens w:val="0"/>
              <w:bidi/>
              <w:spacing w:before="20" w:after="40" w:line="280" w:lineRule="exact"/>
              <w:ind w:left="57" w:right="0"/>
              <w:jc w:val="left"/>
              <w:rPr>
                <w:rFonts w:cs="Traditional Arabic"/>
                <w:szCs w:val="26"/>
              </w:rPr>
            </w:pPr>
            <w:r>
              <w:rPr>
                <w:rFonts w:cs="Traditional Arabic"/>
                <w:szCs w:val="26"/>
                <w:rtl/>
              </w:rPr>
              <w:t>٤</w:t>
            </w:r>
          </w:p>
        </w:tc>
        <w:tc>
          <w:tcPr>
            <w:tcW w:w="784" w:type="dxa"/>
            <w:tcBorders>
              <w:top w:val="single" w:sz="12" w:space="0" w:color="auto"/>
            </w:tcBorders>
            <w:shd w:val="clear" w:color="auto" w:fill="auto"/>
          </w:tcPr>
          <w:p w:rsidR="003334DA" w:rsidRPr="00C1694B" w:rsidRDefault="003334DA" w:rsidP="003334DA">
            <w:pPr>
              <w:pStyle w:val="SingleTxtG"/>
              <w:suppressAutoHyphens w:val="0"/>
              <w:bidi/>
              <w:spacing w:before="20" w:after="40" w:line="280" w:lineRule="exact"/>
              <w:ind w:left="57" w:right="0"/>
              <w:jc w:val="left"/>
              <w:rPr>
                <w:rFonts w:cs="Traditional Arabic"/>
                <w:szCs w:val="26"/>
              </w:rPr>
            </w:pPr>
            <w:r>
              <w:rPr>
                <w:rFonts w:cs="Traditional Arabic"/>
                <w:szCs w:val="26"/>
                <w:rtl/>
              </w:rPr>
              <w:t>٦</w:t>
            </w:r>
          </w:p>
        </w:tc>
        <w:tc>
          <w:tcPr>
            <w:tcW w:w="1106" w:type="dxa"/>
            <w:tcBorders>
              <w:top w:val="single" w:sz="12" w:space="0" w:color="auto"/>
            </w:tcBorders>
            <w:shd w:val="clear" w:color="auto" w:fill="auto"/>
          </w:tcPr>
          <w:p w:rsidR="003334DA" w:rsidRPr="00C1694B" w:rsidRDefault="003334DA" w:rsidP="003334DA">
            <w:pPr>
              <w:pStyle w:val="SingleTxtG"/>
              <w:suppressAutoHyphens w:val="0"/>
              <w:bidi/>
              <w:spacing w:before="20" w:after="40" w:line="280" w:lineRule="exact"/>
              <w:ind w:left="57" w:right="0"/>
              <w:jc w:val="left"/>
              <w:rPr>
                <w:rFonts w:cs="Traditional Arabic"/>
                <w:szCs w:val="26"/>
              </w:rPr>
            </w:pPr>
            <w:r>
              <w:rPr>
                <w:rFonts w:cs="Traditional Arabic"/>
                <w:szCs w:val="26"/>
                <w:rtl/>
              </w:rPr>
              <w:t>٢</w:t>
            </w:r>
          </w:p>
        </w:tc>
      </w:tr>
      <w:tr w:rsidR="003334DA" w:rsidRPr="00C1694B" w:rsidTr="003334DA">
        <w:trPr>
          <w:trHeight w:val="240"/>
          <w:jc w:val="right"/>
        </w:trPr>
        <w:tc>
          <w:tcPr>
            <w:tcW w:w="2058" w:type="dxa"/>
            <w:shd w:val="clear" w:color="auto" w:fill="auto"/>
          </w:tcPr>
          <w:p w:rsidR="003334DA" w:rsidRPr="003334DA" w:rsidRDefault="003334DA" w:rsidP="003334DA">
            <w:pPr>
              <w:pStyle w:val="SingleTxtG"/>
              <w:suppressAutoHyphens w:val="0"/>
              <w:bidi/>
              <w:spacing w:before="20" w:after="40" w:line="280" w:lineRule="exact"/>
              <w:ind w:left="57" w:right="0"/>
              <w:jc w:val="left"/>
              <w:rPr>
                <w:rFonts w:cs="Traditional Arabic" w:hint="cs"/>
                <w:szCs w:val="26"/>
              </w:rPr>
            </w:pPr>
            <w:r w:rsidRPr="003334DA">
              <w:rPr>
                <w:rFonts w:cs="Traditional Arabic" w:hint="cs"/>
                <w:szCs w:val="26"/>
                <w:rtl/>
              </w:rPr>
              <w:t>عدد الضحايا</w:t>
            </w:r>
          </w:p>
        </w:tc>
        <w:tc>
          <w:tcPr>
            <w:tcW w:w="769" w:type="dxa"/>
            <w:shd w:val="clear" w:color="auto" w:fill="auto"/>
          </w:tcPr>
          <w:p w:rsidR="003334DA" w:rsidRPr="00C1694B" w:rsidRDefault="003334DA" w:rsidP="003334DA">
            <w:pPr>
              <w:pStyle w:val="SingleTxtG"/>
              <w:suppressAutoHyphens w:val="0"/>
              <w:bidi/>
              <w:spacing w:before="20" w:after="40" w:line="280" w:lineRule="exact"/>
              <w:ind w:left="57" w:right="0"/>
              <w:jc w:val="left"/>
              <w:rPr>
                <w:rFonts w:cs="Traditional Arabic"/>
                <w:i/>
                <w:iCs/>
                <w:szCs w:val="26"/>
              </w:rPr>
            </w:pPr>
            <w:r>
              <w:rPr>
                <w:rFonts w:cs="Traditional Arabic" w:hint="cs"/>
                <w:szCs w:val="26"/>
                <w:rtl/>
              </w:rPr>
              <w:t>١</w:t>
            </w:r>
            <w:r w:rsidRPr="00C1694B">
              <w:rPr>
                <w:rFonts w:cs="Traditional Arabic" w:hint="cs"/>
                <w:szCs w:val="26"/>
                <w:rtl/>
              </w:rPr>
              <w:t>(</w:t>
            </w:r>
            <w:r>
              <w:rPr>
                <w:rFonts w:cs="Traditional Arabic" w:hint="cs"/>
                <w:szCs w:val="26"/>
                <w:rtl/>
              </w:rPr>
              <w:t>١</w:t>
            </w:r>
            <w:r w:rsidRPr="00C1694B">
              <w:rPr>
                <w:rFonts w:cs="Traditional Arabic" w:hint="cs"/>
                <w:szCs w:val="26"/>
                <w:rtl/>
              </w:rPr>
              <w:t>)</w:t>
            </w:r>
          </w:p>
        </w:tc>
        <w:tc>
          <w:tcPr>
            <w:tcW w:w="770" w:type="dxa"/>
            <w:shd w:val="clear" w:color="auto" w:fill="auto"/>
          </w:tcPr>
          <w:p w:rsidR="003334DA" w:rsidRPr="00C1694B" w:rsidRDefault="003334DA" w:rsidP="003334DA">
            <w:pPr>
              <w:pStyle w:val="SingleTxtG"/>
              <w:suppressAutoHyphens w:val="0"/>
              <w:bidi/>
              <w:spacing w:before="20" w:after="40" w:line="280" w:lineRule="exact"/>
              <w:ind w:left="57" w:right="0"/>
              <w:jc w:val="left"/>
              <w:rPr>
                <w:rFonts w:cs="Traditional Arabic"/>
                <w:szCs w:val="26"/>
              </w:rPr>
            </w:pPr>
            <w:r>
              <w:rPr>
                <w:rFonts w:cs="Traditional Arabic"/>
                <w:szCs w:val="26"/>
                <w:rtl/>
              </w:rPr>
              <w:t>٢</w:t>
            </w:r>
          </w:p>
        </w:tc>
        <w:tc>
          <w:tcPr>
            <w:tcW w:w="770" w:type="dxa"/>
            <w:shd w:val="clear" w:color="auto" w:fill="auto"/>
          </w:tcPr>
          <w:p w:rsidR="003334DA" w:rsidRPr="00C1694B" w:rsidRDefault="003334DA" w:rsidP="003334DA">
            <w:pPr>
              <w:pStyle w:val="SingleTxtG"/>
              <w:suppressAutoHyphens w:val="0"/>
              <w:bidi/>
              <w:spacing w:before="20" w:after="40" w:line="280" w:lineRule="exact"/>
              <w:ind w:left="57" w:right="0"/>
              <w:jc w:val="left"/>
              <w:rPr>
                <w:rFonts w:cs="Traditional Arabic"/>
                <w:szCs w:val="26"/>
              </w:rPr>
            </w:pPr>
            <w:r>
              <w:rPr>
                <w:rFonts w:cs="Traditional Arabic" w:hint="cs"/>
                <w:szCs w:val="26"/>
                <w:rtl/>
              </w:rPr>
              <w:t>٥</w:t>
            </w:r>
            <w:r w:rsidRPr="00C1694B">
              <w:rPr>
                <w:rFonts w:cs="Traditional Arabic" w:hint="cs"/>
                <w:szCs w:val="26"/>
                <w:rtl/>
              </w:rPr>
              <w:t>(</w:t>
            </w:r>
            <w:r>
              <w:rPr>
                <w:rFonts w:cs="Traditional Arabic" w:hint="cs"/>
                <w:szCs w:val="26"/>
                <w:rtl/>
              </w:rPr>
              <w:t>٢</w:t>
            </w:r>
            <w:r w:rsidRPr="00C1694B">
              <w:rPr>
                <w:rFonts w:cs="Traditional Arabic" w:hint="cs"/>
                <w:szCs w:val="26"/>
                <w:rtl/>
              </w:rPr>
              <w:t>)</w:t>
            </w:r>
          </w:p>
        </w:tc>
        <w:tc>
          <w:tcPr>
            <w:tcW w:w="742" w:type="dxa"/>
            <w:shd w:val="clear" w:color="auto" w:fill="auto"/>
          </w:tcPr>
          <w:p w:rsidR="003334DA" w:rsidRPr="00C1694B" w:rsidRDefault="003334DA" w:rsidP="003334DA">
            <w:pPr>
              <w:pStyle w:val="SingleTxtG"/>
              <w:suppressAutoHyphens w:val="0"/>
              <w:bidi/>
              <w:spacing w:before="20" w:after="40" w:line="280" w:lineRule="exact"/>
              <w:ind w:left="57" w:right="0"/>
              <w:jc w:val="left"/>
              <w:rPr>
                <w:rFonts w:cs="Traditional Arabic"/>
                <w:szCs w:val="26"/>
              </w:rPr>
            </w:pPr>
            <w:r>
              <w:rPr>
                <w:rFonts w:cs="Traditional Arabic" w:hint="cs"/>
                <w:szCs w:val="26"/>
                <w:rtl/>
              </w:rPr>
              <w:t>٨</w:t>
            </w:r>
            <w:r w:rsidRPr="00C1694B">
              <w:rPr>
                <w:rFonts w:cs="Traditional Arabic" w:hint="cs"/>
                <w:szCs w:val="26"/>
                <w:rtl/>
              </w:rPr>
              <w:t>(</w:t>
            </w:r>
            <w:r>
              <w:rPr>
                <w:rFonts w:cs="Traditional Arabic" w:hint="cs"/>
                <w:szCs w:val="26"/>
                <w:rtl/>
              </w:rPr>
              <w:t>٣</w:t>
            </w:r>
            <w:r w:rsidRPr="00C1694B">
              <w:rPr>
                <w:rFonts w:cs="Traditional Arabic" w:hint="cs"/>
                <w:szCs w:val="26"/>
                <w:rtl/>
              </w:rPr>
              <w:t>)</w:t>
            </w:r>
          </w:p>
        </w:tc>
        <w:tc>
          <w:tcPr>
            <w:tcW w:w="728" w:type="dxa"/>
            <w:shd w:val="clear" w:color="auto" w:fill="auto"/>
          </w:tcPr>
          <w:p w:rsidR="003334DA" w:rsidRPr="00C1694B" w:rsidRDefault="003334DA" w:rsidP="003334DA">
            <w:pPr>
              <w:pStyle w:val="SingleTxtG"/>
              <w:suppressAutoHyphens w:val="0"/>
              <w:bidi/>
              <w:spacing w:before="20" w:after="40" w:line="280" w:lineRule="exact"/>
              <w:ind w:left="57" w:right="0"/>
              <w:jc w:val="left"/>
              <w:rPr>
                <w:rFonts w:cs="Traditional Arabic"/>
                <w:szCs w:val="26"/>
              </w:rPr>
            </w:pPr>
            <w:r>
              <w:rPr>
                <w:rFonts w:cs="Traditional Arabic" w:hint="cs"/>
                <w:szCs w:val="26"/>
                <w:rtl/>
              </w:rPr>
              <w:t>٤</w:t>
            </w:r>
            <w:r w:rsidRPr="00C1694B">
              <w:rPr>
                <w:rFonts w:cs="Traditional Arabic" w:hint="cs"/>
                <w:szCs w:val="26"/>
                <w:rtl/>
              </w:rPr>
              <w:t>(</w:t>
            </w:r>
            <w:r>
              <w:rPr>
                <w:rFonts w:cs="Traditional Arabic" w:hint="cs"/>
                <w:szCs w:val="26"/>
                <w:rtl/>
              </w:rPr>
              <w:t>٤</w:t>
            </w:r>
            <w:r w:rsidRPr="00C1694B">
              <w:rPr>
                <w:rFonts w:cs="Traditional Arabic" w:hint="cs"/>
                <w:szCs w:val="26"/>
                <w:rtl/>
              </w:rPr>
              <w:t>)</w:t>
            </w:r>
          </w:p>
        </w:tc>
        <w:tc>
          <w:tcPr>
            <w:tcW w:w="686" w:type="dxa"/>
            <w:shd w:val="clear" w:color="auto" w:fill="auto"/>
          </w:tcPr>
          <w:p w:rsidR="003334DA" w:rsidRPr="00C1694B" w:rsidRDefault="003334DA" w:rsidP="003334DA">
            <w:pPr>
              <w:pStyle w:val="SingleTxtG"/>
              <w:suppressAutoHyphens w:val="0"/>
              <w:bidi/>
              <w:spacing w:before="20" w:after="40" w:line="280" w:lineRule="exact"/>
              <w:ind w:left="57" w:right="0"/>
              <w:jc w:val="left"/>
              <w:rPr>
                <w:rFonts w:cs="Traditional Arabic"/>
                <w:szCs w:val="26"/>
              </w:rPr>
            </w:pPr>
            <w:r>
              <w:rPr>
                <w:rFonts w:cs="Traditional Arabic"/>
                <w:szCs w:val="26"/>
                <w:rtl/>
              </w:rPr>
              <w:t>٤</w:t>
            </w:r>
          </w:p>
        </w:tc>
        <w:tc>
          <w:tcPr>
            <w:tcW w:w="784" w:type="dxa"/>
            <w:shd w:val="clear" w:color="auto" w:fill="auto"/>
          </w:tcPr>
          <w:p w:rsidR="003334DA" w:rsidRPr="00C1694B" w:rsidRDefault="003334DA" w:rsidP="003334DA">
            <w:pPr>
              <w:pStyle w:val="SingleTxtG"/>
              <w:suppressAutoHyphens w:val="0"/>
              <w:bidi/>
              <w:spacing w:before="20" w:after="40" w:line="280" w:lineRule="exact"/>
              <w:ind w:left="57" w:right="0"/>
              <w:jc w:val="left"/>
              <w:rPr>
                <w:rFonts w:cs="Traditional Arabic"/>
                <w:szCs w:val="26"/>
              </w:rPr>
            </w:pPr>
            <w:r>
              <w:rPr>
                <w:rFonts w:cs="Traditional Arabic" w:hint="cs"/>
                <w:szCs w:val="26"/>
                <w:rtl/>
              </w:rPr>
              <w:t>٦</w:t>
            </w:r>
            <w:r w:rsidRPr="00C1694B">
              <w:rPr>
                <w:rFonts w:cs="Traditional Arabic" w:hint="cs"/>
                <w:szCs w:val="26"/>
                <w:rtl/>
              </w:rPr>
              <w:t>(</w:t>
            </w:r>
            <w:r>
              <w:rPr>
                <w:rFonts w:cs="Traditional Arabic" w:hint="cs"/>
                <w:szCs w:val="26"/>
                <w:rtl/>
              </w:rPr>
              <w:t>٥</w:t>
            </w:r>
            <w:r w:rsidRPr="00C1694B">
              <w:rPr>
                <w:rFonts w:cs="Traditional Arabic" w:hint="cs"/>
                <w:szCs w:val="26"/>
                <w:rtl/>
              </w:rPr>
              <w:t>)</w:t>
            </w:r>
          </w:p>
        </w:tc>
        <w:tc>
          <w:tcPr>
            <w:tcW w:w="1106" w:type="dxa"/>
            <w:shd w:val="clear" w:color="auto" w:fill="auto"/>
          </w:tcPr>
          <w:p w:rsidR="003334DA" w:rsidRPr="00C1694B" w:rsidRDefault="003334DA" w:rsidP="003334DA">
            <w:pPr>
              <w:pStyle w:val="SingleTxtG"/>
              <w:suppressAutoHyphens w:val="0"/>
              <w:bidi/>
              <w:spacing w:before="20" w:after="40" w:line="280" w:lineRule="exact"/>
              <w:ind w:left="57" w:right="0"/>
              <w:jc w:val="left"/>
              <w:rPr>
                <w:rFonts w:cs="Traditional Arabic"/>
                <w:szCs w:val="26"/>
              </w:rPr>
            </w:pPr>
            <w:r>
              <w:rPr>
                <w:rFonts w:cs="Traditional Arabic"/>
                <w:szCs w:val="26"/>
                <w:rtl/>
              </w:rPr>
              <w:t>٢</w:t>
            </w:r>
          </w:p>
        </w:tc>
      </w:tr>
      <w:tr w:rsidR="003334DA" w:rsidRPr="00C1694B" w:rsidTr="003334DA">
        <w:trPr>
          <w:trHeight w:val="240"/>
          <w:jc w:val="right"/>
        </w:trPr>
        <w:tc>
          <w:tcPr>
            <w:tcW w:w="2058" w:type="dxa"/>
            <w:shd w:val="clear" w:color="auto" w:fill="auto"/>
          </w:tcPr>
          <w:p w:rsidR="003334DA" w:rsidRPr="003334DA" w:rsidRDefault="003334DA" w:rsidP="003334DA">
            <w:pPr>
              <w:pStyle w:val="SingleTxtG"/>
              <w:suppressAutoHyphens w:val="0"/>
              <w:bidi/>
              <w:spacing w:before="20" w:after="40" w:line="280" w:lineRule="exact"/>
              <w:ind w:left="57" w:right="0"/>
              <w:jc w:val="left"/>
              <w:rPr>
                <w:rFonts w:cs="Traditional Arabic"/>
                <w:szCs w:val="26"/>
              </w:rPr>
            </w:pPr>
            <w:r w:rsidRPr="003334DA">
              <w:rPr>
                <w:rFonts w:cs="Traditional Arabic" w:hint="cs"/>
                <w:szCs w:val="26"/>
                <w:rtl/>
              </w:rPr>
              <w:t xml:space="preserve">العمر </w:t>
            </w:r>
            <w:r w:rsidR="003E6DA4">
              <w:rPr>
                <w:rFonts w:hint="cs"/>
                <w:szCs w:val="26"/>
                <w:rtl/>
              </w:rPr>
              <w:t>&lt;</w:t>
            </w:r>
            <w:r w:rsidRPr="003334DA">
              <w:rPr>
                <w:rFonts w:hint="cs"/>
                <w:szCs w:val="26"/>
                <w:rtl/>
              </w:rPr>
              <w:t xml:space="preserve"> </w:t>
            </w:r>
            <w:r w:rsidRPr="003334DA">
              <w:rPr>
                <w:rFonts w:cs="Traditional Arabic" w:hint="cs"/>
                <w:szCs w:val="26"/>
                <w:rtl/>
              </w:rPr>
              <w:t>١٦عاماً</w:t>
            </w:r>
          </w:p>
        </w:tc>
        <w:tc>
          <w:tcPr>
            <w:tcW w:w="769" w:type="dxa"/>
            <w:shd w:val="clear" w:color="auto" w:fill="auto"/>
          </w:tcPr>
          <w:p w:rsidR="003334DA" w:rsidRPr="00C1694B" w:rsidRDefault="003334DA" w:rsidP="003334DA">
            <w:pPr>
              <w:pStyle w:val="SingleTxtG"/>
              <w:suppressAutoHyphens w:val="0"/>
              <w:bidi/>
              <w:spacing w:before="20" w:after="40" w:line="280" w:lineRule="exact"/>
              <w:ind w:left="57" w:right="0"/>
              <w:jc w:val="left"/>
              <w:rPr>
                <w:rFonts w:cs="Traditional Arabic" w:hint="eastAsia"/>
                <w:szCs w:val="26"/>
              </w:rPr>
            </w:pPr>
            <w:r>
              <w:rPr>
                <w:rFonts w:cs="Traditional Arabic" w:hint="eastAsia"/>
                <w:szCs w:val="26"/>
                <w:rtl/>
              </w:rPr>
              <w:t>١</w:t>
            </w:r>
          </w:p>
        </w:tc>
        <w:tc>
          <w:tcPr>
            <w:tcW w:w="770" w:type="dxa"/>
            <w:shd w:val="clear" w:color="auto" w:fill="auto"/>
          </w:tcPr>
          <w:p w:rsidR="003334DA" w:rsidRPr="00C1694B" w:rsidRDefault="003334DA" w:rsidP="003334DA">
            <w:pPr>
              <w:pStyle w:val="SingleTxtG"/>
              <w:suppressAutoHyphens w:val="0"/>
              <w:bidi/>
              <w:spacing w:before="20" w:after="40" w:line="280" w:lineRule="exact"/>
              <w:ind w:left="57" w:right="0"/>
              <w:jc w:val="left"/>
              <w:rPr>
                <w:rFonts w:cs="Traditional Arabic" w:hint="cs"/>
                <w:szCs w:val="26"/>
              </w:rPr>
            </w:pPr>
            <w:r>
              <w:rPr>
                <w:rFonts w:cs="Traditional Arabic" w:hint="cs"/>
                <w:szCs w:val="26"/>
                <w:rtl/>
              </w:rPr>
              <w:t>صفر</w:t>
            </w:r>
          </w:p>
        </w:tc>
        <w:tc>
          <w:tcPr>
            <w:tcW w:w="770" w:type="dxa"/>
            <w:shd w:val="clear" w:color="auto" w:fill="auto"/>
          </w:tcPr>
          <w:p w:rsidR="003334DA" w:rsidRPr="00C1694B" w:rsidRDefault="003334DA" w:rsidP="003334DA">
            <w:pPr>
              <w:pStyle w:val="SingleTxtG"/>
              <w:suppressAutoHyphens w:val="0"/>
              <w:bidi/>
              <w:spacing w:before="20" w:after="40" w:line="280" w:lineRule="exact"/>
              <w:ind w:left="57" w:right="0"/>
              <w:jc w:val="left"/>
              <w:rPr>
                <w:rFonts w:cs="Traditional Arabic"/>
                <w:szCs w:val="26"/>
              </w:rPr>
            </w:pPr>
            <w:r>
              <w:rPr>
                <w:rFonts w:cs="Traditional Arabic"/>
                <w:szCs w:val="26"/>
                <w:rtl/>
              </w:rPr>
              <w:t>١</w:t>
            </w:r>
          </w:p>
        </w:tc>
        <w:tc>
          <w:tcPr>
            <w:tcW w:w="742" w:type="dxa"/>
            <w:shd w:val="clear" w:color="auto" w:fill="auto"/>
          </w:tcPr>
          <w:p w:rsidR="003334DA" w:rsidRPr="00C1694B" w:rsidRDefault="003334DA" w:rsidP="003334DA">
            <w:pPr>
              <w:pStyle w:val="SingleTxtG"/>
              <w:suppressAutoHyphens w:val="0"/>
              <w:bidi/>
              <w:spacing w:before="20" w:after="40" w:line="280" w:lineRule="exact"/>
              <w:ind w:left="57" w:right="0"/>
              <w:jc w:val="left"/>
              <w:rPr>
                <w:rFonts w:cs="Traditional Arabic"/>
                <w:szCs w:val="26"/>
              </w:rPr>
            </w:pPr>
            <w:r>
              <w:rPr>
                <w:rFonts w:cs="Traditional Arabic" w:hint="cs"/>
                <w:szCs w:val="26"/>
                <w:rtl/>
              </w:rPr>
              <w:t>صفر</w:t>
            </w:r>
          </w:p>
        </w:tc>
        <w:tc>
          <w:tcPr>
            <w:tcW w:w="728" w:type="dxa"/>
            <w:shd w:val="clear" w:color="auto" w:fill="auto"/>
          </w:tcPr>
          <w:p w:rsidR="003334DA" w:rsidRPr="00C1694B" w:rsidRDefault="003334DA" w:rsidP="003334DA">
            <w:pPr>
              <w:pStyle w:val="SingleTxtG"/>
              <w:suppressAutoHyphens w:val="0"/>
              <w:bidi/>
              <w:spacing w:before="20" w:after="40" w:line="280" w:lineRule="exact"/>
              <w:ind w:left="57" w:right="0"/>
              <w:jc w:val="left"/>
              <w:rPr>
                <w:rFonts w:cs="Traditional Arabic"/>
                <w:szCs w:val="26"/>
              </w:rPr>
            </w:pPr>
            <w:r>
              <w:rPr>
                <w:rFonts w:cs="Traditional Arabic"/>
                <w:szCs w:val="26"/>
                <w:rtl/>
              </w:rPr>
              <w:t>١</w:t>
            </w:r>
          </w:p>
        </w:tc>
        <w:tc>
          <w:tcPr>
            <w:tcW w:w="686" w:type="dxa"/>
            <w:shd w:val="clear" w:color="auto" w:fill="auto"/>
          </w:tcPr>
          <w:p w:rsidR="003334DA" w:rsidRPr="00C1694B" w:rsidRDefault="003334DA" w:rsidP="003334DA">
            <w:pPr>
              <w:pStyle w:val="SingleTxtG"/>
              <w:suppressAutoHyphens w:val="0"/>
              <w:bidi/>
              <w:spacing w:before="20" w:after="40" w:line="280" w:lineRule="exact"/>
              <w:ind w:left="57" w:right="0"/>
              <w:jc w:val="left"/>
              <w:rPr>
                <w:rFonts w:cs="Traditional Arabic"/>
                <w:szCs w:val="26"/>
              </w:rPr>
            </w:pPr>
            <w:r>
              <w:rPr>
                <w:rFonts w:cs="Traditional Arabic"/>
                <w:szCs w:val="26"/>
                <w:rtl/>
              </w:rPr>
              <w:t>٢</w:t>
            </w:r>
          </w:p>
        </w:tc>
        <w:tc>
          <w:tcPr>
            <w:tcW w:w="784" w:type="dxa"/>
            <w:shd w:val="clear" w:color="auto" w:fill="auto"/>
          </w:tcPr>
          <w:p w:rsidR="003334DA" w:rsidRPr="00C1694B" w:rsidRDefault="003334DA" w:rsidP="003334DA">
            <w:pPr>
              <w:pStyle w:val="SingleTxtG"/>
              <w:suppressAutoHyphens w:val="0"/>
              <w:bidi/>
              <w:spacing w:before="20" w:after="40" w:line="280" w:lineRule="exact"/>
              <w:ind w:left="57" w:right="0"/>
              <w:jc w:val="left"/>
              <w:rPr>
                <w:rFonts w:cs="Traditional Arabic"/>
                <w:szCs w:val="26"/>
              </w:rPr>
            </w:pPr>
            <w:r>
              <w:rPr>
                <w:rFonts w:cs="Traditional Arabic" w:hint="cs"/>
                <w:szCs w:val="26"/>
                <w:rtl/>
              </w:rPr>
              <w:t>صفر</w:t>
            </w:r>
          </w:p>
        </w:tc>
        <w:tc>
          <w:tcPr>
            <w:tcW w:w="1106" w:type="dxa"/>
            <w:shd w:val="clear" w:color="auto" w:fill="auto"/>
          </w:tcPr>
          <w:p w:rsidR="003334DA" w:rsidRPr="00C1694B" w:rsidRDefault="003334DA" w:rsidP="003334DA">
            <w:pPr>
              <w:pStyle w:val="SingleTxtG"/>
              <w:suppressAutoHyphens w:val="0"/>
              <w:bidi/>
              <w:spacing w:before="20" w:after="40" w:line="280" w:lineRule="exact"/>
              <w:ind w:left="57" w:right="0"/>
              <w:jc w:val="left"/>
              <w:rPr>
                <w:rFonts w:cs="Traditional Arabic"/>
                <w:szCs w:val="26"/>
              </w:rPr>
            </w:pPr>
            <w:r>
              <w:rPr>
                <w:rFonts w:cs="Traditional Arabic" w:hint="cs"/>
                <w:szCs w:val="26"/>
                <w:rtl/>
              </w:rPr>
              <w:t>صفر</w:t>
            </w:r>
          </w:p>
        </w:tc>
      </w:tr>
      <w:tr w:rsidR="003334DA" w:rsidRPr="00C1694B" w:rsidTr="003334DA">
        <w:trPr>
          <w:trHeight w:val="240"/>
          <w:jc w:val="right"/>
        </w:trPr>
        <w:tc>
          <w:tcPr>
            <w:tcW w:w="2058" w:type="dxa"/>
            <w:shd w:val="clear" w:color="auto" w:fill="auto"/>
          </w:tcPr>
          <w:p w:rsidR="003334DA" w:rsidRPr="003334DA" w:rsidRDefault="003334DA" w:rsidP="003334DA">
            <w:pPr>
              <w:pStyle w:val="SingleTxtG"/>
              <w:suppressAutoHyphens w:val="0"/>
              <w:bidi/>
              <w:spacing w:before="20" w:after="40" w:line="280" w:lineRule="exact"/>
              <w:ind w:left="57" w:right="0"/>
              <w:jc w:val="left"/>
              <w:rPr>
                <w:rFonts w:cs="Traditional Arabic"/>
                <w:szCs w:val="26"/>
              </w:rPr>
            </w:pPr>
            <w:r w:rsidRPr="003334DA">
              <w:rPr>
                <w:rFonts w:cs="Traditional Arabic" w:hint="cs"/>
                <w:szCs w:val="26"/>
                <w:rtl/>
              </w:rPr>
              <w:t>العمر ١٦-٢٤</w:t>
            </w:r>
          </w:p>
        </w:tc>
        <w:tc>
          <w:tcPr>
            <w:tcW w:w="769" w:type="dxa"/>
            <w:shd w:val="clear" w:color="auto" w:fill="auto"/>
          </w:tcPr>
          <w:p w:rsidR="003334DA" w:rsidRPr="00C1694B" w:rsidRDefault="003334DA" w:rsidP="003334DA">
            <w:pPr>
              <w:pStyle w:val="SingleTxtG"/>
              <w:suppressAutoHyphens w:val="0"/>
              <w:bidi/>
              <w:spacing w:before="20" w:after="40" w:line="280" w:lineRule="exact"/>
              <w:ind w:left="57" w:right="0"/>
              <w:jc w:val="left"/>
              <w:rPr>
                <w:rFonts w:cs="Traditional Arabic"/>
                <w:szCs w:val="26"/>
              </w:rPr>
            </w:pPr>
            <w:r>
              <w:rPr>
                <w:rFonts w:cs="Traditional Arabic" w:hint="cs"/>
                <w:szCs w:val="26"/>
                <w:rtl/>
              </w:rPr>
              <w:t>صفر</w:t>
            </w:r>
          </w:p>
        </w:tc>
        <w:tc>
          <w:tcPr>
            <w:tcW w:w="770" w:type="dxa"/>
            <w:shd w:val="clear" w:color="auto" w:fill="auto"/>
          </w:tcPr>
          <w:p w:rsidR="003334DA" w:rsidRPr="00C1694B" w:rsidRDefault="003334DA" w:rsidP="003334DA">
            <w:pPr>
              <w:pStyle w:val="SingleTxtG"/>
              <w:suppressAutoHyphens w:val="0"/>
              <w:bidi/>
              <w:spacing w:before="20" w:after="40" w:line="280" w:lineRule="exact"/>
              <w:ind w:left="57" w:right="0"/>
              <w:jc w:val="left"/>
              <w:rPr>
                <w:rFonts w:cs="Traditional Arabic"/>
                <w:szCs w:val="26"/>
              </w:rPr>
            </w:pPr>
            <w:r>
              <w:rPr>
                <w:rFonts w:cs="Traditional Arabic"/>
                <w:szCs w:val="26"/>
                <w:rtl/>
              </w:rPr>
              <w:t>١</w:t>
            </w:r>
          </w:p>
        </w:tc>
        <w:tc>
          <w:tcPr>
            <w:tcW w:w="770" w:type="dxa"/>
            <w:shd w:val="clear" w:color="auto" w:fill="auto"/>
          </w:tcPr>
          <w:p w:rsidR="003334DA" w:rsidRPr="00C1694B" w:rsidRDefault="003334DA" w:rsidP="003334DA">
            <w:pPr>
              <w:pStyle w:val="SingleTxtG"/>
              <w:suppressAutoHyphens w:val="0"/>
              <w:bidi/>
              <w:spacing w:before="20" w:after="40" w:line="280" w:lineRule="exact"/>
              <w:ind w:left="57" w:right="0"/>
              <w:jc w:val="left"/>
              <w:rPr>
                <w:rFonts w:cs="Traditional Arabic"/>
                <w:szCs w:val="26"/>
              </w:rPr>
            </w:pPr>
            <w:r>
              <w:rPr>
                <w:rFonts w:cs="Traditional Arabic"/>
                <w:szCs w:val="26"/>
                <w:rtl/>
              </w:rPr>
              <w:t>٣</w:t>
            </w:r>
          </w:p>
        </w:tc>
        <w:tc>
          <w:tcPr>
            <w:tcW w:w="742" w:type="dxa"/>
            <w:shd w:val="clear" w:color="auto" w:fill="auto"/>
          </w:tcPr>
          <w:p w:rsidR="003334DA" w:rsidRPr="00C1694B" w:rsidRDefault="003334DA" w:rsidP="003334DA">
            <w:pPr>
              <w:pStyle w:val="SingleTxtG"/>
              <w:suppressAutoHyphens w:val="0"/>
              <w:bidi/>
              <w:spacing w:before="20" w:after="40" w:line="280" w:lineRule="exact"/>
              <w:ind w:left="57" w:right="0"/>
              <w:jc w:val="left"/>
              <w:rPr>
                <w:rFonts w:cs="Traditional Arabic"/>
                <w:szCs w:val="26"/>
              </w:rPr>
            </w:pPr>
            <w:r>
              <w:rPr>
                <w:rFonts w:cs="Traditional Arabic"/>
                <w:szCs w:val="26"/>
                <w:rtl/>
              </w:rPr>
              <w:t>٨</w:t>
            </w:r>
          </w:p>
        </w:tc>
        <w:tc>
          <w:tcPr>
            <w:tcW w:w="728" w:type="dxa"/>
            <w:shd w:val="clear" w:color="auto" w:fill="auto"/>
          </w:tcPr>
          <w:p w:rsidR="003334DA" w:rsidRPr="00C1694B" w:rsidRDefault="003334DA" w:rsidP="003334DA">
            <w:pPr>
              <w:pStyle w:val="SingleTxtG"/>
              <w:suppressAutoHyphens w:val="0"/>
              <w:bidi/>
              <w:spacing w:before="20" w:after="40" w:line="280" w:lineRule="exact"/>
              <w:ind w:left="57" w:right="0"/>
              <w:jc w:val="left"/>
              <w:rPr>
                <w:rFonts w:cs="Traditional Arabic"/>
                <w:szCs w:val="26"/>
              </w:rPr>
            </w:pPr>
            <w:r>
              <w:rPr>
                <w:rFonts w:cs="Traditional Arabic"/>
                <w:szCs w:val="26"/>
                <w:rtl/>
              </w:rPr>
              <w:t>١</w:t>
            </w:r>
          </w:p>
        </w:tc>
        <w:tc>
          <w:tcPr>
            <w:tcW w:w="686" w:type="dxa"/>
            <w:shd w:val="clear" w:color="auto" w:fill="auto"/>
          </w:tcPr>
          <w:p w:rsidR="003334DA" w:rsidRPr="00C1694B" w:rsidRDefault="003334DA" w:rsidP="003334DA">
            <w:pPr>
              <w:pStyle w:val="SingleTxtG"/>
              <w:suppressAutoHyphens w:val="0"/>
              <w:bidi/>
              <w:spacing w:before="20" w:after="40" w:line="280" w:lineRule="exact"/>
              <w:ind w:left="57" w:right="0"/>
              <w:jc w:val="left"/>
              <w:rPr>
                <w:rFonts w:cs="Traditional Arabic"/>
                <w:szCs w:val="26"/>
              </w:rPr>
            </w:pPr>
            <w:r>
              <w:rPr>
                <w:rFonts w:cs="Traditional Arabic" w:hint="cs"/>
                <w:szCs w:val="26"/>
                <w:rtl/>
              </w:rPr>
              <w:t>صفر</w:t>
            </w:r>
          </w:p>
        </w:tc>
        <w:tc>
          <w:tcPr>
            <w:tcW w:w="784" w:type="dxa"/>
            <w:shd w:val="clear" w:color="auto" w:fill="auto"/>
          </w:tcPr>
          <w:p w:rsidR="003334DA" w:rsidRPr="00C1694B" w:rsidRDefault="003334DA" w:rsidP="003334DA">
            <w:pPr>
              <w:pStyle w:val="SingleTxtG"/>
              <w:suppressAutoHyphens w:val="0"/>
              <w:bidi/>
              <w:spacing w:before="20" w:after="40" w:line="280" w:lineRule="exact"/>
              <w:ind w:left="57" w:right="0"/>
              <w:jc w:val="left"/>
              <w:rPr>
                <w:rFonts w:cs="Traditional Arabic"/>
                <w:szCs w:val="26"/>
              </w:rPr>
            </w:pPr>
            <w:r>
              <w:rPr>
                <w:rFonts w:cs="Traditional Arabic"/>
                <w:szCs w:val="26"/>
                <w:rtl/>
              </w:rPr>
              <w:t>٤</w:t>
            </w:r>
          </w:p>
        </w:tc>
        <w:tc>
          <w:tcPr>
            <w:tcW w:w="1106" w:type="dxa"/>
            <w:shd w:val="clear" w:color="auto" w:fill="auto"/>
          </w:tcPr>
          <w:p w:rsidR="003334DA" w:rsidRPr="00C1694B" w:rsidRDefault="003334DA" w:rsidP="003334DA">
            <w:pPr>
              <w:pStyle w:val="SingleTxtG"/>
              <w:suppressAutoHyphens w:val="0"/>
              <w:bidi/>
              <w:spacing w:before="20" w:after="40" w:line="280" w:lineRule="exact"/>
              <w:ind w:left="57" w:right="0"/>
              <w:jc w:val="left"/>
              <w:rPr>
                <w:rFonts w:cs="Traditional Arabic"/>
                <w:szCs w:val="26"/>
              </w:rPr>
            </w:pPr>
            <w:r>
              <w:rPr>
                <w:rFonts w:cs="Traditional Arabic" w:hint="cs"/>
                <w:szCs w:val="26"/>
                <w:rtl/>
              </w:rPr>
              <w:t>صفر</w:t>
            </w:r>
          </w:p>
        </w:tc>
      </w:tr>
      <w:tr w:rsidR="003334DA" w:rsidRPr="00C1694B" w:rsidTr="003334DA">
        <w:trPr>
          <w:trHeight w:val="240"/>
          <w:jc w:val="right"/>
        </w:trPr>
        <w:tc>
          <w:tcPr>
            <w:tcW w:w="2058" w:type="dxa"/>
            <w:tcBorders>
              <w:bottom w:val="single" w:sz="12" w:space="0" w:color="auto"/>
            </w:tcBorders>
            <w:shd w:val="clear" w:color="auto" w:fill="auto"/>
          </w:tcPr>
          <w:p w:rsidR="003334DA" w:rsidRPr="003334DA" w:rsidRDefault="003334DA" w:rsidP="003334DA">
            <w:pPr>
              <w:pStyle w:val="SingleTxtG"/>
              <w:suppressAutoHyphens w:val="0"/>
              <w:bidi/>
              <w:spacing w:before="20" w:after="40" w:line="280" w:lineRule="exact"/>
              <w:ind w:left="57" w:right="0"/>
              <w:jc w:val="left"/>
              <w:rPr>
                <w:rFonts w:cs="Traditional Arabic"/>
                <w:szCs w:val="26"/>
              </w:rPr>
            </w:pPr>
            <w:r w:rsidRPr="003334DA">
              <w:rPr>
                <w:rFonts w:cs="Traditional Arabic" w:hint="cs"/>
                <w:szCs w:val="26"/>
                <w:rtl/>
              </w:rPr>
              <w:t xml:space="preserve">العمر </w:t>
            </w:r>
            <w:r w:rsidRPr="003334DA">
              <w:rPr>
                <w:szCs w:val="26"/>
                <w:rtl/>
              </w:rPr>
              <w:t>≥</w:t>
            </w:r>
            <w:r w:rsidRPr="003334DA">
              <w:rPr>
                <w:rFonts w:cs="Traditional Arabic" w:hint="cs"/>
                <w:szCs w:val="26"/>
                <w:rtl/>
              </w:rPr>
              <w:t xml:space="preserve"> ٢٥ عاماً</w:t>
            </w:r>
          </w:p>
        </w:tc>
        <w:tc>
          <w:tcPr>
            <w:tcW w:w="769" w:type="dxa"/>
            <w:tcBorders>
              <w:bottom w:val="single" w:sz="12" w:space="0" w:color="auto"/>
            </w:tcBorders>
            <w:shd w:val="clear" w:color="auto" w:fill="auto"/>
          </w:tcPr>
          <w:p w:rsidR="003334DA" w:rsidRPr="00C1694B" w:rsidRDefault="003334DA" w:rsidP="003334DA">
            <w:pPr>
              <w:pStyle w:val="SingleTxtG"/>
              <w:suppressAutoHyphens w:val="0"/>
              <w:bidi/>
              <w:spacing w:before="20" w:after="40" w:line="280" w:lineRule="exact"/>
              <w:ind w:left="57" w:right="0"/>
              <w:jc w:val="left"/>
              <w:rPr>
                <w:rFonts w:cs="Traditional Arabic"/>
                <w:szCs w:val="26"/>
              </w:rPr>
            </w:pPr>
            <w:r>
              <w:rPr>
                <w:rFonts w:cs="Traditional Arabic" w:hint="cs"/>
                <w:szCs w:val="26"/>
                <w:rtl/>
              </w:rPr>
              <w:t>صفر</w:t>
            </w:r>
          </w:p>
        </w:tc>
        <w:tc>
          <w:tcPr>
            <w:tcW w:w="770" w:type="dxa"/>
            <w:tcBorders>
              <w:bottom w:val="single" w:sz="12" w:space="0" w:color="auto"/>
            </w:tcBorders>
            <w:shd w:val="clear" w:color="auto" w:fill="auto"/>
          </w:tcPr>
          <w:p w:rsidR="003334DA" w:rsidRPr="00C1694B" w:rsidRDefault="003334DA" w:rsidP="003334DA">
            <w:pPr>
              <w:pStyle w:val="SingleTxtG"/>
              <w:suppressAutoHyphens w:val="0"/>
              <w:bidi/>
              <w:spacing w:before="20" w:after="40" w:line="280" w:lineRule="exact"/>
              <w:ind w:left="57" w:right="0"/>
              <w:jc w:val="left"/>
              <w:rPr>
                <w:rFonts w:cs="Traditional Arabic"/>
                <w:szCs w:val="26"/>
              </w:rPr>
            </w:pPr>
            <w:r>
              <w:rPr>
                <w:rFonts w:cs="Traditional Arabic"/>
                <w:szCs w:val="26"/>
                <w:rtl/>
              </w:rPr>
              <w:t>١</w:t>
            </w:r>
          </w:p>
        </w:tc>
        <w:tc>
          <w:tcPr>
            <w:tcW w:w="770" w:type="dxa"/>
            <w:tcBorders>
              <w:bottom w:val="single" w:sz="12" w:space="0" w:color="auto"/>
            </w:tcBorders>
            <w:shd w:val="clear" w:color="auto" w:fill="auto"/>
          </w:tcPr>
          <w:p w:rsidR="003334DA" w:rsidRPr="00C1694B" w:rsidRDefault="003334DA" w:rsidP="003334DA">
            <w:pPr>
              <w:pStyle w:val="SingleTxtG"/>
              <w:suppressAutoHyphens w:val="0"/>
              <w:bidi/>
              <w:spacing w:before="20" w:after="40" w:line="280" w:lineRule="exact"/>
              <w:ind w:left="57" w:right="0"/>
              <w:jc w:val="left"/>
              <w:rPr>
                <w:rFonts w:cs="Traditional Arabic"/>
                <w:szCs w:val="26"/>
              </w:rPr>
            </w:pPr>
            <w:r>
              <w:rPr>
                <w:rFonts w:cs="Traditional Arabic"/>
                <w:szCs w:val="26"/>
                <w:rtl/>
              </w:rPr>
              <w:t>١</w:t>
            </w:r>
          </w:p>
        </w:tc>
        <w:tc>
          <w:tcPr>
            <w:tcW w:w="742" w:type="dxa"/>
            <w:tcBorders>
              <w:bottom w:val="single" w:sz="12" w:space="0" w:color="auto"/>
            </w:tcBorders>
            <w:shd w:val="clear" w:color="auto" w:fill="auto"/>
          </w:tcPr>
          <w:p w:rsidR="003334DA" w:rsidRPr="00C1694B" w:rsidRDefault="003334DA" w:rsidP="003334DA">
            <w:pPr>
              <w:pStyle w:val="SingleTxtG"/>
              <w:suppressAutoHyphens w:val="0"/>
              <w:bidi/>
              <w:spacing w:before="20" w:after="40" w:line="280" w:lineRule="exact"/>
              <w:ind w:left="57" w:right="0"/>
              <w:jc w:val="left"/>
              <w:rPr>
                <w:rFonts w:cs="Traditional Arabic"/>
                <w:szCs w:val="26"/>
              </w:rPr>
            </w:pPr>
            <w:r>
              <w:rPr>
                <w:rFonts w:cs="Traditional Arabic" w:hint="cs"/>
                <w:szCs w:val="26"/>
                <w:rtl/>
              </w:rPr>
              <w:t>صفر</w:t>
            </w:r>
          </w:p>
        </w:tc>
        <w:tc>
          <w:tcPr>
            <w:tcW w:w="728" w:type="dxa"/>
            <w:tcBorders>
              <w:bottom w:val="single" w:sz="12" w:space="0" w:color="auto"/>
            </w:tcBorders>
            <w:shd w:val="clear" w:color="auto" w:fill="auto"/>
          </w:tcPr>
          <w:p w:rsidR="003334DA" w:rsidRPr="00C1694B" w:rsidRDefault="003334DA" w:rsidP="003334DA">
            <w:pPr>
              <w:pStyle w:val="SingleTxtG"/>
              <w:suppressAutoHyphens w:val="0"/>
              <w:bidi/>
              <w:spacing w:before="20" w:after="40" w:line="280" w:lineRule="exact"/>
              <w:ind w:left="57" w:right="0"/>
              <w:jc w:val="left"/>
              <w:rPr>
                <w:rFonts w:cs="Traditional Arabic"/>
                <w:szCs w:val="26"/>
              </w:rPr>
            </w:pPr>
            <w:r>
              <w:rPr>
                <w:rFonts w:cs="Traditional Arabic"/>
                <w:szCs w:val="26"/>
                <w:rtl/>
              </w:rPr>
              <w:t>٢</w:t>
            </w:r>
          </w:p>
        </w:tc>
        <w:tc>
          <w:tcPr>
            <w:tcW w:w="686" w:type="dxa"/>
            <w:tcBorders>
              <w:bottom w:val="single" w:sz="12" w:space="0" w:color="auto"/>
            </w:tcBorders>
            <w:shd w:val="clear" w:color="auto" w:fill="auto"/>
          </w:tcPr>
          <w:p w:rsidR="003334DA" w:rsidRPr="00C1694B" w:rsidRDefault="003334DA" w:rsidP="003334DA">
            <w:pPr>
              <w:pStyle w:val="SingleTxtG"/>
              <w:suppressAutoHyphens w:val="0"/>
              <w:bidi/>
              <w:spacing w:before="20" w:after="40" w:line="280" w:lineRule="exact"/>
              <w:ind w:left="57" w:right="0"/>
              <w:jc w:val="left"/>
              <w:rPr>
                <w:rFonts w:cs="Traditional Arabic"/>
                <w:szCs w:val="26"/>
              </w:rPr>
            </w:pPr>
            <w:r>
              <w:rPr>
                <w:rFonts w:cs="Traditional Arabic"/>
                <w:szCs w:val="26"/>
                <w:rtl/>
              </w:rPr>
              <w:t>٢</w:t>
            </w:r>
          </w:p>
        </w:tc>
        <w:tc>
          <w:tcPr>
            <w:tcW w:w="784" w:type="dxa"/>
            <w:tcBorders>
              <w:bottom w:val="single" w:sz="12" w:space="0" w:color="auto"/>
            </w:tcBorders>
            <w:shd w:val="clear" w:color="auto" w:fill="auto"/>
          </w:tcPr>
          <w:p w:rsidR="003334DA" w:rsidRPr="00C1694B" w:rsidRDefault="003334DA" w:rsidP="003334DA">
            <w:pPr>
              <w:pStyle w:val="SingleTxtG"/>
              <w:suppressAutoHyphens w:val="0"/>
              <w:bidi/>
              <w:spacing w:before="20" w:after="40" w:line="280" w:lineRule="exact"/>
              <w:ind w:left="57" w:right="0"/>
              <w:jc w:val="left"/>
              <w:rPr>
                <w:rFonts w:cs="Traditional Arabic"/>
                <w:szCs w:val="26"/>
              </w:rPr>
            </w:pPr>
            <w:r>
              <w:rPr>
                <w:rFonts w:cs="Traditional Arabic"/>
                <w:szCs w:val="26"/>
                <w:rtl/>
              </w:rPr>
              <w:t>٢</w:t>
            </w:r>
          </w:p>
        </w:tc>
        <w:tc>
          <w:tcPr>
            <w:tcW w:w="1106" w:type="dxa"/>
            <w:tcBorders>
              <w:bottom w:val="single" w:sz="12" w:space="0" w:color="auto"/>
            </w:tcBorders>
            <w:shd w:val="clear" w:color="auto" w:fill="auto"/>
          </w:tcPr>
          <w:p w:rsidR="003334DA" w:rsidRPr="00C1694B" w:rsidRDefault="003334DA" w:rsidP="003334DA">
            <w:pPr>
              <w:pStyle w:val="SingleTxtG"/>
              <w:suppressAutoHyphens w:val="0"/>
              <w:bidi/>
              <w:spacing w:before="20" w:after="40" w:line="280" w:lineRule="exact"/>
              <w:ind w:left="57" w:right="0"/>
              <w:jc w:val="left"/>
              <w:rPr>
                <w:rFonts w:cs="Traditional Arabic"/>
                <w:szCs w:val="26"/>
              </w:rPr>
            </w:pPr>
            <w:r>
              <w:rPr>
                <w:rFonts w:cs="Traditional Arabic"/>
                <w:szCs w:val="26"/>
                <w:rtl/>
              </w:rPr>
              <w:t>٢</w:t>
            </w:r>
          </w:p>
        </w:tc>
      </w:tr>
    </w:tbl>
    <w:p w:rsidR="00341308" w:rsidRPr="003334DA" w:rsidRDefault="00341308" w:rsidP="003334DA">
      <w:pPr>
        <w:pStyle w:val="SingleTxtGA"/>
        <w:tabs>
          <w:tab w:val="clear" w:pos="1928"/>
          <w:tab w:val="clear" w:pos="2608"/>
          <w:tab w:val="left" w:pos="1953"/>
        </w:tabs>
        <w:spacing w:before="60" w:line="280" w:lineRule="exact"/>
        <w:ind w:left="1951" w:hanging="656"/>
        <w:rPr>
          <w:rFonts w:hint="cs"/>
          <w:i/>
          <w:iCs/>
          <w:spacing w:val="-4"/>
          <w:szCs w:val="26"/>
          <w:rtl/>
        </w:rPr>
      </w:pPr>
      <w:r w:rsidRPr="003334DA">
        <w:rPr>
          <w:rFonts w:hint="cs"/>
          <w:i/>
          <w:iCs/>
          <w:spacing w:val="-4"/>
          <w:szCs w:val="26"/>
          <w:rtl/>
        </w:rPr>
        <w:t>المصدر:</w:t>
      </w:r>
      <w:r w:rsidR="003334DA" w:rsidRPr="003334DA">
        <w:rPr>
          <w:rFonts w:hint="cs"/>
          <w:i/>
          <w:iCs/>
          <w:spacing w:val="-4"/>
          <w:szCs w:val="26"/>
          <w:rtl/>
        </w:rPr>
        <w:tab/>
      </w:r>
      <w:r w:rsidRPr="003334DA">
        <w:rPr>
          <w:rFonts w:hint="cs"/>
          <w:i/>
          <w:iCs/>
          <w:spacing w:val="-4"/>
          <w:szCs w:val="26"/>
          <w:rtl/>
        </w:rPr>
        <w:t xml:space="preserve">مكتب تنسيق قوات </w:t>
      </w:r>
      <w:r w:rsidRPr="003334DA">
        <w:rPr>
          <w:rFonts w:hint="cs"/>
          <w:i/>
          <w:iCs/>
          <w:spacing w:val="-4"/>
          <w:szCs w:val="26"/>
          <w:rtl/>
          <w:lang w:bidi="ar-LB"/>
        </w:rPr>
        <w:t>الأمن</w:t>
      </w:r>
      <w:r w:rsidRPr="003334DA">
        <w:rPr>
          <w:rFonts w:hint="cs"/>
          <w:i/>
          <w:iCs/>
          <w:spacing w:val="-4"/>
          <w:szCs w:val="26"/>
          <w:rtl/>
        </w:rPr>
        <w:t>؛ ملاحظات: (1) ضحية واحدة من الذكور؛ (2) 3 ضحايا من الإناث؛ (3) ضحية واحدة من الذكور؛ (4) ضحية واحدة من الذ</w:t>
      </w:r>
      <w:r w:rsidR="003334DA">
        <w:rPr>
          <w:rFonts w:hint="cs"/>
          <w:i/>
          <w:iCs/>
          <w:spacing w:val="-4"/>
          <w:szCs w:val="26"/>
          <w:rtl/>
        </w:rPr>
        <w:t xml:space="preserve">كور؛ (5) ضحية واحدة من الذكور. </w:t>
      </w:r>
    </w:p>
    <w:p w:rsidR="00341308" w:rsidRDefault="00341308" w:rsidP="003334DA">
      <w:pPr>
        <w:pStyle w:val="SingleTxtGA"/>
      </w:pPr>
      <w:r w:rsidRPr="00C1694B">
        <w:rPr>
          <w:rFonts w:hint="cs"/>
          <w:rtl/>
        </w:rPr>
        <w:t>الجدول 10</w:t>
      </w:r>
    </w:p>
    <w:tbl>
      <w:tblPr>
        <w:bidiVisual/>
        <w:tblW w:w="8445" w:type="dxa"/>
        <w:jc w:val="right"/>
        <w:tblBorders>
          <w:top w:val="single" w:sz="4" w:space="0" w:color="auto"/>
        </w:tblBorders>
        <w:tblCellMar>
          <w:left w:w="0" w:type="dxa"/>
          <w:right w:w="0" w:type="dxa"/>
        </w:tblCellMar>
        <w:tblLook w:val="0000"/>
      </w:tblPr>
      <w:tblGrid>
        <w:gridCol w:w="3469"/>
        <w:gridCol w:w="538"/>
        <w:gridCol w:w="538"/>
        <w:gridCol w:w="538"/>
        <w:gridCol w:w="538"/>
        <w:gridCol w:w="538"/>
        <w:gridCol w:w="538"/>
        <w:gridCol w:w="714"/>
        <w:gridCol w:w="1034"/>
      </w:tblGrid>
      <w:tr w:rsidR="003334DA" w:rsidRPr="00C1694B" w:rsidTr="003334DA">
        <w:trPr>
          <w:trHeight w:val="240"/>
          <w:tblHeader/>
          <w:jc w:val="right"/>
        </w:trPr>
        <w:tc>
          <w:tcPr>
            <w:tcW w:w="8445" w:type="dxa"/>
            <w:gridSpan w:val="9"/>
            <w:tcBorders>
              <w:top w:val="single" w:sz="4" w:space="0" w:color="auto"/>
              <w:bottom w:val="single" w:sz="4" w:space="0" w:color="auto"/>
              <w:right w:val="nil"/>
            </w:tcBorders>
            <w:shd w:val="clear" w:color="auto" w:fill="auto"/>
            <w:vAlign w:val="bottom"/>
          </w:tcPr>
          <w:p w:rsidR="003334DA" w:rsidRPr="00C1694B" w:rsidRDefault="003334DA" w:rsidP="003334DA">
            <w:pPr>
              <w:spacing w:before="20" w:after="40" w:line="280" w:lineRule="exact"/>
              <w:ind w:left="57"/>
              <w:jc w:val="left"/>
              <w:rPr>
                <w:i/>
                <w:iCs/>
                <w:szCs w:val="26"/>
              </w:rPr>
            </w:pPr>
            <w:r w:rsidRPr="00C1694B">
              <w:rPr>
                <w:rFonts w:hint="cs"/>
                <w:i/>
                <w:iCs/>
                <w:szCs w:val="26"/>
                <w:rtl/>
              </w:rPr>
              <w:t xml:space="preserve">عدد حالات وضحايا القوادة/قوادة </w:t>
            </w:r>
            <w:r w:rsidRPr="00C1694B">
              <w:rPr>
                <w:rFonts w:hint="cs"/>
                <w:i/>
                <w:iCs/>
                <w:szCs w:val="26"/>
                <w:rtl/>
                <w:lang w:bidi="ar-LB"/>
              </w:rPr>
              <w:t>القصّر</w:t>
            </w:r>
            <w:r w:rsidRPr="00C1694B">
              <w:rPr>
                <w:rFonts w:hint="cs"/>
                <w:i/>
                <w:iCs/>
                <w:szCs w:val="26"/>
                <w:rtl/>
              </w:rPr>
              <w:t xml:space="preserve"> المسجلة لدى الشرطة </w:t>
            </w:r>
          </w:p>
        </w:tc>
      </w:tr>
      <w:tr w:rsidR="003334DA" w:rsidRPr="00C1694B" w:rsidTr="003334DA">
        <w:trPr>
          <w:trHeight w:val="240"/>
          <w:tblHeader/>
          <w:jc w:val="right"/>
        </w:trPr>
        <w:tc>
          <w:tcPr>
            <w:tcW w:w="3623" w:type="dxa"/>
            <w:tcBorders>
              <w:top w:val="single" w:sz="4" w:space="0" w:color="auto"/>
              <w:bottom w:val="single" w:sz="12" w:space="0" w:color="auto"/>
            </w:tcBorders>
            <w:shd w:val="clear" w:color="auto" w:fill="auto"/>
            <w:vAlign w:val="bottom"/>
          </w:tcPr>
          <w:p w:rsidR="003334DA" w:rsidRPr="003334DA" w:rsidRDefault="003334DA" w:rsidP="003334DA">
            <w:pPr>
              <w:pStyle w:val="SingleTxtG"/>
              <w:suppressAutoHyphens w:val="0"/>
              <w:bidi/>
              <w:spacing w:before="20" w:after="40" w:line="280" w:lineRule="exact"/>
              <w:ind w:left="57" w:right="0"/>
              <w:jc w:val="left"/>
              <w:rPr>
                <w:rFonts w:cs="Traditional Arabic" w:hint="cs"/>
                <w:i/>
                <w:iCs/>
                <w:szCs w:val="26"/>
                <w:lang w:val="en-US"/>
              </w:rPr>
            </w:pPr>
            <w:r w:rsidRPr="003334DA">
              <w:rPr>
                <w:rFonts w:cs="Traditional Arabic" w:hint="cs"/>
                <w:i/>
                <w:iCs/>
                <w:szCs w:val="26"/>
                <w:rtl/>
                <w:lang w:val="en-US"/>
              </w:rPr>
              <w:t>الحالات/الضحايا</w:t>
            </w:r>
          </w:p>
        </w:tc>
        <w:tc>
          <w:tcPr>
            <w:tcW w:w="510" w:type="dxa"/>
            <w:tcBorders>
              <w:top w:val="single" w:sz="4" w:space="0" w:color="auto"/>
              <w:bottom w:val="single" w:sz="12" w:space="0" w:color="auto"/>
            </w:tcBorders>
            <w:shd w:val="clear" w:color="auto" w:fill="auto"/>
            <w:vAlign w:val="bottom"/>
          </w:tcPr>
          <w:p w:rsidR="003334DA" w:rsidRPr="003334DA" w:rsidRDefault="003334DA" w:rsidP="003334DA">
            <w:pPr>
              <w:pStyle w:val="SingleTxtG"/>
              <w:suppressAutoHyphens w:val="0"/>
              <w:bidi/>
              <w:spacing w:before="20" w:after="40" w:line="280" w:lineRule="exact"/>
              <w:ind w:left="57" w:right="0"/>
              <w:jc w:val="left"/>
              <w:rPr>
                <w:rFonts w:cs="Traditional Arabic"/>
                <w:i/>
                <w:iCs/>
                <w:szCs w:val="26"/>
              </w:rPr>
            </w:pPr>
            <w:r w:rsidRPr="003334DA">
              <w:rPr>
                <w:rFonts w:cs="Traditional Arabic"/>
                <w:i/>
                <w:iCs/>
                <w:szCs w:val="26"/>
                <w:rtl/>
              </w:rPr>
              <w:t>٢٠٠٣</w:t>
            </w:r>
          </w:p>
        </w:tc>
        <w:tc>
          <w:tcPr>
            <w:tcW w:w="510" w:type="dxa"/>
            <w:tcBorders>
              <w:top w:val="single" w:sz="4" w:space="0" w:color="auto"/>
              <w:bottom w:val="single" w:sz="12" w:space="0" w:color="auto"/>
            </w:tcBorders>
            <w:shd w:val="clear" w:color="auto" w:fill="auto"/>
            <w:vAlign w:val="bottom"/>
          </w:tcPr>
          <w:p w:rsidR="003334DA" w:rsidRPr="003334DA" w:rsidRDefault="003334DA" w:rsidP="003334DA">
            <w:pPr>
              <w:pStyle w:val="SingleTxtG"/>
              <w:suppressAutoHyphens w:val="0"/>
              <w:bidi/>
              <w:spacing w:before="20" w:after="40" w:line="280" w:lineRule="exact"/>
              <w:ind w:left="57" w:right="0"/>
              <w:jc w:val="left"/>
              <w:rPr>
                <w:rFonts w:cs="Traditional Arabic"/>
                <w:i/>
                <w:iCs/>
                <w:szCs w:val="26"/>
              </w:rPr>
            </w:pPr>
            <w:r w:rsidRPr="003334DA">
              <w:rPr>
                <w:rFonts w:cs="Traditional Arabic"/>
                <w:i/>
                <w:iCs/>
                <w:szCs w:val="26"/>
                <w:rtl/>
              </w:rPr>
              <w:t>٢٠٠٤</w:t>
            </w:r>
          </w:p>
        </w:tc>
        <w:tc>
          <w:tcPr>
            <w:tcW w:w="510" w:type="dxa"/>
            <w:tcBorders>
              <w:top w:val="single" w:sz="4" w:space="0" w:color="auto"/>
              <w:bottom w:val="single" w:sz="12" w:space="0" w:color="auto"/>
            </w:tcBorders>
            <w:shd w:val="clear" w:color="auto" w:fill="auto"/>
            <w:vAlign w:val="bottom"/>
          </w:tcPr>
          <w:p w:rsidR="003334DA" w:rsidRPr="003334DA" w:rsidRDefault="003334DA" w:rsidP="003334DA">
            <w:pPr>
              <w:pStyle w:val="SingleTxtG"/>
              <w:suppressAutoHyphens w:val="0"/>
              <w:bidi/>
              <w:spacing w:before="20" w:after="40" w:line="280" w:lineRule="exact"/>
              <w:ind w:left="57" w:right="0"/>
              <w:jc w:val="left"/>
              <w:rPr>
                <w:rFonts w:cs="Traditional Arabic"/>
                <w:i/>
                <w:iCs/>
                <w:szCs w:val="26"/>
              </w:rPr>
            </w:pPr>
            <w:r w:rsidRPr="003334DA">
              <w:rPr>
                <w:rFonts w:cs="Traditional Arabic"/>
                <w:i/>
                <w:iCs/>
                <w:szCs w:val="26"/>
                <w:rtl/>
              </w:rPr>
              <w:t>٢٠٠٥</w:t>
            </w:r>
          </w:p>
        </w:tc>
        <w:tc>
          <w:tcPr>
            <w:tcW w:w="510" w:type="dxa"/>
            <w:tcBorders>
              <w:top w:val="single" w:sz="4" w:space="0" w:color="auto"/>
              <w:bottom w:val="single" w:sz="12" w:space="0" w:color="auto"/>
            </w:tcBorders>
            <w:shd w:val="clear" w:color="auto" w:fill="auto"/>
            <w:vAlign w:val="bottom"/>
          </w:tcPr>
          <w:p w:rsidR="003334DA" w:rsidRPr="003334DA" w:rsidRDefault="003334DA" w:rsidP="003334DA">
            <w:pPr>
              <w:pStyle w:val="SingleTxtG"/>
              <w:suppressAutoHyphens w:val="0"/>
              <w:bidi/>
              <w:spacing w:before="20" w:after="40" w:line="280" w:lineRule="exact"/>
              <w:ind w:left="57" w:right="0"/>
              <w:jc w:val="left"/>
              <w:rPr>
                <w:rFonts w:cs="Traditional Arabic"/>
                <w:i/>
                <w:iCs/>
                <w:szCs w:val="26"/>
              </w:rPr>
            </w:pPr>
            <w:r w:rsidRPr="003334DA">
              <w:rPr>
                <w:rFonts w:cs="Traditional Arabic"/>
                <w:i/>
                <w:iCs/>
                <w:szCs w:val="26"/>
                <w:rtl/>
              </w:rPr>
              <w:t>٢٠٠٦</w:t>
            </w:r>
          </w:p>
        </w:tc>
        <w:tc>
          <w:tcPr>
            <w:tcW w:w="510" w:type="dxa"/>
            <w:tcBorders>
              <w:top w:val="single" w:sz="4" w:space="0" w:color="auto"/>
              <w:bottom w:val="single" w:sz="12" w:space="0" w:color="auto"/>
            </w:tcBorders>
            <w:shd w:val="clear" w:color="auto" w:fill="auto"/>
            <w:vAlign w:val="bottom"/>
          </w:tcPr>
          <w:p w:rsidR="003334DA" w:rsidRPr="003334DA" w:rsidRDefault="003334DA" w:rsidP="003334DA">
            <w:pPr>
              <w:pStyle w:val="SingleTxtG"/>
              <w:suppressAutoHyphens w:val="0"/>
              <w:bidi/>
              <w:spacing w:before="20" w:after="40" w:line="280" w:lineRule="exact"/>
              <w:ind w:left="57" w:right="0"/>
              <w:jc w:val="left"/>
              <w:rPr>
                <w:rFonts w:cs="Traditional Arabic"/>
                <w:i/>
                <w:iCs/>
                <w:szCs w:val="26"/>
              </w:rPr>
            </w:pPr>
            <w:r w:rsidRPr="003334DA">
              <w:rPr>
                <w:rFonts w:cs="Traditional Arabic"/>
                <w:i/>
                <w:iCs/>
                <w:szCs w:val="26"/>
                <w:rtl/>
              </w:rPr>
              <w:t>٢٠٠٧</w:t>
            </w:r>
          </w:p>
        </w:tc>
        <w:tc>
          <w:tcPr>
            <w:tcW w:w="510" w:type="dxa"/>
            <w:tcBorders>
              <w:top w:val="single" w:sz="4" w:space="0" w:color="auto"/>
              <w:bottom w:val="single" w:sz="12" w:space="0" w:color="auto"/>
            </w:tcBorders>
            <w:shd w:val="clear" w:color="auto" w:fill="auto"/>
            <w:vAlign w:val="bottom"/>
          </w:tcPr>
          <w:p w:rsidR="003334DA" w:rsidRPr="003334DA" w:rsidRDefault="003334DA" w:rsidP="003334DA">
            <w:pPr>
              <w:pStyle w:val="SingleTxtG"/>
              <w:suppressAutoHyphens w:val="0"/>
              <w:bidi/>
              <w:spacing w:before="20" w:after="40" w:line="280" w:lineRule="exact"/>
              <w:ind w:left="57" w:right="0"/>
              <w:jc w:val="left"/>
              <w:rPr>
                <w:rFonts w:cs="Traditional Arabic"/>
                <w:i/>
                <w:iCs/>
                <w:szCs w:val="26"/>
              </w:rPr>
            </w:pPr>
            <w:r w:rsidRPr="003334DA">
              <w:rPr>
                <w:rFonts w:cs="Traditional Arabic"/>
                <w:i/>
                <w:iCs/>
                <w:szCs w:val="26"/>
                <w:rtl/>
              </w:rPr>
              <w:t>٢٠٠٨</w:t>
            </w:r>
          </w:p>
        </w:tc>
        <w:tc>
          <w:tcPr>
            <w:tcW w:w="726" w:type="dxa"/>
            <w:tcBorders>
              <w:top w:val="single" w:sz="4" w:space="0" w:color="auto"/>
              <w:bottom w:val="single" w:sz="12" w:space="0" w:color="auto"/>
            </w:tcBorders>
            <w:shd w:val="clear" w:color="auto" w:fill="auto"/>
            <w:vAlign w:val="bottom"/>
          </w:tcPr>
          <w:p w:rsidR="003334DA" w:rsidRPr="003334DA" w:rsidRDefault="003334DA" w:rsidP="003334DA">
            <w:pPr>
              <w:pStyle w:val="SingleTxtG"/>
              <w:suppressAutoHyphens w:val="0"/>
              <w:bidi/>
              <w:spacing w:before="20" w:after="40" w:line="280" w:lineRule="exact"/>
              <w:ind w:left="57" w:right="0"/>
              <w:jc w:val="left"/>
              <w:rPr>
                <w:rFonts w:cs="Traditional Arabic"/>
                <w:i/>
                <w:iCs/>
                <w:szCs w:val="26"/>
              </w:rPr>
            </w:pPr>
            <w:r w:rsidRPr="003334DA">
              <w:rPr>
                <w:rFonts w:cs="Traditional Arabic"/>
                <w:i/>
                <w:iCs/>
                <w:szCs w:val="26"/>
                <w:rtl/>
              </w:rPr>
              <w:t>٢٠٠٩</w:t>
            </w:r>
          </w:p>
        </w:tc>
        <w:tc>
          <w:tcPr>
            <w:tcW w:w="1036" w:type="dxa"/>
            <w:tcBorders>
              <w:top w:val="single" w:sz="4" w:space="0" w:color="auto"/>
              <w:bottom w:val="single" w:sz="12" w:space="0" w:color="auto"/>
            </w:tcBorders>
            <w:shd w:val="clear" w:color="auto" w:fill="auto"/>
            <w:vAlign w:val="bottom"/>
          </w:tcPr>
          <w:p w:rsidR="003334DA" w:rsidRPr="003334DA" w:rsidRDefault="003334DA" w:rsidP="003334DA">
            <w:pPr>
              <w:pStyle w:val="SingleTxtG"/>
              <w:suppressAutoHyphens w:val="0"/>
              <w:bidi/>
              <w:spacing w:before="20" w:after="40" w:line="280" w:lineRule="exact"/>
              <w:ind w:left="57" w:right="0"/>
              <w:jc w:val="left"/>
              <w:rPr>
                <w:rFonts w:cs="Traditional Arabic"/>
                <w:i/>
                <w:iCs/>
                <w:szCs w:val="26"/>
              </w:rPr>
            </w:pPr>
            <w:r w:rsidRPr="003334DA">
              <w:rPr>
                <w:rFonts w:cs="Traditional Arabic" w:hint="cs"/>
                <w:i/>
                <w:iCs/>
                <w:szCs w:val="26"/>
                <w:rtl/>
              </w:rPr>
              <w:t>٢٠١٠</w:t>
            </w:r>
            <w:r w:rsidRPr="003334DA">
              <w:rPr>
                <w:rFonts w:cs="Traditional Arabic"/>
                <w:i/>
                <w:iCs/>
                <w:szCs w:val="26"/>
                <w:rtl/>
              </w:rPr>
              <w:br/>
            </w:r>
            <w:r w:rsidRPr="003334DA">
              <w:rPr>
                <w:rFonts w:cs="Traditional Arabic" w:hint="cs"/>
                <w:i/>
                <w:iCs/>
                <w:szCs w:val="26"/>
                <w:rtl/>
              </w:rPr>
              <w:t>(حزيران/يونيه</w:t>
            </w:r>
          </w:p>
        </w:tc>
      </w:tr>
      <w:tr w:rsidR="003334DA" w:rsidRPr="00C1694B" w:rsidTr="003334DA">
        <w:trPr>
          <w:trHeight w:val="240"/>
          <w:jc w:val="right"/>
        </w:trPr>
        <w:tc>
          <w:tcPr>
            <w:tcW w:w="3623" w:type="dxa"/>
            <w:tcBorders>
              <w:top w:val="single" w:sz="12" w:space="0" w:color="auto"/>
            </w:tcBorders>
            <w:shd w:val="clear" w:color="auto" w:fill="auto"/>
          </w:tcPr>
          <w:p w:rsidR="003334DA" w:rsidRPr="003334DA" w:rsidRDefault="003334DA" w:rsidP="00B50ABE">
            <w:pPr>
              <w:pStyle w:val="SingleTxtG"/>
              <w:suppressAutoHyphens w:val="0"/>
              <w:bidi/>
              <w:spacing w:before="20" w:after="40" w:line="260" w:lineRule="exact"/>
              <w:ind w:left="57" w:right="0"/>
              <w:jc w:val="left"/>
              <w:rPr>
                <w:rFonts w:cs="Traditional Arabic" w:hint="cs"/>
                <w:szCs w:val="26"/>
              </w:rPr>
            </w:pPr>
            <w:r w:rsidRPr="003334DA">
              <w:rPr>
                <w:rFonts w:cs="Traditional Arabic" w:hint="cs"/>
                <w:szCs w:val="26"/>
                <w:rtl/>
              </w:rPr>
              <w:t>عدد الحالات</w:t>
            </w:r>
          </w:p>
        </w:tc>
        <w:tc>
          <w:tcPr>
            <w:tcW w:w="510" w:type="dxa"/>
            <w:tcBorders>
              <w:top w:val="single" w:sz="12" w:space="0" w:color="auto"/>
            </w:tcBorders>
            <w:shd w:val="clear" w:color="auto" w:fill="auto"/>
          </w:tcPr>
          <w:p w:rsidR="003334DA" w:rsidRPr="00C1694B" w:rsidRDefault="003334DA" w:rsidP="00B50ABE">
            <w:pPr>
              <w:pStyle w:val="SingleTxtG"/>
              <w:suppressAutoHyphens w:val="0"/>
              <w:bidi/>
              <w:spacing w:before="20" w:after="40" w:line="260" w:lineRule="exact"/>
              <w:ind w:left="57" w:right="0"/>
              <w:jc w:val="left"/>
              <w:rPr>
                <w:rFonts w:cs="Traditional Arabic"/>
                <w:szCs w:val="26"/>
              </w:rPr>
            </w:pPr>
            <w:r>
              <w:rPr>
                <w:rFonts w:cs="Traditional Arabic"/>
                <w:szCs w:val="26"/>
                <w:rtl/>
              </w:rPr>
              <w:t>١٨</w:t>
            </w:r>
          </w:p>
        </w:tc>
        <w:tc>
          <w:tcPr>
            <w:tcW w:w="510" w:type="dxa"/>
            <w:tcBorders>
              <w:top w:val="single" w:sz="12" w:space="0" w:color="auto"/>
            </w:tcBorders>
            <w:shd w:val="clear" w:color="auto" w:fill="auto"/>
          </w:tcPr>
          <w:p w:rsidR="003334DA" w:rsidRPr="00C1694B" w:rsidRDefault="003334DA" w:rsidP="00B50ABE">
            <w:pPr>
              <w:pStyle w:val="SingleTxtG"/>
              <w:suppressAutoHyphens w:val="0"/>
              <w:bidi/>
              <w:spacing w:before="20" w:after="40" w:line="260" w:lineRule="exact"/>
              <w:ind w:left="57" w:right="0"/>
              <w:jc w:val="left"/>
              <w:rPr>
                <w:rFonts w:cs="Traditional Arabic"/>
                <w:szCs w:val="26"/>
              </w:rPr>
            </w:pPr>
            <w:r>
              <w:rPr>
                <w:rFonts w:cs="Traditional Arabic"/>
                <w:szCs w:val="26"/>
                <w:rtl/>
              </w:rPr>
              <w:t>٢٠</w:t>
            </w:r>
          </w:p>
        </w:tc>
        <w:tc>
          <w:tcPr>
            <w:tcW w:w="510" w:type="dxa"/>
            <w:tcBorders>
              <w:top w:val="single" w:sz="12" w:space="0" w:color="auto"/>
            </w:tcBorders>
            <w:shd w:val="clear" w:color="auto" w:fill="auto"/>
          </w:tcPr>
          <w:p w:rsidR="003334DA" w:rsidRPr="00C1694B" w:rsidRDefault="003334DA" w:rsidP="00B50ABE">
            <w:pPr>
              <w:pStyle w:val="SingleTxtG"/>
              <w:suppressAutoHyphens w:val="0"/>
              <w:bidi/>
              <w:spacing w:before="20" w:after="40" w:line="260" w:lineRule="exact"/>
              <w:ind w:left="57" w:right="0"/>
              <w:jc w:val="left"/>
              <w:rPr>
                <w:rFonts w:cs="Traditional Arabic"/>
                <w:szCs w:val="26"/>
              </w:rPr>
            </w:pPr>
            <w:r>
              <w:rPr>
                <w:rFonts w:cs="Traditional Arabic"/>
                <w:szCs w:val="26"/>
                <w:rtl/>
              </w:rPr>
              <w:t>٣٧</w:t>
            </w:r>
          </w:p>
        </w:tc>
        <w:tc>
          <w:tcPr>
            <w:tcW w:w="510" w:type="dxa"/>
            <w:tcBorders>
              <w:top w:val="single" w:sz="12" w:space="0" w:color="auto"/>
            </w:tcBorders>
            <w:shd w:val="clear" w:color="auto" w:fill="auto"/>
          </w:tcPr>
          <w:p w:rsidR="003334DA" w:rsidRPr="00C1694B" w:rsidRDefault="003334DA" w:rsidP="00B50ABE">
            <w:pPr>
              <w:pStyle w:val="SingleTxtG"/>
              <w:suppressAutoHyphens w:val="0"/>
              <w:bidi/>
              <w:spacing w:before="20" w:after="40" w:line="260" w:lineRule="exact"/>
              <w:ind w:left="57" w:right="0"/>
              <w:jc w:val="left"/>
              <w:rPr>
                <w:rFonts w:cs="Traditional Arabic"/>
                <w:szCs w:val="26"/>
              </w:rPr>
            </w:pPr>
            <w:r>
              <w:rPr>
                <w:rFonts w:cs="Traditional Arabic"/>
                <w:szCs w:val="26"/>
                <w:rtl/>
              </w:rPr>
              <w:t>٢٨</w:t>
            </w:r>
          </w:p>
        </w:tc>
        <w:tc>
          <w:tcPr>
            <w:tcW w:w="510" w:type="dxa"/>
            <w:tcBorders>
              <w:top w:val="single" w:sz="12" w:space="0" w:color="auto"/>
            </w:tcBorders>
            <w:shd w:val="clear" w:color="auto" w:fill="auto"/>
          </w:tcPr>
          <w:p w:rsidR="003334DA" w:rsidRPr="00C1694B" w:rsidRDefault="003334DA" w:rsidP="00B50ABE">
            <w:pPr>
              <w:pStyle w:val="SingleTxtG"/>
              <w:suppressAutoHyphens w:val="0"/>
              <w:bidi/>
              <w:spacing w:before="20" w:after="40" w:line="260" w:lineRule="exact"/>
              <w:ind w:left="57" w:right="0"/>
              <w:jc w:val="left"/>
              <w:rPr>
                <w:rFonts w:cs="Traditional Arabic"/>
                <w:szCs w:val="26"/>
              </w:rPr>
            </w:pPr>
            <w:r>
              <w:rPr>
                <w:rFonts w:cs="Traditional Arabic"/>
                <w:szCs w:val="26"/>
                <w:rtl/>
              </w:rPr>
              <w:t>٣٦</w:t>
            </w:r>
          </w:p>
        </w:tc>
        <w:tc>
          <w:tcPr>
            <w:tcW w:w="510" w:type="dxa"/>
            <w:tcBorders>
              <w:top w:val="single" w:sz="12" w:space="0" w:color="auto"/>
            </w:tcBorders>
            <w:shd w:val="clear" w:color="auto" w:fill="auto"/>
          </w:tcPr>
          <w:p w:rsidR="003334DA" w:rsidRPr="00C1694B" w:rsidRDefault="003334DA" w:rsidP="00B50ABE">
            <w:pPr>
              <w:pStyle w:val="SingleTxtG"/>
              <w:suppressAutoHyphens w:val="0"/>
              <w:bidi/>
              <w:spacing w:before="20" w:after="40" w:line="260" w:lineRule="exact"/>
              <w:ind w:left="57" w:right="0"/>
              <w:jc w:val="left"/>
              <w:rPr>
                <w:rFonts w:cs="Traditional Arabic"/>
                <w:szCs w:val="26"/>
              </w:rPr>
            </w:pPr>
            <w:r>
              <w:rPr>
                <w:rFonts w:cs="Traditional Arabic"/>
                <w:szCs w:val="26"/>
                <w:rtl/>
              </w:rPr>
              <w:t>٣٠</w:t>
            </w:r>
          </w:p>
        </w:tc>
        <w:tc>
          <w:tcPr>
            <w:tcW w:w="726" w:type="dxa"/>
            <w:tcBorders>
              <w:top w:val="single" w:sz="12" w:space="0" w:color="auto"/>
            </w:tcBorders>
            <w:shd w:val="clear" w:color="auto" w:fill="auto"/>
          </w:tcPr>
          <w:p w:rsidR="003334DA" w:rsidRPr="00C1694B" w:rsidRDefault="003334DA" w:rsidP="00B50ABE">
            <w:pPr>
              <w:pStyle w:val="SingleTxtG"/>
              <w:suppressAutoHyphens w:val="0"/>
              <w:bidi/>
              <w:spacing w:before="20" w:after="40" w:line="260" w:lineRule="exact"/>
              <w:ind w:left="57" w:right="0"/>
              <w:jc w:val="left"/>
              <w:rPr>
                <w:rFonts w:cs="Traditional Arabic"/>
                <w:szCs w:val="26"/>
              </w:rPr>
            </w:pPr>
            <w:r>
              <w:rPr>
                <w:rFonts w:cs="Traditional Arabic"/>
                <w:szCs w:val="26"/>
                <w:rtl/>
              </w:rPr>
              <w:t>٣٦</w:t>
            </w:r>
          </w:p>
        </w:tc>
        <w:tc>
          <w:tcPr>
            <w:tcW w:w="1036" w:type="dxa"/>
            <w:tcBorders>
              <w:top w:val="single" w:sz="12" w:space="0" w:color="auto"/>
            </w:tcBorders>
            <w:shd w:val="clear" w:color="auto" w:fill="auto"/>
          </w:tcPr>
          <w:p w:rsidR="003334DA" w:rsidRPr="00C1694B" w:rsidRDefault="003334DA" w:rsidP="00B50ABE">
            <w:pPr>
              <w:pStyle w:val="SingleTxtG"/>
              <w:suppressAutoHyphens w:val="0"/>
              <w:bidi/>
              <w:spacing w:before="20" w:after="40" w:line="260" w:lineRule="exact"/>
              <w:ind w:left="57" w:right="0"/>
              <w:jc w:val="left"/>
              <w:rPr>
                <w:rFonts w:cs="Traditional Arabic"/>
                <w:szCs w:val="26"/>
              </w:rPr>
            </w:pPr>
            <w:r>
              <w:rPr>
                <w:rFonts w:cs="Traditional Arabic"/>
                <w:szCs w:val="26"/>
                <w:rtl/>
              </w:rPr>
              <w:t>٢٤</w:t>
            </w:r>
          </w:p>
        </w:tc>
      </w:tr>
      <w:tr w:rsidR="003334DA" w:rsidRPr="00C1694B" w:rsidTr="003334DA">
        <w:trPr>
          <w:trHeight w:val="240"/>
          <w:jc w:val="right"/>
        </w:trPr>
        <w:tc>
          <w:tcPr>
            <w:tcW w:w="3623" w:type="dxa"/>
            <w:shd w:val="clear" w:color="auto" w:fill="auto"/>
          </w:tcPr>
          <w:p w:rsidR="003334DA" w:rsidRPr="003334DA" w:rsidRDefault="003334DA" w:rsidP="00B50ABE">
            <w:pPr>
              <w:pStyle w:val="SingleTxtG"/>
              <w:suppressAutoHyphens w:val="0"/>
              <w:bidi/>
              <w:spacing w:before="20" w:after="40" w:line="260" w:lineRule="exact"/>
              <w:ind w:left="57" w:right="0"/>
              <w:jc w:val="left"/>
              <w:rPr>
                <w:rFonts w:cs="Traditional Arabic" w:hint="cs"/>
                <w:szCs w:val="26"/>
              </w:rPr>
            </w:pPr>
            <w:r w:rsidRPr="003334DA">
              <w:rPr>
                <w:rFonts w:cs="Traditional Arabic" w:hint="cs"/>
                <w:szCs w:val="26"/>
                <w:rtl/>
              </w:rPr>
              <w:t>عدد الضحاي</w:t>
            </w:r>
            <w:r w:rsidRPr="003334DA">
              <w:rPr>
                <w:rFonts w:cs="Traditional Arabic" w:hint="cs"/>
                <w:szCs w:val="26"/>
                <w:rtl/>
                <w:lang w:bidi="ar-LB"/>
              </w:rPr>
              <w:t>ا</w:t>
            </w:r>
            <w:r w:rsidRPr="003334DA">
              <w:rPr>
                <w:rFonts w:cs="Traditional Arabic" w:hint="cs"/>
                <w:szCs w:val="26"/>
                <w:rtl/>
              </w:rPr>
              <w:t xml:space="preserve"> (١)</w:t>
            </w:r>
          </w:p>
        </w:tc>
        <w:tc>
          <w:tcPr>
            <w:tcW w:w="510" w:type="dxa"/>
            <w:shd w:val="clear" w:color="auto" w:fill="auto"/>
          </w:tcPr>
          <w:p w:rsidR="003334DA" w:rsidRPr="00C1694B" w:rsidRDefault="003334DA" w:rsidP="00B50ABE">
            <w:pPr>
              <w:pStyle w:val="SingleTxtG"/>
              <w:suppressAutoHyphens w:val="0"/>
              <w:bidi/>
              <w:spacing w:before="20" w:after="40" w:line="260" w:lineRule="exact"/>
              <w:ind w:left="57" w:right="0"/>
              <w:jc w:val="left"/>
              <w:rPr>
                <w:rFonts w:cs="Traditional Arabic" w:hint="eastAsia"/>
                <w:szCs w:val="26"/>
              </w:rPr>
            </w:pPr>
            <w:r>
              <w:rPr>
                <w:rFonts w:cs="Traditional Arabic" w:hint="eastAsia"/>
                <w:szCs w:val="26"/>
                <w:rtl/>
              </w:rPr>
              <w:t>٣٦</w:t>
            </w:r>
          </w:p>
        </w:tc>
        <w:tc>
          <w:tcPr>
            <w:tcW w:w="510" w:type="dxa"/>
            <w:shd w:val="clear" w:color="auto" w:fill="auto"/>
          </w:tcPr>
          <w:p w:rsidR="003334DA" w:rsidRPr="00C1694B" w:rsidRDefault="003334DA" w:rsidP="00B50ABE">
            <w:pPr>
              <w:pStyle w:val="SingleTxtG"/>
              <w:suppressAutoHyphens w:val="0"/>
              <w:bidi/>
              <w:spacing w:before="20" w:after="40" w:line="260" w:lineRule="exact"/>
              <w:ind w:left="57" w:right="0"/>
              <w:jc w:val="left"/>
              <w:rPr>
                <w:rFonts w:cs="Traditional Arabic" w:hint="eastAsia"/>
                <w:szCs w:val="26"/>
              </w:rPr>
            </w:pPr>
            <w:r>
              <w:rPr>
                <w:rFonts w:cs="Traditional Arabic" w:hint="eastAsia"/>
                <w:szCs w:val="26"/>
                <w:rtl/>
              </w:rPr>
              <w:t>٣٥</w:t>
            </w:r>
          </w:p>
        </w:tc>
        <w:tc>
          <w:tcPr>
            <w:tcW w:w="510" w:type="dxa"/>
            <w:shd w:val="clear" w:color="auto" w:fill="auto"/>
          </w:tcPr>
          <w:p w:rsidR="003334DA" w:rsidRPr="00C1694B" w:rsidRDefault="003334DA" w:rsidP="00B50ABE">
            <w:pPr>
              <w:pStyle w:val="SingleTxtG"/>
              <w:suppressAutoHyphens w:val="0"/>
              <w:bidi/>
              <w:spacing w:before="20" w:after="40" w:line="260" w:lineRule="exact"/>
              <w:ind w:left="57" w:right="0"/>
              <w:jc w:val="left"/>
              <w:rPr>
                <w:rFonts w:cs="Traditional Arabic" w:hint="eastAsia"/>
                <w:szCs w:val="26"/>
              </w:rPr>
            </w:pPr>
            <w:r>
              <w:rPr>
                <w:rFonts w:cs="Traditional Arabic" w:hint="eastAsia"/>
                <w:szCs w:val="26"/>
                <w:rtl/>
              </w:rPr>
              <w:t>٥٨</w:t>
            </w:r>
          </w:p>
        </w:tc>
        <w:tc>
          <w:tcPr>
            <w:tcW w:w="510" w:type="dxa"/>
            <w:shd w:val="clear" w:color="auto" w:fill="auto"/>
          </w:tcPr>
          <w:p w:rsidR="003334DA" w:rsidRPr="00C1694B" w:rsidRDefault="003334DA" w:rsidP="00B50ABE">
            <w:pPr>
              <w:pStyle w:val="SingleTxtG"/>
              <w:suppressAutoHyphens w:val="0"/>
              <w:bidi/>
              <w:spacing w:before="20" w:after="40" w:line="260" w:lineRule="exact"/>
              <w:ind w:left="57" w:right="0"/>
              <w:jc w:val="left"/>
              <w:rPr>
                <w:rFonts w:cs="Traditional Arabic" w:hint="eastAsia"/>
                <w:szCs w:val="26"/>
              </w:rPr>
            </w:pPr>
            <w:r>
              <w:rPr>
                <w:rFonts w:cs="Traditional Arabic" w:hint="eastAsia"/>
                <w:szCs w:val="26"/>
                <w:rtl/>
              </w:rPr>
              <w:t>٥٧</w:t>
            </w:r>
          </w:p>
        </w:tc>
        <w:tc>
          <w:tcPr>
            <w:tcW w:w="510" w:type="dxa"/>
            <w:shd w:val="clear" w:color="auto" w:fill="auto"/>
          </w:tcPr>
          <w:p w:rsidR="003334DA" w:rsidRPr="00C1694B" w:rsidRDefault="003334DA" w:rsidP="00B50ABE">
            <w:pPr>
              <w:pStyle w:val="SingleTxtG"/>
              <w:suppressAutoHyphens w:val="0"/>
              <w:bidi/>
              <w:spacing w:before="20" w:after="40" w:line="260" w:lineRule="exact"/>
              <w:ind w:left="57" w:right="0"/>
              <w:jc w:val="left"/>
              <w:rPr>
                <w:rFonts w:cs="Traditional Arabic" w:hint="eastAsia"/>
                <w:szCs w:val="26"/>
              </w:rPr>
            </w:pPr>
            <w:r>
              <w:rPr>
                <w:rFonts w:cs="Traditional Arabic" w:hint="eastAsia"/>
                <w:szCs w:val="26"/>
                <w:rtl/>
              </w:rPr>
              <w:t>٥١</w:t>
            </w:r>
          </w:p>
        </w:tc>
        <w:tc>
          <w:tcPr>
            <w:tcW w:w="510" w:type="dxa"/>
            <w:shd w:val="clear" w:color="auto" w:fill="auto"/>
          </w:tcPr>
          <w:p w:rsidR="003334DA" w:rsidRPr="00C1694B" w:rsidRDefault="003334DA" w:rsidP="00B50ABE">
            <w:pPr>
              <w:pStyle w:val="SingleTxtG"/>
              <w:suppressAutoHyphens w:val="0"/>
              <w:bidi/>
              <w:spacing w:before="20" w:after="40" w:line="260" w:lineRule="exact"/>
              <w:ind w:left="57" w:right="0"/>
              <w:jc w:val="left"/>
              <w:rPr>
                <w:rFonts w:cs="Traditional Arabic"/>
                <w:szCs w:val="26"/>
              </w:rPr>
            </w:pPr>
            <w:r>
              <w:rPr>
                <w:rFonts w:cs="Traditional Arabic" w:hint="eastAsia"/>
                <w:szCs w:val="26"/>
                <w:rtl/>
              </w:rPr>
              <w:t>٥٢</w:t>
            </w:r>
          </w:p>
        </w:tc>
        <w:tc>
          <w:tcPr>
            <w:tcW w:w="726" w:type="dxa"/>
            <w:shd w:val="clear" w:color="auto" w:fill="auto"/>
          </w:tcPr>
          <w:p w:rsidR="003334DA" w:rsidRPr="00C1694B" w:rsidRDefault="003334DA" w:rsidP="00B50ABE">
            <w:pPr>
              <w:pStyle w:val="SingleTxtG"/>
              <w:suppressAutoHyphens w:val="0"/>
              <w:bidi/>
              <w:spacing w:before="20" w:after="40" w:line="260" w:lineRule="exact"/>
              <w:ind w:left="57" w:right="0"/>
              <w:jc w:val="left"/>
              <w:rPr>
                <w:rFonts w:cs="Traditional Arabic" w:hint="eastAsia"/>
                <w:szCs w:val="26"/>
              </w:rPr>
            </w:pPr>
            <w:r>
              <w:rPr>
                <w:rFonts w:cs="Traditional Arabic" w:hint="eastAsia"/>
                <w:szCs w:val="26"/>
                <w:rtl/>
              </w:rPr>
              <w:t>٦٤</w:t>
            </w:r>
          </w:p>
        </w:tc>
        <w:tc>
          <w:tcPr>
            <w:tcW w:w="1036" w:type="dxa"/>
            <w:shd w:val="clear" w:color="auto" w:fill="auto"/>
          </w:tcPr>
          <w:p w:rsidR="003334DA" w:rsidRPr="00C1694B" w:rsidRDefault="003334DA" w:rsidP="00B50ABE">
            <w:pPr>
              <w:pStyle w:val="SingleTxtG"/>
              <w:suppressAutoHyphens w:val="0"/>
              <w:bidi/>
              <w:spacing w:before="20" w:after="40" w:line="260" w:lineRule="exact"/>
              <w:ind w:left="57" w:right="0"/>
              <w:jc w:val="left"/>
              <w:rPr>
                <w:rFonts w:cs="Traditional Arabic" w:hint="eastAsia"/>
                <w:szCs w:val="26"/>
              </w:rPr>
            </w:pPr>
            <w:r>
              <w:rPr>
                <w:rFonts w:cs="Traditional Arabic" w:hint="eastAsia"/>
                <w:szCs w:val="26"/>
                <w:rtl/>
              </w:rPr>
              <w:t>٥٨</w:t>
            </w:r>
          </w:p>
        </w:tc>
      </w:tr>
      <w:tr w:rsidR="003334DA" w:rsidRPr="00C1694B" w:rsidTr="003334DA">
        <w:trPr>
          <w:trHeight w:val="240"/>
          <w:jc w:val="right"/>
        </w:trPr>
        <w:tc>
          <w:tcPr>
            <w:tcW w:w="3623" w:type="dxa"/>
            <w:shd w:val="clear" w:color="auto" w:fill="auto"/>
          </w:tcPr>
          <w:p w:rsidR="003334DA" w:rsidRPr="003334DA" w:rsidRDefault="003334DA" w:rsidP="00B50ABE">
            <w:pPr>
              <w:pStyle w:val="SingleTxtG"/>
              <w:suppressAutoHyphens w:val="0"/>
              <w:bidi/>
              <w:spacing w:before="20" w:after="40" w:line="260" w:lineRule="exact"/>
              <w:ind w:left="57" w:right="0"/>
              <w:jc w:val="left"/>
              <w:rPr>
                <w:rFonts w:cs="Traditional Arabic"/>
                <w:szCs w:val="26"/>
              </w:rPr>
            </w:pPr>
            <w:r w:rsidRPr="003334DA">
              <w:rPr>
                <w:rFonts w:cs="Traditional Arabic" w:hint="cs"/>
                <w:szCs w:val="26"/>
                <w:rtl/>
              </w:rPr>
              <w:t xml:space="preserve">العمر </w:t>
            </w:r>
            <w:r w:rsidR="003E6DA4">
              <w:rPr>
                <w:rFonts w:hint="cs"/>
                <w:szCs w:val="26"/>
                <w:rtl/>
              </w:rPr>
              <w:t>&lt;</w:t>
            </w:r>
            <w:r w:rsidRPr="003334DA">
              <w:rPr>
                <w:rFonts w:cs="Traditional Arabic" w:hint="cs"/>
                <w:szCs w:val="26"/>
                <w:rtl/>
              </w:rPr>
              <w:t xml:space="preserve"> ١٦عاماً </w:t>
            </w:r>
          </w:p>
        </w:tc>
        <w:tc>
          <w:tcPr>
            <w:tcW w:w="510" w:type="dxa"/>
            <w:shd w:val="clear" w:color="auto" w:fill="auto"/>
          </w:tcPr>
          <w:p w:rsidR="003334DA" w:rsidRPr="00C1694B" w:rsidRDefault="003334DA" w:rsidP="00B50ABE">
            <w:pPr>
              <w:pStyle w:val="SingleTxtG"/>
              <w:suppressAutoHyphens w:val="0"/>
              <w:bidi/>
              <w:spacing w:before="20" w:after="40" w:line="260" w:lineRule="exact"/>
              <w:ind w:left="57" w:right="0"/>
              <w:jc w:val="left"/>
              <w:rPr>
                <w:rFonts w:cs="Traditional Arabic"/>
                <w:szCs w:val="26"/>
              </w:rPr>
            </w:pPr>
            <w:r>
              <w:rPr>
                <w:rFonts w:cs="Traditional Arabic" w:hint="cs"/>
                <w:szCs w:val="26"/>
                <w:rtl/>
              </w:rPr>
              <w:t>صفر</w:t>
            </w:r>
          </w:p>
        </w:tc>
        <w:tc>
          <w:tcPr>
            <w:tcW w:w="510" w:type="dxa"/>
            <w:shd w:val="clear" w:color="auto" w:fill="auto"/>
          </w:tcPr>
          <w:p w:rsidR="003334DA" w:rsidRPr="00C1694B" w:rsidRDefault="003334DA" w:rsidP="00B50ABE">
            <w:pPr>
              <w:pStyle w:val="SingleTxtG"/>
              <w:suppressAutoHyphens w:val="0"/>
              <w:bidi/>
              <w:spacing w:before="20" w:after="40" w:line="260" w:lineRule="exact"/>
              <w:ind w:left="57" w:right="0"/>
              <w:jc w:val="left"/>
              <w:rPr>
                <w:rFonts w:cs="Traditional Arabic"/>
                <w:szCs w:val="26"/>
              </w:rPr>
            </w:pPr>
            <w:r>
              <w:rPr>
                <w:rFonts w:cs="Traditional Arabic"/>
                <w:szCs w:val="26"/>
                <w:rtl/>
              </w:rPr>
              <w:t>٢</w:t>
            </w:r>
          </w:p>
        </w:tc>
        <w:tc>
          <w:tcPr>
            <w:tcW w:w="510" w:type="dxa"/>
            <w:shd w:val="clear" w:color="auto" w:fill="auto"/>
          </w:tcPr>
          <w:p w:rsidR="003334DA" w:rsidRPr="00C1694B" w:rsidRDefault="003334DA" w:rsidP="00B50ABE">
            <w:pPr>
              <w:pStyle w:val="SingleTxtG"/>
              <w:suppressAutoHyphens w:val="0"/>
              <w:bidi/>
              <w:spacing w:before="20" w:after="40" w:line="260" w:lineRule="exact"/>
              <w:ind w:left="57" w:right="0"/>
              <w:jc w:val="left"/>
              <w:rPr>
                <w:rFonts w:cs="Traditional Arabic"/>
                <w:szCs w:val="26"/>
              </w:rPr>
            </w:pPr>
            <w:r>
              <w:rPr>
                <w:rFonts w:cs="Traditional Arabic" w:hint="cs"/>
                <w:szCs w:val="26"/>
                <w:rtl/>
              </w:rPr>
              <w:t>صفر</w:t>
            </w:r>
          </w:p>
        </w:tc>
        <w:tc>
          <w:tcPr>
            <w:tcW w:w="510" w:type="dxa"/>
            <w:shd w:val="clear" w:color="auto" w:fill="auto"/>
          </w:tcPr>
          <w:p w:rsidR="003334DA" w:rsidRPr="00C1694B" w:rsidRDefault="003334DA" w:rsidP="00B50ABE">
            <w:pPr>
              <w:pStyle w:val="SingleTxtG"/>
              <w:suppressAutoHyphens w:val="0"/>
              <w:bidi/>
              <w:spacing w:before="20" w:after="40" w:line="260" w:lineRule="exact"/>
              <w:ind w:left="57" w:right="0"/>
              <w:jc w:val="left"/>
              <w:rPr>
                <w:rFonts w:cs="Traditional Arabic"/>
                <w:szCs w:val="26"/>
              </w:rPr>
            </w:pPr>
            <w:r>
              <w:rPr>
                <w:rFonts w:cs="Traditional Arabic"/>
                <w:szCs w:val="26"/>
                <w:rtl/>
              </w:rPr>
              <w:t>٢</w:t>
            </w:r>
          </w:p>
        </w:tc>
        <w:tc>
          <w:tcPr>
            <w:tcW w:w="510" w:type="dxa"/>
            <w:shd w:val="clear" w:color="auto" w:fill="auto"/>
          </w:tcPr>
          <w:p w:rsidR="003334DA" w:rsidRPr="00C1694B" w:rsidRDefault="003334DA" w:rsidP="00B50ABE">
            <w:pPr>
              <w:pStyle w:val="SingleTxtG"/>
              <w:suppressAutoHyphens w:val="0"/>
              <w:bidi/>
              <w:spacing w:before="20" w:after="40" w:line="260" w:lineRule="exact"/>
              <w:ind w:left="57" w:right="0"/>
              <w:jc w:val="left"/>
              <w:rPr>
                <w:rFonts w:cs="Traditional Arabic"/>
                <w:szCs w:val="26"/>
              </w:rPr>
            </w:pPr>
            <w:r>
              <w:rPr>
                <w:rFonts w:cs="Traditional Arabic"/>
                <w:szCs w:val="26"/>
                <w:rtl/>
              </w:rPr>
              <w:t>٤</w:t>
            </w:r>
          </w:p>
        </w:tc>
        <w:tc>
          <w:tcPr>
            <w:tcW w:w="510" w:type="dxa"/>
            <w:shd w:val="clear" w:color="auto" w:fill="auto"/>
          </w:tcPr>
          <w:p w:rsidR="003334DA" w:rsidRPr="00C1694B" w:rsidRDefault="003334DA" w:rsidP="00B50ABE">
            <w:pPr>
              <w:pStyle w:val="SingleTxtG"/>
              <w:suppressAutoHyphens w:val="0"/>
              <w:bidi/>
              <w:spacing w:before="20" w:after="40" w:line="260" w:lineRule="exact"/>
              <w:ind w:left="57" w:right="0"/>
              <w:jc w:val="left"/>
              <w:rPr>
                <w:rFonts w:cs="Traditional Arabic"/>
                <w:szCs w:val="26"/>
              </w:rPr>
            </w:pPr>
            <w:r>
              <w:rPr>
                <w:rFonts w:cs="Traditional Arabic"/>
                <w:szCs w:val="26"/>
                <w:rtl/>
              </w:rPr>
              <w:t>١</w:t>
            </w:r>
          </w:p>
        </w:tc>
        <w:tc>
          <w:tcPr>
            <w:tcW w:w="726" w:type="dxa"/>
            <w:shd w:val="clear" w:color="auto" w:fill="auto"/>
          </w:tcPr>
          <w:p w:rsidR="003334DA" w:rsidRPr="00C1694B" w:rsidRDefault="003334DA" w:rsidP="00B50ABE">
            <w:pPr>
              <w:pStyle w:val="SingleTxtG"/>
              <w:suppressAutoHyphens w:val="0"/>
              <w:bidi/>
              <w:spacing w:before="20" w:after="40" w:line="260" w:lineRule="exact"/>
              <w:ind w:left="57" w:right="0"/>
              <w:jc w:val="left"/>
              <w:rPr>
                <w:rFonts w:cs="Traditional Arabic"/>
                <w:szCs w:val="26"/>
              </w:rPr>
            </w:pPr>
            <w:r>
              <w:rPr>
                <w:rFonts w:cs="Traditional Arabic"/>
                <w:szCs w:val="26"/>
                <w:rtl/>
              </w:rPr>
              <w:t>٥</w:t>
            </w:r>
          </w:p>
        </w:tc>
        <w:tc>
          <w:tcPr>
            <w:tcW w:w="1036" w:type="dxa"/>
            <w:shd w:val="clear" w:color="auto" w:fill="auto"/>
          </w:tcPr>
          <w:p w:rsidR="003334DA" w:rsidRPr="00C1694B" w:rsidRDefault="003334DA" w:rsidP="00B50ABE">
            <w:pPr>
              <w:pStyle w:val="SingleTxtG"/>
              <w:suppressAutoHyphens w:val="0"/>
              <w:bidi/>
              <w:spacing w:before="20" w:after="40" w:line="260" w:lineRule="exact"/>
              <w:ind w:left="57" w:right="0"/>
              <w:jc w:val="left"/>
              <w:rPr>
                <w:rFonts w:cs="Traditional Arabic"/>
                <w:szCs w:val="26"/>
              </w:rPr>
            </w:pPr>
            <w:r>
              <w:rPr>
                <w:rFonts w:cs="Traditional Arabic" w:hint="cs"/>
                <w:szCs w:val="26"/>
                <w:rtl/>
              </w:rPr>
              <w:t>صفر</w:t>
            </w:r>
          </w:p>
        </w:tc>
      </w:tr>
      <w:tr w:rsidR="003334DA" w:rsidRPr="00C1694B" w:rsidTr="003334DA">
        <w:trPr>
          <w:trHeight w:val="240"/>
          <w:jc w:val="right"/>
        </w:trPr>
        <w:tc>
          <w:tcPr>
            <w:tcW w:w="3623" w:type="dxa"/>
            <w:shd w:val="clear" w:color="auto" w:fill="auto"/>
          </w:tcPr>
          <w:p w:rsidR="003334DA" w:rsidRPr="003334DA" w:rsidRDefault="003334DA" w:rsidP="00B50ABE">
            <w:pPr>
              <w:pStyle w:val="SingleTxtG"/>
              <w:suppressAutoHyphens w:val="0"/>
              <w:bidi/>
              <w:spacing w:before="20" w:after="40" w:line="260" w:lineRule="exact"/>
              <w:ind w:left="57" w:right="0"/>
              <w:jc w:val="left"/>
              <w:rPr>
                <w:rFonts w:cs="Traditional Arabic"/>
                <w:szCs w:val="26"/>
              </w:rPr>
            </w:pPr>
            <w:r w:rsidRPr="003334DA">
              <w:rPr>
                <w:rFonts w:cs="Traditional Arabic" w:hint="cs"/>
                <w:szCs w:val="26"/>
                <w:rtl/>
              </w:rPr>
              <w:t>العمر ١٦-٢٤</w:t>
            </w:r>
          </w:p>
        </w:tc>
        <w:tc>
          <w:tcPr>
            <w:tcW w:w="510" w:type="dxa"/>
            <w:shd w:val="clear" w:color="auto" w:fill="auto"/>
          </w:tcPr>
          <w:p w:rsidR="003334DA" w:rsidRPr="00C1694B" w:rsidRDefault="003334DA" w:rsidP="00B50ABE">
            <w:pPr>
              <w:pStyle w:val="SingleTxtG"/>
              <w:suppressAutoHyphens w:val="0"/>
              <w:bidi/>
              <w:spacing w:before="20" w:after="40" w:line="260" w:lineRule="exact"/>
              <w:ind w:left="57" w:right="0"/>
              <w:jc w:val="left"/>
              <w:rPr>
                <w:rFonts w:cs="Traditional Arabic"/>
                <w:szCs w:val="26"/>
              </w:rPr>
            </w:pPr>
            <w:r>
              <w:rPr>
                <w:rFonts w:cs="Traditional Arabic"/>
                <w:szCs w:val="26"/>
                <w:rtl/>
              </w:rPr>
              <w:t>٢١</w:t>
            </w:r>
          </w:p>
        </w:tc>
        <w:tc>
          <w:tcPr>
            <w:tcW w:w="510" w:type="dxa"/>
            <w:shd w:val="clear" w:color="auto" w:fill="auto"/>
          </w:tcPr>
          <w:p w:rsidR="003334DA" w:rsidRPr="00C1694B" w:rsidRDefault="003334DA" w:rsidP="00B50ABE">
            <w:pPr>
              <w:pStyle w:val="SingleTxtG"/>
              <w:suppressAutoHyphens w:val="0"/>
              <w:bidi/>
              <w:spacing w:before="20" w:after="40" w:line="260" w:lineRule="exact"/>
              <w:ind w:left="57" w:right="0"/>
              <w:jc w:val="left"/>
              <w:rPr>
                <w:rFonts w:cs="Traditional Arabic"/>
                <w:szCs w:val="26"/>
              </w:rPr>
            </w:pPr>
            <w:r>
              <w:rPr>
                <w:rFonts w:cs="Traditional Arabic"/>
                <w:szCs w:val="26"/>
                <w:rtl/>
              </w:rPr>
              <w:t>٢١</w:t>
            </w:r>
          </w:p>
        </w:tc>
        <w:tc>
          <w:tcPr>
            <w:tcW w:w="510" w:type="dxa"/>
            <w:shd w:val="clear" w:color="auto" w:fill="auto"/>
          </w:tcPr>
          <w:p w:rsidR="003334DA" w:rsidRPr="00C1694B" w:rsidRDefault="003334DA" w:rsidP="00B50ABE">
            <w:pPr>
              <w:pStyle w:val="SingleTxtG"/>
              <w:suppressAutoHyphens w:val="0"/>
              <w:bidi/>
              <w:spacing w:before="20" w:after="40" w:line="260" w:lineRule="exact"/>
              <w:ind w:left="57" w:right="0"/>
              <w:jc w:val="left"/>
              <w:rPr>
                <w:rFonts w:cs="Traditional Arabic"/>
                <w:szCs w:val="26"/>
              </w:rPr>
            </w:pPr>
            <w:r>
              <w:rPr>
                <w:rFonts w:cs="Traditional Arabic"/>
                <w:szCs w:val="26"/>
                <w:rtl/>
              </w:rPr>
              <w:t>٤٥</w:t>
            </w:r>
          </w:p>
        </w:tc>
        <w:tc>
          <w:tcPr>
            <w:tcW w:w="510" w:type="dxa"/>
            <w:shd w:val="clear" w:color="auto" w:fill="auto"/>
          </w:tcPr>
          <w:p w:rsidR="003334DA" w:rsidRPr="00C1694B" w:rsidRDefault="003334DA" w:rsidP="00B50ABE">
            <w:pPr>
              <w:pStyle w:val="SingleTxtG"/>
              <w:suppressAutoHyphens w:val="0"/>
              <w:bidi/>
              <w:spacing w:before="20" w:after="40" w:line="260" w:lineRule="exact"/>
              <w:ind w:left="57" w:right="0"/>
              <w:jc w:val="left"/>
              <w:rPr>
                <w:rFonts w:cs="Traditional Arabic"/>
                <w:szCs w:val="26"/>
              </w:rPr>
            </w:pPr>
            <w:r>
              <w:rPr>
                <w:rFonts w:cs="Traditional Arabic"/>
                <w:szCs w:val="26"/>
                <w:rtl/>
              </w:rPr>
              <w:t>٣٤</w:t>
            </w:r>
          </w:p>
        </w:tc>
        <w:tc>
          <w:tcPr>
            <w:tcW w:w="510" w:type="dxa"/>
            <w:shd w:val="clear" w:color="auto" w:fill="auto"/>
          </w:tcPr>
          <w:p w:rsidR="003334DA" w:rsidRPr="00C1694B" w:rsidRDefault="003334DA" w:rsidP="00B50ABE">
            <w:pPr>
              <w:pStyle w:val="SingleTxtG"/>
              <w:suppressAutoHyphens w:val="0"/>
              <w:bidi/>
              <w:spacing w:before="20" w:after="40" w:line="260" w:lineRule="exact"/>
              <w:ind w:left="57" w:right="0"/>
              <w:jc w:val="left"/>
              <w:rPr>
                <w:rFonts w:cs="Traditional Arabic"/>
                <w:szCs w:val="26"/>
              </w:rPr>
            </w:pPr>
            <w:r>
              <w:rPr>
                <w:rFonts w:cs="Traditional Arabic"/>
                <w:szCs w:val="26"/>
                <w:rtl/>
              </w:rPr>
              <w:t>٣٦</w:t>
            </w:r>
          </w:p>
        </w:tc>
        <w:tc>
          <w:tcPr>
            <w:tcW w:w="510" w:type="dxa"/>
            <w:shd w:val="clear" w:color="auto" w:fill="auto"/>
          </w:tcPr>
          <w:p w:rsidR="003334DA" w:rsidRPr="00C1694B" w:rsidRDefault="003334DA" w:rsidP="00B50ABE">
            <w:pPr>
              <w:pStyle w:val="SingleTxtG"/>
              <w:suppressAutoHyphens w:val="0"/>
              <w:bidi/>
              <w:spacing w:before="20" w:after="40" w:line="260" w:lineRule="exact"/>
              <w:ind w:left="57" w:right="0"/>
              <w:jc w:val="left"/>
              <w:rPr>
                <w:rFonts w:cs="Traditional Arabic"/>
                <w:szCs w:val="26"/>
              </w:rPr>
            </w:pPr>
            <w:r>
              <w:rPr>
                <w:rFonts w:cs="Traditional Arabic"/>
                <w:szCs w:val="26"/>
                <w:rtl/>
              </w:rPr>
              <w:t>٤٠</w:t>
            </w:r>
          </w:p>
        </w:tc>
        <w:tc>
          <w:tcPr>
            <w:tcW w:w="726" w:type="dxa"/>
            <w:shd w:val="clear" w:color="auto" w:fill="auto"/>
          </w:tcPr>
          <w:p w:rsidR="003334DA" w:rsidRPr="00C1694B" w:rsidRDefault="003334DA" w:rsidP="00B50ABE">
            <w:pPr>
              <w:pStyle w:val="SingleTxtG"/>
              <w:suppressAutoHyphens w:val="0"/>
              <w:bidi/>
              <w:spacing w:before="20" w:after="40" w:line="260" w:lineRule="exact"/>
              <w:ind w:left="57" w:right="0"/>
              <w:jc w:val="left"/>
              <w:rPr>
                <w:rFonts w:cs="Traditional Arabic"/>
                <w:szCs w:val="26"/>
              </w:rPr>
            </w:pPr>
            <w:r>
              <w:rPr>
                <w:rFonts w:cs="Traditional Arabic"/>
                <w:szCs w:val="26"/>
                <w:rtl/>
              </w:rPr>
              <w:t>٤٤</w:t>
            </w:r>
          </w:p>
        </w:tc>
        <w:tc>
          <w:tcPr>
            <w:tcW w:w="1036" w:type="dxa"/>
            <w:shd w:val="clear" w:color="auto" w:fill="auto"/>
          </w:tcPr>
          <w:p w:rsidR="003334DA" w:rsidRPr="00C1694B" w:rsidRDefault="003334DA" w:rsidP="00B50ABE">
            <w:pPr>
              <w:pStyle w:val="SingleTxtG"/>
              <w:suppressAutoHyphens w:val="0"/>
              <w:bidi/>
              <w:spacing w:before="20" w:after="40" w:line="260" w:lineRule="exact"/>
              <w:ind w:left="57" w:right="0"/>
              <w:jc w:val="left"/>
              <w:rPr>
                <w:rFonts w:cs="Traditional Arabic"/>
                <w:szCs w:val="26"/>
              </w:rPr>
            </w:pPr>
            <w:r>
              <w:rPr>
                <w:rFonts w:cs="Traditional Arabic"/>
                <w:szCs w:val="26"/>
                <w:rtl/>
              </w:rPr>
              <w:t>٤٥</w:t>
            </w:r>
          </w:p>
        </w:tc>
      </w:tr>
      <w:tr w:rsidR="003334DA" w:rsidRPr="00C1694B" w:rsidTr="003334DA">
        <w:trPr>
          <w:trHeight w:val="240"/>
          <w:jc w:val="right"/>
        </w:trPr>
        <w:tc>
          <w:tcPr>
            <w:tcW w:w="3623" w:type="dxa"/>
            <w:tcBorders>
              <w:bottom w:val="single" w:sz="12" w:space="0" w:color="auto"/>
            </w:tcBorders>
            <w:shd w:val="clear" w:color="auto" w:fill="auto"/>
          </w:tcPr>
          <w:p w:rsidR="003334DA" w:rsidRPr="003334DA" w:rsidRDefault="003334DA" w:rsidP="003334DA">
            <w:pPr>
              <w:pStyle w:val="SingleTxtG"/>
              <w:suppressAutoHyphens w:val="0"/>
              <w:bidi/>
              <w:spacing w:before="20" w:after="40" w:line="280" w:lineRule="exact"/>
              <w:ind w:left="57" w:right="0"/>
              <w:jc w:val="left"/>
              <w:rPr>
                <w:rFonts w:cs="Traditional Arabic"/>
                <w:szCs w:val="26"/>
              </w:rPr>
            </w:pPr>
            <w:r w:rsidRPr="003334DA">
              <w:rPr>
                <w:rFonts w:cs="Traditional Arabic" w:hint="cs"/>
                <w:szCs w:val="26"/>
                <w:rtl/>
              </w:rPr>
              <w:t xml:space="preserve">العمر </w:t>
            </w:r>
            <w:r w:rsidRPr="003334DA">
              <w:rPr>
                <w:szCs w:val="26"/>
                <w:rtl/>
              </w:rPr>
              <w:t>≥</w:t>
            </w:r>
            <w:r>
              <w:rPr>
                <w:rFonts w:cs="Traditional Arabic" w:hint="cs"/>
                <w:szCs w:val="26"/>
                <w:rtl/>
              </w:rPr>
              <w:t xml:space="preserve"> </w:t>
            </w:r>
            <w:r w:rsidRPr="003334DA">
              <w:rPr>
                <w:rFonts w:cs="Traditional Arabic" w:hint="cs"/>
                <w:szCs w:val="26"/>
                <w:rtl/>
              </w:rPr>
              <w:t xml:space="preserve">٢٥ عاماً </w:t>
            </w:r>
          </w:p>
        </w:tc>
        <w:tc>
          <w:tcPr>
            <w:tcW w:w="510" w:type="dxa"/>
            <w:tcBorders>
              <w:bottom w:val="single" w:sz="12" w:space="0" w:color="auto"/>
            </w:tcBorders>
            <w:shd w:val="clear" w:color="auto" w:fill="auto"/>
          </w:tcPr>
          <w:p w:rsidR="003334DA" w:rsidRPr="00C1694B" w:rsidRDefault="003334DA" w:rsidP="003334DA">
            <w:pPr>
              <w:pStyle w:val="SingleTxtG"/>
              <w:suppressAutoHyphens w:val="0"/>
              <w:bidi/>
              <w:spacing w:before="20" w:after="40" w:line="280" w:lineRule="exact"/>
              <w:ind w:left="57" w:right="0"/>
              <w:jc w:val="left"/>
              <w:rPr>
                <w:rFonts w:cs="Traditional Arabic"/>
                <w:szCs w:val="26"/>
              </w:rPr>
            </w:pPr>
            <w:r>
              <w:rPr>
                <w:rFonts w:cs="Traditional Arabic"/>
                <w:szCs w:val="26"/>
                <w:rtl/>
              </w:rPr>
              <w:t>١٥</w:t>
            </w:r>
          </w:p>
        </w:tc>
        <w:tc>
          <w:tcPr>
            <w:tcW w:w="510" w:type="dxa"/>
            <w:tcBorders>
              <w:bottom w:val="single" w:sz="12" w:space="0" w:color="auto"/>
            </w:tcBorders>
            <w:shd w:val="clear" w:color="auto" w:fill="auto"/>
          </w:tcPr>
          <w:p w:rsidR="003334DA" w:rsidRPr="00C1694B" w:rsidRDefault="003334DA" w:rsidP="003334DA">
            <w:pPr>
              <w:pStyle w:val="SingleTxtG"/>
              <w:suppressAutoHyphens w:val="0"/>
              <w:bidi/>
              <w:spacing w:before="20" w:after="40" w:line="280" w:lineRule="exact"/>
              <w:ind w:left="57" w:right="0"/>
              <w:jc w:val="left"/>
              <w:rPr>
                <w:rFonts w:cs="Traditional Arabic"/>
                <w:szCs w:val="26"/>
              </w:rPr>
            </w:pPr>
            <w:r>
              <w:rPr>
                <w:rFonts w:cs="Traditional Arabic"/>
                <w:szCs w:val="26"/>
                <w:rtl/>
              </w:rPr>
              <w:t>١٢</w:t>
            </w:r>
          </w:p>
        </w:tc>
        <w:tc>
          <w:tcPr>
            <w:tcW w:w="510" w:type="dxa"/>
            <w:tcBorders>
              <w:bottom w:val="single" w:sz="12" w:space="0" w:color="auto"/>
            </w:tcBorders>
            <w:shd w:val="clear" w:color="auto" w:fill="auto"/>
          </w:tcPr>
          <w:p w:rsidR="003334DA" w:rsidRPr="00C1694B" w:rsidRDefault="003334DA" w:rsidP="003334DA">
            <w:pPr>
              <w:pStyle w:val="SingleTxtG"/>
              <w:suppressAutoHyphens w:val="0"/>
              <w:bidi/>
              <w:spacing w:before="20" w:after="40" w:line="280" w:lineRule="exact"/>
              <w:ind w:left="57" w:right="0"/>
              <w:jc w:val="left"/>
              <w:rPr>
                <w:rFonts w:cs="Traditional Arabic"/>
                <w:szCs w:val="26"/>
              </w:rPr>
            </w:pPr>
            <w:r>
              <w:rPr>
                <w:rFonts w:cs="Traditional Arabic"/>
                <w:szCs w:val="26"/>
                <w:rtl/>
              </w:rPr>
              <w:t>١٣</w:t>
            </w:r>
          </w:p>
        </w:tc>
        <w:tc>
          <w:tcPr>
            <w:tcW w:w="510" w:type="dxa"/>
            <w:tcBorders>
              <w:bottom w:val="single" w:sz="12" w:space="0" w:color="auto"/>
            </w:tcBorders>
            <w:shd w:val="clear" w:color="auto" w:fill="auto"/>
          </w:tcPr>
          <w:p w:rsidR="003334DA" w:rsidRPr="00C1694B" w:rsidRDefault="003334DA" w:rsidP="003334DA">
            <w:pPr>
              <w:pStyle w:val="SingleTxtG"/>
              <w:suppressAutoHyphens w:val="0"/>
              <w:bidi/>
              <w:spacing w:before="20" w:after="40" w:line="280" w:lineRule="exact"/>
              <w:ind w:left="57" w:right="0"/>
              <w:jc w:val="left"/>
              <w:rPr>
                <w:rFonts w:cs="Traditional Arabic"/>
                <w:szCs w:val="26"/>
              </w:rPr>
            </w:pPr>
            <w:r>
              <w:rPr>
                <w:rFonts w:cs="Traditional Arabic"/>
                <w:szCs w:val="26"/>
                <w:rtl/>
              </w:rPr>
              <w:t>٢١</w:t>
            </w:r>
          </w:p>
        </w:tc>
        <w:tc>
          <w:tcPr>
            <w:tcW w:w="510" w:type="dxa"/>
            <w:tcBorders>
              <w:bottom w:val="single" w:sz="12" w:space="0" w:color="auto"/>
            </w:tcBorders>
            <w:shd w:val="clear" w:color="auto" w:fill="auto"/>
          </w:tcPr>
          <w:p w:rsidR="003334DA" w:rsidRPr="00C1694B" w:rsidRDefault="003334DA" w:rsidP="003334DA">
            <w:pPr>
              <w:pStyle w:val="SingleTxtG"/>
              <w:suppressAutoHyphens w:val="0"/>
              <w:bidi/>
              <w:spacing w:before="20" w:after="40" w:line="280" w:lineRule="exact"/>
              <w:ind w:left="57" w:right="0"/>
              <w:jc w:val="left"/>
              <w:rPr>
                <w:rFonts w:cs="Traditional Arabic"/>
                <w:szCs w:val="26"/>
              </w:rPr>
            </w:pPr>
            <w:r>
              <w:rPr>
                <w:rFonts w:cs="Traditional Arabic"/>
                <w:szCs w:val="26"/>
                <w:rtl/>
              </w:rPr>
              <w:t>١١</w:t>
            </w:r>
          </w:p>
        </w:tc>
        <w:tc>
          <w:tcPr>
            <w:tcW w:w="510" w:type="dxa"/>
            <w:tcBorders>
              <w:bottom w:val="single" w:sz="12" w:space="0" w:color="auto"/>
            </w:tcBorders>
            <w:shd w:val="clear" w:color="auto" w:fill="auto"/>
          </w:tcPr>
          <w:p w:rsidR="003334DA" w:rsidRPr="00C1694B" w:rsidRDefault="003334DA" w:rsidP="003334DA">
            <w:pPr>
              <w:pStyle w:val="SingleTxtG"/>
              <w:suppressAutoHyphens w:val="0"/>
              <w:bidi/>
              <w:spacing w:before="20" w:after="40" w:line="280" w:lineRule="exact"/>
              <w:ind w:left="57" w:right="0"/>
              <w:jc w:val="left"/>
              <w:rPr>
                <w:rFonts w:cs="Traditional Arabic"/>
                <w:szCs w:val="26"/>
              </w:rPr>
            </w:pPr>
            <w:r>
              <w:rPr>
                <w:rFonts w:cs="Traditional Arabic"/>
                <w:szCs w:val="26"/>
                <w:rtl/>
              </w:rPr>
              <w:t>١١</w:t>
            </w:r>
          </w:p>
        </w:tc>
        <w:tc>
          <w:tcPr>
            <w:tcW w:w="726" w:type="dxa"/>
            <w:tcBorders>
              <w:bottom w:val="single" w:sz="12" w:space="0" w:color="auto"/>
            </w:tcBorders>
            <w:shd w:val="clear" w:color="auto" w:fill="auto"/>
          </w:tcPr>
          <w:p w:rsidR="003334DA" w:rsidRPr="00C1694B" w:rsidRDefault="003334DA" w:rsidP="003334DA">
            <w:pPr>
              <w:pStyle w:val="SingleTxtG"/>
              <w:suppressAutoHyphens w:val="0"/>
              <w:bidi/>
              <w:spacing w:before="20" w:after="40" w:line="280" w:lineRule="exact"/>
              <w:ind w:left="57" w:right="0"/>
              <w:jc w:val="left"/>
              <w:rPr>
                <w:rFonts w:cs="Traditional Arabic"/>
                <w:szCs w:val="26"/>
              </w:rPr>
            </w:pPr>
            <w:r>
              <w:rPr>
                <w:rFonts w:cs="Traditional Arabic"/>
                <w:szCs w:val="26"/>
                <w:rtl/>
              </w:rPr>
              <w:t>١٥</w:t>
            </w:r>
          </w:p>
        </w:tc>
        <w:tc>
          <w:tcPr>
            <w:tcW w:w="1036" w:type="dxa"/>
            <w:tcBorders>
              <w:bottom w:val="single" w:sz="12" w:space="0" w:color="auto"/>
            </w:tcBorders>
            <w:shd w:val="clear" w:color="auto" w:fill="auto"/>
          </w:tcPr>
          <w:p w:rsidR="003334DA" w:rsidRPr="00C1694B" w:rsidRDefault="003334DA" w:rsidP="003334DA">
            <w:pPr>
              <w:pStyle w:val="SingleTxtG"/>
              <w:suppressAutoHyphens w:val="0"/>
              <w:bidi/>
              <w:spacing w:before="20" w:after="40" w:line="280" w:lineRule="exact"/>
              <w:ind w:left="57" w:right="0"/>
              <w:jc w:val="left"/>
              <w:rPr>
                <w:rFonts w:cs="Traditional Arabic"/>
                <w:szCs w:val="26"/>
              </w:rPr>
            </w:pPr>
            <w:r>
              <w:rPr>
                <w:rFonts w:cs="Traditional Arabic"/>
                <w:szCs w:val="26"/>
                <w:rtl/>
              </w:rPr>
              <w:t>١٣</w:t>
            </w:r>
          </w:p>
        </w:tc>
      </w:tr>
    </w:tbl>
    <w:p w:rsidR="00341308" w:rsidRPr="003334DA" w:rsidRDefault="00341308" w:rsidP="003334DA">
      <w:pPr>
        <w:pStyle w:val="SingleTxtGA"/>
        <w:tabs>
          <w:tab w:val="clear" w:pos="1928"/>
          <w:tab w:val="clear" w:pos="2608"/>
          <w:tab w:val="left" w:pos="1953"/>
        </w:tabs>
        <w:spacing w:before="60" w:after="240" w:line="300" w:lineRule="exact"/>
        <w:ind w:left="1951" w:hanging="726"/>
        <w:rPr>
          <w:rFonts w:hint="cs"/>
          <w:i/>
          <w:iCs/>
          <w:szCs w:val="26"/>
          <w:rtl/>
        </w:rPr>
      </w:pPr>
      <w:r w:rsidRPr="003334DA">
        <w:rPr>
          <w:rFonts w:hint="cs"/>
          <w:i/>
          <w:iCs/>
          <w:szCs w:val="26"/>
          <w:rtl/>
        </w:rPr>
        <w:t>المصدر:</w:t>
      </w:r>
      <w:r w:rsidR="003334DA">
        <w:rPr>
          <w:rFonts w:hint="cs"/>
          <w:i/>
          <w:iCs/>
          <w:szCs w:val="26"/>
          <w:rtl/>
        </w:rPr>
        <w:tab/>
        <w:t>مكتب تنسيق قوات الأمن؛ ملاحظة</w:t>
      </w:r>
      <w:r w:rsidRPr="003334DA">
        <w:rPr>
          <w:rFonts w:hint="cs"/>
          <w:i/>
          <w:iCs/>
          <w:szCs w:val="26"/>
          <w:rtl/>
        </w:rPr>
        <w:t>:</w:t>
      </w:r>
      <w:r w:rsidR="003334DA">
        <w:rPr>
          <w:rFonts w:hint="cs"/>
          <w:i/>
          <w:iCs/>
          <w:szCs w:val="26"/>
          <w:rtl/>
        </w:rPr>
        <w:t xml:space="preserve"> </w:t>
      </w:r>
      <w:r w:rsidRPr="003334DA">
        <w:rPr>
          <w:rFonts w:hint="cs"/>
          <w:i/>
          <w:iCs/>
          <w:szCs w:val="26"/>
          <w:rtl/>
        </w:rPr>
        <w:t>(1) جميع الضحايا من الإناث.</w:t>
      </w:r>
    </w:p>
    <w:p w:rsidR="00341308" w:rsidRPr="00C1694B" w:rsidRDefault="00341308" w:rsidP="003334DA">
      <w:pPr>
        <w:pStyle w:val="SingleTxtGA"/>
        <w:spacing w:line="360" w:lineRule="exact"/>
        <w:rPr>
          <w:rFonts w:hint="cs"/>
          <w:rtl/>
        </w:rPr>
      </w:pPr>
      <w:r w:rsidRPr="00C1694B">
        <w:rPr>
          <w:rFonts w:hint="cs"/>
          <w:rtl/>
        </w:rPr>
        <w:t>65-</w:t>
      </w:r>
      <w:r w:rsidRPr="00C1694B">
        <w:rPr>
          <w:rFonts w:hint="cs"/>
          <w:rtl/>
        </w:rPr>
        <w:tab/>
      </w:r>
      <w:r w:rsidRPr="00C1694B">
        <w:rPr>
          <w:rFonts w:hint="cs"/>
          <w:rtl/>
          <w:lang w:bidi="ar-LB"/>
        </w:rPr>
        <w:t>وفيما ي</w:t>
      </w:r>
      <w:r w:rsidR="001961AD" w:rsidRPr="00C1694B">
        <w:rPr>
          <w:rFonts w:hint="cs"/>
          <w:rtl/>
          <w:lang w:bidi="ar-LB"/>
        </w:rPr>
        <w:t xml:space="preserve">خص </w:t>
      </w:r>
      <w:r w:rsidRPr="00C1694B">
        <w:rPr>
          <w:rFonts w:hint="cs"/>
          <w:rtl/>
          <w:lang w:bidi="ar-LB"/>
        </w:rPr>
        <w:t>الحالات التي تم عرضها والتحقيق فيها ومقاضاتها (</w:t>
      </w:r>
      <w:r w:rsidR="001961AD" w:rsidRPr="00C1694B">
        <w:rPr>
          <w:rFonts w:hint="cs"/>
          <w:rtl/>
          <w:lang w:bidi="ar-LB"/>
        </w:rPr>
        <w:t xml:space="preserve">التي اتهم </w:t>
      </w:r>
      <w:r w:rsidRPr="00C1694B">
        <w:rPr>
          <w:rFonts w:hint="cs"/>
          <w:rtl/>
          <w:lang w:bidi="ar-LB"/>
        </w:rPr>
        <w:t>ش</w:t>
      </w:r>
      <w:r w:rsidR="001961AD" w:rsidRPr="00C1694B">
        <w:rPr>
          <w:rFonts w:hint="cs"/>
          <w:rtl/>
          <w:lang w:bidi="ar-LB"/>
        </w:rPr>
        <w:t>خص (أشخاص) رسمياً بشأن</w:t>
      </w:r>
      <w:r w:rsidRPr="00C1694B">
        <w:rPr>
          <w:rFonts w:hint="cs"/>
          <w:rtl/>
          <w:lang w:bidi="ar-LB"/>
        </w:rPr>
        <w:t>ها) من قبل النيابات العامة بالنسبة للحوادث المسجلة لدى الشرطة، ترد البيانات المتاحة على النحو التالي:</w:t>
      </w:r>
    </w:p>
    <w:p w:rsidR="00341308" w:rsidRDefault="00341308" w:rsidP="003334DA">
      <w:pPr>
        <w:pStyle w:val="SingleTxtGA"/>
      </w:pPr>
      <w:r w:rsidRPr="00C1694B">
        <w:rPr>
          <w:rFonts w:hint="cs"/>
          <w:rtl/>
        </w:rPr>
        <w:t>الجدول 11</w:t>
      </w:r>
    </w:p>
    <w:tbl>
      <w:tblPr>
        <w:bidiVisual/>
        <w:tblW w:w="8399" w:type="dxa"/>
        <w:jc w:val="right"/>
        <w:tblInd w:w="-900" w:type="dxa"/>
        <w:tblBorders>
          <w:top w:val="single" w:sz="4" w:space="0" w:color="auto"/>
        </w:tblBorders>
        <w:shd w:val="clear" w:color="000000" w:fill="auto"/>
        <w:tblCellMar>
          <w:left w:w="0" w:type="dxa"/>
          <w:right w:w="0" w:type="dxa"/>
        </w:tblCellMar>
        <w:tblLook w:val="0000"/>
      </w:tblPr>
      <w:tblGrid>
        <w:gridCol w:w="1271"/>
        <w:gridCol w:w="1482"/>
        <w:gridCol w:w="755"/>
        <w:gridCol w:w="644"/>
        <w:gridCol w:w="658"/>
        <w:gridCol w:w="538"/>
        <w:gridCol w:w="685"/>
        <w:gridCol w:w="574"/>
        <w:gridCol w:w="701"/>
        <w:gridCol w:w="1091"/>
      </w:tblGrid>
      <w:tr w:rsidR="003334DA" w:rsidRPr="00C1694B" w:rsidTr="003334DA">
        <w:trPr>
          <w:trHeight w:val="240"/>
          <w:tblHeader/>
          <w:jc w:val="right"/>
        </w:trPr>
        <w:tc>
          <w:tcPr>
            <w:tcW w:w="8399" w:type="dxa"/>
            <w:gridSpan w:val="10"/>
            <w:tcBorders>
              <w:top w:val="single" w:sz="4" w:space="0" w:color="auto"/>
              <w:bottom w:val="single" w:sz="4" w:space="0" w:color="auto"/>
            </w:tcBorders>
            <w:shd w:val="clear" w:color="000000" w:fill="auto"/>
            <w:vAlign w:val="bottom"/>
          </w:tcPr>
          <w:p w:rsidR="003334DA" w:rsidRPr="00C1694B" w:rsidRDefault="003334DA" w:rsidP="003334DA">
            <w:pPr>
              <w:pStyle w:val="SingleTxtG"/>
              <w:suppressAutoHyphens w:val="0"/>
              <w:bidi/>
              <w:spacing w:before="20" w:after="40" w:line="270" w:lineRule="exact"/>
              <w:ind w:left="57" w:right="0"/>
              <w:jc w:val="left"/>
              <w:rPr>
                <w:rFonts w:cs="Traditional Arabic" w:hint="cs"/>
                <w:i/>
                <w:iCs/>
                <w:szCs w:val="26"/>
                <w:rtl/>
                <w:lang w:val="en-US" w:bidi="ar-LB"/>
              </w:rPr>
            </w:pPr>
            <w:r w:rsidRPr="00C1694B">
              <w:rPr>
                <w:rFonts w:cs="Traditional Arabic" w:hint="cs"/>
                <w:i/>
                <w:iCs/>
                <w:szCs w:val="26"/>
                <w:rtl/>
                <w:lang w:val="en-US" w:bidi="ar-LB"/>
              </w:rPr>
              <w:t xml:space="preserve">عدد الجرائم المرتكبة ضد الحرية </w:t>
            </w:r>
            <w:r w:rsidR="00FF1B8D">
              <w:rPr>
                <w:rFonts w:cs="Traditional Arabic" w:hint="cs"/>
                <w:i/>
                <w:iCs/>
                <w:szCs w:val="26"/>
                <w:rtl/>
                <w:lang w:val="en-US" w:bidi="ar-LB"/>
              </w:rPr>
              <w:t>الجنسية</w:t>
            </w:r>
            <w:r w:rsidRPr="00C1694B">
              <w:rPr>
                <w:rFonts w:cs="Traditional Arabic" w:hint="cs"/>
                <w:i/>
                <w:iCs/>
                <w:szCs w:val="26"/>
                <w:rtl/>
                <w:lang w:val="en-US" w:bidi="ar-LB"/>
              </w:rPr>
              <w:t xml:space="preserve"> </w:t>
            </w:r>
          </w:p>
        </w:tc>
      </w:tr>
      <w:tr w:rsidR="003334DA" w:rsidRPr="00C1694B" w:rsidTr="003334DA">
        <w:trPr>
          <w:trHeight w:val="240"/>
          <w:jc w:val="right"/>
        </w:trPr>
        <w:tc>
          <w:tcPr>
            <w:tcW w:w="1271" w:type="dxa"/>
            <w:tcBorders>
              <w:top w:val="single" w:sz="4" w:space="0" w:color="auto"/>
              <w:bottom w:val="single" w:sz="12" w:space="0" w:color="auto"/>
            </w:tcBorders>
            <w:shd w:val="clear" w:color="000000" w:fill="auto"/>
            <w:vAlign w:val="bottom"/>
          </w:tcPr>
          <w:p w:rsidR="003334DA" w:rsidRPr="003334DA" w:rsidRDefault="003334DA" w:rsidP="003334DA">
            <w:pPr>
              <w:pStyle w:val="SingleTxtG"/>
              <w:suppressAutoHyphens w:val="0"/>
              <w:bidi/>
              <w:spacing w:before="20" w:after="40" w:line="270" w:lineRule="exact"/>
              <w:ind w:left="57" w:right="0"/>
              <w:jc w:val="left"/>
              <w:rPr>
                <w:rFonts w:cs="Traditional Arabic" w:hint="cs"/>
                <w:i/>
                <w:iCs/>
                <w:szCs w:val="26"/>
              </w:rPr>
            </w:pPr>
            <w:r w:rsidRPr="003334DA">
              <w:rPr>
                <w:rFonts w:cs="Traditional Arabic" w:hint="cs"/>
                <w:i/>
                <w:iCs/>
                <w:szCs w:val="26"/>
                <w:rtl/>
              </w:rPr>
              <w:t xml:space="preserve">نوع الجريمة </w:t>
            </w:r>
          </w:p>
        </w:tc>
        <w:tc>
          <w:tcPr>
            <w:tcW w:w="1482" w:type="dxa"/>
            <w:tcBorders>
              <w:top w:val="single" w:sz="4" w:space="0" w:color="auto"/>
              <w:bottom w:val="single" w:sz="12" w:space="0" w:color="auto"/>
            </w:tcBorders>
            <w:shd w:val="clear" w:color="000000" w:fill="auto"/>
            <w:vAlign w:val="bottom"/>
          </w:tcPr>
          <w:p w:rsidR="003334DA" w:rsidRPr="003334DA" w:rsidRDefault="003334DA" w:rsidP="003334DA">
            <w:pPr>
              <w:pStyle w:val="SingleTxtG"/>
              <w:suppressAutoHyphens w:val="0"/>
              <w:bidi/>
              <w:spacing w:before="20" w:after="40" w:line="270" w:lineRule="exact"/>
              <w:ind w:left="57" w:right="0"/>
              <w:jc w:val="left"/>
              <w:rPr>
                <w:rFonts w:cs="Traditional Arabic" w:hint="cs"/>
                <w:i/>
                <w:iCs/>
                <w:szCs w:val="26"/>
              </w:rPr>
            </w:pPr>
            <w:r w:rsidRPr="003334DA">
              <w:rPr>
                <w:rFonts w:cs="Traditional Arabic" w:hint="cs"/>
                <w:i/>
                <w:iCs/>
                <w:szCs w:val="26"/>
                <w:rtl/>
              </w:rPr>
              <w:t>حالات/جرائم</w:t>
            </w:r>
          </w:p>
        </w:tc>
        <w:tc>
          <w:tcPr>
            <w:tcW w:w="755" w:type="dxa"/>
            <w:tcBorders>
              <w:top w:val="single" w:sz="4" w:space="0" w:color="auto"/>
              <w:bottom w:val="single" w:sz="12" w:space="0" w:color="auto"/>
            </w:tcBorders>
            <w:shd w:val="clear" w:color="000000" w:fill="auto"/>
            <w:vAlign w:val="bottom"/>
          </w:tcPr>
          <w:p w:rsidR="003334DA" w:rsidRPr="003334DA" w:rsidRDefault="003334DA" w:rsidP="003334DA">
            <w:pPr>
              <w:pStyle w:val="SingleTxtG"/>
              <w:suppressAutoHyphens w:val="0"/>
              <w:bidi/>
              <w:spacing w:before="20" w:after="40" w:line="270" w:lineRule="exact"/>
              <w:ind w:left="57" w:right="0"/>
              <w:jc w:val="left"/>
              <w:rPr>
                <w:rFonts w:cs="Traditional Arabic"/>
                <w:i/>
                <w:iCs/>
                <w:szCs w:val="26"/>
              </w:rPr>
            </w:pPr>
            <w:r w:rsidRPr="003334DA">
              <w:rPr>
                <w:rFonts w:cs="Traditional Arabic"/>
                <w:i/>
                <w:iCs/>
                <w:szCs w:val="26"/>
                <w:rtl/>
              </w:rPr>
              <w:t>٢٠٠٣</w:t>
            </w:r>
          </w:p>
        </w:tc>
        <w:tc>
          <w:tcPr>
            <w:tcW w:w="644" w:type="dxa"/>
            <w:tcBorders>
              <w:top w:val="single" w:sz="4" w:space="0" w:color="auto"/>
              <w:bottom w:val="single" w:sz="12" w:space="0" w:color="auto"/>
            </w:tcBorders>
            <w:shd w:val="clear" w:color="000000" w:fill="auto"/>
            <w:vAlign w:val="bottom"/>
          </w:tcPr>
          <w:p w:rsidR="003334DA" w:rsidRPr="003334DA" w:rsidRDefault="003334DA" w:rsidP="003334DA">
            <w:pPr>
              <w:pStyle w:val="SingleTxtG"/>
              <w:suppressAutoHyphens w:val="0"/>
              <w:bidi/>
              <w:spacing w:before="20" w:after="40" w:line="270" w:lineRule="exact"/>
              <w:ind w:left="57" w:right="0"/>
              <w:jc w:val="left"/>
              <w:rPr>
                <w:rFonts w:cs="Traditional Arabic"/>
                <w:i/>
                <w:iCs/>
                <w:szCs w:val="26"/>
              </w:rPr>
            </w:pPr>
            <w:r w:rsidRPr="003334DA">
              <w:rPr>
                <w:rFonts w:cs="Traditional Arabic"/>
                <w:i/>
                <w:iCs/>
                <w:szCs w:val="26"/>
                <w:rtl/>
              </w:rPr>
              <w:t>٢٠٠٤</w:t>
            </w:r>
          </w:p>
        </w:tc>
        <w:tc>
          <w:tcPr>
            <w:tcW w:w="658" w:type="dxa"/>
            <w:tcBorders>
              <w:top w:val="single" w:sz="4" w:space="0" w:color="auto"/>
              <w:bottom w:val="single" w:sz="12" w:space="0" w:color="auto"/>
            </w:tcBorders>
            <w:shd w:val="clear" w:color="000000" w:fill="auto"/>
            <w:vAlign w:val="bottom"/>
          </w:tcPr>
          <w:p w:rsidR="003334DA" w:rsidRPr="003334DA" w:rsidRDefault="003334DA" w:rsidP="003334DA">
            <w:pPr>
              <w:pStyle w:val="SingleTxtG"/>
              <w:suppressAutoHyphens w:val="0"/>
              <w:bidi/>
              <w:spacing w:before="20" w:after="40" w:line="270" w:lineRule="exact"/>
              <w:ind w:left="57" w:right="0"/>
              <w:jc w:val="left"/>
              <w:rPr>
                <w:rFonts w:cs="Traditional Arabic"/>
                <w:i/>
                <w:iCs/>
                <w:szCs w:val="26"/>
              </w:rPr>
            </w:pPr>
            <w:r w:rsidRPr="003334DA">
              <w:rPr>
                <w:rFonts w:cs="Traditional Arabic"/>
                <w:i/>
                <w:iCs/>
                <w:szCs w:val="26"/>
                <w:rtl/>
              </w:rPr>
              <w:t>٢٠٠٥</w:t>
            </w:r>
          </w:p>
        </w:tc>
        <w:tc>
          <w:tcPr>
            <w:tcW w:w="538" w:type="dxa"/>
            <w:tcBorders>
              <w:top w:val="single" w:sz="4" w:space="0" w:color="auto"/>
              <w:bottom w:val="single" w:sz="12" w:space="0" w:color="auto"/>
            </w:tcBorders>
            <w:shd w:val="clear" w:color="000000" w:fill="auto"/>
            <w:vAlign w:val="bottom"/>
          </w:tcPr>
          <w:p w:rsidR="003334DA" w:rsidRPr="003334DA" w:rsidRDefault="003334DA" w:rsidP="003334DA">
            <w:pPr>
              <w:pStyle w:val="SingleTxtG"/>
              <w:suppressAutoHyphens w:val="0"/>
              <w:bidi/>
              <w:spacing w:before="20" w:after="40" w:line="270" w:lineRule="exact"/>
              <w:ind w:left="57" w:right="0"/>
              <w:jc w:val="left"/>
              <w:rPr>
                <w:rFonts w:cs="Traditional Arabic"/>
                <w:i/>
                <w:iCs/>
                <w:szCs w:val="26"/>
              </w:rPr>
            </w:pPr>
            <w:r w:rsidRPr="003334DA">
              <w:rPr>
                <w:rFonts w:cs="Traditional Arabic"/>
                <w:i/>
                <w:iCs/>
                <w:szCs w:val="26"/>
                <w:rtl/>
              </w:rPr>
              <w:t>٢٠٠٦</w:t>
            </w:r>
          </w:p>
        </w:tc>
        <w:tc>
          <w:tcPr>
            <w:tcW w:w="685" w:type="dxa"/>
            <w:tcBorders>
              <w:top w:val="single" w:sz="4" w:space="0" w:color="auto"/>
              <w:bottom w:val="single" w:sz="12" w:space="0" w:color="auto"/>
            </w:tcBorders>
            <w:shd w:val="clear" w:color="000000" w:fill="auto"/>
            <w:vAlign w:val="bottom"/>
          </w:tcPr>
          <w:p w:rsidR="003334DA" w:rsidRPr="003334DA" w:rsidRDefault="003334DA" w:rsidP="003334DA">
            <w:pPr>
              <w:pStyle w:val="SingleTxtG"/>
              <w:suppressAutoHyphens w:val="0"/>
              <w:bidi/>
              <w:spacing w:before="20" w:after="40" w:line="270" w:lineRule="exact"/>
              <w:ind w:left="57" w:right="0"/>
              <w:jc w:val="left"/>
              <w:rPr>
                <w:rFonts w:cs="Traditional Arabic"/>
                <w:i/>
                <w:iCs/>
                <w:szCs w:val="26"/>
              </w:rPr>
            </w:pPr>
            <w:r w:rsidRPr="003334DA">
              <w:rPr>
                <w:rFonts w:cs="Traditional Arabic"/>
                <w:i/>
                <w:iCs/>
                <w:szCs w:val="26"/>
                <w:rtl/>
              </w:rPr>
              <w:t>٢٠٠٧</w:t>
            </w:r>
          </w:p>
        </w:tc>
        <w:tc>
          <w:tcPr>
            <w:tcW w:w="574" w:type="dxa"/>
            <w:tcBorders>
              <w:top w:val="single" w:sz="4" w:space="0" w:color="auto"/>
              <w:bottom w:val="single" w:sz="12" w:space="0" w:color="auto"/>
            </w:tcBorders>
            <w:shd w:val="clear" w:color="000000" w:fill="auto"/>
            <w:vAlign w:val="bottom"/>
          </w:tcPr>
          <w:p w:rsidR="003334DA" w:rsidRPr="003334DA" w:rsidRDefault="003334DA" w:rsidP="003334DA">
            <w:pPr>
              <w:pStyle w:val="SingleTxtG"/>
              <w:suppressAutoHyphens w:val="0"/>
              <w:bidi/>
              <w:spacing w:before="20" w:after="40" w:line="270" w:lineRule="exact"/>
              <w:ind w:left="57" w:right="0"/>
              <w:jc w:val="left"/>
              <w:rPr>
                <w:rFonts w:cs="Traditional Arabic"/>
                <w:i/>
                <w:iCs/>
                <w:szCs w:val="26"/>
              </w:rPr>
            </w:pPr>
            <w:r w:rsidRPr="003334DA">
              <w:rPr>
                <w:rFonts w:cs="Traditional Arabic"/>
                <w:i/>
                <w:iCs/>
                <w:szCs w:val="26"/>
                <w:rtl/>
              </w:rPr>
              <w:t>٢٠٠٨</w:t>
            </w:r>
          </w:p>
        </w:tc>
        <w:tc>
          <w:tcPr>
            <w:tcW w:w="701" w:type="dxa"/>
            <w:tcBorders>
              <w:top w:val="single" w:sz="4" w:space="0" w:color="auto"/>
              <w:bottom w:val="single" w:sz="12" w:space="0" w:color="auto"/>
            </w:tcBorders>
            <w:shd w:val="clear" w:color="000000" w:fill="auto"/>
            <w:vAlign w:val="bottom"/>
          </w:tcPr>
          <w:p w:rsidR="003334DA" w:rsidRPr="003334DA" w:rsidRDefault="003334DA" w:rsidP="003334DA">
            <w:pPr>
              <w:pStyle w:val="SingleTxtG"/>
              <w:suppressAutoHyphens w:val="0"/>
              <w:bidi/>
              <w:spacing w:before="20" w:after="40" w:line="270" w:lineRule="exact"/>
              <w:ind w:left="57" w:right="0"/>
              <w:jc w:val="left"/>
              <w:rPr>
                <w:rFonts w:cs="Traditional Arabic"/>
                <w:i/>
                <w:iCs/>
                <w:szCs w:val="26"/>
              </w:rPr>
            </w:pPr>
            <w:r w:rsidRPr="003334DA">
              <w:rPr>
                <w:rFonts w:cs="Traditional Arabic"/>
                <w:i/>
                <w:iCs/>
                <w:szCs w:val="26"/>
                <w:rtl/>
              </w:rPr>
              <w:t>٢٠٠٩</w:t>
            </w:r>
          </w:p>
        </w:tc>
        <w:tc>
          <w:tcPr>
            <w:tcW w:w="1091" w:type="dxa"/>
            <w:tcBorders>
              <w:top w:val="single" w:sz="4" w:space="0" w:color="auto"/>
              <w:bottom w:val="single" w:sz="12" w:space="0" w:color="auto"/>
            </w:tcBorders>
            <w:shd w:val="clear" w:color="000000" w:fill="auto"/>
            <w:vAlign w:val="bottom"/>
          </w:tcPr>
          <w:p w:rsidR="003334DA" w:rsidRPr="003334DA" w:rsidRDefault="003334DA" w:rsidP="003334DA">
            <w:pPr>
              <w:pStyle w:val="SingleTxtG"/>
              <w:suppressAutoHyphens w:val="0"/>
              <w:bidi/>
              <w:spacing w:before="20" w:after="40" w:line="270" w:lineRule="exact"/>
              <w:ind w:left="57" w:right="0"/>
              <w:jc w:val="left"/>
              <w:rPr>
                <w:rFonts w:cs="Traditional Arabic"/>
                <w:i/>
                <w:iCs/>
                <w:szCs w:val="26"/>
              </w:rPr>
            </w:pPr>
            <w:r w:rsidRPr="003334DA">
              <w:rPr>
                <w:rFonts w:cs="Traditional Arabic" w:hint="cs"/>
                <w:i/>
                <w:iCs/>
                <w:szCs w:val="26"/>
                <w:rtl/>
              </w:rPr>
              <w:t>٢٠١٠</w:t>
            </w:r>
            <w:r w:rsidRPr="003334DA">
              <w:rPr>
                <w:rFonts w:cs="Traditional Arabic"/>
                <w:i/>
                <w:iCs/>
                <w:szCs w:val="26"/>
                <w:rtl/>
              </w:rPr>
              <w:br/>
            </w:r>
            <w:r w:rsidRPr="003334DA">
              <w:rPr>
                <w:rFonts w:cs="Traditional Arabic" w:hint="cs"/>
                <w:i/>
                <w:iCs/>
                <w:szCs w:val="26"/>
                <w:rtl/>
              </w:rPr>
              <w:t>(حزيران/يونيه)</w:t>
            </w:r>
          </w:p>
        </w:tc>
      </w:tr>
      <w:tr w:rsidR="003334DA" w:rsidRPr="00C1694B" w:rsidTr="003334DA">
        <w:trPr>
          <w:trHeight w:val="240"/>
          <w:jc w:val="right"/>
        </w:trPr>
        <w:tc>
          <w:tcPr>
            <w:tcW w:w="1271" w:type="dxa"/>
            <w:vMerge w:val="restart"/>
            <w:tcBorders>
              <w:top w:val="single" w:sz="12" w:space="0" w:color="auto"/>
            </w:tcBorders>
            <w:shd w:val="clear" w:color="000000" w:fill="auto"/>
          </w:tcPr>
          <w:p w:rsidR="003334DA" w:rsidRPr="003334DA" w:rsidRDefault="003334DA" w:rsidP="003334DA">
            <w:pPr>
              <w:pStyle w:val="SingleTxtG"/>
              <w:suppressAutoHyphens w:val="0"/>
              <w:bidi/>
              <w:spacing w:before="20" w:after="40" w:line="270" w:lineRule="exact"/>
              <w:ind w:left="57" w:right="0"/>
              <w:jc w:val="left"/>
              <w:rPr>
                <w:rFonts w:cs="Traditional Arabic" w:hint="cs"/>
                <w:szCs w:val="26"/>
              </w:rPr>
            </w:pPr>
            <w:r w:rsidRPr="003334DA">
              <w:rPr>
                <w:rFonts w:cs="Traditional Arabic" w:hint="cs"/>
                <w:szCs w:val="26"/>
                <w:rtl/>
              </w:rPr>
              <w:t>اغتصاب</w:t>
            </w:r>
          </w:p>
        </w:tc>
        <w:tc>
          <w:tcPr>
            <w:tcW w:w="1482" w:type="dxa"/>
            <w:tcBorders>
              <w:top w:val="single" w:sz="12" w:space="0" w:color="auto"/>
            </w:tcBorders>
            <w:shd w:val="clear" w:color="000000" w:fill="auto"/>
          </w:tcPr>
          <w:p w:rsidR="003334DA" w:rsidRPr="009E01FF" w:rsidRDefault="003334DA" w:rsidP="003334DA">
            <w:pPr>
              <w:pStyle w:val="SingleTxtG"/>
              <w:suppressAutoHyphens w:val="0"/>
              <w:bidi/>
              <w:spacing w:before="20" w:after="40" w:line="270" w:lineRule="exact"/>
              <w:ind w:left="57" w:right="0"/>
              <w:jc w:val="left"/>
              <w:rPr>
                <w:rFonts w:cs="Traditional Arabic" w:hint="cs"/>
                <w:szCs w:val="26"/>
              </w:rPr>
            </w:pPr>
            <w:r w:rsidRPr="009E01FF">
              <w:rPr>
                <w:rFonts w:cs="Traditional Arabic" w:hint="cs"/>
                <w:szCs w:val="26"/>
                <w:rtl/>
              </w:rPr>
              <w:t>حالات تم فتحها</w:t>
            </w:r>
          </w:p>
        </w:tc>
        <w:tc>
          <w:tcPr>
            <w:tcW w:w="755" w:type="dxa"/>
            <w:tcBorders>
              <w:top w:val="single" w:sz="12" w:space="0" w:color="auto"/>
            </w:tcBorders>
            <w:shd w:val="clear" w:color="000000" w:fill="auto"/>
          </w:tcPr>
          <w:p w:rsidR="003334DA" w:rsidRPr="00C1694B" w:rsidRDefault="003334DA" w:rsidP="003334DA">
            <w:pPr>
              <w:pStyle w:val="SingleTxtG"/>
              <w:suppressAutoHyphens w:val="0"/>
              <w:bidi/>
              <w:spacing w:before="20" w:after="40" w:line="270" w:lineRule="exact"/>
              <w:ind w:left="57" w:right="0"/>
              <w:jc w:val="left"/>
              <w:rPr>
                <w:rFonts w:cs="Traditional Arabic"/>
                <w:szCs w:val="26"/>
              </w:rPr>
            </w:pPr>
            <w:r>
              <w:rPr>
                <w:rFonts w:cs="Traditional Arabic"/>
                <w:szCs w:val="26"/>
                <w:rtl/>
              </w:rPr>
              <w:t>١٢</w:t>
            </w:r>
          </w:p>
        </w:tc>
        <w:tc>
          <w:tcPr>
            <w:tcW w:w="644" w:type="dxa"/>
            <w:tcBorders>
              <w:top w:val="single" w:sz="12" w:space="0" w:color="auto"/>
            </w:tcBorders>
            <w:shd w:val="clear" w:color="000000" w:fill="auto"/>
          </w:tcPr>
          <w:p w:rsidR="003334DA" w:rsidRPr="00C1694B" w:rsidRDefault="003334DA" w:rsidP="003334DA">
            <w:pPr>
              <w:pStyle w:val="SingleTxtG"/>
              <w:suppressAutoHyphens w:val="0"/>
              <w:bidi/>
              <w:spacing w:before="20" w:after="40" w:line="270" w:lineRule="exact"/>
              <w:ind w:left="57" w:right="0"/>
              <w:jc w:val="left"/>
              <w:rPr>
                <w:rFonts w:cs="Traditional Arabic"/>
                <w:szCs w:val="26"/>
              </w:rPr>
            </w:pPr>
            <w:r>
              <w:rPr>
                <w:rFonts w:cs="Traditional Arabic"/>
                <w:szCs w:val="26"/>
                <w:rtl/>
              </w:rPr>
              <w:t>١٨</w:t>
            </w:r>
          </w:p>
        </w:tc>
        <w:tc>
          <w:tcPr>
            <w:tcW w:w="658" w:type="dxa"/>
            <w:tcBorders>
              <w:top w:val="single" w:sz="12" w:space="0" w:color="auto"/>
            </w:tcBorders>
            <w:shd w:val="clear" w:color="000000" w:fill="auto"/>
          </w:tcPr>
          <w:p w:rsidR="003334DA" w:rsidRPr="00C1694B" w:rsidRDefault="003334DA" w:rsidP="003334DA">
            <w:pPr>
              <w:pStyle w:val="SingleTxtG"/>
              <w:suppressAutoHyphens w:val="0"/>
              <w:bidi/>
              <w:spacing w:before="20" w:after="40" w:line="270" w:lineRule="exact"/>
              <w:ind w:left="57" w:right="0"/>
              <w:jc w:val="left"/>
              <w:rPr>
                <w:rFonts w:cs="Traditional Arabic"/>
                <w:szCs w:val="26"/>
              </w:rPr>
            </w:pPr>
            <w:r>
              <w:rPr>
                <w:rFonts w:cs="Traditional Arabic"/>
                <w:szCs w:val="26"/>
                <w:rtl/>
              </w:rPr>
              <w:t>٢٠</w:t>
            </w:r>
          </w:p>
        </w:tc>
        <w:tc>
          <w:tcPr>
            <w:tcW w:w="538" w:type="dxa"/>
            <w:tcBorders>
              <w:top w:val="single" w:sz="12" w:space="0" w:color="auto"/>
            </w:tcBorders>
            <w:shd w:val="clear" w:color="000000" w:fill="auto"/>
          </w:tcPr>
          <w:p w:rsidR="003334DA" w:rsidRPr="00C1694B" w:rsidRDefault="003334DA" w:rsidP="003334DA">
            <w:pPr>
              <w:pStyle w:val="SingleTxtG"/>
              <w:suppressAutoHyphens w:val="0"/>
              <w:bidi/>
              <w:spacing w:before="20" w:after="40" w:line="270" w:lineRule="exact"/>
              <w:ind w:left="57" w:right="0"/>
              <w:jc w:val="left"/>
              <w:rPr>
                <w:rFonts w:cs="Traditional Arabic"/>
                <w:szCs w:val="26"/>
              </w:rPr>
            </w:pPr>
            <w:r>
              <w:rPr>
                <w:rFonts w:cs="Traditional Arabic"/>
                <w:szCs w:val="26"/>
                <w:rtl/>
              </w:rPr>
              <w:t>١٣</w:t>
            </w:r>
          </w:p>
        </w:tc>
        <w:tc>
          <w:tcPr>
            <w:tcW w:w="685" w:type="dxa"/>
            <w:tcBorders>
              <w:top w:val="single" w:sz="12" w:space="0" w:color="auto"/>
            </w:tcBorders>
            <w:shd w:val="clear" w:color="000000" w:fill="auto"/>
          </w:tcPr>
          <w:p w:rsidR="003334DA" w:rsidRPr="00C1694B" w:rsidRDefault="003334DA" w:rsidP="003334DA">
            <w:pPr>
              <w:pStyle w:val="SingleTxtG"/>
              <w:suppressAutoHyphens w:val="0"/>
              <w:bidi/>
              <w:spacing w:before="20" w:after="40" w:line="270" w:lineRule="exact"/>
              <w:ind w:left="57" w:right="0"/>
              <w:jc w:val="left"/>
              <w:rPr>
                <w:rFonts w:cs="Traditional Arabic"/>
                <w:szCs w:val="26"/>
              </w:rPr>
            </w:pPr>
            <w:r>
              <w:rPr>
                <w:rFonts w:cs="Traditional Arabic"/>
                <w:szCs w:val="26"/>
                <w:rtl/>
              </w:rPr>
              <w:t>١٤</w:t>
            </w:r>
          </w:p>
        </w:tc>
        <w:tc>
          <w:tcPr>
            <w:tcW w:w="574" w:type="dxa"/>
            <w:tcBorders>
              <w:top w:val="single" w:sz="12" w:space="0" w:color="auto"/>
            </w:tcBorders>
            <w:shd w:val="clear" w:color="000000" w:fill="auto"/>
          </w:tcPr>
          <w:p w:rsidR="003334DA" w:rsidRPr="00C1694B" w:rsidRDefault="003334DA" w:rsidP="003334DA">
            <w:pPr>
              <w:pStyle w:val="SingleTxtG"/>
              <w:suppressAutoHyphens w:val="0"/>
              <w:bidi/>
              <w:spacing w:before="20" w:after="40" w:line="270" w:lineRule="exact"/>
              <w:ind w:left="57" w:right="0"/>
              <w:jc w:val="left"/>
              <w:rPr>
                <w:rFonts w:cs="Traditional Arabic"/>
                <w:szCs w:val="26"/>
              </w:rPr>
            </w:pPr>
            <w:r>
              <w:rPr>
                <w:rFonts w:cs="Traditional Arabic"/>
                <w:szCs w:val="26"/>
                <w:rtl/>
              </w:rPr>
              <w:t>١٦</w:t>
            </w:r>
          </w:p>
        </w:tc>
        <w:tc>
          <w:tcPr>
            <w:tcW w:w="701" w:type="dxa"/>
            <w:tcBorders>
              <w:top w:val="single" w:sz="12" w:space="0" w:color="auto"/>
            </w:tcBorders>
            <w:shd w:val="clear" w:color="000000" w:fill="auto"/>
          </w:tcPr>
          <w:p w:rsidR="003334DA" w:rsidRPr="00C1694B" w:rsidRDefault="003334DA" w:rsidP="003334DA">
            <w:pPr>
              <w:pStyle w:val="SingleTxtG"/>
              <w:suppressAutoHyphens w:val="0"/>
              <w:bidi/>
              <w:spacing w:before="20" w:after="40" w:line="270" w:lineRule="exact"/>
              <w:ind w:left="57" w:right="0"/>
              <w:jc w:val="left"/>
              <w:rPr>
                <w:rFonts w:cs="Traditional Arabic"/>
                <w:szCs w:val="26"/>
              </w:rPr>
            </w:pPr>
            <w:r>
              <w:rPr>
                <w:rFonts w:cs="Traditional Arabic"/>
                <w:szCs w:val="26"/>
                <w:rtl/>
              </w:rPr>
              <w:t>٢٠</w:t>
            </w:r>
          </w:p>
        </w:tc>
        <w:tc>
          <w:tcPr>
            <w:tcW w:w="1091" w:type="dxa"/>
            <w:tcBorders>
              <w:top w:val="single" w:sz="12" w:space="0" w:color="auto"/>
            </w:tcBorders>
            <w:shd w:val="clear" w:color="000000" w:fill="auto"/>
          </w:tcPr>
          <w:p w:rsidR="003334DA" w:rsidRPr="00C1694B" w:rsidRDefault="003334DA" w:rsidP="003334DA">
            <w:pPr>
              <w:pStyle w:val="SingleTxtG"/>
              <w:suppressAutoHyphens w:val="0"/>
              <w:bidi/>
              <w:spacing w:before="20" w:after="40" w:line="270" w:lineRule="exact"/>
              <w:ind w:left="57" w:right="0"/>
              <w:jc w:val="left"/>
              <w:rPr>
                <w:rFonts w:cs="Traditional Arabic"/>
                <w:szCs w:val="26"/>
              </w:rPr>
            </w:pPr>
            <w:r>
              <w:rPr>
                <w:rFonts w:cs="Traditional Arabic"/>
                <w:szCs w:val="26"/>
                <w:rtl/>
              </w:rPr>
              <w:t>١٢</w:t>
            </w:r>
          </w:p>
        </w:tc>
      </w:tr>
      <w:tr w:rsidR="003334DA" w:rsidRPr="00C1694B" w:rsidTr="003334DA">
        <w:trPr>
          <w:trHeight w:val="240"/>
          <w:jc w:val="right"/>
        </w:trPr>
        <w:tc>
          <w:tcPr>
            <w:tcW w:w="1271" w:type="dxa"/>
            <w:vMerge/>
            <w:shd w:val="clear" w:color="000000" w:fill="auto"/>
          </w:tcPr>
          <w:p w:rsidR="003334DA" w:rsidRPr="003334DA" w:rsidRDefault="003334DA" w:rsidP="003334DA">
            <w:pPr>
              <w:pStyle w:val="SingleTxtG"/>
              <w:suppressAutoHyphens w:val="0"/>
              <w:bidi/>
              <w:spacing w:before="20" w:after="40" w:line="270" w:lineRule="exact"/>
              <w:ind w:left="57" w:right="0"/>
              <w:jc w:val="left"/>
              <w:rPr>
                <w:rFonts w:cs="Traditional Arabic"/>
                <w:szCs w:val="26"/>
              </w:rPr>
            </w:pPr>
          </w:p>
        </w:tc>
        <w:tc>
          <w:tcPr>
            <w:tcW w:w="1482" w:type="dxa"/>
            <w:shd w:val="clear" w:color="000000" w:fill="auto"/>
          </w:tcPr>
          <w:p w:rsidR="003334DA" w:rsidRPr="009E01FF" w:rsidRDefault="003334DA" w:rsidP="003334DA">
            <w:pPr>
              <w:pStyle w:val="SingleTxtG"/>
              <w:suppressAutoHyphens w:val="0"/>
              <w:bidi/>
              <w:spacing w:before="20" w:after="40" w:line="270" w:lineRule="exact"/>
              <w:ind w:left="57" w:right="0"/>
              <w:jc w:val="left"/>
              <w:rPr>
                <w:rFonts w:cs="Traditional Arabic" w:hint="cs"/>
                <w:szCs w:val="26"/>
              </w:rPr>
            </w:pPr>
            <w:r w:rsidRPr="009E01FF">
              <w:rPr>
                <w:rFonts w:cs="Traditional Arabic" w:hint="cs"/>
                <w:szCs w:val="26"/>
                <w:rtl/>
              </w:rPr>
              <w:t>تمت مقاضاتها</w:t>
            </w:r>
          </w:p>
        </w:tc>
        <w:tc>
          <w:tcPr>
            <w:tcW w:w="755" w:type="dxa"/>
            <w:shd w:val="clear" w:color="000000" w:fill="auto"/>
          </w:tcPr>
          <w:p w:rsidR="003334DA" w:rsidRPr="00C1694B" w:rsidRDefault="003334DA" w:rsidP="003334DA">
            <w:pPr>
              <w:pStyle w:val="SingleTxtG"/>
              <w:suppressAutoHyphens w:val="0"/>
              <w:bidi/>
              <w:spacing w:before="20" w:after="40" w:line="270" w:lineRule="exact"/>
              <w:ind w:left="57" w:right="0"/>
              <w:jc w:val="left"/>
              <w:rPr>
                <w:rFonts w:cs="Traditional Arabic"/>
                <w:szCs w:val="26"/>
              </w:rPr>
            </w:pPr>
            <w:r>
              <w:rPr>
                <w:rFonts w:cs="Traditional Arabic"/>
                <w:szCs w:val="26"/>
                <w:rtl/>
              </w:rPr>
              <w:t>٩</w:t>
            </w:r>
          </w:p>
        </w:tc>
        <w:tc>
          <w:tcPr>
            <w:tcW w:w="644" w:type="dxa"/>
            <w:shd w:val="clear" w:color="000000" w:fill="auto"/>
          </w:tcPr>
          <w:p w:rsidR="003334DA" w:rsidRPr="00C1694B" w:rsidRDefault="003334DA" w:rsidP="003334DA">
            <w:pPr>
              <w:pStyle w:val="SingleTxtG"/>
              <w:suppressAutoHyphens w:val="0"/>
              <w:bidi/>
              <w:spacing w:before="20" w:after="40" w:line="270" w:lineRule="exact"/>
              <w:ind w:left="57" w:right="0"/>
              <w:jc w:val="left"/>
              <w:rPr>
                <w:rFonts w:cs="Traditional Arabic"/>
                <w:szCs w:val="26"/>
              </w:rPr>
            </w:pPr>
            <w:r>
              <w:rPr>
                <w:rFonts w:cs="Traditional Arabic"/>
                <w:szCs w:val="26"/>
                <w:rtl/>
              </w:rPr>
              <w:t>٧</w:t>
            </w:r>
          </w:p>
        </w:tc>
        <w:tc>
          <w:tcPr>
            <w:tcW w:w="658" w:type="dxa"/>
            <w:shd w:val="clear" w:color="000000" w:fill="auto"/>
          </w:tcPr>
          <w:p w:rsidR="003334DA" w:rsidRPr="00C1694B" w:rsidRDefault="003334DA" w:rsidP="003334DA">
            <w:pPr>
              <w:pStyle w:val="SingleTxtG"/>
              <w:suppressAutoHyphens w:val="0"/>
              <w:bidi/>
              <w:spacing w:before="20" w:after="40" w:line="270" w:lineRule="exact"/>
              <w:ind w:left="57" w:right="0"/>
              <w:jc w:val="left"/>
              <w:rPr>
                <w:rFonts w:cs="Traditional Arabic"/>
                <w:szCs w:val="26"/>
              </w:rPr>
            </w:pPr>
            <w:r>
              <w:rPr>
                <w:rFonts w:cs="Traditional Arabic" w:hint="cs"/>
                <w:szCs w:val="26"/>
                <w:rtl/>
              </w:rPr>
              <w:t>٩</w:t>
            </w:r>
          </w:p>
        </w:tc>
        <w:tc>
          <w:tcPr>
            <w:tcW w:w="538" w:type="dxa"/>
            <w:shd w:val="clear" w:color="000000" w:fill="auto"/>
          </w:tcPr>
          <w:p w:rsidR="003334DA" w:rsidRPr="00C1694B" w:rsidRDefault="003334DA" w:rsidP="003334DA">
            <w:pPr>
              <w:pStyle w:val="SingleTxtG"/>
              <w:suppressAutoHyphens w:val="0"/>
              <w:bidi/>
              <w:spacing w:before="20" w:after="40" w:line="270" w:lineRule="exact"/>
              <w:ind w:left="57" w:right="0"/>
              <w:jc w:val="left"/>
              <w:rPr>
                <w:rFonts w:cs="Traditional Arabic"/>
                <w:szCs w:val="26"/>
              </w:rPr>
            </w:pPr>
            <w:r>
              <w:rPr>
                <w:rFonts w:cs="Traditional Arabic" w:hint="cs"/>
                <w:szCs w:val="26"/>
                <w:rtl/>
              </w:rPr>
              <w:t>٧</w:t>
            </w:r>
          </w:p>
        </w:tc>
        <w:tc>
          <w:tcPr>
            <w:tcW w:w="685" w:type="dxa"/>
            <w:shd w:val="clear" w:color="000000" w:fill="auto"/>
          </w:tcPr>
          <w:p w:rsidR="003334DA" w:rsidRPr="00C1694B" w:rsidRDefault="003334DA" w:rsidP="003334DA">
            <w:pPr>
              <w:pStyle w:val="SingleTxtG"/>
              <w:suppressAutoHyphens w:val="0"/>
              <w:bidi/>
              <w:spacing w:before="20" w:after="40" w:line="270" w:lineRule="exact"/>
              <w:ind w:left="57" w:right="0"/>
              <w:jc w:val="left"/>
              <w:rPr>
                <w:rFonts w:cs="Traditional Arabic"/>
                <w:szCs w:val="26"/>
              </w:rPr>
            </w:pPr>
            <w:r>
              <w:rPr>
                <w:rFonts w:cs="Traditional Arabic"/>
                <w:szCs w:val="26"/>
                <w:rtl/>
              </w:rPr>
              <w:t>٤</w:t>
            </w:r>
          </w:p>
        </w:tc>
        <w:tc>
          <w:tcPr>
            <w:tcW w:w="574" w:type="dxa"/>
            <w:shd w:val="clear" w:color="000000" w:fill="auto"/>
          </w:tcPr>
          <w:p w:rsidR="003334DA" w:rsidRPr="00C1694B" w:rsidRDefault="003334DA" w:rsidP="003334DA">
            <w:pPr>
              <w:pStyle w:val="SingleTxtG"/>
              <w:suppressAutoHyphens w:val="0"/>
              <w:bidi/>
              <w:spacing w:before="20" w:after="40" w:line="270" w:lineRule="exact"/>
              <w:ind w:left="57" w:right="0"/>
              <w:jc w:val="left"/>
              <w:rPr>
                <w:rFonts w:cs="Traditional Arabic"/>
                <w:szCs w:val="26"/>
              </w:rPr>
            </w:pPr>
            <w:r>
              <w:rPr>
                <w:rFonts w:cs="Traditional Arabic" w:hint="cs"/>
                <w:szCs w:val="26"/>
                <w:rtl/>
              </w:rPr>
              <w:t>٤</w:t>
            </w:r>
          </w:p>
        </w:tc>
        <w:tc>
          <w:tcPr>
            <w:tcW w:w="701" w:type="dxa"/>
            <w:shd w:val="clear" w:color="000000" w:fill="auto"/>
          </w:tcPr>
          <w:p w:rsidR="003334DA" w:rsidRPr="00C1694B" w:rsidRDefault="003334DA" w:rsidP="003334DA">
            <w:pPr>
              <w:pStyle w:val="SingleTxtG"/>
              <w:suppressAutoHyphens w:val="0"/>
              <w:bidi/>
              <w:spacing w:before="20" w:after="40" w:line="270" w:lineRule="exact"/>
              <w:ind w:left="57" w:right="0"/>
              <w:jc w:val="left"/>
              <w:rPr>
                <w:rFonts w:cs="Traditional Arabic"/>
                <w:szCs w:val="26"/>
              </w:rPr>
            </w:pPr>
            <w:r>
              <w:rPr>
                <w:rFonts w:cs="Traditional Arabic" w:hint="cs"/>
                <w:szCs w:val="26"/>
                <w:rtl/>
              </w:rPr>
              <w:t>٤</w:t>
            </w:r>
          </w:p>
        </w:tc>
        <w:tc>
          <w:tcPr>
            <w:tcW w:w="1091" w:type="dxa"/>
            <w:shd w:val="clear" w:color="000000" w:fill="auto"/>
          </w:tcPr>
          <w:p w:rsidR="003334DA" w:rsidRPr="00C1694B" w:rsidRDefault="003334DA" w:rsidP="003334DA">
            <w:pPr>
              <w:pStyle w:val="SingleTxtG"/>
              <w:suppressAutoHyphens w:val="0"/>
              <w:bidi/>
              <w:spacing w:before="20" w:after="40" w:line="270" w:lineRule="exact"/>
              <w:ind w:left="57" w:right="0"/>
              <w:jc w:val="left"/>
              <w:rPr>
                <w:rFonts w:cs="Traditional Arabic"/>
                <w:szCs w:val="26"/>
              </w:rPr>
            </w:pPr>
            <w:r>
              <w:rPr>
                <w:rFonts w:cs="Traditional Arabic"/>
                <w:szCs w:val="26"/>
                <w:rtl/>
              </w:rPr>
              <w:t>٤</w:t>
            </w:r>
          </w:p>
        </w:tc>
      </w:tr>
      <w:tr w:rsidR="003334DA" w:rsidRPr="00C1694B" w:rsidTr="003334DA">
        <w:trPr>
          <w:trHeight w:val="240"/>
          <w:jc w:val="right"/>
        </w:trPr>
        <w:tc>
          <w:tcPr>
            <w:tcW w:w="1271" w:type="dxa"/>
            <w:vMerge w:val="restart"/>
            <w:shd w:val="clear" w:color="000000" w:fill="auto"/>
          </w:tcPr>
          <w:p w:rsidR="003334DA" w:rsidRPr="003334DA" w:rsidRDefault="003334DA" w:rsidP="003334DA">
            <w:pPr>
              <w:pStyle w:val="SingleTxtG"/>
              <w:suppressAutoHyphens w:val="0"/>
              <w:bidi/>
              <w:spacing w:before="20" w:after="40" w:line="270" w:lineRule="exact"/>
              <w:ind w:left="57" w:right="0"/>
              <w:jc w:val="left"/>
              <w:rPr>
                <w:rFonts w:cs="Traditional Arabic" w:hint="cs"/>
                <w:szCs w:val="26"/>
              </w:rPr>
            </w:pPr>
            <w:r w:rsidRPr="003334DA">
              <w:rPr>
                <w:rFonts w:cs="Traditional Arabic" w:hint="cs"/>
                <w:szCs w:val="26"/>
                <w:rtl/>
              </w:rPr>
              <w:t>إكراه جنسي</w:t>
            </w:r>
          </w:p>
        </w:tc>
        <w:tc>
          <w:tcPr>
            <w:tcW w:w="1482" w:type="dxa"/>
            <w:shd w:val="clear" w:color="000000" w:fill="auto"/>
          </w:tcPr>
          <w:p w:rsidR="003334DA" w:rsidRPr="009E01FF" w:rsidRDefault="003334DA" w:rsidP="003334DA">
            <w:pPr>
              <w:pStyle w:val="SingleTxtG"/>
              <w:suppressAutoHyphens w:val="0"/>
              <w:bidi/>
              <w:spacing w:before="20" w:after="40" w:line="270" w:lineRule="exact"/>
              <w:ind w:left="57" w:right="0"/>
              <w:jc w:val="left"/>
              <w:rPr>
                <w:rFonts w:cs="Traditional Arabic" w:hint="cs"/>
                <w:szCs w:val="26"/>
              </w:rPr>
            </w:pPr>
            <w:r w:rsidRPr="009E01FF">
              <w:rPr>
                <w:rFonts w:cs="Traditional Arabic" w:hint="cs"/>
                <w:szCs w:val="26"/>
                <w:rtl/>
              </w:rPr>
              <w:t>حالات تم فتحها</w:t>
            </w:r>
          </w:p>
        </w:tc>
        <w:tc>
          <w:tcPr>
            <w:tcW w:w="755" w:type="dxa"/>
            <w:shd w:val="clear" w:color="000000" w:fill="auto"/>
          </w:tcPr>
          <w:p w:rsidR="003334DA" w:rsidRPr="00C1694B" w:rsidRDefault="003334DA" w:rsidP="003334DA">
            <w:pPr>
              <w:pStyle w:val="SingleTxtG"/>
              <w:suppressAutoHyphens w:val="0"/>
              <w:bidi/>
              <w:spacing w:before="20" w:after="40" w:line="270" w:lineRule="exact"/>
              <w:ind w:left="57" w:right="0"/>
              <w:jc w:val="left"/>
              <w:rPr>
                <w:rFonts w:cs="Traditional Arabic"/>
                <w:szCs w:val="26"/>
              </w:rPr>
            </w:pPr>
            <w:r>
              <w:rPr>
                <w:rFonts w:cs="Traditional Arabic"/>
                <w:szCs w:val="26"/>
                <w:rtl/>
              </w:rPr>
              <w:t>٣</w:t>
            </w:r>
          </w:p>
        </w:tc>
        <w:tc>
          <w:tcPr>
            <w:tcW w:w="644" w:type="dxa"/>
            <w:shd w:val="clear" w:color="000000" w:fill="auto"/>
          </w:tcPr>
          <w:p w:rsidR="003334DA" w:rsidRPr="00C1694B" w:rsidRDefault="003334DA" w:rsidP="003334DA">
            <w:pPr>
              <w:pStyle w:val="SingleTxtG"/>
              <w:suppressAutoHyphens w:val="0"/>
              <w:bidi/>
              <w:spacing w:before="20" w:after="40" w:line="270" w:lineRule="exact"/>
              <w:ind w:left="57" w:right="0"/>
              <w:jc w:val="left"/>
              <w:rPr>
                <w:rFonts w:cs="Traditional Arabic"/>
                <w:szCs w:val="26"/>
              </w:rPr>
            </w:pPr>
            <w:r>
              <w:rPr>
                <w:rFonts w:cs="Traditional Arabic"/>
                <w:szCs w:val="26"/>
                <w:rtl/>
              </w:rPr>
              <w:t>٣</w:t>
            </w:r>
          </w:p>
        </w:tc>
        <w:tc>
          <w:tcPr>
            <w:tcW w:w="658" w:type="dxa"/>
            <w:shd w:val="clear" w:color="000000" w:fill="auto"/>
          </w:tcPr>
          <w:p w:rsidR="003334DA" w:rsidRPr="00C1694B" w:rsidRDefault="003334DA" w:rsidP="003334DA">
            <w:pPr>
              <w:pStyle w:val="SingleTxtG"/>
              <w:suppressAutoHyphens w:val="0"/>
              <w:bidi/>
              <w:spacing w:before="20" w:after="40" w:line="270" w:lineRule="exact"/>
              <w:ind w:left="57" w:right="0"/>
              <w:jc w:val="left"/>
              <w:rPr>
                <w:rFonts w:cs="Traditional Arabic"/>
                <w:szCs w:val="26"/>
              </w:rPr>
            </w:pPr>
            <w:r>
              <w:rPr>
                <w:rFonts w:cs="Traditional Arabic"/>
                <w:szCs w:val="26"/>
                <w:rtl/>
              </w:rPr>
              <w:t>٢</w:t>
            </w:r>
          </w:p>
        </w:tc>
        <w:tc>
          <w:tcPr>
            <w:tcW w:w="538" w:type="dxa"/>
            <w:shd w:val="clear" w:color="000000" w:fill="auto"/>
          </w:tcPr>
          <w:p w:rsidR="003334DA" w:rsidRPr="00C1694B" w:rsidRDefault="003334DA" w:rsidP="003334DA">
            <w:pPr>
              <w:pStyle w:val="SingleTxtG"/>
              <w:suppressAutoHyphens w:val="0"/>
              <w:bidi/>
              <w:spacing w:before="20" w:after="40" w:line="270" w:lineRule="exact"/>
              <w:ind w:left="57" w:right="0"/>
              <w:jc w:val="left"/>
              <w:rPr>
                <w:rFonts w:cs="Traditional Arabic"/>
                <w:szCs w:val="26"/>
              </w:rPr>
            </w:pPr>
            <w:r>
              <w:rPr>
                <w:rFonts w:cs="Traditional Arabic"/>
                <w:szCs w:val="26"/>
                <w:rtl/>
              </w:rPr>
              <w:t>٨</w:t>
            </w:r>
          </w:p>
        </w:tc>
        <w:tc>
          <w:tcPr>
            <w:tcW w:w="685" w:type="dxa"/>
            <w:shd w:val="clear" w:color="000000" w:fill="auto"/>
          </w:tcPr>
          <w:p w:rsidR="003334DA" w:rsidRPr="00C1694B" w:rsidRDefault="003334DA" w:rsidP="003334DA">
            <w:pPr>
              <w:pStyle w:val="SingleTxtG"/>
              <w:suppressAutoHyphens w:val="0"/>
              <w:bidi/>
              <w:spacing w:before="20" w:after="40" w:line="270" w:lineRule="exact"/>
              <w:ind w:left="57" w:right="0"/>
              <w:jc w:val="left"/>
              <w:rPr>
                <w:rFonts w:cs="Traditional Arabic"/>
                <w:szCs w:val="26"/>
              </w:rPr>
            </w:pPr>
            <w:r>
              <w:rPr>
                <w:rFonts w:cs="Traditional Arabic"/>
                <w:szCs w:val="26"/>
                <w:rtl/>
              </w:rPr>
              <w:t>٥</w:t>
            </w:r>
          </w:p>
        </w:tc>
        <w:tc>
          <w:tcPr>
            <w:tcW w:w="574" w:type="dxa"/>
            <w:shd w:val="clear" w:color="000000" w:fill="auto"/>
          </w:tcPr>
          <w:p w:rsidR="003334DA" w:rsidRPr="00C1694B" w:rsidRDefault="003334DA" w:rsidP="003334DA">
            <w:pPr>
              <w:pStyle w:val="SingleTxtG"/>
              <w:suppressAutoHyphens w:val="0"/>
              <w:bidi/>
              <w:spacing w:before="20" w:after="40" w:line="270" w:lineRule="exact"/>
              <w:ind w:left="57" w:right="0"/>
              <w:jc w:val="left"/>
              <w:rPr>
                <w:rFonts w:cs="Traditional Arabic"/>
                <w:szCs w:val="26"/>
              </w:rPr>
            </w:pPr>
            <w:r>
              <w:rPr>
                <w:rFonts w:cs="Traditional Arabic"/>
                <w:szCs w:val="26"/>
                <w:rtl/>
              </w:rPr>
              <w:t>٥</w:t>
            </w:r>
          </w:p>
        </w:tc>
        <w:tc>
          <w:tcPr>
            <w:tcW w:w="701" w:type="dxa"/>
            <w:shd w:val="clear" w:color="000000" w:fill="auto"/>
          </w:tcPr>
          <w:p w:rsidR="003334DA" w:rsidRPr="00C1694B" w:rsidRDefault="003334DA" w:rsidP="003334DA">
            <w:pPr>
              <w:pStyle w:val="SingleTxtG"/>
              <w:suppressAutoHyphens w:val="0"/>
              <w:bidi/>
              <w:spacing w:before="20" w:after="40" w:line="270" w:lineRule="exact"/>
              <w:ind w:left="57" w:right="0"/>
              <w:jc w:val="left"/>
              <w:rPr>
                <w:rFonts w:cs="Traditional Arabic"/>
                <w:szCs w:val="26"/>
              </w:rPr>
            </w:pPr>
            <w:r>
              <w:rPr>
                <w:rFonts w:cs="Traditional Arabic"/>
                <w:szCs w:val="26"/>
                <w:rtl/>
              </w:rPr>
              <w:t>٧</w:t>
            </w:r>
          </w:p>
        </w:tc>
        <w:tc>
          <w:tcPr>
            <w:tcW w:w="1091" w:type="dxa"/>
            <w:shd w:val="clear" w:color="000000" w:fill="auto"/>
          </w:tcPr>
          <w:p w:rsidR="003334DA" w:rsidRPr="00C1694B" w:rsidRDefault="003334DA" w:rsidP="003334DA">
            <w:pPr>
              <w:pStyle w:val="SingleTxtG"/>
              <w:suppressAutoHyphens w:val="0"/>
              <w:bidi/>
              <w:spacing w:before="20" w:after="40" w:line="270" w:lineRule="exact"/>
              <w:ind w:left="57" w:right="0"/>
              <w:jc w:val="left"/>
              <w:rPr>
                <w:rFonts w:cs="Traditional Arabic"/>
                <w:szCs w:val="26"/>
              </w:rPr>
            </w:pPr>
            <w:r>
              <w:rPr>
                <w:rFonts w:cs="Traditional Arabic"/>
                <w:szCs w:val="26"/>
                <w:rtl/>
              </w:rPr>
              <w:t>٤</w:t>
            </w:r>
          </w:p>
        </w:tc>
      </w:tr>
      <w:tr w:rsidR="003334DA" w:rsidRPr="00C1694B" w:rsidTr="003334DA">
        <w:trPr>
          <w:trHeight w:val="80"/>
          <w:jc w:val="right"/>
        </w:trPr>
        <w:tc>
          <w:tcPr>
            <w:tcW w:w="1271" w:type="dxa"/>
            <w:vMerge/>
            <w:shd w:val="clear" w:color="000000" w:fill="auto"/>
          </w:tcPr>
          <w:p w:rsidR="003334DA" w:rsidRPr="003334DA" w:rsidRDefault="003334DA" w:rsidP="003334DA">
            <w:pPr>
              <w:pStyle w:val="SingleTxtG"/>
              <w:suppressAutoHyphens w:val="0"/>
              <w:bidi/>
              <w:spacing w:before="20" w:after="40" w:line="270" w:lineRule="exact"/>
              <w:ind w:left="57" w:right="0"/>
              <w:jc w:val="left"/>
              <w:rPr>
                <w:rFonts w:cs="Traditional Arabic"/>
                <w:szCs w:val="26"/>
              </w:rPr>
            </w:pPr>
          </w:p>
        </w:tc>
        <w:tc>
          <w:tcPr>
            <w:tcW w:w="1482" w:type="dxa"/>
            <w:shd w:val="clear" w:color="000000" w:fill="auto"/>
          </w:tcPr>
          <w:p w:rsidR="003334DA" w:rsidRPr="009E01FF" w:rsidRDefault="003334DA" w:rsidP="003334DA">
            <w:pPr>
              <w:pStyle w:val="SingleTxtG"/>
              <w:suppressAutoHyphens w:val="0"/>
              <w:bidi/>
              <w:spacing w:before="20" w:after="40" w:line="270" w:lineRule="exact"/>
              <w:ind w:left="57" w:right="0"/>
              <w:jc w:val="left"/>
              <w:rPr>
                <w:rFonts w:cs="Traditional Arabic" w:hint="cs"/>
                <w:szCs w:val="26"/>
              </w:rPr>
            </w:pPr>
            <w:r w:rsidRPr="009E01FF">
              <w:rPr>
                <w:rFonts w:cs="Traditional Arabic" w:hint="cs"/>
                <w:szCs w:val="26"/>
                <w:rtl/>
              </w:rPr>
              <w:t>تمت مقاضاتها</w:t>
            </w:r>
          </w:p>
        </w:tc>
        <w:tc>
          <w:tcPr>
            <w:tcW w:w="755" w:type="dxa"/>
            <w:shd w:val="clear" w:color="000000" w:fill="auto"/>
          </w:tcPr>
          <w:p w:rsidR="003334DA" w:rsidRPr="00C1694B" w:rsidRDefault="003334DA" w:rsidP="003334DA">
            <w:pPr>
              <w:pStyle w:val="SingleTxtG"/>
              <w:suppressAutoHyphens w:val="0"/>
              <w:bidi/>
              <w:spacing w:before="20" w:after="40" w:line="270" w:lineRule="exact"/>
              <w:ind w:left="57" w:right="0"/>
              <w:jc w:val="left"/>
              <w:rPr>
                <w:rFonts w:cs="Traditional Arabic"/>
                <w:szCs w:val="26"/>
              </w:rPr>
            </w:pPr>
            <w:r>
              <w:rPr>
                <w:rFonts w:cs="Traditional Arabic"/>
                <w:szCs w:val="26"/>
                <w:rtl/>
              </w:rPr>
              <w:t>٣</w:t>
            </w:r>
          </w:p>
        </w:tc>
        <w:tc>
          <w:tcPr>
            <w:tcW w:w="644" w:type="dxa"/>
            <w:shd w:val="clear" w:color="000000" w:fill="auto"/>
          </w:tcPr>
          <w:p w:rsidR="003334DA" w:rsidRPr="00C1694B" w:rsidRDefault="003334DA" w:rsidP="003334DA">
            <w:pPr>
              <w:pStyle w:val="SingleTxtG"/>
              <w:suppressAutoHyphens w:val="0"/>
              <w:bidi/>
              <w:spacing w:before="20" w:after="40" w:line="270" w:lineRule="exact"/>
              <w:ind w:left="57" w:right="0"/>
              <w:jc w:val="left"/>
              <w:rPr>
                <w:rFonts w:cs="Traditional Arabic"/>
                <w:szCs w:val="26"/>
              </w:rPr>
            </w:pPr>
            <w:r>
              <w:rPr>
                <w:rFonts w:cs="Traditional Arabic"/>
                <w:szCs w:val="26"/>
                <w:rtl/>
              </w:rPr>
              <w:t>٢</w:t>
            </w:r>
          </w:p>
        </w:tc>
        <w:tc>
          <w:tcPr>
            <w:tcW w:w="658" w:type="dxa"/>
            <w:shd w:val="clear" w:color="000000" w:fill="auto"/>
          </w:tcPr>
          <w:p w:rsidR="003334DA" w:rsidRPr="00C1694B" w:rsidRDefault="003334DA" w:rsidP="003334DA">
            <w:pPr>
              <w:pStyle w:val="SingleTxtG"/>
              <w:suppressAutoHyphens w:val="0"/>
              <w:bidi/>
              <w:spacing w:before="20" w:after="40" w:line="270" w:lineRule="exact"/>
              <w:ind w:left="57" w:right="0"/>
              <w:jc w:val="left"/>
              <w:rPr>
                <w:rFonts w:cs="Traditional Arabic" w:hint="cs"/>
                <w:szCs w:val="26"/>
              </w:rPr>
            </w:pPr>
            <w:r>
              <w:rPr>
                <w:rFonts w:cs="Traditional Arabic" w:hint="cs"/>
                <w:szCs w:val="26"/>
                <w:rtl/>
              </w:rPr>
              <w:t>صفر</w:t>
            </w:r>
          </w:p>
        </w:tc>
        <w:tc>
          <w:tcPr>
            <w:tcW w:w="538" w:type="dxa"/>
            <w:shd w:val="clear" w:color="000000" w:fill="auto"/>
          </w:tcPr>
          <w:p w:rsidR="003334DA" w:rsidRPr="00C1694B" w:rsidRDefault="003334DA" w:rsidP="003334DA">
            <w:pPr>
              <w:pStyle w:val="SingleTxtG"/>
              <w:suppressAutoHyphens w:val="0"/>
              <w:bidi/>
              <w:spacing w:before="20" w:after="40" w:line="270" w:lineRule="exact"/>
              <w:ind w:left="57" w:right="0"/>
              <w:jc w:val="left"/>
              <w:rPr>
                <w:rFonts w:cs="Traditional Arabic"/>
                <w:szCs w:val="26"/>
              </w:rPr>
            </w:pPr>
            <w:r>
              <w:rPr>
                <w:rFonts w:cs="Traditional Arabic"/>
                <w:szCs w:val="26"/>
                <w:rtl/>
              </w:rPr>
              <w:t>٢</w:t>
            </w:r>
          </w:p>
        </w:tc>
        <w:tc>
          <w:tcPr>
            <w:tcW w:w="685" w:type="dxa"/>
            <w:shd w:val="clear" w:color="000000" w:fill="auto"/>
          </w:tcPr>
          <w:p w:rsidR="003334DA" w:rsidRPr="00C1694B" w:rsidRDefault="003334DA" w:rsidP="003334DA">
            <w:pPr>
              <w:pStyle w:val="SingleTxtG"/>
              <w:suppressAutoHyphens w:val="0"/>
              <w:bidi/>
              <w:spacing w:before="20" w:after="40" w:line="270" w:lineRule="exact"/>
              <w:ind w:left="57" w:right="0"/>
              <w:jc w:val="left"/>
              <w:rPr>
                <w:rFonts w:cs="Traditional Arabic"/>
                <w:szCs w:val="26"/>
              </w:rPr>
            </w:pPr>
            <w:r>
              <w:rPr>
                <w:rFonts w:cs="Traditional Arabic"/>
                <w:szCs w:val="26"/>
                <w:rtl/>
              </w:rPr>
              <w:t>٤</w:t>
            </w:r>
          </w:p>
        </w:tc>
        <w:tc>
          <w:tcPr>
            <w:tcW w:w="574" w:type="dxa"/>
            <w:shd w:val="clear" w:color="000000" w:fill="auto"/>
          </w:tcPr>
          <w:p w:rsidR="003334DA" w:rsidRPr="00C1694B" w:rsidRDefault="003334DA" w:rsidP="003334DA">
            <w:pPr>
              <w:pStyle w:val="SingleTxtG"/>
              <w:suppressAutoHyphens w:val="0"/>
              <w:bidi/>
              <w:spacing w:before="20" w:after="40" w:line="270" w:lineRule="exact"/>
              <w:ind w:left="57" w:right="0"/>
              <w:jc w:val="left"/>
              <w:rPr>
                <w:rFonts w:cs="Traditional Arabic"/>
                <w:szCs w:val="26"/>
              </w:rPr>
            </w:pPr>
            <w:r>
              <w:rPr>
                <w:rFonts w:cs="Traditional Arabic"/>
                <w:szCs w:val="26"/>
                <w:rtl/>
              </w:rPr>
              <w:t>١</w:t>
            </w:r>
          </w:p>
        </w:tc>
        <w:tc>
          <w:tcPr>
            <w:tcW w:w="701" w:type="dxa"/>
            <w:shd w:val="clear" w:color="000000" w:fill="auto"/>
          </w:tcPr>
          <w:p w:rsidR="003334DA" w:rsidRPr="00C1694B" w:rsidRDefault="003334DA" w:rsidP="003334DA">
            <w:pPr>
              <w:pStyle w:val="SingleTxtG"/>
              <w:suppressAutoHyphens w:val="0"/>
              <w:bidi/>
              <w:spacing w:before="20" w:after="40" w:line="270" w:lineRule="exact"/>
              <w:ind w:left="57" w:right="0"/>
              <w:jc w:val="left"/>
              <w:rPr>
                <w:rFonts w:cs="Traditional Arabic"/>
                <w:szCs w:val="26"/>
              </w:rPr>
            </w:pPr>
            <w:r>
              <w:rPr>
                <w:rFonts w:cs="Traditional Arabic"/>
                <w:szCs w:val="26"/>
                <w:rtl/>
              </w:rPr>
              <w:t>٤</w:t>
            </w:r>
          </w:p>
        </w:tc>
        <w:tc>
          <w:tcPr>
            <w:tcW w:w="1091" w:type="dxa"/>
            <w:shd w:val="clear" w:color="000000" w:fill="auto"/>
          </w:tcPr>
          <w:p w:rsidR="003334DA" w:rsidRPr="00C1694B" w:rsidRDefault="003334DA" w:rsidP="003334DA">
            <w:pPr>
              <w:pStyle w:val="SingleTxtG"/>
              <w:suppressAutoHyphens w:val="0"/>
              <w:bidi/>
              <w:spacing w:before="20" w:after="40" w:line="270" w:lineRule="exact"/>
              <w:ind w:left="57" w:right="0"/>
              <w:jc w:val="left"/>
              <w:rPr>
                <w:rFonts w:cs="Traditional Arabic"/>
                <w:szCs w:val="26"/>
              </w:rPr>
            </w:pPr>
            <w:r>
              <w:rPr>
                <w:rFonts w:cs="Traditional Arabic"/>
                <w:szCs w:val="26"/>
                <w:rtl/>
              </w:rPr>
              <w:t>٢</w:t>
            </w:r>
          </w:p>
        </w:tc>
      </w:tr>
      <w:tr w:rsidR="003334DA" w:rsidRPr="00C1694B" w:rsidTr="003334DA">
        <w:trPr>
          <w:trHeight w:val="240"/>
          <w:jc w:val="right"/>
        </w:trPr>
        <w:tc>
          <w:tcPr>
            <w:tcW w:w="1271" w:type="dxa"/>
            <w:vMerge w:val="restart"/>
            <w:shd w:val="clear" w:color="000000" w:fill="auto"/>
          </w:tcPr>
          <w:p w:rsidR="003334DA" w:rsidRPr="003334DA" w:rsidRDefault="003334DA" w:rsidP="003334DA">
            <w:pPr>
              <w:pStyle w:val="SingleTxtG"/>
              <w:suppressAutoHyphens w:val="0"/>
              <w:bidi/>
              <w:spacing w:before="20" w:after="40" w:line="270" w:lineRule="exact"/>
              <w:ind w:left="57" w:right="0"/>
              <w:jc w:val="left"/>
              <w:rPr>
                <w:rFonts w:cs="Traditional Arabic" w:hint="cs"/>
                <w:szCs w:val="26"/>
              </w:rPr>
            </w:pPr>
            <w:r w:rsidRPr="003334DA">
              <w:rPr>
                <w:rFonts w:cs="Traditional Arabic" w:hint="cs"/>
                <w:szCs w:val="26"/>
                <w:rtl/>
              </w:rPr>
              <w:t>اقتناء</w:t>
            </w:r>
          </w:p>
        </w:tc>
        <w:tc>
          <w:tcPr>
            <w:tcW w:w="1482" w:type="dxa"/>
            <w:shd w:val="clear" w:color="000000" w:fill="auto"/>
          </w:tcPr>
          <w:p w:rsidR="003334DA" w:rsidRPr="009E01FF" w:rsidRDefault="003334DA" w:rsidP="003334DA">
            <w:pPr>
              <w:pStyle w:val="SingleTxtG"/>
              <w:suppressAutoHyphens w:val="0"/>
              <w:bidi/>
              <w:spacing w:before="20" w:after="40" w:line="270" w:lineRule="exact"/>
              <w:ind w:left="57" w:right="0"/>
              <w:jc w:val="left"/>
              <w:rPr>
                <w:rFonts w:cs="Traditional Arabic" w:hint="cs"/>
                <w:szCs w:val="26"/>
              </w:rPr>
            </w:pPr>
            <w:r w:rsidRPr="009E01FF">
              <w:rPr>
                <w:rFonts w:cs="Traditional Arabic" w:hint="cs"/>
                <w:szCs w:val="26"/>
                <w:rtl/>
              </w:rPr>
              <w:t>حالات تم فتحها</w:t>
            </w:r>
          </w:p>
        </w:tc>
        <w:tc>
          <w:tcPr>
            <w:tcW w:w="755" w:type="dxa"/>
            <w:shd w:val="clear" w:color="000000" w:fill="auto"/>
          </w:tcPr>
          <w:p w:rsidR="003334DA" w:rsidRPr="00C1694B" w:rsidRDefault="003334DA" w:rsidP="003334DA">
            <w:pPr>
              <w:pStyle w:val="SingleTxtG"/>
              <w:suppressAutoHyphens w:val="0"/>
              <w:bidi/>
              <w:spacing w:before="20" w:after="40" w:line="270" w:lineRule="exact"/>
              <w:ind w:left="57" w:right="0"/>
              <w:jc w:val="left"/>
              <w:rPr>
                <w:rFonts w:cs="Traditional Arabic"/>
                <w:szCs w:val="26"/>
              </w:rPr>
            </w:pPr>
            <w:r>
              <w:rPr>
                <w:rFonts w:cs="Traditional Arabic"/>
                <w:szCs w:val="26"/>
                <w:rtl/>
              </w:rPr>
              <w:t>١٧</w:t>
            </w:r>
          </w:p>
        </w:tc>
        <w:tc>
          <w:tcPr>
            <w:tcW w:w="644" w:type="dxa"/>
            <w:shd w:val="clear" w:color="000000" w:fill="auto"/>
          </w:tcPr>
          <w:p w:rsidR="003334DA" w:rsidRPr="00C1694B" w:rsidRDefault="003334DA" w:rsidP="003334DA">
            <w:pPr>
              <w:pStyle w:val="SingleTxtG"/>
              <w:suppressAutoHyphens w:val="0"/>
              <w:bidi/>
              <w:spacing w:before="20" w:after="40" w:line="270" w:lineRule="exact"/>
              <w:ind w:left="57" w:right="0"/>
              <w:jc w:val="left"/>
              <w:rPr>
                <w:rFonts w:cs="Traditional Arabic"/>
                <w:szCs w:val="26"/>
              </w:rPr>
            </w:pPr>
            <w:r>
              <w:rPr>
                <w:rFonts w:cs="Traditional Arabic"/>
                <w:szCs w:val="26"/>
                <w:rtl/>
              </w:rPr>
              <w:t>١١</w:t>
            </w:r>
          </w:p>
        </w:tc>
        <w:tc>
          <w:tcPr>
            <w:tcW w:w="658" w:type="dxa"/>
            <w:shd w:val="clear" w:color="000000" w:fill="auto"/>
          </w:tcPr>
          <w:p w:rsidR="003334DA" w:rsidRPr="00C1694B" w:rsidRDefault="003334DA" w:rsidP="003334DA">
            <w:pPr>
              <w:pStyle w:val="SingleTxtG"/>
              <w:suppressAutoHyphens w:val="0"/>
              <w:bidi/>
              <w:spacing w:before="20" w:after="40" w:line="270" w:lineRule="exact"/>
              <w:ind w:left="57" w:right="0"/>
              <w:jc w:val="left"/>
              <w:rPr>
                <w:rFonts w:cs="Traditional Arabic"/>
                <w:szCs w:val="26"/>
              </w:rPr>
            </w:pPr>
            <w:r>
              <w:rPr>
                <w:rFonts w:cs="Traditional Arabic"/>
                <w:szCs w:val="26"/>
                <w:rtl/>
              </w:rPr>
              <w:t>٢٩</w:t>
            </w:r>
          </w:p>
        </w:tc>
        <w:tc>
          <w:tcPr>
            <w:tcW w:w="538" w:type="dxa"/>
            <w:shd w:val="clear" w:color="000000" w:fill="auto"/>
          </w:tcPr>
          <w:p w:rsidR="003334DA" w:rsidRPr="00C1694B" w:rsidRDefault="003334DA" w:rsidP="003334DA">
            <w:pPr>
              <w:pStyle w:val="SingleTxtG"/>
              <w:suppressAutoHyphens w:val="0"/>
              <w:bidi/>
              <w:spacing w:before="20" w:after="40" w:line="270" w:lineRule="exact"/>
              <w:ind w:left="57" w:right="0"/>
              <w:jc w:val="left"/>
              <w:rPr>
                <w:rFonts w:cs="Traditional Arabic"/>
                <w:szCs w:val="26"/>
              </w:rPr>
            </w:pPr>
            <w:r>
              <w:rPr>
                <w:rFonts w:cs="Traditional Arabic"/>
                <w:szCs w:val="26"/>
                <w:rtl/>
              </w:rPr>
              <w:t>٢٠</w:t>
            </w:r>
          </w:p>
        </w:tc>
        <w:tc>
          <w:tcPr>
            <w:tcW w:w="685" w:type="dxa"/>
            <w:shd w:val="clear" w:color="000000" w:fill="auto"/>
          </w:tcPr>
          <w:p w:rsidR="003334DA" w:rsidRPr="00C1694B" w:rsidRDefault="003334DA" w:rsidP="003334DA">
            <w:pPr>
              <w:pStyle w:val="SingleTxtG"/>
              <w:suppressAutoHyphens w:val="0"/>
              <w:bidi/>
              <w:spacing w:before="20" w:after="40" w:line="270" w:lineRule="exact"/>
              <w:ind w:left="57" w:right="0"/>
              <w:jc w:val="left"/>
              <w:rPr>
                <w:rFonts w:cs="Traditional Arabic"/>
                <w:szCs w:val="26"/>
              </w:rPr>
            </w:pPr>
            <w:r>
              <w:rPr>
                <w:rFonts w:cs="Traditional Arabic"/>
                <w:szCs w:val="26"/>
                <w:rtl/>
              </w:rPr>
              <w:t>١٨</w:t>
            </w:r>
          </w:p>
        </w:tc>
        <w:tc>
          <w:tcPr>
            <w:tcW w:w="574" w:type="dxa"/>
            <w:shd w:val="clear" w:color="000000" w:fill="auto"/>
          </w:tcPr>
          <w:p w:rsidR="003334DA" w:rsidRPr="00C1694B" w:rsidRDefault="003334DA" w:rsidP="003334DA">
            <w:pPr>
              <w:pStyle w:val="SingleTxtG"/>
              <w:suppressAutoHyphens w:val="0"/>
              <w:bidi/>
              <w:spacing w:before="20" w:after="40" w:line="270" w:lineRule="exact"/>
              <w:ind w:left="57" w:right="0"/>
              <w:jc w:val="left"/>
              <w:rPr>
                <w:rFonts w:cs="Traditional Arabic"/>
                <w:szCs w:val="26"/>
              </w:rPr>
            </w:pPr>
            <w:r>
              <w:rPr>
                <w:rFonts w:cs="Traditional Arabic"/>
                <w:szCs w:val="26"/>
                <w:rtl/>
              </w:rPr>
              <w:t>١٣</w:t>
            </w:r>
          </w:p>
        </w:tc>
        <w:tc>
          <w:tcPr>
            <w:tcW w:w="701" w:type="dxa"/>
            <w:shd w:val="clear" w:color="000000" w:fill="auto"/>
          </w:tcPr>
          <w:p w:rsidR="003334DA" w:rsidRPr="00C1694B" w:rsidRDefault="003334DA" w:rsidP="003334DA">
            <w:pPr>
              <w:pStyle w:val="SingleTxtG"/>
              <w:suppressAutoHyphens w:val="0"/>
              <w:bidi/>
              <w:spacing w:before="20" w:after="40" w:line="270" w:lineRule="exact"/>
              <w:ind w:left="57" w:right="0"/>
              <w:jc w:val="left"/>
              <w:rPr>
                <w:rFonts w:cs="Traditional Arabic"/>
                <w:szCs w:val="26"/>
              </w:rPr>
            </w:pPr>
            <w:r>
              <w:rPr>
                <w:rFonts w:cs="Traditional Arabic"/>
                <w:szCs w:val="26"/>
                <w:rtl/>
              </w:rPr>
              <w:t>٣</w:t>
            </w:r>
          </w:p>
        </w:tc>
        <w:tc>
          <w:tcPr>
            <w:tcW w:w="1091" w:type="dxa"/>
            <w:shd w:val="clear" w:color="000000" w:fill="auto"/>
          </w:tcPr>
          <w:p w:rsidR="003334DA" w:rsidRPr="00C1694B" w:rsidRDefault="003334DA" w:rsidP="003334DA">
            <w:pPr>
              <w:pStyle w:val="SingleTxtG"/>
              <w:suppressAutoHyphens w:val="0"/>
              <w:bidi/>
              <w:spacing w:before="20" w:after="40" w:line="270" w:lineRule="exact"/>
              <w:ind w:left="57" w:right="0"/>
              <w:jc w:val="left"/>
              <w:rPr>
                <w:rFonts w:cs="Traditional Arabic"/>
                <w:szCs w:val="26"/>
              </w:rPr>
            </w:pPr>
            <w:r>
              <w:rPr>
                <w:rFonts w:cs="Traditional Arabic"/>
                <w:szCs w:val="26"/>
                <w:rtl/>
              </w:rPr>
              <w:t>٧</w:t>
            </w:r>
          </w:p>
        </w:tc>
      </w:tr>
      <w:tr w:rsidR="003334DA" w:rsidRPr="00C1694B" w:rsidTr="003334DA">
        <w:trPr>
          <w:trHeight w:val="240"/>
          <w:jc w:val="right"/>
        </w:trPr>
        <w:tc>
          <w:tcPr>
            <w:tcW w:w="1271" w:type="dxa"/>
            <w:vMerge/>
            <w:tcBorders>
              <w:bottom w:val="single" w:sz="12" w:space="0" w:color="auto"/>
            </w:tcBorders>
            <w:shd w:val="clear" w:color="000000" w:fill="auto"/>
          </w:tcPr>
          <w:p w:rsidR="003334DA" w:rsidRPr="00C1694B" w:rsidRDefault="003334DA" w:rsidP="003334DA">
            <w:pPr>
              <w:pStyle w:val="SingleTxtG"/>
              <w:suppressAutoHyphens w:val="0"/>
              <w:bidi/>
              <w:spacing w:before="20" w:after="40" w:line="270" w:lineRule="exact"/>
              <w:ind w:left="57" w:right="0"/>
              <w:jc w:val="left"/>
              <w:rPr>
                <w:rFonts w:cs="Traditional Arabic"/>
                <w:i/>
                <w:iCs/>
                <w:szCs w:val="26"/>
              </w:rPr>
            </w:pPr>
          </w:p>
        </w:tc>
        <w:tc>
          <w:tcPr>
            <w:tcW w:w="1482" w:type="dxa"/>
            <w:tcBorders>
              <w:bottom w:val="single" w:sz="12" w:space="0" w:color="auto"/>
            </w:tcBorders>
            <w:shd w:val="clear" w:color="000000" w:fill="auto"/>
          </w:tcPr>
          <w:p w:rsidR="003334DA" w:rsidRPr="009E01FF" w:rsidRDefault="003334DA" w:rsidP="003334DA">
            <w:pPr>
              <w:pStyle w:val="SingleTxtG"/>
              <w:suppressAutoHyphens w:val="0"/>
              <w:bidi/>
              <w:spacing w:before="20" w:after="40" w:line="270" w:lineRule="exact"/>
              <w:ind w:left="57" w:right="0"/>
              <w:jc w:val="left"/>
              <w:rPr>
                <w:rFonts w:cs="Traditional Arabic" w:hint="cs"/>
                <w:szCs w:val="26"/>
              </w:rPr>
            </w:pPr>
            <w:r w:rsidRPr="009E01FF">
              <w:rPr>
                <w:rFonts w:cs="Traditional Arabic" w:hint="cs"/>
                <w:szCs w:val="26"/>
                <w:rtl/>
              </w:rPr>
              <w:t>تمت مقاضاتها</w:t>
            </w:r>
          </w:p>
        </w:tc>
        <w:tc>
          <w:tcPr>
            <w:tcW w:w="755" w:type="dxa"/>
            <w:tcBorders>
              <w:bottom w:val="single" w:sz="12" w:space="0" w:color="auto"/>
            </w:tcBorders>
            <w:shd w:val="clear" w:color="000000" w:fill="auto"/>
          </w:tcPr>
          <w:p w:rsidR="003334DA" w:rsidRPr="00C1694B" w:rsidRDefault="003334DA" w:rsidP="003334DA">
            <w:pPr>
              <w:pStyle w:val="SingleTxtG"/>
              <w:suppressAutoHyphens w:val="0"/>
              <w:bidi/>
              <w:spacing w:before="20" w:after="40" w:line="270" w:lineRule="exact"/>
              <w:ind w:left="57" w:right="0"/>
              <w:jc w:val="left"/>
              <w:rPr>
                <w:rFonts w:cs="Traditional Arabic"/>
                <w:szCs w:val="26"/>
              </w:rPr>
            </w:pPr>
            <w:r>
              <w:rPr>
                <w:rFonts w:cs="Traditional Arabic"/>
                <w:szCs w:val="26"/>
                <w:rtl/>
              </w:rPr>
              <w:t>٢</w:t>
            </w:r>
          </w:p>
        </w:tc>
        <w:tc>
          <w:tcPr>
            <w:tcW w:w="644" w:type="dxa"/>
            <w:tcBorders>
              <w:bottom w:val="single" w:sz="12" w:space="0" w:color="auto"/>
            </w:tcBorders>
            <w:shd w:val="clear" w:color="000000" w:fill="auto"/>
          </w:tcPr>
          <w:p w:rsidR="003334DA" w:rsidRPr="00C1694B" w:rsidRDefault="003334DA" w:rsidP="003334DA">
            <w:pPr>
              <w:pStyle w:val="SingleTxtG"/>
              <w:suppressAutoHyphens w:val="0"/>
              <w:bidi/>
              <w:spacing w:before="20" w:after="40" w:line="270" w:lineRule="exact"/>
              <w:ind w:left="57" w:right="0"/>
              <w:jc w:val="left"/>
              <w:rPr>
                <w:rFonts w:cs="Traditional Arabic"/>
                <w:szCs w:val="26"/>
              </w:rPr>
            </w:pPr>
            <w:r>
              <w:rPr>
                <w:rFonts w:cs="Traditional Arabic"/>
                <w:szCs w:val="26"/>
                <w:rtl/>
              </w:rPr>
              <w:t>٤</w:t>
            </w:r>
          </w:p>
        </w:tc>
        <w:tc>
          <w:tcPr>
            <w:tcW w:w="658" w:type="dxa"/>
            <w:tcBorders>
              <w:bottom w:val="single" w:sz="12" w:space="0" w:color="auto"/>
            </w:tcBorders>
            <w:shd w:val="clear" w:color="000000" w:fill="auto"/>
          </w:tcPr>
          <w:p w:rsidR="003334DA" w:rsidRPr="00C1694B" w:rsidRDefault="003334DA" w:rsidP="003334DA">
            <w:pPr>
              <w:pStyle w:val="SingleTxtG"/>
              <w:suppressAutoHyphens w:val="0"/>
              <w:bidi/>
              <w:spacing w:before="20" w:after="40" w:line="270" w:lineRule="exact"/>
              <w:ind w:left="57" w:right="0"/>
              <w:jc w:val="left"/>
              <w:rPr>
                <w:rFonts w:cs="Traditional Arabic"/>
                <w:szCs w:val="26"/>
              </w:rPr>
            </w:pPr>
            <w:r>
              <w:rPr>
                <w:rFonts w:cs="Traditional Arabic"/>
                <w:szCs w:val="26"/>
                <w:rtl/>
              </w:rPr>
              <w:t>٤</w:t>
            </w:r>
          </w:p>
        </w:tc>
        <w:tc>
          <w:tcPr>
            <w:tcW w:w="538" w:type="dxa"/>
            <w:tcBorders>
              <w:bottom w:val="single" w:sz="12" w:space="0" w:color="auto"/>
            </w:tcBorders>
            <w:shd w:val="clear" w:color="000000" w:fill="auto"/>
          </w:tcPr>
          <w:p w:rsidR="003334DA" w:rsidRPr="00C1694B" w:rsidRDefault="003334DA" w:rsidP="003334DA">
            <w:pPr>
              <w:pStyle w:val="SingleTxtG"/>
              <w:suppressAutoHyphens w:val="0"/>
              <w:bidi/>
              <w:spacing w:before="20" w:after="40" w:line="270" w:lineRule="exact"/>
              <w:ind w:left="57" w:right="0"/>
              <w:jc w:val="left"/>
              <w:rPr>
                <w:rFonts w:cs="Traditional Arabic"/>
                <w:szCs w:val="26"/>
              </w:rPr>
            </w:pPr>
            <w:r>
              <w:rPr>
                <w:rFonts w:cs="Traditional Arabic"/>
                <w:szCs w:val="26"/>
                <w:rtl/>
              </w:rPr>
              <w:t>٦</w:t>
            </w:r>
          </w:p>
        </w:tc>
        <w:tc>
          <w:tcPr>
            <w:tcW w:w="685" w:type="dxa"/>
            <w:tcBorders>
              <w:bottom w:val="single" w:sz="12" w:space="0" w:color="auto"/>
            </w:tcBorders>
            <w:shd w:val="clear" w:color="000000" w:fill="auto"/>
          </w:tcPr>
          <w:p w:rsidR="003334DA" w:rsidRPr="00C1694B" w:rsidRDefault="003334DA" w:rsidP="003334DA">
            <w:pPr>
              <w:pStyle w:val="SingleTxtG"/>
              <w:suppressAutoHyphens w:val="0"/>
              <w:bidi/>
              <w:spacing w:before="20" w:after="40" w:line="270" w:lineRule="exact"/>
              <w:ind w:left="57" w:right="0"/>
              <w:jc w:val="left"/>
              <w:rPr>
                <w:rFonts w:cs="Traditional Arabic"/>
                <w:szCs w:val="26"/>
              </w:rPr>
            </w:pPr>
            <w:r>
              <w:rPr>
                <w:rFonts w:cs="Traditional Arabic"/>
                <w:szCs w:val="26"/>
                <w:rtl/>
              </w:rPr>
              <w:t>٣</w:t>
            </w:r>
          </w:p>
        </w:tc>
        <w:tc>
          <w:tcPr>
            <w:tcW w:w="574" w:type="dxa"/>
            <w:tcBorders>
              <w:bottom w:val="single" w:sz="12" w:space="0" w:color="auto"/>
            </w:tcBorders>
            <w:shd w:val="clear" w:color="000000" w:fill="auto"/>
          </w:tcPr>
          <w:p w:rsidR="003334DA" w:rsidRPr="00C1694B" w:rsidRDefault="003334DA" w:rsidP="003334DA">
            <w:pPr>
              <w:pStyle w:val="SingleTxtG"/>
              <w:suppressAutoHyphens w:val="0"/>
              <w:bidi/>
              <w:spacing w:before="20" w:after="40" w:line="270" w:lineRule="exact"/>
              <w:ind w:left="57" w:right="0"/>
              <w:jc w:val="left"/>
              <w:rPr>
                <w:rFonts w:cs="Traditional Arabic"/>
                <w:szCs w:val="26"/>
              </w:rPr>
            </w:pPr>
            <w:r>
              <w:rPr>
                <w:rFonts w:cs="Traditional Arabic"/>
                <w:szCs w:val="26"/>
                <w:rtl/>
              </w:rPr>
              <w:t>٢</w:t>
            </w:r>
          </w:p>
        </w:tc>
        <w:tc>
          <w:tcPr>
            <w:tcW w:w="701" w:type="dxa"/>
            <w:tcBorders>
              <w:bottom w:val="single" w:sz="12" w:space="0" w:color="auto"/>
            </w:tcBorders>
            <w:shd w:val="clear" w:color="000000" w:fill="auto"/>
          </w:tcPr>
          <w:p w:rsidR="003334DA" w:rsidRPr="00C1694B" w:rsidRDefault="003334DA" w:rsidP="003334DA">
            <w:pPr>
              <w:pStyle w:val="SingleTxtG"/>
              <w:suppressAutoHyphens w:val="0"/>
              <w:bidi/>
              <w:spacing w:before="20" w:after="40" w:line="270" w:lineRule="exact"/>
              <w:ind w:left="57" w:right="0"/>
              <w:jc w:val="left"/>
              <w:rPr>
                <w:rFonts w:cs="Traditional Arabic"/>
                <w:szCs w:val="26"/>
              </w:rPr>
            </w:pPr>
            <w:r>
              <w:rPr>
                <w:rFonts w:cs="Traditional Arabic"/>
                <w:szCs w:val="26"/>
                <w:rtl/>
              </w:rPr>
              <w:t>٢</w:t>
            </w:r>
          </w:p>
        </w:tc>
        <w:tc>
          <w:tcPr>
            <w:tcW w:w="1091" w:type="dxa"/>
            <w:tcBorders>
              <w:bottom w:val="single" w:sz="12" w:space="0" w:color="auto"/>
            </w:tcBorders>
            <w:shd w:val="clear" w:color="000000" w:fill="auto"/>
          </w:tcPr>
          <w:p w:rsidR="003334DA" w:rsidRPr="00C1694B" w:rsidRDefault="003334DA" w:rsidP="003334DA">
            <w:pPr>
              <w:pStyle w:val="SingleTxtG"/>
              <w:suppressAutoHyphens w:val="0"/>
              <w:bidi/>
              <w:spacing w:before="20" w:after="40" w:line="270" w:lineRule="exact"/>
              <w:ind w:left="57" w:right="0"/>
              <w:jc w:val="left"/>
              <w:rPr>
                <w:rFonts w:cs="Traditional Arabic"/>
                <w:szCs w:val="26"/>
              </w:rPr>
            </w:pPr>
            <w:r>
              <w:rPr>
                <w:rFonts w:cs="Traditional Arabic"/>
                <w:szCs w:val="26"/>
                <w:rtl/>
              </w:rPr>
              <w:t>١</w:t>
            </w:r>
          </w:p>
        </w:tc>
      </w:tr>
    </w:tbl>
    <w:p w:rsidR="00341308" w:rsidRPr="003334DA" w:rsidRDefault="00341308" w:rsidP="003334DA">
      <w:pPr>
        <w:pStyle w:val="SingleTxtGA"/>
        <w:tabs>
          <w:tab w:val="clear" w:pos="1928"/>
          <w:tab w:val="clear" w:pos="2608"/>
          <w:tab w:val="left" w:pos="1953"/>
        </w:tabs>
        <w:spacing w:before="60" w:after="60" w:line="280" w:lineRule="exact"/>
        <w:ind w:left="1951" w:hanging="726"/>
        <w:rPr>
          <w:rFonts w:hint="cs"/>
          <w:b/>
          <w:i/>
          <w:iCs/>
          <w:szCs w:val="26"/>
          <w:rtl/>
          <w:lang w:val="en-GB"/>
        </w:rPr>
      </w:pPr>
      <w:r w:rsidRPr="003334DA">
        <w:rPr>
          <w:rFonts w:hint="cs"/>
          <w:b/>
          <w:i/>
          <w:iCs/>
          <w:szCs w:val="26"/>
          <w:rtl/>
          <w:lang w:val="en-GB"/>
        </w:rPr>
        <w:t xml:space="preserve">المصدر: مكتب </w:t>
      </w:r>
      <w:r w:rsidRPr="003334DA">
        <w:rPr>
          <w:rFonts w:hint="cs"/>
          <w:b/>
          <w:i/>
          <w:iCs/>
          <w:szCs w:val="26"/>
          <w:rtl/>
          <w:lang w:bidi="ar-LB"/>
        </w:rPr>
        <w:t>المدعي</w:t>
      </w:r>
      <w:r w:rsidRPr="003334DA">
        <w:rPr>
          <w:rFonts w:hint="cs"/>
          <w:b/>
          <w:i/>
          <w:iCs/>
          <w:szCs w:val="26"/>
          <w:rtl/>
          <w:lang w:val="en-GB"/>
        </w:rPr>
        <w:t xml:space="preserve"> العام</w:t>
      </w:r>
      <w:r w:rsidR="003334DA">
        <w:rPr>
          <w:rFonts w:hint="cs"/>
          <w:b/>
          <w:i/>
          <w:iCs/>
          <w:szCs w:val="26"/>
          <w:rtl/>
          <w:lang w:val="en-GB"/>
        </w:rPr>
        <w:t>.</w:t>
      </w:r>
    </w:p>
    <w:p w:rsidR="00341308" w:rsidRDefault="00341308" w:rsidP="003334DA">
      <w:pPr>
        <w:pStyle w:val="SingleTxtGA"/>
        <w:rPr>
          <w:rFonts w:hint="cs"/>
          <w:rtl/>
          <w:lang w:val="en-GB"/>
        </w:rPr>
      </w:pPr>
      <w:r w:rsidRPr="00C1694B">
        <w:rPr>
          <w:rFonts w:hint="cs"/>
          <w:rtl/>
          <w:lang w:val="en-GB"/>
        </w:rPr>
        <w:t>الجدول 12</w:t>
      </w:r>
    </w:p>
    <w:tbl>
      <w:tblPr>
        <w:bidiVisual/>
        <w:tblW w:w="8413" w:type="dxa"/>
        <w:jc w:val="right"/>
        <w:tblInd w:w="91" w:type="dxa"/>
        <w:tblBorders>
          <w:top w:val="single" w:sz="4" w:space="0" w:color="auto"/>
        </w:tblBorders>
        <w:shd w:val="clear" w:color="000000" w:fill="auto"/>
        <w:tblCellMar>
          <w:left w:w="0" w:type="dxa"/>
          <w:right w:w="0" w:type="dxa"/>
        </w:tblCellMar>
        <w:tblLook w:val="0000"/>
      </w:tblPr>
      <w:tblGrid>
        <w:gridCol w:w="1484"/>
        <w:gridCol w:w="1329"/>
        <w:gridCol w:w="700"/>
        <w:gridCol w:w="686"/>
        <w:gridCol w:w="658"/>
        <w:gridCol w:w="588"/>
        <w:gridCol w:w="644"/>
        <w:gridCol w:w="602"/>
        <w:gridCol w:w="630"/>
        <w:gridCol w:w="1092"/>
      </w:tblGrid>
      <w:tr w:rsidR="003334DA" w:rsidRPr="00C1694B" w:rsidTr="00F23AD5">
        <w:trPr>
          <w:trHeight w:val="240"/>
          <w:tblHeader/>
          <w:jc w:val="right"/>
        </w:trPr>
        <w:tc>
          <w:tcPr>
            <w:tcW w:w="8413" w:type="dxa"/>
            <w:gridSpan w:val="10"/>
            <w:tcBorders>
              <w:top w:val="single" w:sz="4" w:space="0" w:color="auto"/>
              <w:bottom w:val="single" w:sz="4" w:space="0" w:color="auto"/>
            </w:tcBorders>
            <w:shd w:val="clear" w:color="000000" w:fill="auto"/>
            <w:vAlign w:val="bottom"/>
          </w:tcPr>
          <w:p w:rsidR="003334DA" w:rsidRPr="00C1694B" w:rsidRDefault="003334DA" w:rsidP="00B50ABE">
            <w:pPr>
              <w:pStyle w:val="SingleTxtG"/>
              <w:suppressAutoHyphens w:val="0"/>
              <w:bidi/>
              <w:spacing w:before="40" w:after="40" w:line="300" w:lineRule="exact"/>
              <w:ind w:left="57" w:right="0"/>
              <w:jc w:val="left"/>
              <w:rPr>
                <w:rFonts w:cs="Traditional Arabic" w:hint="cs"/>
                <w:i/>
                <w:iCs/>
                <w:szCs w:val="26"/>
                <w:rtl/>
                <w:lang w:val="en-US" w:bidi="ar-LB"/>
              </w:rPr>
            </w:pPr>
            <w:r w:rsidRPr="00C1694B">
              <w:rPr>
                <w:rFonts w:cs="Traditional Arabic" w:hint="cs"/>
                <w:i/>
                <w:iCs/>
                <w:szCs w:val="26"/>
                <w:rtl/>
                <w:lang w:val="en-US" w:bidi="ar-LB"/>
              </w:rPr>
              <w:t>عدد الجرائم ال</w:t>
            </w:r>
            <w:r w:rsidR="00277D94">
              <w:rPr>
                <w:rFonts w:cs="Traditional Arabic" w:hint="cs"/>
                <w:i/>
                <w:iCs/>
                <w:szCs w:val="26"/>
                <w:rtl/>
                <w:lang w:val="en-US" w:bidi="ar-LB"/>
              </w:rPr>
              <w:t xml:space="preserve">مرتكبة ضد الحق في تحديد الميول </w:t>
            </w:r>
            <w:r w:rsidRPr="00C1694B">
              <w:rPr>
                <w:rFonts w:cs="Traditional Arabic" w:hint="cs"/>
                <w:i/>
                <w:iCs/>
                <w:szCs w:val="26"/>
                <w:rtl/>
                <w:lang w:val="en-US" w:bidi="ar-LB"/>
              </w:rPr>
              <w:t>الجنسية (</w:t>
            </w:r>
            <w:r>
              <w:rPr>
                <w:rFonts w:cs="Traditional Arabic" w:hint="cs"/>
                <w:i/>
                <w:iCs/>
                <w:szCs w:val="26"/>
                <w:rtl/>
                <w:lang w:val="en-US" w:bidi="ar-LB"/>
              </w:rPr>
              <w:t>١</w:t>
            </w:r>
            <w:r w:rsidRPr="00C1694B">
              <w:rPr>
                <w:rFonts w:cs="Traditional Arabic" w:hint="cs"/>
                <w:i/>
                <w:iCs/>
                <w:szCs w:val="26"/>
                <w:rtl/>
                <w:lang w:val="en-US" w:bidi="ar-LB"/>
              </w:rPr>
              <w:t xml:space="preserve">) </w:t>
            </w:r>
          </w:p>
        </w:tc>
      </w:tr>
      <w:tr w:rsidR="00F23AD5" w:rsidRPr="00C1694B" w:rsidTr="00F23AD5">
        <w:trPr>
          <w:trHeight w:val="240"/>
          <w:tblHeader/>
          <w:jc w:val="right"/>
        </w:trPr>
        <w:tc>
          <w:tcPr>
            <w:tcW w:w="1484" w:type="dxa"/>
            <w:tcBorders>
              <w:top w:val="single" w:sz="4" w:space="0" w:color="auto"/>
              <w:bottom w:val="single" w:sz="12" w:space="0" w:color="auto"/>
            </w:tcBorders>
            <w:shd w:val="clear" w:color="000000" w:fill="auto"/>
            <w:vAlign w:val="bottom"/>
          </w:tcPr>
          <w:p w:rsidR="003334DA" w:rsidRPr="00F23AD5" w:rsidRDefault="003334DA" w:rsidP="00B50ABE">
            <w:pPr>
              <w:pStyle w:val="SingleTxtG"/>
              <w:suppressAutoHyphens w:val="0"/>
              <w:bidi/>
              <w:spacing w:before="40" w:after="40" w:line="300" w:lineRule="exact"/>
              <w:ind w:left="57" w:right="0"/>
              <w:jc w:val="left"/>
              <w:rPr>
                <w:rFonts w:cs="Traditional Arabic" w:hint="cs"/>
                <w:i/>
                <w:iCs/>
                <w:szCs w:val="26"/>
                <w:lang w:val="en-US"/>
              </w:rPr>
            </w:pPr>
            <w:r w:rsidRPr="00F23AD5">
              <w:rPr>
                <w:rFonts w:cs="Traditional Arabic" w:hint="cs"/>
                <w:i/>
                <w:iCs/>
                <w:szCs w:val="26"/>
                <w:rtl/>
                <w:lang w:val="en-US"/>
              </w:rPr>
              <w:t>نوع الجريمة</w:t>
            </w:r>
          </w:p>
        </w:tc>
        <w:tc>
          <w:tcPr>
            <w:tcW w:w="1329" w:type="dxa"/>
            <w:tcBorders>
              <w:top w:val="single" w:sz="4" w:space="0" w:color="auto"/>
              <w:bottom w:val="single" w:sz="12" w:space="0" w:color="auto"/>
            </w:tcBorders>
            <w:shd w:val="clear" w:color="000000" w:fill="auto"/>
            <w:vAlign w:val="bottom"/>
          </w:tcPr>
          <w:p w:rsidR="003334DA" w:rsidRPr="00F23AD5" w:rsidRDefault="003334DA" w:rsidP="00B50ABE">
            <w:pPr>
              <w:pStyle w:val="SingleTxtG"/>
              <w:suppressAutoHyphens w:val="0"/>
              <w:bidi/>
              <w:spacing w:before="40" w:after="40" w:line="300" w:lineRule="exact"/>
              <w:ind w:left="57" w:right="0"/>
              <w:jc w:val="left"/>
              <w:rPr>
                <w:rFonts w:cs="Traditional Arabic" w:hint="cs"/>
                <w:i/>
                <w:iCs/>
                <w:szCs w:val="26"/>
              </w:rPr>
            </w:pPr>
            <w:r w:rsidRPr="00F23AD5">
              <w:rPr>
                <w:rFonts w:cs="Traditional Arabic" w:hint="cs"/>
                <w:i/>
                <w:iCs/>
                <w:szCs w:val="26"/>
                <w:rtl/>
              </w:rPr>
              <w:t>الحالات/الجرائم</w:t>
            </w:r>
          </w:p>
        </w:tc>
        <w:tc>
          <w:tcPr>
            <w:tcW w:w="700" w:type="dxa"/>
            <w:tcBorders>
              <w:top w:val="single" w:sz="4" w:space="0" w:color="auto"/>
              <w:bottom w:val="single" w:sz="12" w:space="0" w:color="auto"/>
            </w:tcBorders>
            <w:shd w:val="clear" w:color="000000" w:fill="auto"/>
            <w:vAlign w:val="bottom"/>
          </w:tcPr>
          <w:p w:rsidR="003334DA" w:rsidRPr="00F23AD5" w:rsidRDefault="003334DA" w:rsidP="00B50ABE">
            <w:pPr>
              <w:pStyle w:val="SingleTxtG"/>
              <w:suppressAutoHyphens w:val="0"/>
              <w:bidi/>
              <w:spacing w:before="40" w:after="40" w:line="300" w:lineRule="exact"/>
              <w:ind w:left="57" w:right="0"/>
              <w:jc w:val="left"/>
              <w:rPr>
                <w:rFonts w:cs="Traditional Arabic"/>
                <w:i/>
                <w:iCs/>
                <w:szCs w:val="26"/>
              </w:rPr>
            </w:pPr>
            <w:r w:rsidRPr="00F23AD5">
              <w:rPr>
                <w:rFonts w:cs="Traditional Arabic"/>
                <w:i/>
                <w:iCs/>
                <w:szCs w:val="26"/>
                <w:rtl/>
              </w:rPr>
              <w:t>٢٠٠٣</w:t>
            </w:r>
          </w:p>
        </w:tc>
        <w:tc>
          <w:tcPr>
            <w:tcW w:w="686" w:type="dxa"/>
            <w:tcBorders>
              <w:top w:val="single" w:sz="4" w:space="0" w:color="auto"/>
              <w:bottom w:val="single" w:sz="12" w:space="0" w:color="auto"/>
            </w:tcBorders>
            <w:shd w:val="clear" w:color="000000" w:fill="auto"/>
            <w:vAlign w:val="bottom"/>
          </w:tcPr>
          <w:p w:rsidR="003334DA" w:rsidRPr="00F23AD5" w:rsidRDefault="003334DA" w:rsidP="00B50ABE">
            <w:pPr>
              <w:pStyle w:val="SingleTxtG"/>
              <w:suppressAutoHyphens w:val="0"/>
              <w:bidi/>
              <w:spacing w:before="40" w:after="40" w:line="300" w:lineRule="exact"/>
              <w:ind w:left="57" w:right="0"/>
              <w:jc w:val="left"/>
              <w:rPr>
                <w:rFonts w:cs="Traditional Arabic"/>
                <w:i/>
                <w:iCs/>
                <w:szCs w:val="26"/>
              </w:rPr>
            </w:pPr>
            <w:r w:rsidRPr="00F23AD5">
              <w:rPr>
                <w:rFonts w:cs="Traditional Arabic"/>
                <w:i/>
                <w:iCs/>
                <w:szCs w:val="26"/>
                <w:rtl/>
              </w:rPr>
              <w:t>٢٠٠٤</w:t>
            </w:r>
          </w:p>
        </w:tc>
        <w:tc>
          <w:tcPr>
            <w:tcW w:w="658" w:type="dxa"/>
            <w:tcBorders>
              <w:top w:val="single" w:sz="4" w:space="0" w:color="auto"/>
              <w:bottom w:val="single" w:sz="12" w:space="0" w:color="auto"/>
            </w:tcBorders>
            <w:shd w:val="clear" w:color="000000" w:fill="auto"/>
            <w:vAlign w:val="bottom"/>
          </w:tcPr>
          <w:p w:rsidR="003334DA" w:rsidRPr="00F23AD5" w:rsidRDefault="003334DA" w:rsidP="00B50ABE">
            <w:pPr>
              <w:pStyle w:val="SingleTxtG"/>
              <w:suppressAutoHyphens w:val="0"/>
              <w:bidi/>
              <w:spacing w:before="40" w:after="40" w:line="300" w:lineRule="exact"/>
              <w:ind w:left="57" w:right="0"/>
              <w:jc w:val="left"/>
              <w:rPr>
                <w:rFonts w:cs="Traditional Arabic"/>
                <w:i/>
                <w:iCs/>
                <w:szCs w:val="26"/>
              </w:rPr>
            </w:pPr>
            <w:r w:rsidRPr="00F23AD5">
              <w:rPr>
                <w:rFonts w:cs="Traditional Arabic"/>
                <w:i/>
                <w:iCs/>
                <w:szCs w:val="26"/>
                <w:rtl/>
              </w:rPr>
              <w:t>٢٠٠٥</w:t>
            </w:r>
          </w:p>
        </w:tc>
        <w:tc>
          <w:tcPr>
            <w:tcW w:w="588" w:type="dxa"/>
            <w:tcBorders>
              <w:top w:val="single" w:sz="4" w:space="0" w:color="auto"/>
              <w:bottom w:val="single" w:sz="12" w:space="0" w:color="auto"/>
            </w:tcBorders>
            <w:shd w:val="clear" w:color="000000" w:fill="auto"/>
            <w:vAlign w:val="bottom"/>
          </w:tcPr>
          <w:p w:rsidR="003334DA" w:rsidRPr="00F23AD5" w:rsidRDefault="003334DA" w:rsidP="00B50ABE">
            <w:pPr>
              <w:pStyle w:val="SingleTxtG"/>
              <w:suppressAutoHyphens w:val="0"/>
              <w:bidi/>
              <w:spacing w:before="40" w:after="40" w:line="300" w:lineRule="exact"/>
              <w:ind w:left="57" w:right="0"/>
              <w:jc w:val="left"/>
              <w:rPr>
                <w:rFonts w:cs="Traditional Arabic"/>
                <w:i/>
                <w:iCs/>
                <w:szCs w:val="26"/>
              </w:rPr>
            </w:pPr>
            <w:r w:rsidRPr="00F23AD5">
              <w:rPr>
                <w:rFonts w:cs="Traditional Arabic"/>
                <w:i/>
                <w:iCs/>
                <w:szCs w:val="26"/>
                <w:rtl/>
              </w:rPr>
              <w:t>٢٠٠٦</w:t>
            </w:r>
          </w:p>
        </w:tc>
        <w:tc>
          <w:tcPr>
            <w:tcW w:w="644" w:type="dxa"/>
            <w:tcBorders>
              <w:top w:val="single" w:sz="4" w:space="0" w:color="auto"/>
              <w:bottom w:val="single" w:sz="12" w:space="0" w:color="auto"/>
            </w:tcBorders>
            <w:shd w:val="clear" w:color="000000" w:fill="auto"/>
            <w:vAlign w:val="bottom"/>
          </w:tcPr>
          <w:p w:rsidR="003334DA" w:rsidRPr="00F23AD5" w:rsidRDefault="003334DA" w:rsidP="00B50ABE">
            <w:pPr>
              <w:pStyle w:val="SingleTxtG"/>
              <w:suppressAutoHyphens w:val="0"/>
              <w:bidi/>
              <w:spacing w:before="40" w:after="40" w:line="300" w:lineRule="exact"/>
              <w:ind w:left="57" w:right="0"/>
              <w:jc w:val="left"/>
              <w:rPr>
                <w:rFonts w:cs="Traditional Arabic"/>
                <w:i/>
                <w:iCs/>
                <w:szCs w:val="26"/>
              </w:rPr>
            </w:pPr>
            <w:r w:rsidRPr="00F23AD5">
              <w:rPr>
                <w:rFonts w:cs="Traditional Arabic"/>
                <w:i/>
                <w:iCs/>
                <w:szCs w:val="26"/>
                <w:rtl/>
              </w:rPr>
              <w:t>٢٠٠٧</w:t>
            </w:r>
          </w:p>
        </w:tc>
        <w:tc>
          <w:tcPr>
            <w:tcW w:w="602" w:type="dxa"/>
            <w:tcBorders>
              <w:top w:val="single" w:sz="4" w:space="0" w:color="auto"/>
              <w:bottom w:val="single" w:sz="12" w:space="0" w:color="auto"/>
            </w:tcBorders>
            <w:shd w:val="clear" w:color="000000" w:fill="auto"/>
            <w:vAlign w:val="bottom"/>
          </w:tcPr>
          <w:p w:rsidR="003334DA" w:rsidRPr="00F23AD5" w:rsidRDefault="003334DA" w:rsidP="00B50ABE">
            <w:pPr>
              <w:pStyle w:val="SingleTxtG"/>
              <w:suppressAutoHyphens w:val="0"/>
              <w:bidi/>
              <w:spacing w:before="40" w:after="40" w:line="300" w:lineRule="exact"/>
              <w:ind w:left="57" w:right="0"/>
              <w:jc w:val="left"/>
              <w:rPr>
                <w:rFonts w:cs="Traditional Arabic"/>
                <w:i/>
                <w:iCs/>
                <w:szCs w:val="26"/>
              </w:rPr>
            </w:pPr>
            <w:r w:rsidRPr="00F23AD5">
              <w:rPr>
                <w:rFonts w:cs="Traditional Arabic"/>
                <w:i/>
                <w:iCs/>
                <w:szCs w:val="26"/>
                <w:rtl/>
              </w:rPr>
              <w:t>٢٠٠٨</w:t>
            </w:r>
          </w:p>
        </w:tc>
        <w:tc>
          <w:tcPr>
            <w:tcW w:w="630" w:type="dxa"/>
            <w:tcBorders>
              <w:top w:val="single" w:sz="4" w:space="0" w:color="auto"/>
              <w:bottom w:val="single" w:sz="12" w:space="0" w:color="auto"/>
            </w:tcBorders>
            <w:shd w:val="clear" w:color="000000" w:fill="auto"/>
            <w:vAlign w:val="bottom"/>
          </w:tcPr>
          <w:p w:rsidR="003334DA" w:rsidRPr="00F23AD5" w:rsidRDefault="003334DA" w:rsidP="00B50ABE">
            <w:pPr>
              <w:pStyle w:val="SingleTxtG"/>
              <w:suppressAutoHyphens w:val="0"/>
              <w:bidi/>
              <w:spacing w:before="40" w:after="40" w:line="300" w:lineRule="exact"/>
              <w:ind w:left="57" w:right="0"/>
              <w:jc w:val="left"/>
              <w:rPr>
                <w:rFonts w:cs="Traditional Arabic"/>
                <w:i/>
                <w:iCs/>
                <w:szCs w:val="26"/>
              </w:rPr>
            </w:pPr>
            <w:r w:rsidRPr="00F23AD5">
              <w:rPr>
                <w:rFonts w:cs="Traditional Arabic"/>
                <w:i/>
                <w:iCs/>
                <w:szCs w:val="26"/>
                <w:rtl/>
              </w:rPr>
              <w:t>٢٠٠٩</w:t>
            </w:r>
          </w:p>
        </w:tc>
        <w:tc>
          <w:tcPr>
            <w:tcW w:w="1092" w:type="dxa"/>
            <w:tcBorders>
              <w:top w:val="single" w:sz="4" w:space="0" w:color="auto"/>
              <w:bottom w:val="single" w:sz="12" w:space="0" w:color="auto"/>
            </w:tcBorders>
            <w:shd w:val="clear" w:color="000000" w:fill="auto"/>
            <w:vAlign w:val="bottom"/>
          </w:tcPr>
          <w:p w:rsidR="003334DA" w:rsidRPr="00F23AD5" w:rsidRDefault="003334DA" w:rsidP="00B50ABE">
            <w:pPr>
              <w:pStyle w:val="SingleTxtG"/>
              <w:suppressAutoHyphens w:val="0"/>
              <w:bidi/>
              <w:spacing w:before="40" w:after="40" w:line="300" w:lineRule="exact"/>
              <w:ind w:left="57" w:right="0"/>
              <w:jc w:val="left"/>
              <w:rPr>
                <w:rFonts w:cs="Traditional Arabic"/>
                <w:i/>
                <w:iCs/>
                <w:szCs w:val="26"/>
              </w:rPr>
            </w:pPr>
            <w:r w:rsidRPr="00F23AD5">
              <w:rPr>
                <w:rFonts w:cs="Traditional Arabic" w:hint="cs"/>
                <w:i/>
                <w:iCs/>
                <w:szCs w:val="26"/>
                <w:rtl/>
              </w:rPr>
              <w:t>٢٠١٠</w:t>
            </w:r>
            <w:r w:rsidR="00F23AD5">
              <w:rPr>
                <w:rFonts w:cs="Traditional Arabic"/>
                <w:i/>
                <w:iCs/>
                <w:szCs w:val="26"/>
                <w:rtl/>
              </w:rPr>
              <w:br/>
            </w:r>
            <w:r w:rsidRPr="00F23AD5">
              <w:rPr>
                <w:rFonts w:cs="Traditional Arabic" w:hint="cs"/>
                <w:i/>
                <w:iCs/>
                <w:szCs w:val="26"/>
                <w:rtl/>
              </w:rPr>
              <w:t>(حزيران/يونيه)</w:t>
            </w:r>
          </w:p>
        </w:tc>
      </w:tr>
      <w:tr w:rsidR="00F23AD5" w:rsidRPr="00C1694B" w:rsidTr="00F23AD5">
        <w:trPr>
          <w:trHeight w:val="240"/>
          <w:jc w:val="right"/>
        </w:trPr>
        <w:tc>
          <w:tcPr>
            <w:tcW w:w="1484" w:type="dxa"/>
            <w:vMerge w:val="restart"/>
            <w:tcBorders>
              <w:top w:val="single" w:sz="12" w:space="0" w:color="auto"/>
            </w:tcBorders>
            <w:shd w:val="clear" w:color="000000" w:fill="auto"/>
          </w:tcPr>
          <w:p w:rsidR="003334DA" w:rsidRPr="00F23AD5" w:rsidRDefault="003334DA" w:rsidP="00B50ABE">
            <w:pPr>
              <w:pStyle w:val="SingleTxtG"/>
              <w:suppressAutoHyphens w:val="0"/>
              <w:bidi/>
              <w:spacing w:before="40" w:after="40" w:line="300" w:lineRule="exact"/>
              <w:ind w:left="57" w:right="0"/>
              <w:jc w:val="left"/>
              <w:rPr>
                <w:rFonts w:cs="Traditional Arabic"/>
                <w:szCs w:val="26"/>
                <w:lang w:bidi="ar-LB"/>
              </w:rPr>
            </w:pPr>
            <w:r w:rsidRPr="00F23AD5">
              <w:rPr>
                <w:rFonts w:cs="Traditional Arabic" w:hint="cs"/>
                <w:szCs w:val="26"/>
                <w:rtl/>
              </w:rPr>
              <w:t xml:space="preserve">اغتصاب </w:t>
            </w:r>
            <w:r w:rsidRPr="00F23AD5">
              <w:rPr>
                <w:rFonts w:cs="Traditional Arabic" w:hint="cs"/>
                <w:szCs w:val="26"/>
                <w:rtl/>
                <w:lang w:bidi="ar-LB"/>
              </w:rPr>
              <w:t>القصّر</w:t>
            </w:r>
          </w:p>
        </w:tc>
        <w:tc>
          <w:tcPr>
            <w:tcW w:w="1329" w:type="dxa"/>
            <w:tcBorders>
              <w:top w:val="single" w:sz="12" w:space="0" w:color="auto"/>
            </w:tcBorders>
            <w:shd w:val="clear" w:color="000000" w:fill="auto"/>
          </w:tcPr>
          <w:p w:rsidR="003334DA" w:rsidRPr="00F23AD5" w:rsidRDefault="003334DA" w:rsidP="00B50ABE">
            <w:pPr>
              <w:pStyle w:val="SingleTxtG"/>
              <w:suppressAutoHyphens w:val="0"/>
              <w:bidi/>
              <w:spacing w:before="40" w:after="40" w:line="300" w:lineRule="exact"/>
              <w:ind w:left="57" w:right="0"/>
              <w:jc w:val="left"/>
              <w:rPr>
                <w:rFonts w:cs="Traditional Arabic" w:hint="cs"/>
                <w:szCs w:val="26"/>
              </w:rPr>
            </w:pPr>
            <w:r w:rsidRPr="00F23AD5">
              <w:rPr>
                <w:rFonts w:cs="Traditional Arabic" w:hint="cs"/>
                <w:szCs w:val="26"/>
                <w:rtl/>
              </w:rPr>
              <w:t>حالات تم فتحها</w:t>
            </w:r>
          </w:p>
        </w:tc>
        <w:tc>
          <w:tcPr>
            <w:tcW w:w="700" w:type="dxa"/>
            <w:tcBorders>
              <w:top w:val="single" w:sz="12" w:space="0" w:color="auto"/>
            </w:tcBorders>
            <w:shd w:val="clear" w:color="000000" w:fill="auto"/>
          </w:tcPr>
          <w:p w:rsidR="003334DA" w:rsidRPr="00C1694B" w:rsidRDefault="003334DA" w:rsidP="00B50ABE">
            <w:pPr>
              <w:pStyle w:val="SingleTxtG"/>
              <w:suppressAutoHyphens w:val="0"/>
              <w:bidi/>
              <w:spacing w:before="40" w:after="40" w:line="300" w:lineRule="exact"/>
              <w:ind w:left="57" w:right="0"/>
              <w:jc w:val="left"/>
              <w:rPr>
                <w:rFonts w:cs="Traditional Arabic"/>
                <w:szCs w:val="26"/>
              </w:rPr>
            </w:pPr>
            <w:r>
              <w:rPr>
                <w:rFonts w:cs="Traditional Arabic"/>
                <w:szCs w:val="26"/>
                <w:rtl/>
              </w:rPr>
              <w:t>١</w:t>
            </w:r>
          </w:p>
        </w:tc>
        <w:tc>
          <w:tcPr>
            <w:tcW w:w="686" w:type="dxa"/>
            <w:tcBorders>
              <w:top w:val="single" w:sz="12" w:space="0" w:color="auto"/>
            </w:tcBorders>
            <w:shd w:val="clear" w:color="000000" w:fill="auto"/>
          </w:tcPr>
          <w:p w:rsidR="003334DA" w:rsidRPr="00C1694B" w:rsidRDefault="003334DA" w:rsidP="00B50ABE">
            <w:pPr>
              <w:pStyle w:val="SingleTxtG"/>
              <w:suppressAutoHyphens w:val="0"/>
              <w:bidi/>
              <w:spacing w:before="40" w:after="40" w:line="300" w:lineRule="exact"/>
              <w:ind w:left="57" w:right="0"/>
              <w:jc w:val="left"/>
              <w:rPr>
                <w:rFonts w:cs="Traditional Arabic"/>
                <w:szCs w:val="26"/>
              </w:rPr>
            </w:pPr>
            <w:r>
              <w:rPr>
                <w:rFonts w:cs="Traditional Arabic"/>
                <w:szCs w:val="26"/>
                <w:rtl/>
              </w:rPr>
              <w:t>٣</w:t>
            </w:r>
          </w:p>
        </w:tc>
        <w:tc>
          <w:tcPr>
            <w:tcW w:w="658" w:type="dxa"/>
            <w:tcBorders>
              <w:top w:val="single" w:sz="12" w:space="0" w:color="auto"/>
            </w:tcBorders>
            <w:shd w:val="clear" w:color="000000" w:fill="auto"/>
          </w:tcPr>
          <w:p w:rsidR="003334DA" w:rsidRPr="00C1694B" w:rsidRDefault="009E01FF" w:rsidP="00B50ABE">
            <w:pPr>
              <w:pStyle w:val="SingleTxtG"/>
              <w:suppressAutoHyphens w:val="0"/>
              <w:bidi/>
              <w:spacing w:before="40" w:after="40" w:line="300" w:lineRule="exact"/>
              <w:ind w:left="57" w:right="0"/>
              <w:jc w:val="left"/>
              <w:rPr>
                <w:rFonts w:cs="Traditional Arabic" w:hint="cs"/>
                <w:szCs w:val="26"/>
              </w:rPr>
            </w:pPr>
            <w:r>
              <w:rPr>
                <w:rFonts w:cs="Traditional Arabic" w:hint="cs"/>
                <w:szCs w:val="26"/>
                <w:rtl/>
              </w:rPr>
              <w:t>صفر</w:t>
            </w:r>
          </w:p>
        </w:tc>
        <w:tc>
          <w:tcPr>
            <w:tcW w:w="588" w:type="dxa"/>
            <w:tcBorders>
              <w:top w:val="single" w:sz="12" w:space="0" w:color="auto"/>
            </w:tcBorders>
            <w:shd w:val="clear" w:color="000000" w:fill="auto"/>
          </w:tcPr>
          <w:p w:rsidR="003334DA" w:rsidRPr="00C1694B" w:rsidRDefault="003334DA" w:rsidP="00B50ABE">
            <w:pPr>
              <w:pStyle w:val="SingleTxtG"/>
              <w:suppressAutoHyphens w:val="0"/>
              <w:bidi/>
              <w:spacing w:before="40" w:after="40" w:line="300" w:lineRule="exact"/>
              <w:ind w:left="57" w:right="0"/>
              <w:jc w:val="left"/>
              <w:rPr>
                <w:rFonts w:cs="Traditional Arabic"/>
                <w:szCs w:val="26"/>
              </w:rPr>
            </w:pPr>
            <w:r>
              <w:rPr>
                <w:rFonts w:cs="Traditional Arabic"/>
                <w:szCs w:val="26"/>
                <w:rtl/>
              </w:rPr>
              <w:t>٦</w:t>
            </w:r>
          </w:p>
        </w:tc>
        <w:tc>
          <w:tcPr>
            <w:tcW w:w="644" w:type="dxa"/>
            <w:tcBorders>
              <w:top w:val="single" w:sz="12" w:space="0" w:color="auto"/>
            </w:tcBorders>
            <w:shd w:val="clear" w:color="000000" w:fill="auto"/>
          </w:tcPr>
          <w:p w:rsidR="003334DA" w:rsidRPr="00C1694B" w:rsidRDefault="003334DA" w:rsidP="00B50ABE">
            <w:pPr>
              <w:pStyle w:val="SingleTxtG"/>
              <w:suppressAutoHyphens w:val="0"/>
              <w:bidi/>
              <w:spacing w:before="40" w:after="40" w:line="300" w:lineRule="exact"/>
              <w:ind w:left="57" w:right="0"/>
              <w:jc w:val="left"/>
              <w:rPr>
                <w:rFonts w:cs="Traditional Arabic"/>
                <w:szCs w:val="26"/>
              </w:rPr>
            </w:pPr>
            <w:r>
              <w:rPr>
                <w:rFonts w:cs="Traditional Arabic"/>
                <w:szCs w:val="26"/>
                <w:rtl/>
              </w:rPr>
              <w:t>٥</w:t>
            </w:r>
          </w:p>
        </w:tc>
        <w:tc>
          <w:tcPr>
            <w:tcW w:w="602" w:type="dxa"/>
            <w:tcBorders>
              <w:top w:val="single" w:sz="12" w:space="0" w:color="auto"/>
            </w:tcBorders>
            <w:shd w:val="clear" w:color="000000" w:fill="auto"/>
          </w:tcPr>
          <w:p w:rsidR="003334DA" w:rsidRPr="00C1694B" w:rsidRDefault="003334DA" w:rsidP="00B50ABE">
            <w:pPr>
              <w:pStyle w:val="SingleTxtG"/>
              <w:suppressAutoHyphens w:val="0"/>
              <w:bidi/>
              <w:spacing w:before="40" w:after="40" w:line="300" w:lineRule="exact"/>
              <w:ind w:left="57" w:right="0"/>
              <w:jc w:val="left"/>
              <w:rPr>
                <w:rFonts w:cs="Traditional Arabic"/>
                <w:szCs w:val="26"/>
              </w:rPr>
            </w:pPr>
            <w:r>
              <w:rPr>
                <w:rFonts w:cs="Traditional Arabic"/>
                <w:szCs w:val="26"/>
                <w:rtl/>
              </w:rPr>
              <w:t>٤</w:t>
            </w:r>
          </w:p>
        </w:tc>
        <w:tc>
          <w:tcPr>
            <w:tcW w:w="630" w:type="dxa"/>
            <w:tcBorders>
              <w:top w:val="single" w:sz="12" w:space="0" w:color="auto"/>
            </w:tcBorders>
            <w:shd w:val="clear" w:color="000000" w:fill="auto"/>
          </w:tcPr>
          <w:p w:rsidR="003334DA" w:rsidRPr="00C1694B" w:rsidRDefault="003334DA" w:rsidP="00B50ABE">
            <w:pPr>
              <w:pStyle w:val="SingleTxtG"/>
              <w:suppressAutoHyphens w:val="0"/>
              <w:bidi/>
              <w:spacing w:before="40" w:after="40" w:line="300" w:lineRule="exact"/>
              <w:ind w:left="57" w:right="0"/>
              <w:jc w:val="left"/>
              <w:rPr>
                <w:rFonts w:cs="Traditional Arabic"/>
                <w:szCs w:val="26"/>
              </w:rPr>
            </w:pPr>
            <w:r>
              <w:rPr>
                <w:rFonts w:cs="Traditional Arabic"/>
                <w:szCs w:val="26"/>
                <w:rtl/>
              </w:rPr>
              <w:t>٥</w:t>
            </w:r>
          </w:p>
        </w:tc>
        <w:tc>
          <w:tcPr>
            <w:tcW w:w="1092" w:type="dxa"/>
            <w:tcBorders>
              <w:top w:val="single" w:sz="12" w:space="0" w:color="auto"/>
            </w:tcBorders>
            <w:shd w:val="clear" w:color="000000" w:fill="auto"/>
          </w:tcPr>
          <w:p w:rsidR="003334DA" w:rsidRPr="00C1694B" w:rsidRDefault="003334DA" w:rsidP="00B50ABE">
            <w:pPr>
              <w:pStyle w:val="SingleTxtG"/>
              <w:suppressAutoHyphens w:val="0"/>
              <w:bidi/>
              <w:spacing w:before="40" w:after="40" w:line="300" w:lineRule="exact"/>
              <w:ind w:left="57" w:right="0"/>
              <w:jc w:val="left"/>
              <w:rPr>
                <w:rFonts w:cs="Traditional Arabic"/>
                <w:szCs w:val="26"/>
              </w:rPr>
            </w:pPr>
            <w:r>
              <w:rPr>
                <w:rFonts w:cs="Traditional Arabic"/>
                <w:szCs w:val="26"/>
                <w:rtl/>
              </w:rPr>
              <w:t>٢</w:t>
            </w:r>
          </w:p>
        </w:tc>
      </w:tr>
      <w:tr w:rsidR="003334DA" w:rsidRPr="00C1694B" w:rsidTr="00F23AD5">
        <w:trPr>
          <w:trHeight w:val="240"/>
          <w:jc w:val="right"/>
        </w:trPr>
        <w:tc>
          <w:tcPr>
            <w:tcW w:w="1484" w:type="dxa"/>
            <w:vMerge/>
            <w:shd w:val="clear" w:color="000000" w:fill="auto"/>
          </w:tcPr>
          <w:p w:rsidR="003334DA" w:rsidRPr="00F23AD5" w:rsidRDefault="003334DA" w:rsidP="00B50ABE">
            <w:pPr>
              <w:pStyle w:val="SingleTxtG"/>
              <w:suppressAutoHyphens w:val="0"/>
              <w:bidi/>
              <w:spacing w:before="40" w:after="40" w:line="300" w:lineRule="exact"/>
              <w:ind w:left="57" w:right="0"/>
              <w:jc w:val="left"/>
              <w:rPr>
                <w:rFonts w:cs="Traditional Arabic"/>
                <w:szCs w:val="26"/>
              </w:rPr>
            </w:pPr>
          </w:p>
        </w:tc>
        <w:tc>
          <w:tcPr>
            <w:tcW w:w="1329" w:type="dxa"/>
            <w:shd w:val="clear" w:color="000000" w:fill="auto"/>
          </w:tcPr>
          <w:p w:rsidR="003334DA" w:rsidRPr="00F23AD5" w:rsidRDefault="003334DA" w:rsidP="00B50ABE">
            <w:pPr>
              <w:pStyle w:val="SingleTxtG"/>
              <w:suppressAutoHyphens w:val="0"/>
              <w:bidi/>
              <w:spacing w:before="40" w:after="40" w:line="300" w:lineRule="exact"/>
              <w:ind w:left="57" w:right="0"/>
              <w:jc w:val="left"/>
              <w:rPr>
                <w:rFonts w:cs="Traditional Arabic" w:hint="cs"/>
                <w:szCs w:val="26"/>
              </w:rPr>
            </w:pPr>
            <w:r w:rsidRPr="00F23AD5">
              <w:rPr>
                <w:rFonts w:cs="Traditional Arabic" w:hint="cs"/>
                <w:szCs w:val="26"/>
                <w:rtl/>
              </w:rPr>
              <w:t>تمت مقاضاتها</w:t>
            </w:r>
          </w:p>
        </w:tc>
        <w:tc>
          <w:tcPr>
            <w:tcW w:w="700" w:type="dxa"/>
            <w:shd w:val="clear" w:color="000000" w:fill="auto"/>
          </w:tcPr>
          <w:p w:rsidR="003334DA" w:rsidRPr="00C1694B" w:rsidRDefault="003334DA" w:rsidP="00B50ABE">
            <w:pPr>
              <w:pStyle w:val="SingleTxtG"/>
              <w:suppressAutoHyphens w:val="0"/>
              <w:bidi/>
              <w:spacing w:before="40" w:after="40" w:line="300" w:lineRule="exact"/>
              <w:ind w:left="57" w:right="0"/>
              <w:jc w:val="left"/>
              <w:rPr>
                <w:rFonts w:cs="Traditional Arabic"/>
                <w:szCs w:val="26"/>
              </w:rPr>
            </w:pPr>
            <w:r>
              <w:rPr>
                <w:rFonts w:cs="Traditional Arabic"/>
                <w:szCs w:val="26"/>
                <w:rtl/>
              </w:rPr>
              <w:t>١</w:t>
            </w:r>
          </w:p>
        </w:tc>
        <w:tc>
          <w:tcPr>
            <w:tcW w:w="686" w:type="dxa"/>
            <w:shd w:val="clear" w:color="000000" w:fill="auto"/>
          </w:tcPr>
          <w:p w:rsidR="003334DA" w:rsidRPr="00C1694B" w:rsidRDefault="003334DA" w:rsidP="00B50ABE">
            <w:pPr>
              <w:pStyle w:val="SingleTxtG"/>
              <w:suppressAutoHyphens w:val="0"/>
              <w:bidi/>
              <w:spacing w:before="40" w:after="40" w:line="300" w:lineRule="exact"/>
              <w:ind w:left="57" w:right="0"/>
              <w:jc w:val="left"/>
              <w:rPr>
                <w:rFonts w:cs="Traditional Arabic"/>
                <w:szCs w:val="26"/>
              </w:rPr>
            </w:pPr>
            <w:r>
              <w:rPr>
                <w:rFonts w:cs="Traditional Arabic"/>
                <w:szCs w:val="26"/>
                <w:rtl/>
              </w:rPr>
              <w:t>٣</w:t>
            </w:r>
          </w:p>
        </w:tc>
        <w:tc>
          <w:tcPr>
            <w:tcW w:w="658" w:type="dxa"/>
            <w:shd w:val="clear" w:color="000000" w:fill="auto"/>
          </w:tcPr>
          <w:p w:rsidR="003334DA" w:rsidRPr="00C1694B" w:rsidRDefault="003334DA" w:rsidP="00B50ABE">
            <w:pPr>
              <w:pStyle w:val="SingleTxtG"/>
              <w:suppressAutoHyphens w:val="0"/>
              <w:bidi/>
              <w:spacing w:before="40" w:after="40" w:line="300" w:lineRule="exact"/>
              <w:ind w:left="57" w:right="0"/>
              <w:jc w:val="left"/>
              <w:rPr>
                <w:rFonts w:cs="Traditional Arabic"/>
                <w:szCs w:val="26"/>
              </w:rPr>
            </w:pPr>
            <w:r>
              <w:rPr>
                <w:rFonts w:cs="Traditional Arabic"/>
                <w:szCs w:val="26"/>
                <w:rtl/>
              </w:rPr>
              <w:t>٣</w:t>
            </w:r>
          </w:p>
        </w:tc>
        <w:tc>
          <w:tcPr>
            <w:tcW w:w="588" w:type="dxa"/>
            <w:shd w:val="clear" w:color="000000" w:fill="auto"/>
          </w:tcPr>
          <w:p w:rsidR="003334DA" w:rsidRPr="00C1694B" w:rsidRDefault="003334DA" w:rsidP="00B50ABE">
            <w:pPr>
              <w:pStyle w:val="SingleTxtG"/>
              <w:suppressAutoHyphens w:val="0"/>
              <w:bidi/>
              <w:spacing w:before="40" w:after="40" w:line="300" w:lineRule="exact"/>
              <w:ind w:left="57" w:right="0"/>
              <w:jc w:val="left"/>
              <w:rPr>
                <w:rFonts w:cs="Traditional Arabic"/>
                <w:szCs w:val="26"/>
              </w:rPr>
            </w:pPr>
            <w:r>
              <w:rPr>
                <w:rFonts w:cs="Traditional Arabic"/>
                <w:szCs w:val="26"/>
                <w:rtl/>
              </w:rPr>
              <w:t>٢</w:t>
            </w:r>
          </w:p>
        </w:tc>
        <w:tc>
          <w:tcPr>
            <w:tcW w:w="644" w:type="dxa"/>
            <w:shd w:val="clear" w:color="000000" w:fill="auto"/>
          </w:tcPr>
          <w:p w:rsidR="003334DA" w:rsidRPr="00C1694B" w:rsidRDefault="003334DA" w:rsidP="00B50ABE">
            <w:pPr>
              <w:pStyle w:val="SingleTxtG"/>
              <w:suppressAutoHyphens w:val="0"/>
              <w:bidi/>
              <w:spacing w:before="40" w:after="40" w:line="300" w:lineRule="exact"/>
              <w:ind w:left="57" w:right="0"/>
              <w:jc w:val="left"/>
              <w:rPr>
                <w:rFonts w:cs="Traditional Arabic"/>
                <w:szCs w:val="26"/>
              </w:rPr>
            </w:pPr>
            <w:r>
              <w:rPr>
                <w:rFonts w:cs="Traditional Arabic"/>
                <w:szCs w:val="26"/>
                <w:rtl/>
              </w:rPr>
              <w:t>٢</w:t>
            </w:r>
          </w:p>
        </w:tc>
        <w:tc>
          <w:tcPr>
            <w:tcW w:w="602" w:type="dxa"/>
            <w:shd w:val="clear" w:color="000000" w:fill="auto"/>
          </w:tcPr>
          <w:p w:rsidR="003334DA" w:rsidRPr="00C1694B" w:rsidRDefault="003334DA" w:rsidP="00B50ABE">
            <w:pPr>
              <w:pStyle w:val="SingleTxtG"/>
              <w:suppressAutoHyphens w:val="0"/>
              <w:bidi/>
              <w:spacing w:before="40" w:after="40" w:line="300" w:lineRule="exact"/>
              <w:ind w:left="57" w:right="0"/>
              <w:jc w:val="left"/>
              <w:rPr>
                <w:rFonts w:cs="Traditional Arabic"/>
                <w:szCs w:val="26"/>
              </w:rPr>
            </w:pPr>
            <w:r>
              <w:rPr>
                <w:rFonts w:cs="Traditional Arabic"/>
                <w:szCs w:val="26"/>
                <w:rtl/>
              </w:rPr>
              <w:t>٢</w:t>
            </w:r>
          </w:p>
        </w:tc>
        <w:tc>
          <w:tcPr>
            <w:tcW w:w="630" w:type="dxa"/>
            <w:shd w:val="clear" w:color="000000" w:fill="auto"/>
          </w:tcPr>
          <w:p w:rsidR="003334DA" w:rsidRPr="00C1694B" w:rsidRDefault="003334DA" w:rsidP="00B50ABE">
            <w:pPr>
              <w:pStyle w:val="SingleTxtG"/>
              <w:suppressAutoHyphens w:val="0"/>
              <w:bidi/>
              <w:spacing w:before="40" w:after="40" w:line="300" w:lineRule="exact"/>
              <w:ind w:left="57" w:right="0"/>
              <w:jc w:val="left"/>
              <w:rPr>
                <w:rFonts w:cs="Traditional Arabic"/>
                <w:szCs w:val="26"/>
              </w:rPr>
            </w:pPr>
            <w:r>
              <w:rPr>
                <w:rFonts w:cs="Traditional Arabic"/>
                <w:szCs w:val="26"/>
                <w:rtl/>
              </w:rPr>
              <w:t>٢</w:t>
            </w:r>
          </w:p>
        </w:tc>
        <w:tc>
          <w:tcPr>
            <w:tcW w:w="1092" w:type="dxa"/>
            <w:shd w:val="clear" w:color="000000" w:fill="auto"/>
          </w:tcPr>
          <w:p w:rsidR="003334DA" w:rsidRPr="00C1694B" w:rsidRDefault="003334DA" w:rsidP="00B50ABE">
            <w:pPr>
              <w:pStyle w:val="SingleTxtG"/>
              <w:suppressAutoHyphens w:val="0"/>
              <w:bidi/>
              <w:spacing w:before="40" w:after="40" w:line="300" w:lineRule="exact"/>
              <w:ind w:left="57" w:right="0"/>
              <w:jc w:val="left"/>
              <w:rPr>
                <w:rFonts w:cs="Traditional Arabic"/>
                <w:szCs w:val="26"/>
              </w:rPr>
            </w:pPr>
            <w:r>
              <w:rPr>
                <w:rFonts w:cs="Traditional Arabic"/>
                <w:szCs w:val="26"/>
                <w:rtl/>
              </w:rPr>
              <w:t>٢</w:t>
            </w:r>
          </w:p>
        </w:tc>
      </w:tr>
      <w:tr w:rsidR="003334DA" w:rsidRPr="00C1694B" w:rsidTr="00F23AD5">
        <w:trPr>
          <w:trHeight w:val="240"/>
          <w:jc w:val="right"/>
        </w:trPr>
        <w:tc>
          <w:tcPr>
            <w:tcW w:w="1484" w:type="dxa"/>
            <w:vMerge w:val="restart"/>
            <w:shd w:val="clear" w:color="000000" w:fill="auto"/>
          </w:tcPr>
          <w:p w:rsidR="003334DA" w:rsidRPr="00F23AD5" w:rsidRDefault="003334DA" w:rsidP="00B50ABE">
            <w:pPr>
              <w:pStyle w:val="SingleTxtG"/>
              <w:suppressAutoHyphens w:val="0"/>
              <w:bidi/>
              <w:spacing w:before="40" w:after="40" w:line="300" w:lineRule="exact"/>
              <w:ind w:left="57" w:right="0"/>
              <w:jc w:val="left"/>
              <w:rPr>
                <w:rFonts w:cs="Traditional Arabic" w:hint="cs"/>
                <w:szCs w:val="26"/>
              </w:rPr>
            </w:pPr>
            <w:r w:rsidRPr="00F23AD5">
              <w:rPr>
                <w:rFonts w:cs="Traditional Arabic" w:hint="cs"/>
                <w:szCs w:val="26"/>
                <w:rtl/>
              </w:rPr>
              <w:t>اقتناء القصر</w:t>
            </w:r>
          </w:p>
        </w:tc>
        <w:tc>
          <w:tcPr>
            <w:tcW w:w="1329" w:type="dxa"/>
            <w:shd w:val="clear" w:color="000000" w:fill="auto"/>
          </w:tcPr>
          <w:p w:rsidR="003334DA" w:rsidRPr="00F23AD5" w:rsidRDefault="003334DA" w:rsidP="00B50ABE">
            <w:pPr>
              <w:pStyle w:val="SingleTxtG"/>
              <w:suppressAutoHyphens w:val="0"/>
              <w:bidi/>
              <w:spacing w:before="40" w:after="40" w:line="300" w:lineRule="exact"/>
              <w:ind w:left="57" w:right="0"/>
              <w:jc w:val="left"/>
              <w:rPr>
                <w:rFonts w:cs="Traditional Arabic" w:hint="cs"/>
                <w:szCs w:val="26"/>
              </w:rPr>
            </w:pPr>
            <w:r w:rsidRPr="00F23AD5">
              <w:rPr>
                <w:rFonts w:cs="Traditional Arabic" w:hint="cs"/>
                <w:szCs w:val="26"/>
                <w:rtl/>
              </w:rPr>
              <w:t>حالات تم فتحها</w:t>
            </w:r>
          </w:p>
        </w:tc>
        <w:tc>
          <w:tcPr>
            <w:tcW w:w="700" w:type="dxa"/>
            <w:shd w:val="clear" w:color="000000" w:fill="auto"/>
          </w:tcPr>
          <w:p w:rsidR="003334DA" w:rsidRPr="00C1694B" w:rsidRDefault="00F23AD5" w:rsidP="00B50ABE">
            <w:pPr>
              <w:pStyle w:val="SingleTxtG"/>
              <w:suppressAutoHyphens w:val="0"/>
              <w:bidi/>
              <w:spacing w:before="40" w:after="40" w:line="300" w:lineRule="exact"/>
              <w:ind w:left="57" w:right="0"/>
              <w:jc w:val="left"/>
              <w:rPr>
                <w:rFonts w:cs="Traditional Arabic" w:hint="cs"/>
                <w:szCs w:val="26"/>
              </w:rPr>
            </w:pPr>
            <w:r>
              <w:rPr>
                <w:rFonts w:cs="Traditional Arabic" w:hint="cs"/>
                <w:szCs w:val="26"/>
                <w:rtl/>
              </w:rPr>
              <w:t>صفر</w:t>
            </w:r>
          </w:p>
        </w:tc>
        <w:tc>
          <w:tcPr>
            <w:tcW w:w="686" w:type="dxa"/>
            <w:shd w:val="clear" w:color="000000" w:fill="auto"/>
          </w:tcPr>
          <w:p w:rsidR="003334DA" w:rsidRPr="00C1694B" w:rsidRDefault="003334DA" w:rsidP="00B50ABE">
            <w:pPr>
              <w:pStyle w:val="SingleTxtG"/>
              <w:suppressAutoHyphens w:val="0"/>
              <w:bidi/>
              <w:spacing w:before="40" w:after="40" w:line="300" w:lineRule="exact"/>
              <w:ind w:left="57" w:right="0"/>
              <w:jc w:val="left"/>
              <w:rPr>
                <w:rFonts w:cs="Traditional Arabic"/>
                <w:szCs w:val="26"/>
              </w:rPr>
            </w:pPr>
            <w:r>
              <w:rPr>
                <w:rFonts w:cs="Traditional Arabic"/>
                <w:szCs w:val="26"/>
                <w:rtl/>
              </w:rPr>
              <w:t>١</w:t>
            </w:r>
          </w:p>
        </w:tc>
        <w:tc>
          <w:tcPr>
            <w:tcW w:w="658" w:type="dxa"/>
            <w:shd w:val="clear" w:color="000000" w:fill="auto"/>
          </w:tcPr>
          <w:p w:rsidR="003334DA" w:rsidRPr="00C1694B" w:rsidRDefault="003334DA" w:rsidP="00B50ABE">
            <w:pPr>
              <w:pStyle w:val="SingleTxtG"/>
              <w:suppressAutoHyphens w:val="0"/>
              <w:bidi/>
              <w:spacing w:before="40" w:after="40" w:line="300" w:lineRule="exact"/>
              <w:ind w:left="57" w:right="0"/>
              <w:jc w:val="left"/>
              <w:rPr>
                <w:rFonts w:cs="Traditional Arabic"/>
                <w:szCs w:val="26"/>
              </w:rPr>
            </w:pPr>
            <w:r>
              <w:rPr>
                <w:rFonts w:cs="Traditional Arabic"/>
                <w:szCs w:val="26"/>
                <w:rtl/>
              </w:rPr>
              <w:t>١</w:t>
            </w:r>
          </w:p>
        </w:tc>
        <w:tc>
          <w:tcPr>
            <w:tcW w:w="588" w:type="dxa"/>
            <w:shd w:val="clear" w:color="000000" w:fill="auto"/>
          </w:tcPr>
          <w:p w:rsidR="003334DA" w:rsidRPr="00C1694B" w:rsidRDefault="00F23AD5" w:rsidP="00B50ABE">
            <w:pPr>
              <w:pStyle w:val="SingleTxtG"/>
              <w:suppressAutoHyphens w:val="0"/>
              <w:bidi/>
              <w:spacing w:before="40" w:after="40" w:line="300" w:lineRule="exact"/>
              <w:ind w:left="57" w:right="0"/>
              <w:jc w:val="left"/>
              <w:rPr>
                <w:rFonts w:cs="Traditional Arabic"/>
                <w:szCs w:val="26"/>
              </w:rPr>
            </w:pPr>
            <w:r>
              <w:rPr>
                <w:rFonts w:cs="Traditional Arabic" w:hint="cs"/>
                <w:szCs w:val="26"/>
                <w:rtl/>
              </w:rPr>
              <w:t>صفر</w:t>
            </w:r>
          </w:p>
        </w:tc>
        <w:tc>
          <w:tcPr>
            <w:tcW w:w="644" w:type="dxa"/>
            <w:shd w:val="clear" w:color="000000" w:fill="auto"/>
          </w:tcPr>
          <w:p w:rsidR="003334DA" w:rsidRPr="00C1694B" w:rsidRDefault="00F23AD5" w:rsidP="00B50ABE">
            <w:pPr>
              <w:pStyle w:val="SingleTxtG"/>
              <w:suppressAutoHyphens w:val="0"/>
              <w:bidi/>
              <w:spacing w:before="40" w:after="40" w:line="300" w:lineRule="exact"/>
              <w:ind w:left="57" w:right="0"/>
              <w:jc w:val="left"/>
              <w:rPr>
                <w:rFonts w:cs="Traditional Arabic"/>
                <w:szCs w:val="26"/>
              </w:rPr>
            </w:pPr>
            <w:r>
              <w:rPr>
                <w:rFonts w:cs="Traditional Arabic" w:hint="cs"/>
                <w:szCs w:val="26"/>
                <w:rtl/>
              </w:rPr>
              <w:t>صفر</w:t>
            </w:r>
          </w:p>
        </w:tc>
        <w:tc>
          <w:tcPr>
            <w:tcW w:w="602" w:type="dxa"/>
            <w:shd w:val="clear" w:color="000000" w:fill="auto"/>
          </w:tcPr>
          <w:p w:rsidR="003334DA" w:rsidRPr="00C1694B" w:rsidRDefault="003334DA" w:rsidP="00B50ABE">
            <w:pPr>
              <w:pStyle w:val="SingleTxtG"/>
              <w:suppressAutoHyphens w:val="0"/>
              <w:bidi/>
              <w:spacing w:before="40" w:after="40" w:line="300" w:lineRule="exact"/>
              <w:ind w:left="57" w:right="0"/>
              <w:jc w:val="left"/>
              <w:rPr>
                <w:rFonts w:cs="Traditional Arabic"/>
                <w:szCs w:val="26"/>
              </w:rPr>
            </w:pPr>
            <w:r>
              <w:rPr>
                <w:rFonts w:cs="Traditional Arabic"/>
                <w:szCs w:val="26"/>
                <w:rtl/>
              </w:rPr>
              <w:t>١</w:t>
            </w:r>
          </w:p>
        </w:tc>
        <w:tc>
          <w:tcPr>
            <w:tcW w:w="630" w:type="dxa"/>
            <w:shd w:val="clear" w:color="000000" w:fill="auto"/>
          </w:tcPr>
          <w:p w:rsidR="003334DA" w:rsidRPr="00C1694B" w:rsidRDefault="00F23AD5" w:rsidP="00B50ABE">
            <w:pPr>
              <w:pStyle w:val="SingleTxtG"/>
              <w:suppressAutoHyphens w:val="0"/>
              <w:bidi/>
              <w:spacing w:before="40" w:after="40" w:line="300" w:lineRule="exact"/>
              <w:ind w:left="57" w:right="0"/>
              <w:jc w:val="left"/>
              <w:rPr>
                <w:rFonts w:cs="Traditional Arabic"/>
                <w:szCs w:val="26"/>
              </w:rPr>
            </w:pPr>
            <w:r>
              <w:rPr>
                <w:rFonts w:cs="Traditional Arabic" w:hint="cs"/>
                <w:szCs w:val="26"/>
                <w:rtl/>
              </w:rPr>
              <w:t>صفر</w:t>
            </w:r>
          </w:p>
        </w:tc>
        <w:tc>
          <w:tcPr>
            <w:tcW w:w="1092" w:type="dxa"/>
            <w:shd w:val="clear" w:color="000000" w:fill="auto"/>
          </w:tcPr>
          <w:p w:rsidR="003334DA" w:rsidRPr="00C1694B" w:rsidRDefault="00F23AD5" w:rsidP="00B50ABE">
            <w:pPr>
              <w:pStyle w:val="SingleTxtG"/>
              <w:suppressAutoHyphens w:val="0"/>
              <w:bidi/>
              <w:spacing w:before="40" w:after="40" w:line="300" w:lineRule="exact"/>
              <w:ind w:left="57" w:right="0"/>
              <w:jc w:val="left"/>
              <w:rPr>
                <w:rFonts w:cs="Traditional Arabic"/>
                <w:szCs w:val="26"/>
              </w:rPr>
            </w:pPr>
            <w:r>
              <w:rPr>
                <w:rFonts w:cs="Traditional Arabic" w:hint="cs"/>
                <w:szCs w:val="26"/>
                <w:rtl/>
              </w:rPr>
              <w:t>صفر</w:t>
            </w:r>
          </w:p>
        </w:tc>
      </w:tr>
      <w:tr w:rsidR="003334DA" w:rsidRPr="00C1694B" w:rsidTr="00F23AD5">
        <w:trPr>
          <w:trHeight w:val="240"/>
          <w:jc w:val="right"/>
        </w:trPr>
        <w:tc>
          <w:tcPr>
            <w:tcW w:w="1484" w:type="dxa"/>
            <w:vMerge/>
            <w:tcBorders>
              <w:bottom w:val="single" w:sz="12" w:space="0" w:color="auto"/>
            </w:tcBorders>
            <w:shd w:val="clear" w:color="000000" w:fill="auto"/>
          </w:tcPr>
          <w:p w:rsidR="003334DA" w:rsidRPr="00C1694B" w:rsidRDefault="003334DA" w:rsidP="00B50ABE">
            <w:pPr>
              <w:pStyle w:val="SingleTxtG"/>
              <w:suppressAutoHyphens w:val="0"/>
              <w:bidi/>
              <w:spacing w:before="40" w:after="40" w:line="300" w:lineRule="exact"/>
              <w:ind w:left="57" w:right="0"/>
              <w:jc w:val="left"/>
              <w:rPr>
                <w:rFonts w:cs="Traditional Arabic"/>
                <w:i/>
                <w:iCs/>
                <w:szCs w:val="26"/>
              </w:rPr>
            </w:pPr>
          </w:p>
        </w:tc>
        <w:tc>
          <w:tcPr>
            <w:tcW w:w="1329" w:type="dxa"/>
            <w:tcBorders>
              <w:bottom w:val="single" w:sz="12" w:space="0" w:color="auto"/>
            </w:tcBorders>
            <w:shd w:val="clear" w:color="000000" w:fill="auto"/>
          </w:tcPr>
          <w:p w:rsidR="003334DA" w:rsidRPr="00F23AD5" w:rsidRDefault="003334DA" w:rsidP="00B50ABE">
            <w:pPr>
              <w:pStyle w:val="SingleTxtG"/>
              <w:suppressAutoHyphens w:val="0"/>
              <w:bidi/>
              <w:spacing w:before="40" w:after="40" w:line="300" w:lineRule="exact"/>
              <w:ind w:left="57" w:right="0"/>
              <w:jc w:val="left"/>
              <w:rPr>
                <w:rFonts w:cs="Traditional Arabic" w:hint="cs"/>
                <w:szCs w:val="26"/>
              </w:rPr>
            </w:pPr>
            <w:r w:rsidRPr="00F23AD5">
              <w:rPr>
                <w:rFonts w:cs="Traditional Arabic" w:hint="cs"/>
                <w:szCs w:val="26"/>
                <w:rtl/>
              </w:rPr>
              <w:t>تمت مقاضاتها</w:t>
            </w:r>
          </w:p>
        </w:tc>
        <w:tc>
          <w:tcPr>
            <w:tcW w:w="700" w:type="dxa"/>
            <w:tcBorders>
              <w:bottom w:val="single" w:sz="12" w:space="0" w:color="auto"/>
            </w:tcBorders>
            <w:shd w:val="clear" w:color="000000" w:fill="auto"/>
          </w:tcPr>
          <w:p w:rsidR="003334DA" w:rsidRPr="00C1694B" w:rsidRDefault="00F23AD5" w:rsidP="00B50ABE">
            <w:pPr>
              <w:pStyle w:val="SingleTxtG"/>
              <w:suppressAutoHyphens w:val="0"/>
              <w:bidi/>
              <w:spacing w:before="40" w:after="40" w:line="300" w:lineRule="exact"/>
              <w:ind w:left="57" w:right="0"/>
              <w:jc w:val="left"/>
              <w:rPr>
                <w:rFonts w:cs="Traditional Arabic"/>
                <w:szCs w:val="26"/>
              </w:rPr>
            </w:pPr>
            <w:r>
              <w:rPr>
                <w:rFonts w:cs="Traditional Arabic" w:hint="cs"/>
                <w:szCs w:val="26"/>
                <w:rtl/>
              </w:rPr>
              <w:t>صفر</w:t>
            </w:r>
          </w:p>
        </w:tc>
        <w:tc>
          <w:tcPr>
            <w:tcW w:w="686" w:type="dxa"/>
            <w:tcBorders>
              <w:bottom w:val="single" w:sz="12" w:space="0" w:color="auto"/>
            </w:tcBorders>
            <w:shd w:val="clear" w:color="000000" w:fill="auto"/>
          </w:tcPr>
          <w:p w:rsidR="003334DA" w:rsidRPr="00C1694B" w:rsidRDefault="003334DA" w:rsidP="00B50ABE">
            <w:pPr>
              <w:pStyle w:val="SingleTxtG"/>
              <w:suppressAutoHyphens w:val="0"/>
              <w:bidi/>
              <w:spacing w:before="40" w:after="40" w:line="300" w:lineRule="exact"/>
              <w:ind w:left="57" w:right="0"/>
              <w:jc w:val="left"/>
              <w:rPr>
                <w:rFonts w:cs="Traditional Arabic"/>
                <w:szCs w:val="26"/>
              </w:rPr>
            </w:pPr>
            <w:r>
              <w:rPr>
                <w:rFonts w:cs="Traditional Arabic"/>
                <w:szCs w:val="26"/>
                <w:rtl/>
              </w:rPr>
              <w:t>٢</w:t>
            </w:r>
          </w:p>
        </w:tc>
        <w:tc>
          <w:tcPr>
            <w:tcW w:w="658" w:type="dxa"/>
            <w:tcBorders>
              <w:bottom w:val="single" w:sz="12" w:space="0" w:color="auto"/>
            </w:tcBorders>
            <w:shd w:val="clear" w:color="000000" w:fill="auto"/>
          </w:tcPr>
          <w:p w:rsidR="003334DA" w:rsidRPr="00C1694B" w:rsidRDefault="00F23AD5" w:rsidP="00B50ABE">
            <w:pPr>
              <w:pStyle w:val="SingleTxtG"/>
              <w:suppressAutoHyphens w:val="0"/>
              <w:bidi/>
              <w:spacing w:before="40" w:after="40" w:line="300" w:lineRule="exact"/>
              <w:ind w:left="57" w:right="0"/>
              <w:jc w:val="left"/>
              <w:rPr>
                <w:rFonts w:cs="Traditional Arabic"/>
                <w:szCs w:val="26"/>
              </w:rPr>
            </w:pPr>
            <w:r>
              <w:rPr>
                <w:rFonts w:cs="Traditional Arabic" w:hint="cs"/>
                <w:szCs w:val="26"/>
                <w:rtl/>
              </w:rPr>
              <w:t>صفر</w:t>
            </w:r>
          </w:p>
        </w:tc>
        <w:tc>
          <w:tcPr>
            <w:tcW w:w="588" w:type="dxa"/>
            <w:tcBorders>
              <w:bottom w:val="single" w:sz="12" w:space="0" w:color="auto"/>
            </w:tcBorders>
            <w:shd w:val="clear" w:color="000000" w:fill="auto"/>
          </w:tcPr>
          <w:p w:rsidR="003334DA" w:rsidRPr="00C1694B" w:rsidRDefault="00F23AD5" w:rsidP="00B50ABE">
            <w:pPr>
              <w:pStyle w:val="SingleTxtG"/>
              <w:suppressAutoHyphens w:val="0"/>
              <w:bidi/>
              <w:spacing w:before="40" w:after="40" w:line="300" w:lineRule="exact"/>
              <w:ind w:left="57" w:right="0"/>
              <w:jc w:val="left"/>
              <w:rPr>
                <w:rFonts w:cs="Traditional Arabic"/>
                <w:szCs w:val="26"/>
              </w:rPr>
            </w:pPr>
            <w:r>
              <w:rPr>
                <w:rFonts w:cs="Traditional Arabic" w:hint="cs"/>
                <w:szCs w:val="26"/>
                <w:rtl/>
              </w:rPr>
              <w:t>صفر</w:t>
            </w:r>
          </w:p>
        </w:tc>
        <w:tc>
          <w:tcPr>
            <w:tcW w:w="644" w:type="dxa"/>
            <w:tcBorders>
              <w:bottom w:val="single" w:sz="12" w:space="0" w:color="auto"/>
            </w:tcBorders>
            <w:shd w:val="clear" w:color="000000" w:fill="auto"/>
          </w:tcPr>
          <w:p w:rsidR="003334DA" w:rsidRPr="00C1694B" w:rsidRDefault="00F23AD5" w:rsidP="00B50ABE">
            <w:pPr>
              <w:pStyle w:val="SingleTxtG"/>
              <w:suppressAutoHyphens w:val="0"/>
              <w:bidi/>
              <w:spacing w:before="40" w:after="40" w:line="300" w:lineRule="exact"/>
              <w:ind w:left="57" w:right="0"/>
              <w:jc w:val="left"/>
              <w:rPr>
                <w:rFonts w:cs="Traditional Arabic"/>
                <w:szCs w:val="26"/>
              </w:rPr>
            </w:pPr>
            <w:r>
              <w:rPr>
                <w:rFonts w:cs="Traditional Arabic" w:hint="cs"/>
                <w:szCs w:val="26"/>
                <w:rtl/>
              </w:rPr>
              <w:t>صفر</w:t>
            </w:r>
          </w:p>
        </w:tc>
        <w:tc>
          <w:tcPr>
            <w:tcW w:w="602" w:type="dxa"/>
            <w:tcBorders>
              <w:bottom w:val="single" w:sz="12" w:space="0" w:color="auto"/>
            </w:tcBorders>
            <w:shd w:val="clear" w:color="000000" w:fill="auto"/>
          </w:tcPr>
          <w:p w:rsidR="003334DA" w:rsidRPr="00C1694B" w:rsidRDefault="00F23AD5" w:rsidP="00B50ABE">
            <w:pPr>
              <w:pStyle w:val="SingleTxtG"/>
              <w:suppressAutoHyphens w:val="0"/>
              <w:bidi/>
              <w:spacing w:before="40" w:after="40" w:line="300" w:lineRule="exact"/>
              <w:ind w:left="57" w:right="0"/>
              <w:jc w:val="left"/>
              <w:rPr>
                <w:rFonts w:cs="Traditional Arabic"/>
                <w:szCs w:val="26"/>
              </w:rPr>
            </w:pPr>
            <w:r>
              <w:rPr>
                <w:rFonts w:cs="Traditional Arabic" w:hint="cs"/>
                <w:szCs w:val="26"/>
                <w:rtl/>
              </w:rPr>
              <w:t>صفر</w:t>
            </w:r>
          </w:p>
        </w:tc>
        <w:tc>
          <w:tcPr>
            <w:tcW w:w="630" w:type="dxa"/>
            <w:tcBorders>
              <w:bottom w:val="single" w:sz="12" w:space="0" w:color="auto"/>
            </w:tcBorders>
            <w:shd w:val="clear" w:color="000000" w:fill="auto"/>
          </w:tcPr>
          <w:p w:rsidR="003334DA" w:rsidRPr="00C1694B" w:rsidRDefault="003334DA" w:rsidP="00B50ABE">
            <w:pPr>
              <w:pStyle w:val="SingleTxtG"/>
              <w:suppressAutoHyphens w:val="0"/>
              <w:bidi/>
              <w:spacing w:before="40" w:after="40" w:line="300" w:lineRule="exact"/>
              <w:ind w:left="57" w:right="0"/>
              <w:jc w:val="left"/>
              <w:rPr>
                <w:rFonts w:cs="Traditional Arabic"/>
                <w:szCs w:val="26"/>
              </w:rPr>
            </w:pPr>
            <w:r>
              <w:rPr>
                <w:rFonts w:cs="Traditional Arabic"/>
                <w:szCs w:val="26"/>
                <w:rtl/>
              </w:rPr>
              <w:t>٣</w:t>
            </w:r>
          </w:p>
        </w:tc>
        <w:tc>
          <w:tcPr>
            <w:tcW w:w="1092" w:type="dxa"/>
            <w:tcBorders>
              <w:bottom w:val="single" w:sz="12" w:space="0" w:color="auto"/>
            </w:tcBorders>
            <w:shd w:val="clear" w:color="000000" w:fill="auto"/>
          </w:tcPr>
          <w:p w:rsidR="003334DA" w:rsidRPr="00C1694B" w:rsidRDefault="00F23AD5" w:rsidP="00B50ABE">
            <w:pPr>
              <w:pStyle w:val="SingleTxtG"/>
              <w:suppressAutoHyphens w:val="0"/>
              <w:bidi/>
              <w:spacing w:before="40" w:after="40" w:line="300" w:lineRule="exact"/>
              <w:ind w:left="57" w:right="0"/>
              <w:jc w:val="left"/>
              <w:rPr>
                <w:rFonts w:cs="Traditional Arabic"/>
                <w:szCs w:val="26"/>
              </w:rPr>
            </w:pPr>
            <w:r>
              <w:rPr>
                <w:rFonts w:cs="Traditional Arabic" w:hint="cs"/>
                <w:szCs w:val="26"/>
                <w:rtl/>
              </w:rPr>
              <w:t>صفر</w:t>
            </w:r>
          </w:p>
        </w:tc>
      </w:tr>
    </w:tbl>
    <w:p w:rsidR="006D0D8E" w:rsidRPr="00F23AD5" w:rsidRDefault="00341308" w:rsidP="00B50ABE">
      <w:pPr>
        <w:pStyle w:val="SingleTxtGA"/>
        <w:tabs>
          <w:tab w:val="clear" w:pos="1928"/>
          <w:tab w:val="clear" w:pos="2608"/>
          <w:tab w:val="left" w:pos="1953"/>
        </w:tabs>
        <w:spacing w:before="120" w:after="240" w:line="300" w:lineRule="exact"/>
        <w:ind w:left="1951" w:hanging="726"/>
        <w:rPr>
          <w:rFonts w:hint="cs"/>
          <w:b/>
          <w:i/>
          <w:iCs/>
          <w:szCs w:val="26"/>
          <w:rtl/>
        </w:rPr>
      </w:pPr>
      <w:r w:rsidRPr="00F23AD5">
        <w:rPr>
          <w:rFonts w:hint="cs"/>
          <w:b/>
          <w:i/>
          <w:iCs/>
          <w:szCs w:val="26"/>
          <w:rtl/>
        </w:rPr>
        <w:t>المصدر:</w:t>
      </w:r>
      <w:r w:rsidR="00F23AD5">
        <w:rPr>
          <w:rFonts w:hint="cs"/>
          <w:b/>
          <w:i/>
          <w:iCs/>
          <w:szCs w:val="26"/>
          <w:rtl/>
        </w:rPr>
        <w:tab/>
      </w:r>
      <w:r w:rsidRPr="00F23AD5">
        <w:rPr>
          <w:rFonts w:hint="cs"/>
          <w:b/>
          <w:i/>
          <w:iCs/>
          <w:szCs w:val="26"/>
          <w:rtl/>
        </w:rPr>
        <w:t>مكتب المدعي العام؛ ملاحظ</w:t>
      </w:r>
      <w:r w:rsidRPr="00F23AD5">
        <w:rPr>
          <w:rFonts w:hint="cs"/>
          <w:b/>
          <w:i/>
          <w:iCs/>
          <w:szCs w:val="26"/>
          <w:rtl/>
          <w:lang w:bidi="ar-LB"/>
        </w:rPr>
        <w:t>ة:</w:t>
      </w:r>
      <w:r w:rsidRPr="00F23AD5">
        <w:rPr>
          <w:rFonts w:hint="cs"/>
          <w:b/>
          <w:i/>
          <w:iCs/>
          <w:szCs w:val="26"/>
          <w:rtl/>
        </w:rPr>
        <w:t xml:space="preserve"> (1) قد تشير </w:t>
      </w:r>
      <w:r w:rsidR="0056425B" w:rsidRPr="00F23AD5">
        <w:rPr>
          <w:rFonts w:hint="cs"/>
          <w:b/>
          <w:i/>
          <w:iCs/>
          <w:szCs w:val="26"/>
          <w:rtl/>
        </w:rPr>
        <w:t xml:space="preserve">الملاحقة القضائية المتعلقة بإحدى الحالات </w:t>
      </w:r>
      <w:r w:rsidRPr="00F23AD5">
        <w:rPr>
          <w:rFonts w:hint="cs"/>
          <w:b/>
          <w:i/>
          <w:iCs/>
          <w:szCs w:val="26"/>
          <w:rtl/>
        </w:rPr>
        <w:t xml:space="preserve">إلى حالة </w:t>
      </w:r>
      <w:r w:rsidR="0056425B" w:rsidRPr="00F23AD5">
        <w:rPr>
          <w:rFonts w:hint="cs"/>
          <w:b/>
          <w:i/>
          <w:iCs/>
          <w:szCs w:val="26"/>
          <w:rtl/>
        </w:rPr>
        <w:t xml:space="preserve">بدأ النظر </w:t>
      </w:r>
      <w:r w:rsidR="0056425B" w:rsidRPr="00F23AD5">
        <w:rPr>
          <w:rFonts w:hint="cs"/>
          <w:b/>
          <w:i/>
          <w:iCs/>
          <w:szCs w:val="26"/>
          <w:rtl/>
          <w:lang w:bidi="ar-LB"/>
        </w:rPr>
        <w:t>فيها</w:t>
      </w:r>
      <w:r w:rsidR="0056425B" w:rsidRPr="00F23AD5">
        <w:rPr>
          <w:rFonts w:hint="cs"/>
          <w:b/>
          <w:i/>
          <w:iCs/>
          <w:szCs w:val="26"/>
          <w:rtl/>
        </w:rPr>
        <w:t xml:space="preserve"> </w:t>
      </w:r>
      <w:r w:rsidRPr="00F23AD5">
        <w:rPr>
          <w:rFonts w:hint="cs"/>
          <w:b/>
          <w:i/>
          <w:iCs/>
          <w:szCs w:val="26"/>
          <w:rtl/>
        </w:rPr>
        <w:t xml:space="preserve">في سنوات سابقة وفقاً لعوامل من </w:t>
      </w:r>
      <w:r w:rsidR="0056425B" w:rsidRPr="00F23AD5">
        <w:rPr>
          <w:rFonts w:hint="cs"/>
          <w:b/>
          <w:i/>
          <w:iCs/>
          <w:szCs w:val="26"/>
          <w:rtl/>
        </w:rPr>
        <w:t xml:space="preserve">بينها طول </w:t>
      </w:r>
      <w:r w:rsidR="00FA2E59" w:rsidRPr="00F23AD5">
        <w:rPr>
          <w:rFonts w:hint="cs"/>
          <w:b/>
          <w:i/>
          <w:iCs/>
          <w:spacing w:val="-2"/>
          <w:szCs w:val="26"/>
          <w:rtl/>
        </w:rPr>
        <w:t>فترة</w:t>
      </w:r>
      <w:r w:rsidR="00FA2E59" w:rsidRPr="00F23AD5">
        <w:rPr>
          <w:rFonts w:hint="cs"/>
          <w:b/>
          <w:i/>
          <w:iCs/>
          <w:szCs w:val="26"/>
          <w:rtl/>
        </w:rPr>
        <w:t xml:space="preserve"> </w:t>
      </w:r>
      <w:r w:rsidR="0056425B" w:rsidRPr="00F23AD5">
        <w:rPr>
          <w:rFonts w:hint="cs"/>
          <w:b/>
          <w:i/>
          <w:iCs/>
          <w:szCs w:val="26"/>
          <w:rtl/>
        </w:rPr>
        <w:t xml:space="preserve">عملية التحقيق ومدى تعقيدها. </w:t>
      </w:r>
    </w:p>
    <w:p w:rsidR="006D0D8E" w:rsidRPr="00B50ABE" w:rsidRDefault="006D0D8E" w:rsidP="00B50ABE">
      <w:pPr>
        <w:pStyle w:val="SingleTxtGA"/>
        <w:rPr>
          <w:rFonts w:hint="cs"/>
          <w:rtl/>
        </w:rPr>
      </w:pPr>
      <w:r w:rsidRPr="00B50ABE">
        <w:rPr>
          <w:rFonts w:hint="cs"/>
          <w:spacing w:val="-2"/>
          <w:rtl/>
        </w:rPr>
        <w:t>66-</w:t>
      </w:r>
      <w:r w:rsidRPr="00B50ABE">
        <w:rPr>
          <w:rFonts w:hint="cs"/>
          <w:spacing w:val="-2"/>
          <w:rtl/>
        </w:rPr>
        <w:tab/>
      </w:r>
      <w:r w:rsidR="007F0CF6" w:rsidRPr="00B50ABE">
        <w:rPr>
          <w:rFonts w:hint="cs"/>
          <w:spacing w:val="-2"/>
          <w:rtl/>
        </w:rPr>
        <w:t xml:space="preserve">وفيما يتعلق بعدد حالات مثل هذه </w:t>
      </w:r>
      <w:r w:rsidR="007F0CF6" w:rsidRPr="00B50ABE">
        <w:rPr>
          <w:rFonts w:hint="cs"/>
          <w:spacing w:val="-2"/>
          <w:rtl/>
          <w:lang w:bidi="ar-LB"/>
        </w:rPr>
        <w:t>ال</w:t>
      </w:r>
      <w:r w:rsidR="007F0CF6" w:rsidRPr="00B50ABE">
        <w:rPr>
          <w:rFonts w:hint="cs"/>
          <w:spacing w:val="-2"/>
          <w:rtl/>
        </w:rPr>
        <w:t xml:space="preserve">جرائم التي وصلت إلى المحاكم وبالتالي جرت المحاكمة بشأنها، وفقاً للبيانات المقدمة من محكمة الاستئناف النهائية </w:t>
      </w:r>
      <w:r w:rsidR="00B950D0" w:rsidRPr="00B50ABE">
        <w:rPr>
          <w:rFonts w:hint="cs"/>
          <w:spacing w:val="-2"/>
          <w:rtl/>
        </w:rPr>
        <w:t>في</w:t>
      </w:r>
      <w:r w:rsidR="007F0CF6" w:rsidRPr="00B50ABE">
        <w:rPr>
          <w:rFonts w:hint="cs"/>
          <w:spacing w:val="-2"/>
          <w:rtl/>
        </w:rPr>
        <w:t xml:space="preserve"> الفترة من عام 2004 وحزيران/يونيه 2010، تمت محاكمة 50 حالة من حالات الاغتصاب (أ</w:t>
      </w:r>
      <w:r w:rsidR="00B950D0" w:rsidRPr="00B50ABE">
        <w:rPr>
          <w:rFonts w:hint="cs"/>
          <w:spacing w:val="-2"/>
          <w:rtl/>
        </w:rPr>
        <w:t>سفرت عن إدانة</w:t>
      </w:r>
      <w:r w:rsidR="007F0CF6" w:rsidRPr="00B50ABE">
        <w:rPr>
          <w:rFonts w:hint="cs"/>
          <w:spacing w:val="-2"/>
          <w:rtl/>
        </w:rPr>
        <w:t xml:space="preserve"> 31 </w:t>
      </w:r>
      <w:r w:rsidR="00B950D0" w:rsidRPr="00B50ABE">
        <w:rPr>
          <w:rFonts w:hint="cs"/>
          <w:spacing w:val="-2"/>
          <w:rtl/>
        </w:rPr>
        <w:t>وتبرئة</w:t>
      </w:r>
      <w:r w:rsidR="007F0CF6" w:rsidRPr="00B50ABE">
        <w:rPr>
          <w:rFonts w:hint="cs"/>
          <w:spacing w:val="-2"/>
          <w:rtl/>
        </w:rPr>
        <w:t xml:space="preserve"> 19 </w:t>
      </w:r>
      <w:r w:rsidR="00B950D0" w:rsidRPr="00B50ABE">
        <w:rPr>
          <w:rFonts w:hint="cs"/>
          <w:spacing w:val="-2"/>
          <w:rtl/>
        </w:rPr>
        <w:t>منها</w:t>
      </w:r>
      <w:r w:rsidR="007F0CF6" w:rsidRPr="00B50ABE">
        <w:rPr>
          <w:rFonts w:hint="cs"/>
          <w:spacing w:val="-2"/>
          <w:rtl/>
        </w:rPr>
        <w:t xml:space="preserve">)، فيما تمت محاكمة 23 حالة تتعلق </w:t>
      </w:r>
      <w:r w:rsidR="004C203A" w:rsidRPr="00B50ABE">
        <w:rPr>
          <w:rFonts w:hint="cs"/>
          <w:spacing w:val="-2"/>
          <w:rtl/>
        </w:rPr>
        <w:t>بتشغيل النساء</w:t>
      </w:r>
      <w:r w:rsidR="007F0CF6" w:rsidRPr="00B50ABE">
        <w:rPr>
          <w:rFonts w:hint="cs"/>
          <w:spacing w:val="-2"/>
          <w:rtl/>
        </w:rPr>
        <w:t xml:space="preserve"> (أ</w:t>
      </w:r>
      <w:r w:rsidR="00B950D0" w:rsidRPr="00B50ABE">
        <w:rPr>
          <w:rFonts w:hint="cs"/>
          <w:spacing w:val="-2"/>
          <w:rtl/>
        </w:rPr>
        <w:t>سفرت عن إدانة</w:t>
      </w:r>
      <w:r w:rsidR="007F0CF6" w:rsidRPr="00B50ABE">
        <w:rPr>
          <w:rFonts w:hint="cs"/>
          <w:spacing w:val="-2"/>
          <w:rtl/>
        </w:rPr>
        <w:t xml:space="preserve"> </w:t>
      </w:r>
      <w:r w:rsidR="00B950D0" w:rsidRPr="00B50ABE">
        <w:rPr>
          <w:rFonts w:hint="cs"/>
          <w:spacing w:val="-2"/>
          <w:rtl/>
        </w:rPr>
        <w:t>16</w:t>
      </w:r>
      <w:r w:rsidR="007F0CF6" w:rsidRPr="00B50ABE">
        <w:rPr>
          <w:rFonts w:hint="cs"/>
          <w:spacing w:val="-2"/>
          <w:rtl/>
        </w:rPr>
        <w:t xml:space="preserve"> و</w:t>
      </w:r>
      <w:r w:rsidR="00B950D0" w:rsidRPr="00B50ABE">
        <w:rPr>
          <w:rFonts w:hint="cs"/>
          <w:spacing w:val="-2"/>
          <w:rtl/>
        </w:rPr>
        <w:t xml:space="preserve">تبرئة </w:t>
      </w:r>
      <w:r w:rsidR="007F0CF6" w:rsidRPr="00B50ABE">
        <w:rPr>
          <w:rFonts w:hint="cs"/>
          <w:spacing w:val="-2"/>
          <w:rtl/>
        </w:rPr>
        <w:t xml:space="preserve">7 </w:t>
      </w:r>
      <w:r w:rsidR="00B950D0" w:rsidRPr="00B50ABE">
        <w:rPr>
          <w:rFonts w:hint="cs"/>
          <w:spacing w:val="-2"/>
          <w:rtl/>
        </w:rPr>
        <w:t>منها</w:t>
      </w:r>
      <w:r w:rsidR="007F0CF6" w:rsidRPr="00B50ABE">
        <w:rPr>
          <w:rFonts w:hint="cs"/>
          <w:spacing w:val="-2"/>
          <w:rtl/>
        </w:rPr>
        <w:t>). وفي الفترة ذاتها، كان هنالك 18 حالة من حالات الإكراه الجنسي</w:t>
      </w:r>
      <w:r w:rsidR="007F0CF6" w:rsidRPr="00B50ABE">
        <w:rPr>
          <w:rFonts w:hint="cs"/>
          <w:rtl/>
        </w:rPr>
        <w:t xml:space="preserve"> (يقابلها 3 ح</w:t>
      </w:r>
      <w:r w:rsidR="00B950D0" w:rsidRPr="00B50ABE">
        <w:rPr>
          <w:rFonts w:hint="cs"/>
          <w:rtl/>
        </w:rPr>
        <w:t xml:space="preserve">الات </w:t>
      </w:r>
      <w:r w:rsidR="00E251AF" w:rsidRPr="00B50ABE">
        <w:rPr>
          <w:rFonts w:hint="cs"/>
          <w:rtl/>
        </w:rPr>
        <w:t>سحب</w:t>
      </w:r>
      <w:r w:rsidR="00B950D0" w:rsidRPr="00B50ABE">
        <w:rPr>
          <w:rFonts w:hint="cs"/>
          <w:rtl/>
        </w:rPr>
        <w:t>ت فيها</w:t>
      </w:r>
      <w:r w:rsidR="00E251AF" w:rsidRPr="00B50ABE">
        <w:rPr>
          <w:rFonts w:hint="cs"/>
          <w:rtl/>
        </w:rPr>
        <w:t xml:space="preserve"> الشكاوى و</w:t>
      </w:r>
      <w:r w:rsidR="00B950D0" w:rsidRPr="00B50ABE">
        <w:rPr>
          <w:rFonts w:hint="cs"/>
          <w:rtl/>
        </w:rPr>
        <w:t xml:space="preserve">إدانة </w:t>
      </w:r>
      <w:r w:rsidR="00E251AF" w:rsidRPr="00B50ABE">
        <w:rPr>
          <w:rFonts w:hint="cs"/>
          <w:rtl/>
        </w:rPr>
        <w:t xml:space="preserve">13 </w:t>
      </w:r>
      <w:r w:rsidR="00B950D0" w:rsidRPr="00B50ABE">
        <w:rPr>
          <w:rFonts w:hint="cs"/>
          <w:rtl/>
        </w:rPr>
        <w:t>حالة</w:t>
      </w:r>
      <w:r w:rsidR="007F0CF6" w:rsidRPr="00B50ABE">
        <w:rPr>
          <w:rFonts w:hint="cs"/>
          <w:rtl/>
        </w:rPr>
        <w:t xml:space="preserve"> </w:t>
      </w:r>
      <w:r w:rsidR="00B950D0" w:rsidRPr="00B50ABE">
        <w:rPr>
          <w:rFonts w:hint="cs"/>
          <w:rtl/>
        </w:rPr>
        <w:t>و</w:t>
      </w:r>
      <w:r w:rsidR="007F0CF6" w:rsidRPr="00B50ABE">
        <w:rPr>
          <w:rFonts w:hint="cs"/>
          <w:rtl/>
        </w:rPr>
        <w:t>تبرئة</w:t>
      </w:r>
      <w:r w:rsidR="00B950D0" w:rsidRPr="00B50ABE">
        <w:rPr>
          <w:rFonts w:hint="cs"/>
          <w:rtl/>
        </w:rPr>
        <w:t xml:space="preserve"> حالتين</w:t>
      </w:r>
      <w:r w:rsidR="007F0CF6" w:rsidRPr="00B50ABE">
        <w:rPr>
          <w:rFonts w:hint="cs"/>
          <w:rtl/>
        </w:rPr>
        <w:t>).</w:t>
      </w:r>
    </w:p>
    <w:p w:rsidR="006D0D8E" w:rsidRPr="00B50ABE" w:rsidRDefault="006D0D8E" w:rsidP="00B50ABE">
      <w:pPr>
        <w:pStyle w:val="SingleTxtGA"/>
        <w:rPr>
          <w:rFonts w:hint="cs"/>
          <w:rtl/>
        </w:rPr>
      </w:pPr>
      <w:r w:rsidRPr="00B50ABE">
        <w:rPr>
          <w:rFonts w:hint="cs"/>
          <w:rtl/>
        </w:rPr>
        <w:t>67-</w:t>
      </w:r>
      <w:r w:rsidRPr="00B50ABE">
        <w:rPr>
          <w:rFonts w:hint="cs"/>
          <w:rtl/>
        </w:rPr>
        <w:tab/>
      </w:r>
      <w:r w:rsidR="007F0CF6" w:rsidRPr="00B50ABE">
        <w:rPr>
          <w:rFonts w:hint="cs"/>
          <w:rtl/>
        </w:rPr>
        <w:t xml:space="preserve">كذلك ووفقاً للمصدر نفسه، وأثناء الفترة ذاتها، تمت </w:t>
      </w:r>
      <w:r w:rsidR="00B950D0" w:rsidRPr="00B50ABE">
        <w:rPr>
          <w:rFonts w:hint="cs"/>
          <w:rtl/>
        </w:rPr>
        <w:t xml:space="preserve">محاكمة 11 حالة من جرائم </w:t>
      </w:r>
      <w:r w:rsidR="007F0CF6" w:rsidRPr="00B50ABE">
        <w:rPr>
          <w:rFonts w:hint="cs"/>
          <w:rtl/>
        </w:rPr>
        <w:t xml:space="preserve">استغلال </w:t>
      </w:r>
      <w:r w:rsidR="00B950D0" w:rsidRPr="00B50ABE">
        <w:rPr>
          <w:rFonts w:hint="cs"/>
          <w:rtl/>
        </w:rPr>
        <w:t xml:space="preserve">النساء </w:t>
      </w:r>
      <w:r w:rsidR="007F0CF6" w:rsidRPr="00B50ABE">
        <w:rPr>
          <w:rFonts w:hint="cs"/>
          <w:rtl/>
        </w:rPr>
        <w:t>في البغاء (المادة 8 من القانون</w:t>
      </w:r>
      <w:r w:rsidR="00762143" w:rsidRPr="00B50ABE">
        <w:rPr>
          <w:rFonts w:hint="cs"/>
          <w:rtl/>
        </w:rPr>
        <w:t xml:space="preserve"> 6/97/م</w:t>
      </w:r>
      <w:r w:rsidR="007F0CF6" w:rsidRPr="00B50ABE">
        <w:rPr>
          <w:rFonts w:hint="cs"/>
          <w:rtl/>
          <w:lang w:bidi="ar-LB"/>
        </w:rPr>
        <w:t>، القانون المعني بمكافحة الجريمة المنظمة) في المحاكم. ومن أصل تلك</w:t>
      </w:r>
      <w:r w:rsidR="00FE0C2F" w:rsidRPr="00B50ABE">
        <w:rPr>
          <w:rFonts w:hint="cs"/>
          <w:rtl/>
          <w:lang w:bidi="ar-LB"/>
        </w:rPr>
        <w:t xml:space="preserve"> المحاكمات</w:t>
      </w:r>
      <w:r w:rsidR="007F0CF6" w:rsidRPr="00B50ABE">
        <w:rPr>
          <w:rFonts w:hint="cs"/>
          <w:rtl/>
          <w:lang w:bidi="ar-LB"/>
        </w:rPr>
        <w:t>، أ</w:t>
      </w:r>
      <w:r w:rsidR="00B950D0" w:rsidRPr="00B50ABE">
        <w:rPr>
          <w:rFonts w:hint="cs"/>
          <w:rtl/>
          <w:lang w:bidi="ar-LB"/>
        </w:rPr>
        <w:t>سفرت</w:t>
      </w:r>
      <w:r w:rsidR="00FE0C2F" w:rsidRPr="00B50ABE">
        <w:rPr>
          <w:rFonts w:hint="cs"/>
          <w:rtl/>
          <w:lang w:bidi="ar-LB"/>
        </w:rPr>
        <w:t xml:space="preserve"> 9 من الأحكام الصادرة عن إدانات</w:t>
      </w:r>
      <w:r w:rsidR="007F0CF6" w:rsidRPr="00B50ABE">
        <w:rPr>
          <w:rFonts w:hint="cs"/>
          <w:rtl/>
          <w:lang w:bidi="ar-LB"/>
        </w:rPr>
        <w:t xml:space="preserve"> وحكمين </w:t>
      </w:r>
      <w:r w:rsidR="00FE0C2F" w:rsidRPr="00B50ABE">
        <w:rPr>
          <w:rFonts w:hint="cs"/>
          <w:rtl/>
          <w:lang w:bidi="ar-LB"/>
        </w:rPr>
        <w:t xml:space="preserve">منها </w:t>
      </w:r>
      <w:r w:rsidR="007F0CF6" w:rsidRPr="00B50ABE">
        <w:rPr>
          <w:rFonts w:hint="cs"/>
          <w:rtl/>
          <w:lang w:bidi="ar-LB"/>
        </w:rPr>
        <w:t>بالتبرئة</w:t>
      </w:r>
      <w:r w:rsidRPr="00B50ABE">
        <w:rPr>
          <w:rFonts w:hint="cs"/>
          <w:rtl/>
        </w:rPr>
        <w:t>.</w:t>
      </w:r>
    </w:p>
    <w:p w:rsidR="006D0D8E" w:rsidRPr="00B50ABE" w:rsidRDefault="006D0D8E" w:rsidP="00B50ABE">
      <w:pPr>
        <w:pStyle w:val="SingleTxtGA"/>
        <w:rPr>
          <w:rFonts w:hint="cs"/>
          <w:rtl/>
          <w:lang w:bidi="ar-LB"/>
        </w:rPr>
      </w:pPr>
      <w:r w:rsidRPr="00B50ABE">
        <w:rPr>
          <w:rFonts w:hint="cs"/>
          <w:rtl/>
        </w:rPr>
        <w:t>68-</w:t>
      </w:r>
      <w:r w:rsidRPr="00B50ABE">
        <w:rPr>
          <w:rFonts w:hint="cs"/>
          <w:rtl/>
        </w:rPr>
        <w:tab/>
      </w:r>
      <w:r w:rsidR="001961AD" w:rsidRPr="00B50ABE">
        <w:rPr>
          <w:rFonts w:hint="cs"/>
          <w:rtl/>
          <w:lang w:bidi="ar-LB"/>
        </w:rPr>
        <w:t>وبالنسبة ل</w:t>
      </w:r>
      <w:r w:rsidR="007F0CF6" w:rsidRPr="00B50ABE">
        <w:rPr>
          <w:rFonts w:hint="cs"/>
          <w:rtl/>
          <w:lang w:bidi="ar-LB"/>
        </w:rPr>
        <w:t xml:space="preserve">لشكاوى المقدمة ضد حراس السجون من قبل </w:t>
      </w:r>
      <w:r w:rsidR="001961AD" w:rsidRPr="00B50ABE">
        <w:rPr>
          <w:rFonts w:hint="cs"/>
          <w:rtl/>
          <w:lang w:bidi="ar-LB"/>
        </w:rPr>
        <w:t xml:space="preserve">السجينات بشأن </w:t>
      </w:r>
      <w:r w:rsidR="007F0CF6" w:rsidRPr="00B50ABE">
        <w:rPr>
          <w:rFonts w:hint="cs"/>
          <w:rtl/>
          <w:lang w:bidi="ar-LB"/>
        </w:rPr>
        <w:t xml:space="preserve">عنف/تمييز مزعوم وغير مبرر، أفادت مؤسسة سجون ماكاو بأنه في الفترة من عام 2003 </w:t>
      </w:r>
      <w:r w:rsidR="00E251AF" w:rsidRPr="00B50ABE">
        <w:rPr>
          <w:rFonts w:hint="cs"/>
          <w:rtl/>
          <w:lang w:bidi="ar-LB"/>
        </w:rPr>
        <w:t xml:space="preserve">إلى </w:t>
      </w:r>
      <w:r w:rsidR="007F0CF6" w:rsidRPr="00B50ABE">
        <w:rPr>
          <w:rFonts w:hint="cs"/>
          <w:rtl/>
          <w:lang w:bidi="ar-LB"/>
        </w:rPr>
        <w:t>حزيران/يونيه 2010، كان هناك 7 شكاوى. وعقب إجراء التحقيقات الواجبة، (وفي حالة واحدة بعد</w:t>
      </w:r>
      <w:r w:rsidR="00FF1B8D">
        <w:rPr>
          <w:rFonts w:hint="cs"/>
          <w:rtl/>
          <w:lang w:bidi="ar-LB"/>
        </w:rPr>
        <w:t xml:space="preserve"> </w:t>
      </w:r>
      <w:r w:rsidR="007F0CF6" w:rsidRPr="00B50ABE">
        <w:rPr>
          <w:rFonts w:hint="cs"/>
          <w:rtl/>
          <w:lang w:bidi="ar-LB"/>
        </w:rPr>
        <w:t>إجراء التقييم الطبي)،</w:t>
      </w:r>
      <w:r w:rsidR="00E251AF" w:rsidRPr="00B50ABE">
        <w:rPr>
          <w:rFonts w:hint="cs"/>
          <w:rtl/>
          <w:lang w:bidi="ar-LB"/>
        </w:rPr>
        <w:t xml:space="preserve"> </w:t>
      </w:r>
      <w:r w:rsidR="007F0CF6" w:rsidRPr="00B50ABE">
        <w:rPr>
          <w:rFonts w:hint="cs"/>
          <w:rtl/>
          <w:lang w:bidi="ar-LB"/>
        </w:rPr>
        <w:t>حفظ</w:t>
      </w:r>
      <w:r w:rsidR="00E251AF" w:rsidRPr="00B50ABE">
        <w:rPr>
          <w:rFonts w:hint="cs"/>
          <w:rtl/>
          <w:lang w:bidi="ar-LB"/>
        </w:rPr>
        <w:t>ت</w:t>
      </w:r>
      <w:r w:rsidR="007F0CF6" w:rsidRPr="00B50ABE">
        <w:rPr>
          <w:rFonts w:hint="cs"/>
          <w:rtl/>
          <w:lang w:bidi="ar-LB"/>
        </w:rPr>
        <w:t xml:space="preserve"> كلها بوصفها لا تستند و/أو تفتقر إلى الأدلة. </w:t>
      </w:r>
      <w:r w:rsidR="001961AD" w:rsidRPr="00B50ABE">
        <w:rPr>
          <w:rFonts w:hint="cs"/>
          <w:rtl/>
          <w:lang w:bidi="ar-LB"/>
        </w:rPr>
        <w:t xml:space="preserve">بيد أنه </w:t>
      </w:r>
      <w:r w:rsidR="007F0CF6" w:rsidRPr="00B50ABE">
        <w:rPr>
          <w:rFonts w:hint="cs"/>
          <w:rtl/>
          <w:lang w:bidi="ar-LB"/>
        </w:rPr>
        <w:t xml:space="preserve">بالنسبة </w:t>
      </w:r>
      <w:r w:rsidR="00B50ABE" w:rsidRPr="00B50ABE">
        <w:rPr>
          <w:rFonts w:hint="cs"/>
          <w:rtl/>
          <w:lang w:bidi="ar-LB"/>
        </w:rPr>
        <w:t>ل‍</w:t>
      </w:r>
      <w:r w:rsidR="007F0CF6" w:rsidRPr="00B50ABE">
        <w:rPr>
          <w:rFonts w:hint="cs"/>
          <w:rtl/>
          <w:lang w:bidi="ar-LB"/>
        </w:rPr>
        <w:t xml:space="preserve"> 3 منها (جرت في عام 2009)، </w:t>
      </w:r>
      <w:r w:rsidR="001961AD" w:rsidRPr="00B50ABE">
        <w:rPr>
          <w:rFonts w:hint="cs"/>
          <w:rtl/>
          <w:lang w:bidi="ar-LB"/>
        </w:rPr>
        <w:t>و</w:t>
      </w:r>
      <w:r w:rsidR="007F0CF6" w:rsidRPr="00B50ABE">
        <w:rPr>
          <w:rFonts w:hint="cs"/>
          <w:rtl/>
          <w:lang w:bidi="ar-LB"/>
        </w:rPr>
        <w:t>بالرغم من عدم إلحاق العقوبة، كشفت التحقيقات عن الحاجة إلى توفير التدريب الخاص لحراس السجون بشأن أشكال انتقال الأمراض المعدية وكيفية مواجهة السجناء المصابين بهذه الأمراض. وفي هذا الصدد، نظم سجن ماكاو منذ تشرين الأول/أكتوبر 2009، دورات ترمي إلى توعية حراس سجونها بشأن الأمراض المعدية.</w:t>
      </w:r>
    </w:p>
    <w:p w:rsidR="007F0CF6" w:rsidRPr="00C1694B" w:rsidRDefault="00B50ABE" w:rsidP="00B50ABE">
      <w:pPr>
        <w:pStyle w:val="H1GA"/>
        <w:spacing w:before="120"/>
        <w:jc w:val="left"/>
        <w:rPr>
          <w:rFonts w:hint="cs"/>
          <w:rtl/>
          <w:lang w:bidi="ar-LB"/>
        </w:rPr>
      </w:pPr>
      <w:r>
        <w:rPr>
          <w:rFonts w:hint="cs"/>
          <w:rtl/>
          <w:lang w:bidi="ar-LB"/>
        </w:rPr>
        <w:tab/>
      </w:r>
      <w:r>
        <w:rPr>
          <w:rFonts w:hint="cs"/>
          <w:rtl/>
          <w:lang w:bidi="ar-LB"/>
        </w:rPr>
        <w:tab/>
      </w:r>
      <w:r w:rsidR="007F0CF6" w:rsidRPr="00C1694B">
        <w:rPr>
          <w:rFonts w:hint="cs"/>
          <w:rtl/>
          <w:lang w:bidi="ar-LB"/>
        </w:rPr>
        <w:t>المادة 7</w:t>
      </w:r>
      <w:r>
        <w:rPr>
          <w:rtl/>
          <w:lang w:bidi="ar-LB"/>
        </w:rPr>
        <w:br/>
      </w:r>
      <w:r w:rsidR="007F0CF6" w:rsidRPr="00C1694B">
        <w:rPr>
          <w:rFonts w:hint="cs"/>
          <w:rtl/>
          <w:lang w:bidi="ar-LB"/>
        </w:rPr>
        <w:t>(مشاركة المرأة في الحياة العامة والسياسية)</w:t>
      </w:r>
    </w:p>
    <w:p w:rsidR="006D0D8E" w:rsidRPr="00C1694B" w:rsidRDefault="006D0D8E" w:rsidP="00B50ABE">
      <w:pPr>
        <w:pStyle w:val="SingleTxtGA"/>
        <w:rPr>
          <w:rFonts w:hint="cs"/>
          <w:rtl/>
        </w:rPr>
      </w:pPr>
      <w:r w:rsidRPr="00C1694B">
        <w:rPr>
          <w:rFonts w:hint="cs"/>
          <w:rtl/>
        </w:rPr>
        <w:t>69-</w:t>
      </w:r>
      <w:r w:rsidRPr="00C1694B">
        <w:rPr>
          <w:rFonts w:hint="cs"/>
          <w:rtl/>
        </w:rPr>
        <w:tab/>
      </w:r>
      <w:r w:rsidR="007F0CF6" w:rsidRPr="00C1694B">
        <w:rPr>
          <w:rFonts w:hint="cs"/>
          <w:rtl/>
          <w:lang w:bidi="ar-LB"/>
        </w:rPr>
        <w:t>وكما ورد في التقرير السابق، فإن النساء لديهن نفس الحقوق المدنية والسياسية والواجبات الخاصة بالرجل، ولا سيما الحقوق المتعلقة بالتصويت والترشح للانتخاب وشغل الوظائف العامة وتأدية أية مهام على أي مستوى من المستويات. وبالرغم من ذلك، لم يتم بعد تحقيق المساواة بين الجنسين.</w:t>
      </w:r>
    </w:p>
    <w:p w:rsidR="006D0D8E" w:rsidRPr="00C1694B" w:rsidRDefault="006D0D8E" w:rsidP="00B50ABE">
      <w:pPr>
        <w:pStyle w:val="SingleTxtGA"/>
        <w:rPr>
          <w:rFonts w:hint="cs"/>
          <w:rtl/>
        </w:rPr>
      </w:pPr>
      <w:r w:rsidRPr="00C1694B">
        <w:rPr>
          <w:rFonts w:hint="cs"/>
          <w:rtl/>
        </w:rPr>
        <w:t>70-</w:t>
      </w:r>
      <w:r w:rsidRPr="00C1694B">
        <w:rPr>
          <w:rFonts w:hint="cs"/>
          <w:rtl/>
        </w:rPr>
        <w:tab/>
      </w:r>
      <w:r w:rsidR="007F0CF6" w:rsidRPr="00C1694B">
        <w:rPr>
          <w:rFonts w:hint="cs"/>
          <w:rtl/>
          <w:lang w:bidi="ar-LB"/>
        </w:rPr>
        <w:t>و</w:t>
      </w:r>
      <w:r w:rsidR="00BD42E1" w:rsidRPr="00C1694B">
        <w:rPr>
          <w:rFonts w:hint="cs"/>
          <w:rtl/>
          <w:lang w:bidi="ar-LB"/>
        </w:rPr>
        <w:t>حتى</w:t>
      </w:r>
      <w:r w:rsidR="007F0CF6" w:rsidRPr="00C1694B">
        <w:rPr>
          <w:rFonts w:hint="cs"/>
          <w:rtl/>
          <w:lang w:bidi="ar-LB"/>
        </w:rPr>
        <w:t xml:space="preserve"> كانون الأول/ديسمبر 2009، </w:t>
      </w:r>
      <w:r w:rsidR="00DC236E" w:rsidRPr="00C1694B">
        <w:rPr>
          <w:rFonts w:hint="cs"/>
          <w:rtl/>
          <w:lang w:bidi="ar-LB"/>
        </w:rPr>
        <w:t xml:space="preserve">بلغ عدد الناخبات المسجلات </w:t>
      </w:r>
      <w:r w:rsidR="00B50ABE">
        <w:rPr>
          <w:rFonts w:hint="cs"/>
          <w:rtl/>
          <w:lang w:bidi="ar-LB"/>
        </w:rPr>
        <w:t xml:space="preserve">091 128 </w:t>
      </w:r>
      <w:r w:rsidR="00DC236E" w:rsidRPr="00C1694B">
        <w:rPr>
          <w:rFonts w:hint="cs"/>
          <w:rtl/>
          <w:lang w:bidi="ar-LB"/>
        </w:rPr>
        <w:t>امرأ</w:t>
      </w:r>
      <w:r w:rsidR="00B50ABE">
        <w:rPr>
          <w:rFonts w:hint="cs"/>
          <w:rtl/>
          <w:lang w:bidi="ar-LB"/>
        </w:rPr>
        <w:t xml:space="preserve">ة من </w:t>
      </w:r>
      <w:r w:rsidR="007F0CF6" w:rsidRPr="00C1694B">
        <w:rPr>
          <w:rFonts w:hint="cs"/>
          <w:rtl/>
          <w:lang w:bidi="ar-LB"/>
        </w:rPr>
        <w:t xml:space="preserve">بين </w:t>
      </w:r>
      <w:r w:rsidR="00B50ABE">
        <w:rPr>
          <w:rFonts w:hint="cs"/>
          <w:rtl/>
          <w:lang w:bidi="ar-LB"/>
        </w:rPr>
        <w:t xml:space="preserve">268 250 </w:t>
      </w:r>
      <w:r w:rsidR="00045F21" w:rsidRPr="00C1694B">
        <w:rPr>
          <w:rFonts w:hint="cs"/>
          <w:rtl/>
          <w:lang w:bidi="ar-LB"/>
        </w:rPr>
        <w:t>ناخباً مسجلاً</w:t>
      </w:r>
      <w:r w:rsidR="00DC236E" w:rsidRPr="00C1694B">
        <w:rPr>
          <w:rFonts w:hint="cs"/>
          <w:rtl/>
          <w:lang w:bidi="ar-LB"/>
        </w:rPr>
        <w:t xml:space="preserve">، </w:t>
      </w:r>
      <w:r w:rsidR="00045F21" w:rsidRPr="00C1694B">
        <w:rPr>
          <w:rFonts w:hint="cs"/>
          <w:rtl/>
          <w:lang w:bidi="ar-LB"/>
        </w:rPr>
        <w:t xml:space="preserve">أي </w:t>
      </w:r>
      <w:r w:rsidR="007F0CF6" w:rsidRPr="00C1694B">
        <w:rPr>
          <w:rFonts w:hint="cs"/>
          <w:rtl/>
          <w:lang w:bidi="ar-LB"/>
        </w:rPr>
        <w:t>ما ي</w:t>
      </w:r>
      <w:r w:rsidR="00045F21" w:rsidRPr="00C1694B">
        <w:rPr>
          <w:rFonts w:hint="cs"/>
          <w:rtl/>
          <w:lang w:bidi="ar-LB"/>
        </w:rPr>
        <w:t>مثل</w:t>
      </w:r>
      <w:r w:rsidR="007F0CF6" w:rsidRPr="00C1694B">
        <w:rPr>
          <w:rFonts w:hint="cs"/>
          <w:rtl/>
          <w:lang w:bidi="ar-LB"/>
        </w:rPr>
        <w:t xml:space="preserve"> 51.2 في المائة من جميع الناخبين. ومنذ التقرير الأخير لم </w:t>
      </w:r>
      <w:r w:rsidR="00DC236E" w:rsidRPr="00C1694B">
        <w:rPr>
          <w:rFonts w:hint="cs"/>
          <w:rtl/>
          <w:lang w:bidi="ar-LB"/>
        </w:rPr>
        <w:t>يتوقف</w:t>
      </w:r>
      <w:r w:rsidR="007F0CF6" w:rsidRPr="00C1694B">
        <w:rPr>
          <w:rFonts w:hint="cs"/>
          <w:rtl/>
          <w:lang w:bidi="ar-LB"/>
        </w:rPr>
        <w:t xml:space="preserve"> </w:t>
      </w:r>
      <w:r w:rsidR="00DC236E" w:rsidRPr="00C1694B">
        <w:rPr>
          <w:rFonts w:hint="cs"/>
          <w:rtl/>
          <w:lang w:bidi="ar-LB"/>
        </w:rPr>
        <w:t>عدد الناخبات عن التزايد بشكل ملحوظ</w:t>
      </w:r>
      <w:r w:rsidR="007F0CF6" w:rsidRPr="00C1694B">
        <w:rPr>
          <w:rFonts w:hint="cs"/>
          <w:rtl/>
          <w:lang w:bidi="ar-LB"/>
        </w:rPr>
        <w:t xml:space="preserve"> فحسب بل إن هذه الزيادة تجاوزت الزيادة في عدد الناخبين الرجال.</w:t>
      </w:r>
    </w:p>
    <w:p w:rsidR="006D0D8E" w:rsidRPr="00C1694B" w:rsidRDefault="006D0D8E" w:rsidP="00B50ABE">
      <w:pPr>
        <w:pStyle w:val="SingleTxtGA"/>
        <w:rPr>
          <w:rFonts w:hint="cs"/>
          <w:rtl/>
        </w:rPr>
      </w:pPr>
      <w:r w:rsidRPr="00C1694B">
        <w:rPr>
          <w:rFonts w:hint="cs"/>
          <w:rtl/>
        </w:rPr>
        <w:t>71-</w:t>
      </w:r>
      <w:r w:rsidRPr="00C1694B">
        <w:rPr>
          <w:rFonts w:hint="cs"/>
          <w:rtl/>
        </w:rPr>
        <w:tab/>
      </w:r>
      <w:r w:rsidR="007F0CF6" w:rsidRPr="00C1694B">
        <w:rPr>
          <w:rFonts w:hint="cs"/>
          <w:rtl/>
          <w:lang w:bidi="ar-LB"/>
        </w:rPr>
        <w:t>وعلاوة على ذلك، ينبغي الإشارة إلى أنه حرصاً على ضمان ممارسة الحق في التصويت من قبل الجميع، ينص القانون على أنه يجوز للأشخاص ذوي الإعاقة</w:t>
      </w:r>
      <w:r w:rsidR="00054927" w:rsidRPr="00C1694B">
        <w:rPr>
          <w:rFonts w:hint="cs"/>
          <w:rtl/>
          <w:lang w:bidi="ar-LB"/>
        </w:rPr>
        <w:t>،</w:t>
      </w:r>
      <w:r w:rsidR="007F0CF6" w:rsidRPr="00C1694B">
        <w:rPr>
          <w:rFonts w:hint="cs"/>
          <w:rtl/>
          <w:lang w:bidi="ar-LB"/>
        </w:rPr>
        <w:t xml:space="preserve"> ب</w:t>
      </w:r>
      <w:r w:rsidR="0022034E" w:rsidRPr="00C1694B">
        <w:rPr>
          <w:rFonts w:hint="cs"/>
          <w:rtl/>
          <w:lang w:bidi="ar-LB"/>
        </w:rPr>
        <w:t>ناء على رغبتهم</w:t>
      </w:r>
      <w:r w:rsidR="007F0CF6" w:rsidRPr="00C1694B">
        <w:rPr>
          <w:rFonts w:hint="cs"/>
          <w:rtl/>
          <w:lang w:bidi="ar-LB"/>
        </w:rPr>
        <w:t xml:space="preserve">، </w:t>
      </w:r>
      <w:r w:rsidR="0022034E" w:rsidRPr="00C1694B">
        <w:rPr>
          <w:rFonts w:hint="cs"/>
          <w:rtl/>
          <w:lang w:bidi="ar-LB"/>
        </w:rPr>
        <w:t xml:space="preserve">أن يحصلوا على مساعدة من </w:t>
      </w:r>
      <w:r w:rsidR="007F0CF6" w:rsidRPr="00C1694B">
        <w:rPr>
          <w:rFonts w:hint="cs"/>
          <w:rtl/>
          <w:lang w:bidi="ar-LB"/>
        </w:rPr>
        <w:t xml:space="preserve">شخص </w:t>
      </w:r>
      <w:r w:rsidR="0022034E" w:rsidRPr="00C1694B">
        <w:rPr>
          <w:rFonts w:hint="cs"/>
          <w:rtl/>
          <w:lang w:bidi="ar-LB"/>
        </w:rPr>
        <w:t>من اختيارهم في أثناء</w:t>
      </w:r>
      <w:r w:rsidR="00DC236E" w:rsidRPr="00C1694B">
        <w:rPr>
          <w:rFonts w:hint="cs"/>
          <w:rtl/>
          <w:lang w:bidi="ar-LB"/>
        </w:rPr>
        <w:t xml:space="preserve"> </w:t>
      </w:r>
      <w:r w:rsidR="0022034E" w:rsidRPr="00C1694B">
        <w:rPr>
          <w:rFonts w:hint="cs"/>
          <w:rtl/>
          <w:lang w:bidi="ar-LB"/>
        </w:rPr>
        <w:t>التصويت</w:t>
      </w:r>
      <w:r w:rsidR="00DC236E" w:rsidRPr="00C1694B">
        <w:rPr>
          <w:rFonts w:hint="cs"/>
          <w:rtl/>
          <w:lang w:bidi="ar-LB"/>
        </w:rPr>
        <w:t xml:space="preserve">. </w:t>
      </w:r>
      <w:r w:rsidR="0022034E" w:rsidRPr="00C1694B">
        <w:rPr>
          <w:rFonts w:hint="cs"/>
          <w:rtl/>
          <w:lang w:bidi="ar-LB"/>
        </w:rPr>
        <w:t xml:space="preserve">وأي </w:t>
      </w:r>
      <w:r w:rsidR="007F0CF6" w:rsidRPr="00C1694B">
        <w:rPr>
          <w:rFonts w:hint="cs"/>
          <w:rtl/>
          <w:lang w:bidi="ar-LB"/>
        </w:rPr>
        <w:t xml:space="preserve">شخص </w:t>
      </w:r>
      <w:r w:rsidR="0022034E" w:rsidRPr="00C1694B">
        <w:rPr>
          <w:rFonts w:hint="cs"/>
          <w:rtl/>
          <w:lang w:bidi="ar-LB"/>
        </w:rPr>
        <w:t>ي</w:t>
      </w:r>
      <w:r w:rsidR="00045F21" w:rsidRPr="00C1694B">
        <w:rPr>
          <w:rFonts w:hint="cs"/>
          <w:rtl/>
          <w:lang w:bidi="ar-LB"/>
        </w:rPr>
        <w:t>ؤتمن</w:t>
      </w:r>
      <w:r w:rsidR="007F0CF6" w:rsidRPr="00C1694B">
        <w:rPr>
          <w:rFonts w:hint="cs"/>
          <w:rtl/>
          <w:lang w:bidi="ar-LB"/>
        </w:rPr>
        <w:t xml:space="preserve"> </w:t>
      </w:r>
      <w:r w:rsidR="0022034E" w:rsidRPr="00C1694B">
        <w:rPr>
          <w:rFonts w:hint="cs"/>
          <w:rtl/>
          <w:lang w:bidi="ar-LB"/>
        </w:rPr>
        <w:t>على ذلك فلا يصوت</w:t>
      </w:r>
      <w:r w:rsidR="007F0CF6" w:rsidRPr="00C1694B">
        <w:rPr>
          <w:rFonts w:hint="cs"/>
          <w:rtl/>
          <w:lang w:bidi="ar-LB"/>
        </w:rPr>
        <w:t xml:space="preserve"> </w:t>
      </w:r>
      <w:r w:rsidR="00045F21" w:rsidRPr="00C1694B">
        <w:rPr>
          <w:rFonts w:hint="cs"/>
          <w:rtl/>
          <w:lang w:bidi="ar-LB"/>
        </w:rPr>
        <w:t>بأمانة</w:t>
      </w:r>
      <w:r w:rsidR="007F0CF6" w:rsidRPr="00C1694B">
        <w:rPr>
          <w:rFonts w:hint="cs"/>
          <w:rtl/>
          <w:lang w:bidi="ar-LB"/>
        </w:rPr>
        <w:t xml:space="preserve"> </w:t>
      </w:r>
      <w:r w:rsidR="00045F21" w:rsidRPr="00C1694B">
        <w:rPr>
          <w:rFonts w:hint="cs"/>
          <w:rtl/>
          <w:lang w:bidi="ar-LB"/>
        </w:rPr>
        <w:t xml:space="preserve">أو </w:t>
      </w:r>
      <w:r w:rsidR="007F0CF6" w:rsidRPr="00C1694B">
        <w:rPr>
          <w:rFonts w:hint="cs"/>
          <w:rtl/>
          <w:lang w:bidi="ar-LB"/>
        </w:rPr>
        <w:t xml:space="preserve">يكشف عن </w:t>
      </w:r>
      <w:r w:rsidR="0022034E" w:rsidRPr="00C1694B">
        <w:rPr>
          <w:rFonts w:hint="cs"/>
          <w:rtl/>
          <w:lang w:bidi="ar-LB"/>
        </w:rPr>
        <w:t>تصويته</w:t>
      </w:r>
      <w:r w:rsidR="007F0CF6" w:rsidRPr="00C1694B">
        <w:rPr>
          <w:rFonts w:hint="cs"/>
          <w:rtl/>
          <w:lang w:bidi="ar-LB"/>
        </w:rPr>
        <w:t xml:space="preserve"> </w:t>
      </w:r>
      <w:r w:rsidR="0022034E" w:rsidRPr="00C1694B">
        <w:rPr>
          <w:rFonts w:hint="cs"/>
          <w:rtl/>
          <w:lang w:bidi="ar-LB"/>
        </w:rPr>
        <w:t>يعاقب</w:t>
      </w:r>
      <w:r w:rsidR="007F0CF6" w:rsidRPr="00C1694B">
        <w:rPr>
          <w:rFonts w:hint="cs"/>
          <w:rtl/>
          <w:lang w:bidi="ar-LB"/>
        </w:rPr>
        <w:t xml:space="preserve"> </w:t>
      </w:r>
      <w:r w:rsidR="0022034E" w:rsidRPr="00C1694B">
        <w:rPr>
          <w:rFonts w:hint="cs"/>
          <w:rtl/>
          <w:lang w:bidi="ar-LB"/>
        </w:rPr>
        <w:t>ب</w:t>
      </w:r>
      <w:r w:rsidR="007F0CF6" w:rsidRPr="00C1694B">
        <w:rPr>
          <w:rFonts w:hint="cs"/>
          <w:rtl/>
          <w:lang w:bidi="ar-LB"/>
        </w:rPr>
        <w:t>السجن لمدة تصل إلى 3 سنوات (المواد 109</w:t>
      </w:r>
      <w:r w:rsidR="0022034E" w:rsidRPr="00C1694B">
        <w:rPr>
          <w:rFonts w:hint="cs"/>
          <w:rtl/>
          <w:lang w:bidi="ar-LB"/>
        </w:rPr>
        <w:t>،</w:t>
      </w:r>
      <w:r w:rsidR="007F0CF6" w:rsidRPr="00C1694B">
        <w:rPr>
          <w:rFonts w:hint="cs"/>
          <w:rtl/>
          <w:lang w:bidi="ar-LB"/>
        </w:rPr>
        <w:t xml:space="preserve"> و111</w:t>
      </w:r>
      <w:r w:rsidR="0022034E" w:rsidRPr="00C1694B">
        <w:rPr>
          <w:rFonts w:hint="cs"/>
          <w:rtl/>
          <w:lang w:bidi="ar-LB"/>
        </w:rPr>
        <w:t>،</w:t>
      </w:r>
      <w:r w:rsidR="007F0CF6" w:rsidRPr="00C1694B">
        <w:rPr>
          <w:rFonts w:hint="cs"/>
          <w:rtl/>
          <w:lang w:bidi="ar-LB"/>
        </w:rPr>
        <w:t xml:space="preserve"> </w:t>
      </w:r>
      <w:r w:rsidR="0022034E" w:rsidRPr="00C1694B">
        <w:rPr>
          <w:rFonts w:hint="cs"/>
          <w:rtl/>
          <w:lang w:bidi="ar-LB"/>
        </w:rPr>
        <w:t>و172 من القانون 3/2001 بشأن قانون الانتخاب</w:t>
      </w:r>
      <w:r w:rsidR="007F0CF6" w:rsidRPr="00C1694B">
        <w:rPr>
          <w:rFonts w:hint="cs"/>
          <w:rtl/>
          <w:lang w:bidi="ar-LB"/>
        </w:rPr>
        <w:t xml:space="preserve"> للجمعية التشريعية</w:t>
      </w:r>
      <w:r w:rsidR="00054927" w:rsidRPr="00C1694B">
        <w:rPr>
          <w:rFonts w:hint="cs"/>
          <w:rtl/>
          <w:lang w:bidi="ar-LB"/>
        </w:rPr>
        <w:t>،</w:t>
      </w:r>
      <w:r w:rsidR="0022034E" w:rsidRPr="00C1694B">
        <w:rPr>
          <w:rFonts w:hint="cs"/>
          <w:rtl/>
          <w:lang w:bidi="ar-LB"/>
        </w:rPr>
        <w:t xml:space="preserve"> بصيغته</w:t>
      </w:r>
      <w:r w:rsidR="007F0CF6" w:rsidRPr="00C1694B">
        <w:rPr>
          <w:rFonts w:hint="cs"/>
          <w:rtl/>
          <w:lang w:bidi="ar-LB"/>
        </w:rPr>
        <w:t xml:space="preserve"> المعدلة، والمواد 75</w:t>
      </w:r>
      <w:r w:rsidR="0022034E" w:rsidRPr="00C1694B">
        <w:rPr>
          <w:rFonts w:hint="cs"/>
          <w:rtl/>
          <w:lang w:bidi="ar-LB"/>
        </w:rPr>
        <w:t>،</w:t>
      </w:r>
      <w:r w:rsidR="007F0CF6" w:rsidRPr="00C1694B">
        <w:rPr>
          <w:rFonts w:hint="cs"/>
          <w:rtl/>
          <w:lang w:bidi="ar-LB"/>
        </w:rPr>
        <w:t xml:space="preserve"> و76</w:t>
      </w:r>
      <w:r w:rsidR="0022034E" w:rsidRPr="00C1694B">
        <w:rPr>
          <w:rFonts w:hint="cs"/>
          <w:rtl/>
          <w:lang w:bidi="ar-LB"/>
        </w:rPr>
        <w:t>،</w:t>
      </w:r>
      <w:r w:rsidR="007F0CF6" w:rsidRPr="00C1694B">
        <w:rPr>
          <w:rFonts w:hint="cs"/>
          <w:rtl/>
          <w:lang w:bidi="ar-LB"/>
        </w:rPr>
        <w:t xml:space="preserve"> و138 من القانون 3/2004 بشأن انتخاب ال</w:t>
      </w:r>
      <w:r w:rsidR="0022034E" w:rsidRPr="00C1694B">
        <w:rPr>
          <w:rFonts w:hint="cs"/>
          <w:rtl/>
          <w:lang w:bidi="ar-LB"/>
        </w:rPr>
        <w:t>مدير التنفيذي، بصيغته</w:t>
      </w:r>
      <w:r w:rsidR="007F0CF6" w:rsidRPr="00C1694B">
        <w:rPr>
          <w:rFonts w:hint="cs"/>
          <w:rtl/>
          <w:lang w:bidi="ar-LB"/>
        </w:rPr>
        <w:t xml:space="preserve"> المعدلة).</w:t>
      </w:r>
    </w:p>
    <w:p w:rsidR="006D0D8E" w:rsidRPr="00C1694B" w:rsidRDefault="006D0D8E" w:rsidP="00B50ABE">
      <w:pPr>
        <w:pStyle w:val="SingleTxtGA"/>
        <w:rPr>
          <w:rFonts w:hint="cs"/>
          <w:rtl/>
        </w:rPr>
      </w:pPr>
      <w:r w:rsidRPr="00C1694B">
        <w:rPr>
          <w:rFonts w:hint="cs"/>
          <w:rtl/>
        </w:rPr>
        <w:t>72-</w:t>
      </w:r>
      <w:r w:rsidRPr="00C1694B">
        <w:rPr>
          <w:rFonts w:hint="cs"/>
          <w:rtl/>
        </w:rPr>
        <w:tab/>
      </w:r>
      <w:r w:rsidR="007F0CF6" w:rsidRPr="00C1694B">
        <w:rPr>
          <w:rFonts w:hint="cs"/>
          <w:rtl/>
          <w:lang w:bidi="ar-LB"/>
        </w:rPr>
        <w:t>إن عدد الوظائف التي تشغلها النساء ل</w:t>
      </w:r>
      <w:r w:rsidR="00054927" w:rsidRPr="00C1694B">
        <w:rPr>
          <w:rFonts w:hint="cs"/>
          <w:rtl/>
          <w:lang w:bidi="ar-LB"/>
        </w:rPr>
        <w:t>م</w:t>
      </w:r>
      <w:r w:rsidR="007F0CF6" w:rsidRPr="00C1694B">
        <w:rPr>
          <w:rFonts w:hint="cs"/>
          <w:rtl/>
          <w:lang w:bidi="ar-LB"/>
        </w:rPr>
        <w:t xml:space="preserve"> يتطابق بعد مع العدد الخاص </w:t>
      </w:r>
      <w:r w:rsidR="00FE0C2F" w:rsidRPr="00C1694B">
        <w:rPr>
          <w:rFonts w:hint="cs"/>
          <w:rtl/>
          <w:lang w:bidi="ar-LB"/>
        </w:rPr>
        <w:t xml:space="preserve">بالرجال. ومع ذلك، تشغل النساء بعض </w:t>
      </w:r>
      <w:r w:rsidR="007F0CF6" w:rsidRPr="00C1694B">
        <w:rPr>
          <w:rFonts w:hint="cs"/>
          <w:rtl/>
          <w:lang w:bidi="ar-LB"/>
        </w:rPr>
        <w:t>أهم المناصب الرفيعة المستوى</w:t>
      </w:r>
      <w:r w:rsidR="0022034E" w:rsidRPr="00C1694B">
        <w:rPr>
          <w:rFonts w:hint="cs"/>
          <w:rtl/>
          <w:lang w:bidi="ar-LB"/>
        </w:rPr>
        <w:t>؛</w:t>
      </w:r>
      <w:r w:rsidR="007F0CF6" w:rsidRPr="00C1694B">
        <w:rPr>
          <w:rFonts w:hint="cs"/>
          <w:rtl/>
          <w:lang w:bidi="ar-LB"/>
        </w:rPr>
        <w:t xml:space="preserve"> </w:t>
      </w:r>
      <w:r w:rsidR="00054927" w:rsidRPr="00C1694B">
        <w:rPr>
          <w:rFonts w:hint="cs"/>
          <w:rtl/>
          <w:lang w:bidi="ar-LB"/>
        </w:rPr>
        <w:t>مثلاً إن</w:t>
      </w:r>
      <w:r w:rsidR="007F0CF6" w:rsidRPr="00C1694B">
        <w:rPr>
          <w:rFonts w:hint="cs"/>
          <w:rtl/>
          <w:lang w:bidi="ar-LB"/>
        </w:rPr>
        <w:t xml:space="preserve"> ثاني أهم عضو في حكومة منطقة ماكاو الإدارية الخاصة هي </w:t>
      </w:r>
      <w:r w:rsidR="00054927" w:rsidRPr="00C1694B">
        <w:rPr>
          <w:rFonts w:hint="cs"/>
          <w:rtl/>
          <w:lang w:bidi="ar-LB"/>
        </w:rPr>
        <w:t>وزيرة</w:t>
      </w:r>
      <w:r w:rsidR="007F0CF6" w:rsidRPr="00C1694B">
        <w:rPr>
          <w:rFonts w:hint="cs"/>
          <w:rtl/>
          <w:lang w:bidi="ar-LB"/>
        </w:rPr>
        <w:t xml:space="preserve"> الإدارة والعدل.</w:t>
      </w:r>
    </w:p>
    <w:p w:rsidR="006D0D8E" w:rsidRPr="00C1694B" w:rsidRDefault="006D0D8E" w:rsidP="00B50ABE">
      <w:pPr>
        <w:pStyle w:val="SingleTxtGA"/>
        <w:rPr>
          <w:rFonts w:hint="cs"/>
          <w:rtl/>
        </w:rPr>
      </w:pPr>
      <w:r w:rsidRPr="00C1694B">
        <w:rPr>
          <w:rFonts w:hint="cs"/>
          <w:rtl/>
        </w:rPr>
        <w:t>73-</w:t>
      </w:r>
      <w:r w:rsidRPr="00C1694B">
        <w:rPr>
          <w:rFonts w:hint="cs"/>
          <w:rtl/>
        </w:rPr>
        <w:tab/>
      </w:r>
      <w:r w:rsidR="00054927" w:rsidRPr="00C1694B">
        <w:rPr>
          <w:rFonts w:hint="cs"/>
          <w:rtl/>
        </w:rPr>
        <w:t>و</w:t>
      </w:r>
      <w:r w:rsidR="007F0CF6" w:rsidRPr="00C1694B">
        <w:rPr>
          <w:rFonts w:hint="cs"/>
          <w:rtl/>
        </w:rPr>
        <w:t>تتألف الجمعية التشريعية حالياً من 29 عضواً</w:t>
      </w:r>
      <w:r w:rsidR="00FE0C2F" w:rsidRPr="00C1694B">
        <w:rPr>
          <w:rFonts w:hint="cs"/>
          <w:rtl/>
        </w:rPr>
        <w:t>،</w:t>
      </w:r>
      <w:r w:rsidR="007F0CF6" w:rsidRPr="00C1694B">
        <w:rPr>
          <w:rFonts w:hint="cs"/>
          <w:rtl/>
        </w:rPr>
        <w:t xml:space="preserve"> 4 منهم من النساء.</w:t>
      </w:r>
    </w:p>
    <w:p w:rsidR="007F0CF6" w:rsidRPr="00C1694B" w:rsidRDefault="006D0D8E" w:rsidP="00B50ABE">
      <w:pPr>
        <w:pStyle w:val="SingleTxtGA"/>
        <w:rPr>
          <w:rFonts w:hint="cs"/>
          <w:rtl/>
        </w:rPr>
      </w:pPr>
      <w:r w:rsidRPr="00C1694B">
        <w:rPr>
          <w:rFonts w:hint="cs"/>
          <w:rtl/>
        </w:rPr>
        <w:t>74-</w:t>
      </w:r>
      <w:r w:rsidRPr="00C1694B">
        <w:rPr>
          <w:rFonts w:hint="cs"/>
          <w:rtl/>
        </w:rPr>
        <w:tab/>
      </w:r>
      <w:r w:rsidR="00054927" w:rsidRPr="00C1694B">
        <w:rPr>
          <w:rFonts w:hint="cs"/>
          <w:rtl/>
        </w:rPr>
        <w:t>و</w:t>
      </w:r>
      <w:r w:rsidR="007F0CF6" w:rsidRPr="00C1694B">
        <w:rPr>
          <w:rFonts w:hint="cs"/>
          <w:rtl/>
        </w:rPr>
        <w:t>يُكفل وصول النساء إلى الحياة العامة ومشاركتهن فيها</w:t>
      </w:r>
      <w:r w:rsidR="00054927" w:rsidRPr="00C1694B">
        <w:rPr>
          <w:rFonts w:hint="cs"/>
          <w:rtl/>
        </w:rPr>
        <w:t>،</w:t>
      </w:r>
      <w:r w:rsidR="007F0CF6" w:rsidRPr="00C1694B">
        <w:rPr>
          <w:rFonts w:hint="cs"/>
          <w:rtl/>
        </w:rPr>
        <w:t xml:space="preserve"> بما في ذلك الحصول على وظائف ومناصب عامة ومزاولة مهامها داخل النظام السياسي لمنطقة ماكاو</w:t>
      </w:r>
      <w:r w:rsidR="00054927" w:rsidRPr="00C1694B">
        <w:rPr>
          <w:rFonts w:hint="cs"/>
          <w:rtl/>
          <w:lang w:bidi="ar-LB"/>
        </w:rPr>
        <w:t xml:space="preserve"> الإدارية الخاصة</w:t>
      </w:r>
      <w:r w:rsidR="007F0CF6" w:rsidRPr="00C1694B">
        <w:rPr>
          <w:rFonts w:hint="cs"/>
          <w:rtl/>
        </w:rPr>
        <w:t>. وفي الواقع يرتكز تعيين وترقية الموظفين المدنيين من جميع الرتب على معايير موضوعية مثل المؤهلات وا</w:t>
      </w:r>
      <w:r w:rsidR="00277D94">
        <w:rPr>
          <w:rFonts w:hint="cs"/>
          <w:rtl/>
        </w:rPr>
        <w:t>لخبرة العملية والقدرة التقنية.</w:t>
      </w:r>
    </w:p>
    <w:p w:rsidR="006D0D8E" w:rsidRPr="00C1694B" w:rsidRDefault="006D0D8E" w:rsidP="00B50ABE">
      <w:pPr>
        <w:pStyle w:val="SingleTxtGA"/>
        <w:rPr>
          <w:rFonts w:hint="cs"/>
          <w:rtl/>
        </w:rPr>
      </w:pPr>
      <w:r w:rsidRPr="00C1694B">
        <w:rPr>
          <w:rFonts w:hint="cs"/>
          <w:rtl/>
        </w:rPr>
        <w:t>75-</w:t>
      </w:r>
      <w:r w:rsidRPr="00C1694B">
        <w:rPr>
          <w:rFonts w:hint="cs"/>
          <w:rtl/>
        </w:rPr>
        <w:tab/>
      </w:r>
      <w:r w:rsidR="00054927" w:rsidRPr="00C1694B">
        <w:rPr>
          <w:rFonts w:hint="cs"/>
          <w:rtl/>
        </w:rPr>
        <w:t>و</w:t>
      </w:r>
      <w:r w:rsidR="007F0CF6" w:rsidRPr="00C1694B">
        <w:rPr>
          <w:rFonts w:hint="cs"/>
          <w:rtl/>
        </w:rPr>
        <w:t>يُبين الجدول أدناه أن</w:t>
      </w:r>
      <w:r w:rsidR="00BD42E1" w:rsidRPr="00C1694B">
        <w:rPr>
          <w:rFonts w:hint="cs"/>
          <w:rtl/>
        </w:rPr>
        <w:t>ه في حزيران/يونيه 2010</w:t>
      </w:r>
      <w:r w:rsidR="007F0CF6" w:rsidRPr="00C1694B">
        <w:rPr>
          <w:rFonts w:hint="cs"/>
          <w:rtl/>
        </w:rPr>
        <w:t xml:space="preserve"> </w:t>
      </w:r>
      <w:r w:rsidR="00BD42E1" w:rsidRPr="00C1694B">
        <w:rPr>
          <w:rFonts w:hint="cs"/>
          <w:rtl/>
        </w:rPr>
        <w:t xml:space="preserve">بلغت </w:t>
      </w:r>
      <w:r w:rsidR="007F0CF6" w:rsidRPr="00C1694B">
        <w:rPr>
          <w:rFonts w:hint="cs"/>
          <w:rtl/>
        </w:rPr>
        <w:t>النسبة المئوية للنساء العاملات في الإدارة العامة لمنطقة ماكاو</w:t>
      </w:r>
      <w:r w:rsidR="00BD42E1" w:rsidRPr="00C1694B">
        <w:rPr>
          <w:rFonts w:hint="cs"/>
          <w:rtl/>
          <w:lang w:bidi="ar-LB"/>
        </w:rPr>
        <w:t xml:space="preserve"> الإدارية الخاصة</w:t>
      </w:r>
      <w:r w:rsidR="007F0CF6" w:rsidRPr="00C1694B">
        <w:rPr>
          <w:rFonts w:hint="cs"/>
          <w:rtl/>
        </w:rPr>
        <w:t xml:space="preserve"> 57 في المائة في الجمعية التشريعية و47 في المائة في الجهاز القضائي و40 في المائة في الجهاز الحكومي.</w:t>
      </w:r>
    </w:p>
    <w:p w:rsidR="006D0D8E" w:rsidRPr="00C1694B" w:rsidRDefault="006D0D8E" w:rsidP="00B50ABE">
      <w:pPr>
        <w:pStyle w:val="SingleTxtGA"/>
      </w:pPr>
      <w:r w:rsidRPr="00C1694B">
        <w:rPr>
          <w:rFonts w:hint="cs"/>
          <w:rtl/>
        </w:rPr>
        <w:t>76-</w:t>
      </w:r>
      <w:r w:rsidRPr="00C1694B">
        <w:rPr>
          <w:rFonts w:hint="cs"/>
          <w:rtl/>
        </w:rPr>
        <w:tab/>
      </w:r>
      <w:r w:rsidR="007F0CF6" w:rsidRPr="00C1694B">
        <w:rPr>
          <w:rFonts w:hint="cs"/>
          <w:rtl/>
        </w:rPr>
        <w:t>وبصورة أكثر تحديداً، فإن النسبة المئوية للنساء في المجموعة المهنية للمدراء وكبار الموظفين هي 41 في المائة؛ وفي هذه الفئة أيضاً بلغت النسبة المئوية للموظفات المدنيات في</w:t>
      </w:r>
      <w:r w:rsidR="00B50ABE">
        <w:rPr>
          <w:rFonts w:hint="cs"/>
          <w:rtl/>
        </w:rPr>
        <w:t> </w:t>
      </w:r>
      <w:r w:rsidR="007F0CF6" w:rsidRPr="00C1694B">
        <w:rPr>
          <w:rFonts w:hint="cs"/>
          <w:rtl/>
        </w:rPr>
        <w:t xml:space="preserve">الجمعية التشريعية 100 في المائة. وفيما يتعلق بالمجموعات المهنية الرئيسية في الجهاز القضائي، بلغت نسبة كل من الكتبة القضائيين من الذكور والإناث 50 في المائة فيما بلغت النسبة المئوية للقاضيات 48 في المائة. وفي المجموعة المهنية للمعلمين وكبار التقنيين </w:t>
      </w:r>
      <w:r w:rsidR="00BD42E1" w:rsidRPr="00C1694B">
        <w:rPr>
          <w:rFonts w:hint="cs"/>
          <w:rtl/>
        </w:rPr>
        <w:t>و</w:t>
      </w:r>
      <w:r w:rsidR="007F0CF6" w:rsidRPr="00C1694B">
        <w:rPr>
          <w:rFonts w:hint="cs"/>
          <w:rtl/>
        </w:rPr>
        <w:t>الكتبة، كانت النسبة المئوية للنساء أعلى بلا شك، وتعادل 81 في المائة و57 في المائة و52 في المائة على التوالي.</w:t>
      </w:r>
    </w:p>
    <w:p w:rsidR="00341308" w:rsidRDefault="00341308" w:rsidP="00B50ABE">
      <w:pPr>
        <w:pStyle w:val="SingleTxtGA"/>
        <w:rPr>
          <w:rFonts w:hint="cs"/>
          <w:rtl/>
        </w:rPr>
      </w:pPr>
      <w:r w:rsidRPr="00C1694B">
        <w:rPr>
          <w:rFonts w:hint="cs"/>
          <w:rtl/>
        </w:rPr>
        <w:t>الجدول 13</w:t>
      </w:r>
    </w:p>
    <w:tbl>
      <w:tblPr>
        <w:bidiVisual/>
        <w:tblW w:w="8413" w:type="dxa"/>
        <w:jc w:val="right"/>
        <w:tblInd w:w="91" w:type="dxa"/>
        <w:tblBorders>
          <w:top w:val="single" w:sz="4" w:space="0" w:color="auto"/>
        </w:tblBorders>
        <w:shd w:val="clear" w:color="000000" w:fill="auto"/>
        <w:tblCellMar>
          <w:left w:w="0" w:type="dxa"/>
          <w:right w:w="0" w:type="dxa"/>
        </w:tblCellMar>
        <w:tblLook w:val="0000"/>
      </w:tblPr>
      <w:tblGrid>
        <w:gridCol w:w="1246"/>
        <w:gridCol w:w="672"/>
        <w:gridCol w:w="476"/>
        <w:gridCol w:w="643"/>
        <w:gridCol w:w="518"/>
        <w:gridCol w:w="767"/>
        <w:gridCol w:w="404"/>
        <w:gridCol w:w="404"/>
        <w:gridCol w:w="351"/>
        <w:gridCol w:w="462"/>
        <w:gridCol w:w="404"/>
        <w:gridCol w:w="418"/>
        <w:gridCol w:w="392"/>
        <w:gridCol w:w="405"/>
        <w:gridCol w:w="446"/>
        <w:gridCol w:w="405"/>
      </w:tblGrid>
      <w:tr w:rsidR="00B50ABE" w:rsidRPr="008C1FA4" w:rsidTr="008C1FA4">
        <w:trPr>
          <w:trHeight w:val="240"/>
          <w:tblHeader/>
          <w:jc w:val="right"/>
        </w:trPr>
        <w:tc>
          <w:tcPr>
            <w:tcW w:w="8413" w:type="dxa"/>
            <w:gridSpan w:val="16"/>
            <w:tcBorders>
              <w:top w:val="single" w:sz="4" w:space="0" w:color="auto"/>
              <w:bottom w:val="single" w:sz="4" w:space="0" w:color="auto"/>
            </w:tcBorders>
            <w:shd w:val="clear" w:color="000000" w:fill="auto"/>
            <w:vAlign w:val="bottom"/>
          </w:tcPr>
          <w:p w:rsidR="00B50ABE" w:rsidRPr="008C1FA4" w:rsidRDefault="00B50ABE" w:rsidP="008C1FA4">
            <w:pPr>
              <w:pStyle w:val="SingleTxtG"/>
              <w:suppressAutoHyphens w:val="0"/>
              <w:bidi/>
              <w:spacing w:before="40" w:after="40" w:line="280" w:lineRule="exact"/>
              <w:ind w:left="57" w:right="0"/>
              <w:jc w:val="left"/>
              <w:rPr>
                <w:rFonts w:cs="Traditional Arabic" w:hint="cs"/>
                <w:i/>
                <w:iCs/>
                <w:sz w:val="16"/>
                <w:szCs w:val="22"/>
              </w:rPr>
            </w:pPr>
            <w:r w:rsidRPr="008C1FA4">
              <w:rPr>
                <w:rFonts w:cs="Traditional Arabic" w:hint="cs"/>
                <w:i/>
                <w:iCs/>
                <w:sz w:val="16"/>
                <w:szCs w:val="22"/>
                <w:rtl/>
              </w:rPr>
              <w:t>الموظفون المدنيون في منطقة ماكاو الإدارية الخاصة حسب المجموعة المهنية ونوع الجنس (حتى حزيران/يونيه ٢٠١٠)</w:t>
            </w:r>
          </w:p>
        </w:tc>
      </w:tr>
      <w:tr w:rsidR="008C1FA4" w:rsidRPr="008C1FA4" w:rsidTr="008C1FA4">
        <w:trPr>
          <w:trHeight w:val="240"/>
          <w:tblHeader/>
          <w:jc w:val="right"/>
        </w:trPr>
        <w:tc>
          <w:tcPr>
            <w:tcW w:w="1246" w:type="dxa"/>
            <w:vMerge w:val="restart"/>
            <w:tcBorders>
              <w:top w:val="single" w:sz="4" w:space="0" w:color="auto"/>
              <w:bottom w:val="single" w:sz="4" w:space="0" w:color="auto"/>
            </w:tcBorders>
            <w:shd w:val="clear" w:color="000000" w:fill="auto"/>
            <w:vAlign w:val="bottom"/>
          </w:tcPr>
          <w:p w:rsidR="00B50ABE" w:rsidRPr="008C1FA4" w:rsidRDefault="00B50ABE" w:rsidP="008C1FA4">
            <w:pPr>
              <w:pStyle w:val="SingleTxtG"/>
              <w:suppressAutoHyphens w:val="0"/>
              <w:bidi/>
              <w:spacing w:before="40" w:after="40" w:line="280" w:lineRule="exact"/>
              <w:ind w:left="57" w:right="0"/>
              <w:jc w:val="left"/>
              <w:rPr>
                <w:rFonts w:cs="Traditional Arabic" w:hint="cs"/>
                <w:i/>
                <w:iCs/>
                <w:sz w:val="16"/>
                <w:szCs w:val="22"/>
              </w:rPr>
            </w:pPr>
            <w:r w:rsidRPr="008C1FA4">
              <w:rPr>
                <w:rFonts w:cs="Traditional Arabic" w:hint="cs"/>
                <w:i/>
                <w:iCs/>
                <w:sz w:val="16"/>
                <w:szCs w:val="22"/>
                <w:rtl/>
              </w:rPr>
              <w:t xml:space="preserve">المجموعة المهنية </w:t>
            </w:r>
          </w:p>
        </w:tc>
        <w:tc>
          <w:tcPr>
            <w:tcW w:w="3076" w:type="dxa"/>
            <w:gridSpan w:val="5"/>
            <w:tcBorders>
              <w:top w:val="single" w:sz="4" w:space="0" w:color="auto"/>
              <w:bottom w:val="single" w:sz="4" w:space="0" w:color="auto"/>
            </w:tcBorders>
            <w:shd w:val="clear" w:color="000000" w:fill="auto"/>
            <w:vAlign w:val="bottom"/>
          </w:tcPr>
          <w:p w:rsidR="00B50ABE" w:rsidRPr="008C1FA4" w:rsidRDefault="00B50ABE" w:rsidP="008C1FA4">
            <w:pPr>
              <w:pStyle w:val="SingleTxtG"/>
              <w:suppressAutoHyphens w:val="0"/>
              <w:bidi/>
              <w:spacing w:before="40" w:after="40" w:line="280" w:lineRule="exact"/>
              <w:ind w:left="57" w:right="0"/>
              <w:jc w:val="center"/>
              <w:rPr>
                <w:rFonts w:cs="Traditional Arabic" w:hint="cs"/>
                <w:i/>
                <w:iCs/>
                <w:sz w:val="16"/>
                <w:szCs w:val="22"/>
              </w:rPr>
            </w:pPr>
            <w:r w:rsidRPr="008C1FA4">
              <w:rPr>
                <w:rFonts w:cs="Traditional Arabic" w:hint="cs"/>
                <w:i/>
                <w:iCs/>
                <w:sz w:val="16"/>
                <w:szCs w:val="22"/>
                <w:rtl/>
              </w:rPr>
              <w:t>الجهاز الحكومي</w:t>
            </w:r>
          </w:p>
        </w:tc>
        <w:tc>
          <w:tcPr>
            <w:tcW w:w="2025" w:type="dxa"/>
            <w:gridSpan w:val="5"/>
            <w:tcBorders>
              <w:top w:val="single" w:sz="4" w:space="0" w:color="auto"/>
              <w:bottom w:val="single" w:sz="4" w:space="0" w:color="auto"/>
            </w:tcBorders>
            <w:shd w:val="clear" w:color="000000" w:fill="auto"/>
            <w:vAlign w:val="bottom"/>
          </w:tcPr>
          <w:p w:rsidR="00B50ABE" w:rsidRPr="008C1FA4" w:rsidRDefault="00B50ABE" w:rsidP="008C1FA4">
            <w:pPr>
              <w:pStyle w:val="SingleTxtG"/>
              <w:suppressAutoHyphens w:val="0"/>
              <w:bidi/>
              <w:spacing w:before="40" w:after="40" w:line="280" w:lineRule="exact"/>
              <w:ind w:left="57" w:right="0"/>
              <w:jc w:val="center"/>
              <w:rPr>
                <w:rFonts w:cs="Traditional Arabic" w:hint="cs"/>
                <w:i/>
                <w:iCs/>
                <w:sz w:val="16"/>
                <w:szCs w:val="22"/>
              </w:rPr>
            </w:pPr>
            <w:r w:rsidRPr="008C1FA4">
              <w:rPr>
                <w:rFonts w:cs="Traditional Arabic" w:hint="cs"/>
                <w:i/>
                <w:iCs/>
                <w:sz w:val="16"/>
                <w:szCs w:val="22"/>
                <w:rtl/>
              </w:rPr>
              <w:t>الجمعية التشريعية (١)</w:t>
            </w:r>
          </w:p>
        </w:tc>
        <w:tc>
          <w:tcPr>
            <w:tcW w:w="2066" w:type="dxa"/>
            <w:gridSpan w:val="5"/>
            <w:tcBorders>
              <w:top w:val="single" w:sz="4" w:space="0" w:color="auto"/>
              <w:bottom w:val="single" w:sz="4" w:space="0" w:color="auto"/>
            </w:tcBorders>
            <w:shd w:val="clear" w:color="000000" w:fill="auto"/>
            <w:vAlign w:val="bottom"/>
          </w:tcPr>
          <w:p w:rsidR="00B50ABE" w:rsidRPr="008C1FA4" w:rsidRDefault="00B50ABE" w:rsidP="008C1FA4">
            <w:pPr>
              <w:pStyle w:val="SingleTxtG"/>
              <w:suppressAutoHyphens w:val="0"/>
              <w:bidi/>
              <w:spacing w:before="40" w:after="40" w:line="280" w:lineRule="exact"/>
              <w:ind w:left="57" w:right="0"/>
              <w:jc w:val="center"/>
              <w:rPr>
                <w:rFonts w:cs="Traditional Arabic" w:hint="cs"/>
                <w:i/>
                <w:iCs/>
                <w:sz w:val="16"/>
                <w:szCs w:val="22"/>
              </w:rPr>
            </w:pPr>
            <w:r w:rsidRPr="008C1FA4">
              <w:rPr>
                <w:rFonts w:cs="Traditional Arabic" w:hint="cs"/>
                <w:i/>
                <w:iCs/>
                <w:sz w:val="16"/>
                <w:szCs w:val="22"/>
                <w:rtl/>
              </w:rPr>
              <w:t>الجهاز القضائي</w:t>
            </w:r>
          </w:p>
        </w:tc>
      </w:tr>
      <w:tr w:rsidR="008C1FA4" w:rsidRPr="008C1FA4" w:rsidTr="00344940">
        <w:trPr>
          <w:trHeight w:val="240"/>
          <w:tblHeader/>
          <w:jc w:val="right"/>
        </w:trPr>
        <w:tc>
          <w:tcPr>
            <w:tcW w:w="1246" w:type="dxa"/>
            <w:vMerge/>
            <w:tcBorders>
              <w:top w:val="single" w:sz="4" w:space="0" w:color="auto"/>
              <w:bottom w:val="single" w:sz="12" w:space="0" w:color="auto"/>
            </w:tcBorders>
            <w:shd w:val="clear" w:color="000000" w:fill="auto"/>
            <w:vAlign w:val="bottom"/>
          </w:tcPr>
          <w:p w:rsidR="008C1FA4" w:rsidRPr="008C1FA4" w:rsidRDefault="008C1FA4" w:rsidP="008C1FA4">
            <w:pPr>
              <w:pStyle w:val="SingleTxtG"/>
              <w:suppressAutoHyphens w:val="0"/>
              <w:bidi/>
              <w:spacing w:before="40" w:after="40" w:line="280" w:lineRule="exact"/>
              <w:ind w:left="57" w:right="0"/>
              <w:jc w:val="left"/>
              <w:rPr>
                <w:rFonts w:cs="Traditional Arabic"/>
                <w:sz w:val="16"/>
                <w:szCs w:val="22"/>
              </w:rPr>
            </w:pPr>
          </w:p>
        </w:tc>
        <w:tc>
          <w:tcPr>
            <w:tcW w:w="672" w:type="dxa"/>
            <w:tcBorders>
              <w:top w:val="single" w:sz="4" w:space="0" w:color="auto"/>
              <w:bottom w:val="single" w:sz="12" w:space="0" w:color="auto"/>
            </w:tcBorders>
            <w:shd w:val="clear" w:color="000000" w:fill="auto"/>
            <w:vAlign w:val="bottom"/>
          </w:tcPr>
          <w:p w:rsidR="008C1FA4" w:rsidRPr="00344940" w:rsidRDefault="008C1FA4" w:rsidP="00344940">
            <w:pPr>
              <w:pStyle w:val="SingleTxtG"/>
              <w:suppressAutoHyphens w:val="0"/>
              <w:bidi/>
              <w:spacing w:before="40" w:after="40" w:line="280" w:lineRule="exact"/>
              <w:ind w:left="57" w:right="0"/>
              <w:jc w:val="left"/>
              <w:rPr>
                <w:rFonts w:cs="Traditional Arabic" w:hint="cs"/>
                <w:i/>
                <w:iCs/>
                <w:spacing w:val="-4"/>
                <w:sz w:val="16"/>
                <w:szCs w:val="22"/>
              </w:rPr>
            </w:pPr>
            <w:r w:rsidRPr="00344940">
              <w:rPr>
                <w:rFonts w:cs="Traditional Arabic" w:hint="cs"/>
                <w:i/>
                <w:iCs/>
                <w:spacing w:val="-4"/>
                <w:sz w:val="16"/>
                <w:szCs w:val="22"/>
                <w:rtl/>
              </w:rPr>
              <w:t>ذكور</w:t>
            </w:r>
          </w:p>
        </w:tc>
        <w:tc>
          <w:tcPr>
            <w:tcW w:w="476" w:type="dxa"/>
            <w:tcBorders>
              <w:top w:val="single" w:sz="4" w:space="0" w:color="auto"/>
              <w:bottom w:val="single" w:sz="12" w:space="0" w:color="auto"/>
            </w:tcBorders>
            <w:shd w:val="clear" w:color="000000" w:fill="auto"/>
            <w:vAlign w:val="bottom"/>
          </w:tcPr>
          <w:p w:rsidR="008C1FA4" w:rsidRPr="00344940" w:rsidRDefault="008C1FA4" w:rsidP="00344940">
            <w:pPr>
              <w:pStyle w:val="SingleTxtG"/>
              <w:suppressAutoHyphens w:val="0"/>
              <w:bidi/>
              <w:spacing w:before="40" w:after="40" w:line="280" w:lineRule="exact"/>
              <w:ind w:left="57" w:right="0"/>
              <w:jc w:val="left"/>
              <w:rPr>
                <w:rFonts w:cs="Traditional Arabic" w:hint="cs"/>
                <w:i/>
                <w:iCs/>
                <w:spacing w:val="-4"/>
                <w:sz w:val="16"/>
                <w:szCs w:val="22"/>
              </w:rPr>
            </w:pPr>
            <w:r w:rsidRPr="00344940">
              <w:rPr>
                <w:rFonts w:cs="Traditional Arabic" w:hint="cs"/>
                <w:i/>
                <w:iCs/>
                <w:spacing w:val="-4"/>
                <w:sz w:val="16"/>
                <w:szCs w:val="22"/>
                <w:rtl/>
              </w:rPr>
              <w:t>ذكور</w:t>
            </w:r>
            <w:r w:rsidRPr="00344940">
              <w:rPr>
                <w:rFonts w:cs="Traditional Arabic"/>
                <w:i/>
                <w:iCs/>
                <w:spacing w:val="-4"/>
                <w:sz w:val="16"/>
                <w:szCs w:val="22"/>
                <w:rtl/>
              </w:rPr>
              <w:br/>
            </w:r>
            <w:r w:rsidRPr="00344940">
              <w:rPr>
                <w:rFonts w:cs="Traditional Arabic" w:hint="cs"/>
                <w:i/>
                <w:iCs/>
                <w:spacing w:val="-4"/>
                <w:sz w:val="16"/>
                <w:szCs w:val="22"/>
                <w:rtl/>
              </w:rPr>
              <w:t>٪</w:t>
            </w:r>
          </w:p>
        </w:tc>
        <w:tc>
          <w:tcPr>
            <w:tcW w:w="643" w:type="dxa"/>
            <w:tcBorders>
              <w:top w:val="single" w:sz="4" w:space="0" w:color="auto"/>
              <w:bottom w:val="single" w:sz="12" w:space="0" w:color="auto"/>
            </w:tcBorders>
            <w:shd w:val="clear" w:color="000000" w:fill="auto"/>
            <w:vAlign w:val="bottom"/>
          </w:tcPr>
          <w:p w:rsidR="008C1FA4" w:rsidRPr="00344940" w:rsidRDefault="008C1FA4" w:rsidP="00344940">
            <w:pPr>
              <w:pStyle w:val="SingleTxtG"/>
              <w:suppressAutoHyphens w:val="0"/>
              <w:bidi/>
              <w:spacing w:before="40" w:after="40" w:line="280" w:lineRule="exact"/>
              <w:ind w:left="57" w:right="0"/>
              <w:jc w:val="left"/>
              <w:rPr>
                <w:rFonts w:cs="Traditional Arabic" w:hint="cs"/>
                <w:i/>
                <w:iCs/>
                <w:spacing w:val="-4"/>
                <w:sz w:val="16"/>
                <w:szCs w:val="22"/>
                <w:lang w:val="en-US"/>
              </w:rPr>
            </w:pPr>
            <w:r w:rsidRPr="00344940">
              <w:rPr>
                <w:rFonts w:cs="Traditional Arabic" w:hint="cs"/>
                <w:i/>
                <w:iCs/>
                <w:spacing w:val="-4"/>
                <w:sz w:val="16"/>
                <w:szCs w:val="22"/>
                <w:rtl/>
                <w:lang w:val="en-US"/>
              </w:rPr>
              <w:t xml:space="preserve">إناث </w:t>
            </w:r>
          </w:p>
        </w:tc>
        <w:tc>
          <w:tcPr>
            <w:tcW w:w="518" w:type="dxa"/>
            <w:tcBorders>
              <w:top w:val="single" w:sz="4" w:space="0" w:color="auto"/>
              <w:bottom w:val="single" w:sz="12" w:space="0" w:color="auto"/>
            </w:tcBorders>
            <w:shd w:val="clear" w:color="000000" w:fill="auto"/>
            <w:vAlign w:val="bottom"/>
          </w:tcPr>
          <w:p w:rsidR="008C1FA4" w:rsidRPr="00344940" w:rsidRDefault="008C1FA4" w:rsidP="00344940">
            <w:pPr>
              <w:pStyle w:val="SingleTxtG"/>
              <w:suppressAutoHyphens w:val="0"/>
              <w:bidi/>
              <w:spacing w:before="40" w:after="40" w:line="280" w:lineRule="exact"/>
              <w:ind w:left="57" w:right="0"/>
              <w:jc w:val="left"/>
              <w:rPr>
                <w:rFonts w:cs="Traditional Arabic" w:hint="cs"/>
                <w:i/>
                <w:iCs/>
                <w:spacing w:val="-4"/>
                <w:sz w:val="16"/>
                <w:szCs w:val="22"/>
              </w:rPr>
            </w:pPr>
            <w:r w:rsidRPr="00344940">
              <w:rPr>
                <w:rFonts w:cs="Traditional Arabic" w:hint="cs"/>
                <w:i/>
                <w:iCs/>
                <w:spacing w:val="-4"/>
                <w:sz w:val="16"/>
                <w:szCs w:val="22"/>
                <w:rtl/>
              </w:rPr>
              <w:t>إناث</w:t>
            </w:r>
            <w:r w:rsidRPr="00344940">
              <w:rPr>
                <w:rFonts w:cs="Traditional Arabic"/>
                <w:i/>
                <w:iCs/>
                <w:spacing w:val="-4"/>
                <w:sz w:val="16"/>
                <w:szCs w:val="22"/>
                <w:rtl/>
              </w:rPr>
              <w:br/>
            </w:r>
            <w:r w:rsidRPr="00344940">
              <w:rPr>
                <w:rFonts w:cs="Traditional Arabic" w:hint="cs"/>
                <w:i/>
                <w:iCs/>
                <w:spacing w:val="-4"/>
                <w:sz w:val="16"/>
                <w:szCs w:val="22"/>
                <w:rtl/>
              </w:rPr>
              <w:t>٪</w:t>
            </w:r>
          </w:p>
        </w:tc>
        <w:tc>
          <w:tcPr>
            <w:tcW w:w="767" w:type="dxa"/>
            <w:tcBorders>
              <w:top w:val="single" w:sz="4" w:space="0" w:color="auto"/>
              <w:bottom w:val="single" w:sz="12" w:space="0" w:color="auto"/>
            </w:tcBorders>
            <w:shd w:val="clear" w:color="000000" w:fill="auto"/>
            <w:vAlign w:val="bottom"/>
          </w:tcPr>
          <w:p w:rsidR="008C1FA4" w:rsidRPr="00344940" w:rsidRDefault="008C1FA4" w:rsidP="00344940">
            <w:pPr>
              <w:pStyle w:val="SingleTxtG"/>
              <w:suppressAutoHyphens w:val="0"/>
              <w:bidi/>
              <w:spacing w:before="40" w:after="40" w:line="280" w:lineRule="exact"/>
              <w:ind w:left="57" w:right="0"/>
              <w:jc w:val="left"/>
              <w:rPr>
                <w:rFonts w:cs="Traditional Arabic" w:hint="cs"/>
                <w:i/>
                <w:iCs/>
                <w:spacing w:val="-4"/>
                <w:sz w:val="16"/>
                <w:szCs w:val="22"/>
              </w:rPr>
            </w:pPr>
            <w:r w:rsidRPr="00344940">
              <w:rPr>
                <w:rFonts w:cs="Traditional Arabic" w:hint="cs"/>
                <w:i/>
                <w:iCs/>
                <w:spacing w:val="-4"/>
                <w:sz w:val="16"/>
                <w:szCs w:val="22"/>
                <w:rtl/>
              </w:rPr>
              <w:t>ذكور إناث</w:t>
            </w:r>
          </w:p>
        </w:tc>
        <w:tc>
          <w:tcPr>
            <w:tcW w:w="404" w:type="dxa"/>
            <w:tcBorders>
              <w:top w:val="single" w:sz="4" w:space="0" w:color="auto"/>
              <w:bottom w:val="single" w:sz="12" w:space="0" w:color="auto"/>
            </w:tcBorders>
            <w:shd w:val="clear" w:color="000000" w:fill="auto"/>
            <w:vAlign w:val="bottom"/>
          </w:tcPr>
          <w:p w:rsidR="008C1FA4" w:rsidRPr="00344940" w:rsidRDefault="008C1FA4" w:rsidP="00344940">
            <w:pPr>
              <w:pStyle w:val="SingleTxtG"/>
              <w:suppressAutoHyphens w:val="0"/>
              <w:bidi/>
              <w:spacing w:before="40" w:after="40" w:line="280" w:lineRule="exact"/>
              <w:ind w:left="57" w:right="0"/>
              <w:jc w:val="left"/>
              <w:rPr>
                <w:rFonts w:cs="Traditional Arabic" w:hint="cs"/>
                <w:i/>
                <w:iCs/>
                <w:spacing w:val="-4"/>
                <w:sz w:val="16"/>
                <w:szCs w:val="22"/>
              </w:rPr>
            </w:pPr>
            <w:r w:rsidRPr="00344940">
              <w:rPr>
                <w:rFonts w:cs="Traditional Arabic" w:hint="cs"/>
                <w:i/>
                <w:iCs/>
                <w:spacing w:val="-4"/>
                <w:sz w:val="16"/>
                <w:szCs w:val="22"/>
                <w:rtl/>
              </w:rPr>
              <w:t>ذكور</w:t>
            </w:r>
          </w:p>
        </w:tc>
        <w:tc>
          <w:tcPr>
            <w:tcW w:w="404" w:type="dxa"/>
            <w:tcBorders>
              <w:top w:val="single" w:sz="4" w:space="0" w:color="auto"/>
              <w:bottom w:val="single" w:sz="12" w:space="0" w:color="auto"/>
            </w:tcBorders>
            <w:shd w:val="clear" w:color="000000" w:fill="auto"/>
            <w:vAlign w:val="bottom"/>
          </w:tcPr>
          <w:p w:rsidR="008C1FA4" w:rsidRPr="00344940" w:rsidRDefault="008C1FA4" w:rsidP="00344940">
            <w:pPr>
              <w:pStyle w:val="SingleTxtG"/>
              <w:suppressAutoHyphens w:val="0"/>
              <w:bidi/>
              <w:spacing w:before="40" w:after="40" w:line="280" w:lineRule="exact"/>
              <w:ind w:left="57" w:right="0"/>
              <w:jc w:val="left"/>
              <w:rPr>
                <w:rFonts w:cs="Traditional Arabic" w:hint="cs"/>
                <w:i/>
                <w:iCs/>
                <w:spacing w:val="-4"/>
                <w:sz w:val="16"/>
                <w:szCs w:val="22"/>
              </w:rPr>
            </w:pPr>
            <w:r w:rsidRPr="00344940">
              <w:rPr>
                <w:rFonts w:cs="Traditional Arabic" w:hint="cs"/>
                <w:i/>
                <w:iCs/>
                <w:spacing w:val="-4"/>
                <w:sz w:val="16"/>
                <w:szCs w:val="22"/>
                <w:rtl/>
              </w:rPr>
              <w:t xml:space="preserve">ذكور </w:t>
            </w:r>
            <w:r w:rsidRPr="00344940">
              <w:rPr>
                <w:rFonts w:cs="Traditional Arabic"/>
                <w:i/>
                <w:iCs/>
                <w:spacing w:val="-4"/>
                <w:sz w:val="16"/>
                <w:szCs w:val="22"/>
                <w:rtl/>
              </w:rPr>
              <w:br/>
            </w:r>
            <w:r w:rsidRPr="00344940">
              <w:rPr>
                <w:rFonts w:cs="Traditional Arabic" w:hint="cs"/>
                <w:i/>
                <w:iCs/>
                <w:spacing w:val="-4"/>
                <w:sz w:val="16"/>
                <w:szCs w:val="22"/>
                <w:rtl/>
              </w:rPr>
              <w:t>٪</w:t>
            </w:r>
          </w:p>
        </w:tc>
        <w:tc>
          <w:tcPr>
            <w:tcW w:w="351" w:type="dxa"/>
            <w:tcBorders>
              <w:top w:val="single" w:sz="4" w:space="0" w:color="auto"/>
              <w:bottom w:val="single" w:sz="12" w:space="0" w:color="auto"/>
            </w:tcBorders>
            <w:shd w:val="clear" w:color="000000" w:fill="auto"/>
            <w:vAlign w:val="bottom"/>
          </w:tcPr>
          <w:p w:rsidR="008C1FA4" w:rsidRPr="00344940" w:rsidRDefault="008C1FA4" w:rsidP="00344940">
            <w:pPr>
              <w:pStyle w:val="SingleTxtG"/>
              <w:suppressAutoHyphens w:val="0"/>
              <w:bidi/>
              <w:spacing w:before="40" w:after="40" w:line="280" w:lineRule="exact"/>
              <w:ind w:left="57" w:right="0"/>
              <w:jc w:val="left"/>
              <w:rPr>
                <w:rFonts w:cs="Traditional Arabic" w:hint="cs"/>
                <w:i/>
                <w:iCs/>
                <w:spacing w:val="-4"/>
                <w:sz w:val="16"/>
                <w:szCs w:val="22"/>
                <w:lang w:val="en-US"/>
              </w:rPr>
            </w:pPr>
            <w:r w:rsidRPr="00344940">
              <w:rPr>
                <w:rFonts w:cs="Traditional Arabic" w:hint="cs"/>
                <w:i/>
                <w:iCs/>
                <w:spacing w:val="-4"/>
                <w:sz w:val="16"/>
                <w:szCs w:val="22"/>
                <w:rtl/>
                <w:lang w:val="en-US"/>
              </w:rPr>
              <w:t xml:space="preserve">إناث </w:t>
            </w:r>
          </w:p>
        </w:tc>
        <w:tc>
          <w:tcPr>
            <w:tcW w:w="462" w:type="dxa"/>
            <w:tcBorders>
              <w:top w:val="single" w:sz="4" w:space="0" w:color="auto"/>
              <w:bottom w:val="single" w:sz="12" w:space="0" w:color="auto"/>
            </w:tcBorders>
            <w:shd w:val="clear" w:color="000000" w:fill="auto"/>
            <w:vAlign w:val="bottom"/>
          </w:tcPr>
          <w:p w:rsidR="008C1FA4" w:rsidRPr="00344940" w:rsidRDefault="008C1FA4" w:rsidP="00344940">
            <w:pPr>
              <w:pStyle w:val="SingleTxtG"/>
              <w:suppressAutoHyphens w:val="0"/>
              <w:bidi/>
              <w:spacing w:before="40" w:after="40" w:line="280" w:lineRule="exact"/>
              <w:ind w:left="57" w:right="0"/>
              <w:jc w:val="left"/>
              <w:rPr>
                <w:rFonts w:cs="Traditional Arabic" w:hint="cs"/>
                <w:i/>
                <w:iCs/>
                <w:spacing w:val="-4"/>
                <w:sz w:val="16"/>
                <w:szCs w:val="22"/>
              </w:rPr>
            </w:pPr>
            <w:r w:rsidRPr="00344940">
              <w:rPr>
                <w:rFonts w:cs="Traditional Arabic" w:hint="cs"/>
                <w:i/>
                <w:iCs/>
                <w:spacing w:val="-4"/>
                <w:sz w:val="16"/>
                <w:szCs w:val="22"/>
                <w:rtl/>
              </w:rPr>
              <w:t>إناث</w:t>
            </w:r>
            <w:r w:rsidRPr="00344940">
              <w:rPr>
                <w:rFonts w:cs="Traditional Arabic"/>
                <w:i/>
                <w:iCs/>
                <w:spacing w:val="-4"/>
                <w:sz w:val="16"/>
                <w:szCs w:val="22"/>
                <w:rtl/>
              </w:rPr>
              <w:br/>
            </w:r>
            <w:r w:rsidRPr="00344940">
              <w:rPr>
                <w:rFonts w:cs="Traditional Arabic" w:hint="cs"/>
                <w:i/>
                <w:iCs/>
                <w:spacing w:val="-4"/>
                <w:sz w:val="16"/>
                <w:szCs w:val="22"/>
                <w:rtl/>
              </w:rPr>
              <w:t>٪</w:t>
            </w:r>
          </w:p>
        </w:tc>
        <w:tc>
          <w:tcPr>
            <w:tcW w:w="404" w:type="dxa"/>
            <w:tcBorders>
              <w:top w:val="single" w:sz="4" w:space="0" w:color="auto"/>
              <w:bottom w:val="single" w:sz="12" w:space="0" w:color="auto"/>
            </w:tcBorders>
            <w:shd w:val="clear" w:color="000000" w:fill="auto"/>
            <w:vAlign w:val="bottom"/>
          </w:tcPr>
          <w:p w:rsidR="008C1FA4" w:rsidRPr="00344940" w:rsidRDefault="008C1FA4" w:rsidP="00344940">
            <w:pPr>
              <w:pStyle w:val="SingleTxtG"/>
              <w:suppressAutoHyphens w:val="0"/>
              <w:bidi/>
              <w:spacing w:before="40" w:after="40" w:line="280" w:lineRule="exact"/>
              <w:ind w:left="57" w:right="0"/>
              <w:jc w:val="left"/>
              <w:rPr>
                <w:rFonts w:cs="Traditional Arabic" w:hint="cs"/>
                <w:i/>
                <w:iCs/>
                <w:spacing w:val="-4"/>
                <w:sz w:val="16"/>
                <w:szCs w:val="22"/>
              </w:rPr>
            </w:pPr>
            <w:r w:rsidRPr="00344940">
              <w:rPr>
                <w:rFonts w:cs="Traditional Arabic" w:hint="cs"/>
                <w:i/>
                <w:iCs/>
                <w:spacing w:val="-4"/>
                <w:sz w:val="16"/>
                <w:szCs w:val="22"/>
                <w:rtl/>
              </w:rPr>
              <w:t>ذكور إناث</w:t>
            </w:r>
          </w:p>
        </w:tc>
        <w:tc>
          <w:tcPr>
            <w:tcW w:w="418" w:type="dxa"/>
            <w:tcBorders>
              <w:top w:val="single" w:sz="4" w:space="0" w:color="auto"/>
              <w:bottom w:val="single" w:sz="12" w:space="0" w:color="auto"/>
            </w:tcBorders>
            <w:shd w:val="clear" w:color="000000" w:fill="auto"/>
            <w:vAlign w:val="bottom"/>
          </w:tcPr>
          <w:p w:rsidR="008C1FA4" w:rsidRPr="00344940" w:rsidRDefault="008C1FA4" w:rsidP="00344940">
            <w:pPr>
              <w:pStyle w:val="SingleTxtG"/>
              <w:suppressAutoHyphens w:val="0"/>
              <w:bidi/>
              <w:spacing w:before="40" w:after="40" w:line="280" w:lineRule="exact"/>
              <w:ind w:left="57" w:right="0"/>
              <w:jc w:val="left"/>
              <w:rPr>
                <w:rFonts w:cs="Traditional Arabic" w:hint="cs"/>
                <w:i/>
                <w:iCs/>
                <w:spacing w:val="-4"/>
                <w:sz w:val="16"/>
                <w:szCs w:val="22"/>
              </w:rPr>
            </w:pPr>
            <w:r w:rsidRPr="00344940">
              <w:rPr>
                <w:rFonts w:cs="Traditional Arabic" w:hint="cs"/>
                <w:i/>
                <w:iCs/>
                <w:spacing w:val="-4"/>
                <w:sz w:val="16"/>
                <w:szCs w:val="22"/>
                <w:rtl/>
              </w:rPr>
              <w:t>ذكور</w:t>
            </w:r>
          </w:p>
        </w:tc>
        <w:tc>
          <w:tcPr>
            <w:tcW w:w="392" w:type="dxa"/>
            <w:tcBorders>
              <w:top w:val="single" w:sz="4" w:space="0" w:color="auto"/>
              <w:bottom w:val="single" w:sz="12" w:space="0" w:color="auto"/>
            </w:tcBorders>
            <w:shd w:val="clear" w:color="000000" w:fill="auto"/>
            <w:vAlign w:val="bottom"/>
          </w:tcPr>
          <w:p w:rsidR="008C1FA4" w:rsidRPr="00344940" w:rsidRDefault="008C1FA4" w:rsidP="00344940">
            <w:pPr>
              <w:pStyle w:val="SingleTxtG"/>
              <w:suppressAutoHyphens w:val="0"/>
              <w:bidi/>
              <w:spacing w:before="40" w:after="40" w:line="280" w:lineRule="exact"/>
              <w:ind w:left="57" w:right="0"/>
              <w:jc w:val="left"/>
              <w:rPr>
                <w:rFonts w:cs="Traditional Arabic" w:hint="cs"/>
                <w:i/>
                <w:iCs/>
                <w:spacing w:val="-4"/>
                <w:sz w:val="16"/>
                <w:szCs w:val="22"/>
              </w:rPr>
            </w:pPr>
            <w:r w:rsidRPr="00344940">
              <w:rPr>
                <w:rFonts w:cs="Traditional Arabic" w:hint="cs"/>
                <w:i/>
                <w:iCs/>
                <w:spacing w:val="-4"/>
                <w:sz w:val="16"/>
                <w:szCs w:val="22"/>
                <w:rtl/>
              </w:rPr>
              <w:t>ذكور ٪</w:t>
            </w:r>
          </w:p>
        </w:tc>
        <w:tc>
          <w:tcPr>
            <w:tcW w:w="405" w:type="dxa"/>
            <w:tcBorders>
              <w:top w:val="single" w:sz="4" w:space="0" w:color="auto"/>
              <w:bottom w:val="single" w:sz="12" w:space="0" w:color="auto"/>
            </w:tcBorders>
            <w:shd w:val="clear" w:color="000000" w:fill="auto"/>
            <w:vAlign w:val="bottom"/>
          </w:tcPr>
          <w:p w:rsidR="008C1FA4" w:rsidRPr="00344940" w:rsidRDefault="008C1FA4" w:rsidP="00344940">
            <w:pPr>
              <w:pStyle w:val="SingleTxtG"/>
              <w:suppressAutoHyphens w:val="0"/>
              <w:bidi/>
              <w:spacing w:before="40" w:after="40" w:line="280" w:lineRule="exact"/>
              <w:ind w:left="57" w:right="0"/>
              <w:jc w:val="left"/>
              <w:rPr>
                <w:rFonts w:cs="Traditional Arabic" w:hint="cs"/>
                <w:i/>
                <w:iCs/>
                <w:spacing w:val="-4"/>
                <w:sz w:val="16"/>
                <w:szCs w:val="22"/>
                <w:lang w:val="en-US"/>
              </w:rPr>
            </w:pPr>
            <w:r w:rsidRPr="00344940">
              <w:rPr>
                <w:rFonts w:cs="Traditional Arabic" w:hint="cs"/>
                <w:i/>
                <w:iCs/>
                <w:spacing w:val="-4"/>
                <w:sz w:val="16"/>
                <w:szCs w:val="22"/>
                <w:rtl/>
                <w:lang w:val="en-US"/>
              </w:rPr>
              <w:t xml:space="preserve">إناث </w:t>
            </w:r>
          </w:p>
        </w:tc>
        <w:tc>
          <w:tcPr>
            <w:tcW w:w="446" w:type="dxa"/>
            <w:tcBorders>
              <w:top w:val="single" w:sz="4" w:space="0" w:color="auto"/>
              <w:bottom w:val="single" w:sz="12" w:space="0" w:color="auto"/>
            </w:tcBorders>
            <w:shd w:val="clear" w:color="000000" w:fill="auto"/>
            <w:vAlign w:val="bottom"/>
          </w:tcPr>
          <w:p w:rsidR="008C1FA4" w:rsidRPr="00344940" w:rsidRDefault="008C1FA4" w:rsidP="00344940">
            <w:pPr>
              <w:pStyle w:val="SingleTxtG"/>
              <w:suppressAutoHyphens w:val="0"/>
              <w:bidi/>
              <w:spacing w:before="40" w:after="40" w:line="280" w:lineRule="exact"/>
              <w:ind w:left="57" w:right="0"/>
              <w:jc w:val="left"/>
              <w:rPr>
                <w:rFonts w:cs="Traditional Arabic" w:hint="cs"/>
                <w:i/>
                <w:iCs/>
                <w:spacing w:val="-4"/>
                <w:sz w:val="16"/>
                <w:szCs w:val="22"/>
              </w:rPr>
            </w:pPr>
            <w:r w:rsidRPr="00344940">
              <w:rPr>
                <w:rFonts w:cs="Traditional Arabic" w:hint="cs"/>
                <w:i/>
                <w:iCs/>
                <w:spacing w:val="-4"/>
                <w:sz w:val="16"/>
                <w:szCs w:val="22"/>
                <w:rtl/>
              </w:rPr>
              <w:t>إناث</w:t>
            </w:r>
            <w:r w:rsidRPr="00344940">
              <w:rPr>
                <w:rFonts w:cs="Traditional Arabic"/>
                <w:i/>
                <w:iCs/>
                <w:spacing w:val="-4"/>
                <w:sz w:val="16"/>
                <w:szCs w:val="22"/>
                <w:rtl/>
              </w:rPr>
              <w:br/>
            </w:r>
            <w:r w:rsidRPr="00344940">
              <w:rPr>
                <w:rFonts w:cs="Traditional Arabic" w:hint="cs"/>
                <w:i/>
                <w:iCs/>
                <w:spacing w:val="-4"/>
                <w:sz w:val="16"/>
                <w:szCs w:val="22"/>
                <w:rtl/>
              </w:rPr>
              <w:t>٪</w:t>
            </w:r>
          </w:p>
        </w:tc>
        <w:tc>
          <w:tcPr>
            <w:tcW w:w="405" w:type="dxa"/>
            <w:tcBorders>
              <w:top w:val="single" w:sz="4" w:space="0" w:color="auto"/>
              <w:bottom w:val="single" w:sz="12" w:space="0" w:color="auto"/>
            </w:tcBorders>
            <w:shd w:val="clear" w:color="000000" w:fill="auto"/>
            <w:vAlign w:val="bottom"/>
          </w:tcPr>
          <w:p w:rsidR="008C1FA4" w:rsidRPr="00344940" w:rsidRDefault="008C1FA4" w:rsidP="00344940">
            <w:pPr>
              <w:pStyle w:val="SingleTxtG"/>
              <w:suppressAutoHyphens w:val="0"/>
              <w:bidi/>
              <w:spacing w:before="40" w:after="40" w:line="280" w:lineRule="exact"/>
              <w:ind w:left="57" w:right="0"/>
              <w:jc w:val="left"/>
              <w:rPr>
                <w:rFonts w:cs="Traditional Arabic" w:hint="cs"/>
                <w:i/>
                <w:iCs/>
                <w:spacing w:val="-4"/>
                <w:sz w:val="16"/>
                <w:szCs w:val="22"/>
              </w:rPr>
            </w:pPr>
            <w:r w:rsidRPr="00344940">
              <w:rPr>
                <w:rFonts w:cs="Traditional Arabic" w:hint="cs"/>
                <w:i/>
                <w:iCs/>
                <w:spacing w:val="-4"/>
                <w:sz w:val="16"/>
                <w:szCs w:val="22"/>
                <w:rtl/>
              </w:rPr>
              <w:t>ذكور إناث</w:t>
            </w:r>
          </w:p>
        </w:tc>
      </w:tr>
      <w:tr w:rsidR="008C1FA4" w:rsidRPr="008C1FA4" w:rsidTr="008C1FA4">
        <w:trPr>
          <w:trHeight w:val="240"/>
          <w:jc w:val="right"/>
        </w:trPr>
        <w:tc>
          <w:tcPr>
            <w:tcW w:w="1246" w:type="dxa"/>
            <w:tcBorders>
              <w:top w:val="single" w:sz="12" w:space="0" w:color="auto"/>
            </w:tcBorders>
            <w:shd w:val="clear" w:color="000000" w:fill="auto"/>
          </w:tcPr>
          <w:p w:rsidR="00B50ABE" w:rsidRPr="008C1FA4" w:rsidRDefault="00B50ABE" w:rsidP="008C1FA4">
            <w:pPr>
              <w:pStyle w:val="SingleTxtG"/>
              <w:suppressAutoHyphens w:val="0"/>
              <w:bidi/>
              <w:spacing w:before="40" w:after="40" w:line="280" w:lineRule="exact"/>
              <w:ind w:left="57" w:right="0"/>
              <w:jc w:val="left"/>
              <w:rPr>
                <w:rFonts w:cs="Traditional Arabic" w:hint="cs"/>
                <w:sz w:val="16"/>
                <w:szCs w:val="22"/>
                <w:rtl/>
                <w:lang w:bidi="ar-LB"/>
              </w:rPr>
            </w:pPr>
            <w:r w:rsidRPr="008C1FA4">
              <w:rPr>
                <w:rFonts w:cs="Traditional Arabic" w:hint="cs"/>
                <w:sz w:val="16"/>
                <w:szCs w:val="22"/>
                <w:rtl/>
                <w:lang w:bidi="ar-LB"/>
              </w:rPr>
              <w:t>المديرون وكبار</w:t>
            </w:r>
            <w:r w:rsidR="008C1FA4">
              <w:rPr>
                <w:rFonts w:cs="Traditional Arabic"/>
                <w:sz w:val="16"/>
                <w:szCs w:val="22"/>
                <w:rtl/>
                <w:lang w:bidi="ar-LB"/>
              </w:rPr>
              <w:br/>
            </w:r>
            <w:r w:rsidRPr="008C1FA4">
              <w:rPr>
                <w:rFonts w:cs="Traditional Arabic" w:hint="cs"/>
                <w:sz w:val="16"/>
                <w:szCs w:val="22"/>
                <w:rtl/>
                <w:lang w:bidi="ar-LB"/>
              </w:rPr>
              <w:t>الموظفين (٢)</w:t>
            </w:r>
          </w:p>
        </w:tc>
        <w:tc>
          <w:tcPr>
            <w:tcW w:w="672" w:type="dxa"/>
            <w:tcBorders>
              <w:top w:val="single" w:sz="12" w:space="0" w:color="auto"/>
            </w:tcBorders>
            <w:shd w:val="clear" w:color="000000" w:fill="auto"/>
          </w:tcPr>
          <w:p w:rsidR="00B50ABE" w:rsidRPr="008C1FA4" w:rsidRDefault="00B50ABE" w:rsidP="008C1FA4">
            <w:pPr>
              <w:pStyle w:val="SingleTxtG"/>
              <w:suppressAutoHyphens w:val="0"/>
              <w:bidi/>
              <w:spacing w:before="40" w:after="40" w:line="280" w:lineRule="exact"/>
              <w:ind w:left="57" w:right="0"/>
              <w:jc w:val="left"/>
              <w:rPr>
                <w:rFonts w:cs="Traditional Arabic"/>
                <w:sz w:val="16"/>
                <w:szCs w:val="22"/>
              </w:rPr>
            </w:pPr>
            <w:r w:rsidRPr="008C1FA4">
              <w:rPr>
                <w:rFonts w:cs="Traditional Arabic"/>
                <w:sz w:val="16"/>
                <w:szCs w:val="22"/>
                <w:rtl/>
              </w:rPr>
              <w:t>٣٩٩</w:t>
            </w:r>
          </w:p>
        </w:tc>
        <w:tc>
          <w:tcPr>
            <w:tcW w:w="476" w:type="dxa"/>
            <w:tcBorders>
              <w:top w:val="single" w:sz="12" w:space="0" w:color="auto"/>
            </w:tcBorders>
            <w:shd w:val="clear" w:color="000000" w:fill="auto"/>
          </w:tcPr>
          <w:p w:rsidR="00B50ABE" w:rsidRPr="008C1FA4" w:rsidRDefault="00B50ABE" w:rsidP="008C1FA4">
            <w:pPr>
              <w:pStyle w:val="SingleTxtG"/>
              <w:suppressAutoHyphens w:val="0"/>
              <w:bidi/>
              <w:spacing w:before="40" w:after="40" w:line="280" w:lineRule="exact"/>
              <w:ind w:left="57" w:right="0"/>
              <w:jc w:val="left"/>
              <w:rPr>
                <w:rFonts w:cs="Traditional Arabic"/>
                <w:sz w:val="16"/>
                <w:szCs w:val="22"/>
              </w:rPr>
            </w:pPr>
            <w:r w:rsidRPr="008C1FA4">
              <w:rPr>
                <w:rFonts w:cs="Traditional Arabic"/>
                <w:sz w:val="16"/>
                <w:szCs w:val="22"/>
                <w:rtl/>
              </w:rPr>
              <w:t>٥٩</w:t>
            </w:r>
          </w:p>
        </w:tc>
        <w:tc>
          <w:tcPr>
            <w:tcW w:w="643" w:type="dxa"/>
            <w:tcBorders>
              <w:top w:val="single" w:sz="12" w:space="0" w:color="auto"/>
            </w:tcBorders>
            <w:shd w:val="clear" w:color="000000" w:fill="auto"/>
          </w:tcPr>
          <w:p w:rsidR="00B50ABE" w:rsidRPr="008C1FA4" w:rsidRDefault="00B50ABE" w:rsidP="008C1FA4">
            <w:pPr>
              <w:pStyle w:val="SingleTxtG"/>
              <w:suppressAutoHyphens w:val="0"/>
              <w:bidi/>
              <w:spacing w:before="40" w:after="40" w:line="280" w:lineRule="exact"/>
              <w:ind w:left="57" w:right="0"/>
              <w:jc w:val="left"/>
              <w:rPr>
                <w:rFonts w:cs="Traditional Arabic"/>
                <w:sz w:val="16"/>
                <w:szCs w:val="22"/>
              </w:rPr>
            </w:pPr>
            <w:r w:rsidRPr="008C1FA4">
              <w:rPr>
                <w:rFonts w:cs="Traditional Arabic"/>
                <w:sz w:val="16"/>
                <w:szCs w:val="22"/>
                <w:rtl/>
              </w:rPr>
              <w:t>٢٧٧</w:t>
            </w:r>
          </w:p>
        </w:tc>
        <w:tc>
          <w:tcPr>
            <w:tcW w:w="518" w:type="dxa"/>
            <w:tcBorders>
              <w:top w:val="single" w:sz="12" w:space="0" w:color="auto"/>
            </w:tcBorders>
            <w:shd w:val="clear" w:color="000000" w:fill="auto"/>
          </w:tcPr>
          <w:p w:rsidR="00B50ABE" w:rsidRPr="008C1FA4" w:rsidRDefault="00B50ABE" w:rsidP="008C1FA4">
            <w:pPr>
              <w:pStyle w:val="SingleTxtG"/>
              <w:suppressAutoHyphens w:val="0"/>
              <w:bidi/>
              <w:spacing w:before="40" w:after="40" w:line="280" w:lineRule="exact"/>
              <w:ind w:left="57" w:right="0"/>
              <w:jc w:val="left"/>
              <w:rPr>
                <w:rFonts w:cs="Traditional Arabic"/>
                <w:sz w:val="16"/>
                <w:szCs w:val="22"/>
              </w:rPr>
            </w:pPr>
            <w:r w:rsidRPr="008C1FA4">
              <w:rPr>
                <w:rFonts w:cs="Traditional Arabic"/>
                <w:sz w:val="16"/>
                <w:szCs w:val="22"/>
                <w:rtl/>
              </w:rPr>
              <w:t>٤١</w:t>
            </w:r>
          </w:p>
        </w:tc>
        <w:tc>
          <w:tcPr>
            <w:tcW w:w="767" w:type="dxa"/>
            <w:tcBorders>
              <w:top w:val="single" w:sz="12" w:space="0" w:color="auto"/>
            </w:tcBorders>
            <w:shd w:val="clear" w:color="000000" w:fill="auto"/>
          </w:tcPr>
          <w:p w:rsidR="00B50ABE" w:rsidRPr="008C1FA4" w:rsidRDefault="00B50ABE" w:rsidP="008C1FA4">
            <w:pPr>
              <w:pStyle w:val="SingleTxtG"/>
              <w:suppressAutoHyphens w:val="0"/>
              <w:bidi/>
              <w:spacing w:before="40" w:after="40" w:line="280" w:lineRule="exact"/>
              <w:ind w:left="57" w:right="0"/>
              <w:jc w:val="left"/>
              <w:rPr>
                <w:rFonts w:cs="Traditional Arabic"/>
                <w:sz w:val="16"/>
                <w:szCs w:val="22"/>
              </w:rPr>
            </w:pPr>
            <w:r w:rsidRPr="008C1FA4">
              <w:rPr>
                <w:rFonts w:cs="Traditional Arabic"/>
                <w:sz w:val="16"/>
                <w:szCs w:val="22"/>
                <w:rtl/>
              </w:rPr>
              <w:t>٦٧٦</w:t>
            </w:r>
          </w:p>
        </w:tc>
        <w:tc>
          <w:tcPr>
            <w:tcW w:w="404" w:type="dxa"/>
            <w:tcBorders>
              <w:top w:val="single" w:sz="12" w:space="0" w:color="auto"/>
            </w:tcBorders>
            <w:shd w:val="clear" w:color="000000" w:fill="auto"/>
          </w:tcPr>
          <w:p w:rsidR="00B50ABE" w:rsidRPr="008C1FA4" w:rsidRDefault="008C1FA4" w:rsidP="008C1FA4">
            <w:pPr>
              <w:pStyle w:val="SingleTxtG"/>
              <w:suppressAutoHyphens w:val="0"/>
              <w:bidi/>
              <w:spacing w:before="40" w:after="40" w:line="280" w:lineRule="exact"/>
              <w:ind w:left="57" w:right="0"/>
              <w:jc w:val="left"/>
              <w:rPr>
                <w:rFonts w:cs="Traditional Arabic" w:hint="cs"/>
                <w:sz w:val="16"/>
                <w:szCs w:val="22"/>
              </w:rPr>
            </w:pPr>
            <w:r>
              <w:rPr>
                <w:rFonts w:cs="Traditional Arabic" w:hint="cs"/>
                <w:sz w:val="16"/>
                <w:szCs w:val="22"/>
                <w:rtl/>
              </w:rPr>
              <w:t>صفر</w:t>
            </w:r>
          </w:p>
        </w:tc>
        <w:tc>
          <w:tcPr>
            <w:tcW w:w="404" w:type="dxa"/>
            <w:tcBorders>
              <w:top w:val="single" w:sz="12" w:space="0" w:color="auto"/>
            </w:tcBorders>
            <w:shd w:val="clear" w:color="000000" w:fill="auto"/>
          </w:tcPr>
          <w:p w:rsidR="00B50ABE" w:rsidRPr="008C1FA4" w:rsidRDefault="008C1FA4" w:rsidP="008C1FA4">
            <w:pPr>
              <w:pStyle w:val="SingleTxtG"/>
              <w:suppressAutoHyphens w:val="0"/>
              <w:bidi/>
              <w:spacing w:before="40" w:after="40" w:line="280" w:lineRule="exact"/>
              <w:ind w:left="57" w:right="0"/>
              <w:jc w:val="left"/>
              <w:rPr>
                <w:rFonts w:cs="Traditional Arabic" w:hint="cs"/>
                <w:sz w:val="16"/>
                <w:szCs w:val="22"/>
              </w:rPr>
            </w:pPr>
            <w:r>
              <w:rPr>
                <w:rFonts w:cs="Traditional Arabic" w:hint="cs"/>
                <w:sz w:val="16"/>
                <w:szCs w:val="22"/>
                <w:rtl/>
              </w:rPr>
              <w:t>صفر</w:t>
            </w:r>
          </w:p>
        </w:tc>
        <w:tc>
          <w:tcPr>
            <w:tcW w:w="351" w:type="dxa"/>
            <w:tcBorders>
              <w:top w:val="single" w:sz="12" w:space="0" w:color="auto"/>
            </w:tcBorders>
            <w:shd w:val="clear" w:color="000000" w:fill="auto"/>
          </w:tcPr>
          <w:p w:rsidR="00B50ABE" w:rsidRPr="008C1FA4" w:rsidRDefault="00B50ABE" w:rsidP="008C1FA4">
            <w:pPr>
              <w:pStyle w:val="SingleTxtG"/>
              <w:suppressAutoHyphens w:val="0"/>
              <w:bidi/>
              <w:spacing w:before="40" w:after="40" w:line="280" w:lineRule="exact"/>
              <w:ind w:left="57" w:right="0"/>
              <w:jc w:val="left"/>
              <w:rPr>
                <w:rFonts w:cs="Traditional Arabic"/>
                <w:sz w:val="16"/>
                <w:szCs w:val="22"/>
              </w:rPr>
            </w:pPr>
            <w:r w:rsidRPr="008C1FA4">
              <w:rPr>
                <w:rFonts w:cs="Traditional Arabic"/>
                <w:sz w:val="16"/>
                <w:szCs w:val="22"/>
                <w:rtl/>
              </w:rPr>
              <w:t>٤</w:t>
            </w:r>
          </w:p>
        </w:tc>
        <w:tc>
          <w:tcPr>
            <w:tcW w:w="462" w:type="dxa"/>
            <w:tcBorders>
              <w:top w:val="single" w:sz="12" w:space="0" w:color="auto"/>
            </w:tcBorders>
            <w:shd w:val="clear" w:color="000000" w:fill="auto"/>
          </w:tcPr>
          <w:p w:rsidR="00B50ABE" w:rsidRPr="008C1FA4" w:rsidRDefault="00B50ABE" w:rsidP="008C1FA4">
            <w:pPr>
              <w:pStyle w:val="SingleTxtG"/>
              <w:suppressAutoHyphens w:val="0"/>
              <w:bidi/>
              <w:spacing w:before="40" w:after="40" w:line="280" w:lineRule="exact"/>
              <w:ind w:left="57" w:right="0"/>
              <w:jc w:val="left"/>
              <w:rPr>
                <w:rFonts w:cs="Traditional Arabic"/>
                <w:sz w:val="16"/>
                <w:szCs w:val="22"/>
              </w:rPr>
            </w:pPr>
            <w:r w:rsidRPr="008C1FA4">
              <w:rPr>
                <w:rFonts w:cs="Traditional Arabic"/>
                <w:sz w:val="16"/>
                <w:szCs w:val="22"/>
                <w:rtl/>
              </w:rPr>
              <w:t>١٠٠</w:t>
            </w:r>
          </w:p>
        </w:tc>
        <w:tc>
          <w:tcPr>
            <w:tcW w:w="404" w:type="dxa"/>
            <w:tcBorders>
              <w:top w:val="single" w:sz="12" w:space="0" w:color="auto"/>
            </w:tcBorders>
            <w:shd w:val="clear" w:color="000000" w:fill="auto"/>
          </w:tcPr>
          <w:p w:rsidR="00B50ABE" w:rsidRPr="008C1FA4" w:rsidRDefault="00B50ABE" w:rsidP="008C1FA4">
            <w:pPr>
              <w:pStyle w:val="SingleTxtG"/>
              <w:suppressAutoHyphens w:val="0"/>
              <w:bidi/>
              <w:spacing w:before="40" w:after="40" w:line="280" w:lineRule="exact"/>
              <w:ind w:left="57" w:right="0"/>
              <w:jc w:val="left"/>
              <w:rPr>
                <w:rFonts w:cs="Traditional Arabic"/>
                <w:sz w:val="16"/>
                <w:szCs w:val="22"/>
              </w:rPr>
            </w:pPr>
            <w:r w:rsidRPr="008C1FA4">
              <w:rPr>
                <w:rFonts w:cs="Traditional Arabic"/>
                <w:sz w:val="16"/>
                <w:szCs w:val="22"/>
                <w:rtl/>
              </w:rPr>
              <w:t>٤</w:t>
            </w:r>
          </w:p>
        </w:tc>
        <w:tc>
          <w:tcPr>
            <w:tcW w:w="418" w:type="dxa"/>
            <w:tcBorders>
              <w:top w:val="single" w:sz="12" w:space="0" w:color="auto"/>
            </w:tcBorders>
            <w:shd w:val="clear" w:color="000000" w:fill="auto"/>
          </w:tcPr>
          <w:p w:rsidR="00B50ABE" w:rsidRPr="008C1FA4" w:rsidRDefault="00B50ABE" w:rsidP="008C1FA4">
            <w:pPr>
              <w:pStyle w:val="SingleTxtG"/>
              <w:suppressAutoHyphens w:val="0"/>
              <w:bidi/>
              <w:spacing w:before="40" w:after="40" w:line="280" w:lineRule="exact"/>
              <w:ind w:left="57" w:right="0"/>
              <w:jc w:val="left"/>
              <w:rPr>
                <w:rFonts w:cs="Traditional Arabic"/>
                <w:sz w:val="16"/>
                <w:szCs w:val="22"/>
              </w:rPr>
            </w:pPr>
            <w:r w:rsidRPr="008C1FA4">
              <w:rPr>
                <w:rFonts w:cs="Traditional Arabic"/>
                <w:sz w:val="16"/>
                <w:szCs w:val="22"/>
                <w:rtl/>
              </w:rPr>
              <w:t>٢٣</w:t>
            </w:r>
          </w:p>
        </w:tc>
        <w:tc>
          <w:tcPr>
            <w:tcW w:w="392" w:type="dxa"/>
            <w:tcBorders>
              <w:top w:val="single" w:sz="12" w:space="0" w:color="auto"/>
            </w:tcBorders>
            <w:shd w:val="clear" w:color="000000" w:fill="auto"/>
          </w:tcPr>
          <w:p w:rsidR="00B50ABE" w:rsidRPr="008C1FA4" w:rsidRDefault="00B50ABE" w:rsidP="008C1FA4">
            <w:pPr>
              <w:pStyle w:val="SingleTxtG"/>
              <w:suppressAutoHyphens w:val="0"/>
              <w:bidi/>
              <w:spacing w:before="40" w:after="40" w:line="280" w:lineRule="exact"/>
              <w:ind w:left="57" w:right="0"/>
              <w:jc w:val="left"/>
              <w:rPr>
                <w:rFonts w:cs="Traditional Arabic"/>
                <w:sz w:val="16"/>
                <w:szCs w:val="22"/>
              </w:rPr>
            </w:pPr>
            <w:r w:rsidRPr="008C1FA4">
              <w:rPr>
                <w:rFonts w:cs="Traditional Arabic"/>
                <w:sz w:val="16"/>
                <w:szCs w:val="22"/>
                <w:rtl/>
              </w:rPr>
              <w:t>٦٤</w:t>
            </w:r>
          </w:p>
        </w:tc>
        <w:tc>
          <w:tcPr>
            <w:tcW w:w="405" w:type="dxa"/>
            <w:tcBorders>
              <w:top w:val="single" w:sz="12" w:space="0" w:color="auto"/>
            </w:tcBorders>
            <w:shd w:val="clear" w:color="000000" w:fill="auto"/>
          </w:tcPr>
          <w:p w:rsidR="00B50ABE" w:rsidRPr="008C1FA4" w:rsidRDefault="00B50ABE" w:rsidP="008C1FA4">
            <w:pPr>
              <w:pStyle w:val="SingleTxtG"/>
              <w:suppressAutoHyphens w:val="0"/>
              <w:bidi/>
              <w:spacing w:before="40" w:after="40" w:line="280" w:lineRule="exact"/>
              <w:ind w:left="57" w:right="0"/>
              <w:jc w:val="left"/>
              <w:rPr>
                <w:rFonts w:cs="Traditional Arabic"/>
                <w:sz w:val="16"/>
                <w:szCs w:val="22"/>
              </w:rPr>
            </w:pPr>
            <w:r w:rsidRPr="008C1FA4">
              <w:rPr>
                <w:rFonts w:cs="Traditional Arabic"/>
                <w:sz w:val="16"/>
                <w:szCs w:val="22"/>
                <w:rtl/>
              </w:rPr>
              <w:t>١٣</w:t>
            </w:r>
          </w:p>
        </w:tc>
        <w:tc>
          <w:tcPr>
            <w:tcW w:w="446" w:type="dxa"/>
            <w:tcBorders>
              <w:top w:val="single" w:sz="12" w:space="0" w:color="auto"/>
            </w:tcBorders>
            <w:shd w:val="clear" w:color="000000" w:fill="auto"/>
          </w:tcPr>
          <w:p w:rsidR="00B50ABE" w:rsidRPr="008C1FA4" w:rsidRDefault="00B50ABE" w:rsidP="008C1FA4">
            <w:pPr>
              <w:pStyle w:val="SingleTxtG"/>
              <w:suppressAutoHyphens w:val="0"/>
              <w:bidi/>
              <w:spacing w:before="40" w:after="40" w:line="280" w:lineRule="exact"/>
              <w:ind w:left="57" w:right="0"/>
              <w:jc w:val="left"/>
              <w:rPr>
                <w:rFonts w:cs="Traditional Arabic"/>
                <w:sz w:val="16"/>
                <w:szCs w:val="22"/>
              </w:rPr>
            </w:pPr>
            <w:r w:rsidRPr="008C1FA4">
              <w:rPr>
                <w:rFonts w:cs="Traditional Arabic"/>
                <w:sz w:val="16"/>
                <w:szCs w:val="22"/>
                <w:rtl/>
              </w:rPr>
              <w:t>٣٦</w:t>
            </w:r>
          </w:p>
        </w:tc>
        <w:tc>
          <w:tcPr>
            <w:tcW w:w="405" w:type="dxa"/>
            <w:tcBorders>
              <w:top w:val="single" w:sz="12" w:space="0" w:color="auto"/>
            </w:tcBorders>
            <w:shd w:val="clear" w:color="000000" w:fill="auto"/>
          </w:tcPr>
          <w:p w:rsidR="00B50ABE" w:rsidRPr="008C1FA4" w:rsidRDefault="00B50ABE" w:rsidP="008C1FA4">
            <w:pPr>
              <w:pStyle w:val="SingleTxtG"/>
              <w:suppressAutoHyphens w:val="0"/>
              <w:bidi/>
              <w:spacing w:before="40" w:after="40" w:line="280" w:lineRule="exact"/>
              <w:ind w:left="57" w:right="0"/>
              <w:jc w:val="left"/>
              <w:rPr>
                <w:rFonts w:cs="Traditional Arabic"/>
                <w:sz w:val="16"/>
                <w:szCs w:val="22"/>
              </w:rPr>
            </w:pPr>
            <w:r w:rsidRPr="008C1FA4">
              <w:rPr>
                <w:rFonts w:cs="Traditional Arabic"/>
                <w:sz w:val="16"/>
                <w:szCs w:val="22"/>
                <w:rtl/>
              </w:rPr>
              <w:t>٣٦</w:t>
            </w:r>
          </w:p>
        </w:tc>
      </w:tr>
      <w:tr w:rsidR="008C1FA4" w:rsidRPr="008C1FA4" w:rsidTr="008C1FA4">
        <w:trPr>
          <w:trHeight w:val="240"/>
          <w:jc w:val="right"/>
        </w:trPr>
        <w:tc>
          <w:tcPr>
            <w:tcW w:w="1246" w:type="dxa"/>
            <w:shd w:val="clear" w:color="000000" w:fill="auto"/>
          </w:tcPr>
          <w:p w:rsidR="00B50ABE" w:rsidRPr="008C1FA4" w:rsidRDefault="00B50ABE" w:rsidP="008C1FA4">
            <w:pPr>
              <w:pStyle w:val="SingleTxtG"/>
              <w:suppressAutoHyphens w:val="0"/>
              <w:bidi/>
              <w:spacing w:before="40" w:after="40" w:line="280" w:lineRule="exact"/>
              <w:ind w:left="57" w:right="0"/>
              <w:jc w:val="lowKashida"/>
              <w:rPr>
                <w:rFonts w:cs="Traditional Arabic" w:hint="cs"/>
                <w:sz w:val="16"/>
                <w:szCs w:val="22"/>
              </w:rPr>
            </w:pPr>
            <w:r w:rsidRPr="008C1FA4">
              <w:rPr>
                <w:rFonts w:cs="Traditional Arabic" w:hint="cs"/>
                <w:sz w:val="16"/>
                <w:szCs w:val="22"/>
                <w:rtl/>
              </w:rPr>
              <w:t>القضاة (٣)</w:t>
            </w:r>
          </w:p>
        </w:tc>
        <w:tc>
          <w:tcPr>
            <w:tcW w:w="672" w:type="dxa"/>
            <w:shd w:val="clear" w:color="000000" w:fill="auto"/>
          </w:tcPr>
          <w:p w:rsidR="00B50ABE" w:rsidRPr="008C1FA4" w:rsidRDefault="008C1FA4" w:rsidP="008C1FA4">
            <w:pPr>
              <w:pStyle w:val="SingleTxtG"/>
              <w:suppressAutoHyphens w:val="0"/>
              <w:bidi/>
              <w:spacing w:before="40" w:after="40" w:line="280" w:lineRule="exact"/>
              <w:ind w:left="57" w:right="0"/>
              <w:jc w:val="left"/>
              <w:rPr>
                <w:rFonts w:cs="Traditional Arabic" w:hint="cs"/>
                <w:sz w:val="16"/>
                <w:szCs w:val="22"/>
              </w:rPr>
            </w:pPr>
            <w:r>
              <w:rPr>
                <w:rFonts w:cs="Traditional Arabic" w:hint="cs"/>
                <w:sz w:val="16"/>
                <w:szCs w:val="22"/>
                <w:rtl/>
              </w:rPr>
              <w:t>-</w:t>
            </w:r>
          </w:p>
        </w:tc>
        <w:tc>
          <w:tcPr>
            <w:tcW w:w="476" w:type="dxa"/>
            <w:shd w:val="clear" w:color="000000" w:fill="auto"/>
          </w:tcPr>
          <w:p w:rsidR="00B50ABE" w:rsidRPr="008C1FA4" w:rsidRDefault="008C1FA4" w:rsidP="008C1FA4">
            <w:pPr>
              <w:pStyle w:val="SingleTxtG"/>
              <w:suppressAutoHyphens w:val="0"/>
              <w:bidi/>
              <w:spacing w:before="40" w:after="40" w:line="280" w:lineRule="exact"/>
              <w:ind w:left="57" w:right="0"/>
              <w:jc w:val="left"/>
              <w:rPr>
                <w:rFonts w:cs="Traditional Arabic" w:hint="cs"/>
                <w:sz w:val="16"/>
                <w:szCs w:val="22"/>
              </w:rPr>
            </w:pPr>
            <w:r>
              <w:rPr>
                <w:rFonts w:cs="Traditional Arabic" w:hint="cs"/>
                <w:sz w:val="16"/>
                <w:szCs w:val="22"/>
                <w:rtl/>
              </w:rPr>
              <w:t>-</w:t>
            </w:r>
          </w:p>
        </w:tc>
        <w:tc>
          <w:tcPr>
            <w:tcW w:w="643" w:type="dxa"/>
            <w:shd w:val="clear" w:color="000000" w:fill="auto"/>
          </w:tcPr>
          <w:p w:rsidR="00B50ABE" w:rsidRPr="008C1FA4" w:rsidRDefault="008C1FA4" w:rsidP="008C1FA4">
            <w:pPr>
              <w:pStyle w:val="SingleTxtG"/>
              <w:suppressAutoHyphens w:val="0"/>
              <w:bidi/>
              <w:spacing w:before="40" w:after="40" w:line="280" w:lineRule="exact"/>
              <w:ind w:left="57" w:right="0"/>
              <w:jc w:val="left"/>
              <w:rPr>
                <w:rFonts w:cs="Traditional Arabic" w:hint="cs"/>
                <w:sz w:val="16"/>
                <w:szCs w:val="22"/>
              </w:rPr>
            </w:pPr>
            <w:r>
              <w:rPr>
                <w:rFonts w:cs="Traditional Arabic" w:hint="cs"/>
                <w:sz w:val="16"/>
                <w:szCs w:val="22"/>
                <w:rtl/>
              </w:rPr>
              <w:t>-</w:t>
            </w:r>
          </w:p>
        </w:tc>
        <w:tc>
          <w:tcPr>
            <w:tcW w:w="518" w:type="dxa"/>
            <w:shd w:val="clear" w:color="000000" w:fill="auto"/>
          </w:tcPr>
          <w:p w:rsidR="00B50ABE" w:rsidRPr="008C1FA4" w:rsidRDefault="008C1FA4" w:rsidP="008C1FA4">
            <w:pPr>
              <w:pStyle w:val="SingleTxtG"/>
              <w:suppressAutoHyphens w:val="0"/>
              <w:bidi/>
              <w:spacing w:before="40" w:after="40" w:line="280" w:lineRule="exact"/>
              <w:ind w:left="57" w:right="0"/>
              <w:jc w:val="left"/>
              <w:rPr>
                <w:rFonts w:cs="Traditional Arabic" w:hint="cs"/>
                <w:sz w:val="16"/>
                <w:szCs w:val="22"/>
              </w:rPr>
            </w:pPr>
            <w:r>
              <w:rPr>
                <w:rFonts w:cs="Traditional Arabic" w:hint="cs"/>
                <w:sz w:val="16"/>
                <w:szCs w:val="22"/>
                <w:rtl/>
              </w:rPr>
              <w:t>-</w:t>
            </w:r>
          </w:p>
        </w:tc>
        <w:tc>
          <w:tcPr>
            <w:tcW w:w="767" w:type="dxa"/>
            <w:shd w:val="clear" w:color="000000" w:fill="auto"/>
          </w:tcPr>
          <w:p w:rsidR="00B50ABE" w:rsidRPr="008C1FA4" w:rsidRDefault="008C1FA4" w:rsidP="008C1FA4">
            <w:pPr>
              <w:pStyle w:val="SingleTxtG"/>
              <w:suppressAutoHyphens w:val="0"/>
              <w:bidi/>
              <w:spacing w:before="40" w:after="40" w:line="280" w:lineRule="exact"/>
              <w:ind w:left="57" w:right="0"/>
              <w:jc w:val="left"/>
              <w:rPr>
                <w:rFonts w:cs="Traditional Arabic" w:hint="cs"/>
                <w:sz w:val="16"/>
                <w:szCs w:val="22"/>
              </w:rPr>
            </w:pPr>
            <w:r>
              <w:rPr>
                <w:rFonts w:cs="Traditional Arabic" w:hint="cs"/>
                <w:sz w:val="16"/>
                <w:szCs w:val="22"/>
                <w:rtl/>
              </w:rPr>
              <w:t>-</w:t>
            </w:r>
          </w:p>
        </w:tc>
        <w:tc>
          <w:tcPr>
            <w:tcW w:w="404" w:type="dxa"/>
            <w:shd w:val="clear" w:color="000000" w:fill="auto"/>
          </w:tcPr>
          <w:p w:rsidR="00B50ABE" w:rsidRPr="008C1FA4" w:rsidRDefault="008C1FA4" w:rsidP="008C1FA4">
            <w:pPr>
              <w:pStyle w:val="SingleTxtG"/>
              <w:suppressAutoHyphens w:val="0"/>
              <w:bidi/>
              <w:spacing w:before="40" w:after="40" w:line="280" w:lineRule="exact"/>
              <w:ind w:left="57" w:right="0"/>
              <w:jc w:val="left"/>
              <w:rPr>
                <w:rFonts w:cs="Traditional Arabic" w:hint="cs"/>
                <w:sz w:val="16"/>
                <w:szCs w:val="22"/>
              </w:rPr>
            </w:pPr>
            <w:r>
              <w:rPr>
                <w:rFonts w:cs="Traditional Arabic" w:hint="cs"/>
                <w:sz w:val="16"/>
                <w:szCs w:val="22"/>
                <w:rtl/>
              </w:rPr>
              <w:t>-</w:t>
            </w:r>
          </w:p>
        </w:tc>
        <w:tc>
          <w:tcPr>
            <w:tcW w:w="404" w:type="dxa"/>
            <w:shd w:val="clear" w:color="000000" w:fill="auto"/>
          </w:tcPr>
          <w:p w:rsidR="00B50ABE" w:rsidRPr="008C1FA4" w:rsidRDefault="008C1FA4" w:rsidP="008C1FA4">
            <w:pPr>
              <w:pStyle w:val="SingleTxtG"/>
              <w:suppressAutoHyphens w:val="0"/>
              <w:bidi/>
              <w:spacing w:before="40" w:after="40" w:line="280" w:lineRule="exact"/>
              <w:ind w:left="57" w:right="0"/>
              <w:jc w:val="left"/>
              <w:rPr>
                <w:rFonts w:cs="Traditional Arabic" w:hint="cs"/>
                <w:sz w:val="16"/>
                <w:szCs w:val="22"/>
              </w:rPr>
            </w:pPr>
            <w:r>
              <w:rPr>
                <w:rFonts w:cs="Traditional Arabic" w:hint="cs"/>
                <w:sz w:val="16"/>
                <w:szCs w:val="22"/>
                <w:rtl/>
              </w:rPr>
              <w:t>-</w:t>
            </w:r>
          </w:p>
        </w:tc>
        <w:tc>
          <w:tcPr>
            <w:tcW w:w="351" w:type="dxa"/>
            <w:shd w:val="clear" w:color="000000" w:fill="auto"/>
          </w:tcPr>
          <w:p w:rsidR="00B50ABE" w:rsidRPr="008C1FA4" w:rsidRDefault="008C1FA4" w:rsidP="008C1FA4">
            <w:pPr>
              <w:pStyle w:val="SingleTxtG"/>
              <w:suppressAutoHyphens w:val="0"/>
              <w:bidi/>
              <w:spacing w:before="40" w:after="40" w:line="280" w:lineRule="exact"/>
              <w:ind w:left="57" w:right="0"/>
              <w:jc w:val="left"/>
              <w:rPr>
                <w:rFonts w:cs="Traditional Arabic" w:hint="cs"/>
                <w:sz w:val="16"/>
                <w:szCs w:val="22"/>
              </w:rPr>
            </w:pPr>
            <w:r>
              <w:rPr>
                <w:rFonts w:cs="Traditional Arabic" w:hint="cs"/>
                <w:sz w:val="16"/>
                <w:szCs w:val="22"/>
                <w:rtl/>
              </w:rPr>
              <w:t>-</w:t>
            </w:r>
          </w:p>
        </w:tc>
        <w:tc>
          <w:tcPr>
            <w:tcW w:w="462" w:type="dxa"/>
            <w:shd w:val="clear" w:color="000000" w:fill="auto"/>
          </w:tcPr>
          <w:p w:rsidR="00B50ABE" w:rsidRPr="008C1FA4" w:rsidRDefault="008C1FA4" w:rsidP="008C1FA4">
            <w:pPr>
              <w:pStyle w:val="SingleTxtG"/>
              <w:suppressAutoHyphens w:val="0"/>
              <w:bidi/>
              <w:spacing w:before="40" w:after="40" w:line="280" w:lineRule="exact"/>
              <w:ind w:left="57" w:right="0"/>
              <w:jc w:val="left"/>
              <w:rPr>
                <w:rFonts w:cs="Traditional Arabic" w:hint="cs"/>
                <w:sz w:val="16"/>
                <w:szCs w:val="22"/>
              </w:rPr>
            </w:pPr>
            <w:r>
              <w:rPr>
                <w:rFonts w:cs="Traditional Arabic" w:hint="cs"/>
                <w:sz w:val="16"/>
                <w:szCs w:val="22"/>
                <w:rtl/>
              </w:rPr>
              <w:t>-</w:t>
            </w:r>
          </w:p>
        </w:tc>
        <w:tc>
          <w:tcPr>
            <w:tcW w:w="404" w:type="dxa"/>
            <w:shd w:val="clear" w:color="000000" w:fill="auto"/>
          </w:tcPr>
          <w:p w:rsidR="00B50ABE" w:rsidRPr="008C1FA4" w:rsidRDefault="008C1FA4" w:rsidP="008C1FA4">
            <w:pPr>
              <w:pStyle w:val="SingleTxtG"/>
              <w:suppressAutoHyphens w:val="0"/>
              <w:bidi/>
              <w:spacing w:before="40" w:after="40" w:line="280" w:lineRule="exact"/>
              <w:ind w:left="57" w:right="0"/>
              <w:jc w:val="left"/>
              <w:rPr>
                <w:rFonts w:cs="Traditional Arabic" w:hint="cs"/>
                <w:sz w:val="16"/>
                <w:szCs w:val="22"/>
              </w:rPr>
            </w:pPr>
            <w:r>
              <w:rPr>
                <w:rFonts w:cs="Traditional Arabic" w:hint="cs"/>
                <w:sz w:val="16"/>
                <w:szCs w:val="22"/>
                <w:rtl/>
              </w:rPr>
              <w:t>-</w:t>
            </w:r>
          </w:p>
        </w:tc>
        <w:tc>
          <w:tcPr>
            <w:tcW w:w="418" w:type="dxa"/>
            <w:shd w:val="clear" w:color="000000" w:fill="auto"/>
          </w:tcPr>
          <w:p w:rsidR="00B50ABE" w:rsidRPr="008C1FA4" w:rsidRDefault="00B50ABE" w:rsidP="008C1FA4">
            <w:pPr>
              <w:pStyle w:val="SingleTxtG"/>
              <w:suppressAutoHyphens w:val="0"/>
              <w:bidi/>
              <w:spacing w:before="40" w:after="40" w:line="280" w:lineRule="exact"/>
              <w:ind w:left="57" w:right="0"/>
              <w:jc w:val="left"/>
              <w:rPr>
                <w:rFonts w:cs="Traditional Arabic"/>
                <w:sz w:val="16"/>
                <w:szCs w:val="22"/>
              </w:rPr>
            </w:pPr>
            <w:r w:rsidRPr="008C1FA4">
              <w:rPr>
                <w:rFonts w:cs="Traditional Arabic"/>
                <w:sz w:val="16"/>
                <w:szCs w:val="22"/>
                <w:rtl/>
              </w:rPr>
              <w:t>٢٧</w:t>
            </w:r>
          </w:p>
        </w:tc>
        <w:tc>
          <w:tcPr>
            <w:tcW w:w="392" w:type="dxa"/>
            <w:shd w:val="clear" w:color="000000" w:fill="auto"/>
          </w:tcPr>
          <w:p w:rsidR="00B50ABE" w:rsidRPr="008C1FA4" w:rsidRDefault="00B50ABE" w:rsidP="008C1FA4">
            <w:pPr>
              <w:pStyle w:val="SingleTxtG"/>
              <w:suppressAutoHyphens w:val="0"/>
              <w:bidi/>
              <w:spacing w:before="40" w:after="40" w:line="280" w:lineRule="exact"/>
              <w:ind w:left="57" w:right="0"/>
              <w:jc w:val="left"/>
              <w:rPr>
                <w:rFonts w:cs="Traditional Arabic"/>
                <w:sz w:val="16"/>
                <w:szCs w:val="22"/>
              </w:rPr>
            </w:pPr>
            <w:r w:rsidRPr="008C1FA4">
              <w:rPr>
                <w:rFonts w:cs="Traditional Arabic"/>
                <w:sz w:val="16"/>
                <w:szCs w:val="22"/>
                <w:rtl/>
              </w:rPr>
              <w:t>٥٢</w:t>
            </w:r>
          </w:p>
        </w:tc>
        <w:tc>
          <w:tcPr>
            <w:tcW w:w="405" w:type="dxa"/>
            <w:shd w:val="clear" w:color="000000" w:fill="auto"/>
          </w:tcPr>
          <w:p w:rsidR="00B50ABE" w:rsidRPr="008C1FA4" w:rsidRDefault="00B50ABE" w:rsidP="008C1FA4">
            <w:pPr>
              <w:pStyle w:val="SingleTxtG"/>
              <w:suppressAutoHyphens w:val="0"/>
              <w:bidi/>
              <w:spacing w:before="40" w:after="40" w:line="280" w:lineRule="exact"/>
              <w:ind w:left="57" w:right="0"/>
              <w:jc w:val="left"/>
              <w:rPr>
                <w:rFonts w:cs="Traditional Arabic"/>
                <w:sz w:val="16"/>
                <w:szCs w:val="22"/>
              </w:rPr>
            </w:pPr>
            <w:r w:rsidRPr="008C1FA4">
              <w:rPr>
                <w:rFonts w:cs="Traditional Arabic"/>
                <w:sz w:val="16"/>
                <w:szCs w:val="22"/>
                <w:rtl/>
              </w:rPr>
              <w:t>٢٥</w:t>
            </w:r>
          </w:p>
        </w:tc>
        <w:tc>
          <w:tcPr>
            <w:tcW w:w="446" w:type="dxa"/>
            <w:shd w:val="clear" w:color="000000" w:fill="auto"/>
          </w:tcPr>
          <w:p w:rsidR="00B50ABE" w:rsidRPr="008C1FA4" w:rsidRDefault="00B50ABE" w:rsidP="008C1FA4">
            <w:pPr>
              <w:pStyle w:val="SingleTxtG"/>
              <w:suppressAutoHyphens w:val="0"/>
              <w:bidi/>
              <w:spacing w:before="40" w:after="40" w:line="280" w:lineRule="exact"/>
              <w:ind w:left="57" w:right="0"/>
              <w:jc w:val="left"/>
              <w:rPr>
                <w:rFonts w:cs="Traditional Arabic"/>
                <w:sz w:val="16"/>
                <w:szCs w:val="22"/>
              </w:rPr>
            </w:pPr>
            <w:r w:rsidRPr="008C1FA4">
              <w:rPr>
                <w:rFonts w:cs="Traditional Arabic"/>
                <w:sz w:val="16"/>
                <w:szCs w:val="22"/>
                <w:rtl/>
              </w:rPr>
              <w:t>٤٨</w:t>
            </w:r>
          </w:p>
        </w:tc>
        <w:tc>
          <w:tcPr>
            <w:tcW w:w="405" w:type="dxa"/>
            <w:shd w:val="clear" w:color="000000" w:fill="auto"/>
          </w:tcPr>
          <w:p w:rsidR="00B50ABE" w:rsidRPr="008C1FA4" w:rsidRDefault="00B50ABE" w:rsidP="008C1FA4">
            <w:pPr>
              <w:pStyle w:val="SingleTxtG"/>
              <w:suppressAutoHyphens w:val="0"/>
              <w:bidi/>
              <w:spacing w:before="40" w:after="40" w:line="280" w:lineRule="exact"/>
              <w:ind w:left="57" w:right="0"/>
              <w:jc w:val="left"/>
              <w:rPr>
                <w:rFonts w:cs="Traditional Arabic"/>
                <w:sz w:val="16"/>
                <w:szCs w:val="22"/>
              </w:rPr>
            </w:pPr>
            <w:r w:rsidRPr="008C1FA4">
              <w:rPr>
                <w:rFonts w:cs="Traditional Arabic"/>
                <w:sz w:val="16"/>
                <w:szCs w:val="22"/>
                <w:rtl/>
              </w:rPr>
              <w:t>٥٢</w:t>
            </w:r>
          </w:p>
        </w:tc>
      </w:tr>
      <w:tr w:rsidR="008C1FA4" w:rsidRPr="008C1FA4" w:rsidTr="008C1FA4">
        <w:trPr>
          <w:trHeight w:val="240"/>
          <w:jc w:val="right"/>
        </w:trPr>
        <w:tc>
          <w:tcPr>
            <w:tcW w:w="1246" w:type="dxa"/>
            <w:shd w:val="clear" w:color="000000" w:fill="auto"/>
          </w:tcPr>
          <w:p w:rsidR="00B50ABE" w:rsidRPr="008C1FA4" w:rsidRDefault="00B50ABE" w:rsidP="008C1FA4">
            <w:pPr>
              <w:pStyle w:val="SingleTxtG"/>
              <w:suppressAutoHyphens w:val="0"/>
              <w:bidi/>
              <w:spacing w:before="40" w:after="40" w:line="280" w:lineRule="exact"/>
              <w:ind w:left="57" w:right="0"/>
              <w:jc w:val="lowKashida"/>
              <w:rPr>
                <w:rFonts w:cs="Traditional Arabic" w:hint="cs"/>
                <w:sz w:val="16"/>
                <w:szCs w:val="22"/>
              </w:rPr>
            </w:pPr>
            <w:r w:rsidRPr="008C1FA4">
              <w:rPr>
                <w:rFonts w:cs="Traditional Arabic" w:hint="cs"/>
                <w:sz w:val="16"/>
                <w:szCs w:val="22"/>
                <w:rtl/>
              </w:rPr>
              <w:t>كبار التقنيين (٤)</w:t>
            </w:r>
          </w:p>
        </w:tc>
        <w:tc>
          <w:tcPr>
            <w:tcW w:w="672" w:type="dxa"/>
            <w:shd w:val="clear" w:color="000000" w:fill="auto"/>
          </w:tcPr>
          <w:p w:rsidR="00B50ABE" w:rsidRPr="008C1FA4" w:rsidRDefault="00B50ABE" w:rsidP="008C1FA4">
            <w:pPr>
              <w:pStyle w:val="SingleTxtG"/>
              <w:suppressAutoHyphens w:val="0"/>
              <w:bidi/>
              <w:spacing w:before="40" w:after="40" w:line="280" w:lineRule="exact"/>
              <w:ind w:left="57" w:right="0"/>
              <w:jc w:val="left"/>
              <w:rPr>
                <w:rFonts w:cs="Traditional Arabic"/>
                <w:sz w:val="16"/>
                <w:szCs w:val="22"/>
              </w:rPr>
            </w:pPr>
            <w:r w:rsidRPr="008C1FA4">
              <w:rPr>
                <w:rFonts w:cs="Traditional Arabic"/>
                <w:sz w:val="16"/>
                <w:szCs w:val="22"/>
                <w:rtl/>
              </w:rPr>
              <w:t>٢٠٤٠</w:t>
            </w:r>
          </w:p>
        </w:tc>
        <w:tc>
          <w:tcPr>
            <w:tcW w:w="476" w:type="dxa"/>
            <w:shd w:val="clear" w:color="000000" w:fill="auto"/>
          </w:tcPr>
          <w:p w:rsidR="00B50ABE" w:rsidRPr="008C1FA4" w:rsidRDefault="00B50ABE" w:rsidP="008C1FA4">
            <w:pPr>
              <w:pStyle w:val="SingleTxtG"/>
              <w:suppressAutoHyphens w:val="0"/>
              <w:bidi/>
              <w:spacing w:before="40" w:after="40" w:line="280" w:lineRule="exact"/>
              <w:ind w:left="57" w:right="0"/>
              <w:jc w:val="left"/>
              <w:rPr>
                <w:rFonts w:cs="Traditional Arabic"/>
                <w:sz w:val="16"/>
                <w:szCs w:val="22"/>
              </w:rPr>
            </w:pPr>
            <w:r w:rsidRPr="008C1FA4">
              <w:rPr>
                <w:rFonts w:cs="Traditional Arabic"/>
                <w:sz w:val="16"/>
                <w:szCs w:val="22"/>
                <w:rtl/>
              </w:rPr>
              <w:t>٤٣</w:t>
            </w:r>
          </w:p>
        </w:tc>
        <w:tc>
          <w:tcPr>
            <w:tcW w:w="643" w:type="dxa"/>
            <w:shd w:val="clear" w:color="000000" w:fill="auto"/>
          </w:tcPr>
          <w:p w:rsidR="00B50ABE" w:rsidRPr="008C1FA4" w:rsidRDefault="008C1FA4" w:rsidP="008C1FA4">
            <w:pPr>
              <w:pStyle w:val="SingleTxtG"/>
              <w:suppressAutoHyphens w:val="0"/>
              <w:bidi/>
              <w:spacing w:before="40" w:after="40" w:line="280" w:lineRule="exact"/>
              <w:ind w:left="57" w:right="0"/>
              <w:jc w:val="left"/>
              <w:rPr>
                <w:rFonts w:cs="Traditional Arabic" w:hint="cs"/>
                <w:sz w:val="16"/>
                <w:szCs w:val="22"/>
              </w:rPr>
            </w:pPr>
            <w:r>
              <w:rPr>
                <w:rFonts w:cs="Traditional Arabic" w:hint="cs"/>
                <w:sz w:val="16"/>
                <w:szCs w:val="22"/>
                <w:rtl/>
              </w:rPr>
              <w:t>720 2</w:t>
            </w:r>
          </w:p>
        </w:tc>
        <w:tc>
          <w:tcPr>
            <w:tcW w:w="518" w:type="dxa"/>
            <w:shd w:val="clear" w:color="000000" w:fill="auto"/>
          </w:tcPr>
          <w:p w:rsidR="00B50ABE" w:rsidRPr="008C1FA4" w:rsidRDefault="00B50ABE" w:rsidP="008C1FA4">
            <w:pPr>
              <w:pStyle w:val="SingleTxtG"/>
              <w:suppressAutoHyphens w:val="0"/>
              <w:bidi/>
              <w:spacing w:before="40" w:after="40" w:line="280" w:lineRule="exact"/>
              <w:ind w:left="57" w:right="0"/>
              <w:jc w:val="left"/>
              <w:rPr>
                <w:rFonts w:cs="Traditional Arabic"/>
                <w:sz w:val="16"/>
                <w:szCs w:val="22"/>
              </w:rPr>
            </w:pPr>
            <w:r w:rsidRPr="008C1FA4">
              <w:rPr>
                <w:rFonts w:cs="Traditional Arabic"/>
                <w:sz w:val="16"/>
                <w:szCs w:val="22"/>
                <w:rtl/>
              </w:rPr>
              <w:t>٥٧</w:t>
            </w:r>
          </w:p>
        </w:tc>
        <w:tc>
          <w:tcPr>
            <w:tcW w:w="767" w:type="dxa"/>
            <w:shd w:val="clear" w:color="000000" w:fill="auto"/>
          </w:tcPr>
          <w:p w:rsidR="00B50ABE" w:rsidRPr="008C1FA4" w:rsidRDefault="008C1FA4" w:rsidP="008C1FA4">
            <w:pPr>
              <w:pStyle w:val="SingleTxtG"/>
              <w:suppressAutoHyphens w:val="0"/>
              <w:bidi/>
              <w:spacing w:before="40" w:after="40" w:line="280" w:lineRule="exact"/>
              <w:ind w:left="57" w:right="0"/>
              <w:jc w:val="left"/>
              <w:rPr>
                <w:rFonts w:cs="Traditional Arabic" w:hint="cs"/>
                <w:sz w:val="16"/>
                <w:szCs w:val="22"/>
              </w:rPr>
            </w:pPr>
            <w:r>
              <w:rPr>
                <w:rFonts w:cs="Traditional Arabic" w:hint="cs"/>
                <w:sz w:val="16"/>
                <w:szCs w:val="22"/>
                <w:rtl/>
              </w:rPr>
              <w:t>760 4</w:t>
            </w:r>
          </w:p>
        </w:tc>
        <w:tc>
          <w:tcPr>
            <w:tcW w:w="404" w:type="dxa"/>
            <w:shd w:val="clear" w:color="000000" w:fill="auto"/>
          </w:tcPr>
          <w:p w:rsidR="00B50ABE" w:rsidRPr="008C1FA4" w:rsidRDefault="00B50ABE" w:rsidP="008C1FA4">
            <w:pPr>
              <w:pStyle w:val="SingleTxtG"/>
              <w:suppressAutoHyphens w:val="0"/>
              <w:bidi/>
              <w:spacing w:before="40" w:after="40" w:line="280" w:lineRule="exact"/>
              <w:ind w:left="57" w:right="0"/>
              <w:jc w:val="left"/>
              <w:rPr>
                <w:rFonts w:cs="Traditional Arabic"/>
                <w:sz w:val="16"/>
                <w:szCs w:val="22"/>
              </w:rPr>
            </w:pPr>
            <w:r w:rsidRPr="008C1FA4">
              <w:rPr>
                <w:rFonts w:cs="Traditional Arabic"/>
                <w:sz w:val="16"/>
                <w:szCs w:val="22"/>
                <w:rtl/>
              </w:rPr>
              <w:t>١٣</w:t>
            </w:r>
          </w:p>
        </w:tc>
        <w:tc>
          <w:tcPr>
            <w:tcW w:w="404" w:type="dxa"/>
            <w:shd w:val="clear" w:color="000000" w:fill="auto"/>
          </w:tcPr>
          <w:p w:rsidR="00B50ABE" w:rsidRPr="008C1FA4" w:rsidRDefault="00B50ABE" w:rsidP="008C1FA4">
            <w:pPr>
              <w:pStyle w:val="SingleTxtG"/>
              <w:suppressAutoHyphens w:val="0"/>
              <w:bidi/>
              <w:spacing w:before="40" w:after="40" w:line="280" w:lineRule="exact"/>
              <w:ind w:left="57" w:right="0"/>
              <w:jc w:val="left"/>
              <w:rPr>
                <w:rFonts w:cs="Traditional Arabic"/>
                <w:sz w:val="16"/>
                <w:szCs w:val="22"/>
              </w:rPr>
            </w:pPr>
            <w:r w:rsidRPr="008C1FA4">
              <w:rPr>
                <w:rFonts w:cs="Traditional Arabic"/>
                <w:sz w:val="16"/>
                <w:szCs w:val="22"/>
                <w:rtl/>
              </w:rPr>
              <w:t>٤٢</w:t>
            </w:r>
          </w:p>
        </w:tc>
        <w:tc>
          <w:tcPr>
            <w:tcW w:w="351" w:type="dxa"/>
            <w:shd w:val="clear" w:color="000000" w:fill="auto"/>
          </w:tcPr>
          <w:p w:rsidR="00B50ABE" w:rsidRPr="008C1FA4" w:rsidRDefault="00B50ABE" w:rsidP="008C1FA4">
            <w:pPr>
              <w:pStyle w:val="SingleTxtG"/>
              <w:suppressAutoHyphens w:val="0"/>
              <w:bidi/>
              <w:spacing w:before="40" w:after="40" w:line="280" w:lineRule="exact"/>
              <w:ind w:left="57" w:right="0"/>
              <w:jc w:val="left"/>
              <w:rPr>
                <w:rFonts w:cs="Traditional Arabic"/>
                <w:sz w:val="16"/>
                <w:szCs w:val="22"/>
              </w:rPr>
            </w:pPr>
            <w:r w:rsidRPr="008C1FA4">
              <w:rPr>
                <w:rFonts w:cs="Traditional Arabic"/>
                <w:sz w:val="16"/>
                <w:szCs w:val="22"/>
                <w:rtl/>
              </w:rPr>
              <w:t>١٨</w:t>
            </w:r>
          </w:p>
        </w:tc>
        <w:tc>
          <w:tcPr>
            <w:tcW w:w="462" w:type="dxa"/>
            <w:shd w:val="clear" w:color="000000" w:fill="auto"/>
          </w:tcPr>
          <w:p w:rsidR="00B50ABE" w:rsidRPr="008C1FA4" w:rsidRDefault="00B50ABE" w:rsidP="008C1FA4">
            <w:pPr>
              <w:pStyle w:val="SingleTxtG"/>
              <w:suppressAutoHyphens w:val="0"/>
              <w:bidi/>
              <w:spacing w:before="40" w:after="40" w:line="280" w:lineRule="exact"/>
              <w:ind w:left="57" w:right="0"/>
              <w:jc w:val="left"/>
              <w:rPr>
                <w:rFonts w:cs="Traditional Arabic"/>
                <w:sz w:val="16"/>
                <w:szCs w:val="22"/>
              </w:rPr>
            </w:pPr>
            <w:r w:rsidRPr="008C1FA4">
              <w:rPr>
                <w:rFonts w:cs="Traditional Arabic"/>
                <w:sz w:val="16"/>
                <w:szCs w:val="22"/>
                <w:rtl/>
              </w:rPr>
              <w:t>٥٨</w:t>
            </w:r>
          </w:p>
        </w:tc>
        <w:tc>
          <w:tcPr>
            <w:tcW w:w="404" w:type="dxa"/>
            <w:shd w:val="clear" w:color="000000" w:fill="auto"/>
          </w:tcPr>
          <w:p w:rsidR="00B50ABE" w:rsidRPr="008C1FA4" w:rsidRDefault="00B50ABE" w:rsidP="008C1FA4">
            <w:pPr>
              <w:pStyle w:val="SingleTxtG"/>
              <w:suppressAutoHyphens w:val="0"/>
              <w:bidi/>
              <w:spacing w:before="40" w:after="40" w:line="280" w:lineRule="exact"/>
              <w:ind w:left="57" w:right="0"/>
              <w:jc w:val="left"/>
              <w:rPr>
                <w:rFonts w:cs="Traditional Arabic"/>
                <w:sz w:val="16"/>
                <w:szCs w:val="22"/>
              </w:rPr>
            </w:pPr>
            <w:r w:rsidRPr="008C1FA4">
              <w:rPr>
                <w:rFonts w:cs="Traditional Arabic"/>
                <w:sz w:val="16"/>
                <w:szCs w:val="22"/>
                <w:rtl/>
              </w:rPr>
              <w:t>٣١</w:t>
            </w:r>
          </w:p>
        </w:tc>
        <w:tc>
          <w:tcPr>
            <w:tcW w:w="418" w:type="dxa"/>
            <w:shd w:val="clear" w:color="000000" w:fill="auto"/>
          </w:tcPr>
          <w:p w:rsidR="00B50ABE" w:rsidRPr="008C1FA4" w:rsidRDefault="00B50ABE" w:rsidP="008C1FA4">
            <w:pPr>
              <w:pStyle w:val="SingleTxtG"/>
              <w:suppressAutoHyphens w:val="0"/>
              <w:bidi/>
              <w:spacing w:before="40" w:after="40" w:line="280" w:lineRule="exact"/>
              <w:ind w:left="57" w:right="0"/>
              <w:jc w:val="left"/>
              <w:rPr>
                <w:rFonts w:cs="Traditional Arabic"/>
                <w:sz w:val="16"/>
                <w:szCs w:val="22"/>
              </w:rPr>
            </w:pPr>
            <w:r w:rsidRPr="008C1FA4">
              <w:rPr>
                <w:rFonts w:cs="Traditional Arabic"/>
                <w:sz w:val="16"/>
                <w:szCs w:val="22"/>
                <w:rtl/>
              </w:rPr>
              <w:t>٢٨</w:t>
            </w:r>
          </w:p>
        </w:tc>
        <w:tc>
          <w:tcPr>
            <w:tcW w:w="392" w:type="dxa"/>
            <w:shd w:val="clear" w:color="000000" w:fill="auto"/>
          </w:tcPr>
          <w:p w:rsidR="00B50ABE" w:rsidRPr="008C1FA4" w:rsidRDefault="00B50ABE" w:rsidP="008C1FA4">
            <w:pPr>
              <w:pStyle w:val="SingleTxtG"/>
              <w:suppressAutoHyphens w:val="0"/>
              <w:bidi/>
              <w:spacing w:before="40" w:after="40" w:line="280" w:lineRule="exact"/>
              <w:ind w:left="57" w:right="0"/>
              <w:jc w:val="left"/>
              <w:rPr>
                <w:rFonts w:cs="Traditional Arabic"/>
                <w:sz w:val="16"/>
                <w:szCs w:val="22"/>
              </w:rPr>
            </w:pPr>
            <w:r w:rsidRPr="008C1FA4">
              <w:rPr>
                <w:rFonts w:cs="Traditional Arabic"/>
                <w:sz w:val="16"/>
                <w:szCs w:val="22"/>
                <w:rtl/>
              </w:rPr>
              <w:t>٣٧</w:t>
            </w:r>
          </w:p>
        </w:tc>
        <w:tc>
          <w:tcPr>
            <w:tcW w:w="405" w:type="dxa"/>
            <w:shd w:val="clear" w:color="000000" w:fill="auto"/>
          </w:tcPr>
          <w:p w:rsidR="00B50ABE" w:rsidRPr="008C1FA4" w:rsidRDefault="00B50ABE" w:rsidP="008C1FA4">
            <w:pPr>
              <w:pStyle w:val="SingleTxtG"/>
              <w:suppressAutoHyphens w:val="0"/>
              <w:bidi/>
              <w:spacing w:before="40" w:after="40" w:line="280" w:lineRule="exact"/>
              <w:ind w:left="57" w:right="0"/>
              <w:jc w:val="left"/>
              <w:rPr>
                <w:rFonts w:cs="Traditional Arabic"/>
                <w:sz w:val="16"/>
                <w:szCs w:val="22"/>
              </w:rPr>
            </w:pPr>
            <w:r w:rsidRPr="008C1FA4">
              <w:rPr>
                <w:rFonts w:cs="Traditional Arabic"/>
                <w:sz w:val="16"/>
                <w:szCs w:val="22"/>
                <w:rtl/>
              </w:rPr>
              <w:t>٤٨</w:t>
            </w:r>
          </w:p>
        </w:tc>
        <w:tc>
          <w:tcPr>
            <w:tcW w:w="446" w:type="dxa"/>
            <w:shd w:val="clear" w:color="000000" w:fill="auto"/>
          </w:tcPr>
          <w:p w:rsidR="00B50ABE" w:rsidRPr="008C1FA4" w:rsidRDefault="00B50ABE" w:rsidP="008C1FA4">
            <w:pPr>
              <w:pStyle w:val="SingleTxtG"/>
              <w:suppressAutoHyphens w:val="0"/>
              <w:bidi/>
              <w:spacing w:before="40" w:after="40" w:line="280" w:lineRule="exact"/>
              <w:ind w:left="57" w:right="0"/>
              <w:jc w:val="left"/>
              <w:rPr>
                <w:rFonts w:cs="Traditional Arabic"/>
                <w:sz w:val="16"/>
                <w:szCs w:val="22"/>
              </w:rPr>
            </w:pPr>
            <w:r w:rsidRPr="008C1FA4">
              <w:rPr>
                <w:rFonts w:cs="Traditional Arabic"/>
                <w:sz w:val="16"/>
                <w:szCs w:val="22"/>
                <w:rtl/>
              </w:rPr>
              <w:t>٦٣</w:t>
            </w:r>
          </w:p>
        </w:tc>
        <w:tc>
          <w:tcPr>
            <w:tcW w:w="405" w:type="dxa"/>
            <w:shd w:val="clear" w:color="000000" w:fill="auto"/>
          </w:tcPr>
          <w:p w:rsidR="00B50ABE" w:rsidRPr="008C1FA4" w:rsidRDefault="00B50ABE" w:rsidP="008C1FA4">
            <w:pPr>
              <w:pStyle w:val="SingleTxtG"/>
              <w:suppressAutoHyphens w:val="0"/>
              <w:bidi/>
              <w:spacing w:before="40" w:after="40" w:line="280" w:lineRule="exact"/>
              <w:ind w:left="57" w:right="0"/>
              <w:jc w:val="left"/>
              <w:rPr>
                <w:rFonts w:cs="Traditional Arabic"/>
                <w:sz w:val="16"/>
                <w:szCs w:val="22"/>
              </w:rPr>
            </w:pPr>
            <w:r w:rsidRPr="008C1FA4">
              <w:rPr>
                <w:rFonts w:cs="Traditional Arabic"/>
                <w:sz w:val="16"/>
                <w:szCs w:val="22"/>
                <w:rtl/>
              </w:rPr>
              <w:t>٧٦</w:t>
            </w:r>
          </w:p>
        </w:tc>
      </w:tr>
      <w:tr w:rsidR="008C1FA4" w:rsidRPr="008C1FA4" w:rsidTr="008C1FA4">
        <w:trPr>
          <w:trHeight w:val="240"/>
          <w:jc w:val="right"/>
        </w:trPr>
        <w:tc>
          <w:tcPr>
            <w:tcW w:w="1246" w:type="dxa"/>
            <w:shd w:val="clear" w:color="000000" w:fill="auto"/>
          </w:tcPr>
          <w:p w:rsidR="00B50ABE" w:rsidRPr="008C1FA4" w:rsidRDefault="00B50ABE" w:rsidP="008C1FA4">
            <w:pPr>
              <w:pStyle w:val="SingleTxtG"/>
              <w:suppressAutoHyphens w:val="0"/>
              <w:bidi/>
              <w:spacing w:before="40" w:after="40" w:line="280" w:lineRule="exact"/>
              <w:ind w:left="57" w:right="0"/>
              <w:jc w:val="lowKashida"/>
              <w:rPr>
                <w:rFonts w:cs="Traditional Arabic" w:hint="cs"/>
                <w:sz w:val="16"/>
                <w:szCs w:val="22"/>
              </w:rPr>
            </w:pPr>
            <w:r w:rsidRPr="008C1FA4">
              <w:rPr>
                <w:rFonts w:cs="Traditional Arabic" w:hint="cs"/>
                <w:sz w:val="16"/>
                <w:szCs w:val="22"/>
                <w:rtl/>
              </w:rPr>
              <w:t xml:space="preserve">المعلمون </w:t>
            </w:r>
          </w:p>
        </w:tc>
        <w:tc>
          <w:tcPr>
            <w:tcW w:w="672" w:type="dxa"/>
            <w:shd w:val="clear" w:color="000000" w:fill="auto"/>
          </w:tcPr>
          <w:p w:rsidR="00B50ABE" w:rsidRPr="008C1FA4" w:rsidRDefault="00B50ABE" w:rsidP="008C1FA4">
            <w:pPr>
              <w:pStyle w:val="SingleTxtG"/>
              <w:suppressAutoHyphens w:val="0"/>
              <w:bidi/>
              <w:spacing w:before="40" w:after="40" w:line="280" w:lineRule="exact"/>
              <w:ind w:left="57" w:right="0"/>
              <w:jc w:val="left"/>
              <w:rPr>
                <w:rFonts w:cs="Traditional Arabic"/>
                <w:sz w:val="16"/>
                <w:szCs w:val="22"/>
              </w:rPr>
            </w:pPr>
            <w:r w:rsidRPr="008C1FA4">
              <w:rPr>
                <w:rFonts w:cs="Traditional Arabic"/>
                <w:sz w:val="16"/>
                <w:szCs w:val="22"/>
                <w:rtl/>
              </w:rPr>
              <w:t>٨٥</w:t>
            </w:r>
          </w:p>
        </w:tc>
        <w:tc>
          <w:tcPr>
            <w:tcW w:w="476" w:type="dxa"/>
            <w:shd w:val="clear" w:color="000000" w:fill="auto"/>
          </w:tcPr>
          <w:p w:rsidR="00B50ABE" w:rsidRPr="008C1FA4" w:rsidRDefault="00B50ABE" w:rsidP="008C1FA4">
            <w:pPr>
              <w:pStyle w:val="SingleTxtG"/>
              <w:suppressAutoHyphens w:val="0"/>
              <w:bidi/>
              <w:spacing w:before="40" w:after="40" w:line="280" w:lineRule="exact"/>
              <w:ind w:left="57" w:right="0"/>
              <w:jc w:val="left"/>
              <w:rPr>
                <w:rFonts w:cs="Traditional Arabic"/>
                <w:sz w:val="16"/>
                <w:szCs w:val="22"/>
              </w:rPr>
            </w:pPr>
            <w:r w:rsidRPr="008C1FA4">
              <w:rPr>
                <w:rFonts w:cs="Traditional Arabic"/>
                <w:sz w:val="16"/>
                <w:szCs w:val="22"/>
                <w:rtl/>
              </w:rPr>
              <w:t>١٩</w:t>
            </w:r>
          </w:p>
        </w:tc>
        <w:tc>
          <w:tcPr>
            <w:tcW w:w="643" w:type="dxa"/>
            <w:shd w:val="clear" w:color="000000" w:fill="auto"/>
          </w:tcPr>
          <w:p w:rsidR="00B50ABE" w:rsidRPr="008C1FA4" w:rsidRDefault="00B50ABE" w:rsidP="008C1FA4">
            <w:pPr>
              <w:pStyle w:val="SingleTxtG"/>
              <w:suppressAutoHyphens w:val="0"/>
              <w:bidi/>
              <w:spacing w:before="40" w:after="40" w:line="280" w:lineRule="exact"/>
              <w:ind w:left="57" w:right="0"/>
              <w:jc w:val="left"/>
              <w:rPr>
                <w:rFonts w:cs="Traditional Arabic"/>
                <w:sz w:val="16"/>
                <w:szCs w:val="22"/>
              </w:rPr>
            </w:pPr>
            <w:r w:rsidRPr="008C1FA4">
              <w:rPr>
                <w:rFonts w:cs="Traditional Arabic"/>
                <w:sz w:val="16"/>
                <w:szCs w:val="22"/>
                <w:rtl/>
              </w:rPr>
              <w:t>٣٥٨</w:t>
            </w:r>
          </w:p>
        </w:tc>
        <w:tc>
          <w:tcPr>
            <w:tcW w:w="518" w:type="dxa"/>
            <w:shd w:val="clear" w:color="000000" w:fill="auto"/>
          </w:tcPr>
          <w:p w:rsidR="00B50ABE" w:rsidRPr="008C1FA4" w:rsidRDefault="00B50ABE" w:rsidP="008C1FA4">
            <w:pPr>
              <w:pStyle w:val="SingleTxtG"/>
              <w:suppressAutoHyphens w:val="0"/>
              <w:bidi/>
              <w:spacing w:before="40" w:after="40" w:line="280" w:lineRule="exact"/>
              <w:ind w:left="57" w:right="0"/>
              <w:jc w:val="left"/>
              <w:rPr>
                <w:rFonts w:cs="Traditional Arabic"/>
                <w:sz w:val="16"/>
                <w:szCs w:val="22"/>
              </w:rPr>
            </w:pPr>
            <w:r w:rsidRPr="008C1FA4">
              <w:rPr>
                <w:rFonts w:cs="Traditional Arabic"/>
                <w:sz w:val="16"/>
                <w:szCs w:val="22"/>
                <w:rtl/>
              </w:rPr>
              <w:t>٨١</w:t>
            </w:r>
          </w:p>
        </w:tc>
        <w:tc>
          <w:tcPr>
            <w:tcW w:w="767" w:type="dxa"/>
            <w:shd w:val="clear" w:color="000000" w:fill="auto"/>
          </w:tcPr>
          <w:p w:rsidR="00B50ABE" w:rsidRPr="008C1FA4" w:rsidRDefault="00B50ABE" w:rsidP="008C1FA4">
            <w:pPr>
              <w:pStyle w:val="SingleTxtG"/>
              <w:suppressAutoHyphens w:val="0"/>
              <w:bidi/>
              <w:spacing w:before="40" w:after="40" w:line="280" w:lineRule="exact"/>
              <w:ind w:left="57" w:right="0"/>
              <w:jc w:val="left"/>
              <w:rPr>
                <w:rFonts w:cs="Traditional Arabic"/>
                <w:sz w:val="16"/>
                <w:szCs w:val="22"/>
              </w:rPr>
            </w:pPr>
            <w:r w:rsidRPr="008C1FA4">
              <w:rPr>
                <w:rFonts w:cs="Traditional Arabic"/>
                <w:sz w:val="16"/>
                <w:szCs w:val="22"/>
                <w:rtl/>
              </w:rPr>
              <w:t>٤٤٣</w:t>
            </w:r>
          </w:p>
        </w:tc>
        <w:tc>
          <w:tcPr>
            <w:tcW w:w="404" w:type="dxa"/>
            <w:shd w:val="clear" w:color="000000" w:fill="auto"/>
          </w:tcPr>
          <w:p w:rsidR="00B50ABE" w:rsidRPr="008C1FA4" w:rsidRDefault="008C1FA4" w:rsidP="008C1FA4">
            <w:pPr>
              <w:pStyle w:val="SingleTxtG"/>
              <w:suppressAutoHyphens w:val="0"/>
              <w:bidi/>
              <w:spacing w:before="40" w:after="40" w:line="280" w:lineRule="exact"/>
              <w:ind w:left="57" w:right="0"/>
              <w:jc w:val="left"/>
              <w:rPr>
                <w:rFonts w:cs="Traditional Arabic" w:hint="cs"/>
                <w:sz w:val="16"/>
                <w:szCs w:val="22"/>
              </w:rPr>
            </w:pPr>
            <w:r>
              <w:rPr>
                <w:rFonts w:cs="Traditional Arabic" w:hint="cs"/>
                <w:sz w:val="16"/>
                <w:szCs w:val="22"/>
                <w:rtl/>
              </w:rPr>
              <w:t>-</w:t>
            </w:r>
          </w:p>
        </w:tc>
        <w:tc>
          <w:tcPr>
            <w:tcW w:w="404" w:type="dxa"/>
            <w:shd w:val="clear" w:color="000000" w:fill="auto"/>
          </w:tcPr>
          <w:p w:rsidR="00B50ABE" w:rsidRPr="008C1FA4" w:rsidRDefault="008C1FA4" w:rsidP="008C1FA4">
            <w:pPr>
              <w:pStyle w:val="SingleTxtG"/>
              <w:suppressAutoHyphens w:val="0"/>
              <w:bidi/>
              <w:spacing w:before="40" w:after="40" w:line="280" w:lineRule="exact"/>
              <w:ind w:left="57" w:right="0"/>
              <w:jc w:val="left"/>
              <w:rPr>
                <w:rFonts w:cs="Traditional Arabic" w:hint="cs"/>
                <w:sz w:val="16"/>
                <w:szCs w:val="22"/>
              </w:rPr>
            </w:pPr>
            <w:r>
              <w:rPr>
                <w:rFonts w:cs="Traditional Arabic" w:hint="cs"/>
                <w:sz w:val="16"/>
                <w:szCs w:val="22"/>
                <w:rtl/>
              </w:rPr>
              <w:t>-</w:t>
            </w:r>
          </w:p>
        </w:tc>
        <w:tc>
          <w:tcPr>
            <w:tcW w:w="351" w:type="dxa"/>
            <w:shd w:val="clear" w:color="000000" w:fill="auto"/>
          </w:tcPr>
          <w:p w:rsidR="00B50ABE" w:rsidRPr="008C1FA4" w:rsidRDefault="008C1FA4" w:rsidP="008C1FA4">
            <w:pPr>
              <w:pStyle w:val="SingleTxtG"/>
              <w:suppressAutoHyphens w:val="0"/>
              <w:bidi/>
              <w:spacing w:before="40" w:after="40" w:line="280" w:lineRule="exact"/>
              <w:ind w:left="57" w:right="0"/>
              <w:jc w:val="left"/>
              <w:rPr>
                <w:rFonts w:cs="Traditional Arabic" w:hint="cs"/>
                <w:sz w:val="16"/>
                <w:szCs w:val="22"/>
              </w:rPr>
            </w:pPr>
            <w:r>
              <w:rPr>
                <w:rFonts w:cs="Traditional Arabic" w:hint="cs"/>
                <w:sz w:val="16"/>
                <w:szCs w:val="22"/>
                <w:rtl/>
              </w:rPr>
              <w:t>-</w:t>
            </w:r>
          </w:p>
        </w:tc>
        <w:tc>
          <w:tcPr>
            <w:tcW w:w="462" w:type="dxa"/>
            <w:shd w:val="clear" w:color="000000" w:fill="auto"/>
          </w:tcPr>
          <w:p w:rsidR="00B50ABE" w:rsidRPr="008C1FA4" w:rsidRDefault="008C1FA4" w:rsidP="008C1FA4">
            <w:pPr>
              <w:pStyle w:val="SingleTxtG"/>
              <w:suppressAutoHyphens w:val="0"/>
              <w:bidi/>
              <w:spacing w:before="40" w:after="40" w:line="280" w:lineRule="exact"/>
              <w:ind w:left="57" w:right="0"/>
              <w:jc w:val="left"/>
              <w:rPr>
                <w:rFonts w:cs="Traditional Arabic" w:hint="cs"/>
                <w:sz w:val="16"/>
                <w:szCs w:val="22"/>
              </w:rPr>
            </w:pPr>
            <w:r>
              <w:rPr>
                <w:rFonts w:cs="Traditional Arabic" w:hint="cs"/>
                <w:sz w:val="16"/>
                <w:szCs w:val="22"/>
                <w:rtl/>
              </w:rPr>
              <w:t>-</w:t>
            </w:r>
          </w:p>
        </w:tc>
        <w:tc>
          <w:tcPr>
            <w:tcW w:w="404" w:type="dxa"/>
            <w:shd w:val="clear" w:color="000000" w:fill="auto"/>
          </w:tcPr>
          <w:p w:rsidR="00B50ABE" w:rsidRPr="008C1FA4" w:rsidRDefault="008C1FA4" w:rsidP="008C1FA4">
            <w:pPr>
              <w:pStyle w:val="SingleTxtG"/>
              <w:suppressAutoHyphens w:val="0"/>
              <w:bidi/>
              <w:spacing w:before="40" w:after="40" w:line="280" w:lineRule="exact"/>
              <w:ind w:left="57" w:right="0"/>
              <w:jc w:val="left"/>
              <w:rPr>
                <w:rFonts w:cs="Traditional Arabic" w:hint="cs"/>
                <w:sz w:val="16"/>
                <w:szCs w:val="22"/>
              </w:rPr>
            </w:pPr>
            <w:r>
              <w:rPr>
                <w:rFonts w:cs="Traditional Arabic" w:hint="cs"/>
                <w:sz w:val="16"/>
                <w:szCs w:val="22"/>
                <w:rtl/>
              </w:rPr>
              <w:t>-</w:t>
            </w:r>
          </w:p>
        </w:tc>
        <w:tc>
          <w:tcPr>
            <w:tcW w:w="418" w:type="dxa"/>
            <w:shd w:val="clear" w:color="000000" w:fill="auto"/>
          </w:tcPr>
          <w:p w:rsidR="00B50ABE" w:rsidRPr="008C1FA4" w:rsidRDefault="008C1FA4" w:rsidP="008C1FA4">
            <w:pPr>
              <w:pStyle w:val="SingleTxtG"/>
              <w:suppressAutoHyphens w:val="0"/>
              <w:bidi/>
              <w:spacing w:before="40" w:after="40" w:line="280" w:lineRule="exact"/>
              <w:ind w:left="57" w:right="0"/>
              <w:jc w:val="left"/>
              <w:rPr>
                <w:rFonts w:cs="Traditional Arabic" w:hint="cs"/>
                <w:sz w:val="16"/>
                <w:szCs w:val="22"/>
              </w:rPr>
            </w:pPr>
            <w:r>
              <w:rPr>
                <w:rFonts w:cs="Traditional Arabic" w:hint="cs"/>
                <w:sz w:val="16"/>
                <w:szCs w:val="22"/>
                <w:rtl/>
              </w:rPr>
              <w:t>-</w:t>
            </w:r>
          </w:p>
        </w:tc>
        <w:tc>
          <w:tcPr>
            <w:tcW w:w="392" w:type="dxa"/>
            <w:shd w:val="clear" w:color="000000" w:fill="auto"/>
          </w:tcPr>
          <w:p w:rsidR="00B50ABE" w:rsidRPr="008C1FA4" w:rsidRDefault="008C1FA4" w:rsidP="008C1FA4">
            <w:pPr>
              <w:pStyle w:val="SingleTxtG"/>
              <w:suppressAutoHyphens w:val="0"/>
              <w:bidi/>
              <w:spacing w:before="40" w:after="40" w:line="280" w:lineRule="exact"/>
              <w:ind w:left="57" w:right="0"/>
              <w:jc w:val="left"/>
              <w:rPr>
                <w:rFonts w:cs="Traditional Arabic" w:hint="cs"/>
                <w:sz w:val="16"/>
                <w:szCs w:val="22"/>
              </w:rPr>
            </w:pPr>
            <w:r>
              <w:rPr>
                <w:rFonts w:cs="Traditional Arabic" w:hint="cs"/>
                <w:sz w:val="16"/>
                <w:szCs w:val="22"/>
                <w:rtl/>
              </w:rPr>
              <w:t>-</w:t>
            </w:r>
          </w:p>
        </w:tc>
        <w:tc>
          <w:tcPr>
            <w:tcW w:w="405" w:type="dxa"/>
            <w:shd w:val="clear" w:color="000000" w:fill="auto"/>
          </w:tcPr>
          <w:p w:rsidR="00B50ABE" w:rsidRPr="008C1FA4" w:rsidRDefault="008C1FA4" w:rsidP="008C1FA4">
            <w:pPr>
              <w:pStyle w:val="SingleTxtG"/>
              <w:suppressAutoHyphens w:val="0"/>
              <w:bidi/>
              <w:spacing w:before="40" w:after="40" w:line="280" w:lineRule="exact"/>
              <w:ind w:left="57" w:right="0"/>
              <w:jc w:val="left"/>
              <w:rPr>
                <w:rFonts w:cs="Traditional Arabic" w:hint="cs"/>
                <w:sz w:val="16"/>
                <w:szCs w:val="22"/>
              </w:rPr>
            </w:pPr>
            <w:r>
              <w:rPr>
                <w:rFonts w:cs="Traditional Arabic" w:hint="cs"/>
                <w:sz w:val="16"/>
                <w:szCs w:val="22"/>
                <w:rtl/>
              </w:rPr>
              <w:t>-</w:t>
            </w:r>
          </w:p>
        </w:tc>
        <w:tc>
          <w:tcPr>
            <w:tcW w:w="446" w:type="dxa"/>
            <w:shd w:val="clear" w:color="000000" w:fill="auto"/>
          </w:tcPr>
          <w:p w:rsidR="00B50ABE" w:rsidRPr="008C1FA4" w:rsidRDefault="008C1FA4" w:rsidP="008C1FA4">
            <w:pPr>
              <w:pStyle w:val="SingleTxtG"/>
              <w:suppressAutoHyphens w:val="0"/>
              <w:bidi/>
              <w:spacing w:before="40" w:after="40" w:line="280" w:lineRule="exact"/>
              <w:ind w:left="57" w:right="0"/>
              <w:jc w:val="left"/>
              <w:rPr>
                <w:rFonts w:cs="Traditional Arabic" w:hint="cs"/>
                <w:sz w:val="16"/>
                <w:szCs w:val="22"/>
              </w:rPr>
            </w:pPr>
            <w:r>
              <w:rPr>
                <w:rFonts w:cs="Traditional Arabic" w:hint="cs"/>
                <w:sz w:val="16"/>
                <w:szCs w:val="22"/>
                <w:rtl/>
              </w:rPr>
              <w:t>-</w:t>
            </w:r>
          </w:p>
        </w:tc>
        <w:tc>
          <w:tcPr>
            <w:tcW w:w="405" w:type="dxa"/>
            <w:shd w:val="clear" w:color="000000" w:fill="auto"/>
          </w:tcPr>
          <w:p w:rsidR="00B50ABE" w:rsidRPr="008C1FA4" w:rsidRDefault="008C1FA4" w:rsidP="008C1FA4">
            <w:pPr>
              <w:pStyle w:val="SingleTxtG"/>
              <w:suppressAutoHyphens w:val="0"/>
              <w:bidi/>
              <w:spacing w:before="40" w:after="40" w:line="280" w:lineRule="exact"/>
              <w:ind w:left="57" w:right="0"/>
              <w:jc w:val="left"/>
              <w:rPr>
                <w:rFonts w:cs="Traditional Arabic" w:hint="cs"/>
                <w:sz w:val="16"/>
                <w:szCs w:val="22"/>
              </w:rPr>
            </w:pPr>
            <w:r>
              <w:rPr>
                <w:rFonts w:cs="Traditional Arabic" w:hint="cs"/>
                <w:sz w:val="16"/>
                <w:szCs w:val="22"/>
                <w:rtl/>
              </w:rPr>
              <w:t>-</w:t>
            </w:r>
          </w:p>
        </w:tc>
      </w:tr>
      <w:tr w:rsidR="008C1FA4" w:rsidRPr="008C1FA4" w:rsidTr="008C1FA4">
        <w:trPr>
          <w:trHeight w:val="240"/>
          <w:jc w:val="right"/>
        </w:trPr>
        <w:tc>
          <w:tcPr>
            <w:tcW w:w="1246" w:type="dxa"/>
            <w:shd w:val="clear" w:color="000000" w:fill="auto"/>
          </w:tcPr>
          <w:p w:rsidR="00B50ABE" w:rsidRPr="008C1FA4" w:rsidRDefault="00B50ABE" w:rsidP="008C1FA4">
            <w:pPr>
              <w:pStyle w:val="SingleTxtG"/>
              <w:suppressAutoHyphens w:val="0"/>
              <w:bidi/>
              <w:spacing w:before="40" w:after="40" w:line="280" w:lineRule="exact"/>
              <w:ind w:left="57" w:right="0"/>
              <w:jc w:val="lowKashida"/>
              <w:rPr>
                <w:rFonts w:cs="Traditional Arabic" w:hint="cs"/>
                <w:sz w:val="16"/>
                <w:szCs w:val="22"/>
              </w:rPr>
            </w:pPr>
            <w:r w:rsidRPr="008C1FA4">
              <w:rPr>
                <w:rFonts w:cs="Traditional Arabic" w:hint="cs"/>
                <w:sz w:val="16"/>
                <w:szCs w:val="22"/>
                <w:rtl/>
              </w:rPr>
              <w:t xml:space="preserve">الكتبة القضائيون </w:t>
            </w:r>
          </w:p>
        </w:tc>
        <w:tc>
          <w:tcPr>
            <w:tcW w:w="672" w:type="dxa"/>
            <w:shd w:val="clear" w:color="000000" w:fill="auto"/>
          </w:tcPr>
          <w:p w:rsidR="00B50ABE" w:rsidRPr="008C1FA4" w:rsidRDefault="008C1FA4" w:rsidP="008C1FA4">
            <w:pPr>
              <w:pStyle w:val="SingleTxtG"/>
              <w:suppressAutoHyphens w:val="0"/>
              <w:bidi/>
              <w:spacing w:before="40" w:after="40" w:line="280" w:lineRule="exact"/>
              <w:ind w:left="57" w:right="0"/>
              <w:jc w:val="left"/>
              <w:rPr>
                <w:rFonts w:cs="Traditional Arabic" w:hint="cs"/>
                <w:sz w:val="16"/>
                <w:szCs w:val="22"/>
              </w:rPr>
            </w:pPr>
            <w:r>
              <w:rPr>
                <w:rFonts w:cs="Traditional Arabic" w:hint="cs"/>
                <w:sz w:val="16"/>
                <w:szCs w:val="22"/>
                <w:rtl/>
              </w:rPr>
              <w:t>-</w:t>
            </w:r>
          </w:p>
        </w:tc>
        <w:tc>
          <w:tcPr>
            <w:tcW w:w="476" w:type="dxa"/>
            <w:shd w:val="clear" w:color="000000" w:fill="auto"/>
          </w:tcPr>
          <w:p w:rsidR="00B50ABE" w:rsidRPr="008C1FA4" w:rsidRDefault="008C1FA4" w:rsidP="008C1FA4">
            <w:pPr>
              <w:pStyle w:val="SingleTxtG"/>
              <w:suppressAutoHyphens w:val="0"/>
              <w:bidi/>
              <w:spacing w:before="40" w:after="40" w:line="280" w:lineRule="exact"/>
              <w:ind w:left="57" w:right="0"/>
              <w:jc w:val="left"/>
              <w:rPr>
                <w:rFonts w:cs="Traditional Arabic" w:hint="cs"/>
                <w:sz w:val="16"/>
                <w:szCs w:val="22"/>
              </w:rPr>
            </w:pPr>
            <w:r>
              <w:rPr>
                <w:rFonts w:cs="Traditional Arabic" w:hint="cs"/>
                <w:sz w:val="16"/>
                <w:szCs w:val="22"/>
                <w:rtl/>
              </w:rPr>
              <w:t>-</w:t>
            </w:r>
          </w:p>
        </w:tc>
        <w:tc>
          <w:tcPr>
            <w:tcW w:w="643" w:type="dxa"/>
            <w:shd w:val="clear" w:color="000000" w:fill="auto"/>
          </w:tcPr>
          <w:p w:rsidR="00B50ABE" w:rsidRPr="008C1FA4" w:rsidRDefault="008C1FA4" w:rsidP="008C1FA4">
            <w:pPr>
              <w:pStyle w:val="SingleTxtG"/>
              <w:suppressAutoHyphens w:val="0"/>
              <w:bidi/>
              <w:spacing w:before="40" w:after="40" w:line="280" w:lineRule="exact"/>
              <w:ind w:left="57" w:right="0"/>
              <w:jc w:val="left"/>
              <w:rPr>
                <w:rFonts w:cs="Traditional Arabic" w:hint="cs"/>
                <w:sz w:val="16"/>
                <w:szCs w:val="22"/>
              </w:rPr>
            </w:pPr>
            <w:r>
              <w:rPr>
                <w:rFonts w:cs="Traditional Arabic" w:hint="cs"/>
                <w:sz w:val="16"/>
                <w:szCs w:val="22"/>
                <w:rtl/>
              </w:rPr>
              <w:t>-</w:t>
            </w:r>
          </w:p>
        </w:tc>
        <w:tc>
          <w:tcPr>
            <w:tcW w:w="518" w:type="dxa"/>
            <w:shd w:val="clear" w:color="000000" w:fill="auto"/>
          </w:tcPr>
          <w:p w:rsidR="00B50ABE" w:rsidRPr="008C1FA4" w:rsidRDefault="008C1FA4" w:rsidP="008C1FA4">
            <w:pPr>
              <w:pStyle w:val="SingleTxtG"/>
              <w:suppressAutoHyphens w:val="0"/>
              <w:bidi/>
              <w:spacing w:before="40" w:after="40" w:line="280" w:lineRule="exact"/>
              <w:ind w:left="57" w:right="0"/>
              <w:jc w:val="left"/>
              <w:rPr>
                <w:rFonts w:cs="Traditional Arabic" w:hint="cs"/>
                <w:sz w:val="16"/>
                <w:szCs w:val="22"/>
              </w:rPr>
            </w:pPr>
            <w:r>
              <w:rPr>
                <w:rFonts w:cs="Traditional Arabic" w:hint="cs"/>
                <w:sz w:val="16"/>
                <w:szCs w:val="22"/>
                <w:rtl/>
              </w:rPr>
              <w:t>-</w:t>
            </w:r>
          </w:p>
        </w:tc>
        <w:tc>
          <w:tcPr>
            <w:tcW w:w="767" w:type="dxa"/>
            <w:shd w:val="clear" w:color="000000" w:fill="auto"/>
          </w:tcPr>
          <w:p w:rsidR="00B50ABE" w:rsidRPr="008C1FA4" w:rsidRDefault="008C1FA4" w:rsidP="008C1FA4">
            <w:pPr>
              <w:pStyle w:val="SingleTxtG"/>
              <w:suppressAutoHyphens w:val="0"/>
              <w:bidi/>
              <w:spacing w:before="40" w:after="40" w:line="280" w:lineRule="exact"/>
              <w:ind w:left="57" w:right="0"/>
              <w:jc w:val="left"/>
              <w:rPr>
                <w:rFonts w:cs="Traditional Arabic" w:hint="cs"/>
                <w:sz w:val="16"/>
                <w:szCs w:val="22"/>
              </w:rPr>
            </w:pPr>
            <w:r>
              <w:rPr>
                <w:rFonts w:cs="Traditional Arabic" w:hint="cs"/>
                <w:sz w:val="16"/>
                <w:szCs w:val="22"/>
                <w:rtl/>
              </w:rPr>
              <w:t>-</w:t>
            </w:r>
          </w:p>
        </w:tc>
        <w:tc>
          <w:tcPr>
            <w:tcW w:w="404" w:type="dxa"/>
            <w:shd w:val="clear" w:color="000000" w:fill="auto"/>
          </w:tcPr>
          <w:p w:rsidR="00B50ABE" w:rsidRPr="008C1FA4" w:rsidRDefault="008C1FA4" w:rsidP="008C1FA4">
            <w:pPr>
              <w:pStyle w:val="SingleTxtG"/>
              <w:suppressAutoHyphens w:val="0"/>
              <w:bidi/>
              <w:spacing w:before="40" w:after="40" w:line="280" w:lineRule="exact"/>
              <w:ind w:left="57" w:right="0"/>
              <w:jc w:val="left"/>
              <w:rPr>
                <w:rFonts w:cs="Traditional Arabic" w:hint="cs"/>
                <w:sz w:val="16"/>
                <w:szCs w:val="22"/>
              </w:rPr>
            </w:pPr>
            <w:r>
              <w:rPr>
                <w:rFonts w:cs="Traditional Arabic" w:hint="cs"/>
                <w:sz w:val="16"/>
                <w:szCs w:val="22"/>
                <w:rtl/>
              </w:rPr>
              <w:t>-</w:t>
            </w:r>
          </w:p>
        </w:tc>
        <w:tc>
          <w:tcPr>
            <w:tcW w:w="404" w:type="dxa"/>
            <w:shd w:val="clear" w:color="000000" w:fill="auto"/>
          </w:tcPr>
          <w:p w:rsidR="00B50ABE" w:rsidRPr="008C1FA4" w:rsidRDefault="008C1FA4" w:rsidP="008C1FA4">
            <w:pPr>
              <w:pStyle w:val="SingleTxtG"/>
              <w:suppressAutoHyphens w:val="0"/>
              <w:bidi/>
              <w:spacing w:before="40" w:after="40" w:line="280" w:lineRule="exact"/>
              <w:ind w:left="57" w:right="0"/>
              <w:jc w:val="left"/>
              <w:rPr>
                <w:rFonts w:cs="Traditional Arabic" w:hint="cs"/>
                <w:sz w:val="16"/>
                <w:szCs w:val="22"/>
              </w:rPr>
            </w:pPr>
            <w:r>
              <w:rPr>
                <w:rFonts w:cs="Traditional Arabic" w:hint="cs"/>
                <w:sz w:val="16"/>
                <w:szCs w:val="22"/>
                <w:rtl/>
              </w:rPr>
              <w:t>-</w:t>
            </w:r>
          </w:p>
        </w:tc>
        <w:tc>
          <w:tcPr>
            <w:tcW w:w="351" w:type="dxa"/>
            <w:shd w:val="clear" w:color="000000" w:fill="auto"/>
          </w:tcPr>
          <w:p w:rsidR="00B50ABE" w:rsidRPr="008C1FA4" w:rsidRDefault="008C1FA4" w:rsidP="008C1FA4">
            <w:pPr>
              <w:pStyle w:val="SingleTxtG"/>
              <w:suppressAutoHyphens w:val="0"/>
              <w:bidi/>
              <w:spacing w:before="40" w:after="40" w:line="280" w:lineRule="exact"/>
              <w:ind w:left="57" w:right="0"/>
              <w:jc w:val="left"/>
              <w:rPr>
                <w:rFonts w:cs="Traditional Arabic" w:hint="cs"/>
                <w:sz w:val="16"/>
                <w:szCs w:val="22"/>
              </w:rPr>
            </w:pPr>
            <w:r>
              <w:rPr>
                <w:rFonts w:cs="Traditional Arabic" w:hint="cs"/>
                <w:sz w:val="16"/>
                <w:szCs w:val="22"/>
                <w:rtl/>
              </w:rPr>
              <w:t>-</w:t>
            </w:r>
          </w:p>
        </w:tc>
        <w:tc>
          <w:tcPr>
            <w:tcW w:w="462" w:type="dxa"/>
            <w:shd w:val="clear" w:color="000000" w:fill="auto"/>
          </w:tcPr>
          <w:p w:rsidR="00B50ABE" w:rsidRPr="008C1FA4" w:rsidRDefault="008C1FA4" w:rsidP="008C1FA4">
            <w:pPr>
              <w:pStyle w:val="SingleTxtG"/>
              <w:suppressAutoHyphens w:val="0"/>
              <w:bidi/>
              <w:spacing w:before="40" w:after="40" w:line="280" w:lineRule="exact"/>
              <w:ind w:left="57" w:right="0"/>
              <w:jc w:val="left"/>
              <w:rPr>
                <w:rFonts w:cs="Traditional Arabic" w:hint="cs"/>
                <w:sz w:val="16"/>
                <w:szCs w:val="22"/>
              </w:rPr>
            </w:pPr>
            <w:r>
              <w:rPr>
                <w:rFonts w:cs="Traditional Arabic" w:hint="cs"/>
                <w:sz w:val="16"/>
                <w:szCs w:val="22"/>
                <w:rtl/>
              </w:rPr>
              <w:t>-</w:t>
            </w:r>
          </w:p>
        </w:tc>
        <w:tc>
          <w:tcPr>
            <w:tcW w:w="404" w:type="dxa"/>
            <w:shd w:val="clear" w:color="000000" w:fill="auto"/>
          </w:tcPr>
          <w:p w:rsidR="00B50ABE" w:rsidRPr="008C1FA4" w:rsidRDefault="008C1FA4" w:rsidP="008C1FA4">
            <w:pPr>
              <w:pStyle w:val="SingleTxtG"/>
              <w:suppressAutoHyphens w:val="0"/>
              <w:bidi/>
              <w:spacing w:before="40" w:after="40" w:line="280" w:lineRule="exact"/>
              <w:ind w:left="57" w:right="0"/>
              <w:jc w:val="left"/>
              <w:rPr>
                <w:rFonts w:cs="Traditional Arabic" w:hint="cs"/>
                <w:sz w:val="16"/>
                <w:szCs w:val="22"/>
              </w:rPr>
            </w:pPr>
            <w:r>
              <w:rPr>
                <w:rFonts w:cs="Traditional Arabic" w:hint="cs"/>
                <w:sz w:val="16"/>
                <w:szCs w:val="22"/>
                <w:rtl/>
              </w:rPr>
              <w:t>-</w:t>
            </w:r>
          </w:p>
        </w:tc>
        <w:tc>
          <w:tcPr>
            <w:tcW w:w="418" w:type="dxa"/>
            <w:shd w:val="clear" w:color="000000" w:fill="auto"/>
          </w:tcPr>
          <w:p w:rsidR="00B50ABE" w:rsidRPr="008C1FA4" w:rsidRDefault="00B50ABE" w:rsidP="008C1FA4">
            <w:pPr>
              <w:pStyle w:val="SingleTxtG"/>
              <w:suppressAutoHyphens w:val="0"/>
              <w:bidi/>
              <w:spacing w:before="40" w:after="40" w:line="280" w:lineRule="exact"/>
              <w:ind w:left="57" w:right="0"/>
              <w:jc w:val="left"/>
              <w:rPr>
                <w:rFonts w:cs="Traditional Arabic"/>
                <w:sz w:val="16"/>
                <w:szCs w:val="22"/>
              </w:rPr>
            </w:pPr>
            <w:r w:rsidRPr="008C1FA4">
              <w:rPr>
                <w:rFonts w:cs="Traditional Arabic"/>
                <w:sz w:val="16"/>
                <w:szCs w:val="22"/>
                <w:rtl/>
              </w:rPr>
              <w:t>١٠٠</w:t>
            </w:r>
          </w:p>
        </w:tc>
        <w:tc>
          <w:tcPr>
            <w:tcW w:w="392" w:type="dxa"/>
            <w:shd w:val="clear" w:color="000000" w:fill="auto"/>
          </w:tcPr>
          <w:p w:rsidR="00B50ABE" w:rsidRPr="008C1FA4" w:rsidRDefault="00B50ABE" w:rsidP="008C1FA4">
            <w:pPr>
              <w:pStyle w:val="SingleTxtG"/>
              <w:suppressAutoHyphens w:val="0"/>
              <w:bidi/>
              <w:spacing w:before="40" w:after="40" w:line="280" w:lineRule="exact"/>
              <w:ind w:left="57" w:right="0"/>
              <w:jc w:val="left"/>
              <w:rPr>
                <w:rFonts w:cs="Traditional Arabic"/>
                <w:sz w:val="16"/>
                <w:szCs w:val="22"/>
              </w:rPr>
            </w:pPr>
            <w:r w:rsidRPr="008C1FA4">
              <w:rPr>
                <w:rFonts w:cs="Traditional Arabic"/>
                <w:sz w:val="16"/>
                <w:szCs w:val="22"/>
                <w:rtl/>
              </w:rPr>
              <w:t>٥٠</w:t>
            </w:r>
          </w:p>
        </w:tc>
        <w:tc>
          <w:tcPr>
            <w:tcW w:w="405" w:type="dxa"/>
            <w:shd w:val="clear" w:color="000000" w:fill="auto"/>
          </w:tcPr>
          <w:p w:rsidR="00B50ABE" w:rsidRPr="008C1FA4" w:rsidRDefault="00B50ABE" w:rsidP="008C1FA4">
            <w:pPr>
              <w:pStyle w:val="SingleTxtG"/>
              <w:suppressAutoHyphens w:val="0"/>
              <w:bidi/>
              <w:spacing w:before="40" w:after="40" w:line="280" w:lineRule="exact"/>
              <w:ind w:left="57" w:right="0"/>
              <w:jc w:val="left"/>
              <w:rPr>
                <w:rFonts w:cs="Traditional Arabic"/>
                <w:sz w:val="16"/>
                <w:szCs w:val="22"/>
              </w:rPr>
            </w:pPr>
            <w:r w:rsidRPr="008C1FA4">
              <w:rPr>
                <w:rFonts w:cs="Traditional Arabic"/>
                <w:sz w:val="16"/>
                <w:szCs w:val="22"/>
                <w:rtl/>
              </w:rPr>
              <w:t>١٠٠</w:t>
            </w:r>
          </w:p>
        </w:tc>
        <w:tc>
          <w:tcPr>
            <w:tcW w:w="446" w:type="dxa"/>
            <w:shd w:val="clear" w:color="000000" w:fill="auto"/>
          </w:tcPr>
          <w:p w:rsidR="00B50ABE" w:rsidRPr="008C1FA4" w:rsidRDefault="00B50ABE" w:rsidP="008C1FA4">
            <w:pPr>
              <w:pStyle w:val="SingleTxtG"/>
              <w:suppressAutoHyphens w:val="0"/>
              <w:bidi/>
              <w:spacing w:before="40" w:after="40" w:line="280" w:lineRule="exact"/>
              <w:ind w:left="57" w:right="0"/>
              <w:jc w:val="left"/>
              <w:rPr>
                <w:rFonts w:cs="Traditional Arabic"/>
                <w:sz w:val="16"/>
                <w:szCs w:val="22"/>
              </w:rPr>
            </w:pPr>
            <w:r w:rsidRPr="008C1FA4">
              <w:rPr>
                <w:rFonts w:cs="Traditional Arabic"/>
                <w:sz w:val="16"/>
                <w:szCs w:val="22"/>
                <w:rtl/>
              </w:rPr>
              <w:t>٥٠</w:t>
            </w:r>
          </w:p>
        </w:tc>
        <w:tc>
          <w:tcPr>
            <w:tcW w:w="405" w:type="dxa"/>
            <w:shd w:val="clear" w:color="000000" w:fill="auto"/>
          </w:tcPr>
          <w:p w:rsidR="00B50ABE" w:rsidRPr="008C1FA4" w:rsidRDefault="00B50ABE" w:rsidP="008C1FA4">
            <w:pPr>
              <w:pStyle w:val="SingleTxtG"/>
              <w:suppressAutoHyphens w:val="0"/>
              <w:bidi/>
              <w:spacing w:before="40" w:after="40" w:line="280" w:lineRule="exact"/>
              <w:ind w:left="57" w:right="0"/>
              <w:jc w:val="left"/>
              <w:rPr>
                <w:rFonts w:cs="Traditional Arabic"/>
                <w:sz w:val="16"/>
                <w:szCs w:val="22"/>
              </w:rPr>
            </w:pPr>
            <w:r w:rsidRPr="008C1FA4">
              <w:rPr>
                <w:rFonts w:cs="Traditional Arabic"/>
                <w:sz w:val="16"/>
                <w:szCs w:val="22"/>
                <w:rtl/>
              </w:rPr>
              <w:t>٢٠٠</w:t>
            </w:r>
          </w:p>
        </w:tc>
      </w:tr>
      <w:tr w:rsidR="008C1FA4" w:rsidRPr="008C1FA4" w:rsidTr="008C1FA4">
        <w:trPr>
          <w:trHeight w:val="240"/>
          <w:jc w:val="right"/>
        </w:trPr>
        <w:tc>
          <w:tcPr>
            <w:tcW w:w="1246" w:type="dxa"/>
            <w:shd w:val="clear" w:color="000000" w:fill="auto"/>
          </w:tcPr>
          <w:p w:rsidR="00B50ABE" w:rsidRPr="008C1FA4" w:rsidRDefault="00B50ABE" w:rsidP="008C1FA4">
            <w:pPr>
              <w:pStyle w:val="SingleTxtG"/>
              <w:suppressAutoHyphens w:val="0"/>
              <w:bidi/>
              <w:spacing w:before="40" w:after="40" w:line="280" w:lineRule="exact"/>
              <w:ind w:left="57" w:right="0"/>
              <w:jc w:val="lowKashida"/>
              <w:rPr>
                <w:rFonts w:cs="Traditional Arabic" w:hint="cs"/>
                <w:sz w:val="16"/>
                <w:szCs w:val="22"/>
              </w:rPr>
            </w:pPr>
            <w:r w:rsidRPr="008C1FA4">
              <w:rPr>
                <w:rFonts w:cs="Traditional Arabic" w:hint="cs"/>
                <w:sz w:val="16"/>
                <w:szCs w:val="22"/>
                <w:rtl/>
              </w:rPr>
              <w:t xml:space="preserve">الموظفون/الكتبة </w:t>
            </w:r>
          </w:p>
        </w:tc>
        <w:tc>
          <w:tcPr>
            <w:tcW w:w="672" w:type="dxa"/>
            <w:shd w:val="clear" w:color="000000" w:fill="auto"/>
          </w:tcPr>
          <w:p w:rsidR="00B50ABE" w:rsidRPr="008C1FA4" w:rsidRDefault="008C1FA4" w:rsidP="008C1FA4">
            <w:pPr>
              <w:pStyle w:val="SingleTxtG"/>
              <w:suppressAutoHyphens w:val="0"/>
              <w:bidi/>
              <w:spacing w:before="40" w:after="40" w:line="280" w:lineRule="exact"/>
              <w:ind w:left="57" w:right="0"/>
              <w:jc w:val="left"/>
              <w:rPr>
                <w:rFonts w:cs="Traditional Arabic" w:hint="cs"/>
                <w:sz w:val="16"/>
                <w:szCs w:val="22"/>
              </w:rPr>
            </w:pPr>
            <w:r>
              <w:rPr>
                <w:rFonts w:cs="Traditional Arabic" w:hint="cs"/>
                <w:sz w:val="16"/>
                <w:szCs w:val="22"/>
                <w:rtl/>
              </w:rPr>
              <w:t>624 2</w:t>
            </w:r>
          </w:p>
        </w:tc>
        <w:tc>
          <w:tcPr>
            <w:tcW w:w="476" w:type="dxa"/>
            <w:shd w:val="clear" w:color="000000" w:fill="auto"/>
          </w:tcPr>
          <w:p w:rsidR="00B50ABE" w:rsidRPr="008C1FA4" w:rsidRDefault="00B50ABE" w:rsidP="008C1FA4">
            <w:pPr>
              <w:pStyle w:val="SingleTxtG"/>
              <w:suppressAutoHyphens w:val="0"/>
              <w:bidi/>
              <w:spacing w:before="40" w:after="40" w:line="280" w:lineRule="exact"/>
              <w:ind w:left="57" w:right="0"/>
              <w:jc w:val="left"/>
              <w:rPr>
                <w:rFonts w:cs="Traditional Arabic"/>
                <w:sz w:val="16"/>
                <w:szCs w:val="22"/>
              </w:rPr>
            </w:pPr>
            <w:r w:rsidRPr="008C1FA4">
              <w:rPr>
                <w:rFonts w:cs="Traditional Arabic"/>
                <w:sz w:val="16"/>
                <w:szCs w:val="22"/>
                <w:rtl/>
              </w:rPr>
              <w:t>٤٨</w:t>
            </w:r>
          </w:p>
        </w:tc>
        <w:tc>
          <w:tcPr>
            <w:tcW w:w="643" w:type="dxa"/>
            <w:shd w:val="clear" w:color="000000" w:fill="auto"/>
          </w:tcPr>
          <w:p w:rsidR="00B50ABE" w:rsidRPr="008C1FA4" w:rsidRDefault="008C1FA4" w:rsidP="008C1FA4">
            <w:pPr>
              <w:pStyle w:val="SingleTxtG"/>
              <w:suppressAutoHyphens w:val="0"/>
              <w:bidi/>
              <w:spacing w:before="40" w:after="40" w:line="280" w:lineRule="exact"/>
              <w:ind w:left="57" w:right="0"/>
              <w:jc w:val="left"/>
              <w:rPr>
                <w:rFonts w:cs="Traditional Arabic" w:hint="cs"/>
                <w:sz w:val="16"/>
                <w:szCs w:val="22"/>
              </w:rPr>
            </w:pPr>
            <w:r>
              <w:rPr>
                <w:rFonts w:cs="Traditional Arabic" w:hint="cs"/>
                <w:sz w:val="16"/>
                <w:szCs w:val="22"/>
                <w:rtl/>
              </w:rPr>
              <w:t>862 2</w:t>
            </w:r>
          </w:p>
        </w:tc>
        <w:tc>
          <w:tcPr>
            <w:tcW w:w="518" w:type="dxa"/>
            <w:shd w:val="clear" w:color="000000" w:fill="auto"/>
          </w:tcPr>
          <w:p w:rsidR="00B50ABE" w:rsidRPr="008C1FA4" w:rsidRDefault="00B50ABE" w:rsidP="008C1FA4">
            <w:pPr>
              <w:pStyle w:val="SingleTxtG"/>
              <w:suppressAutoHyphens w:val="0"/>
              <w:bidi/>
              <w:spacing w:before="40" w:after="40" w:line="280" w:lineRule="exact"/>
              <w:ind w:left="57" w:right="0"/>
              <w:jc w:val="left"/>
              <w:rPr>
                <w:rFonts w:cs="Traditional Arabic"/>
                <w:sz w:val="16"/>
                <w:szCs w:val="22"/>
              </w:rPr>
            </w:pPr>
            <w:r w:rsidRPr="008C1FA4">
              <w:rPr>
                <w:rFonts w:cs="Traditional Arabic"/>
                <w:sz w:val="16"/>
                <w:szCs w:val="22"/>
                <w:rtl/>
              </w:rPr>
              <w:t>٥٢</w:t>
            </w:r>
          </w:p>
        </w:tc>
        <w:tc>
          <w:tcPr>
            <w:tcW w:w="767" w:type="dxa"/>
            <w:shd w:val="clear" w:color="000000" w:fill="auto"/>
          </w:tcPr>
          <w:p w:rsidR="00B50ABE" w:rsidRPr="008C1FA4" w:rsidRDefault="008C1FA4" w:rsidP="008C1FA4">
            <w:pPr>
              <w:pStyle w:val="SingleTxtG"/>
              <w:suppressAutoHyphens w:val="0"/>
              <w:bidi/>
              <w:spacing w:before="40" w:after="40" w:line="280" w:lineRule="exact"/>
              <w:ind w:left="57" w:right="0"/>
              <w:jc w:val="left"/>
              <w:rPr>
                <w:rFonts w:cs="Traditional Arabic" w:hint="cs"/>
                <w:sz w:val="16"/>
                <w:szCs w:val="22"/>
              </w:rPr>
            </w:pPr>
            <w:r>
              <w:rPr>
                <w:rFonts w:cs="Traditional Arabic" w:hint="cs"/>
                <w:sz w:val="16"/>
                <w:szCs w:val="22"/>
                <w:rtl/>
              </w:rPr>
              <w:t>486 5</w:t>
            </w:r>
          </w:p>
        </w:tc>
        <w:tc>
          <w:tcPr>
            <w:tcW w:w="404" w:type="dxa"/>
            <w:shd w:val="clear" w:color="000000" w:fill="auto"/>
          </w:tcPr>
          <w:p w:rsidR="00B50ABE" w:rsidRPr="008C1FA4" w:rsidRDefault="00B50ABE" w:rsidP="008C1FA4">
            <w:pPr>
              <w:pStyle w:val="SingleTxtG"/>
              <w:suppressAutoHyphens w:val="0"/>
              <w:bidi/>
              <w:spacing w:before="40" w:after="40" w:line="280" w:lineRule="exact"/>
              <w:ind w:left="57" w:right="0"/>
              <w:jc w:val="left"/>
              <w:rPr>
                <w:rFonts w:cs="Traditional Arabic"/>
                <w:sz w:val="16"/>
                <w:szCs w:val="22"/>
              </w:rPr>
            </w:pPr>
            <w:r w:rsidRPr="008C1FA4">
              <w:rPr>
                <w:rFonts w:cs="Traditional Arabic"/>
                <w:sz w:val="16"/>
                <w:szCs w:val="22"/>
                <w:rtl/>
              </w:rPr>
              <w:t>١٠</w:t>
            </w:r>
          </w:p>
        </w:tc>
        <w:tc>
          <w:tcPr>
            <w:tcW w:w="404" w:type="dxa"/>
            <w:shd w:val="clear" w:color="000000" w:fill="auto"/>
          </w:tcPr>
          <w:p w:rsidR="00B50ABE" w:rsidRPr="008C1FA4" w:rsidRDefault="00B50ABE" w:rsidP="008C1FA4">
            <w:pPr>
              <w:pStyle w:val="SingleTxtG"/>
              <w:suppressAutoHyphens w:val="0"/>
              <w:bidi/>
              <w:spacing w:before="40" w:after="40" w:line="280" w:lineRule="exact"/>
              <w:ind w:left="57" w:right="0"/>
              <w:jc w:val="left"/>
              <w:rPr>
                <w:rFonts w:cs="Traditional Arabic"/>
                <w:sz w:val="16"/>
                <w:szCs w:val="22"/>
              </w:rPr>
            </w:pPr>
            <w:r w:rsidRPr="008C1FA4">
              <w:rPr>
                <w:rFonts w:cs="Traditional Arabic"/>
                <w:sz w:val="16"/>
                <w:szCs w:val="22"/>
                <w:rtl/>
              </w:rPr>
              <w:t>٤٢</w:t>
            </w:r>
          </w:p>
        </w:tc>
        <w:tc>
          <w:tcPr>
            <w:tcW w:w="351" w:type="dxa"/>
            <w:shd w:val="clear" w:color="000000" w:fill="auto"/>
          </w:tcPr>
          <w:p w:rsidR="00B50ABE" w:rsidRPr="008C1FA4" w:rsidRDefault="00B50ABE" w:rsidP="008C1FA4">
            <w:pPr>
              <w:pStyle w:val="SingleTxtG"/>
              <w:suppressAutoHyphens w:val="0"/>
              <w:bidi/>
              <w:spacing w:before="40" w:after="40" w:line="280" w:lineRule="exact"/>
              <w:ind w:left="57" w:right="0"/>
              <w:jc w:val="left"/>
              <w:rPr>
                <w:rFonts w:cs="Traditional Arabic"/>
                <w:sz w:val="16"/>
                <w:szCs w:val="22"/>
              </w:rPr>
            </w:pPr>
            <w:r w:rsidRPr="008C1FA4">
              <w:rPr>
                <w:rFonts w:cs="Traditional Arabic"/>
                <w:sz w:val="16"/>
                <w:szCs w:val="22"/>
                <w:rtl/>
              </w:rPr>
              <w:t>١٤</w:t>
            </w:r>
          </w:p>
        </w:tc>
        <w:tc>
          <w:tcPr>
            <w:tcW w:w="462" w:type="dxa"/>
            <w:shd w:val="clear" w:color="000000" w:fill="auto"/>
          </w:tcPr>
          <w:p w:rsidR="00B50ABE" w:rsidRPr="008C1FA4" w:rsidRDefault="00B50ABE" w:rsidP="008C1FA4">
            <w:pPr>
              <w:pStyle w:val="SingleTxtG"/>
              <w:suppressAutoHyphens w:val="0"/>
              <w:bidi/>
              <w:spacing w:before="40" w:after="40" w:line="280" w:lineRule="exact"/>
              <w:ind w:left="57" w:right="0"/>
              <w:jc w:val="left"/>
              <w:rPr>
                <w:rFonts w:cs="Traditional Arabic"/>
                <w:sz w:val="16"/>
                <w:szCs w:val="22"/>
              </w:rPr>
            </w:pPr>
            <w:r w:rsidRPr="008C1FA4">
              <w:rPr>
                <w:rFonts w:cs="Traditional Arabic"/>
                <w:sz w:val="16"/>
                <w:szCs w:val="22"/>
                <w:rtl/>
              </w:rPr>
              <w:t>٥٨</w:t>
            </w:r>
          </w:p>
        </w:tc>
        <w:tc>
          <w:tcPr>
            <w:tcW w:w="404" w:type="dxa"/>
            <w:shd w:val="clear" w:color="000000" w:fill="auto"/>
          </w:tcPr>
          <w:p w:rsidR="00B50ABE" w:rsidRPr="008C1FA4" w:rsidRDefault="00B50ABE" w:rsidP="008C1FA4">
            <w:pPr>
              <w:pStyle w:val="SingleTxtG"/>
              <w:suppressAutoHyphens w:val="0"/>
              <w:bidi/>
              <w:spacing w:before="40" w:after="40" w:line="280" w:lineRule="exact"/>
              <w:ind w:left="57" w:right="0"/>
              <w:jc w:val="left"/>
              <w:rPr>
                <w:rFonts w:cs="Traditional Arabic"/>
                <w:sz w:val="16"/>
                <w:szCs w:val="22"/>
              </w:rPr>
            </w:pPr>
            <w:r w:rsidRPr="008C1FA4">
              <w:rPr>
                <w:rFonts w:cs="Traditional Arabic"/>
                <w:sz w:val="16"/>
                <w:szCs w:val="22"/>
                <w:rtl/>
              </w:rPr>
              <w:t>٢٤</w:t>
            </w:r>
          </w:p>
        </w:tc>
        <w:tc>
          <w:tcPr>
            <w:tcW w:w="418" w:type="dxa"/>
            <w:shd w:val="clear" w:color="000000" w:fill="auto"/>
          </w:tcPr>
          <w:p w:rsidR="00B50ABE" w:rsidRPr="008C1FA4" w:rsidRDefault="00B50ABE" w:rsidP="008C1FA4">
            <w:pPr>
              <w:pStyle w:val="SingleTxtG"/>
              <w:suppressAutoHyphens w:val="0"/>
              <w:bidi/>
              <w:spacing w:before="40" w:after="40" w:line="280" w:lineRule="exact"/>
              <w:ind w:left="57" w:right="0"/>
              <w:jc w:val="left"/>
              <w:rPr>
                <w:rFonts w:cs="Traditional Arabic"/>
                <w:sz w:val="16"/>
                <w:szCs w:val="22"/>
              </w:rPr>
            </w:pPr>
            <w:r w:rsidRPr="008C1FA4">
              <w:rPr>
                <w:rFonts w:cs="Traditional Arabic"/>
                <w:sz w:val="16"/>
                <w:szCs w:val="22"/>
                <w:rtl/>
              </w:rPr>
              <w:t>٤١</w:t>
            </w:r>
          </w:p>
        </w:tc>
        <w:tc>
          <w:tcPr>
            <w:tcW w:w="392" w:type="dxa"/>
            <w:shd w:val="clear" w:color="000000" w:fill="auto"/>
          </w:tcPr>
          <w:p w:rsidR="00B50ABE" w:rsidRPr="008C1FA4" w:rsidRDefault="00B50ABE" w:rsidP="008C1FA4">
            <w:pPr>
              <w:pStyle w:val="SingleTxtG"/>
              <w:suppressAutoHyphens w:val="0"/>
              <w:bidi/>
              <w:spacing w:before="40" w:after="40" w:line="280" w:lineRule="exact"/>
              <w:ind w:left="57" w:right="0"/>
              <w:jc w:val="left"/>
              <w:rPr>
                <w:rFonts w:cs="Traditional Arabic"/>
                <w:sz w:val="16"/>
                <w:szCs w:val="22"/>
              </w:rPr>
            </w:pPr>
            <w:r w:rsidRPr="008C1FA4">
              <w:rPr>
                <w:rFonts w:cs="Traditional Arabic"/>
                <w:sz w:val="16"/>
                <w:szCs w:val="22"/>
                <w:rtl/>
              </w:rPr>
              <w:t>٣٦</w:t>
            </w:r>
          </w:p>
        </w:tc>
        <w:tc>
          <w:tcPr>
            <w:tcW w:w="405" w:type="dxa"/>
            <w:shd w:val="clear" w:color="000000" w:fill="auto"/>
          </w:tcPr>
          <w:p w:rsidR="00B50ABE" w:rsidRPr="008C1FA4" w:rsidRDefault="00B50ABE" w:rsidP="008C1FA4">
            <w:pPr>
              <w:pStyle w:val="SingleTxtG"/>
              <w:suppressAutoHyphens w:val="0"/>
              <w:bidi/>
              <w:spacing w:before="40" w:after="40" w:line="280" w:lineRule="exact"/>
              <w:ind w:left="57" w:right="0"/>
              <w:jc w:val="left"/>
              <w:rPr>
                <w:rFonts w:cs="Traditional Arabic"/>
                <w:sz w:val="16"/>
                <w:szCs w:val="22"/>
              </w:rPr>
            </w:pPr>
            <w:r w:rsidRPr="008C1FA4">
              <w:rPr>
                <w:rFonts w:cs="Traditional Arabic"/>
                <w:sz w:val="16"/>
                <w:szCs w:val="22"/>
                <w:rtl/>
              </w:rPr>
              <w:t>٧٣</w:t>
            </w:r>
          </w:p>
        </w:tc>
        <w:tc>
          <w:tcPr>
            <w:tcW w:w="446" w:type="dxa"/>
            <w:shd w:val="clear" w:color="000000" w:fill="auto"/>
          </w:tcPr>
          <w:p w:rsidR="00B50ABE" w:rsidRPr="008C1FA4" w:rsidRDefault="00B50ABE" w:rsidP="008C1FA4">
            <w:pPr>
              <w:pStyle w:val="SingleTxtG"/>
              <w:suppressAutoHyphens w:val="0"/>
              <w:bidi/>
              <w:spacing w:before="40" w:after="40" w:line="280" w:lineRule="exact"/>
              <w:ind w:left="57" w:right="0"/>
              <w:jc w:val="left"/>
              <w:rPr>
                <w:rFonts w:cs="Traditional Arabic"/>
                <w:sz w:val="16"/>
                <w:szCs w:val="22"/>
              </w:rPr>
            </w:pPr>
            <w:r w:rsidRPr="008C1FA4">
              <w:rPr>
                <w:rFonts w:cs="Traditional Arabic"/>
                <w:sz w:val="16"/>
                <w:szCs w:val="22"/>
                <w:rtl/>
              </w:rPr>
              <w:t>٦٤</w:t>
            </w:r>
          </w:p>
        </w:tc>
        <w:tc>
          <w:tcPr>
            <w:tcW w:w="405" w:type="dxa"/>
            <w:shd w:val="clear" w:color="000000" w:fill="auto"/>
          </w:tcPr>
          <w:p w:rsidR="00B50ABE" w:rsidRPr="008C1FA4" w:rsidRDefault="00B50ABE" w:rsidP="008C1FA4">
            <w:pPr>
              <w:pStyle w:val="SingleTxtG"/>
              <w:suppressAutoHyphens w:val="0"/>
              <w:bidi/>
              <w:spacing w:before="40" w:after="40" w:line="280" w:lineRule="exact"/>
              <w:ind w:left="57" w:right="0"/>
              <w:jc w:val="left"/>
              <w:rPr>
                <w:rFonts w:cs="Traditional Arabic"/>
                <w:sz w:val="16"/>
                <w:szCs w:val="22"/>
              </w:rPr>
            </w:pPr>
            <w:r w:rsidRPr="008C1FA4">
              <w:rPr>
                <w:rFonts w:cs="Traditional Arabic"/>
                <w:sz w:val="16"/>
                <w:szCs w:val="22"/>
                <w:rtl/>
              </w:rPr>
              <w:t>١١٤</w:t>
            </w:r>
          </w:p>
        </w:tc>
      </w:tr>
      <w:tr w:rsidR="008C1FA4" w:rsidRPr="008C1FA4" w:rsidTr="008C1FA4">
        <w:trPr>
          <w:trHeight w:val="240"/>
          <w:jc w:val="right"/>
        </w:trPr>
        <w:tc>
          <w:tcPr>
            <w:tcW w:w="1246" w:type="dxa"/>
            <w:shd w:val="clear" w:color="000000" w:fill="auto"/>
          </w:tcPr>
          <w:p w:rsidR="008C1FA4" w:rsidRPr="008C1FA4" w:rsidRDefault="008C1FA4" w:rsidP="008C1FA4">
            <w:pPr>
              <w:pStyle w:val="SingleTxtG"/>
              <w:suppressAutoHyphens w:val="0"/>
              <w:bidi/>
              <w:spacing w:before="40" w:after="40" w:line="280" w:lineRule="exact"/>
              <w:ind w:left="57" w:right="0"/>
              <w:jc w:val="lowKashida"/>
              <w:rPr>
                <w:rFonts w:cs="Traditional Arabic" w:hint="cs"/>
                <w:sz w:val="16"/>
                <w:szCs w:val="22"/>
              </w:rPr>
            </w:pPr>
            <w:r w:rsidRPr="008C1FA4">
              <w:rPr>
                <w:rFonts w:cs="Traditional Arabic" w:hint="cs"/>
                <w:sz w:val="16"/>
                <w:szCs w:val="22"/>
                <w:rtl/>
              </w:rPr>
              <w:t xml:space="preserve">موظفو الأمن </w:t>
            </w:r>
          </w:p>
        </w:tc>
        <w:tc>
          <w:tcPr>
            <w:tcW w:w="672" w:type="dxa"/>
            <w:shd w:val="clear" w:color="000000" w:fill="auto"/>
          </w:tcPr>
          <w:p w:rsidR="008C1FA4" w:rsidRPr="008C1FA4" w:rsidRDefault="008C1FA4" w:rsidP="008C1FA4">
            <w:pPr>
              <w:pStyle w:val="SingleTxtG"/>
              <w:suppressAutoHyphens w:val="0"/>
              <w:bidi/>
              <w:spacing w:before="40" w:after="40" w:line="280" w:lineRule="exact"/>
              <w:ind w:left="57" w:right="0"/>
              <w:jc w:val="left"/>
              <w:rPr>
                <w:rFonts w:cs="Traditional Arabic" w:hint="cs"/>
                <w:sz w:val="16"/>
                <w:szCs w:val="22"/>
              </w:rPr>
            </w:pPr>
            <w:r>
              <w:rPr>
                <w:rFonts w:cs="Traditional Arabic" w:hint="cs"/>
                <w:sz w:val="16"/>
                <w:szCs w:val="22"/>
                <w:rtl/>
              </w:rPr>
              <w:t>438 5</w:t>
            </w:r>
          </w:p>
        </w:tc>
        <w:tc>
          <w:tcPr>
            <w:tcW w:w="476" w:type="dxa"/>
            <w:shd w:val="clear" w:color="000000" w:fill="auto"/>
          </w:tcPr>
          <w:p w:rsidR="008C1FA4" w:rsidRPr="008C1FA4" w:rsidRDefault="008C1FA4" w:rsidP="008C1FA4">
            <w:pPr>
              <w:pStyle w:val="SingleTxtG"/>
              <w:suppressAutoHyphens w:val="0"/>
              <w:bidi/>
              <w:spacing w:before="40" w:after="40" w:line="280" w:lineRule="exact"/>
              <w:ind w:left="57" w:right="0"/>
              <w:jc w:val="left"/>
              <w:rPr>
                <w:rFonts w:cs="Traditional Arabic"/>
                <w:sz w:val="16"/>
                <w:szCs w:val="22"/>
              </w:rPr>
            </w:pPr>
            <w:r w:rsidRPr="008C1FA4">
              <w:rPr>
                <w:rFonts w:cs="Traditional Arabic"/>
                <w:sz w:val="16"/>
                <w:szCs w:val="22"/>
                <w:rtl/>
              </w:rPr>
              <w:t>٨٣</w:t>
            </w:r>
          </w:p>
        </w:tc>
        <w:tc>
          <w:tcPr>
            <w:tcW w:w="643" w:type="dxa"/>
            <w:shd w:val="clear" w:color="000000" w:fill="auto"/>
          </w:tcPr>
          <w:p w:rsidR="008C1FA4" w:rsidRPr="008C1FA4" w:rsidRDefault="008C1FA4" w:rsidP="008C1FA4">
            <w:pPr>
              <w:pStyle w:val="SingleTxtG"/>
              <w:suppressAutoHyphens w:val="0"/>
              <w:bidi/>
              <w:spacing w:before="40" w:after="40" w:line="280" w:lineRule="exact"/>
              <w:ind w:left="57" w:right="0"/>
              <w:jc w:val="left"/>
              <w:rPr>
                <w:rFonts w:cs="Traditional Arabic" w:hint="cs"/>
                <w:sz w:val="16"/>
                <w:szCs w:val="22"/>
              </w:rPr>
            </w:pPr>
            <w:r>
              <w:rPr>
                <w:rFonts w:cs="Traditional Arabic" w:hint="cs"/>
                <w:sz w:val="16"/>
                <w:szCs w:val="22"/>
                <w:rtl/>
              </w:rPr>
              <w:t>104 1</w:t>
            </w:r>
          </w:p>
        </w:tc>
        <w:tc>
          <w:tcPr>
            <w:tcW w:w="518" w:type="dxa"/>
            <w:shd w:val="clear" w:color="000000" w:fill="auto"/>
          </w:tcPr>
          <w:p w:rsidR="008C1FA4" w:rsidRPr="008C1FA4" w:rsidRDefault="008C1FA4" w:rsidP="008C1FA4">
            <w:pPr>
              <w:pStyle w:val="SingleTxtG"/>
              <w:suppressAutoHyphens w:val="0"/>
              <w:bidi/>
              <w:spacing w:before="40" w:after="40" w:line="280" w:lineRule="exact"/>
              <w:ind w:left="57" w:right="0"/>
              <w:jc w:val="left"/>
              <w:rPr>
                <w:rFonts w:cs="Traditional Arabic"/>
                <w:sz w:val="16"/>
                <w:szCs w:val="22"/>
              </w:rPr>
            </w:pPr>
            <w:r w:rsidRPr="008C1FA4">
              <w:rPr>
                <w:rFonts w:cs="Traditional Arabic"/>
                <w:sz w:val="16"/>
                <w:szCs w:val="22"/>
                <w:rtl/>
              </w:rPr>
              <w:t>١٧</w:t>
            </w:r>
          </w:p>
        </w:tc>
        <w:tc>
          <w:tcPr>
            <w:tcW w:w="767" w:type="dxa"/>
            <w:shd w:val="clear" w:color="000000" w:fill="auto"/>
          </w:tcPr>
          <w:p w:rsidR="008C1FA4" w:rsidRPr="008C1FA4" w:rsidRDefault="008C1FA4" w:rsidP="008C1FA4">
            <w:pPr>
              <w:pStyle w:val="SingleTxtG"/>
              <w:suppressAutoHyphens w:val="0"/>
              <w:bidi/>
              <w:spacing w:before="40" w:after="40" w:line="280" w:lineRule="exact"/>
              <w:ind w:left="57" w:right="0"/>
              <w:jc w:val="left"/>
              <w:rPr>
                <w:rFonts w:cs="Traditional Arabic" w:hint="cs"/>
                <w:sz w:val="16"/>
                <w:szCs w:val="22"/>
              </w:rPr>
            </w:pPr>
            <w:r>
              <w:rPr>
                <w:rFonts w:cs="Traditional Arabic" w:hint="cs"/>
                <w:sz w:val="16"/>
                <w:szCs w:val="22"/>
                <w:rtl/>
              </w:rPr>
              <w:t>542 6</w:t>
            </w:r>
          </w:p>
        </w:tc>
        <w:tc>
          <w:tcPr>
            <w:tcW w:w="404" w:type="dxa"/>
            <w:shd w:val="clear" w:color="000000" w:fill="auto"/>
          </w:tcPr>
          <w:p w:rsidR="008C1FA4" w:rsidRPr="008C1FA4" w:rsidRDefault="008C1FA4" w:rsidP="008C1FA4">
            <w:pPr>
              <w:pStyle w:val="SingleTxtG"/>
              <w:suppressAutoHyphens w:val="0"/>
              <w:bidi/>
              <w:spacing w:before="40" w:after="40" w:line="280" w:lineRule="exact"/>
              <w:ind w:left="57" w:right="0"/>
              <w:jc w:val="left"/>
              <w:rPr>
                <w:rFonts w:cs="Traditional Arabic" w:hint="cs"/>
                <w:sz w:val="16"/>
                <w:szCs w:val="22"/>
              </w:rPr>
            </w:pPr>
            <w:r>
              <w:rPr>
                <w:rFonts w:cs="Traditional Arabic" w:hint="cs"/>
                <w:sz w:val="16"/>
                <w:szCs w:val="22"/>
                <w:rtl/>
              </w:rPr>
              <w:t>صفر</w:t>
            </w:r>
          </w:p>
        </w:tc>
        <w:tc>
          <w:tcPr>
            <w:tcW w:w="404" w:type="dxa"/>
            <w:shd w:val="clear" w:color="000000" w:fill="auto"/>
          </w:tcPr>
          <w:p w:rsidR="008C1FA4" w:rsidRDefault="008C1FA4" w:rsidP="008C1FA4">
            <w:pPr>
              <w:spacing w:before="40" w:after="40" w:line="280" w:lineRule="exact"/>
            </w:pPr>
            <w:r w:rsidRPr="002D528D">
              <w:rPr>
                <w:rFonts w:hint="cs"/>
                <w:sz w:val="16"/>
                <w:szCs w:val="22"/>
                <w:rtl/>
              </w:rPr>
              <w:t>صفر</w:t>
            </w:r>
          </w:p>
        </w:tc>
        <w:tc>
          <w:tcPr>
            <w:tcW w:w="351" w:type="dxa"/>
            <w:shd w:val="clear" w:color="000000" w:fill="auto"/>
          </w:tcPr>
          <w:p w:rsidR="008C1FA4" w:rsidRDefault="008C1FA4" w:rsidP="008C1FA4">
            <w:pPr>
              <w:spacing w:before="40" w:after="40" w:line="280" w:lineRule="exact"/>
            </w:pPr>
            <w:r w:rsidRPr="002D528D">
              <w:rPr>
                <w:rFonts w:hint="cs"/>
                <w:sz w:val="16"/>
                <w:szCs w:val="22"/>
                <w:rtl/>
              </w:rPr>
              <w:t>صفر</w:t>
            </w:r>
          </w:p>
        </w:tc>
        <w:tc>
          <w:tcPr>
            <w:tcW w:w="462" w:type="dxa"/>
            <w:shd w:val="clear" w:color="000000" w:fill="auto"/>
          </w:tcPr>
          <w:p w:rsidR="008C1FA4" w:rsidRDefault="008C1FA4" w:rsidP="008C1FA4">
            <w:pPr>
              <w:spacing w:before="40" w:after="40" w:line="280" w:lineRule="exact"/>
            </w:pPr>
            <w:r w:rsidRPr="002D528D">
              <w:rPr>
                <w:rFonts w:hint="cs"/>
                <w:sz w:val="16"/>
                <w:szCs w:val="22"/>
                <w:rtl/>
              </w:rPr>
              <w:t>صفر</w:t>
            </w:r>
          </w:p>
        </w:tc>
        <w:tc>
          <w:tcPr>
            <w:tcW w:w="404" w:type="dxa"/>
            <w:shd w:val="clear" w:color="000000" w:fill="auto"/>
          </w:tcPr>
          <w:p w:rsidR="008C1FA4" w:rsidRDefault="008C1FA4" w:rsidP="008C1FA4">
            <w:pPr>
              <w:spacing w:before="40" w:after="40" w:line="280" w:lineRule="exact"/>
            </w:pPr>
            <w:r w:rsidRPr="002D528D">
              <w:rPr>
                <w:rFonts w:hint="cs"/>
                <w:sz w:val="16"/>
                <w:szCs w:val="22"/>
                <w:rtl/>
              </w:rPr>
              <w:t>صفر</w:t>
            </w:r>
          </w:p>
        </w:tc>
        <w:tc>
          <w:tcPr>
            <w:tcW w:w="418" w:type="dxa"/>
            <w:shd w:val="clear" w:color="000000" w:fill="auto"/>
          </w:tcPr>
          <w:p w:rsidR="008C1FA4" w:rsidRDefault="008C1FA4" w:rsidP="008C1FA4">
            <w:pPr>
              <w:spacing w:before="40" w:after="40" w:line="280" w:lineRule="exact"/>
            </w:pPr>
            <w:r w:rsidRPr="002D528D">
              <w:rPr>
                <w:rFonts w:hint="cs"/>
                <w:sz w:val="16"/>
                <w:szCs w:val="22"/>
                <w:rtl/>
              </w:rPr>
              <w:t>صفر</w:t>
            </w:r>
          </w:p>
        </w:tc>
        <w:tc>
          <w:tcPr>
            <w:tcW w:w="392" w:type="dxa"/>
            <w:shd w:val="clear" w:color="000000" w:fill="auto"/>
          </w:tcPr>
          <w:p w:rsidR="008C1FA4" w:rsidRDefault="008C1FA4" w:rsidP="008C1FA4">
            <w:pPr>
              <w:spacing w:before="40" w:after="40" w:line="280" w:lineRule="exact"/>
            </w:pPr>
            <w:r w:rsidRPr="002D528D">
              <w:rPr>
                <w:rFonts w:hint="cs"/>
                <w:sz w:val="16"/>
                <w:szCs w:val="22"/>
                <w:rtl/>
              </w:rPr>
              <w:t>صفر</w:t>
            </w:r>
          </w:p>
        </w:tc>
        <w:tc>
          <w:tcPr>
            <w:tcW w:w="405" w:type="dxa"/>
            <w:shd w:val="clear" w:color="000000" w:fill="auto"/>
          </w:tcPr>
          <w:p w:rsidR="008C1FA4" w:rsidRDefault="008C1FA4" w:rsidP="008C1FA4">
            <w:pPr>
              <w:spacing w:before="40" w:after="40" w:line="280" w:lineRule="exact"/>
            </w:pPr>
            <w:r w:rsidRPr="002D528D">
              <w:rPr>
                <w:rFonts w:hint="cs"/>
                <w:sz w:val="16"/>
                <w:szCs w:val="22"/>
                <w:rtl/>
              </w:rPr>
              <w:t>صفر</w:t>
            </w:r>
          </w:p>
        </w:tc>
        <w:tc>
          <w:tcPr>
            <w:tcW w:w="446" w:type="dxa"/>
            <w:shd w:val="clear" w:color="000000" w:fill="auto"/>
          </w:tcPr>
          <w:p w:rsidR="008C1FA4" w:rsidRDefault="008C1FA4" w:rsidP="008C1FA4">
            <w:pPr>
              <w:spacing w:before="40" w:after="40" w:line="280" w:lineRule="exact"/>
            </w:pPr>
            <w:r w:rsidRPr="002D528D">
              <w:rPr>
                <w:rFonts w:hint="cs"/>
                <w:sz w:val="16"/>
                <w:szCs w:val="22"/>
                <w:rtl/>
              </w:rPr>
              <w:t>صفر</w:t>
            </w:r>
          </w:p>
        </w:tc>
        <w:tc>
          <w:tcPr>
            <w:tcW w:w="405" w:type="dxa"/>
            <w:shd w:val="clear" w:color="000000" w:fill="auto"/>
          </w:tcPr>
          <w:p w:rsidR="008C1FA4" w:rsidRDefault="008C1FA4" w:rsidP="008C1FA4">
            <w:pPr>
              <w:spacing w:before="40" w:after="40" w:line="280" w:lineRule="exact"/>
            </w:pPr>
            <w:r w:rsidRPr="002D528D">
              <w:rPr>
                <w:rFonts w:hint="cs"/>
                <w:sz w:val="16"/>
                <w:szCs w:val="22"/>
                <w:rtl/>
              </w:rPr>
              <w:t>صفر</w:t>
            </w:r>
          </w:p>
        </w:tc>
      </w:tr>
      <w:tr w:rsidR="008C1FA4" w:rsidRPr="008C1FA4" w:rsidTr="008C1FA4">
        <w:trPr>
          <w:trHeight w:val="240"/>
          <w:jc w:val="right"/>
        </w:trPr>
        <w:tc>
          <w:tcPr>
            <w:tcW w:w="1246" w:type="dxa"/>
            <w:tcBorders>
              <w:bottom w:val="single" w:sz="4" w:space="0" w:color="auto"/>
            </w:tcBorders>
            <w:shd w:val="clear" w:color="000000" w:fill="auto"/>
          </w:tcPr>
          <w:p w:rsidR="00B50ABE" w:rsidRPr="008C1FA4" w:rsidRDefault="00B50ABE" w:rsidP="008C1FA4">
            <w:pPr>
              <w:pStyle w:val="SingleTxtG"/>
              <w:suppressAutoHyphens w:val="0"/>
              <w:bidi/>
              <w:spacing w:before="40" w:after="40" w:line="280" w:lineRule="exact"/>
              <w:ind w:left="57" w:right="0"/>
              <w:jc w:val="lowKashida"/>
              <w:rPr>
                <w:rFonts w:cs="Traditional Arabic" w:hint="cs"/>
                <w:sz w:val="16"/>
                <w:szCs w:val="22"/>
              </w:rPr>
            </w:pPr>
            <w:r w:rsidRPr="008C1FA4">
              <w:rPr>
                <w:rFonts w:cs="Traditional Arabic" w:hint="cs"/>
                <w:sz w:val="16"/>
                <w:szCs w:val="22"/>
                <w:rtl/>
              </w:rPr>
              <w:t xml:space="preserve">العمال اليدويون </w:t>
            </w:r>
          </w:p>
        </w:tc>
        <w:tc>
          <w:tcPr>
            <w:tcW w:w="672" w:type="dxa"/>
            <w:tcBorders>
              <w:bottom w:val="single" w:sz="4" w:space="0" w:color="auto"/>
            </w:tcBorders>
            <w:shd w:val="clear" w:color="000000" w:fill="auto"/>
          </w:tcPr>
          <w:p w:rsidR="00B50ABE" w:rsidRPr="008C1FA4" w:rsidRDefault="008C1FA4" w:rsidP="008C1FA4">
            <w:pPr>
              <w:pStyle w:val="SingleTxtG"/>
              <w:suppressAutoHyphens w:val="0"/>
              <w:bidi/>
              <w:spacing w:before="40" w:after="40" w:line="280" w:lineRule="exact"/>
              <w:ind w:left="57" w:right="0"/>
              <w:jc w:val="left"/>
              <w:rPr>
                <w:rFonts w:cs="Traditional Arabic" w:hint="cs"/>
                <w:sz w:val="16"/>
                <w:szCs w:val="22"/>
              </w:rPr>
            </w:pPr>
            <w:r>
              <w:rPr>
                <w:rFonts w:cs="Traditional Arabic" w:hint="cs"/>
                <w:sz w:val="16"/>
                <w:szCs w:val="22"/>
                <w:rtl/>
              </w:rPr>
              <w:t>615 2</w:t>
            </w:r>
          </w:p>
        </w:tc>
        <w:tc>
          <w:tcPr>
            <w:tcW w:w="476" w:type="dxa"/>
            <w:tcBorders>
              <w:bottom w:val="single" w:sz="4" w:space="0" w:color="auto"/>
            </w:tcBorders>
            <w:shd w:val="clear" w:color="000000" w:fill="auto"/>
          </w:tcPr>
          <w:p w:rsidR="00B50ABE" w:rsidRPr="008C1FA4" w:rsidRDefault="00B50ABE" w:rsidP="008C1FA4">
            <w:pPr>
              <w:pStyle w:val="SingleTxtG"/>
              <w:suppressAutoHyphens w:val="0"/>
              <w:bidi/>
              <w:spacing w:before="40" w:after="40" w:line="280" w:lineRule="exact"/>
              <w:ind w:left="57" w:right="0"/>
              <w:jc w:val="left"/>
              <w:rPr>
                <w:rFonts w:cs="Traditional Arabic"/>
                <w:sz w:val="16"/>
                <w:szCs w:val="22"/>
              </w:rPr>
            </w:pPr>
            <w:r w:rsidRPr="008C1FA4">
              <w:rPr>
                <w:rFonts w:cs="Traditional Arabic"/>
                <w:sz w:val="16"/>
                <w:szCs w:val="22"/>
                <w:rtl/>
              </w:rPr>
              <w:t>٦٥</w:t>
            </w:r>
          </w:p>
        </w:tc>
        <w:tc>
          <w:tcPr>
            <w:tcW w:w="643" w:type="dxa"/>
            <w:tcBorders>
              <w:bottom w:val="single" w:sz="4" w:space="0" w:color="auto"/>
            </w:tcBorders>
            <w:shd w:val="clear" w:color="000000" w:fill="auto"/>
          </w:tcPr>
          <w:p w:rsidR="00B50ABE" w:rsidRPr="008C1FA4" w:rsidRDefault="008C1FA4" w:rsidP="008C1FA4">
            <w:pPr>
              <w:pStyle w:val="SingleTxtG"/>
              <w:suppressAutoHyphens w:val="0"/>
              <w:bidi/>
              <w:spacing w:before="40" w:after="40" w:line="280" w:lineRule="exact"/>
              <w:ind w:left="57" w:right="0"/>
              <w:jc w:val="left"/>
              <w:rPr>
                <w:rFonts w:cs="Traditional Arabic" w:hint="cs"/>
                <w:sz w:val="16"/>
                <w:szCs w:val="22"/>
              </w:rPr>
            </w:pPr>
            <w:r>
              <w:rPr>
                <w:rFonts w:cs="Traditional Arabic" w:hint="cs"/>
                <w:sz w:val="16"/>
                <w:szCs w:val="22"/>
                <w:rtl/>
              </w:rPr>
              <w:t>379 1</w:t>
            </w:r>
          </w:p>
        </w:tc>
        <w:tc>
          <w:tcPr>
            <w:tcW w:w="518" w:type="dxa"/>
            <w:tcBorders>
              <w:bottom w:val="single" w:sz="4" w:space="0" w:color="auto"/>
            </w:tcBorders>
            <w:shd w:val="clear" w:color="000000" w:fill="auto"/>
          </w:tcPr>
          <w:p w:rsidR="00B50ABE" w:rsidRPr="008C1FA4" w:rsidRDefault="00B50ABE" w:rsidP="008C1FA4">
            <w:pPr>
              <w:pStyle w:val="SingleTxtG"/>
              <w:suppressAutoHyphens w:val="0"/>
              <w:bidi/>
              <w:spacing w:before="40" w:after="40" w:line="280" w:lineRule="exact"/>
              <w:ind w:left="57" w:right="0"/>
              <w:jc w:val="left"/>
              <w:rPr>
                <w:rFonts w:cs="Traditional Arabic"/>
                <w:sz w:val="16"/>
                <w:szCs w:val="22"/>
              </w:rPr>
            </w:pPr>
            <w:r w:rsidRPr="008C1FA4">
              <w:rPr>
                <w:rFonts w:cs="Traditional Arabic"/>
                <w:sz w:val="16"/>
                <w:szCs w:val="22"/>
                <w:rtl/>
              </w:rPr>
              <w:t>٣٥</w:t>
            </w:r>
          </w:p>
        </w:tc>
        <w:tc>
          <w:tcPr>
            <w:tcW w:w="767" w:type="dxa"/>
            <w:tcBorders>
              <w:bottom w:val="single" w:sz="4" w:space="0" w:color="auto"/>
            </w:tcBorders>
            <w:shd w:val="clear" w:color="000000" w:fill="auto"/>
          </w:tcPr>
          <w:p w:rsidR="00B50ABE" w:rsidRPr="008C1FA4" w:rsidRDefault="008C1FA4" w:rsidP="008C1FA4">
            <w:pPr>
              <w:pStyle w:val="SingleTxtG"/>
              <w:suppressAutoHyphens w:val="0"/>
              <w:bidi/>
              <w:spacing w:before="40" w:after="40" w:line="280" w:lineRule="exact"/>
              <w:ind w:left="57" w:right="0"/>
              <w:jc w:val="left"/>
              <w:rPr>
                <w:rFonts w:cs="Traditional Arabic" w:hint="cs"/>
                <w:sz w:val="16"/>
                <w:szCs w:val="22"/>
              </w:rPr>
            </w:pPr>
            <w:r>
              <w:rPr>
                <w:rFonts w:cs="Traditional Arabic" w:hint="cs"/>
                <w:sz w:val="16"/>
                <w:szCs w:val="22"/>
                <w:rtl/>
              </w:rPr>
              <w:t>994 3</w:t>
            </w:r>
          </w:p>
        </w:tc>
        <w:tc>
          <w:tcPr>
            <w:tcW w:w="404" w:type="dxa"/>
            <w:tcBorders>
              <w:bottom w:val="single" w:sz="4" w:space="0" w:color="auto"/>
            </w:tcBorders>
            <w:shd w:val="clear" w:color="000000" w:fill="auto"/>
          </w:tcPr>
          <w:p w:rsidR="00B50ABE" w:rsidRPr="008C1FA4" w:rsidRDefault="00B50ABE" w:rsidP="008C1FA4">
            <w:pPr>
              <w:pStyle w:val="SingleTxtG"/>
              <w:suppressAutoHyphens w:val="0"/>
              <w:bidi/>
              <w:spacing w:before="40" w:after="40" w:line="280" w:lineRule="exact"/>
              <w:ind w:left="57" w:right="0"/>
              <w:jc w:val="left"/>
              <w:rPr>
                <w:rFonts w:cs="Traditional Arabic"/>
                <w:sz w:val="16"/>
                <w:szCs w:val="22"/>
              </w:rPr>
            </w:pPr>
            <w:r w:rsidRPr="008C1FA4">
              <w:rPr>
                <w:rFonts w:cs="Traditional Arabic"/>
                <w:sz w:val="16"/>
                <w:szCs w:val="22"/>
                <w:rtl/>
              </w:rPr>
              <w:t>٩</w:t>
            </w:r>
          </w:p>
        </w:tc>
        <w:tc>
          <w:tcPr>
            <w:tcW w:w="404" w:type="dxa"/>
            <w:tcBorders>
              <w:bottom w:val="single" w:sz="4" w:space="0" w:color="auto"/>
            </w:tcBorders>
            <w:shd w:val="clear" w:color="000000" w:fill="auto"/>
          </w:tcPr>
          <w:p w:rsidR="00B50ABE" w:rsidRPr="008C1FA4" w:rsidRDefault="00B50ABE" w:rsidP="008C1FA4">
            <w:pPr>
              <w:pStyle w:val="SingleTxtG"/>
              <w:suppressAutoHyphens w:val="0"/>
              <w:bidi/>
              <w:spacing w:before="40" w:after="40" w:line="280" w:lineRule="exact"/>
              <w:ind w:left="57" w:right="0"/>
              <w:jc w:val="left"/>
              <w:rPr>
                <w:rFonts w:cs="Traditional Arabic"/>
                <w:sz w:val="16"/>
                <w:szCs w:val="22"/>
              </w:rPr>
            </w:pPr>
            <w:r w:rsidRPr="008C1FA4">
              <w:rPr>
                <w:rFonts w:cs="Traditional Arabic"/>
                <w:sz w:val="16"/>
                <w:szCs w:val="22"/>
                <w:rtl/>
              </w:rPr>
              <w:t>٥٦</w:t>
            </w:r>
          </w:p>
        </w:tc>
        <w:tc>
          <w:tcPr>
            <w:tcW w:w="351" w:type="dxa"/>
            <w:tcBorders>
              <w:bottom w:val="single" w:sz="4" w:space="0" w:color="auto"/>
            </w:tcBorders>
            <w:shd w:val="clear" w:color="000000" w:fill="auto"/>
          </w:tcPr>
          <w:p w:rsidR="00B50ABE" w:rsidRPr="008C1FA4" w:rsidRDefault="00B50ABE" w:rsidP="008C1FA4">
            <w:pPr>
              <w:pStyle w:val="SingleTxtG"/>
              <w:suppressAutoHyphens w:val="0"/>
              <w:bidi/>
              <w:spacing w:before="40" w:after="40" w:line="280" w:lineRule="exact"/>
              <w:ind w:left="57" w:right="0"/>
              <w:jc w:val="left"/>
              <w:rPr>
                <w:rFonts w:cs="Traditional Arabic"/>
                <w:sz w:val="16"/>
                <w:szCs w:val="22"/>
              </w:rPr>
            </w:pPr>
            <w:r w:rsidRPr="008C1FA4">
              <w:rPr>
                <w:rFonts w:cs="Traditional Arabic"/>
                <w:sz w:val="16"/>
                <w:szCs w:val="22"/>
                <w:rtl/>
              </w:rPr>
              <w:t>٧</w:t>
            </w:r>
          </w:p>
        </w:tc>
        <w:tc>
          <w:tcPr>
            <w:tcW w:w="462" w:type="dxa"/>
            <w:tcBorders>
              <w:bottom w:val="single" w:sz="4" w:space="0" w:color="auto"/>
            </w:tcBorders>
            <w:shd w:val="clear" w:color="000000" w:fill="auto"/>
          </w:tcPr>
          <w:p w:rsidR="00B50ABE" w:rsidRPr="008C1FA4" w:rsidRDefault="00B50ABE" w:rsidP="008C1FA4">
            <w:pPr>
              <w:pStyle w:val="SingleTxtG"/>
              <w:suppressAutoHyphens w:val="0"/>
              <w:bidi/>
              <w:spacing w:before="40" w:after="40" w:line="280" w:lineRule="exact"/>
              <w:ind w:left="57" w:right="0"/>
              <w:jc w:val="left"/>
              <w:rPr>
                <w:rFonts w:cs="Traditional Arabic"/>
                <w:sz w:val="16"/>
                <w:szCs w:val="22"/>
              </w:rPr>
            </w:pPr>
            <w:r w:rsidRPr="008C1FA4">
              <w:rPr>
                <w:rFonts w:cs="Traditional Arabic"/>
                <w:sz w:val="16"/>
                <w:szCs w:val="22"/>
                <w:rtl/>
              </w:rPr>
              <w:t>٤٤</w:t>
            </w:r>
          </w:p>
        </w:tc>
        <w:tc>
          <w:tcPr>
            <w:tcW w:w="404" w:type="dxa"/>
            <w:tcBorders>
              <w:bottom w:val="single" w:sz="4" w:space="0" w:color="auto"/>
            </w:tcBorders>
            <w:shd w:val="clear" w:color="000000" w:fill="auto"/>
          </w:tcPr>
          <w:p w:rsidR="00B50ABE" w:rsidRPr="008C1FA4" w:rsidRDefault="00B50ABE" w:rsidP="008C1FA4">
            <w:pPr>
              <w:pStyle w:val="SingleTxtG"/>
              <w:suppressAutoHyphens w:val="0"/>
              <w:bidi/>
              <w:spacing w:before="40" w:after="40" w:line="280" w:lineRule="exact"/>
              <w:ind w:left="57" w:right="0"/>
              <w:jc w:val="left"/>
              <w:rPr>
                <w:rFonts w:cs="Traditional Arabic"/>
                <w:sz w:val="16"/>
                <w:szCs w:val="22"/>
              </w:rPr>
            </w:pPr>
            <w:r w:rsidRPr="008C1FA4">
              <w:rPr>
                <w:rFonts w:cs="Traditional Arabic"/>
                <w:sz w:val="16"/>
                <w:szCs w:val="22"/>
                <w:rtl/>
              </w:rPr>
              <w:t>١٦</w:t>
            </w:r>
          </w:p>
        </w:tc>
        <w:tc>
          <w:tcPr>
            <w:tcW w:w="418" w:type="dxa"/>
            <w:tcBorders>
              <w:bottom w:val="single" w:sz="4" w:space="0" w:color="auto"/>
            </w:tcBorders>
            <w:shd w:val="clear" w:color="000000" w:fill="auto"/>
          </w:tcPr>
          <w:p w:rsidR="00B50ABE" w:rsidRPr="008C1FA4" w:rsidRDefault="00B50ABE" w:rsidP="008C1FA4">
            <w:pPr>
              <w:pStyle w:val="SingleTxtG"/>
              <w:suppressAutoHyphens w:val="0"/>
              <w:bidi/>
              <w:spacing w:before="40" w:after="40" w:line="280" w:lineRule="exact"/>
              <w:ind w:left="57" w:right="0"/>
              <w:jc w:val="left"/>
              <w:rPr>
                <w:rFonts w:cs="Traditional Arabic"/>
                <w:sz w:val="16"/>
                <w:szCs w:val="22"/>
              </w:rPr>
            </w:pPr>
            <w:r w:rsidRPr="008C1FA4">
              <w:rPr>
                <w:rFonts w:cs="Traditional Arabic"/>
                <w:sz w:val="16"/>
                <w:szCs w:val="22"/>
                <w:rtl/>
              </w:rPr>
              <w:t>٨٧</w:t>
            </w:r>
          </w:p>
        </w:tc>
        <w:tc>
          <w:tcPr>
            <w:tcW w:w="392" w:type="dxa"/>
            <w:tcBorders>
              <w:bottom w:val="single" w:sz="4" w:space="0" w:color="auto"/>
            </w:tcBorders>
            <w:shd w:val="clear" w:color="000000" w:fill="auto"/>
          </w:tcPr>
          <w:p w:rsidR="00B50ABE" w:rsidRPr="008C1FA4" w:rsidRDefault="00B50ABE" w:rsidP="008C1FA4">
            <w:pPr>
              <w:pStyle w:val="SingleTxtG"/>
              <w:suppressAutoHyphens w:val="0"/>
              <w:bidi/>
              <w:spacing w:before="40" w:after="40" w:line="280" w:lineRule="exact"/>
              <w:ind w:left="57" w:right="0"/>
              <w:jc w:val="left"/>
              <w:rPr>
                <w:rFonts w:cs="Traditional Arabic"/>
                <w:sz w:val="16"/>
                <w:szCs w:val="22"/>
              </w:rPr>
            </w:pPr>
            <w:r w:rsidRPr="008C1FA4">
              <w:rPr>
                <w:rFonts w:cs="Traditional Arabic"/>
                <w:sz w:val="16"/>
                <w:szCs w:val="22"/>
                <w:rtl/>
              </w:rPr>
              <w:t>٨٤</w:t>
            </w:r>
          </w:p>
        </w:tc>
        <w:tc>
          <w:tcPr>
            <w:tcW w:w="405" w:type="dxa"/>
            <w:tcBorders>
              <w:bottom w:val="single" w:sz="4" w:space="0" w:color="auto"/>
            </w:tcBorders>
            <w:shd w:val="clear" w:color="000000" w:fill="auto"/>
          </w:tcPr>
          <w:p w:rsidR="00B50ABE" w:rsidRPr="008C1FA4" w:rsidRDefault="00B50ABE" w:rsidP="008C1FA4">
            <w:pPr>
              <w:pStyle w:val="SingleTxtG"/>
              <w:suppressAutoHyphens w:val="0"/>
              <w:bidi/>
              <w:spacing w:before="40" w:after="40" w:line="280" w:lineRule="exact"/>
              <w:ind w:left="57" w:right="0"/>
              <w:jc w:val="left"/>
              <w:rPr>
                <w:rFonts w:cs="Traditional Arabic"/>
                <w:sz w:val="16"/>
                <w:szCs w:val="22"/>
              </w:rPr>
            </w:pPr>
            <w:r w:rsidRPr="008C1FA4">
              <w:rPr>
                <w:rFonts w:cs="Traditional Arabic"/>
                <w:sz w:val="16"/>
                <w:szCs w:val="22"/>
                <w:rtl/>
              </w:rPr>
              <w:t>١٧</w:t>
            </w:r>
          </w:p>
        </w:tc>
        <w:tc>
          <w:tcPr>
            <w:tcW w:w="446" w:type="dxa"/>
            <w:tcBorders>
              <w:bottom w:val="single" w:sz="4" w:space="0" w:color="auto"/>
            </w:tcBorders>
            <w:shd w:val="clear" w:color="000000" w:fill="auto"/>
          </w:tcPr>
          <w:p w:rsidR="00B50ABE" w:rsidRPr="008C1FA4" w:rsidRDefault="00B50ABE" w:rsidP="008C1FA4">
            <w:pPr>
              <w:pStyle w:val="SingleTxtG"/>
              <w:suppressAutoHyphens w:val="0"/>
              <w:bidi/>
              <w:spacing w:before="40" w:after="40" w:line="280" w:lineRule="exact"/>
              <w:ind w:left="57" w:right="0"/>
              <w:jc w:val="left"/>
              <w:rPr>
                <w:rFonts w:cs="Traditional Arabic"/>
                <w:sz w:val="16"/>
                <w:szCs w:val="22"/>
              </w:rPr>
            </w:pPr>
            <w:r w:rsidRPr="008C1FA4">
              <w:rPr>
                <w:rFonts w:cs="Traditional Arabic"/>
                <w:sz w:val="16"/>
                <w:szCs w:val="22"/>
                <w:rtl/>
              </w:rPr>
              <w:t>١٦</w:t>
            </w:r>
          </w:p>
        </w:tc>
        <w:tc>
          <w:tcPr>
            <w:tcW w:w="405" w:type="dxa"/>
            <w:tcBorders>
              <w:bottom w:val="single" w:sz="4" w:space="0" w:color="auto"/>
            </w:tcBorders>
            <w:shd w:val="clear" w:color="000000" w:fill="auto"/>
          </w:tcPr>
          <w:p w:rsidR="00B50ABE" w:rsidRPr="008C1FA4" w:rsidRDefault="00B50ABE" w:rsidP="008C1FA4">
            <w:pPr>
              <w:pStyle w:val="SingleTxtG"/>
              <w:suppressAutoHyphens w:val="0"/>
              <w:bidi/>
              <w:spacing w:before="40" w:after="40" w:line="280" w:lineRule="exact"/>
              <w:ind w:left="57" w:right="0"/>
              <w:jc w:val="left"/>
              <w:rPr>
                <w:rFonts w:cs="Traditional Arabic"/>
                <w:sz w:val="16"/>
                <w:szCs w:val="22"/>
              </w:rPr>
            </w:pPr>
            <w:r w:rsidRPr="008C1FA4">
              <w:rPr>
                <w:rFonts w:cs="Traditional Arabic"/>
                <w:sz w:val="16"/>
                <w:szCs w:val="22"/>
                <w:rtl/>
              </w:rPr>
              <w:t>١٠٤</w:t>
            </w:r>
          </w:p>
        </w:tc>
      </w:tr>
      <w:tr w:rsidR="008C1FA4" w:rsidRPr="008C1FA4" w:rsidTr="008C1FA4">
        <w:trPr>
          <w:trHeight w:val="240"/>
          <w:jc w:val="right"/>
        </w:trPr>
        <w:tc>
          <w:tcPr>
            <w:tcW w:w="1246" w:type="dxa"/>
            <w:tcBorders>
              <w:top w:val="single" w:sz="4" w:space="0" w:color="auto"/>
              <w:bottom w:val="single" w:sz="12" w:space="0" w:color="auto"/>
            </w:tcBorders>
            <w:shd w:val="clear" w:color="000000" w:fill="auto"/>
          </w:tcPr>
          <w:p w:rsidR="00B50ABE" w:rsidRPr="008C1FA4" w:rsidRDefault="008C1FA4" w:rsidP="008C1FA4">
            <w:pPr>
              <w:pStyle w:val="SingleTxtG"/>
              <w:suppressAutoHyphens w:val="0"/>
              <w:bidi/>
              <w:spacing w:before="40" w:after="40" w:line="280" w:lineRule="exact"/>
              <w:ind w:left="57" w:right="0"/>
              <w:jc w:val="lowKashida"/>
              <w:rPr>
                <w:rFonts w:cs="Traditional Arabic" w:hint="cs"/>
                <w:b/>
                <w:bCs/>
                <w:sz w:val="16"/>
                <w:szCs w:val="22"/>
              </w:rPr>
            </w:pPr>
            <w:r>
              <w:rPr>
                <w:rFonts w:cs="Traditional Arabic" w:hint="cs"/>
                <w:b/>
                <w:bCs/>
                <w:sz w:val="16"/>
                <w:szCs w:val="22"/>
                <w:rtl/>
              </w:rPr>
              <w:t xml:space="preserve">   </w:t>
            </w:r>
            <w:r w:rsidR="00B50ABE" w:rsidRPr="008C1FA4">
              <w:rPr>
                <w:rFonts w:cs="Traditional Arabic" w:hint="cs"/>
                <w:b/>
                <w:bCs/>
                <w:sz w:val="16"/>
                <w:szCs w:val="22"/>
                <w:rtl/>
              </w:rPr>
              <w:t>المجموع</w:t>
            </w:r>
          </w:p>
        </w:tc>
        <w:tc>
          <w:tcPr>
            <w:tcW w:w="672" w:type="dxa"/>
            <w:tcBorders>
              <w:top w:val="single" w:sz="4" w:space="0" w:color="auto"/>
              <w:bottom w:val="single" w:sz="12" w:space="0" w:color="auto"/>
            </w:tcBorders>
            <w:shd w:val="clear" w:color="000000" w:fill="auto"/>
          </w:tcPr>
          <w:p w:rsidR="00B50ABE" w:rsidRPr="008C1FA4" w:rsidRDefault="008C1FA4" w:rsidP="008C1FA4">
            <w:pPr>
              <w:pStyle w:val="SingleTxtG"/>
              <w:suppressAutoHyphens w:val="0"/>
              <w:bidi/>
              <w:spacing w:before="40" w:after="40" w:line="280" w:lineRule="exact"/>
              <w:ind w:left="57" w:right="0"/>
              <w:jc w:val="left"/>
              <w:rPr>
                <w:rFonts w:ascii="Times New Roman Bold" w:hAnsi="Times New Roman Bold" w:cs="Traditional Arabic" w:hint="cs"/>
                <w:b/>
                <w:bCs/>
                <w:spacing w:val="-4"/>
                <w:sz w:val="16"/>
                <w:szCs w:val="22"/>
              </w:rPr>
            </w:pPr>
            <w:r w:rsidRPr="008C1FA4">
              <w:rPr>
                <w:rFonts w:ascii="Times New Roman Bold" w:hAnsi="Times New Roman Bold" w:cs="Traditional Arabic" w:hint="cs"/>
                <w:b/>
                <w:bCs/>
                <w:spacing w:val="-4"/>
                <w:sz w:val="16"/>
                <w:szCs w:val="22"/>
                <w:rtl/>
              </w:rPr>
              <w:t>201 13</w:t>
            </w:r>
          </w:p>
        </w:tc>
        <w:tc>
          <w:tcPr>
            <w:tcW w:w="476" w:type="dxa"/>
            <w:tcBorders>
              <w:top w:val="single" w:sz="4" w:space="0" w:color="auto"/>
              <w:bottom w:val="single" w:sz="12" w:space="0" w:color="auto"/>
            </w:tcBorders>
            <w:shd w:val="clear" w:color="000000" w:fill="auto"/>
          </w:tcPr>
          <w:p w:rsidR="00B50ABE" w:rsidRPr="008C1FA4" w:rsidRDefault="00B50ABE" w:rsidP="008C1FA4">
            <w:pPr>
              <w:pStyle w:val="SingleTxtG"/>
              <w:suppressAutoHyphens w:val="0"/>
              <w:bidi/>
              <w:spacing w:before="40" w:after="40" w:line="280" w:lineRule="exact"/>
              <w:ind w:left="57" w:right="0"/>
              <w:jc w:val="left"/>
              <w:rPr>
                <w:rFonts w:ascii="Times New Roman Bold" w:hAnsi="Times New Roman Bold" w:cs="Traditional Arabic"/>
                <w:b/>
                <w:bCs/>
                <w:spacing w:val="-4"/>
                <w:sz w:val="16"/>
                <w:szCs w:val="22"/>
              </w:rPr>
            </w:pPr>
            <w:r w:rsidRPr="008C1FA4">
              <w:rPr>
                <w:rFonts w:ascii="Times New Roman Bold" w:hAnsi="Times New Roman Bold" w:cs="Traditional Arabic"/>
                <w:b/>
                <w:bCs/>
                <w:spacing w:val="-4"/>
                <w:sz w:val="16"/>
                <w:szCs w:val="22"/>
                <w:rtl/>
              </w:rPr>
              <w:t>٦٠</w:t>
            </w:r>
          </w:p>
        </w:tc>
        <w:tc>
          <w:tcPr>
            <w:tcW w:w="643" w:type="dxa"/>
            <w:tcBorders>
              <w:top w:val="single" w:sz="4" w:space="0" w:color="auto"/>
              <w:bottom w:val="single" w:sz="12" w:space="0" w:color="auto"/>
            </w:tcBorders>
            <w:shd w:val="clear" w:color="000000" w:fill="auto"/>
          </w:tcPr>
          <w:p w:rsidR="00B50ABE" w:rsidRPr="008C1FA4" w:rsidRDefault="008C1FA4" w:rsidP="008C1FA4">
            <w:pPr>
              <w:pStyle w:val="SingleTxtG"/>
              <w:suppressAutoHyphens w:val="0"/>
              <w:bidi/>
              <w:spacing w:before="40" w:after="40" w:line="280" w:lineRule="exact"/>
              <w:ind w:left="57" w:right="0"/>
              <w:jc w:val="left"/>
              <w:rPr>
                <w:rFonts w:ascii="Times New Roman Bold" w:hAnsi="Times New Roman Bold" w:cs="Traditional Arabic" w:hint="cs"/>
                <w:b/>
                <w:bCs/>
                <w:spacing w:val="-4"/>
                <w:sz w:val="16"/>
                <w:szCs w:val="22"/>
              </w:rPr>
            </w:pPr>
            <w:r w:rsidRPr="008C1FA4">
              <w:rPr>
                <w:rFonts w:ascii="Times New Roman Bold" w:hAnsi="Times New Roman Bold" w:cs="Traditional Arabic" w:hint="cs"/>
                <w:b/>
                <w:bCs/>
                <w:spacing w:val="-4"/>
                <w:sz w:val="16"/>
                <w:szCs w:val="22"/>
                <w:rtl/>
              </w:rPr>
              <w:t>700 8</w:t>
            </w:r>
          </w:p>
        </w:tc>
        <w:tc>
          <w:tcPr>
            <w:tcW w:w="518" w:type="dxa"/>
            <w:tcBorders>
              <w:top w:val="single" w:sz="4" w:space="0" w:color="auto"/>
              <w:bottom w:val="single" w:sz="12" w:space="0" w:color="auto"/>
            </w:tcBorders>
            <w:shd w:val="clear" w:color="000000" w:fill="auto"/>
          </w:tcPr>
          <w:p w:rsidR="00B50ABE" w:rsidRPr="008C1FA4" w:rsidRDefault="00B50ABE" w:rsidP="008C1FA4">
            <w:pPr>
              <w:pStyle w:val="SingleTxtG"/>
              <w:suppressAutoHyphens w:val="0"/>
              <w:bidi/>
              <w:spacing w:before="40" w:after="40" w:line="280" w:lineRule="exact"/>
              <w:ind w:left="57" w:right="0"/>
              <w:jc w:val="left"/>
              <w:rPr>
                <w:rFonts w:ascii="Times New Roman Bold" w:hAnsi="Times New Roman Bold" w:cs="Traditional Arabic"/>
                <w:b/>
                <w:bCs/>
                <w:spacing w:val="-4"/>
                <w:sz w:val="16"/>
                <w:szCs w:val="22"/>
              </w:rPr>
            </w:pPr>
            <w:r w:rsidRPr="008C1FA4">
              <w:rPr>
                <w:rFonts w:ascii="Times New Roman Bold" w:hAnsi="Times New Roman Bold" w:cs="Traditional Arabic"/>
                <w:b/>
                <w:bCs/>
                <w:spacing w:val="-4"/>
                <w:sz w:val="16"/>
                <w:szCs w:val="22"/>
                <w:rtl/>
              </w:rPr>
              <w:t>٤٠</w:t>
            </w:r>
          </w:p>
        </w:tc>
        <w:tc>
          <w:tcPr>
            <w:tcW w:w="767" w:type="dxa"/>
            <w:tcBorders>
              <w:top w:val="single" w:sz="4" w:space="0" w:color="auto"/>
              <w:bottom w:val="single" w:sz="12" w:space="0" w:color="auto"/>
            </w:tcBorders>
            <w:shd w:val="clear" w:color="000000" w:fill="auto"/>
          </w:tcPr>
          <w:p w:rsidR="00B50ABE" w:rsidRPr="008C1FA4" w:rsidRDefault="008C1FA4" w:rsidP="008C1FA4">
            <w:pPr>
              <w:pStyle w:val="SingleTxtG"/>
              <w:suppressAutoHyphens w:val="0"/>
              <w:bidi/>
              <w:spacing w:before="40" w:after="40" w:line="280" w:lineRule="exact"/>
              <w:ind w:left="57" w:right="0"/>
              <w:jc w:val="left"/>
              <w:rPr>
                <w:rFonts w:ascii="Times New Roman Bold" w:hAnsi="Times New Roman Bold" w:cs="Traditional Arabic" w:hint="cs"/>
                <w:b/>
                <w:bCs/>
                <w:spacing w:val="-4"/>
                <w:sz w:val="16"/>
                <w:szCs w:val="22"/>
              </w:rPr>
            </w:pPr>
            <w:r>
              <w:rPr>
                <w:rFonts w:ascii="Times New Roman Bold" w:hAnsi="Times New Roman Bold" w:cs="Traditional Arabic" w:hint="cs"/>
                <w:b/>
                <w:bCs/>
                <w:spacing w:val="-4"/>
                <w:sz w:val="16"/>
                <w:szCs w:val="22"/>
                <w:rtl/>
              </w:rPr>
              <w:t>901 21</w:t>
            </w:r>
          </w:p>
        </w:tc>
        <w:tc>
          <w:tcPr>
            <w:tcW w:w="404" w:type="dxa"/>
            <w:tcBorders>
              <w:top w:val="single" w:sz="4" w:space="0" w:color="auto"/>
              <w:bottom w:val="single" w:sz="12" w:space="0" w:color="auto"/>
            </w:tcBorders>
            <w:shd w:val="clear" w:color="000000" w:fill="auto"/>
          </w:tcPr>
          <w:p w:rsidR="00B50ABE" w:rsidRPr="008C1FA4" w:rsidRDefault="00B50ABE" w:rsidP="008C1FA4">
            <w:pPr>
              <w:pStyle w:val="SingleTxtG"/>
              <w:suppressAutoHyphens w:val="0"/>
              <w:bidi/>
              <w:spacing w:before="40" w:after="40" w:line="280" w:lineRule="exact"/>
              <w:ind w:left="57" w:right="0"/>
              <w:jc w:val="left"/>
              <w:rPr>
                <w:rFonts w:ascii="Times New Roman Bold" w:hAnsi="Times New Roman Bold" w:cs="Traditional Arabic"/>
                <w:b/>
                <w:bCs/>
                <w:spacing w:val="-4"/>
                <w:sz w:val="16"/>
                <w:szCs w:val="22"/>
              </w:rPr>
            </w:pPr>
            <w:r w:rsidRPr="008C1FA4">
              <w:rPr>
                <w:rFonts w:ascii="Times New Roman Bold" w:hAnsi="Times New Roman Bold" w:cs="Traditional Arabic"/>
                <w:b/>
                <w:bCs/>
                <w:spacing w:val="-4"/>
                <w:sz w:val="16"/>
                <w:szCs w:val="22"/>
                <w:rtl/>
              </w:rPr>
              <w:t>٣٢</w:t>
            </w:r>
          </w:p>
        </w:tc>
        <w:tc>
          <w:tcPr>
            <w:tcW w:w="404" w:type="dxa"/>
            <w:tcBorders>
              <w:top w:val="single" w:sz="4" w:space="0" w:color="auto"/>
              <w:bottom w:val="single" w:sz="12" w:space="0" w:color="auto"/>
            </w:tcBorders>
            <w:shd w:val="clear" w:color="000000" w:fill="auto"/>
          </w:tcPr>
          <w:p w:rsidR="00B50ABE" w:rsidRPr="008C1FA4" w:rsidRDefault="00B50ABE" w:rsidP="008C1FA4">
            <w:pPr>
              <w:pStyle w:val="SingleTxtG"/>
              <w:suppressAutoHyphens w:val="0"/>
              <w:bidi/>
              <w:spacing w:before="40" w:after="40" w:line="280" w:lineRule="exact"/>
              <w:ind w:left="57" w:right="0"/>
              <w:jc w:val="left"/>
              <w:rPr>
                <w:rFonts w:ascii="Times New Roman Bold" w:hAnsi="Times New Roman Bold" w:cs="Traditional Arabic"/>
                <w:b/>
                <w:bCs/>
                <w:spacing w:val="-4"/>
                <w:sz w:val="16"/>
                <w:szCs w:val="22"/>
              </w:rPr>
            </w:pPr>
            <w:r w:rsidRPr="008C1FA4">
              <w:rPr>
                <w:rFonts w:ascii="Times New Roman Bold" w:hAnsi="Times New Roman Bold" w:cs="Traditional Arabic"/>
                <w:b/>
                <w:bCs/>
                <w:spacing w:val="-4"/>
                <w:sz w:val="16"/>
                <w:szCs w:val="22"/>
                <w:rtl/>
              </w:rPr>
              <w:t>٤٣</w:t>
            </w:r>
          </w:p>
        </w:tc>
        <w:tc>
          <w:tcPr>
            <w:tcW w:w="351" w:type="dxa"/>
            <w:tcBorders>
              <w:top w:val="single" w:sz="4" w:space="0" w:color="auto"/>
              <w:bottom w:val="single" w:sz="12" w:space="0" w:color="auto"/>
            </w:tcBorders>
            <w:shd w:val="clear" w:color="000000" w:fill="auto"/>
          </w:tcPr>
          <w:p w:rsidR="00B50ABE" w:rsidRPr="008C1FA4" w:rsidRDefault="00B50ABE" w:rsidP="008C1FA4">
            <w:pPr>
              <w:pStyle w:val="SingleTxtG"/>
              <w:suppressAutoHyphens w:val="0"/>
              <w:bidi/>
              <w:spacing w:before="40" w:after="40" w:line="280" w:lineRule="exact"/>
              <w:ind w:left="57" w:right="0"/>
              <w:jc w:val="left"/>
              <w:rPr>
                <w:rFonts w:ascii="Times New Roman Bold" w:hAnsi="Times New Roman Bold" w:cs="Traditional Arabic"/>
                <w:b/>
                <w:bCs/>
                <w:spacing w:val="-4"/>
                <w:sz w:val="16"/>
                <w:szCs w:val="22"/>
              </w:rPr>
            </w:pPr>
            <w:r w:rsidRPr="008C1FA4">
              <w:rPr>
                <w:rFonts w:ascii="Times New Roman Bold" w:hAnsi="Times New Roman Bold" w:cs="Traditional Arabic"/>
                <w:b/>
                <w:bCs/>
                <w:spacing w:val="-4"/>
                <w:sz w:val="16"/>
                <w:szCs w:val="22"/>
                <w:rtl/>
              </w:rPr>
              <w:t>٤٣</w:t>
            </w:r>
          </w:p>
        </w:tc>
        <w:tc>
          <w:tcPr>
            <w:tcW w:w="462" w:type="dxa"/>
            <w:tcBorders>
              <w:top w:val="single" w:sz="4" w:space="0" w:color="auto"/>
              <w:bottom w:val="single" w:sz="12" w:space="0" w:color="auto"/>
            </w:tcBorders>
            <w:shd w:val="clear" w:color="000000" w:fill="auto"/>
          </w:tcPr>
          <w:p w:rsidR="00B50ABE" w:rsidRPr="008C1FA4" w:rsidRDefault="00B50ABE" w:rsidP="008C1FA4">
            <w:pPr>
              <w:pStyle w:val="SingleTxtG"/>
              <w:suppressAutoHyphens w:val="0"/>
              <w:bidi/>
              <w:spacing w:before="40" w:after="40" w:line="280" w:lineRule="exact"/>
              <w:ind w:left="57" w:right="0"/>
              <w:jc w:val="left"/>
              <w:rPr>
                <w:rFonts w:ascii="Times New Roman Bold" w:hAnsi="Times New Roman Bold" w:cs="Traditional Arabic"/>
                <w:b/>
                <w:bCs/>
                <w:spacing w:val="-4"/>
                <w:sz w:val="16"/>
                <w:szCs w:val="22"/>
              </w:rPr>
            </w:pPr>
            <w:r w:rsidRPr="008C1FA4">
              <w:rPr>
                <w:rFonts w:ascii="Times New Roman Bold" w:hAnsi="Times New Roman Bold" w:cs="Traditional Arabic"/>
                <w:b/>
                <w:bCs/>
                <w:spacing w:val="-4"/>
                <w:sz w:val="16"/>
                <w:szCs w:val="22"/>
                <w:rtl/>
              </w:rPr>
              <w:t>٥٧</w:t>
            </w:r>
          </w:p>
        </w:tc>
        <w:tc>
          <w:tcPr>
            <w:tcW w:w="404" w:type="dxa"/>
            <w:tcBorders>
              <w:top w:val="single" w:sz="4" w:space="0" w:color="auto"/>
              <w:bottom w:val="single" w:sz="12" w:space="0" w:color="auto"/>
            </w:tcBorders>
            <w:shd w:val="clear" w:color="000000" w:fill="auto"/>
          </w:tcPr>
          <w:p w:rsidR="00B50ABE" w:rsidRPr="008C1FA4" w:rsidRDefault="00B50ABE" w:rsidP="008C1FA4">
            <w:pPr>
              <w:pStyle w:val="SingleTxtG"/>
              <w:suppressAutoHyphens w:val="0"/>
              <w:bidi/>
              <w:spacing w:before="40" w:after="40" w:line="280" w:lineRule="exact"/>
              <w:ind w:left="57" w:right="0"/>
              <w:jc w:val="left"/>
              <w:rPr>
                <w:rFonts w:ascii="Times New Roman Bold" w:hAnsi="Times New Roman Bold" w:cs="Traditional Arabic"/>
                <w:b/>
                <w:bCs/>
                <w:spacing w:val="-4"/>
                <w:sz w:val="16"/>
                <w:szCs w:val="22"/>
              </w:rPr>
            </w:pPr>
            <w:r w:rsidRPr="008C1FA4">
              <w:rPr>
                <w:rFonts w:ascii="Times New Roman Bold" w:hAnsi="Times New Roman Bold" w:cs="Traditional Arabic"/>
                <w:b/>
                <w:bCs/>
                <w:spacing w:val="-4"/>
                <w:sz w:val="16"/>
                <w:szCs w:val="22"/>
                <w:rtl/>
              </w:rPr>
              <w:t>٧٥</w:t>
            </w:r>
          </w:p>
        </w:tc>
        <w:tc>
          <w:tcPr>
            <w:tcW w:w="418" w:type="dxa"/>
            <w:tcBorders>
              <w:top w:val="single" w:sz="4" w:space="0" w:color="auto"/>
              <w:bottom w:val="single" w:sz="12" w:space="0" w:color="auto"/>
            </w:tcBorders>
            <w:shd w:val="clear" w:color="000000" w:fill="auto"/>
          </w:tcPr>
          <w:p w:rsidR="00B50ABE" w:rsidRPr="008C1FA4" w:rsidRDefault="00B50ABE" w:rsidP="008C1FA4">
            <w:pPr>
              <w:pStyle w:val="SingleTxtG"/>
              <w:suppressAutoHyphens w:val="0"/>
              <w:bidi/>
              <w:spacing w:before="40" w:after="40" w:line="280" w:lineRule="exact"/>
              <w:ind w:left="57" w:right="0"/>
              <w:jc w:val="left"/>
              <w:rPr>
                <w:rFonts w:ascii="Times New Roman Bold" w:hAnsi="Times New Roman Bold" w:cs="Traditional Arabic"/>
                <w:b/>
                <w:bCs/>
                <w:spacing w:val="-4"/>
                <w:sz w:val="16"/>
                <w:szCs w:val="22"/>
              </w:rPr>
            </w:pPr>
            <w:r w:rsidRPr="008C1FA4">
              <w:rPr>
                <w:rFonts w:ascii="Times New Roman Bold" w:hAnsi="Times New Roman Bold" w:cs="Traditional Arabic"/>
                <w:b/>
                <w:bCs/>
                <w:spacing w:val="-4"/>
                <w:sz w:val="16"/>
                <w:szCs w:val="22"/>
                <w:rtl/>
              </w:rPr>
              <w:t>٣٠٦</w:t>
            </w:r>
          </w:p>
        </w:tc>
        <w:tc>
          <w:tcPr>
            <w:tcW w:w="392" w:type="dxa"/>
            <w:tcBorders>
              <w:top w:val="single" w:sz="4" w:space="0" w:color="auto"/>
              <w:bottom w:val="single" w:sz="12" w:space="0" w:color="auto"/>
            </w:tcBorders>
            <w:shd w:val="clear" w:color="000000" w:fill="auto"/>
          </w:tcPr>
          <w:p w:rsidR="00B50ABE" w:rsidRPr="008C1FA4" w:rsidRDefault="00B50ABE" w:rsidP="008C1FA4">
            <w:pPr>
              <w:pStyle w:val="SingleTxtG"/>
              <w:suppressAutoHyphens w:val="0"/>
              <w:bidi/>
              <w:spacing w:before="40" w:after="40" w:line="280" w:lineRule="exact"/>
              <w:ind w:left="57" w:right="0"/>
              <w:jc w:val="left"/>
              <w:rPr>
                <w:rFonts w:ascii="Times New Roman Bold" w:hAnsi="Times New Roman Bold" w:cs="Traditional Arabic"/>
                <w:b/>
                <w:bCs/>
                <w:spacing w:val="-4"/>
                <w:sz w:val="16"/>
                <w:szCs w:val="22"/>
              </w:rPr>
            </w:pPr>
            <w:r w:rsidRPr="008C1FA4">
              <w:rPr>
                <w:rFonts w:ascii="Times New Roman Bold" w:hAnsi="Times New Roman Bold" w:cs="Traditional Arabic"/>
                <w:b/>
                <w:bCs/>
                <w:spacing w:val="-4"/>
                <w:sz w:val="16"/>
                <w:szCs w:val="22"/>
                <w:rtl/>
              </w:rPr>
              <w:t>٥٣</w:t>
            </w:r>
          </w:p>
        </w:tc>
        <w:tc>
          <w:tcPr>
            <w:tcW w:w="405" w:type="dxa"/>
            <w:tcBorders>
              <w:top w:val="single" w:sz="4" w:space="0" w:color="auto"/>
              <w:bottom w:val="single" w:sz="12" w:space="0" w:color="auto"/>
            </w:tcBorders>
            <w:shd w:val="clear" w:color="000000" w:fill="auto"/>
          </w:tcPr>
          <w:p w:rsidR="00B50ABE" w:rsidRPr="008C1FA4" w:rsidRDefault="00B50ABE" w:rsidP="008C1FA4">
            <w:pPr>
              <w:pStyle w:val="SingleTxtG"/>
              <w:suppressAutoHyphens w:val="0"/>
              <w:bidi/>
              <w:spacing w:before="40" w:after="40" w:line="280" w:lineRule="exact"/>
              <w:ind w:left="57" w:right="0"/>
              <w:jc w:val="left"/>
              <w:rPr>
                <w:rFonts w:ascii="Times New Roman Bold" w:hAnsi="Times New Roman Bold" w:cs="Traditional Arabic"/>
                <w:b/>
                <w:bCs/>
                <w:spacing w:val="-4"/>
                <w:sz w:val="16"/>
                <w:szCs w:val="22"/>
              </w:rPr>
            </w:pPr>
            <w:r w:rsidRPr="008C1FA4">
              <w:rPr>
                <w:rFonts w:ascii="Times New Roman Bold" w:hAnsi="Times New Roman Bold" w:cs="Traditional Arabic"/>
                <w:b/>
                <w:bCs/>
                <w:spacing w:val="-4"/>
                <w:sz w:val="16"/>
                <w:szCs w:val="22"/>
                <w:rtl/>
              </w:rPr>
              <w:t>٢٧٦</w:t>
            </w:r>
          </w:p>
        </w:tc>
        <w:tc>
          <w:tcPr>
            <w:tcW w:w="446" w:type="dxa"/>
            <w:tcBorders>
              <w:top w:val="single" w:sz="4" w:space="0" w:color="auto"/>
              <w:bottom w:val="single" w:sz="12" w:space="0" w:color="auto"/>
            </w:tcBorders>
            <w:shd w:val="clear" w:color="000000" w:fill="auto"/>
          </w:tcPr>
          <w:p w:rsidR="00B50ABE" w:rsidRPr="008C1FA4" w:rsidRDefault="00B50ABE" w:rsidP="008C1FA4">
            <w:pPr>
              <w:pStyle w:val="SingleTxtG"/>
              <w:suppressAutoHyphens w:val="0"/>
              <w:bidi/>
              <w:spacing w:before="40" w:after="40" w:line="280" w:lineRule="exact"/>
              <w:ind w:left="57" w:right="0"/>
              <w:jc w:val="left"/>
              <w:rPr>
                <w:rFonts w:ascii="Times New Roman Bold" w:hAnsi="Times New Roman Bold" w:cs="Traditional Arabic"/>
                <w:b/>
                <w:bCs/>
                <w:spacing w:val="-4"/>
                <w:sz w:val="16"/>
                <w:szCs w:val="22"/>
              </w:rPr>
            </w:pPr>
            <w:r w:rsidRPr="008C1FA4">
              <w:rPr>
                <w:rFonts w:ascii="Times New Roman Bold" w:hAnsi="Times New Roman Bold" w:cs="Traditional Arabic"/>
                <w:b/>
                <w:bCs/>
                <w:spacing w:val="-4"/>
                <w:sz w:val="16"/>
                <w:szCs w:val="22"/>
                <w:rtl/>
              </w:rPr>
              <w:t>٤٧</w:t>
            </w:r>
          </w:p>
        </w:tc>
        <w:tc>
          <w:tcPr>
            <w:tcW w:w="405" w:type="dxa"/>
            <w:tcBorders>
              <w:top w:val="single" w:sz="4" w:space="0" w:color="auto"/>
              <w:bottom w:val="single" w:sz="12" w:space="0" w:color="auto"/>
            </w:tcBorders>
            <w:shd w:val="clear" w:color="000000" w:fill="auto"/>
          </w:tcPr>
          <w:p w:rsidR="00B50ABE" w:rsidRPr="008C1FA4" w:rsidRDefault="00B50ABE" w:rsidP="008C1FA4">
            <w:pPr>
              <w:pStyle w:val="SingleTxtG"/>
              <w:suppressAutoHyphens w:val="0"/>
              <w:bidi/>
              <w:spacing w:before="40" w:after="40" w:line="280" w:lineRule="exact"/>
              <w:ind w:left="57" w:right="0"/>
              <w:jc w:val="left"/>
              <w:rPr>
                <w:rFonts w:ascii="Times New Roman Bold" w:hAnsi="Times New Roman Bold" w:cs="Traditional Arabic"/>
                <w:b/>
                <w:bCs/>
                <w:spacing w:val="-4"/>
                <w:sz w:val="16"/>
                <w:szCs w:val="22"/>
              </w:rPr>
            </w:pPr>
            <w:r w:rsidRPr="008C1FA4">
              <w:rPr>
                <w:rFonts w:ascii="Times New Roman Bold" w:hAnsi="Times New Roman Bold" w:cs="Traditional Arabic"/>
                <w:b/>
                <w:bCs/>
                <w:spacing w:val="-4"/>
                <w:sz w:val="16"/>
                <w:szCs w:val="22"/>
                <w:rtl/>
              </w:rPr>
              <w:t>٥٨٢</w:t>
            </w:r>
          </w:p>
        </w:tc>
      </w:tr>
    </w:tbl>
    <w:p w:rsidR="00341308" w:rsidRPr="008C1FA4" w:rsidRDefault="00341308" w:rsidP="008C1FA4">
      <w:pPr>
        <w:pStyle w:val="SingleTxtGA"/>
        <w:tabs>
          <w:tab w:val="clear" w:pos="1928"/>
          <w:tab w:val="clear" w:pos="2608"/>
          <w:tab w:val="left" w:pos="1953"/>
        </w:tabs>
        <w:spacing w:before="120" w:after="240" w:line="300" w:lineRule="exact"/>
        <w:ind w:left="1951" w:hanging="670"/>
        <w:rPr>
          <w:rFonts w:hint="cs"/>
          <w:b/>
          <w:i/>
          <w:iCs/>
          <w:szCs w:val="26"/>
          <w:rtl/>
        </w:rPr>
      </w:pPr>
      <w:r w:rsidRPr="008C1FA4">
        <w:rPr>
          <w:rFonts w:hint="cs"/>
          <w:b/>
          <w:i/>
          <w:iCs/>
          <w:szCs w:val="26"/>
          <w:rtl/>
        </w:rPr>
        <w:t>المصدر:</w:t>
      </w:r>
      <w:r w:rsidR="008C1FA4" w:rsidRPr="008C1FA4">
        <w:rPr>
          <w:rFonts w:hint="cs"/>
          <w:b/>
          <w:i/>
          <w:iCs/>
          <w:szCs w:val="26"/>
          <w:rtl/>
        </w:rPr>
        <w:tab/>
      </w:r>
      <w:r w:rsidRPr="008C1FA4">
        <w:rPr>
          <w:rFonts w:hint="cs"/>
          <w:b/>
          <w:i/>
          <w:iCs/>
          <w:szCs w:val="26"/>
          <w:rtl/>
        </w:rPr>
        <w:t>الإدارة العامة ومكتب الخدمة المدنية؛ ملاحظات: (1) لم يتم تضمين النواب المنتخبين للفترة الرابعة للجمعية التشريعية؛</w:t>
      </w:r>
      <w:r w:rsidR="008C1FA4" w:rsidRPr="008C1FA4">
        <w:rPr>
          <w:rFonts w:hint="cs"/>
          <w:b/>
          <w:i/>
          <w:iCs/>
          <w:szCs w:val="26"/>
          <w:rtl/>
        </w:rPr>
        <w:t xml:space="preserve"> </w:t>
      </w:r>
      <w:r w:rsidRPr="008C1FA4">
        <w:rPr>
          <w:rFonts w:hint="cs"/>
          <w:b/>
          <w:i/>
          <w:iCs/>
          <w:szCs w:val="26"/>
          <w:rtl/>
        </w:rPr>
        <w:t xml:space="preserve">(2) تم تضمين </w:t>
      </w:r>
      <w:r w:rsidRPr="008C1FA4">
        <w:rPr>
          <w:rFonts w:hint="cs"/>
          <w:b/>
          <w:i/>
          <w:iCs/>
          <w:spacing w:val="-2"/>
          <w:szCs w:val="26"/>
          <w:rtl/>
        </w:rPr>
        <w:t>المسجلين</w:t>
      </w:r>
      <w:r w:rsidRPr="008C1FA4">
        <w:rPr>
          <w:rFonts w:hint="cs"/>
          <w:b/>
          <w:i/>
          <w:iCs/>
          <w:szCs w:val="26"/>
          <w:rtl/>
        </w:rPr>
        <w:t xml:space="preserve"> والموثقين/كتاب العدل؛ (3) لم يتم تضمين القضاة الذين يشغلون مناصب حكومية أخرى؛</w:t>
      </w:r>
      <w:r w:rsidR="008C1FA4" w:rsidRPr="008C1FA4">
        <w:rPr>
          <w:rFonts w:hint="cs"/>
          <w:b/>
          <w:i/>
          <w:iCs/>
          <w:szCs w:val="26"/>
          <w:rtl/>
        </w:rPr>
        <w:t xml:space="preserve"> </w:t>
      </w:r>
      <w:r w:rsidRPr="008C1FA4">
        <w:rPr>
          <w:rFonts w:hint="cs"/>
          <w:b/>
          <w:i/>
          <w:iCs/>
          <w:szCs w:val="26"/>
          <w:rtl/>
        </w:rPr>
        <w:t xml:space="preserve">(4) تم تضمين </w:t>
      </w:r>
      <w:r w:rsidRPr="008C1FA4">
        <w:rPr>
          <w:rFonts w:hint="cs"/>
          <w:b/>
          <w:i/>
          <w:iCs/>
          <w:spacing w:val="-2"/>
          <w:szCs w:val="26"/>
          <w:rtl/>
        </w:rPr>
        <w:t>المستشارين</w:t>
      </w:r>
      <w:r w:rsidRPr="008C1FA4">
        <w:rPr>
          <w:rFonts w:hint="cs"/>
          <w:b/>
          <w:i/>
          <w:iCs/>
          <w:szCs w:val="26"/>
          <w:rtl/>
        </w:rPr>
        <w:t xml:space="preserve">/المستشارين التقنيين والتقنيين </w:t>
      </w:r>
      <w:r w:rsidR="00C60ABE" w:rsidRPr="008C1FA4">
        <w:rPr>
          <w:rFonts w:hint="cs"/>
          <w:b/>
          <w:i/>
          <w:iCs/>
          <w:szCs w:val="26"/>
          <w:rtl/>
        </w:rPr>
        <w:t xml:space="preserve">ومن </w:t>
      </w:r>
      <w:r w:rsidRPr="008C1FA4">
        <w:rPr>
          <w:rFonts w:hint="cs"/>
          <w:b/>
          <w:i/>
          <w:iCs/>
          <w:szCs w:val="26"/>
          <w:rtl/>
          <w:lang w:bidi="ar-LB"/>
        </w:rPr>
        <w:t>يعادل</w:t>
      </w:r>
      <w:r w:rsidR="00FF1B8D">
        <w:rPr>
          <w:rFonts w:hint="cs"/>
          <w:b/>
          <w:i/>
          <w:iCs/>
          <w:szCs w:val="26"/>
          <w:rtl/>
          <w:lang w:bidi="ar-LB"/>
        </w:rPr>
        <w:t>ون</w:t>
      </w:r>
      <w:r w:rsidRPr="008C1FA4">
        <w:rPr>
          <w:rFonts w:hint="cs"/>
          <w:b/>
          <w:i/>
          <w:iCs/>
          <w:szCs w:val="26"/>
          <w:rtl/>
          <w:lang w:bidi="ar-LB"/>
        </w:rPr>
        <w:t>هم</w:t>
      </w:r>
      <w:r w:rsidRPr="008C1FA4">
        <w:rPr>
          <w:rFonts w:hint="cs"/>
          <w:b/>
          <w:i/>
          <w:iCs/>
          <w:szCs w:val="26"/>
          <w:rtl/>
        </w:rPr>
        <w:t>.</w:t>
      </w:r>
    </w:p>
    <w:p w:rsidR="006D0D8E" w:rsidRPr="00C1694B" w:rsidRDefault="006D0D8E" w:rsidP="008C1FA4">
      <w:pPr>
        <w:pStyle w:val="SingleTxtGA"/>
        <w:rPr>
          <w:rFonts w:hint="cs"/>
          <w:rtl/>
        </w:rPr>
      </w:pPr>
      <w:r w:rsidRPr="00C1694B">
        <w:rPr>
          <w:rFonts w:hint="cs"/>
          <w:rtl/>
        </w:rPr>
        <w:t>77-</w:t>
      </w:r>
      <w:r w:rsidRPr="00C1694B">
        <w:rPr>
          <w:rFonts w:hint="cs"/>
          <w:rtl/>
        </w:rPr>
        <w:tab/>
      </w:r>
      <w:r w:rsidR="007F0CF6" w:rsidRPr="00C1694B">
        <w:rPr>
          <w:rFonts w:hint="cs"/>
          <w:rtl/>
        </w:rPr>
        <w:t>وحتى حزيران/يونيه 2010، كان هناك 64 قاضياً (قضاة ومدعين عامين بما في ذلك أولئك الذين يشغلون مناصب حكومية وآخرين من خارجها)</w:t>
      </w:r>
      <w:r w:rsidR="00BD42E1" w:rsidRPr="00C1694B">
        <w:rPr>
          <w:rFonts w:hint="cs"/>
          <w:rtl/>
        </w:rPr>
        <w:t xml:space="preserve"> من بينهم </w:t>
      </w:r>
      <w:r w:rsidR="008C1FA4">
        <w:rPr>
          <w:rFonts w:hint="cs"/>
          <w:rtl/>
        </w:rPr>
        <w:t>15 قاضياً و</w:t>
      </w:r>
      <w:r w:rsidR="007F0CF6" w:rsidRPr="00C1694B">
        <w:rPr>
          <w:rFonts w:hint="cs"/>
          <w:rtl/>
        </w:rPr>
        <w:t>12 مدعياً عاماً من النساء. ومن جانب آخر، يلعب مركز التدريب القانوني والقضائي دوراً هاماً في تنظيم الدورات التدريبية للقضاة. أما الشروط لطلب الالتحاق في دورات تدريبية للقضاة، المحددة في المادة 3 من القانون 13/2001، فهي موضوعية ومحايدة من حيث نوع الجنس.</w:t>
      </w:r>
    </w:p>
    <w:p w:rsidR="006D0D8E" w:rsidRPr="00C1694B" w:rsidRDefault="006D0D8E" w:rsidP="008C1FA4">
      <w:pPr>
        <w:pStyle w:val="SingleTxtGA"/>
      </w:pPr>
      <w:r w:rsidRPr="00C1694B">
        <w:rPr>
          <w:rFonts w:hint="cs"/>
          <w:rtl/>
        </w:rPr>
        <w:t>78-</w:t>
      </w:r>
      <w:r w:rsidRPr="00C1694B">
        <w:rPr>
          <w:rFonts w:hint="cs"/>
          <w:rtl/>
        </w:rPr>
        <w:tab/>
      </w:r>
      <w:r w:rsidR="007F0CF6" w:rsidRPr="00C1694B">
        <w:rPr>
          <w:rFonts w:hint="cs"/>
          <w:rtl/>
        </w:rPr>
        <w:t>وفي الواقع تظهر الأرقام الواردة في الدورتين التدريبيتين الأولى والثانية</w:t>
      </w:r>
      <w:r w:rsidR="00BD42E1" w:rsidRPr="00C1694B">
        <w:rPr>
          <w:rFonts w:hint="cs"/>
          <w:rtl/>
        </w:rPr>
        <w:t>،</w:t>
      </w:r>
      <w:r w:rsidR="007F0CF6" w:rsidRPr="00C1694B">
        <w:rPr>
          <w:rFonts w:hint="cs"/>
          <w:rtl/>
        </w:rPr>
        <w:t xml:space="preserve"> المعقودتين في الفترة بين عامي 2002 و</w:t>
      </w:r>
      <w:r w:rsidR="008914C0" w:rsidRPr="00C1694B">
        <w:rPr>
          <w:rFonts w:hint="cs"/>
          <w:rtl/>
        </w:rPr>
        <w:t xml:space="preserve">2009، </w:t>
      </w:r>
      <w:r w:rsidR="007F0CF6" w:rsidRPr="00C1694B">
        <w:rPr>
          <w:rFonts w:hint="cs"/>
          <w:rtl/>
        </w:rPr>
        <w:t xml:space="preserve">أن عدد القاضيات المتدربات، وبالتالي عدد </w:t>
      </w:r>
      <w:r w:rsidR="008914C0" w:rsidRPr="00C1694B">
        <w:rPr>
          <w:rFonts w:hint="cs"/>
          <w:rtl/>
        </w:rPr>
        <w:t>القاضيات المعينات،</w:t>
      </w:r>
      <w:r w:rsidR="007F0CF6" w:rsidRPr="00C1694B">
        <w:rPr>
          <w:rFonts w:hint="cs"/>
          <w:rtl/>
        </w:rPr>
        <w:t xml:space="preserve">كان أعلى من عدد </w:t>
      </w:r>
      <w:r w:rsidR="008914C0" w:rsidRPr="00C1694B">
        <w:rPr>
          <w:rFonts w:hint="cs"/>
          <w:rtl/>
        </w:rPr>
        <w:t xml:space="preserve">القضاة </w:t>
      </w:r>
      <w:r w:rsidR="007F0CF6" w:rsidRPr="00C1694B">
        <w:rPr>
          <w:rFonts w:hint="cs"/>
          <w:rtl/>
        </w:rPr>
        <w:t>الرجال</w:t>
      </w:r>
      <w:r w:rsidRPr="00C1694B">
        <w:rPr>
          <w:rFonts w:hint="cs"/>
          <w:rtl/>
        </w:rPr>
        <w:t>.</w:t>
      </w:r>
    </w:p>
    <w:p w:rsidR="00341308" w:rsidRDefault="00341308" w:rsidP="008C1FA4">
      <w:pPr>
        <w:pStyle w:val="SingleTxtGA"/>
        <w:rPr>
          <w:rFonts w:hint="cs"/>
          <w:rtl/>
          <w:lang w:bidi="ar-LB"/>
        </w:rPr>
      </w:pPr>
      <w:r w:rsidRPr="00C1694B">
        <w:rPr>
          <w:rFonts w:hint="cs"/>
          <w:rtl/>
          <w:lang w:bidi="ar-LB"/>
        </w:rPr>
        <w:t>الجدول 14</w:t>
      </w:r>
    </w:p>
    <w:tbl>
      <w:tblPr>
        <w:bidiVisual/>
        <w:tblW w:w="8385" w:type="dxa"/>
        <w:jc w:val="right"/>
        <w:tblInd w:w="119" w:type="dxa"/>
        <w:tblBorders>
          <w:top w:val="single" w:sz="4" w:space="0" w:color="auto"/>
        </w:tblBorders>
        <w:shd w:val="clear" w:color="000000" w:fill="auto"/>
        <w:tblCellMar>
          <w:left w:w="0" w:type="dxa"/>
          <w:right w:w="0" w:type="dxa"/>
        </w:tblCellMar>
        <w:tblLook w:val="0000"/>
      </w:tblPr>
      <w:tblGrid>
        <w:gridCol w:w="2764"/>
        <w:gridCol w:w="665"/>
        <w:gridCol w:w="546"/>
        <w:gridCol w:w="938"/>
        <w:gridCol w:w="588"/>
        <w:gridCol w:w="616"/>
        <w:gridCol w:w="595"/>
        <w:gridCol w:w="651"/>
        <w:gridCol w:w="1022"/>
      </w:tblGrid>
      <w:tr w:rsidR="008C1FA4" w:rsidRPr="00C1694B" w:rsidTr="00470167">
        <w:trPr>
          <w:trHeight w:val="240"/>
          <w:tblHeader/>
          <w:jc w:val="right"/>
        </w:trPr>
        <w:tc>
          <w:tcPr>
            <w:tcW w:w="8385" w:type="dxa"/>
            <w:gridSpan w:val="9"/>
            <w:tcBorders>
              <w:top w:val="single" w:sz="4" w:space="0" w:color="auto"/>
              <w:bottom w:val="single" w:sz="4" w:space="0" w:color="auto"/>
            </w:tcBorders>
            <w:shd w:val="clear" w:color="000000" w:fill="auto"/>
            <w:vAlign w:val="bottom"/>
          </w:tcPr>
          <w:p w:rsidR="008C1FA4" w:rsidRPr="00C1694B" w:rsidRDefault="008C1FA4" w:rsidP="00705459">
            <w:pPr>
              <w:pStyle w:val="SingleTxtG"/>
              <w:suppressAutoHyphens w:val="0"/>
              <w:bidi/>
              <w:spacing w:before="40" w:after="40" w:line="300" w:lineRule="exact"/>
              <w:ind w:left="57" w:right="0"/>
              <w:jc w:val="left"/>
              <w:rPr>
                <w:rFonts w:cs="Traditional Arabic" w:hint="cs"/>
                <w:i/>
                <w:iCs/>
                <w:szCs w:val="26"/>
              </w:rPr>
            </w:pPr>
            <w:r w:rsidRPr="00C1694B">
              <w:rPr>
                <w:rFonts w:cs="Traditional Arabic" w:hint="cs"/>
                <w:i/>
                <w:iCs/>
                <w:szCs w:val="26"/>
                <w:rtl/>
              </w:rPr>
              <w:t xml:space="preserve">الدورات التدريبية لقضاة الجهاز القضائي والمدعين العامين </w:t>
            </w:r>
          </w:p>
        </w:tc>
      </w:tr>
      <w:tr w:rsidR="008C1FA4" w:rsidRPr="00C1694B" w:rsidTr="00470167">
        <w:trPr>
          <w:trHeight w:val="240"/>
          <w:tblHeader/>
          <w:jc w:val="right"/>
        </w:trPr>
        <w:tc>
          <w:tcPr>
            <w:tcW w:w="2764" w:type="dxa"/>
            <w:vMerge w:val="restart"/>
            <w:tcBorders>
              <w:top w:val="single" w:sz="4" w:space="0" w:color="auto"/>
              <w:left w:val="nil"/>
              <w:bottom w:val="single" w:sz="4" w:space="0" w:color="auto"/>
              <w:right w:val="nil"/>
            </w:tcBorders>
            <w:shd w:val="clear" w:color="000000" w:fill="auto"/>
            <w:vAlign w:val="bottom"/>
          </w:tcPr>
          <w:p w:rsidR="008C1FA4" w:rsidRPr="00C1694B" w:rsidRDefault="008C1FA4" w:rsidP="00705459">
            <w:pPr>
              <w:pStyle w:val="SingleTxtG"/>
              <w:suppressAutoHyphens w:val="0"/>
              <w:bidi/>
              <w:spacing w:before="40" w:after="40" w:line="300" w:lineRule="exact"/>
              <w:ind w:left="57" w:right="0"/>
              <w:jc w:val="left"/>
              <w:rPr>
                <w:rFonts w:cs="Traditional Arabic" w:hint="cs"/>
                <w:i/>
                <w:iCs/>
                <w:szCs w:val="26"/>
              </w:rPr>
            </w:pPr>
            <w:r w:rsidRPr="00C1694B">
              <w:rPr>
                <w:rFonts w:cs="Traditional Arabic" w:hint="cs"/>
                <w:i/>
                <w:iCs/>
                <w:szCs w:val="26"/>
                <w:rtl/>
              </w:rPr>
              <w:t xml:space="preserve">التواريخ التي جرت فيها الدورات </w:t>
            </w:r>
          </w:p>
        </w:tc>
        <w:tc>
          <w:tcPr>
            <w:tcW w:w="2149" w:type="dxa"/>
            <w:gridSpan w:val="3"/>
            <w:vMerge w:val="restart"/>
            <w:tcBorders>
              <w:top w:val="single" w:sz="4" w:space="0" w:color="auto"/>
              <w:left w:val="nil"/>
              <w:bottom w:val="single" w:sz="4" w:space="0" w:color="auto"/>
              <w:right w:val="nil"/>
            </w:tcBorders>
            <w:shd w:val="clear" w:color="000000" w:fill="auto"/>
            <w:vAlign w:val="bottom"/>
          </w:tcPr>
          <w:p w:rsidR="008C1FA4" w:rsidRPr="00344940" w:rsidRDefault="008C1FA4" w:rsidP="00705459">
            <w:pPr>
              <w:pStyle w:val="SingleTxtG"/>
              <w:suppressAutoHyphens w:val="0"/>
              <w:bidi/>
              <w:spacing w:before="40" w:after="40" w:line="300" w:lineRule="exact"/>
              <w:ind w:left="57" w:right="0"/>
              <w:jc w:val="center"/>
              <w:rPr>
                <w:rFonts w:cs="Traditional Arabic" w:hint="cs"/>
                <w:i/>
                <w:iCs/>
                <w:szCs w:val="26"/>
              </w:rPr>
            </w:pPr>
            <w:r w:rsidRPr="00344940">
              <w:rPr>
                <w:rFonts w:cs="Traditional Arabic" w:hint="cs"/>
                <w:i/>
                <w:iCs/>
                <w:szCs w:val="26"/>
                <w:rtl/>
              </w:rPr>
              <w:t>عدد المتدربين</w:t>
            </w:r>
          </w:p>
        </w:tc>
        <w:tc>
          <w:tcPr>
            <w:tcW w:w="2450" w:type="dxa"/>
            <w:gridSpan w:val="4"/>
            <w:tcBorders>
              <w:top w:val="single" w:sz="4" w:space="0" w:color="auto"/>
              <w:left w:val="nil"/>
              <w:bottom w:val="single" w:sz="4" w:space="0" w:color="auto"/>
              <w:right w:val="nil"/>
            </w:tcBorders>
            <w:shd w:val="clear" w:color="000000" w:fill="auto"/>
            <w:vAlign w:val="bottom"/>
          </w:tcPr>
          <w:p w:rsidR="008C1FA4" w:rsidRPr="00344940" w:rsidRDefault="008C1FA4" w:rsidP="00705459">
            <w:pPr>
              <w:pStyle w:val="SingleTxtG"/>
              <w:suppressAutoHyphens w:val="0"/>
              <w:bidi/>
              <w:spacing w:before="40" w:after="40" w:line="300" w:lineRule="exact"/>
              <w:ind w:left="57" w:right="0"/>
              <w:jc w:val="center"/>
              <w:rPr>
                <w:rFonts w:cs="Traditional Arabic" w:hint="cs"/>
                <w:i/>
                <w:iCs/>
                <w:szCs w:val="26"/>
              </w:rPr>
            </w:pPr>
            <w:r w:rsidRPr="00344940">
              <w:rPr>
                <w:rFonts w:cs="Traditional Arabic" w:hint="cs"/>
                <w:i/>
                <w:iCs/>
                <w:szCs w:val="26"/>
                <w:rtl/>
              </w:rPr>
              <w:t>عدد القضاة المعينين</w:t>
            </w:r>
          </w:p>
        </w:tc>
        <w:tc>
          <w:tcPr>
            <w:tcW w:w="1022" w:type="dxa"/>
            <w:vMerge w:val="restart"/>
            <w:tcBorders>
              <w:top w:val="single" w:sz="4" w:space="0" w:color="auto"/>
              <w:left w:val="nil"/>
              <w:bottom w:val="single" w:sz="4" w:space="0" w:color="auto"/>
              <w:right w:val="nil"/>
            </w:tcBorders>
            <w:shd w:val="clear" w:color="000000" w:fill="auto"/>
            <w:vAlign w:val="bottom"/>
          </w:tcPr>
          <w:p w:rsidR="008C1FA4" w:rsidRPr="00344940" w:rsidRDefault="008C1FA4" w:rsidP="00705459">
            <w:pPr>
              <w:pStyle w:val="SingleTxtG"/>
              <w:suppressAutoHyphens w:val="0"/>
              <w:bidi/>
              <w:spacing w:before="40" w:after="40" w:line="300" w:lineRule="exact"/>
              <w:ind w:left="57" w:right="0"/>
              <w:jc w:val="center"/>
              <w:rPr>
                <w:rFonts w:cs="Traditional Arabic" w:hint="cs"/>
                <w:i/>
                <w:iCs/>
                <w:szCs w:val="26"/>
              </w:rPr>
            </w:pPr>
            <w:r w:rsidRPr="00344940">
              <w:rPr>
                <w:rFonts w:cs="Traditional Arabic" w:hint="cs"/>
                <w:i/>
                <w:iCs/>
                <w:szCs w:val="26"/>
                <w:rtl/>
              </w:rPr>
              <w:t>قضاة/مدعون عامون</w:t>
            </w:r>
          </w:p>
        </w:tc>
      </w:tr>
      <w:tr w:rsidR="008C1FA4" w:rsidRPr="00C1694B" w:rsidTr="00470167">
        <w:trPr>
          <w:trHeight w:val="240"/>
          <w:tblHeader/>
          <w:jc w:val="right"/>
        </w:trPr>
        <w:tc>
          <w:tcPr>
            <w:tcW w:w="2764" w:type="dxa"/>
            <w:vMerge/>
            <w:tcBorders>
              <w:top w:val="single" w:sz="4" w:space="0" w:color="auto"/>
              <w:left w:val="nil"/>
              <w:bottom w:val="single" w:sz="4" w:space="0" w:color="auto"/>
              <w:right w:val="nil"/>
            </w:tcBorders>
            <w:shd w:val="clear" w:color="000000" w:fill="auto"/>
          </w:tcPr>
          <w:p w:rsidR="008C1FA4" w:rsidRPr="00C1694B" w:rsidRDefault="008C1FA4" w:rsidP="00705459">
            <w:pPr>
              <w:pStyle w:val="SingleTxtG"/>
              <w:suppressAutoHyphens w:val="0"/>
              <w:bidi/>
              <w:spacing w:before="40" w:after="40" w:line="300" w:lineRule="exact"/>
              <w:ind w:left="57" w:right="0"/>
              <w:jc w:val="left"/>
              <w:rPr>
                <w:rFonts w:cs="Traditional Arabic"/>
                <w:i/>
                <w:iCs/>
                <w:szCs w:val="26"/>
              </w:rPr>
            </w:pPr>
          </w:p>
        </w:tc>
        <w:tc>
          <w:tcPr>
            <w:tcW w:w="2149" w:type="dxa"/>
            <w:gridSpan w:val="3"/>
            <w:vMerge/>
            <w:tcBorders>
              <w:top w:val="single" w:sz="4" w:space="0" w:color="auto"/>
              <w:left w:val="nil"/>
              <w:bottom w:val="single" w:sz="4" w:space="0" w:color="auto"/>
              <w:right w:val="nil"/>
            </w:tcBorders>
            <w:shd w:val="clear" w:color="000000" w:fill="auto"/>
          </w:tcPr>
          <w:p w:rsidR="008C1FA4" w:rsidRPr="00344940" w:rsidRDefault="008C1FA4" w:rsidP="00705459">
            <w:pPr>
              <w:pStyle w:val="SingleTxtG"/>
              <w:suppressAutoHyphens w:val="0"/>
              <w:bidi/>
              <w:spacing w:before="40" w:after="40" w:line="300" w:lineRule="exact"/>
              <w:ind w:left="57" w:right="0"/>
              <w:jc w:val="left"/>
              <w:rPr>
                <w:rFonts w:cs="Traditional Arabic"/>
                <w:i/>
                <w:iCs/>
                <w:szCs w:val="26"/>
              </w:rPr>
            </w:pPr>
          </w:p>
        </w:tc>
        <w:tc>
          <w:tcPr>
            <w:tcW w:w="1204" w:type="dxa"/>
            <w:gridSpan w:val="2"/>
            <w:tcBorders>
              <w:top w:val="single" w:sz="4" w:space="0" w:color="auto"/>
              <w:left w:val="nil"/>
              <w:bottom w:val="single" w:sz="4" w:space="0" w:color="auto"/>
              <w:right w:val="nil"/>
            </w:tcBorders>
            <w:shd w:val="clear" w:color="000000" w:fill="auto"/>
            <w:vAlign w:val="bottom"/>
          </w:tcPr>
          <w:p w:rsidR="008C1FA4" w:rsidRPr="00344940" w:rsidRDefault="008C1FA4" w:rsidP="00705459">
            <w:pPr>
              <w:pStyle w:val="SingleTxtG"/>
              <w:suppressAutoHyphens w:val="0"/>
              <w:bidi/>
              <w:spacing w:before="40" w:after="40" w:line="300" w:lineRule="exact"/>
              <w:ind w:left="57" w:right="0"/>
              <w:jc w:val="center"/>
              <w:rPr>
                <w:rFonts w:cs="Traditional Arabic" w:hint="cs"/>
                <w:i/>
                <w:iCs/>
                <w:szCs w:val="26"/>
              </w:rPr>
            </w:pPr>
            <w:r w:rsidRPr="00344940">
              <w:rPr>
                <w:rFonts w:cs="Traditional Arabic" w:hint="cs"/>
                <w:i/>
                <w:iCs/>
                <w:szCs w:val="26"/>
                <w:rtl/>
              </w:rPr>
              <w:t>قضاة</w:t>
            </w:r>
          </w:p>
        </w:tc>
        <w:tc>
          <w:tcPr>
            <w:tcW w:w="1246" w:type="dxa"/>
            <w:gridSpan w:val="2"/>
            <w:tcBorders>
              <w:top w:val="single" w:sz="4" w:space="0" w:color="auto"/>
              <w:left w:val="nil"/>
              <w:bottom w:val="single" w:sz="4" w:space="0" w:color="auto"/>
              <w:right w:val="nil"/>
            </w:tcBorders>
            <w:shd w:val="clear" w:color="000000" w:fill="auto"/>
            <w:vAlign w:val="bottom"/>
          </w:tcPr>
          <w:p w:rsidR="008C1FA4" w:rsidRPr="00344940" w:rsidRDefault="008C1FA4" w:rsidP="00705459">
            <w:pPr>
              <w:pStyle w:val="SingleTxtG"/>
              <w:suppressAutoHyphens w:val="0"/>
              <w:bidi/>
              <w:spacing w:before="40" w:after="40" w:line="300" w:lineRule="exact"/>
              <w:ind w:left="57" w:right="0"/>
              <w:jc w:val="center"/>
              <w:rPr>
                <w:rFonts w:cs="Traditional Arabic" w:hint="cs"/>
                <w:i/>
                <w:iCs/>
                <w:szCs w:val="26"/>
              </w:rPr>
            </w:pPr>
            <w:r w:rsidRPr="00344940">
              <w:rPr>
                <w:rFonts w:cs="Traditional Arabic" w:hint="cs"/>
                <w:i/>
                <w:iCs/>
                <w:szCs w:val="26"/>
                <w:rtl/>
                <w:lang w:bidi="ar-LB"/>
              </w:rPr>
              <w:t>م</w:t>
            </w:r>
            <w:r w:rsidRPr="00344940">
              <w:rPr>
                <w:rFonts w:cs="Traditional Arabic" w:hint="cs"/>
                <w:i/>
                <w:iCs/>
                <w:szCs w:val="26"/>
                <w:rtl/>
              </w:rPr>
              <w:t>دعون عامون</w:t>
            </w:r>
          </w:p>
        </w:tc>
        <w:tc>
          <w:tcPr>
            <w:tcW w:w="1022" w:type="dxa"/>
            <w:vMerge/>
            <w:tcBorders>
              <w:top w:val="single" w:sz="4" w:space="0" w:color="auto"/>
              <w:left w:val="nil"/>
              <w:bottom w:val="single" w:sz="4" w:space="0" w:color="auto"/>
              <w:right w:val="nil"/>
            </w:tcBorders>
            <w:shd w:val="clear" w:color="000000" w:fill="auto"/>
          </w:tcPr>
          <w:p w:rsidR="008C1FA4" w:rsidRPr="00344940" w:rsidRDefault="008C1FA4" w:rsidP="00705459">
            <w:pPr>
              <w:pStyle w:val="SingleTxtG"/>
              <w:suppressAutoHyphens w:val="0"/>
              <w:bidi/>
              <w:spacing w:before="40" w:after="40" w:line="300" w:lineRule="exact"/>
              <w:ind w:left="57" w:right="0"/>
              <w:jc w:val="left"/>
              <w:rPr>
                <w:rFonts w:cs="Traditional Arabic"/>
                <w:i/>
                <w:iCs/>
                <w:szCs w:val="26"/>
              </w:rPr>
            </w:pPr>
          </w:p>
        </w:tc>
      </w:tr>
      <w:tr w:rsidR="00470167" w:rsidRPr="00C1694B" w:rsidTr="00470167">
        <w:trPr>
          <w:trHeight w:val="240"/>
          <w:tblHeader/>
          <w:jc w:val="right"/>
        </w:trPr>
        <w:tc>
          <w:tcPr>
            <w:tcW w:w="2764" w:type="dxa"/>
            <w:vMerge/>
            <w:tcBorders>
              <w:top w:val="single" w:sz="4" w:space="0" w:color="auto"/>
              <w:left w:val="nil"/>
              <w:bottom w:val="single" w:sz="12" w:space="0" w:color="auto"/>
              <w:right w:val="nil"/>
            </w:tcBorders>
            <w:shd w:val="clear" w:color="000000" w:fill="auto"/>
          </w:tcPr>
          <w:p w:rsidR="008C1FA4" w:rsidRPr="00C1694B" w:rsidRDefault="008C1FA4" w:rsidP="00705459">
            <w:pPr>
              <w:pStyle w:val="SingleTxtG"/>
              <w:suppressAutoHyphens w:val="0"/>
              <w:bidi/>
              <w:spacing w:before="40" w:after="40" w:line="300" w:lineRule="exact"/>
              <w:ind w:left="57" w:right="0"/>
              <w:jc w:val="left"/>
              <w:rPr>
                <w:rFonts w:cs="Traditional Arabic"/>
                <w:i/>
                <w:iCs/>
                <w:szCs w:val="26"/>
              </w:rPr>
            </w:pPr>
          </w:p>
        </w:tc>
        <w:tc>
          <w:tcPr>
            <w:tcW w:w="665" w:type="dxa"/>
            <w:tcBorders>
              <w:top w:val="single" w:sz="4" w:space="0" w:color="auto"/>
              <w:left w:val="nil"/>
              <w:bottom w:val="single" w:sz="12" w:space="0" w:color="auto"/>
              <w:right w:val="nil"/>
            </w:tcBorders>
            <w:shd w:val="clear" w:color="000000" w:fill="auto"/>
            <w:vAlign w:val="bottom"/>
          </w:tcPr>
          <w:p w:rsidR="008C1FA4" w:rsidRPr="00344940" w:rsidRDefault="008C1FA4" w:rsidP="00705459">
            <w:pPr>
              <w:pStyle w:val="SingleTxtG"/>
              <w:suppressAutoHyphens w:val="0"/>
              <w:bidi/>
              <w:spacing w:before="40" w:after="40" w:line="300" w:lineRule="exact"/>
              <w:ind w:left="57" w:right="0"/>
              <w:jc w:val="left"/>
              <w:rPr>
                <w:rFonts w:cs="Traditional Arabic" w:hint="cs"/>
                <w:i/>
                <w:iCs/>
                <w:szCs w:val="26"/>
                <w:rtl/>
                <w:lang w:val="en-US" w:bidi="ar-LB"/>
              </w:rPr>
            </w:pPr>
            <w:r w:rsidRPr="00344940">
              <w:rPr>
                <w:rFonts w:cs="Traditional Arabic" w:hint="cs"/>
                <w:i/>
                <w:iCs/>
                <w:szCs w:val="26"/>
                <w:rtl/>
                <w:lang w:val="en-US" w:bidi="ar-LB"/>
              </w:rPr>
              <w:t>ذكور</w:t>
            </w:r>
          </w:p>
        </w:tc>
        <w:tc>
          <w:tcPr>
            <w:tcW w:w="546" w:type="dxa"/>
            <w:tcBorders>
              <w:top w:val="single" w:sz="4" w:space="0" w:color="auto"/>
              <w:left w:val="nil"/>
              <w:bottom w:val="single" w:sz="12" w:space="0" w:color="auto"/>
              <w:right w:val="nil"/>
            </w:tcBorders>
            <w:shd w:val="clear" w:color="000000" w:fill="auto"/>
            <w:vAlign w:val="bottom"/>
          </w:tcPr>
          <w:p w:rsidR="008C1FA4" w:rsidRPr="00344940" w:rsidRDefault="008C1FA4" w:rsidP="00705459">
            <w:pPr>
              <w:pStyle w:val="SingleTxtG"/>
              <w:suppressAutoHyphens w:val="0"/>
              <w:bidi/>
              <w:spacing w:before="40" w:after="40" w:line="300" w:lineRule="exact"/>
              <w:ind w:left="57" w:right="0"/>
              <w:jc w:val="left"/>
              <w:rPr>
                <w:rFonts w:cs="Traditional Arabic" w:hint="cs"/>
                <w:i/>
                <w:iCs/>
                <w:szCs w:val="26"/>
                <w:rtl/>
                <w:lang w:val="en-US" w:bidi="ar-LB"/>
              </w:rPr>
            </w:pPr>
            <w:r w:rsidRPr="00344940">
              <w:rPr>
                <w:rFonts w:cs="Traditional Arabic" w:hint="cs"/>
                <w:i/>
                <w:iCs/>
                <w:szCs w:val="26"/>
                <w:rtl/>
                <w:lang w:val="en-US" w:bidi="ar-LB"/>
              </w:rPr>
              <w:t>إناث</w:t>
            </w:r>
          </w:p>
        </w:tc>
        <w:tc>
          <w:tcPr>
            <w:tcW w:w="938" w:type="dxa"/>
            <w:tcBorders>
              <w:top w:val="single" w:sz="4" w:space="0" w:color="auto"/>
              <w:left w:val="nil"/>
              <w:bottom w:val="single" w:sz="12" w:space="0" w:color="auto"/>
              <w:right w:val="nil"/>
            </w:tcBorders>
            <w:shd w:val="clear" w:color="000000" w:fill="auto"/>
            <w:vAlign w:val="bottom"/>
          </w:tcPr>
          <w:p w:rsidR="008C1FA4" w:rsidRPr="00344940" w:rsidRDefault="008C1FA4" w:rsidP="00705459">
            <w:pPr>
              <w:pStyle w:val="SingleTxtG"/>
              <w:suppressAutoHyphens w:val="0"/>
              <w:bidi/>
              <w:spacing w:before="40" w:after="40" w:line="300" w:lineRule="exact"/>
              <w:ind w:left="57" w:right="0"/>
              <w:jc w:val="left"/>
              <w:rPr>
                <w:rFonts w:cs="Traditional Arabic" w:hint="cs"/>
                <w:i/>
                <w:iCs/>
                <w:szCs w:val="26"/>
              </w:rPr>
            </w:pPr>
            <w:r w:rsidRPr="00344940">
              <w:rPr>
                <w:rFonts w:cs="Traditional Arabic" w:hint="cs"/>
                <w:i/>
                <w:iCs/>
                <w:szCs w:val="26"/>
                <w:rtl/>
              </w:rPr>
              <w:t>ذكور</w:t>
            </w:r>
            <w:r w:rsidRPr="00344940">
              <w:rPr>
                <w:rFonts w:cs="Traditional Arabic" w:hint="cs"/>
                <w:i/>
                <w:iCs/>
                <w:szCs w:val="26"/>
                <w:rtl/>
                <w:lang w:bidi="ar-LB"/>
              </w:rPr>
              <w:t xml:space="preserve"> وإناث</w:t>
            </w:r>
          </w:p>
        </w:tc>
        <w:tc>
          <w:tcPr>
            <w:tcW w:w="588" w:type="dxa"/>
            <w:tcBorders>
              <w:top w:val="single" w:sz="4" w:space="0" w:color="auto"/>
              <w:left w:val="nil"/>
              <w:bottom w:val="single" w:sz="12" w:space="0" w:color="auto"/>
              <w:right w:val="nil"/>
            </w:tcBorders>
            <w:shd w:val="clear" w:color="000000" w:fill="auto"/>
            <w:vAlign w:val="bottom"/>
          </w:tcPr>
          <w:p w:rsidR="008C1FA4" w:rsidRPr="00344940" w:rsidRDefault="008C1FA4" w:rsidP="00705459">
            <w:pPr>
              <w:pStyle w:val="SingleTxtG"/>
              <w:suppressAutoHyphens w:val="0"/>
              <w:bidi/>
              <w:spacing w:before="40" w:after="40" w:line="300" w:lineRule="exact"/>
              <w:ind w:left="57" w:right="0"/>
              <w:jc w:val="left"/>
              <w:rPr>
                <w:rFonts w:cs="Traditional Arabic" w:hint="cs"/>
                <w:i/>
                <w:iCs/>
                <w:szCs w:val="26"/>
              </w:rPr>
            </w:pPr>
            <w:r w:rsidRPr="00344940">
              <w:rPr>
                <w:rFonts w:cs="Traditional Arabic" w:hint="cs"/>
                <w:i/>
                <w:iCs/>
                <w:szCs w:val="26"/>
                <w:rtl/>
              </w:rPr>
              <w:t>ذكور</w:t>
            </w:r>
          </w:p>
        </w:tc>
        <w:tc>
          <w:tcPr>
            <w:tcW w:w="616" w:type="dxa"/>
            <w:tcBorders>
              <w:top w:val="single" w:sz="4" w:space="0" w:color="auto"/>
              <w:left w:val="nil"/>
              <w:bottom w:val="single" w:sz="12" w:space="0" w:color="auto"/>
              <w:right w:val="nil"/>
            </w:tcBorders>
            <w:shd w:val="clear" w:color="000000" w:fill="auto"/>
            <w:vAlign w:val="bottom"/>
          </w:tcPr>
          <w:p w:rsidR="008C1FA4" w:rsidRPr="00344940" w:rsidRDefault="008C1FA4" w:rsidP="00705459">
            <w:pPr>
              <w:pStyle w:val="SingleTxtG"/>
              <w:suppressAutoHyphens w:val="0"/>
              <w:bidi/>
              <w:spacing w:before="40" w:after="40" w:line="300" w:lineRule="exact"/>
              <w:ind w:left="57" w:right="0"/>
              <w:jc w:val="left"/>
              <w:rPr>
                <w:rFonts w:cs="Traditional Arabic" w:hint="cs"/>
                <w:i/>
                <w:iCs/>
                <w:szCs w:val="26"/>
              </w:rPr>
            </w:pPr>
            <w:r w:rsidRPr="00344940">
              <w:rPr>
                <w:rFonts w:cs="Traditional Arabic" w:hint="cs"/>
                <w:i/>
                <w:iCs/>
                <w:szCs w:val="26"/>
                <w:rtl/>
              </w:rPr>
              <w:t>إناث</w:t>
            </w:r>
          </w:p>
        </w:tc>
        <w:tc>
          <w:tcPr>
            <w:tcW w:w="595" w:type="dxa"/>
            <w:tcBorders>
              <w:top w:val="single" w:sz="4" w:space="0" w:color="auto"/>
              <w:left w:val="nil"/>
              <w:bottom w:val="single" w:sz="12" w:space="0" w:color="auto"/>
              <w:right w:val="nil"/>
            </w:tcBorders>
            <w:shd w:val="clear" w:color="000000" w:fill="auto"/>
            <w:vAlign w:val="bottom"/>
          </w:tcPr>
          <w:p w:rsidR="008C1FA4" w:rsidRPr="00344940" w:rsidRDefault="008C1FA4" w:rsidP="00705459">
            <w:pPr>
              <w:pStyle w:val="SingleTxtG"/>
              <w:suppressAutoHyphens w:val="0"/>
              <w:bidi/>
              <w:spacing w:before="40" w:after="40" w:line="300" w:lineRule="exact"/>
              <w:ind w:left="57" w:right="0"/>
              <w:jc w:val="left"/>
              <w:rPr>
                <w:rFonts w:cs="Traditional Arabic" w:hint="cs"/>
                <w:i/>
                <w:iCs/>
                <w:szCs w:val="26"/>
              </w:rPr>
            </w:pPr>
            <w:r w:rsidRPr="00344940">
              <w:rPr>
                <w:rFonts w:cs="Traditional Arabic" w:hint="cs"/>
                <w:i/>
                <w:iCs/>
                <w:szCs w:val="26"/>
                <w:rtl/>
              </w:rPr>
              <w:t>ذكور</w:t>
            </w:r>
          </w:p>
        </w:tc>
        <w:tc>
          <w:tcPr>
            <w:tcW w:w="651" w:type="dxa"/>
            <w:tcBorders>
              <w:top w:val="single" w:sz="4" w:space="0" w:color="auto"/>
              <w:left w:val="nil"/>
              <w:bottom w:val="single" w:sz="12" w:space="0" w:color="auto"/>
              <w:right w:val="nil"/>
            </w:tcBorders>
            <w:shd w:val="clear" w:color="000000" w:fill="auto"/>
            <w:vAlign w:val="bottom"/>
          </w:tcPr>
          <w:p w:rsidR="008C1FA4" w:rsidRPr="00344940" w:rsidRDefault="008C1FA4" w:rsidP="00705459">
            <w:pPr>
              <w:pStyle w:val="SingleTxtG"/>
              <w:suppressAutoHyphens w:val="0"/>
              <w:bidi/>
              <w:spacing w:before="40" w:after="40" w:line="300" w:lineRule="exact"/>
              <w:ind w:left="57" w:right="0"/>
              <w:jc w:val="left"/>
              <w:rPr>
                <w:rFonts w:cs="Traditional Arabic" w:hint="cs"/>
                <w:i/>
                <w:iCs/>
                <w:szCs w:val="26"/>
              </w:rPr>
            </w:pPr>
            <w:r w:rsidRPr="00344940">
              <w:rPr>
                <w:rFonts w:cs="Traditional Arabic" w:hint="cs"/>
                <w:i/>
                <w:iCs/>
                <w:szCs w:val="26"/>
                <w:rtl/>
              </w:rPr>
              <w:t>إناث</w:t>
            </w:r>
          </w:p>
        </w:tc>
        <w:tc>
          <w:tcPr>
            <w:tcW w:w="1022" w:type="dxa"/>
            <w:tcBorders>
              <w:top w:val="single" w:sz="4" w:space="0" w:color="auto"/>
              <w:left w:val="nil"/>
              <w:bottom w:val="single" w:sz="12" w:space="0" w:color="auto"/>
              <w:right w:val="nil"/>
            </w:tcBorders>
            <w:shd w:val="clear" w:color="000000" w:fill="auto"/>
            <w:vAlign w:val="bottom"/>
          </w:tcPr>
          <w:p w:rsidR="008C1FA4" w:rsidRPr="00344940" w:rsidRDefault="008C1FA4" w:rsidP="00705459">
            <w:pPr>
              <w:pStyle w:val="SingleTxtG"/>
              <w:suppressAutoHyphens w:val="0"/>
              <w:bidi/>
              <w:spacing w:before="40" w:after="40" w:line="300" w:lineRule="exact"/>
              <w:ind w:left="57" w:right="0"/>
              <w:jc w:val="left"/>
              <w:rPr>
                <w:rFonts w:cs="Traditional Arabic" w:hint="cs"/>
                <w:i/>
                <w:iCs/>
                <w:szCs w:val="26"/>
              </w:rPr>
            </w:pPr>
            <w:r w:rsidRPr="00344940">
              <w:rPr>
                <w:rFonts w:cs="Traditional Arabic" w:hint="cs"/>
                <w:i/>
                <w:iCs/>
                <w:szCs w:val="26"/>
                <w:rtl/>
              </w:rPr>
              <w:t>ذكور وإناث</w:t>
            </w:r>
          </w:p>
        </w:tc>
      </w:tr>
      <w:tr w:rsidR="00470167" w:rsidRPr="00C1694B" w:rsidTr="00470167">
        <w:trPr>
          <w:trHeight w:val="240"/>
          <w:jc w:val="right"/>
        </w:trPr>
        <w:tc>
          <w:tcPr>
            <w:tcW w:w="2764" w:type="dxa"/>
            <w:tcBorders>
              <w:top w:val="single" w:sz="12" w:space="0" w:color="auto"/>
              <w:left w:val="nil"/>
              <w:bottom w:val="nil"/>
              <w:right w:val="nil"/>
            </w:tcBorders>
            <w:shd w:val="clear" w:color="000000" w:fill="auto"/>
          </w:tcPr>
          <w:p w:rsidR="008C1FA4" w:rsidRPr="00470167" w:rsidRDefault="008C1FA4" w:rsidP="00705459">
            <w:pPr>
              <w:pStyle w:val="SingleTxtG"/>
              <w:suppressAutoHyphens w:val="0"/>
              <w:bidi/>
              <w:spacing w:before="40" w:after="40" w:line="300" w:lineRule="exact"/>
              <w:ind w:left="57" w:right="0"/>
              <w:jc w:val="left"/>
              <w:rPr>
                <w:rFonts w:cs="Traditional Arabic" w:hint="cs"/>
                <w:szCs w:val="26"/>
              </w:rPr>
            </w:pPr>
            <w:r w:rsidRPr="00470167">
              <w:rPr>
                <w:rFonts w:cs="Traditional Arabic" w:hint="cs"/>
                <w:szCs w:val="26"/>
                <w:rtl/>
              </w:rPr>
              <w:t>من ٢٩/٥/٢٠٠٢ إلى ٢٨/٥/٢٠٠٤</w:t>
            </w:r>
          </w:p>
        </w:tc>
        <w:tc>
          <w:tcPr>
            <w:tcW w:w="665" w:type="dxa"/>
            <w:tcBorders>
              <w:top w:val="single" w:sz="12" w:space="0" w:color="auto"/>
              <w:left w:val="nil"/>
              <w:bottom w:val="nil"/>
              <w:right w:val="nil"/>
            </w:tcBorders>
            <w:shd w:val="clear" w:color="000000" w:fill="auto"/>
          </w:tcPr>
          <w:p w:rsidR="008C1FA4" w:rsidRPr="00344940" w:rsidRDefault="008C1FA4" w:rsidP="00705459">
            <w:pPr>
              <w:pStyle w:val="SingleTxtG"/>
              <w:suppressAutoHyphens w:val="0"/>
              <w:bidi/>
              <w:spacing w:before="40" w:after="40" w:line="300" w:lineRule="exact"/>
              <w:ind w:left="57" w:right="0"/>
              <w:jc w:val="left"/>
              <w:rPr>
                <w:rFonts w:cs="Traditional Arabic"/>
                <w:szCs w:val="26"/>
              </w:rPr>
            </w:pPr>
            <w:r w:rsidRPr="00344940">
              <w:rPr>
                <w:rFonts w:cs="Traditional Arabic"/>
                <w:szCs w:val="26"/>
                <w:rtl/>
              </w:rPr>
              <w:t>٣</w:t>
            </w:r>
          </w:p>
        </w:tc>
        <w:tc>
          <w:tcPr>
            <w:tcW w:w="546" w:type="dxa"/>
            <w:tcBorders>
              <w:top w:val="single" w:sz="12" w:space="0" w:color="auto"/>
              <w:left w:val="nil"/>
              <w:bottom w:val="nil"/>
              <w:right w:val="nil"/>
            </w:tcBorders>
            <w:shd w:val="clear" w:color="000000" w:fill="auto"/>
          </w:tcPr>
          <w:p w:rsidR="008C1FA4" w:rsidRPr="00C1694B" w:rsidRDefault="008C1FA4" w:rsidP="00705459">
            <w:pPr>
              <w:pStyle w:val="SingleTxtG"/>
              <w:suppressAutoHyphens w:val="0"/>
              <w:bidi/>
              <w:spacing w:before="40" w:after="40" w:line="300" w:lineRule="exact"/>
              <w:ind w:left="57" w:right="0"/>
              <w:jc w:val="left"/>
              <w:rPr>
                <w:rFonts w:cs="Traditional Arabic"/>
                <w:szCs w:val="26"/>
              </w:rPr>
            </w:pPr>
            <w:r>
              <w:rPr>
                <w:rFonts w:cs="Traditional Arabic"/>
                <w:szCs w:val="26"/>
                <w:rtl/>
              </w:rPr>
              <w:t>٧</w:t>
            </w:r>
          </w:p>
        </w:tc>
        <w:tc>
          <w:tcPr>
            <w:tcW w:w="938" w:type="dxa"/>
            <w:tcBorders>
              <w:top w:val="single" w:sz="12" w:space="0" w:color="auto"/>
              <w:left w:val="nil"/>
              <w:bottom w:val="nil"/>
              <w:right w:val="nil"/>
            </w:tcBorders>
            <w:shd w:val="clear" w:color="000000" w:fill="auto"/>
          </w:tcPr>
          <w:p w:rsidR="008C1FA4" w:rsidRPr="00C1694B" w:rsidRDefault="008C1FA4" w:rsidP="00705459">
            <w:pPr>
              <w:pStyle w:val="SingleTxtG"/>
              <w:suppressAutoHyphens w:val="0"/>
              <w:bidi/>
              <w:spacing w:before="40" w:after="40" w:line="300" w:lineRule="exact"/>
              <w:ind w:left="57" w:right="0"/>
              <w:jc w:val="left"/>
              <w:rPr>
                <w:rFonts w:cs="Traditional Arabic"/>
                <w:szCs w:val="26"/>
              </w:rPr>
            </w:pPr>
            <w:r>
              <w:rPr>
                <w:rFonts w:cs="Traditional Arabic"/>
                <w:szCs w:val="26"/>
                <w:rtl/>
              </w:rPr>
              <w:t>١٠</w:t>
            </w:r>
          </w:p>
        </w:tc>
        <w:tc>
          <w:tcPr>
            <w:tcW w:w="588" w:type="dxa"/>
            <w:tcBorders>
              <w:top w:val="single" w:sz="12" w:space="0" w:color="auto"/>
              <w:left w:val="nil"/>
              <w:bottom w:val="nil"/>
              <w:right w:val="nil"/>
            </w:tcBorders>
            <w:shd w:val="clear" w:color="000000" w:fill="auto"/>
          </w:tcPr>
          <w:p w:rsidR="008C1FA4" w:rsidRPr="00C1694B" w:rsidRDefault="008C1FA4" w:rsidP="00705459">
            <w:pPr>
              <w:pStyle w:val="SingleTxtG"/>
              <w:suppressAutoHyphens w:val="0"/>
              <w:bidi/>
              <w:spacing w:before="40" w:after="40" w:line="300" w:lineRule="exact"/>
              <w:ind w:left="57" w:right="0"/>
              <w:jc w:val="left"/>
              <w:rPr>
                <w:rFonts w:cs="Traditional Arabic"/>
                <w:szCs w:val="26"/>
              </w:rPr>
            </w:pPr>
            <w:r>
              <w:rPr>
                <w:rFonts w:cs="Traditional Arabic"/>
                <w:szCs w:val="26"/>
                <w:rtl/>
              </w:rPr>
              <w:t>١</w:t>
            </w:r>
          </w:p>
        </w:tc>
        <w:tc>
          <w:tcPr>
            <w:tcW w:w="616" w:type="dxa"/>
            <w:tcBorders>
              <w:top w:val="single" w:sz="12" w:space="0" w:color="auto"/>
              <w:left w:val="nil"/>
              <w:bottom w:val="nil"/>
              <w:right w:val="nil"/>
            </w:tcBorders>
            <w:shd w:val="clear" w:color="000000" w:fill="auto"/>
          </w:tcPr>
          <w:p w:rsidR="008C1FA4" w:rsidRPr="00C1694B" w:rsidRDefault="008C1FA4" w:rsidP="00705459">
            <w:pPr>
              <w:pStyle w:val="SingleTxtG"/>
              <w:suppressAutoHyphens w:val="0"/>
              <w:bidi/>
              <w:spacing w:before="40" w:after="40" w:line="300" w:lineRule="exact"/>
              <w:ind w:left="57" w:right="0"/>
              <w:jc w:val="left"/>
              <w:rPr>
                <w:rFonts w:cs="Traditional Arabic"/>
                <w:szCs w:val="26"/>
              </w:rPr>
            </w:pPr>
            <w:r>
              <w:rPr>
                <w:rFonts w:cs="Traditional Arabic"/>
                <w:szCs w:val="26"/>
                <w:rtl/>
              </w:rPr>
              <w:t>٤</w:t>
            </w:r>
          </w:p>
        </w:tc>
        <w:tc>
          <w:tcPr>
            <w:tcW w:w="595" w:type="dxa"/>
            <w:tcBorders>
              <w:top w:val="single" w:sz="12" w:space="0" w:color="auto"/>
              <w:left w:val="nil"/>
              <w:bottom w:val="nil"/>
              <w:right w:val="nil"/>
            </w:tcBorders>
            <w:shd w:val="clear" w:color="000000" w:fill="auto"/>
          </w:tcPr>
          <w:p w:rsidR="008C1FA4" w:rsidRPr="00C1694B" w:rsidRDefault="008C1FA4" w:rsidP="00705459">
            <w:pPr>
              <w:pStyle w:val="SingleTxtG"/>
              <w:suppressAutoHyphens w:val="0"/>
              <w:bidi/>
              <w:spacing w:before="40" w:after="40" w:line="300" w:lineRule="exact"/>
              <w:ind w:left="57" w:right="0"/>
              <w:jc w:val="left"/>
              <w:rPr>
                <w:rFonts w:cs="Traditional Arabic"/>
                <w:szCs w:val="26"/>
              </w:rPr>
            </w:pPr>
            <w:r>
              <w:rPr>
                <w:rFonts w:cs="Traditional Arabic"/>
                <w:szCs w:val="26"/>
                <w:rtl/>
              </w:rPr>
              <w:t>٢</w:t>
            </w:r>
          </w:p>
        </w:tc>
        <w:tc>
          <w:tcPr>
            <w:tcW w:w="651" w:type="dxa"/>
            <w:tcBorders>
              <w:top w:val="single" w:sz="12" w:space="0" w:color="auto"/>
              <w:left w:val="nil"/>
              <w:bottom w:val="nil"/>
              <w:right w:val="nil"/>
            </w:tcBorders>
            <w:shd w:val="clear" w:color="000000" w:fill="auto"/>
          </w:tcPr>
          <w:p w:rsidR="008C1FA4" w:rsidRPr="00C1694B" w:rsidRDefault="008C1FA4" w:rsidP="00705459">
            <w:pPr>
              <w:pStyle w:val="SingleTxtG"/>
              <w:suppressAutoHyphens w:val="0"/>
              <w:bidi/>
              <w:spacing w:before="40" w:after="40" w:line="300" w:lineRule="exact"/>
              <w:ind w:left="57" w:right="0"/>
              <w:jc w:val="left"/>
              <w:rPr>
                <w:rFonts w:cs="Traditional Arabic"/>
                <w:szCs w:val="26"/>
              </w:rPr>
            </w:pPr>
            <w:r>
              <w:rPr>
                <w:rFonts w:cs="Traditional Arabic"/>
                <w:szCs w:val="26"/>
                <w:rtl/>
              </w:rPr>
              <w:t>٣</w:t>
            </w:r>
          </w:p>
        </w:tc>
        <w:tc>
          <w:tcPr>
            <w:tcW w:w="1022" w:type="dxa"/>
            <w:tcBorders>
              <w:top w:val="single" w:sz="12" w:space="0" w:color="auto"/>
              <w:left w:val="nil"/>
              <w:bottom w:val="nil"/>
              <w:right w:val="nil"/>
            </w:tcBorders>
            <w:shd w:val="clear" w:color="000000" w:fill="auto"/>
          </w:tcPr>
          <w:p w:rsidR="008C1FA4" w:rsidRPr="00C1694B" w:rsidRDefault="008C1FA4" w:rsidP="00705459">
            <w:pPr>
              <w:pStyle w:val="SingleTxtG"/>
              <w:suppressAutoHyphens w:val="0"/>
              <w:bidi/>
              <w:spacing w:before="40" w:after="40" w:line="300" w:lineRule="exact"/>
              <w:ind w:left="57" w:right="0"/>
              <w:jc w:val="left"/>
              <w:rPr>
                <w:rFonts w:cs="Traditional Arabic"/>
                <w:szCs w:val="26"/>
              </w:rPr>
            </w:pPr>
            <w:r>
              <w:rPr>
                <w:rFonts w:cs="Traditional Arabic"/>
                <w:szCs w:val="26"/>
                <w:rtl/>
              </w:rPr>
              <w:t>١٠</w:t>
            </w:r>
          </w:p>
        </w:tc>
      </w:tr>
      <w:tr w:rsidR="00470167" w:rsidRPr="00C1694B" w:rsidTr="00470167">
        <w:trPr>
          <w:trHeight w:val="240"/>
          <w:jc w:val="right"/>
        </w:trPr>
        <w:tc>
          <w:tcPr>
            <w:tcW w:w="2764" w:type="dxa"/>
            <w:tcBorders>
              <w:top w:val="nil"/>
              <w:left w:val="nil"/>
              <w:bottom w:val="nil"/>
              <w:right w:val="nil"/>
            </w:tcBorders>
            <w:shd w:val="clear" w:color="000000" w:fill="auto"/>
          </w:tcPr>
          <w:p w:rsidR="008C1FA4" w:rsidRPr="00470167" w:rsidRDefault="008C1FA4" w:rsidP="00705459">
            <w:pPr>
              <w:pStyle w:val="SingleTxtG"/>
              <w:suppressAutoHyphens w:val="0"/>
              <w:bidi/>
              <w:spacing w:before="40" w:after="40" w:line="300" w:lineRule="exact"/>
              <w:ind w:left="57" w:right="0"/>
              <w:jc w:val="left"/>
              <w:rPr>
                <w:rFonts w:cs="Traditional Arabic" w:hint="cs"/>
                <w:szCs w:val="26"/>
              </w:rPr>
            </w:pPr>
            <w:r w:rsidRPr="00470167">
              <w:rPr>
                <w:rFonts w:cs="Traditional Arabic" w:hint="cs"/>
                <w:szCs w:val="26"/>
                <w:rtl/>
              </w:rPr>
              <w:t xml:space="preserve">من ١٨/٦/٢٠٠٧ إلى ١٧/٦/٢٠٠٩ </w:t>
            </w:r>
          </w:p>
        </w:tc>
        <w:tc>
          <w:tcPr>
            <w:tcW w:w="665" w:type="dxa"/>
            <w:tcBorders>
              <w:top w:val="nil"/>
              <w:left w:val="nil"/>
              <w:bottom w:val="nil"/>
              <w:right w:val="nil"/>
            </w:tcBorders>
            <w:shd w:val="clear" w:color="000000" w:fill="auto"/>
          </w:tcPr>
          <w:p w:rsidR="008C1FA4" w:rsidRPr="00344940" w:rsidRDefault="008C1FA4" w:rsidP="00705459">
            <w:pPr>
              <w:pStyle w:val="SingleTxtG"/>
              <w:suppressAutoHyphens w:val="0"/>
              <w:bidi/>
              <w:spacing w:before="40" w:after="40" w:line="300" w:lineRule="exact"/>
              <w:ind w:left="57" w:right="0"/>
              <w:jc w:val="left"/>
              <w:rPr>
                <w:rFonts w:cs="Traditional Arabic"/>
                <w:szCs w:val="26"/>
              </w:rPr>
            </w:pPr>
            <w:r w:rsidRPr="00344940">
              <w:rPr>
                <w:rFonts w:cs="Traditional Arabic"/>
                <w:szCs w:val="26"/>
                <w:rtl/>
              </w:rPr>
              <w:t>١</w:t>
            </w:r>
          </w:p>
        </w:tc>
        <w:tc>
          <w:tcPr>
            <w:tcW w:w="546" w:type="dxa"/>
            <w:tcBorders>
              <w:top w:val="nil"/>
              <w:left w:val="nil"/>
              <w:bottom w:val="nil"/>
              <w:right w:val="nil"/>
            </w:tcBorders>
            <w:shd w:val="clear" w:color="000000" w:fill="auto"/>
          </w:tcPr>
          <w:p w:rsidR="008C1FA4" w:rsidRPr="00C1694B" w:rsidRDefault="008C1FA4" w:rsidP="00705459">
            <w:pPr>
              <w:pStyle w:val="SingleTxtG"/>
              <w:suppressAutoHyphens w:val="0"/>
              <w:bidi/>
              <w:spacing w:before="40" w:after="40" w:line="300" w:lineRule="exact"/>
              <w:ind w:left="57" w:right="0"/>
              <w:jc w:val="left"/>
              <w:rPr>
                <w:rFonts w:cs="Traditional Arabic"/>
                <w:szCs w:val="26"/>
              </w:rPr>
            </w:pPr>
            <w:r>
              <w:rPr>
                <w:rFonts w:cs="Traditional Arabic"/>
                <w:szCs w:val="26"/>
                <w:rtl/>
              </w:rPr>
              <w:t>٥</w:t>
            </w:r>
          </w:p>
        </w:tc>
        <w:tc>
          <w:tcPr>
            <w:tcW w:w="938" w:type="dxa"/>
            <w:tcBorders>
              <w:top w:val="nil"/>
              <w:left w:val="nil"/>
              <w:bottom w:val="nil"/>
              <w:right w:val="nil"/>
            </w:tcBorders>
            <w:shd w:val="clear" w:color="000000" w:fill="auto"/>
          </w:tcPr>
          <w:p w:rsidR="008C1FA4" w:rsidRPr="00C1694B" w:rsidRDefault="008C1FA4" w:rsidP="00705459">
            <w:pPr>
              <w:pStyle w:val="SingleTxtG"/>
              <w:suppressAutoHyphens w:val="0"/>
              <w:bidi/>
              <w:spacing w:before="40" w:after="40" w:line="300" w:lineRule="exact"/>
              <w:ind w:left="57" w:right="0"/>
              <w:jc w:val="left"/>
              <w:rPr>
                <w:rFonts w:cs="Traditional Arabic"/>
                <w:szCs w:val="26"/>
              </w:rPr>
            </w:pPr>
            <w:r>
              <w:rPr>
                <w:rFonts w:cs="Traditional Arabic"/>
                <w:szCs w:val="26"/>
                <w:rtl/>
              </w:rPr>
              <w:t>٦</w:t>
            </w:r>
          </w:p>
        </w:tc>
        <w:tc>
          <w:tcPr>
            <w:tcW w:w="588" w:type="dxa"/>
            <w:tcBorders>
              <w:top w:val="nil"/>
              <w:left w:val="nil"/>
              <w:bottom w:val="nil"/>
              <w:right w:val="nil"/>
            </w:tcBorders>
            <w:shd w:val="clear" w:color="000000" w:fill="auto"/>
          </w:tcPr>
          <w:p w:rsidR="008C1FA4" w:rsidRPr="00C1694B" w:rsidRDefault="008C1FA4" w:rsidP="00705459">
            <w:pPr>
              <w:pStyle w:val="SingleTxtG"/>
              <w:suppressAutoHyphens w:val="0"/>
              <w:bidi/>
              <w:spacing w:before="40" w:after="40" w:line="300" w:lineRule="exact"/>
              <w:ind w:left="57" w:right="0"/>
              <w:jc w:val="left"/>
              <w:rPr>
                <w:rFonts w:cs="Traditional Arabic"/>
                <w:szCs w:val="26"/>
              </w:rPr>
            </w:pPr>
            <w:r>
              <w:rPr>
                <w:rFonts w:cs="Traditional Arabic"/>
                <w:szCs w:val="26"/>
                <w:rtl/>
              </w:rPr>
              <w:t>١</w:t>
            </w:r>
          </w:p>
        </w:tc>
        <w:tc>
          <w:tcPr>
            <w:tcW w:w="616" w:type="dxa"/>
            <w:tcBorders>
              <w:top w:val="nil"/>
              <w:left w:val="nil"/>
              <w:bottom w:val="nil"/>
              <w:right w:val="nil"/>
            </w:tcBorders>
            <w:shd w:val="clear" w:color="000000" w:fill="auto"/>
          </w:tcPr>
          <w:p w:rsidR="008C1FA4" w:rsidRPr="00C1694B" w:rsidRDefault="008C1FA4" w:rsidP="00705459">
            <w:pPr>
              <w:pStyle w:val="SingleTxtG"/>
              <w:suppressAutoHyphens w:val="0"/>
              <w:bidi/>
              <w:spacing w:before="40" w:after="40" w:line="300" w:lineRule="exact"/>
              <w:ind w:left="57" w:right="0"/>
              <w:jc w:val="left"/>
              <w:rPr>
                <w:rFonts w:cs="Traditional Arabic"/>
                <w:szCs w:val="26"/>
              </w:rPr>
            </w:pPr>
            <w:r>
              <w:rPr>
                <w:rFonts w:cs="Traditional Arabic"/>
                <w:szCs w:val="26"/>
                <w:rtl/>
              </w:rPr>
              <w:t>٤</w:t>
            </w:r>
          </w:p>
        </w:tc>
        <w:tc>
          <w:tcPr>
            <w:tcW w:w="595" w:type="dxa"/>
            <w:tcBorders>
              <w:top w:val="nil"/>
              <w:left w:val="nil"/>
              <w:bottom w:val="nil"/>
              <w:right w:val="nil"/>
            </w:tcBorders>
            <w:shd w:val="clear" w:color="000000" w:fill="auto"/>
          </w:tcPr>
          <w:p w:rsidR="008C1FA4" w:rsidRPr="00C1694B" w:rsidRDefault="00473CDD" w:rsidP="00705459">
            <w:pPr>
              <w:pStyle w:val="SingleTxtG"/>
              <w:suppressAutoHyphens w:val="0"/>
              <w:bidi/>
              <w:spacing w:before="40" w:after="40" w:line="300" w:lineRule="exact"/>
              <w:ind w:left="57" w:right="0"/>
              <w:jc w:val="left"/>
              <w:rPr>
                <w:rFonts w:cs="Traditional Arabic" w:hint="cs"/>
                <w:szCs w:val="26"/>
              </w:rPr>
            </w:pPr>
            <w:r>
              <w:rPr>
                <w:rFonts w:cs="Traditional Arabic" w:hint="cs"/>
                <w:szCs w:val="26"/>
                <w:rtl/>
              </w:rPr>
              <w:t>-</w:t>
            </w:r>
          </w:p>
        </w:tc>
        <w:tc>
          <w:tcPr>
            <w:tcW w:w="651" w:type="dxa"/>
            <w:tcBorders>
              <w:top w:val="nil"/>
              <w:left w:val="nil"/>
              <w:bottom w:val="nil"/>
              <w:right w:val="nil"/>
            </w:tcBorders>
            <w:shd w:val="clear" w:color="000000" w:fill="auto"/>
          </w:tcPr>
          <w:p w:rsidR="008C1FA4" w:rsidRPr="00C1694B" w:rsidRDefault="008C1FA4" w:rsidP="00705459">
            <w:pPr>
              <w:pStyle w:val="SingleTxtG"/>
              <w:suppressAutoHyphens w:val="0"/>
              <w:bidi/>
              <w:spacing w:before="40" w:after="40" w:line="300" w:lineRule="exact"/>
              <w:ind w:left="57" w:right="0"/>
              <w:jc w:val="left"/>
              <w:rPr>
                <w:rFonts w:cs="Traditional Arabic"/>
                <w:szCs w:val="26"/>
              </w:rPr>
            </w:pPr>
            <w:r>
              <w:rPr>
                <w:rFonts w:cs="Traditional Arabic"/>
                <w:szCs w:val="26"/>
                <w:rtl/>
              </w:rPr>
              <w:t>١</w:t>
            </w:r>
          </w:p>
        </w:tc>
        <w:tc>
          <w:tcPr>
            <w:tcW w:w="1022" w:type="dxa"/>
            <w:tcBorders>
              <w:top w:val="nil"/>
              <w:left w:val="nil"/>
              <w:bottom w:val="nil"/>
              <w:right w:val="nil"/>
            </w:tcBorders>
            <w:shd w:val="clear" w:color="000000" w:fill="auto"/>
          </w:tcPr>
          <w:p w:rsidR="008C1FA4" w:rsidRPr="00C1694B" w:rsidRDefault="008C1FA4" w:rsidP="00705459">
            <w:pPr>
              <w:pStyle w:val="SingleTxtG"/>
              <w:suppressAutoHyphens w:val="0"/>
              <w:bidi/>
              <w:spacing w:before="40" w:after="40" w:line="300" w:lineRule="exact"/>
              <w:ind w:left="57" w:right="0"/>
              <w:jc w:val="left"/>
              <w:rPr>
                <w:rFonts w:cs="Traditional Arabic"/>
                <w:szCs w:val="26"/>
              </w:rPr>
            </w:pPr>
            <w:r>
              <w:rPr>
                <w:rFonts w:cs="Traditional Arabic"/>
                <w:szCs w:val="26"/>
                <w:rtl/>
              </w:rPr>
              <w:t>٦</w:t>
            </w:r>
          </w:p>
        </w:tc>
      </w:tr>
      <w:tr w:rsidR="00470167" w:rsidRPr="00C1694B" w:rsidTr="00470167">
        <w:trPr>
          <w:trHeight w:val="240"/>
          <w:jc w:val="right"/>
        </w:trPr>
        <w:tc>
          <w:tcPr>
            <w:tcW w:w="2764" w:type="dxa"/>
            <w:tcBorders>
              <w:top w:val="nil"/>
              <w:left w:val="nil"/>
              <w:bottom w:val="single" w:sz="12" w:space="0" w:color="auto"/>
              <w:right w:val="nil"/>
            </w:tcBorders>
            <w:shd w:val="clear" w:color="000000" w:fill="auto"/>
          </w:tcPr>
          <w:p w:rsidR="008C1FA4" w:rsidRPr="00470167" w:rsidRDefault="008C1FA4" w:rsidP="00705459">
            <w:pPr>
              <w:pStyle w:val="SingleTxtG"/>
              <w:suppressAutoHyphens w:val="0"/>
              <w:bidi/>
              <w:spacing w:before="40" w:after="40" w:line="300" w:lineRule="exact"/>
              <w:ind w:left="57" w:right="0"/>
              <w:jc w:val="left"/>
              <w:rPr>
                <w:rFonts w:cs="Traditional Arabic" w:hint="cs"/>
                <w:szCs w:val="26"/>
              </w:rPr>
            </w:pPr>
            <w:r w:rsidRPr="00470167">
              <w:rPr>
                <w:rFonts w:cs="Traditional Arabic" w:hint="cs"/>
                <w:szCs w:val="26"/>
                <w:rtl/>
              </w:rPr>
              <w:t>من ٢٩/٦/٢٠٠٩ إلى ٢٨/٦/٢٠١١</w:t>
            </w:r>
          </w:p>
        </w:tc>
        <w:tc>
          <w:tcPr>
            <w:tcW w:w="665" w:type="dxa"/>
            <w:tcBorders>
              <w:top w:val="nil"/>
              <w:left w:val="nil"/>
              <w:bottom w:val="single" w:sz="12" w:space="0" w:color="auto"/>
              <w:right w:val="nil"/>
            </w:tcBorders>
            <w:shd w:val="clear" w:color="000000" w:fill="auto"/>
          </w:tcPr>
          <w:p w:rsidR="008C1FA4" w:rsidRPr="00344940" w:rsidRDefault="008C1FA4" w:rsidP="00705459">
            <w:pPr>
              <w:pStyle w:val="SingleTxtG"/>
              <w:suppressAutoHyphens w:val="0"/>
              <w:bidi/>
              <w:spacing w:before="40" w:after="40" w:line="300" w:lineRule="exact"/>
              <w:ind w:left="57" w:right="0"/>
              <w:jc w:val="left"/>
              <w:rPr>
                <w:rFonts w:cs="Traditional Arabic"/>
                <w:szCs w:val="26"/>
              </w:rPr>
            </w:pPr>
            <w:r w:rsidRPr="00344940">
              <w:rPr>
                <w:rFonts w:cs="Traditional Arabic"/>
                <w:szCs w:val="26"/>
                <w:rtl/>
              </w:rPr>
              <w:t>٤</w:t>
            </w:r>
          </w:p>
        </w:tc>
        <w:tc>
          <w:tcPr>
            <w:tcW w:w="546" w:type="dxa"/>
            <w:tcBorders>
              <w:top w:val="nil"/>
              <w:left w:val="nil"/>
              <w:bottom w:val="single" w:sz="12" w:space="0" w:color="auto"/>
              <w:right w:val="nil"/>
            </w:tcBorders>
            <w:shd w:val="clear" w:color="000000" w:fill="auto"/>
          </w:tcPr>
          <w:p w:rsidR="008C1FA4" w:rsidRPr="00C1694B" w:rsidRDefault="008C1FA4" w:rsidP="00705459">
            <w:pPr>
              <w:pStyle w:val="SingleTxtG"/>
              <w:suppressAutoHyphens w:val="0"/>
              <w:bidi/>
              <w:spacing w:before="40" w:after="40" w:line="300" w:lineRule="exact"/>
              <w:ind w:left="57" w:right="0"/>
              <w:jc w:val="left"/>
              <w:rPr>
                <w:rFonts w:cs="Traditional Arabic"/>
                <w:szCs w:val="26"/>
              </w:rPr>
            </w:pPr>
            <w:r>
              <w:rPr>
                <w:rFonts w:cs="Traditional Arabic"/>
                <w:szCs w:val="26"/>
                <w:rtl/>
              </w:rPr>
              <w:t>٥</w:t>
            </w:r>
          </w:p>
        </w:tc>
        <w:tc>
          <w:tcPr>
            <w:tcW w:w="938" w:type="dxa"/>
            <w:tcBorders>
              <w:top w:val="nil"/>
              <w:left w:val="nil"/>
              <w:bottom w:val="single" w:sz="12" w:space="0" w:color="auto"/>
              <w:right w:val="nil"/>
            </w:tcBorders>
            <w:shd w:val="clear" w:color="000000" w:fill="auto"/>
          </w:tcPr>
          <w:p w:rsidR="008C1FA4" w:rsidRPr="00C1694B" w:rsidRDefault="008C1FA4" w:rsidP="00705459">
            <w:pPr>
              <w:pStyle w:val="SingleTxtG"/>
              <w:suppressAutoHyphens w:val="0"/>
              <w:bidi/>
              <w:spacing w:before="40" w:after="40" w:line="300" w:lineRule="exact"/>
              <w:ind w:left="57" w:right="0"/>
              <w:jc w:val="left"/>
              <w:rPr>
                <w:rFonts w:cs="Traditional Arabic"/>
                <w:szCs w:val="26"/>
              </w:rPr>
            </w:pPr>
            <w:r>
              <w:rPr>
                <w:rFonts w:cs="Traditional Arabic"/>
                <w:szCs w:val="26"/>
                <w:rtl/>
              </w:rPr>
              <w:t>٩</w:t>
            </w:r>
          </w:p>
        </w:tc>
        <w:tc>
          <w:tcPr>
            <w:tcW w:w="588" w:type="dxa"/>
            <w:tcBorders>
              <w:top w:val="nil"/>
              <w:left w:val="nil"/>
              <w:bottom w:val="single" w:sz="12" w:space="0" w:color="auto"/>
              <w:right w:val="nil"/>
            </w:tcBorders>
            <w:shd w:val="clear" w:color="000000" w:fill="auto"/>
          </w:tcPr>
          <w:p w:rsidR="008C1FA4" w:rsidRPr="00C1694B" w:rsidRDefault="00344940" w:rsidP="00705459">
            <w:pPr>
              <w:pStyle w:val="SingleTxtG"/>
              <w:suppressAutoHyphens w:val="0"/>
              <w:bidi/>
              <w:spacing w:before="40" w:after="40" w:line="300" w:lineRule="exact"/>
              <w:ind w:left="57" w:right="0"/>
              <w:jc w:val="left"/>
              <w:rPr>
                <w:rFonts w:cs="Traditional Arabic" w:hint="cs"/>
                <w:szCs w:val="26"/>
              </w:rPr>
            </w:pPr>
            <w:r>
              <w:rPr>
                <w:rFonts w:cs="Traditional Arabic" w:hint="cs"/>
                <w:szCs w:val="26"/>
                <w:rtl/>
              </w:rPr>
              <w:t>-</w:t>
            </w:r>
          </w:p>
        </w:tc>
        <w:tc>
          <w:tcPr>
            <w:tcW w:w="616" w:type="dxa"/>
            <w:tcBorders>
              <w:top w:val="nil"/>
              <w:left w:val="nil"/>
              <w:bottom w:val="single" w:sz="12" w:space="0" w:color="auto"/>
              <w:right w:val="nil"/>
            </w:tcBorders>
            <w:shd w:val="clear" w:color="000000" w:fill="auto"/>
          </w:tcPr>
          <w:p w:rsidR="008C1FA4" w:rsidRPr="00C1694B" w:rsidRDefault="00344940" w:rsidP="00705459">
            <w:pPr>
              <w:pStyle w:val="SingleTxtG"/>
              <w:suppressAutoHyphens w:val="0"/>
              <w:bidi/>
              <w:spacing w:before="40" w:after="40" w:line="300" w:lineRule="exact"/>
              <w:ind w:left="57" w:right="0"/>
              <w:jc w:val="left"/>
              <w:rPr>
                <w:rFonts w:cs="Traditional Arabic" w:hint="cs"/>
                <w:szCs w:val="26"/>
              </w:rPr>
            </w:pPr>
            <w:r>
              <w:rPr>
                <w:rFonts w:cs="Traditional Arabic" w:hint="cs"/>
                <w:szCs w:val="26"/>
                <w:rtl/>
              </w:rPr>
              <w:t>-</w:t>
            </w:r>
          </w:p>
        </w:tc>
        <w:tc>
          <w:tcPr>
            <w:tcW w:w="595" w:type="dxa"/>
            <w:tcBorders>
              <w:top w:val="nil"/>
              <w:left w:val="nil"/>
              <w:bottom w:val="single" w:sz="12" w:space="0" w:color="auto"/>
              <w:right w:val="nil"/>
            </w:tcBorders>
            <w:shd w:val="clear" w:color="000000" w:fill="auto"/>
          </w:tcPr>
          <w:p w:rsidR="008C1FA4" w:rsidRPr="00C1694B" w:rsidRDefault="00344940" w:rsidP="00705459">
            <w:pPr>
              <w:pStyle w:val="SingleTxtG"/>
              <w:suppressAutoHyphens w:val="0"/>
              <w:bidi/>
              <w:spacing w:before="40" w:after="40" w:line="300" w:lineRule="exact"/>
              <w:ind w:left="57" w:right="0"/>
              <w:jc w:val="left"/>
              <w:rPr>
                <w:rFonts w:cs="Traditional Arabic" w:hint="cs"/>
                <w:szCs w:val="26"/>
              </w:rPr>
            </w:pPr>
            <w:r>
              <w:rPr>
                <w:rFonts w:cs="Traditional Arabic" w:hint="cs"/>
                <w:szCs w:val="26"/>
                <w:rtl/>
              </w:rPr>
              <w:t>-</w:t>
            </w:r>
          </w:p>
        </w:tc>
        <w:tc>
          <w:tcPr>
            <w:tcW w:w="651" w:type="dxa"/>
            <w:tcBorders>
              <w:top w:val="nil"/>
              <w:left w:val="nil"/>
              <w:bottom w:val="single" w:sz="12" w:space="0" w:color="auto"/>
              <w:right w:val="nil"/>
            </w:tcBorders>
            <w:shd w:val="clear" w:color="000000" w:fill="auto"/>
          </w:tcPr>
          <w:p w:rsidR="008C1FA4" w:rsidRPr="00C1694B" w:rsidRDefault="00344940" w:rsidP="00705459">
            <w:pPr>
              <w:pStyle w:val="SingleTxtG"/>
              <w:suppressAutoHyphens w:val="0"/>
              <w:bidi/>
              <w:spacing w:before="40" w:after="40" w:line="300" w:lineRule="exact"/>
              <w:ind w:left="57" w:right="0"/>
              <w:jc w:val="left"/>
              <w:rPr>
                <w:rFonts w:cs="Traditional Arabic" w:hint="cs"/>
                <w:szCs w:val="26"/>
              </w:rPr>
            </w:pPr>
            <w:r>
              <w:rPr>
                <w:rFonts w:cs="Traditional Arabic" w:hint="cs"/>
                <w:szCs w:val="26"/>
                <w:rtl/>
              </w:rPr>
              <w:t>-</w:t>
            </w:r>
          </w:p>
        </w:tc>
        <w:tc>
          <w:tcPr>
            <w:tcW w:w="1022" w:type="dxa"/>
            <w:tcBorders>
              <w:top w:val="nil"/>
              <w:left w:val="nil"/>
              <w:bottom w:val="single" w:sz="12" w:space="0" w:color="auto"/>
              <w:right w:val="nil"/>
            </w:tcBorders>
            <w:shd w:val="clear" w:color="000000" w:fill="auto"/>
          </w:tcPr>
          <w:p w:rsidR="008C1FA4" w:rsidRPr="00C1694B" w:rsidRDefault="00344940" w:rsidP="00705459">
            <w:pPr>
              <w:pStyle w:val="SingleTxtG"/>
              <w:suppressAutoHyphens w:val="0"/>
              <w:bidi/>
              <w:spacing w:before="40" w:after="40" w:line="300" w:lineRule="exact"/>
              <w:ind w:left="57" w:right="0"/>
              <w:jc w:val="left"/>
              <w:rPr>
                <w:rFonts w:cs="Traditional Arabic" w:hint="cs"/>
                <w:szCs w:val="26"/>
              </w:rPr>
            </w:pPr>
            <w:r>
              <w:rPr>
                <w:rFonts w:cs="Traditional Arabic" w:hint="cs"/>
                <w:szCs w:val="26"/>
                <w:rtl/>
              </w:rPr>
              <w:t>-</w:t>
            </w:r>
          </w:p>
        </w:tc>
      </w:tr>
    </w:tbl>
    <w:p w:rsidR="00341308" w:rsidRPr="00344940" w:rsidRDefault="00341308" w:rsidP="00344940">
      <w:pPr>
        <w:pStyle w:val="SingleTxtGA"/>
        <w:tabs>
          <w:tab w:val="clear" w:pos="1928"/>
          <w:tab w:val="clear" w:pos="2608"/>
          <w:tab w:val="left" w:pos="1953"/>
        </w:tabs>
        <w:spacing w:before="60" w:after="240" w:line="300" w:lineRule="exact"/>
        <w:ind w:left="1951" w:hanging="658"/>
        <w:rPr>
          <w:rFonts w:hint="cs"/>
          <w:b/>
          <w:i/>
          <w:iCs/>
          <w:szCs w:val="26"/>
          <w:rtl/>
        </w:rPr>
      </w:pPr>
      <w:r w:rsidRPr="00344940">
        <w:rPr>
          <w:rFonts w:hint="cs"/>
          <w:b/>
          <w:i/>
          <w:iCs/>
          <w:szCs w:val="26"/>
          <w:rtl/>
        </w:rPr>
        <w:t xml:space="preserve">المصدر: مركز التدريب </w:t>
      </w:r>
      <w:r w:rsidRPr="00344940">
        <w:rPr>
          <w:rFonts w:hint="cs"/>
          <w:b/>
          <w:i/>
          <w:iCs/>
          <w:spacing w:val="-2"/>
          <w:szCs w:val="26"/>
          <w:rtl/>
        </w:rPr>
        <w:t>القانوني</w:t>
      </w:r>
      <w:r w:rsidRPr="00344940">
        <w:rPr>
          <w:rFonts w:hint="cs"/>
          <w:b/>
          <w:i/>
          <w:iCs/>
          <w:szCs w:val="26"/>
          <w:rtl/>
        </w:rPr>
        <w:t xml:space="preserve"> والقضائي.</w:t>
      </w:r>
    </w:p>
    <w:p w:rsidR="007F0CF6" w:rsidRPr="00C1694B" w:rsidRDefault="00344940" w:rsidP="00344940">
      <w:pPr>
        <w:pStyle w:val="H1GA"/>
        <w:jc w:val="left"/>
        <w:rPr>
          <w:rFonts w:hint="cs"/>
          <w:rtl/>
        </w:rPr>
      </w:pPr>
      <w:r>
        <w:rPr>
          <w:rFonts w:hint="cs"/>
          <w:rtl/>
        </w:rPr>
        <w:tab/>
      </w:r>
      <w:r>
        <w:rPr>
          <w:rFonts w:hint="cs"/>
          <w:rtl/>
        </w:rPr>
        <w:tab/>
      </w:r>
      <w:r w:rsidR="007F0CF6" w:rsidRPr="00C1694B">
        <w:rPr>
          <w:rFonts w:hint="cs"/>
          <w:rtl/>
        </w:rPr>
        <w:t>المادة 8</w:t>
      </w:r>
      <w:r>
        <w:rPr>
          <w:rtl/>
        </w:rPr>
        <w:br/>
      </w:r>
      <w:r w:rsidR="007F0CF6" w:rsidRPr="00C1694B">
        <w:rPr>
          <w:rFonts w:hint="cs"/>
          <w:rtl/>
        </w:rPr>
        <w:t>(مشاركة المرأة في الشؤون الدولية)</w:t>
      </w:r>
    </w:p>
    <w:p w:rsidR="006D0D8E" w:rsidRPr="00C1694B" w:rsidRDefault="006D0D8E" w:rsidP="00344940">
      <w:pPr>
        <w:pStyle w:val="SingleTxtGA"/>
        <w:rPr>
          <w:rFonts w:hint="cs"/>
          <w:rtl/>
        </w:rPr>
      </w:pPr>
      <w:r w:rsidRPr="00C1694B">
        <w:rPr>
          <w:rFonts w:hint="cs"/>
          <w:rtl/>
        </w:rPr>
        <w:t>79-</w:t>
      </w:r>
      <w:r w:rsidRPr="00C1694B">
        <w:rPr>
          <w:rFonts w:hint="cs"/>
          <w:rtl/>
        </w:rPr>
        <w:tab/>
      </w:r>
      <w:r w:rsidR="007F0CF6" w:rsidRPr="00C1694B">
        <w:rPr>
          <w:rFonts w:hint="cs"/>
          <w:rtl/>
        </w:rPr>
        <w:t>لا تزال المعلومات المتعلقة بهذه المادة والواردة في التقرير الأخير معلومات دقيقة.</w:t>
      </w:r>
    </w:p>
    <w:p w:rsidR="007F0CF6" w:rsidRPr="00C1694B" w:rsidRDefault="00344940" w:rsidP="00344940">
      <w:pPr>
        <w:pStyle w:val="H1GA"/>
        <w:jc w:val="left"/>
        <w:rPr>
          <w:rFonts w:hint="cs"/>
          <w:rtl/>
        </w:rPr>
      </w:pPr>
      <w:r>
        <w:rPr>
          <w:rFonts w:hint="cs"/>
          <w:rtl/>
        </w:rPr>
        <w:tab/>
      </w:r>
      <w:r>
        <w:rPr>
          <w:rFonts w:hint="cs"/>
          <w:rtl/>
        </w:rPr>
        <w:tab/>
      </w:r>
      <w:r w:rsidR="007F0CF6" w:rsidRPr="00C1694B">
        <w:rPr>
          <w:rFonts w:hint="cs"/>
          <w:rtl/>
        </w:rPr>
        <w:t>المادة 9</w:t>
      </w:r>
      <w:r>
        <w:rPr>
          <w:rtl/>
        </w:rPr>
        <w:br/>
      </w:r>
      <w:r w:rsidR="007F0CF6" w:rsidRPr="00C1694B">
        <w:rPr>
          <w:rFonts w:hint="cs"/>
          <w:rtl/>
        </w:rPr>
        <w:t xml:space="preserve">(المساواة في الحقوق بين الرجل والمرأة </w:t>
      </w:r>
      <w:r w:rsidR="00045F21" w:rsidRPr="00C1694B">
        <w:rPr>
          <w:rFonts w:hint="cs"/>
          <w:rtl/>
        </w:rPr>
        <w:t>المتعلقة با</w:t>
      </w:r>
      <w:r w:rsidR="007F0CF6" w:rsidRPr="00C1694B">
        <w:rPr>
          <w:rFonts w:hint="cs"/>
          <w:rtl/>
        </w:rPr>
        <w:t xml:space="preserve">لجنسية) </w:t>
      </w:r>
    </w:p>
    <w:p w:rsidR="006D0D8E" w:rsidRPr="00C1694B" w:rsidRDefault="006D0D8E" w:rsidP="00344940">
      <w:pPr>
        <w:pStyle w:val="SingleTxtGA"/>
        <w:rPr>
          <w:rFonts w:hint="cs"/>
          <w:rtl/>
        </w:rPr>
      </w:pPr>
      <w:r w:rsidRPr="00C1694B">
        <w:rPr>
          <w:rFonts w:hint="cs"/>
          <w:rtl/>
        </w:rPr>
        <w:t>80-</w:t>
      </w:r>
      <w:r w:rsidRPr="00C1694B">
        <w:rPr>
          <w:rFonts w:hint="cs"/>
          <w:rtl/>
        </w:rPr>
        <w:tab/>
      </w:r>
      <w:r w:rsidR="007F0CF6" w:rsidRPr="00C1694B">
        <w:rPr>
          <w:rFonts w:hint="cs"/>
          <w:rtl/>
        </w:rPr>
        <w:t>لا يوجد شيء جديد يمكن الإفادة عنه فيما يتعلق بهذه المادة.</w:t>
      </w:r>
    </w:p>
    <w:p w:rsidR="007F0CF6" w:rsidRPr="00C1694B" w:rsidRDefault="00344940" w:rsidP="00344940">
      <w:pPr>
        <w:pStyle w:val="H1GA"/>
        <w:jc w:val="left"/>
        <w:rPr>
          <w:rFonts w:hint="cs"/>
          <w:rtl/>
        </w:rPr>
      </w:pPr>
      <w:r>
        <w:rPr>
          <w:rFonts w:hint="cs"/>
          <w:rtl/>
        </w:rPr>
        <w:tab/>
      </w:r>
      <w:r>
        <w:rPr>
          <w:rFonts w:hint="cs"/>
          <w:rtl/>
        </w:rPr>
        <w:tab/>
      </w:r>
      <w:r w:rsidR="007F0CF6" w:rsidRPr="00C1694B">
        <w:rPr>
          <w:rFonts w:hint="cs"/>
          <w:rtl/>
        </w:rPr>
        <w:t>الما</w:t>
      </w:r>
      <w:r w:rsidR="007F0CF6" w:rsidRPr="00C1694B">
        <w:rPr>
          <w:rFonts w:hint="cs"/>
          <w:rtl/>
          <w:lang w:bidi="ar-LB"/>
        </w:rPr>
        <w:t>دة 10</w:t>
      </w:r>
      <w:r>
        <w:rPr>
          <w:rFonts w:hint="cs"/>
          <w:rtl/>
        </w:rPr>
        <w:br/>
      </w:r>
      <w:r w:rsidR="007F0CF6" w:rsidRPr="00C1694B">
        <w:rPr>
          <w:rFonts w:hint="cs"/>
          <w:rtl/>
        </w:rPr>
        <w:t xml:space="preserve">(المساواة في الحقوق بين الرجل والمرأة </w:t>
      </w:r>
      <w:r w:rsidR="008914C0" w:rsidRPr="00C1694B">
        <w:rPr>
          <w:rFonts w:hint="cs"/>
          <w:rtl/>
        </w:rPr>
        <w:t>-</w:t>
      </w:r>
      <w:r w:rsidR="007F0CF6" w:rsidRPr="00C1694B">
        <w:rPr>
          <w:rFonts w:hint="cs"/>
          <w:rtl/>
        </w:rPr>
        <w:t xml:space="preserve"> التعليم)</w:t>
      </w:r>
    </w:p>
    <w:p w:rsidR="006D0D8E" w:rsidRPr="00C1694B" w:rsidRDefault="006D0D8E" w:rsidP="00344940">
      <w:pPr>
        <w:pStyle w:val="SingleTxtGA"/>
        <w:rPr>
          <w:rFonts w:hint="cs"/>
          <w:rtl/>
        </w:rPr>
      </w:pPr>
      <w:r w:rsidRPr="00C1694B">
        <w:rPr>
          <w:rFonts w:hint="cs"/>
          <w:rtl/>
        </w:rPr>
        <w:t>81-</w:t>
      </w:r>
      <w:r w:rsidRPr="00C1694B">
        <w:rPr>
          <w:rFonts w:hint="cs"/>
          <w:rtl/>
        </w:rPr>
        <w:tab/>
      </w:r>
      <w:r w:rsidR="007F0CF6" w:rsidRPr="00C1694B">
        <w:rPr>
          <w:rFonts w:hint="cs"/>
          <w:rtl/>
          <w:lang w:bidi="ar-LB"/>
        </w:rPr>
        <w:t>كما ذُكر في التقرير الأخير، تمثل المساواة بين الجنسين أحد المبادئ الأساسية للنظام التعليمي</w:t>
      </w:r>
      <w:r w:rsidR="008914C0" w:rsidRPr="00C1694B">
        <w:rPr>
          <w:rFonts w:hint="cs"/>
          <w:rtl/>
          <w:lang w:bidi="ar-LB"/>
        </w:rPr>
        <w:t xml:space="preserve"> الخاص في </w:t>
      </w:r>
      <w:r w:rsidR="007F0CF6" w:rsidRPr="00C1694B">
        <w:rPr>
          <w:rFonts w:hint="cs"/>
          <w:rtl/>
          <w:lang w:bidi="ar-LB"/>
        </w:rPr>
        <w:t>منطق</w:t>
      </w:r>
      <w:r w:rsidR="008914C0" w:rsidRPr="00C1694B">
        <w:rPr>
          <w:rFonts w:hint="cs"/>
          <w:rtl/>
          <w:lang w:bidi="ar-LB"/>
        </w:rPr>
        <w:t>ة ماكاو الإدارية الخاصة، التي يُ</w:t>
      </w:r>
      <w:r w:rsidR="007F0CF6" w:rsidRPr="00C1694B">
        <w:rPr>
          <w:rFonts w:hint="cs"/>
          <w:rtl/>
          <w:lang w:bidi="ar-LB"/>
        </w:rPr>
        <w:t>كفل بموجبها حصول الرجال والنساء على التعليم</w:t>
      </w:r>
      <w:r w:rsidR="008914C0" w:rsidRPr="00C1694B">
        <w:rPr>
          <w:rFonts w:hint="cs"/>
          <w:rtl/>
          <w:lang w:bidi="ar-LB"/>
        </w:rPr>
        <w:t xml:space="preserve"> على قدم المساواة. </w:t>
      </w:r>
      <w:r w:rsidR="00FE0C2F" w:rsidRPr="00C1694B">
        <w:rPr>
          <w:rFonts w:hint="cs"/>
          <w:rtl/>
          <w:lang w:bidi="ar-LB"/>
        </w:rPr>
        <w:t>ويكفل القانون</w:t>
      </w:r>
      <w:r w:rsidR="007F0CF6" w:rsidRPr="00C1694B">
        <w:rPr>
          <w:rFonts w:hint="cs"/>
          <w:rtl/>
          <w:lang w:bidi="ar-LB"/>
        </w:rPr>
        <w:t xml:space="preserve"> حق كل فرد في التعليم</w:t>
      </w:r>
      <w:r w:rsidR="00FE0C2F" w:rsidRPr="00C1694B">
        <w:rPr>
          <w:rFonts w:hint="cs"/>
          <w:rtl/>
          <w:lang w:bidi="ar-LB"/>
        </w:rPr>
        <w:t>، و</w:t>
      </w:r>
      <w:r w:rsidR="007F0CF6" w:rsidRPr="00C1694B">
        <w:rPr>
          <w:rFonts w:hint="cs"/>
          <w:rtl/>
          <w:lang w:bidi="ar-LB"/>
        </w:rPr>
        <w:t>ي</w:t>
      </w:r>
      <w:r w:rsidR="00FE0C2F" w:rsidRPr="00C1694B">
        <w:rPr>
          <w:rFonts w:hint="cs"/>
          <w:rtl/>
          <w:lang w:bidi="ar-LB"/>
        </w:rPr>
        <w:t>شمل ذلك</w:t>
      </w:r>
      <w:r w:rsidR="007F29B3" w:rsidRPr="00C1694B">
        <w:rPr>
          <w:rFonts w:hint="cs"/>
          <w:rtl/>
          <w:lang w:bidi="ar-LB"/>
        </w:rPr>
        <w:t xml:space="preserve"> المساواة في </w:t>
      </w:r>
      <w:r w:rsidR="007F0CF6" w:rsidRPr="00C1694B">
        <w:rPr>
          <w:rFonts w:hint="cs"/>
          <w:rtl/>
          <w:lang w:bidi="ar-LB"/>
        </w:rPr>
        <w:t>فرص ال</w:t>
      </w:r>
      <w:r w:rsidR="007F29B3" w:rsidRPr="00C1694B">
        <w:rPr>
          <w:rFonts w:hint="cs"/>
          <w:rtl/>
          <w:lang w:bidi="ar-LB"/>
        </w:rPr>
        <w:t>وصول إ</w:t>
      </w:r>
      <w:r w:rsidR="007F0CF6" w:rsidRPr="00C1694B">
        <w:rPr>
          <w:rFonts w:hint="cs"/>
          <w:rtl/>
          <w:lang w:bidi="ar-LB"/>
        </w:rPr>
        <w:t>لى التعليم والتحصيل العلمي.</w:t>
      </w:r>
    </w:p>
    <w:p w:rsidR="006D0D8E" w:rsidRPr="00C1694B" w:rsidRDefault="006D0D8E" w:rsidP="00344940">
      <w:pPr>
        <w:pStyle w:val="SingleTxtGA"/>
        <w:rPr>
          <w:rFonts w:hint="cs"/>
          <w:rtl/>
        </w:rPr>
      </w:pPr>
      <w:r w:rsidRPr="00C1694B">
        <w:rPr>
          <w:rFonts w:hint="cs"/>
          <w:rtl/>
        </w:rPr>
        <w:t>82-</w:t>
      </w:r>
      <w:r w:rsidRPr="00C1694B">
        <w:rPr>
          <w:rFonts w:hint="cs"/>
          <w:rtl/>
        </w:rPr>
        <w:tab/>
      </w:r>
      <w:r w:rsidR="008914C0" w:rsidRPr="00C1694B">
        <w:rPr>
          <w:rFonts w:hint="cs"/>
          <w:rtl/>
        </w:rPr>
        <w:t>و</w:t>
      </w:r>
      <w:r w:rsidR="008914C0" w:rsidRPr="00C1694B">
        <w:rPr>
          <w:rFonts w:hint="cs"/>
          <w:rtl/>
          <w:lang w:bidi="ar-LB"/>
        </w:rPr>
        <w:t>يحدد</w:t>
      </w:r>
      <w:r w:rsidR="007F0CF6" w:rsidRPr="00C1694B">
        <w:rPr>
          <w:rFonts w:hint="cs"/>
          <w:rtl/>
          <w:lang w:bidi="ar-LB"/>
        </w:rPr>
        <w:t xml:space="preserve"> القانون 9/2006 الإطار القانو</w:t>
      </w:r>
      <w:r w:rsidR="008914C0" w:rsidRPr="00C1694B">
        <w:rPr>
          <w:rFonts w:hint="cs"/>
          <w:rtl/>
          <w:lang w:bidi="ar-LB"/>
        </w:rPr>
        <w:t xml:space="preserve">ني </w:t>
      </w:r>
      <w:r w:rsidR="007F0CF6" w:rsidRPr="00C1694B">
        <w:rPr>
          <w:rFonts w:hint="cs"/>
          <w:rtl/>
          <w:lang w:bidi="ar-LB"/>
        </w:rPr>
        <w:t>لنظ</w:t>
      </w:r>
      <w:r w:rsidR="008914C0" w:rsidRPr="00C1694B">
        <w:rPr>
          <w:rFonts w:hint="cs"/>
          <w:rtl/>
          <w:lang w:bidi="ar-LB"/>
        </w:rPr>
        <w:t>ام التعليم</w:t>
      </w:r>
      <w:r w:rsidR="007F0CF6" w:rsidRPr="00C1694B">
        <w:rPr>
          <w:rFonts w:hint="cs"/>
          <w:rtl/>
          <w:lang w:bidi="ar-LB"/>
        </w:rPr>
        <w:t xml:space="preserve"> </w:t>
      </w:r>
      <w:r w:rsidR="008914C0" w:rsidRPr="00C1694B">
        <w:rPr>
          <w:rFonts w:hint="cs"/>
          <w:rtl/>
          <w:lang w:bidi="ar-LB"/>
        </w:rPr>
        <w:t>غير الجامعي</w:t>
      </w:r>
      <w:r w:rsidR="007F0CF6" w:rsidRPr="00C1694B">
        <w:rPr>
          <w:rFonts w:hint="cs"/>
          <w:rtl/>
          <w:lang w:bidi="ar-LB"/>
        </w:rPr>
        <w:t xml:space="preserve"> ويفرض</w:t>
      </w:r>
      <w:r w:rsidR="008914C0" w:rsidRPr="00C1694B">
        <w:rPr>
          <w:rFonts w:hint="cs"/>
          <w:rtl/>
          <w:lang w:bidi="ar-LB"/>
        </w:rPr>
        <w:t xml:space="preserve"> كمبادئ عامة لنظام التعليم</w:t>
      </w:r>
      <w:r w:rsidR="007F0CF6" w:rsidRPr="00C1694B">
        <w:rPr>
          <w:rFonts w:hint="cs"/>
          <w:rtl/>
          <w:lang w:bidi="ar-LB"/>
        </w:rPr>
        <w:t xml:space="preserve"> الحق في التعليم دون أي تمييز والتزام الحكومة بوضع آليات مناسبة لتشجيع المساواة الفعالة في الفرص في مجال التعليم.</w:t>
      </w:r>
    </w:p>
    <w:p w:rsidR="006D0D8E" w:rsidRPr="00705459" w:rsidRDefault="006D0D8E" w:rsidP="00FF1B8D">
      <w:pPr>
        <w:pStyle w:val="SingleTxtGA"/>
        <w:rPr>
          <w:rFonts w:hint="cs"/>
          <w:spacing w:val="-2"/>
          <w:rtl/>
        </w:rPr>
      </w:pPr>
      <w:r w:rsidRPr="00344940">
        <w:rPr>
          <w:rFonts w:hint="cs"/>
          <w:rtl/>
        </w:rPr>
        <w:t>83-</w:t>
      </w:r>
      <w:r w:rsidRPr="00344940">
        <w:rPr>
          <w:rFonts w:hint="cs"/>
          <w:rtl/>
        </w:rPr>
        <w:tab/>
      </w:r>
      <w:r w:rsidR="008914C0" w:rsidRPr="00344940">
        <w:rPr>
          <w:rFonts w:hint="cs"/>
          <w:rtl/>
        </w:rPr>
        <w:t>و</w:t>
      </w:r>
      <w:r w:rsidR="007F0CF6" w:rsidRPr="00344940">
        <w:rPr>
          <w:rFonts w:hint="cs"/>
          <w:rtl/>
          <w:lang w:bidi="ar-LB"/>
        </w:rPr>
        <w:t>يجري بشكل تدريجي تنفيذ التعليم الإلزامي والشامل والمجاني للجميع على أساس</w:t>
      </w:r>
      <w:r w:rsidR="00705459">
        <w:rPr>
          <w:rFonts w:hint="cs"/>
          <w:rtl/>
          <w:lang w:bidi="ar-LB"/>
        </w:rPr>
        <w:t> </w:t>
      </w:r>
      <w:r w:rsidR="007F0CF6" w:rsidRPr="00344940">
        <w:rPr>
          <w:rFonts w:hint="cs"/>
          <w:rtl/>
          <w:lang w:bidi="ar-LB"/>
        </w:rPr>
        <w:t>المساواة بين الجنسين. وبشكل أدق، يُصنف التعليم غير ال</w:t>
      </w:r>
      <w:r w:rsidR="008914C0" w:rsidRPr="00344940">
        <w:rPr>
          <w:rFonts w:hint="cs"/>
          <w:rtl/>
          <w:lang w:bidi="ar-LB"/>
        </w:rPr>
        <w:t>جامعي</w:t>
      </w:r>
      <w:r w:rsidR="007F0CF6" w:rsidRPr="00344940">
        <w:rPr>
          <w:rFonts w:hint="cs"/>
          <w:rtl/>
          <w:lang w:bidi="ar-LB"/>
        </w:rPr>
        <w:t xml:space="preserve"> ضمن التعليم النظامي</w:t>
      </w:r>
      <w:r w:rsidR="00705459">
        <w:rPr>
          <w:rFonts w:hint="cs"/>
          <w:rtl/>
          <w:lang w:bidi="ar-LB"/>
        </w:rPr>
        <w:t> </w:t>
      </w:r>
      <w:r w:rsidR="007F0CF6" w:rsidRPr="00344940">
        <w:rPr>
          <w:rFonts w:hint="cs"/>
          <w:rtl/>
          <w:lang w:bidi="ar-LB"/>
        </w:rPr>
        <w:t>(</w:t>
      </w:r>
      <w:r w:rsidR="008914C0" w:rsidRPr="00344940">
        <w:rPr>
          <w:rFonts w:hint="cs"/>
          <w:rtl/>
          <w:lang w:bidi="ar-LB"/>
        </w:rPr>
        <w:t>التعليم</w:t>
      </w:r>
      <w:r w:rsidR="00344940" w:rsidRPr="00344940">
        <w:rPr>
          <w:rFonts w:hint="cs"/>
          <w:rtl/>
          <w:lang w:bidi="ar-LB"/>
        </w:rPr>
        <w:t xml:space="preserve"> </w:t>
      </w:r>
      <w:r w:rsidR="007F0CF6" w:rsidRPr="00344940">
        <w:rPr>
          <w:rFonts w:hint="cs"/>
          <w:rtl/>
          <w:lang w:bidi="ar-LB"/>
        </w:rPr>
        <w:t xml:space="preserve">قبل الابتدائي والابتدائي والثانوي) </w:t>
      </w:r>
      <w:r w:rsidR="00045F21" w:rsidRPr="00344940">
        <w:rPr>
          <w:rFonts w:hint="cs"/>
          <w:rtl/>
          <w:lang w:bidi="ar-LB"/>
        </w:rPr>
        <w:t>و</w:t>
      </w:r>
      <w:r w:rsidR="007F0CF6" w:rsidRPr="00344940">
        <w:rPr>
          <w:rFonts w:hint="cs"/>
          <w:rtl/>
          <w:lang w:bidi="ar-LB"/>
        </w:rPr>
        <w:t>التعليم</w:t>
      </w:r>
      <w:r w:rsidR="00045F21" w:rsidRPr="00344940">
        <w:rPr>
          <w:rFonts w:hint="cs"/>
          <w:rtl/>
          <w:lang w:bidi="ar-LB"/>
        </w:rPr>
        <w:t xml:space="preserve"> المستمر</w:t>
      </w:r>
      <w:r w:rsidR="007F0CF6" w:rsidRPr="00344940">
        <w:rPr>
          <w:rFonts w:hint="cs"/>
          <w:rtl/>
          <w:lang w:bidi="ar-LB"/>
        </w:rPr>
        <w:t xml:space="preserve"> على أن يكون الأول</w:t>
      </w:r>
      <w:r w:rsidR="00705459">
        <w:rPr>
          <w:rFonts w:hint="cs"/>
          <w:rtl/>
          <w:lang w:bidi="ar-LB"/>
        </w:rPr>
        <w:t> </w:t>
      </w:r>
      <w:r w:rsidR="007F0CF6" w:rsidRPr="00344940">
        <w:rPr>
          <w:rFonts w:hint="cs"/>
          <w:rtl/>
          <w:lang w:bidi="ar-LB"/>
        </w:rPr>
        <w:t xml:space="preserve">إلزامياً </w:t>
      </w:r>
      <w:r w:rsidR="007F0CF6" w:rsidRPr="00705459">
        <w:rPr>
          <w:rFonts w:hint="cs"/>
          <w:spacing w:val="-2"/>
          <w:rtl/>
          <w:lang w:bidi="ar-LB"/>
        </w:rPr>
        <w:t>(من</w:t>
      </w:r>
      <w:r w:rsidR="00344940" w:rsidRPr="00705459">
        <w:rPr>
          <w:rFonts w:hint="cs"/>
          <w:spacing w:val="-2"/>
          <w:rtl/>
          <w:lang w:bidi="ar-LB"/>
        </w:rPr>
        <w:t> </w:t>
      </w:r>
      <w:r w:rsidR="008F14CF" w:rsidRPr="00705459">
        <w:rPr>
          <w:rFonts w:hint="cs"/>
          <w:spacing w:val="-2"/>
          <w:rtl/>
          <w:lang w:bidi="ar-LB"/>
        </w:rPr>
        <w:t>عمر</w:t>
      </w:r>
      <w:r w:rsidR="007F0CF6" w:rsidRPr="00705459">
        <w:rPr>
          <w:rFonts w:hint="cs"/>
          <w:spacing w:val="-2"/>
          <w:rtl/>
          <w:lang w:bidi="ar-LB"/>
        </w:rPr>
        <w:t xml:space="preserve"> 5 سنوات</w:t>
      </w:r>
      <w:r w:rsidR="008F14CF" w:rsidRPr="00705459">
        <w:rPr>
          <w:rFonts w:hint="cs"/>
          <w:spacing w:val="-2"/>
          <w:rtl/>
          <w:lang w:bidi="ar-LB"/>
        </w:rPr>
        <w:t xml:space="preserve"> إلى 15 سنة) وشاملاً ومجانياً. و</w:t>
      </w:r>
      <w:r w:rsidR="007F0CF6" w:rsidRPr="00705459">
        <w:rPr>
          <w:rFonts w:hint="cs"/>
          <w:spacing w:val="-2"/>
          <w:rtl/>
          <w:lang w:bidi="ar-LB"/>
        </w:rPr>
        <w:t>اعتباراً من السنة الأكاديمية</w:t>
      </w:r>
      <w:r w:rsidR="00705459">
        <w:rPr>
          <w:rFonts w:hint="cs"/>
          <w:spacing w:val="-2"/>
          <w:rtl/>
          <w:lang w:bidi="ar-LB"/>
        </w:rPr>
        <w:t> </w:t>
      </w:r>
      <w:r w:rsidR="007F0CF6" w:rsidRPr="00705459">
        <w:rPr>
          <w:rFonts w:hint="cs"/>
          <w:spacing w:val="-2"/>
          <w:rtl/>
          <w:lang w:bidi="ar-LB"/>
        </w:rPr>
        <w:t>2007/2008، تم ت</w:t>
      </w:r>
      <w:r w:rsidR="008F14CF" w:rsidRPr="00705459">
        <w:rPr>
          <w:rFonts w:hint="cs"/>
          <w:spacing w:val="-2"/>
          <w:rtl/>
          <w:lang w:bidi="ar-LB"/>
        </w:rPr>
        <w:t>وسيع</w:t>
      </w:r>
      <w:r w:rsidR="007F0CF6" w:rsidRPr="00705459">
        <w:rPr>
          <w:rFonts w:hint="cs"/>
          <w:spacing w:val="-2"/>
          <w:rtl/>
          <w:lang w:bidi="ar-LB"/>
        </w:rPr>
        <w:t xml:space="preserve"> التعليم المجاني ليشمل التعليم الثانوي العالي؛ وبذلك تستغرق فترة التعليم المجاني 15 سنة. </w:t>
      </w:r>
    </w:p>
    <w:p w:rsidR="006D0D8E" w:rsidRPr="00705459" w:rsidRDefault="006D0D8E" w:rsidP="008F14CF">
      <w:pPr>
        <w:pStyle w:val="SingleTxtGA"/>
        <w:rPr>
          <w:rFonts w:hint="cs"/>
          <w:spacing w:val="-2"/>
          <w:rtl/>
        </w:rPr>
      </w:pPr>
      <w:r w:rsidRPr="00705459">
        <w:rPr>
          <w:rFonts w:hint="cs"/>
          <w:spacing w:val="-2"/>
          <w:rtl/>
        </w:rPr>
        <w:t>84-</w:t>
      </w:r>
      <w:r w:rsidRPr="00705459">
        <w:rPr>
          <w:rFonts w:hint="cs"/>
          <w:spacing w:val="-2"/>
          <w:rtl/>
        </w:rPr>
        <w:tab/>
      </w:r>
      <w:r w:rsidR="007F0CF6" w:rsidRPr="00705459">
        <w:rPr>
          <w:rFonts w:hint="cs"/>
          <w:b/>
          <w:spacing w:val="-2"/>
          <w:rtl/>
          <w:lang w:bidi="ar-LB"/>
        </w:rPr>
        <w:t xml:space="preserve">وعلاوة على ذلك، وفي عام 2010، ازداد الاستثمار في التعليم غير </w:t>
      </w:r>
      <w:r w:rsidR="008F14CF" w:rsidRPr="00705459">
        <w:rPr>
          <w:rFonts w:hint="cs"/>
          <w:b/>
          <w:spacing w:val="-2"/>
          <w:rtl/>
          <w:lang w:bidi="ar-LB"/>
        </w:rPr>
        <w:t>الجامعي</w:t>
      </w:r>
      <w:r w:rsidR="007F0CF6" w:rsidRPr="00705459">
        <w:rPr>
          <w:rFonts w:hint="cs"/>
          <w:b/>
          <w:spacing w:val="-2"/>
          <w:rtl/>
          <w:lang w:bidi="ar-LB"/>
        </w:rPr>
        <w:t xml:space="preserve"> وإعانات الرسوم المدرسية والتعليم المجاني لجميع المستويات الدراسية من 5 في المائة إلى 5.88 في المائة.</w:t>
      </w:r>
    </w:p>
    <w:p w:rsidR="00126A52" w:rsidRPr="00423E24" w:rsidRDefault="006D0D8E" w:rsidP="003E6DA4">
      <w:pPr>
        <w:pStyle w:val="SingleTxtGA"/>
        <w:rPr>
          <w:spacing w:val="-2"/>
          <w:lang w:bidi="ar-LB"/>
        </w:rPr>
      </w:pPr>
      <w:r w:rsidRPr="00423E24">
        <w:rPr>
          <w:rFonts w:hint="cs"/>
          <w:spacing w:val="-2"/>
          <w:rtl/>
        </w:rPr>
        <w:t>85-</w:t>
      </w:r>
      <w:r w:rsidRPr="00423E24">
        <w:rPr>
          <w:rFonts w:hint="cs"/>
          <w:spacing w:val="-2"/>
          <w:rtl/>
        </w:rPr>
        <w:tab/>
      </w:r>
      <w:r w:rsidR="008F14CF" w:rsidRPr="00423E24">
        <w:rPr>
          <w:rFonts w:hint="cs"/>
          <w:spacing w:val="-2"/>
          <w:rtl/>
          <w:lang w:bidi="ar-LB"/>
        </w:rPr>
        <w:t>وفي الواقع، و</w:t>
      </w:r>
      <w:r w:rsidR="007F0CF6" w:rsidRPr="00423E24">
        <w:rPr>
          <w:rFonts w:hint="cs"/>
          <w:spacing w:val="-2"/>
          <w:rtl/>
          <w:lang w:bidi="ar-LB"/>
        </w:rPr>
        <w:t>اعتباراً من السنوات الأكاديمية 2003/2004 إلى 2008/2009 كانت نسبة التسجيل الصافي للطالبات في التعليم الابتدائي والثانوي أعلى عموماً من نسبة التحاق الذكور فيما كانت نسبة تسرب الطالبات من المدارس</w:t>
      </w:r>
      <w:r w:rsidR="003E6DA4">
        <w:rPr>
          <w:rFonts w:hint="cs"/>
          <w:spacing w:val="-2"/>
          <w:rtl/>
          <w:lang w:bidi="ar-LB"/>
        </w:rPr>
        <w:t xml:space="preserve"> </w:t>
      </w:r>
      <w:r w:rsidR="007F0CF6" w:rsidRPr="00423E24">
        <w:rPr>
          <w:rFonts w:hint="cs"/>
          <w:spacing w:val="-2"/>
          <w:rtl/>
          <w:lang w:bidi="ar-LB"/>
        </w:rPr>
        <w:t xml:space="preserve">أقل من نسبة تسرب الطلاب الذكور (للحصول على مزيد من التفاصيل يرجى الرجوع إلى الفقرة 31 من الوثيقة المستكملة لعام 2010 للوثيقة الأساسية للصين </w:t>
      </w:r>
      <w:r w:rsidR="007F0CF6" w:rsidRPr="00423E24">
        <w:rPr>
          <w:rFonts w:cs="Times New Roman"/>
          <w:bCs/>
          <w:spacing w:val="-2"/>
          <w:szCs w:val="22"/>
          <w:lang w:bidi="ar-LB"/>
        </w:rPr>
        <w:t>(HRI/CORE/CHN/2010 (MAC))</w:t>
      </w:r>
      <w:r w:rsidR="007F0CF6" w:rsidRPr="00423E24">
        <w:rPr>
          <w:rFonts w:hint="cs"/>
          <w:spacing w:val="-2"/>
          <w:rtl/>
          <w:lang w:bidi="ar-LB"/>
        </w:rPr>
        <w:t>. أما بالنسبة للسنة الأكاديمية 2008/2009، فيُظهر الجدول التالي عدد الطلاب الإناث والذكور الذين التحقوا بالتعليم النظامي والذين تسربوا منه.</w:t>
      </w:r>
    </w:p>
    <w:p w:rsidR="00341308" w:rsidRDefault="00341308" w:rsidP="00423E24">
      <w:pPr>
        <w:pStyle w:val="SingleTxtGA"/>
        <w:rPr>
          <w:rFonts w:hint="cs"/>
          <w:rtl/>
          <w:lang w:bidi="ar-LB"/>
        </w:rPr>
      </w:pPr>
      <w:r w:rsidRPr="00C1694B">
        <w:rPr>
          <w:rFonts w:hint="cs"/>
          <w:rtl/>
          <w:lang w:bidi="ar-LB"/>
        </w:rPr>
        <w:t>الجدول 15</w:t>
      </w:r>
    </w:p>
    <w:tbl>
      <w:tblPr>
        <w:bidiVisual/>
        <w:tblW w:w="8385" w:type="dxa"/>
        <w:jc w:val="right"/>
        <w:tblInd w:w="119" w:type="dxa"/>
        <w:tblBorders>
          <w:top w:val="single" w:sz="4" w:space="0" w:color="auto"/>
        </w:tblBorders>
        <w:tblCellMar>
          <w:left w:w="0" w:type="dxa"/>
          <w:right w:w="0" w:type="dxa"/>
        </w:tblCellMar>
        <w:tblLook w:val="0000"/>
      </w:tblPr>
      <w:tblGrid>
        <w:gridCol w:w="1624"/>
        <w:gridCol w:w="798"/>
        <w:gridCol w:w="755"/>
        <w:gridCol w:w="616"/>
        <w:gridCol w:w="882"/>
        <w:gridCol w:w="784"/>
        <w:gridCol w:w="815"/>
        <w:gridCol w:w="703"/>
        <w:gridCol w:w="704"/>
        <w:gridCol w:w="704"/>
      </w:tblGrid>
      <w:tr w:rsidR="00423E24" w:rsidRPr="00423E24" w:rsidTr="00423E24">
        <w:trPr>
          <w:trHeight w:val="240"/>
          <w:tblHeader/>
          <w:jc w:val="right"/>
        </w:trPr>
        <w:tc>
          <w:tcPr>
            <w:tcW w:w="8385" w:type="dxa"/>
            <w:gridSpan w:val="10"/>
            <w:tcBorders>
              <w:top w:val="single" w:sz="4" w:space="0" w:color="auto"/>
              <w:bottom w:val="single" w:sz="4" w:space="0" w:color="auto"/>
            </w:tcBorders>
            <w:shd w:val="clear" w:color="auto" w:fill="auto"/>
            <w:vAlign w:val="bottom"/>
          </w:tcPr>
          <w:p w:rsidR="00423E24" w:rsidRPr="00423E24" w:rsidRDefault="00423E24" w:rsidP="00423E24">
            <w:pPr>
              <w:pStyle w:val="SingleTxtG"/>
              <w:suppressAutoHyphens w:val="0"/>
              <w:bidi/>
              <w:spacing w:before="40" w:after="40" w:line="280" w:lineRule="exact"/>
              <w:ind w:left="57" w:right="0"/>
              <w:jc w:val="left"/>
              <w:rPr>
                <w:rFonts w:cs="Traditional Arabic" w:hint="cs"/>
                <w:i/>
                <w:iCs/>
                <w:sz w:val="18"/>
                <w:szCs w:val="26"/>
              </w:rPr>
            </w:pPr>
            <w:r w:rsidRPr="00423E24">
              <w:rPr>
                <w:rFonts w:cs="Traditional Arabic" w:hint="cs"/>
                <w:i/>
                <w:iCs/>
                <w:sz w:val="18"/>
                <w:szCs w:val="26"/>
                <w:rtl/>
              </w:rPr>
              <w:t xml:space="preserve">عدد الطلاب المسجلين في التعليم النظامي والمتسربين منه في السنة الأكاديمية ٢٠٠٨/٢٠٠٩ </w:t>
            </w:r>
          </w:p>
        </w:tc>
      </w:tr>
      <w:tr w:rsidR="00423E24" w:rsidRPr="00423E24" w:rsidTr="00423E24">
        <w:trPr>
          <w:trHeight w:val="240"/>
          <w:tblHeader/>
          <w:jc w:val="right"/>
        </w:trPr>
        <w:tc>
          <w:tcPr>
            <w:tcW w:w="1624" w:type="dxa"/>
            <w:tcBorders>
              <w:top w:val="single" w:sz="4" w:space="0" w:color="auto"/>
              <w:bottom w:val="single" w:sz="12" w:space="0" w:color="auto"/>
            </w:tcBorders>
            <w:shd w:val="clear" w:color="auto" w:fill="auto"/>
          </w:tcPr>
          <w:p w:rsidR="00423E24" w:rsidRPr="00423E24" w:rsidRDefault="00423E24" w:rsidP="00423E24">
            <w:pPr>
              <w:pStyle w:val="SingleTxtG"/>
              <w:suppressAutoHyphens w:val="0"/>
              <w:bidi/>
              <w:spacing w:before="40" w:after="40" w:line="280" w:lineRule="exact"/>
              <w:ind w:left="57" w:right="0"/>
              <w:jc w:val="left"/>
              <w:rPr>
                <w:rFonts w:cs="Traditional Arabic"/>
                <w:sz w:val="18"/>
                <w:szCs w:val="26"/>
              </w:rPr>
            </w:pPr>
          </w:p>
        </w:tc>
        <w:tc>
          <w:tcPr>
            <w:tcW w:w="2169" w:type="dxa"/>
            <w:gridSpan w:val="3"/>
            <w:tcBorders>
              <w:top w:val="single" w:sz="4" w:space="0" w:color="auto"/>
              <w:bottom w:val="single" w:sz="12" w:space="0" w:color="auto"/>
            </w:tcBorders>
            <w:shd w:val="clear" w:color="auto" w:fill="auto"/>
            <w:vAlign w:val="bottom"/>
          </w:tcPr>
          <w:p w:rsidR="00423E24" w:rsidRPr="00423E24" w:rsidRDefault="00423E24" w:rsidP="00473CDD">
            <w:pPr>
              <w:pStyle w:val="SingleTxtG"/>
              <w:suppressAutoHyphens w:val="0"/>
              <w:bidi/>
              <w:spacing w:before="40" w:after="40" w:line="280" w:lineRule="exact"/>
              <w:ind w:left="57" w:right="0"/>
              <w:jc w:val="center"/>
              <w:rPr>
                <w:rFonts w:cs="Traditional Arabic" w:hint="cs"/>
                <w:i/>
                <w:iCs/>
                <w:sz w:val="18"/>
                <w:szCs w:val="26"/>
              </w:rPr>
            </w:pPr>
            <w:r w:rsidRPr="00423E24">
              <w:rPr>
                <w:rFonts w:cs="Traditional Arabic" w:hint="cs"/>
                <w:i/>
                <w:iCs/>
                <w:sz w:val="18"/>
                <w:szCs w:val="26"/>
                <w:rtl/>
              </w:rPr>
              <w:t xml:space="preserve">التعليم قبل </w:t>
            </w:r>
            <w:r w:rsidR="00FF1B8D">
              <w:rPr>
                <w:rFonts w:cs="Traditional Arabic" w:hint="cs"/>
                <w:i/>
                <w:iCs/>
                <w:sz w:val="18"/>
                <w:szCs w:val="26"/>
                <w:rtl/>
              </w:rPr>
              <w:t>الابتدائي</w:t>
            </w:r>
          </w:p>
        </w:tc>
        <w:tc>
          <w:tcPr>
            <w:tcW w:w="2481" w:type="dxa"/>
            <w:gridSpan w:val="3"/>
            <w:tcBorders>
              <w:top w:val="single" w:sz="4" w:space="0" w:color="auto"/>
              <w:bottom w:val="single" w:sz="12" w:space="0" w:color="auto"/>
            </w:tcBorders>
            <w:shd w:val="clear" w:color="auto" w:fill="auto"/>
            <w:vAlign w:val="bottom"/>
          </w:tcPr>
          <w:p w:rsidR="00423E24" w:rsidRPr="00423E24" w:rsidRDefault="00423E24" w:rsidP="00473CDD">
            <w:pPr>
              <w:pStyle w:val="SingleTxtG"/>
              <w:suppressAutoHyphens w:val="0"/>
              <w:bidi/>
              <w:spacing w:before="40" w:after="40" w:line="280" w:lineRule="exact"/>
              <w:ind w:left="57" w:right="0"/>
              <w:jc w:val="center"/>
              <w:rPr>
                <w:rFonts w:cs="Traditional Arabic" w:hint="cs"/>
                <w:i/>
                <w:iCs/>
                <w:sz w:val="18"/>
                <w:szCs w:val="26"/>
              </w:rPr>
            </w:pPr>
            <w:r w:rsidRPr="00423E24">
              <w:rPr>
                <w:rFonts w:cs="Traditional Arabic" w:hint="cs"/>
                <w:i/>
                <w:iCs/>
                <w:sz w:val="18"/>
                <w:szCs w:val="26"/>
                <w:rtl/>
              </w:rPr>
              <w:t>التعليم الابتدائي</w:t>
            </w:r>
          </w:p>
        </w:tc>
        <w:tc>
          <w:tcPr>
            <w:tcW w:w="2111" w:type="dxa"/>
            <w:gridSpan w:val="3"/>
            <w:tcBorders>
              <w:top w:val="single" w:sz="4" w:space="0" w:color="auto"/>
              <w:bottom w:val="single" w:sz="12" w:space="0" w:color="auto"/>
            </w:tcBorders>
            <w:shd w:val="clear" w:color="auto" w:fill="auto"/>
            <w:vAlign w:val="bottom"/>
          </w:tcPr>
          <w:p w:rsidR="00423E24" w:rsidRPr="00423E24" w:rsidRDefault="00423E24" w:rsidP="00473CDD">
            <w:pPr>
              <w:pStyle w:val="SingleTxtG"/>
              <w:suppressAutoHyphens w:val="0"/>
              <w:bidi/>
              <w:spacing w:before="40" w:after="40" w:line="280" w:lineRule="exact"/>
              <w:ind w:left="57" w:right="0"/>
              <w:jc w:val="center"/>
              <w:rPr>
                <w:rFonts w:cs="Traditional Arabic" w:hint="cs"/>
                <w:i/>
                <w:iCs/>
                <w:sz w:val="18"/>
                <w:szCs w:val="26"/>
              </w:rPr>
            </w:pPr>
            <w:r w:rsidRPr="00423E24">
              <w:rPr>
                <w:rFonts w:cs="Traditional Arabic" w:hint="cs"/>
                <w:i/>
                <w:iCs/>
                <w:sz w:val="18"/>
                <w:szCs w:val="26"/>
                <w:rtl/>
              </w:rPr>
              <w:t>التعليم الثانوي</w:t>
            </w:r>
          </w:p>
        </w:tc>
      </w:tr>
      <w:tr w:rsidR="00423E24" w:rsidRPr="00423E24" w:rsidTr="003E6DA4">
        <w:trPr>
          <w:trHeight w:val="240"/>
          <w:tblHeader/>
          <w:jc w:val="right"/>
        </w:trPr>
        <w:tc>
          <w:tcPr>
            <w:tcW w:w="1624" w:type="dxa"/>
            <w:tcBorders>
              <w:top w:val="single" w:sz="12" w:space="0" w:color="auto"/>
            </w:tcBorders>
            <w:shd w:val="clear" w:color="auto" w:fill="auto"/>
          </w:tcPr>
          <w:p w:rsidR="00423E24" w:rsidRPr="00473CDD" w:rsidRDefault="00423E24" w:rsidP="00423E24">
            <w:pPr>
              <w:pStyle w:val="SingleTxtG"/>
              <w:suppressAutoHyphens w:val="0"/>
              <w:bidi/>
              <w:spacing w:before="40" w:after="40" w:line="280" w:lineRule="exact"/>
              <w:ind w:left="57" w:right="0"/>
              <w:jc w:val="left"/>
              <w:rPr>
                <w:rFonts w:cs="Traditional Arabic"/>
                <w:sz w:val="18"/>
                <w:szCs w:val="26"/>
              </w:rPr>
            </w:pPr>
          </w:p>
        </w:tc>
        <w:tc>
          <w:tcPr>
            <w:tcW w:w="798" w:type="dxa"/>
            <w:tcBorders>
              <w:top w:val="single" w:sz="12" w:space="0" w:color="auto"/>
            </w:tcBorders>
            <w:shd w:val="clear" w:color="auto" w:fill="auto"/>
            <w:vAlign w:val="bottom"/>
          </w:tcPr>
          <w:p w:rsidR="00423E24" w:rsidRPr="00423E24" w:rsidRDefault="00423E24" w:rsidP="00423E24">
            <w:pPr>
              <w:pStyle w:val="SingleTxtG"/>
              <w:suppressAutoHyphens w:val="0"/>
              <w:bidi/>
              <w:spacing w:before="40" w:after="40" w:line="280" w:lineRule="exact"/>
              <w:ind w:left="57" w:right="0"/>
              <w:jc w:val="left"/>
              <w:rPr>
                <w:rFonts w:cs="Traditional Arabic" w:hint="cs"/>
                <w:i/>
                <w:iCs/>
                <w:sz w:val="18"/>
                <w:szCs w:val="26"/>
              </w:rPr>
            </w:pPr>
            <w:r w:rsidRPr="00423E24">
              <w:rPr>
                <w:rFonts w:cs="Traditional Arabic" w:hint="cs"/>
                <w:i/>
                <w:iCs/>
                <w:sz w:val="18"/>
                <w:szCs w:val="26"/>
                <w:rtl/>
              </w:rPr>
              <w:t>ذكور</w:t>
            </w:r>
          </w:p>
        </w:tc>
        <w:tc>
          <w:tcPr>
            <w:tcW w:w="755" w:type="dxa"/>
            <w:tcBorders>
              <w:top w:val="single" w:sz="12" w:space="0" w:color="auto"/>
            </w:tcBorders>
            <w:shd w:val="clear" w:color="auto" w:fill="auto"/>
            <w:vAlign w:val="bottom"/>
          </w:tcPr>
          <w:p w:rsidR="00423E24" w:rsidRPr="00423E24" w:rsidRDefault="00423E24" w:rsidP="00423E24">
            <w:pPr>
              <w:pStyle w:val="SingleTxtG"/>
              <w:suppressAutoHyphens w:val="0"/>
              <w:bidi/>
              <w:spacing w:before="40" w:after="40" w:line="280" w:lineRule="exact"/>
              <w:ind w:left="57" w:right="0"/>
              <w:jc w:val="left"/>
              <w:rPr>
                <w:rFonts w:cs="Traditional Arabic" w:hint="cs"/>
                <w:i/>
                <w:iCs/>
                <w:sz w:val="18"/>
                <w:szCs w:val="26"/>
              </w:rPr>
            </w:pPr>
            <w:r w:rsidRPr="00423E24">
              <w:rPr>
                <w:rFonts w:cs="Traditional Arabic" w:hint="cs"/>
                <w:i/>
                <w:iCs/>
                <w:sz w:val="18"/>
                <w:szCs w:val="26"/>
                <w:rtl/>
              </w:rPr>
              <w:t>إناث</w:t>
            </w:r>
          </w:p>
        </w:tc>
        <w:tc>
          <w:tcPr>
            <w:tcW w:w="616" w:type="dxa"/>
            <w:tcBorders>
              <w:top w:val="single" w:sz="12" w:space="0" w:color="auto"/>
            </w:tcBorders>
            <w:shd w:val="clear" w:color="auto" w:fill="auto"/>
            <w:vAlign w:val="bottom"/>
          </w:tcPr>
          <w:p w:rsidR="00423E24" w:rsidRPr="00423E24" w:rsidRDefault="00423E24" w:rsidP="00423E24">
            <w:pPr>
              <w:pStyle w:val="SingleTxtG"/>
              <w:suppressAutoHyphens w:val="0"/>
              <w:bidi/>
              <w:spacing w:before="40" w:after="40" w:line="280" w:lineRule="exact"/>
              <w:ind w:left="57" w:right="0"/>
              <w:jc w:val="left"/>
              <w:rPr>
                <w:rFonts w:cs="Traditional Arabic" w:hint="cs"/>
                <w:i/>
                <w:iCs/>
                <w:sz w:val="18"/>
                <w:szCs w:val="26"/>
              </w:rPr>
            </w:pPr>
            <w:r w:rsidRPr="00423E24">
              <w:rPr>
                <w:rFonts w:cs="Traditional Arabic" w:hint="cs"/>
                <w:i/>
                <w:iCs/>
                <w:sz w:val="18"/>
                <w:szCs w:val="26"/>
                <w:rtl/>
              </w:rPr>
              <w:t>ذكور إناث</w:t>
            </w:r>
          </w:p>
        </w:tc>
        <w:tc>
          <w:tcPr>
            <w:tcW w:w="882" w:type="dxa"/>
            <w:tcBorders>
              <w:top w:val="single" w:sz="12" w:space="0" w:color="auto"/>
            </w:tcBorders>
            <w:shd w:val="clear" w:color="auto" w:fill="auto"/>
            <w:vAlign w:val="bottom"/>
          </w:tcPr>
          <w:p w:rsidR="00423E24" w:rsidRPr="00423E24" w:rsidRDefault="00423E24" w:rsidP="002112B7">
            <w:pPr>
              <w:pStyle w:val="SingleTxtG"/>
              <w:suppressAutoHyphens w:val="0"/>
              <w:bidi/>
              <w:spacing w:before="40" w:after="40" w:line="280" w:lineRule="exact"/>
              <w:ind w:left="57" w:right="0"/>
              <w:jc w:val="left"/>
              <w:rPr>
                <w:rFonts w:cs="Traditional Arabic" w:hint="cs"/>
                <w:i/>
                <w:iCs/>
                <w:sz w:val="18"/>
                <w:szCs w:val="26"/>
              </w:rPr>
            </w:pPr>
            <w:r w:rsidRPr="00423E24">
              <w:rPr>
                <w:rFonts w:cs="Traditional Arabic" w:hint="cs"/>
                <w:i/>
                <w:iCs/>
                <w:sz w:val="18"/>
                <w:szCs w:val="26"/>
                <w:rtl/>
              </w:rPr>
              <w:t>ذكور</w:t>
            </w:r>
          </w:p>
        </w:tc>
        <w:tc>
          <w:tcPr>
            <w:tcW w:w="784" w:type="dxa"/>
            <w:tcBorders>
              <w:top w:val="single" w:sz="12" w:space="0" w:color="auto"/>
            </w:tcBorders>
            <w:shd w:val="clear" w:color="auto" w:fill="auto"/>
            <w:vAlign w:val="bottom"/>
          </w:tcPr>
          <w:p w:rsidR="00423E24" w:rsidRPr="00423E24" w:rsidRDefault="00423E24" w:rsidP="002112B7">
            <w:pPr>
              <w:pStyle w:val="SingleTxtG"/>
              <w:suppressAutoHyphens w:val="0"/>
              <w:bidi/>
              <w:spacing w:before="40" w:after="40" w:line="280" w:lineRule="exact"/>
              <w:ind w:left="57" w:right="0"/>
              <w:jc w:val="left"/>
              <w:rPr>
                <w:rFonts w:cs="Traditional Arabic" w:hint="cs"/>
                <w:i/>
                <w:iCs/>
                <w:sz w:val="18"/>
                <w:szCs w:val="26"/>
              </w:rPr>
            </w:pPr>
            <w:r w:rsidRPr="00423E24">
              <w:rPr>
                <w:rFonts w:cs="Traditional Arabic" w:hint="cs"/>
                <w:i/>
                <w:iCs/>
                <w:sz w:val="18"/>
                <w:szCs w:val="26"/>
                <w:rtl/>
              </w:rPr>
              <w:t>إناث</w:t>
            </w:r>
          </w:p>
        </w:tc>
        <w:tc>
          <w:tcPr>
            <w:tcW w:w="815" w:type="dxa"/>
            <w:tcBorders>
              <w:top w:val="single" w:sz="12" w:space="0" w:color="auto"/>
            </w:tcBorders>
            <w:shd w:val="clear" w:color="auto" w:fill="auto"/>
            <w:vAlign w:val="bottom"/>
          </w:tcPr>
          <w:p w:rsidR="00423E24" w:rsidRPr="00423E24" w:rsidRDefault="00423E24" w:rsidP="002112B7">
            <w:pPr>
              <w:pStyle w:val="SingleTxtG"/>
              <w:suppressAutoHyphens w:val="0"/>
              <w:bidi/>
              <w:spacing w:before="40" w:after="40" w:line="280" w:lineRule="exact"/>
              <w:ind w:left="57" w:right="0"/>
              <w:jc w:val="left"/>
              <w:rPr>
                <w:rFonts w:cs="Traditional Arabic" w:hint="cs"/>
                <w:i/>
                <w:iCs/>
                <w:sz w:val="18"/>
                <w:szCs w:val="26"/>
              </w:rPr>
            </w:pPr>
            <w:r w:rsidRPr="00423E24">
              <w:rPr>
                <w:rFonts w:cs="Traditional Arabic" w:hint="cs"/>
                <w:i/>
                <w:iCs/>
                <w:sz w:val="18"/>
                <w:szCs w:val="26"/>
                <w:rtl/>
              </w:rPr>
              <w:t>ذكور إناث</w:t>
            </w:r>
          </w:p>
        </w:tc>
        <w:tc>
          <w:tcPr>
            <w:tcW w:w="703" w:type="dxa"/>
            <w:tcBorders>
              <w:top w:val="single" w:sz="12" w:space="0" w:color="auto"/>
            </w:tcBorders>
            <w:shd w:val="clear" w:color="auto" w:fill="auto"/>
            <w:vAlign w:val="bottom"/>
          </w:tcPr>
          <w:p w:rsidR="00423E24" w:rsidRPr="00423E24" w:rsidRDefault="00423E24" w:rsidP="002112B7">
            <w:pPr>
              <w:pStyle w:val="SingleTxtG"/>
              <w:suppressAutoHyphens w:val="0"/>
              <w:bidi/>
              <w:spacing w:before="40" w:after="40" w:line="280" w:lineRule="exact"/>
              <w:ind w:left="57" w:right="0"/>
              <w:jc w:val="left"/>
              <w:rPr>
                <w:rFonts w:cs="Traditional Arabic" w:hint="cs"/>
                <w:i/>
                <w:iCs/>
                <w:sz w:val="18"/>
                <w:szCs w:val="26"/>
              </w:rPr>
            </w:pPr>
            <w:r w:rsidRPr="00423E24">
              <w:rPr>
                <w:rFonts w:cs="Traditional Arabic" w:hint="cs"/>
                <w:i/>
                <w:iCs/>
                <w:sz w:val="18"/>
                <w:szCs w:val="26"/>
                <w:rtl/>
              </w:rPr>
              <w:t>ذكور</w:t>
            </w:r>
          </w:p>
        </w:tc>
        <w:tc>
          <w:tcPr>
            <w:tcW w:w="704" w:type="dxa"/>
            <w:tcBorders>
              <w:top w:val="single" w:sz="12" w:space="0" w:color="auto"/>
            </w:tcBorders>
            <w:shd w:val="clear" w:color="auto" w:fill="auto"/>
            <w:vAlign w:val="bottom"/>
          </w:tcPr>
          <w:p w:rsidR="00423E24" w:rsidRPr="00423E24" w:rsidRDefault="00423E24" w:rsidP="002112B7">
            <w:pPr>
              <w:pStyle w:val="SingleTxtG"/>
              <w:suppressAutoHyphens w:val="0"/>
              <w:bidi/>
              <w:spacing w:before="40" w:after="40" w:line="280" w:lineRule="exact"/>
              <w:ind w:left="57" w:right="0"/>
              <w:jc w:val="left"/>
              <w:rPr>
                <w:rFonts w:cs="Traditional Arabic" w:hint="cs"/>
                <w:i/>
                <w:iCs/>
                <w:sz w:val="18"/>
                <w:szCs w:val="26"/>
              </w:rPr>
            </w:pPr>
            <w:r w:rsidRPr="00423E24">
              <w:rPr>
                <w:rFonts w:cs="Traditional Arabic" w:hint="cs"/>
                <w:i/>
                <w:iCs/>
                <w:sz w:val="18"/>
                <w:szCs w:val="26"/>
                <w:rtl/>
              </w:rPr>
              <w:t>إناث</w:t>
            </w:r>
          </w:p>
        </w:tc>
        <w:tc>
          <w:tcPr>
            <w:tcW w:w="704" w:type="dxa"/>
            <w:tcBorders>
              <w:top w:val="single" w:sz="12" w:space="0" w:color="auto"/>
            </w:tcBorders>
            <w:shd w:val="clear" w:color="auto" w:fill="auto"/>
            <w:vAlign w:val="bottom"/>
          </w:tcPr>
          <w:p w:rsidR="00423E24" w:rsidRPr="00423E24" w:rsidRDefault="00423E24" w:rsidP="002112B7">
            <w:pPr>
              <w:pStyle w:val="SingleTxtG"/>
              <w:suppressAutoHyphens w:val="0"/>
              <w:bidi/>
              <w:spacing w:before="40" w:after="40" w:line="280" w:lineRule="exact"/>
              <w:ind w:left="57" w:right="0"/>
              <w:jc w:val="left"/>
              <w:rPr>
                <w:rFonts w:cs="Traditional Arabic" w:hint="cs"/>
                <w:i/>
                <w:iCs/>
                <w:sz w:val="18"/>
                <w:szCs w:val="26"/>
              </w:rPr>
            </w:pPr>
            <w:r w:rsidRPr="00423E24">
              <w:rPr>
                <w:rFonts w:cs="Traditional Arabic" w:hint="cs"/>
                <w:i/>
                <w:iCs/>
                <w:sz w:val="18"/>
                <w:szCs w:val="26"/>
                <w:rtl/>
              </w:rPr>
              <w:t>ذكور إناث</w:t>
            </w:r>
          </w:p>
        </w:tc>
      </w:tr>
      <w:tr w:rsidR="00423E24" w:rsidRPr="00423E24" w:rsidTr="003E6DA4">
        <w:trPr>
          <w:trHeight w:val="240"/>
          <w:jc w:val="right"/>
        </w:trPr>
        <w:tc>
          <w:tcPr>
            <w:tcW w:w="1624" w:type="dxa"/>
            <w:shd w:val="clear" w:color="auto" w:fill="auto"/>
          </w:tcPr>
          <w:p w:rsidR="00423E24" w:rsidRPr="00473CDD" w:rsidRDefault="00423E24" w:rsidP="00423E24">
            <w:pPr>
              <w:pStyle w:val="BodyTextIndent"/>
              <w:spacing w:before="40" w:after="40" w:line="280" w:lineRule="exact"/>
              <w:ind w:left="57"/>
              <w:jc w:val="left"/>
              <w:rPr>
                <w:rFonts w:hint="cs"/>
                <w:sz w:val="18"/>
                <w:szCs w:val="26"/>
              </w:rPr>
            </w:pPr>
            <w:r w:rsidRPr="00473CDD">
              <w:rPr>
                <w:rFonts w:hint="cs"/>
                <w:sz w:val="18"/>
                <w:szCs w:val="26"/>
                <w:rtl/>
              </w:rPr>
              <w:t>المسجلون فيه</w:t>
            </w:r>
          </w:p>
        </w:tc>
        <w:tc>
          <w:tcPr>
            <w:tcW w:w="798" w:type="dxa"/>
            <w:shd w:val="clear" w:color="auto" w:fill="auto"/>
            <w:vAlign w:val="bottom"/>
          </w:tcPr>
          <w:p w:rsidR="00423E24" w:rsidRPr="00423E24" w:rsidRDefault="00423E24" w:rsidP="00423E24">
            <w:pPr>
              <w:pStyle w:val="SingleTxtG"/>
              <w:suppressAutoHyphens w:val="0"/>
              <w:spacing w:before="40" w:after="40" w:line="220" w:lineRule="exact"/>
              <w:ind w:left="0" w:right="57"/>
              <w:jc w:val="right"/>
              <w:rPr>
                <w:rFonts w:cs="Traditional Arabic"/>
                <w:sz w:val="18"/>
                <w:szCs w:val="26"/>
              </w:rPr>
            </w:pPr>
            <w:r w:rsidRPr="00423E24">
              <w:rPr>
                <w:rFonts w:cs="Traditional Arabic" w:hint="eastAsia"/>
                <w:sz w:val="18"/>
                <w:szCs w:val="26"/>
                <w:rtl/>
              </w:rPr>
              <w:t>٤</w:t>
            </w:r>
            <w:r w:rsidRPr="00423E24">
              <w:rPr>
                <w:rFonts w:cs="Traditional Arabic"/>
                <w:sz w:val="18"/>
                <w:szCs w:val="26"/>
              </w:rPr>
              <w:t xml:space="preserve"> </w:t>
            </w:r>
            <w:r w:rsidRPr="00423E24">
              <w:rPr>
                <w:rFonts w:cs="Traditional Arabic"/>
                <w:sz w:val="18"/>
                <w:szCs w:val="26"/>
                <w:rtl/>
              </w:rPr>
              <w:t>٧</w:t>
            </w:r>
            <w:r w:rsidRPr="00423E24">
              <w:rPr>
                <w:rFonts w:cs="Traditional Arabic" w:hint="eastAsia"/>
                <w:sz w:val="18"/>
                <w:szCs w:val="26"/>
                <w:rtl/>
              </w:rPr>
              <w:t>٤٦</w:t>
            </w:r>
          </w:p>
        </w:tc>
        <w:tc>
          <w:tcPr>
            <w:tcW w:w="755" w:type="dxa"/>
            <w:shd w:val="clear" w:color="auto" w:fill="auto"/>
            <w:vAlign w:val="bottom"/>
          </w:tcPr>
          <w:p w:rsidR="00423E24" w:rsidRPr="00423E24" w:rsidRDefault="00423E24" w:rsidP="00423E24">
            <w:pPr>
              <w:pStyle w:val="SingleTxtG"/>
              <w:suppressAutoHyphens w:val="0"/>
              <w:spacing w:before="40" w:after="40" w:line="220" w:lineRule="exact"/>
              <w:ind w:left="0" w:right="57"/>
              <w:jc w:val="right"/>
              <w:rPr>
                <w:rFonts w:cs="Traditional Arabic"/>
                <w:sz w:val="18"/>
                <w:szCs w:val="26"/>
              </w:rPr>
            </w:pPr>
            <w:r w:rsidRPr="00423E24">
              <w:rPr>
                <w:rFonts w:cs="Traditional Arabic"/>
                <w:sz w:val="18"/>
                <w:szCs w:val="26"/>
                <w:rtl/>
              </w:rPr>
              <w:t>٤</w:t>
            </w:r>
            <w:r w:rsidRPr="00423E24">
              <w:rPr>
                <w:rFonts w:cs="Traditional Arabic"/>
                <w:sz w:val="18"/>
                <w:szCs w:val="26"/>
              </w:rPr>
              <w:t xml:space="preserve"> </w:t>
            </w:r>
            <w:r w:rsidRPr="00423E24">
              <w:rPr>
                <w:rFonts w:cs="Traditional Arabic" w:hint="eastAsia"/>
                <w:sz w:val="18"/>
                <w:szCs w:val="26"/>
                <w:rtl/>
              </w:rPr>
              <w:t>٣٨١</w:t>
            </w:r>
          </w:p>
        </w:tc>
        <w:tc>
          <w:tcPr>
            <w:tcW w:w="616" w:type="dxa"/>
            <w:shd w:val="clear" w:color="auto" w:fill="auto"/>
            <w:vAlign w:val="bottom"/>
          </w:tcPr>
          <w:p w:rsidR="00423E24" w:rsidRPr="00423E24" w:rsidRDefault="00423E24" w:rsidP="00423E24">
            <w:pPr>
              <w:pStyle w:val="SingleTxtG"/>
              <w:suppressAutoHyphens w:val="0"/>
              <w:spacing w:before="40" w:after="40" w:line="220" w:lineRule="exact"/>
              <w:ind w:left="0" w:right="57"/>
              <w:jc w:val="right"/>
              <w:rPr>
                <w:rFonts w:cs="Traditional Arabic"/>
                <w:sz w:val="18"/>
                <w:szCs w:val="26"/>
              </w:rPr>
            </w:pPr>
            <w:r w:rsidRPr="00423E24">
              <w:rPr>
                <w:rFonts w:cs="Traditional Arabic"/>
                <w:sz w:val="18"/>
                <w:szCs w:val="26"/>
                <w:rtl/>
              </w:rPr>
              <w:t>٩</w:t>
            </w:r>
            <w:r w:rsidRPr="00423E24">
              <w:rPr>
                <w:rFonts w:cs="Traditional Arabic"/>
                <w:sz w:val="18"/>
                <w:szCs w:val="26"/>
              </w:rPr>
              <w:t xml:space="preserve"> </w:t>
            </w:r>
            <w:r w:rsidRPr="00423E24">
              <w:rPr>
                <w:rFonts w:cs="Traditional Arabic" w:hint="eastAsia"/>
                <w:sz w:val="18"/>
                <w:szCs w:val="26"/>
                <w:rtl/>
              </w:rPr>
              <w:t>١٢٧</w:t>
            </w:r>
          </w:p>
        </w:tc>
        <w:tc>
          <w:tcPr>
            <w:tcW w:w="882" w:type="dxa"/>
            <w:shd w:val="clear" w:color="auto" w:fill="auto"/>
            <w:vAlign w:val="bottom"/>
          </w:tcPr>
          <w:p w:rsidR="00423E24" w:rsidRPr="00423E24" w:rsidRDefault="00423E24" w:rsidP="00423E24">
            <w:pPr>
              <w:pStyle w:val="SingleTxtG"/>
              <w:suppressAutoHyphens w:val="0"/>
              <w:spacing w:before="40" w:after="40" w:line="220" w:lineRule="exact"/>
              <w:ind w:left="0" w:right="57"/>
              <w:jc w:val="right"/>
              <w:rPr>
                <w:rFonts w:cs="Traditional Arabic"/>
                <w:sz w:val="18"/>
                <w:szCs w:val="26"/>
              </w:rPr>
            </w:pPr>
            <w:r w:rsidRPr="00423E24">
              <w:rPr>
                <w:rFonts w:cs="Traditional Arabic"/>
                <w:sz w:val="18"/>
                <w:szCs w:val="26"/>
                <w:rtl/>
              </w:rPr>
              <w:t>١</w:t>
            </w:r>
            <w:r w:rsidRPr="00423E24">
              <w:rPr>
                <w:rFonts w:cs="Traditional Arabic" w:hint="eastAsia"/>
                <w:sz w:val="18"/>
                <w:szCs w:val="26"/>
                <w:rtl/>
              </w:rPr>
              <w:t>٤</w:t>
            </w:r>
            <w:r w:rsidRPr="00423E24">
              <w:rPr>
                <w:rFonts w:cs="Traditional Arabic"/>
                <w:sz w:val="18"/>
                <w:szCs w:val="26"/>
              </w:rPr>
              <w:t xml:space="preserve"> </w:t>
            </w:r>
            <w:r w:rsidRPr="00423E24">
              <w:rPr>
                <w:rFonts w:cs="Traditional Arabic" w:hint="eastAsia"/>
                <w:sz w:val="18"/>
                <w:szCs w:val="26"/>
                <w:rtl/>
              </w:rPr>
              <w:t>٤٩</w:t>
            </w:r>
            <w:r w:rsidRPr="00423E24">
              <w:rPr>
                <w:rFonts w:cs="Traditional Arabic"/>
                <w:sz w:val="18"/>
                <w:szCs w:val="26"/>
                <w:rtl/>
              </w:rPr>
              <w:t>٥</w:t>
            </w:r>
          </w:p>
        </w:tc>
        <w:tc>
          <w:tcPr>
            <w:tcW w:w="784" w:type="dxa"/>
            <w:shd w:val="clear" w:color="auto" w:fill="auto"/>
            <w:vAlign w:val="bottom"/>
          </w:tcPr>
          <w:p w:rsidR="00423E24" w:rsidRPr="00423E24" w:rsidRDefault="00423E24" w:rsidP="00423E24">
            <w:pPr>
              <w:pStyle w:val="SingleTxtG"/>
              <w:suppressAutoHyphens w:val="0"/>
              <w:spacing w:before="40" w:after="40" w:line="220" w:lineRule="exact"/>
              <w:ind w:left="0" w:right="57"/>
              <w:jc w:val="right"/>
              <w:rPr>
                <w:rFonts w:cs="Traditional Arabic"/>
                <w:sz w:val="18"/>
                <w:szCs w:val="26"/>
              </w:rPr>
            </w:pPr>
            <w:r w:rsidRPr="00423E24">
              <w:rPr>
                <w:rFonts w:cs="Traditional Arabic"/>
                <w:sz w:val="18"/>
                <w:szCs w:val="26"/>
                <w:rtl/>
              </w:rPr>
              <w:t>١٢</w:t>
            </w:r>
            <w:r w:rsidRPr="00423E24">
              <w:rPr>
                <w:rFonts w:cs="Traditional Arabic"/>
                <w:sz w:val="18"/>
                <w:szCs w:val="26"/>
              </w:rPr>
              <w:t xml:space="preserve"> </w:t>
            </w:r>
            <w:r w:rsidRPr="00423E24">
              <w:rPr>
                <w:rFonts w:cs="Traditional Arabic" w:hint="eastAsia"/>
                <w:sz w:val="18"/>
                <w:szCs w:val="26"/>
                <w:rtl/>
              </w:rPr>
              <w:t>٩٨٨</w:t>
            </w:r>
          </w:p>
        </w:tc>
        <w:tc>
          <w:tcPr>
            <w:tcW w:w="815" w:type="dxa"/>
            <w:shd w:val="clear" w:color="auto" w:fill="auto"/>
            <w:vAlign w:val="bottom"/>
          </w:tcPr>
          <w:p w:rsidR="00423E24" w:rsidRPr="00423E24" w:rsidRDefault="00423E24" w:rsidP="00423E24">
            <w:pPr>
              <w:pStyle w:val="SingleTxtG"/>
              <w:suppressAutoHyphens w:val="0"/>
              <w:spacing w:before="40" w:after="40" w:line="220" w:lineRule="exact"/>
              <w:ind w:left="0" w:right="57"/>
              <w:jc w:val="right"/>
              <w:rPr>
                <w:rFonts w:cs="Traditional Arabic"/>
                <w:sz w:val="18"/>
                <w:szCs w:val="26"/>
              </w:rPr>
            </w:pPr>
            <w:r w:rsidRPr="00423E24">
              <w:rPr>
                <w:rFonts w:cs="Traditional Arabic"/>
                <w:sz w:val="18"/>
                <w:szCs w:val="26"/>
                <w:rtl/>
              </w:rPr>
              <w:t>٢</w:t>
            </w:r>
            <w:r w:rsidRPr="00423E24">
              <w:rPr>
                <w:rFonts w:cs="Traditional Arabic" w:hint="eastAsia"/>
                <w:sz w:val="18"/>
                <w:szCs w:val="26"/>
                <w:rtl/>
              </w:rPr>
              <w:t>٧</w:t>
            </w:r>
            <w:r w:rsidRPr="00423E24">
              <w:rPr>
                <w:rFonts w:cs="Traditional Arabic"/>
                <w:sz w:val="18"/>
                <w:szCs w:val="26"/>
              </w:rPr>
              <w:t xml:space="preserve"> </w:t>
            </w:r>
            <w:r w:rsidRPr="00423E24">
              <w:rPr>
                <w:rFonts w:cs="Traditional Arabic" w:hint="eastAsia"/>
                <w:sz w:val="18"/>
                <w:szCs w:val="26"/>
                <w:rtl/>
              </w:rPr>
              <w:t>٤٨٣</w:t>
            </w:r>
          </w:p>
        </w:tc>
        <w:tc>
          <w:tcPr>
            <w:tcW w:w="703" w:type="dxa"/>
            <w:shd w:val="clear" w:color="auto" w:fill="auto"/>
            <w:vAlign w:val="bottom"/>
          </w:tcPr>
          <w:p w:rsidR="00423E24" w:rsidRPr="00423E24" w:rsidRDefault="00423E24" w:rsidP="00423E24">
            <w:pPr>
              <w:pStyle w:val="SingleTxtG"/>
              <w:suppressAutoHyphens w:val="0"/>
              <w:spacing w:before="40" w:after="40" w:line="220" w:lineRule="exact"/>
              <w:ind w:left="0" w:right="57"/>
              <w:jc w:val="right"/>
              <w:rPr>
                <w:rFonts w:cs="Traditional Arabic"/>
                <w:sz w:val="18"/>
                <w:szCs w:val="26"/>
              </w:rPr>
            </w:pPr>
            <w:r w:rsidRPr="00423E24">
              <w:rPr>
                <w:rFonts w:cs="Traditional Arabic"/>
                <w:sz w:val="18"/>
                <w:szCs w:val="26"/>
                <w:rtl/>
              </w:rPr>
              <w:t>١</w:t>
            </w:r>
            <w:r w:rsidRPr="00423E24">
              <w:rPr>
                <w:rFonts w:cs="Traditional Arabic" w:hint="eastAsia"/>
                <w:sz w:val="18"/>
                <w:szCs w:val="26"/>
                <w:rtl/>
              </w:rPr>
              <w:t>٩</w:t>
            </w:r>
            <w:r w:rsidRPr="00423E24">
              <w:rPr>
                <w:rFonts w:cs="Traditional Arabic"/>
                <w:sz w:val="18"/>
                <w:szCs w:val="26"/>
              </w:rPr>
              <w:t xml:space="preserve"> </w:t>
            </w:r>
            <w:r w:rsidRPr="00423E24">
              <w:rPr>
                <w:rFonts w:cs="Traditional Arabic"/>
                <w:sz w:val="18"/>
                <w:szCs w:val="26"/>
                <w:rtl/>
              </w:rPr>
              <w:t>٩</w:t>
            </w:r>
            <w:r w:rsidRPr="00423E24">
              <w:rPr>
                <w:rFonts w:cs="Traditional Arabic" w:hint="eastAsia"/>
                <w:sz w:val="18"/>
                <w:szCs w:val="26"/>
                <w:rtl/>
              </w:rPr>
              <w:t>٣٤</w:t>
            </w:r>
          </w:p>
        </w:tc>
        <w:tc>
          <w:tcPr>
            <w:tcW w:w="704" w:type="dxa"/>
            <w:shd w:val="clear" w:color="auto" w:fill="auto"/>
            <w:vAlign w:val="bottom"/>
          </w:tcPr>
          <w:p w:rsidR="00423E24" w:rsidRPr="00423E24" w:rsidRDefault="00423E24" w:rsidP="00423E24">
            <w:pPr>
              <w:pStyle w:val="SingleTxtG"/>
              <w:suppressAutoHyphens w:val="0"/>
              <w:spacing w:before="40" w:after="40" w:line="220" w:lineRule="exact"/>
              <w:ind w:left="0" w:right="57"/>
              <w:jc w:val="right"/>
              <w:rPr>
                <w:rFonts w:cs="Traditional Arabic"/>
                <w:sz w:val="18"/>
                <w:szCs w:val="26"/>
              </w:rPr>
            </w:pPr>
            <w:r w:rsidRPr="00423E24">
              <w:rPr>
                <w:rFonts w:cs="Traditional Arabic"/>
                <w:sz w:val="18"/>
                <w:szCs w:val="26"/>
                <w:rtl/>
              </w:rPr>
              <w:t>١</w:t>
            </w:r>
            <w:r w:rsidRPr="00423E24">
              <w:rPr>
                <w:rFonts w:cs="Traditional Arabic" w:hint="eastAsia"/>
                <w:sz w:val="18"/>
                <w:szCs w:val="26"/>
                <w:rtl/>
              </w:rPr>
              <w:t>٩</w:t>
            </w:r>
            <w:r w:rsidRPr="00423E24">
              <w:rPr>
                <w:rFonts w:cs="Traditional Arabic"/>
                <w:sz w:val="18"/>
                <w:szCs w:val="26"/>
              </w:rPr>
              <w:t xml:space="preserve"> </w:t>
            </w:r>
            <w:r w:rsidRPr="00423E24">
              <w:rPr>
                <w:rFonts w:cs="Traditional Arabic" w:hint="eastAsia"/>
                <w:sz w:val="18"/>
                <w:szCs w:val="26"/>
                <w:rtl/>
              </w:rPr>
              <w:t>٣٩٤</w:t>
            </w:r>
          </w:p>
        </w:tc>
        <w:tc>
          <w:tcPr>
            <w:tcW w:w="704" w:type="dxa"/>
            <w:shd w:val="clear" w:color="auto" w:fill="auto"/>
            <w:vAlign w:val="bottom"/>
          </w:tcPr>
          <w:p w:rsidR="00423E24" w:rsidRPr="00423E24" w:rsidRDefault="00423E24" w:rsidP="00423E24">
            <w:pPr>
              <w:pStyle w:val="SingleTxtG"/>
              <w:suppressAutoHyphens w:val="0"/>
              <w:spacing w:before="40" w:after="40" w:line="220" w:lineRule="exact"/>
              <w:ind w:left="0" w:right="57"/>
              <w:jc w:val="right"/>
              <w:rPr>
                <w:rFonts w:cs="Traditional Arabic"/>
                <w:sz w:val="18"/>
                <w:szCs w:val="26"/>
              </w:rPr>
            </w:pPr>
            <w:r w:rsidRPr="00423E24">
              <w:rPr>
                <w:rFonts w:cs="Traditional Arabic"/>
                <w:sz w:val="18"/>
                <w:szCs w:val="26"/>
                <w:rtl/>
              </w:rPr>
              <w:t>٣</w:t>
            </w:r>
            <w:r w:rsidRPr="00423E24">
              <w:rPr>
                <w:rFonts w:cs="Traditional Arabic" w:hint="eastAsia"/>
                <w:sz w:val="18"/>
                <w:szCs w:val="26"/>
                <w:rtl/>
              </w:rPr>
              <w:t>٨</w:t>
            </w:r>
            <w:r w:rsidRPr="00423E24">
              <w:rPr>
                <w:rFonts w:cs="Traditional Arabic"/>
                <w:sz w:val="18"/>
                <w:szCs w:val="26"/>
              </w:rPr>
              <w:t xml:space="preserve"> </w:t>
            </w:r>
            <w:r w:rsidRPr="00423E24">
              <w:rPr>
                <w:rFonts w:cs="Traditional Arabic" w:hint="eastAsia"/>
                <w:sz w:val="18"/>
                <w:szCs w:val="26"/>
                <w:rtl/>
              </w:rPr>
              <w:t>٣٢٨</w:t>
            </w:r>
          </w:p>
        </w:tc>
      </w:tr>
      <w:tr w:rsidR="00423E24" w:rsidRPr="00423E24" w:rsidTr="003E6DA4">
        <w:trPr>
          <w:trHeight w:val="240"/>
          <w:jc w:val="right"/>
        </w:trPr>
        <w:tc>
          <w:tcPr>
            <w:tcW w:w="1624" w:type="dxa"/>
            <w:tcBorders>
              <w:bottom w:val="single" w:sz="12" w:space="0" w:color="auto"/>
            </w:tcBorders>
            <w:shd w:val="clear" w:color="auto" w:fill="auto"/>
          </w:tcPr>
          <w:p w:rsidR="00423E24" w:rsidRPr="00473CDD" w:rsidRDefault="00423E24" w:rsidP="00423E24">
            <w:pPr>
              <w:pStyle w:val="BodyTextIndent"/>
              <w:spacing w:before="40" w:after="40" w:line="280" w:lineRule="exact"/>
              <w:ind w:left="57"/>
              <w:jc w:val="left"/>
              <w:rPr>
                <w:rFonts w:hint="cs"/>
                <w:sz w:val="18"/>
                <w:szCs w:val="26"/>
              </w:rPr>
            </w:pPr>
            <w:r w:rsidRPr="00473CDD">
              <w:rPr>
                <w:rFonts w:hint="cs"/>
                <w:sz w:val="18"/>
                <w:szCs w:val="26"/>
                <w:rtl/>
              </w:rPr>
              <w:t>المتسربون منه</w:t>
            </w:r>
          </w:p>
        </w:tc>
        <w:tc>
          <w:tcPr>
            <w:tcW w:w="798" w:type="dxa"/>
            <w:tcBorders>
              <w:bottom w:val="single" w:sz="12" w:space="0" w:color="auto"/>
            </w:tcBorders>
            <w:shd w:val="clear" w:color="auto" w:fill="auto"/>
            <w:vAlign w:val="bottom"/>
          </w:tcPr>
          <w:p w:rsidR="00423E24" w:rsidRPr="00423E24" w:rsidRDefault="00423E24" w:rsidP="00423E24">
            <w:pPr>
              <w:pStyle w:val="SingleTxtG"/>
              <w:suppressAutoHyphens w:val="0"/>
              <w:spacing w:before="40" w:after="40" w:line="220" w:lineRule="exact"/>
              <w:ind w:left="0" w:right="57"/>
              <w:jc w:val="right"/>
              <w:rPr>
                <w:rFonts w:cs="Traditional Arabic" w:hint="cs"/>
                <w:sz w:val="18"/>
                <w:szCs w:val="26"/>
              </w:rPr>
            </w:pPr>
            <w:r w:rsidRPr="00423E24">
              <w:rPr>
                <w:rFonts w:cs="Traditional Arabic" w:hint="cs"/>
                <w:sz w:val="18"/>
                <w:szCs w:val="26"/>
                <w:rtl/>
              </w:rPr>
              <w:t>صفر</w:t>
            </w:r>
          </w:p>
        </w:tc>
        <w:tc>
          <w:tcPr>
            <w:tcW w:w="755" w:type="dxa"/>
            <w:tcBorders>
              <w:bottom w:val="single" w:sz="12" w:space="0" w:color="auto"/>
            </w:tcBorders>
            <w:shd w:val="clear" w:color="auto" w:fill="auto"/>
            <w:vAlign w:val="bottom"/>
          </w:tcPr>
          <w:p w:rsidR="00423E24" w:rsidRPr="00423E24" w:rsidRDefault="00423E24" w:rsidP="00423E24">
            <w:pPr>
              <w:pStyle w:val="SingleTxtG"/>
              <w:suppressAutoHyphens w:val="0"/>
              <w:spacing w:before="40" w:after="40" w:line="220" w:lineRule="exact"/>
              <w:ind w:left="0" w:right="57"/>
              <w:jc w:val="right"/>
              <w:rPr>
                <w:rFonts w:cs="Traditional Arabic"/>
                <w:sz w:val="18"/>
                <w:szCs w:val="26"/>
              </w:rPr>
            </w:pPr>
            <w:r w:rsidRPr="00423E24">
              <w:rPr>
                <w:rFonts w:cs="Traditional Arabic" w:hint="eastAsia"/>
                <w:sz w:val="18"/>
                <w:szCs w:val="26"/>
                <w:rtl/>
              </w:rPr>
              <w:t>١</w:t>
            </w:r>
          </w:p>
        </w:tc>
        <w:tc>
          <w:tcPr>
            <w:tcW w:w="616" w:type="dxa"/>
            <w:tcBorders>
              <w:bottom w:val="single" w:sz="12" w:space="0" w:color="auto"/>
            </w:tcBorders>
            <w:shd w:val="clear" w:color="auto" w:fill="auto"/>
            <w:vAlign w:val="bottom"/>
          </w:tcPr>
          <w:p w:rsidR="00423E24" w:rsidRPr="00423E24" w:rsidRDefault="00423E24" w:rsidP="00423E24">
            <w:pPr>
              <w:pStyle w:val="SingleTxtG"/>
              <w:suppressAutoHyphens w:val="0"/>
              <w:spacing w:before="40" w:after="40" w:line="220" w:lineRule="exact"/>
              <w:ind w:left="0" w:right="57"/>
              <w:jc w:val="right"/>
              <w:rPr>
                <w:rFonts w:cs="Traditional Arabic"/>
                <w:sz w:val="18"/>
                <w:szCs w:val="26"/>
              </w:rPr>
            </w:pPr>
            <w:r w:rsidRPr="00423E24">
              <w:rPr>
                <w:rFonts w:cs="Traditional Arabic" w:hint="eastAsia"/>
                <w:sz w:val="18"/>
                <w:szCs w:val="26"/>
                <w:rtl/>
              </w:rPr>
              <w:t>١</w:t>
            </w:r>
          </w:p>
        </w:tc>
        <w:tc>
          <w:tcPr>
            <w:tcW w:w="882" w:type="dxa"/>
            <w:tcBorders>
              <w:bottom w:val="single" w:sz="12" w:space="0" w:color="auto"/>
            </w:tcBorders>
            <w:shd w:val="clear" w:color="auto" w:fill="auto"/>
            <w:vAlign w:val="bottom"/>
          </w:tcPr>
          <w:p w:rsidR="00423E24" w:rsidRPr="00423E24" w:rsidRDefault="00423E24" w:rsidP="00423E24">
            <w:pPr>
              <w:pStyle w:val="SingleTxtG"/>
              <w:suppressAutoHyphens w:val="0"/>
              <w:spacing w:before="40" w:after="40" w:line="220" w:lineRule="exact"/>
              <w:ind w:left="0" w:right="57"/>
              <w:jc w:val="right"/>
              <w:rPr>
                <w:rFonts w:cs="Traditional Arabic"/>
                <w:sz w:val="18"/>
                <w:szCs w:val="26"/>
              </w:rPr>
            </w:pPr>
            <w:r w:rsidRPr="00423E24">
              <w:rPr>
                <w:rFonts w:cs="Traditional Arabic" w:hint="eastAsia"/>
                <w:sz w:val="18"/>
                <w:szCs w:val="26"/>
                <w:rtl/>
              </w:rPr>
              <w:t>٣٧</w:t>
            </w:r>
          </w:p>
        </w:tc>
        <w:tc>
          <w:tcPr>
            <w:tcW w:w="784" w:type="dxa"/>
            <w:tcBorders>
              <w:bottom w:val="single" w:sz="12" w:space="0" w:color="auto"/>
            </w:tcBorders>
            <w:shd w:val="clear" w:color="auto" w:fill="auto"/>
            <w:vAlign w:val="bottom"/>
          </w:tcPr>
          <w:p w:rsidR="00423E24" w:rsidRPr="00423E24" w:rsidRDefault="00423E24" w:rsidP="00423E24">
            <w:pPr>
              <w:pStyle w:val="SingleTxtG"/>
              <w:suppressAutoHyphens w:val="0"/>
              <w:spacing w:before="40" w:after="40" w:line="220" w:lineRule="exact"/>
              <w:ind w:left="0" w:right="57"/>
              <w:jc w:val="right"/>
              <w:rPr>
                <w:rFonts w:cs="Traditional Arabic"/>
                <w:sz w:val="18"/>
                <w:szCs w:val="26"/>
              </w:rPr>
            </w:pPr>
            <w:r w:rsidRPr="00423E24">
              <w:rPr>
                <w:rFonts w:cs="Traditional Arabic" w:hint="eastAsia"/>
                <w:sz w:val="18"/>
                <w:szCs w:val="26"/>
                <w:rtl/>
              </w:rPr>
              <w:t>١٠</w:t>
            </w:r>
          </w:p>
        </w:tc>
        <w:tc>
          <w:tcPr>
            <w:tcW w:w="815" w:type="dxa"/>
            <w:tcBorders>
              <w:bottom w:val="single" w:sz="12" w:space="0" w:color="auto"/>
            </w:tcBorders>
            <w:shd w:val="clear" w:color="auto" w:fill="auto"/>
            <w:vAlign w:val="bottom"/>
          </w:tcPr>
          <w:p w:rsidR="00423E24" w:rsidRPr="00423E24" w:rsidRDefault="00423E24" w:rsidP="00423E24">
            <w:pPr>
              <w:pStyle w:val="SingleTxtG"/>
              <w:suppressAutoHyphens w:val="0"/>
              <w:spacing w:before="40" w:after="40" w:line="220" w:lineRule="exact"/>
              <w:ind w:left="0" w:right="57"/>
              <w:jc w:val="right"/>
              <w:rPr>
                <w:rFonts w:cs="Traditional Arabic"/>
                <w:sz w:val="18"/>
                <w:szCs w:val="26"/>
              </w:rPr>
            </w:pPr>
            <w:r w:rsidRPr="00423E24">
              <w:rPr>
                <w:rFonts w:cs="Traditional Arabic" w:hint="eastAsia"/>
                <w:sz w:val="18"/>
                <w:szCs w:val="26"/>
                <w:rtl/>
              </w:rPr>
              <w:t>٤٧</w:t>
            </w:r>
          </w:p>
        </w:tc>
        <w:tc>
          <w:tcPr>
            <w:tcW w:w="703" w:type="dxa"/>
            <w:tcBorders>
              <w:bottom w:val="single" w:sz="12" w:space="0" w:color="auto"/>
            </w:tcBorders>
            <w:shd w:val="clear" w:color="auto" w:fill="auto"/>
            <w:vAlign w:val="bottom"/>
          </w:tcPr>
          <w:p w:rsidR="00423E24" w:rsidRPr="00423E24" w:rsidRDefault="00423E24" w:rsidP="00423E24">
            <w:pPr>
              <w:pStyle w:val="SingleTxtG"/>
              <w:suppressAutoHyphens w:val="0"/>
              <w:spacing w:before="40" w:after="40" w:line="220" w:lineRule="exact"/>
              <w:ind w:left="0" w:right="57"/>
              <w:jc w:val="right"/>
              <w:rPr>
                <w:rFonts w:cs="Traditional Arabic"/>
                <w:sz w:val="18"/>
                <w:szCs w:val="26"/>
              </w:rPr>
            </w:pPr>
            <w:r w:rsidRPr="00423E24">
              <w:rPr>
                <w:rFonts w:cs="Traditional Arabic" w:hint="eastAsia"/>
                <w:sz w:val="18"/>
                <w:szCs w:val="26"/>
                <w:rtl/>
              </w:rPr>
              <w:t>٥٦</w:t>
            </w:r>
          </w:p>
        </w:tc>
        <w:tc>
          <w:tcPr>
            <w:tcW w:w="704" w:type="dxa"/>
            <w:tcBorders>
              <w:bottom w:val="single" w:sz="12" w:space="0" w:color="auto"/>
            </w:tcBorders>
            <w:shd w:val="clear" w:color="auto" w:fill="auto"/>
            <w:vAlign w:val="bottom"/>
          </w:tcPr>
          <w:p w:rsidR="00423E24" w:rsidRPr="00423E24" w:rsidRDefault="00423E24" w:rsidP="00423E24">
            <w:pPr>
              <w:pStyle w:val="SingleTxtG"/>
              <w:suppressAutoHyphens w:val="0"/>
              <w:spacing w:before="40" w:after="40" w:line="220" w:lineRule="exact"/>
              <w:ind w:left="0" w:right="57"/>
              <w:jc w:val="right"/>
              <w:rPr>
                <w:rFonts w:cs="Traditional Arabic"/>
                <w:sz w:val="18"/>
                <w:szCs w:val="26"/>
              </w:rPr>
            </w:pPr>
            <w:r w:rsidRPr="00423E24">
              <w:rPr>
                <w:rFonts w:cs="Traditional Arabic" w:hint="eastAsia"/>
                <w:sz w:val="18"/>
                <w:szCs w:val="26"/>
                <w:rtl/>
              </w:rPr>
              <w:t>٣٣</w:t>
            </w:r>
          </w:p>
        </w:tc>
        <w:tc>
          <w:tcPr>
            <w:tcW w:w="704" w:type="dxa"/>
            <w:tcBorders>
              <w:bottom w:val="single" w:sz="12" w:space="0" w:color="auto"/>
            </w:tcBorders>
            <w:shd w:val="clear" w:color="auto" w:fill="auto"/>
            <w:vAlign w:val="bottom"/>
          </w:tcPr>
          <w:p w:rsidR="00423E24" w:rsidRPr="00423E24" w:rsidRDefault="00423E24" w:rsidP="00423E24">
            <w:pPr>
              <w:pStyle w:val="SingleTxtG"/>
              <w:suppressAutoHyphens w:val="0"/>
              <w:spacing w:before="40" w:after="40" w:line="220" w:lineRule="exact"/>
              <w:ind w:left="0" w:right="57"/>
              <w:jc w:val="right"/>
              <w:rPr>
                <w:rFonts w:cs="Traditional Arabic"/>
                <w:sz w:val="18"/>
                <w:szCs w:val="26"/>
              </w:rPr>
            </w:pPr>
            <w:r w:rsidRPr="00423E24">
              <w:rPr>
                <w:rFonts w:cs="Traditional Arabic" w:hint="eastAsia"/>
                <w:sz w:val="18"/>
                <w:szCs w:val="26"/>
                <w:rtl/>
              </w:rPr>
              <w:t>٨٩</w:t>
            </w:r>
          </w:p>
        </w:tc>
      </w:tr>
    </w:tbl>
    <w:p w:rsidR="000C204D" w:rsidRPr="00423E24" w:rsidRDefault="00341308" w:rsidP="00FF1B8D">
      <w:pPr>
        <w:pStyle w:val="SingleTxtGA"/>
        <w:tabs>
          <w:tab w:val="clear" w:pos="1928"/>
          <w:tab w:val="clear" w:pos="2608"/>
          <w:tab w:val="left" w:pos="1953"/>
        </w:tabs>
        <w:spacing w:before="60" w:after="240" w:line="300" w:lineRule="exact"/>
        <w:ind w:left="1951" w:hanging="670"/>
        <w:rPr>
          <w:rFonts w:hint="cs"/>
          <w:b/>
          <w:i/>
          <w:iCs/>
          <w:szCs w:val="26"/>
          <w:rtl/>
          <w:lang w:val="en-GB" w:bidi="ar-LB"/>
        </w:rPr>
      </w:pPr>
      <w:r w:rsidRPr="00423E24">
        <w:rPr>
          <w:rFonts w:hint="cs"/>
          <w:b/>
          <w:i/>
          <w:iCs/>
          <w:szCs w:val="26"/>
          <w:rtl/>
          <w:lang w:val="en-GB" w:bidi="ar-LB"/>
        </w:rPr>
        <w:t xml:space="preserve">المصدر: </w:t>
      </w:r>
      <w:r w:rsidR="00FF1B8D">
        <w:rPr>
          <w:rFonts w:hint="cs"/>
          <w:b/>
          <w:i/>
          <w:iCs/>
          <w:szCs w:val="26"/>
          <w:rtl/>
          <w:lang w:val="en-GB" w:bidi="ar-LB"/>
        </w:rPr>
        <w:t>مكتب</w:t>
      </w:r>
      <w:r w:rsidR="00126A52" w:rsidRPr="00423E24">
        <w:rPr>
          <w:rFonts w:hint="cs"/>
          <w:b/>
          <w:i/>
          <w:iCs/>
          <w:szCs w:val="26"/>
          <w:rtl/>
          <w:lang w:val="en-GB" w:bidi="ar-LB"/>
        </w:rPr>
        <w:t xml:space="preserve"> التعليم </w:t>
      </w:r>
      <w:r w:rsidR="00126A52" w:rsidRPr="00423E24">
        <w:rPr>
          <w:rFonts w:hint="cs"/>
          <w:b/>
          <w:i/>
          <w:iCs/>
          <w:spacing w:val="-2"/>
          <w:szCs w:val="26"/>
          <w:rtl/>
        </w:rPr>
        <w:t>و</w:t>
      </w:r>
      <w:r w:rsidRPr="00423E24">
        <w:rPr>
          <w:rFonts w:hint="cs"/>
          <w:b/>
          <w:i/>
          <w:iCs/>
          <w:spacing w:val="-2"/>
          <w:szCs w:val="26"/>
          <w:rtl/>
        </w:rPr>
        <w:t>شؤون</w:t>
      </w:r>
      <w:r w:rsidRPr="00423E24">
        <w:rPr>
          <w:rFonts w:hint="cs"/>
          <w:b/>
          <w:i/>
          <w:iCs/>
          <w:szCs w:val="26"/>
          <w:rtl/>
          <w:lang w:val="en-GB" w:bidi="ar-LB"/>
        </w:rPr>
        <w:t xml:space="preserve"> الشباب</w:t>
      </w:r>
      <w:r w:rsidR="00423E24">
        <w:rPr>
          <w:rFonts w:hint="cs"/>
          <w:b/>
          <w:i/>
          <w:iCs/>
          <w:szCs w:val="26"/>
          <w:rtl/>
          <w:lang w:val="en-GB" w:bidi="ar-LB"/>
        </w:rPr>
        <w:t>.</w:t>
      </w:r>
    </w:p>
    <w:p w:rsidR="006D0D8E" w:rsidRPr="00C1694B" w:rsidRDefault="006D0D8E" w:rsidP="00423E24">
      <w:pPr>
        <w:pStyle w:val="SingleTxtGA"/>
        <w:rPr>
          <w:lang w:val="en-GB" w:bidi="ar-LB"/>
        </w:rPr>
      </w:pPr>
      <w:r w:rsidRPr="00C1694B">
        <w:rPr>
          <w:rFonts w:hint="cs"/>
          <w:rtl/>
        </w:rPr>
        <w:t>86-</w:t>
      </w:r>
      <w:r w:rsidRPr="00C1694B">
        <w:rPr>
          <w:rFonts w:hint="cs"/>
          <w:rtl/>
        </w:rPr>
        <w:tab/>
      </w:r>
      <w:r w:rsidR="000C204D" w:rsidRPr="00C1694B">
        <w:rPr>
          <w:rFonts w:hint="cs"/>
          <w:rtl/>
          <w:lang w:val="en-GB" w:bidi="ar-LB"/>
        </w:rPr>
        <w:t>من أجل الضمان التام لتساوي الفرص في التعليم، تُمنح الرسوم المدرسية وبدلات</w:t>
      </w:r>
      <w:r w:rsidR="00423E24">
        <w:rPr>
          <w:rFonts w:hint="cs"/>
          <w:rtl/>
          <w:lang w:val="en-GB" w:bidi="ar-LB"/>
        </w:rPr>
        <w:t> </w:t>
      </w:r>
      <w:r w:rsidR="000C204D" w:rsidRPr="00C1694B">
        <w:rPr>
          <w:rFonts w:hint="cs"/>
          <w:rtl/>
          <w:lang w:val="en-GB" w:bidi="ar-LB"/>
        </w:rPr>
        <w:t>القرطاسية وبدلات الغذاء من قبل الحكومة للطلاب الذين يواجهون مصاعب مالية.</w:t>
      </w:r>
      <w:r w:rsidR="00423E24">
        <w:rPr>
          <w:rFonts w:hint="cs"/>
          <w:rtl/>
          <w:lang w:val="en-GB" w:bidi="ar-LB"/>
        </w:rPr>
        <w:t> </w:t>
      </w:r>
      <w:r w:rsidR="000C204D" w:rsidRPr="00C1694B">
        <w:rPr>
          <w:rFonts w:hint="cs"/>
          <w:rtl/>
          <w:lang w:val="en-GB" w:bidi="ar-LB"/>
        </w:rPr>
        <w:t>فمنذ السنوات الأكاديم</w:t>
      </w:r>
      <w:r w:rsidR="00FF0174" w:rsidRPr="00C1694B">
        <w:rPr>
          <w:rFonts w:hint="cs"/>
          <w:rtl/>
          <w:lang w:val="en-GB" w:bidi="ar-LB"/>
        </w:rPr>
        <w:t>ية 2003/2004 إلى 2009/2010، بلغ</w:t>
      </w:r>
      <w:r w:rsidR="000C204D" w:rsidRPr="00C1694B">
        <w:rPr>
          <w:rFonts w:hint="cs"/>
          <w:rtl/>
          <w:lang w:val="en-GB" w:bidi="ar-LB"/>
        </w:rPr>
        <w:t xml:space="preserve"> </w:t>
      </w:r>
      <w:r w:rsidR="00FF0174" w:rsidRPr="00C1694B">
        <w:rPr>
          <w:rFonts w:hint="cs"/>
          <w:rtl/>
          <w:lang w:val="en-GB" w:bidi="ar-LB"/>
        </w:rPr>
        <w:t>عدد ال</w:t>
      </w:r>
      <w:r w:rsidR="000C204D" w:rsidRPr="00C1694B">
        <w:rPr>
          <w:rFonts w:hint="cs"/>
          <w:rtl/>
          <w:lang w:val="en-GB" w:bidi="ar-LB"/>
        </w:rPr>
        <w:t xml:space="preserve">مرات </w:t>
      </w:r>
      <w:r w:rsidR="00FF0174" w:rsidRPr="00C1694B">
        <w:rPr>
          <w:rFonts w:hint="cs"/>
          <w:rtl/>
          <w:lang w:val="en-GB" w:bidi="ar-LB"/>
        </w:rPr>
        <w:t xml:space="preserve">التي </w:t>
      </w:r>
      <w:r w:rsidR="000C204D" w:rsidRPr="00C1694B">
        <w:rPr>
          <w:rFonts w:hint="cs"/>
          <w:rtl/>
          <w:lang w:val="en-GB" w:bidi="ar-LB"/>
        </w:rPr>
        <w:t>منح</w:t>
      </w:r>
      <w:r w:rsidR="00FF0174" w:rsidRPr="00C1694B">
        <w:rPr>
          <w:rFonts w:hint="cs"/>
          <w:rtl/>
          <w:lang w:val="en-GB" w:bidi="ar-LB"/>
        </w:rPr>
        <w:t>ت فيها</w:t>
      </w:r>
      <w:r w:rsidR="000C204D" w:rsidRPr="00C1694B">
        <w:rPr>
          <w:rFonts w:hint="cs"/>
          <w:rtl/>
          <w:lang w:val="en-GB" w:bidi="ar-LB"/>
        </w:rPr>
        <w:t xml:space="preserve"> بدلات القرطاسية </w:t>
      </w:r>
      <w:r w:rsidR="00423E24">
        <w:rPr>
          <w:rFonts w:hint="cs"/>
          <w:rtl/>
          <w:lang w:val="en-GB" w:bidi="ar-LB"/>
        </w:rPr>
        <w:t xml:space="preserve">333 48 </w:t>
      </w:r>
      <w:r w:rsidR="000C204D" w:rsidRPr="00C1694B">
        <w:rPr>
          <w:rFonts w:hint="cs"/>
          <w:rtl/>
          <w:lang w:val="en-GB" w:bidi="ar-LB"/>
        </w:rPr>
        <w:t xml:space="preserve">(ذكور) </w:t>
      </w:r>
      <w:r w:rsidR="00423E24">
        <w:rPr>
          <w:rFonts w:hint="cs"/>
          <w:rtl/>
          <w:lang w:val="en-GB" w:bidi="ar-LB"/>
        </w:rPr>
        <w:t xml:space="preserve">436 54 </w:t>
      </w:r>
      <w:r w:rsidR="000C204D" w:rsidRPr="00C1694B">
        <w:rPr>
          <w:rFonts w:hint="cs"/>
          <w:rtl/>
          <w:lang w:val="en-GB" w:bidi="ar-LB"/>
        </w:rPr>
        <w:t>(إناث) على التوالي بلغ مجموعها</w:t>
      </w:r>
      <w:r w:rsidR="00423E24">
        <w:rPr>
          <w:rFonts w:hint="cs"/>
          <w:rtl/>
          <w:lang w:val="en-GB" w:bidi="ar-LB"/>
        </w:rPr>
        <w:t xml:space="preserve"> 575 837 68 </w:t>
      </w:r>
      <w:r w:rsidR="000C204D" w:rsidRPr="00C1694B">
        <w:rPr>
          <w:rFonts w:hint="cs"/>
          <w:rtl/>
          <w:lang w:val="en-GB" w:bidi="ar-LB"/>
        </w:rPr>
        <w:t>باتاكا و</w:t>
      </w:r>
      <w:r w:rsidR="00423E24">
        <w:rPr>
          <w:rFonts w:hint="cs"/>
          <w:rtl/>
          <w:lang w:val="en-GB" w:bidi="ar-LB"/>
        </w:rPr>
        <w:t xml:space="preserve">050 251 79 </w:t>
      </w:r>
      <w:r w:rsidR="000C204D" w:rsidRPr="00C1694B">
        <w:rPr>
          <w:rFonts w:hint="cs"/>
          <w:rtl/>
          <w:lang w:val="en-GB" w:bidi="ar-LB"/>
        </w:rPr>
        <w:t xml:space="preserve">باتاكا على التوالي. ويبين الجدول التالي خلال الفترة ذاتها عدد </w:t>
      </w:r>
      <w:r w:rsidR="008F14CF" w:rsidRPr="00C1694B">
        <w:rPr>
          <w:rFonts w:hint="cs"/>
          <w:rtl/>
          <w:lang w:val="en-GB" w:bidi="ar-LB"/>
        </w:rPr>
        <w:t xml:space="preserve">الطلاب </w:t>
      </w:r>
      <w:r w:rsidR="000C204D" w:rsidRPr="00C1694B">
        <w:rPr>
          <w:rFonts w:hint="cs"/>
          <w:rtl/>
          <w:lang w:val="en-GB" w:bidi="ar-LB"/>
        </w:rPr>
        <w:t>الذكور والإناث الذين مُنحوا بدلات الرسوم الدراسية وكذلك المبلغ المدفوع</w:t>
      </w:r>
      <w:r w:rsidR="008F14CF" w:rsidRPr="00C1694B">
        <w:rPr>
          <w:rFonts w:hint="cs"/>
          <w:rtl/>
          <w:lang w:val="en-GB" w:bidi="ar-LB"/>
        </w:rPr>
        <w:t>.</w:t>
      </w:r>
    </w:p>
    <w:p w:rsidR="00341308" w:rsidRDefault="00C05FA6" w:rsidP="00C05FA6">
      <w:pPr>
        <w:pStyle w:val="SingleTxtGA"/>
        <w:rPr>
          <w:rFonts w:hint="cs"/>
          <w:rtl/>
        </w:rPr>
      </w:pPr>
      <w:r>
        <w:rPr>
          <w:rtl/>
        </w:rPr>
        <w:br w:type="page"/>
      </w:r>
      <w:r w:rsidR="00341308" w:rsidRPr="00C1694B">
        <w:rPr>
          <w:rFonts w:hint="cs"/>
          <w:rtl/>
        </w:rPr>
        <w:t>الجدول 16</w:t>
      </w:r>
    </w:p>
    <w:tbl>
      <w:tblPr>
        <w:bidiVisual/>
        <w:tblW w:w="8504" w:type="dxa"/>
        <w:jc w:val="right"/>
        <w:tblBorders>
          <w:top w:val="single" w:sz="4" w:space="0" w:color="auto"/>
        </w:tblBorders>
        <w:tblCellMar>
          <w:left w:w="0" w:type="dxa"/>
          <w:right w:w="0" w:type="dxa"/>
        </w:tblCellMar>
        <w:tblLook w:val="0000"/>
      </w:tblPr>
      <w:tblGrid>
        <w:gridCol w:w="1785"/>
        <w:gridCol w:w="1022"/>
        <w:gridCol w:w="1273"/>
        <w:gridCol w:w="1050"/>
        <w:gridCol w:w="1190"/>
        <w:gridCol w:w="980"/>
        <w:gridCol w:w="1204"/>
      </w:tblGrid>
      <w:tr w:rsidR="00341308" w:rsidRPr="00C05FA6" w:rsidTr="00C05FA6">
        <w:trPr>
          <w:trHeight w:val="240"/>
          <w:tblHeader/>
          <w:jc w:val="right"/>
        </w:trPr>
        <w:tc>
          <w:tcPr>
            <w:tcW w:w="8504" w:type="dxa"/>
            <w:gridSpan w:val="7"/>
            <w:tcBorders>
              <w:top w:val="single" w:sz="4" w:space="0" w:color="auto"/>
              <w:bottom w:val="single" w:sz="4" w:space="0" w:color="auto"/>
            </w:tcBorders>
            <w:shd w:val="clear" w:color="auto" w:fill="auto"/>
            <w:vAlign w:val="bottom"/>
          </w:tcPr>
          <w:p w:rsidR="00341308" w:rsidRPr="00C05FA6" w:rsidRDefault="00341308" w:rsidP="00C05FA6">
            <w:pPr>
              <w:pStyle w:val="SingleTxtG"/>
              <w:suppressAutoHyphens w:val="0"/>
              <w:bidi/>
              <w:spacing w:before="40" w:after="40" w:line="200" w:lineRule="exact"/>
              <w:ind w:left="57" w:right="0"/>
              <w:jc w:val="left"/>
              <w:rPr>
                <w:rFonts w:cs="Traditional Arabic" w:hint="cs"/>
                <w:i/>
                <w:iCs/>
                <w:sz w:val="18"/>
                <w:szCs w:val="26"/>
              </w:rPr>
            </w:pPr>
            <w:r w:rsidRPr="00C05FA6">
              <w:rPr>
                <w:rFonts w:cs="Traditional Arabic" w:hint="cs"/>
                <w:i/>
                <w:iCs/>
                <w:sz w:val="18"/>
                <w:szCs w:val="26"/>
                <w:rtl/>
              </w:rPr>
              <w:t xml:space="preserve">بدلات الرسوم الدراسية </w:t>
            </w:r>
          </w:p>
        </w:tc>
      </w:tr>
      <w:tr w:rsidR="00341308" w:rsidRPr="00C05FA6" w:rsidTr="00C05FA6">
        <w:trPr>
          <w:trHeight w:val="240"/>
          <w:tblHeader/>
          <w:jc w:val="right"/>
        </w:trPr>
        <w:tc>
          <w:tcPr>
            <w:tcW w:w="1785" w:type="dxa"/>
            <w:tcBorders>
              <w:top w:val="single" w:sz="4" w:space="0" w:color="auto"/>
              <w:bottom w:val="single" w:sz="12" w:space="0" w:color="auto"/>
            </w:tcBorders>
            <w:shd w:val="clear" w:color="auto" w:fill="auto"/>
            <w:vAlign w:val="bottom"/>
          </w:tcPr>
          <w:p w:rsidR="00341308" w:rsidRPr="00C05FA6" w:rsidRDefault="00341308" w:rsidP="002112B7">
            <w:pPr>
              <w:pStyle w:val="SingleTxtG"/>
              <w:suppressAutoHyphens w:val="0"/>
              <w:bidi/>
              <w:spacing w:before="40" w:after="40" w:line="220" w:lineRule="exact"/>
              <w:ind w:left="57" w:right="0"/>
              <w:jc w:val="left"/>
              <w:rPr>
                <w:rFonts w:cs="Traditional Arabic" w:hint="cs"/>
                <w:i/>
                <w:iCs/>
                <w:sz w:val="18"/>
                <w:szCs w:val="26"/>
              </w:rPr>
            </w:pPr>
            <w:r w:rsidRPr="00C05FA6">
              <w:rPr>
                <w:rFonts w:cs="Traditional Arabic" w:hint="cs"/>
                <w:i/>
                <w:iCs/>
                <w:sz w:val="18"/>
                <w:szCs w:val="26"/>
                <w:rtl/>
              </w:rPr>
              <w:t>السنة الأكا</w:t>
            </w:r>
            <w:r w:rsidR="00FF1B8D">
              <w:rPr>
                <w:rFonts w:cs="Traditional Arabic" w:hint="cs"/>
                <w:i/>
                <w:iCs/>
                <w:sz w:val="18"/>
                <w:szCs w:val="26"/>
                <w:rtl/>
              </w:rPr>
              <w:t>د</w:t>
            </w:r>
            <w:r w:rsidRPr="00C05FA6">
              <w:rPr>
                <w:rFonts w:cs="Traditional Arabic" w:hint="cs"/>
                <w:i/>
                <w:iCs/>
                <w:sz w:val="18"/>
                <w:szCs w:val="26"/>
                <w:rtl/>
              </w:rPr>
              <w:t xml:space="preserve">يمية </w:t>
            </w:r>
          </w:p>
        </w:tc>
        <w:tc>
          <w:tcPr>
            <w:tcW w:w="1022" w:type="dxa"/>
            <w:tcBorders>
              <w:top w:val="single" w:sz="4" w:space="0" w:color="auto"/>
              <w:bottom w:val="single" w:sz="12" w:space="0" w:color="auto"/>
            </w:tcBorders>
            <w:shd w:val="clear" w:color="auto" w:fill="auto"/>
            <w:vAlign w:val="bottom"/>
          </w:tcPr>
          <w:p w:rsidR="00341308" w:rsidRPr="00C05FA6" w:rsidRDefault="00341308" w:rsidP="00C05FA6">
            <w:pPr>
              <w:pStyle w:val="SingleTxtG"/>
              <w:suppressAutoHyphens w:val="0"/>
              <w:bidi/>
              <w:spacing w:before="40" w:after="40" w:line="220" w:lineRule="exact"/>
              <w:ind w:left="57" w:right="0"/>
              <w:jc w:val="left"/>
              <w:rPr>
                <w:rFonts w:cs="Traditional Arabic" w:hint="cs"/>
                <w:i/>
                <w:iCs/>
                <w:sz w:val="18"/>
                <w:szCs w:val="26"/>
              </w:rPr>
            </w:pPr>
            <w:r w:rsidRPr="00C05FA6">
              <w:rPr>
                <w:rFonts w:cs="Traditional Arabic" w:hint="cs"/>
                <w:i/>
                <w:iCs/>
                <w:sz w:val="18"/>
                <w:szCs w:val="26"/>
                <w:rtl/>
              </w:rPr>
              <w:t>عدد الطلاب الذكور</w:t>
            </w:r>
          </w:p>
        </w:tc>
        <w:tc>
          <w:tcPr>
            <w:tcW w:w="1273" w:type="dxa"/>
            <w:tcBorders>
              <w:top w:val="single" w:sz="4" w:space="0" w:color="auto"/>
              <w:bottom w:val="single" w:sz="12" w:space="0" w:color="auto"/>
            </w:tcBorders>
            <w:shd w:val="clear" w:color="auto" w:fill="auto"/>
            <w:vAlign w:val="bottom"/>
          </w:tcPr>
          <w:p w:rsidR="00341308" w:rsidRPr="00C05FA6" w:rsidRDefault="00341308" w:rsidP="00C05FA6">
            <w:pPr>
              <w:pStyle w:val="SingleTxtG"/>
              <w:suppressAutoHyphens w:val="0"/>
              <w:bidi/>
              <w:spacing w:before="40" w:after="40" w:line="220" w:lineRule="exact"/>
              <w:ind w:left="57" w:right="0"/>
              <w:jc w:val="left"/>
              <w:rPr>
                <w:rFonts w:cs="Traditional Arabic" w:hint="cs"/>
                <w:i/>
                <w:iCs/>
                <w:sz w:val="18"/>
                <w:szCs w:val="26"/>
              </w:rPr>
            </w:pPr>
            <w:r w:rsidRPr="00C05FA6">
              <w:rPr>
                <w:rFonts w:cs="Traditional Arabic" w:hint="cs"/>
                <w:i/>
                <w:iCs/>
                <w:sz w:val="18"/>
                <w:szCs w:val="26"/>
                <w:rtl/>
              </w:rPr>
              <w:t>باتاكا</w:t>
            </w:r>
          </w:p>
        </w:tc>
        <w:tc>
          <w:tcPr>
            <w:tcW w:w="1050" w:type="dxa"/>
            <w:tcBorders>
              <w:top w:val="single" w:sz="4" w:space="0" w:color="auto"/>
              <w:bottom w:val="single" w:sz="12" w:space="0" w:color="auto"/>
            </w:tcBorders>
            <w:shd w:val="clear" w:color="auto" w:fill="auto"/>
            <w:vAlign w:val="bottom"/>
          </w:tcPr>
          <w:p w:rsidR="00341308" w:rsidRPr="00C05FA6" w:rsidRDefault="00341308" w:rsidP="00C05FA6">
            <w:pPr>
              <w:pStyle w:val="SingleTxtG"/>
              <w:suppressAutoHyphens w:val="0"/>
              <w:bidi/>
              <w:spacing w:before="40" w:after="40" w:line="220" w:lineRule="exact"/>
              <w:ind w:left="57" w:right="0"/>
              <w:jc w:val="left"/>
              <w:rPr>
                <w:rFonts w:cs="Traditional Arabic" w:hint="cs"/>
                <w:i/>
                <w:iCs/>
                <w:sz w:val="18"/>
                <w:szCs w:val="26"/>
              </w:rPr>
            </w:pPr>
            <w:r w:rsidRPr="00C05FA6">
              <w:rPr>
                <w:rFonts w:cs="Traditional Arabic" w:hint="cs"/>
                <w:i/>
                <w:iCs/>
                <w:sz w:val="18"/>
                <w:szCs w:val="26"/>
                <w:rtl/>
              </w:rPr>
              <w:t>عدد الطالبات الإناث</w:t>
            </w:r>
          </w:p>
        </w:tc>
        <w:tc>
          <w:tcPr>
            <w:tcW w:w="1190" w:type="dxa"/>
            <w:tcBorders>
              <w:top w:val="single" w:sz="4" w:space="0" w:color="auto"/>
              <w:bottom w:val="single" w:sz="12" w:space="0" w:color="auto"/>
            </w:tcBorders>
            <w:shd w:val="clear" w:color="auto" w:fill="auto"/>
            <w:vAlign w:val="bottom"/>
          </w:tcPr>
          <w:p w:rsidR="00341308" w:rsidRPr="00C05FA6" w:rsidRDefault="00341308" w:rsidP="00C05FA6">
            <w:pPr>
              <w:pStyle w:val="SingleTxtG"/>
              <w:suppressAutoHyphens w:val="0"/>
              <w:bidi/>
              <w:spacing w:before="40" w:after="40" w:line="220" w:lineRule="exact"/>
              <w:ind w:left="57" w:right="0"/>
              <w:jc w:val="left"/>
              <w:rPr>
                <w:rFonts w:cs="Traditional Arabic" w:hint="cs"/>
                <w:i/>
                <w:iCs/>
                <w:sz w:val="18"/>
                <w:szCs w:val="26"/>
              </w:rPr>
            </w:pPr>
            <w:r w:rsidRPr="00C05FA6">
              <w:rPr>
                <w:rFonts w:cs="Traditional Arabic" w:hint="cs"/>
                <w:i/>
                <w:iCs/>
                <w:sz w:val="18"/>
                <w:szCs w:val="26"/>
                <w:rtl/>
              </w:rPr>
              <w:t>باتاكا</w:t>
            </w:r>
          </w:p>
        </w:tc>
        <w:tc>
          <w:tcPr>
            <w:tcW w:w="980" w:type="dxa"/>
            <w:tcBorders>
              <w:top w:val="single" w:sz="4" w:space="0" w:color="auto"/>
              <w:bottom w:val="single" w:sz="12" w:space="0" w:color="auto"/>
            </w:tcBorders>
            <w:shd w:val="clear" w:color="auto" w:fill="auto"/>
            <w:vAlign w:val="bottom"/>
          </w:tcPr>
          <w:p w:rsidR="00341308" w:rsidRPr="002112B7" w:rsidRDefault="00341308" w:rsidP="00C05FA6">
            <w:pPr>
              <w:pStyle w:val="SingleTxtG"/>
              <w:suppressAutoHyphens w:val="0"/>
              <w:bidi/>
              <w:spacing w:before="40" w:after="40" w:line="220" w:lineRule="exact"/>
              <w:ind w:left="57" w:right="0"/>
              <w:jc w:val="left"/>
              <w:rPr>
                <w:rFonts w:cs="Traditional Arabic" w:hint="cs"/>
                <w:b/>
                <w:bCs/>
                <w:i/>
                <w:iCs/>
                <w:sz w:val="18"/>
                <w:szCs w:val="26"/>
              </w:rPr>
            </w:pPr>
            <w:r w:rsidRPr="002112B7">
              <w:rPr>
                <w:rFonts w:cs="Traditional Arabic" w:hint="cs"/>
                <w:b/>
                <w:bCs/>
                <w:i/>
                <w:iCs/>
                <w:sz w:val="18"/>
                <w:szCs w:val="26"/>
                <w:rtl/>
              </w:rPr>
              <w:t>المجموع</w:t>
            </w:r>
          </w:p>
        </w:tc>
        <w:tc>
          <w:tcPr>
            <w:tcW w:w="1204" w:type="dxa"/>
            <w:tcBorders>
              <w:top w:val="single" w:sz="4" w:space="0" w:color="auto"/>
              <w:bottom w:val="single" w:sz="12" w:space="0" w:color="auto"/>
            </w:tcBorders>
            <w:shd w:val="clear" w:color="auto" w:fill="auto"/>
            <w:vAlign w:val="bottom"/>
          </w:tcPr>
          <w:p w:rsidR="00341308" w:rsidRPr="00C05FA6" w:rsidRDefault="00341308" w:rsidP="00C05FA6">
            <w:pPr>
              <w:pStyle w:val="SingleTxtG"/>
              <w:suppressAutoHyphens w:val="0"/>
              <w:bidi/>
              <w:spacing w:before="40" w:after="40" w:line="220" w:lineRule="exact"/>
              <w:ind w:left="57" w:right="0"/>
              <w:jc w:val="left"/>
              <w:rPr>
                <w:rFonts w:cs="Traditional Arabic" w:hint="cs"/>
                <w:i/>
                <w:iCs/>
                <w:sz w:val="18"/>
                <w:szCs w:val="26"/>
              </w:rPr>
            </w:pPr>
            <w:r w:rsidRPr="00C05FA6">
              <w:rPr>
                <w:rFonts w:cs="Traditional Arabic" w:hint="cs"/>
                <w:i/>
                <w:iCs/>
                <w:sz w:val="18"/>
                <w:szCs w:val="26"/>
                <w:rtl/>
              </w:rPr>
              <w:t>باتاكا</w:t>
            </w:r>
          </w:p>
        </w:tc>
      </w:tr>
      <w:tr w:rsidR="00C05FA6" w:rsidRPr="00C05FA6" w:rsidTr="00C05FA6">
        <w:trPr>
          <w:trHeight w:val="240"/>
          <w:jc w:val="right"/>
        </w:trPr>
        <w:tc>
          <w:tcPr>
            <w:tcW w:w="1785" w:type="dxa"/>
            <w:tcBorders>
              <w:top w:val="single" w:sz="12" w:space="0" w:color="auto"/>
            </w:tcBorders>
            <w:shd w:val="clear" w:color="auto" w:fill="auto"/>
          </w:tcPr>
          <w:p w:rsidR="00C05FA6" w:rsidRPr="00C05FA6" w:rsidRDefault="00C05FA6" w:rsidP="002112B7">
            <w:pPr>
              <w:pStyle w:val="SingleTxtG"/>
              <w:suppressAutoHyphens w:val="0"/>
              <w:bidi/>
              <w:spacing w:before="40" w:after="40" w:line="220" w:lineRule="exact"/>
              <w:ind w:left="57" w:right="0"/>
              <w:jc w:val="left"/>
              <w:rPr>
                <w:rFonts w:cs="Traditional Arabic"/>
                <w:sz w:val="18"/>
                <w:szCs w:val="26"/>
              </w:rPr>
            </w:pPr>
            <w:r w:rsidRPr="00C05FA6">
              <w:rPr>
                <w:rFonts w:cs="Traditional Arabic"/>
                <w:sz w:val="18"/>
                <w:szCs w:val="26"/>
                <w:rtl/>
              </w:rPr>
              <w:t>٢٠٠٣</w:t>
            </w:r>
            <w:r w:rsidRPr="00C05FA6">
              <w:rPr>
                <w:rFonts w:cs="Traditional Arabic"/>
                <w:sz w:val="18"/>
                <w:szCs w:val="26"/>
              </w:rPr>
              <w:t>/</w:t>
            </w:r>
            <w:r w:rsidRPr="00C05FA6">
              <w:rPr>
                <w:rFonts w:cs="Traditional Arabic"/>
                <w:sz w:val="18"/>
                <w:szCs w:val="26"/>
                <w:rtl/>
              </w:rPr>
              <w:t>٢٠٠٤</w:t>
            </w:r>
          </w:p>
        </w:tc>
        <w:tc>
          <w:tcPr>
            <w:tcW w:w="1022" w:type="dxa"/>
            <w:tcBorders>
              <w:top w:val="single" w:sz="12" w:space="0" w:color="auto"/>
            </w:tcBorders>
            <w:shd w:val="clear" w:color="auto" w:fill="auto"/>
            <w:vAlign w:val="bottom"/>
          </w:tcPr>
          <w:p w:rsidR="00C05FA6" w:rsidRPr="00C05FA6" w:rsidRDefault="00C05FA6" w:rsidP="00C05FA6">
            <w:pPr>
              <w:pStyle w:val="SingleTxtG"/>
              <w:suppressAutoHyphens w:val="0"/>
              <w:spacing w:before="40" w:after="40" w:line="220" w:lineRule="exact"/>
              <w:ind w:left="0" w:right="57"/>
              <w:jc w:val="right"/>
              <w:rPr>
                <w:rFonts w:cs="Traditional Arabic"/>
                <w:sz w:val="18"/>
                <w:szCs w:val="26"/>
              </w:rPr>
            </w:pPr>
            <w:r w:rsidRPr="00C05FA6">
              <w:rPr>
                <w:rFonts w:cs="Traditional Arabic"/>
                <w:sz w:val="18"/>
                <w:szCs w:val="26"/>
                <w:rtl/>
              </w:rPr>
              <w:t>٢</w:t>
            </w:r>
            <w:r w:rsidRPr="00C05FA6">
              <w:rPr>
                <w:rFonts w:cs="Traditional Arabic"/>
                <w:sz w:val="18"/>
                <w:szCs w:val="26"/>
              </w:rPr>
              <w:t xml:space="preserve"> </w:t>
            </w:r>
            <w:r w:rsidRPr="00C05FA6">
              <w:rPr>
                <w:rFonts w:cs="Traditional Arabic"/>
                <w:sz w:val="18"/>
                <w:szCs w:val="26"/>
                <w:rtl/>
              </w:rPr>
              <w:t>٨٣٣</w:t>
            </w:r>
          </w:p>
        </w:tc>
        <w:tc>
          <w:tcPr>
            <w:tcW w:w="1273" w:type="dxa"/>
            <w:tcBorders>
              <w:top w:val="single" w:sz="12" w:space="0" w:color="auto"/>
            </w:tcBorders>
            <w:shd w:val="clear" w:color="auto" w:fill="auto"/>
            <w:vAlign w:val="bottom"/>
          </w:tcPr>
          <w:p w:rsidR="00C05FA6" w:rsidRPr="00C05FA6" w:rsidRDefault="00C05FA6" w:rsidP="00C05FA6">
            <w:pPr>
              <w:pStyle w:val="SingleTxtG"/>
              <w:suppressAutoHyphens w:val="0"/>
              <w:spacing w:before="40" w:after="40" w:line="220" w:lineRule="exact"/>
              <w:ind w:left="0" w:right="57"/>
              <w:jc w:val="right"/>
              <w:rPr>
                <w:rFonts w:cs="Traditional Arabic"/>
                <w:sz w:val="18"/>
                <w:szCs w:val="26"/>
              </w:rPr>
            </w:pPr>
            <w:r w:rsidRPr="00C05FA6">
              <w:rPr>
                <w:rFonts w:cs="Traditional Arabic"/>
                <w:sz w:val="18"/>
                <w:szCs w:val="26"/>
                <w:rtl/>
              </w:rPr>
              <w:t>١١</w:t>
            </w:r>
            <w:r w:rsidRPr="00C05FA6">
              <w:rPr>
                <w:rFonts w:cs="Traditional Arabic"/>
                <w:sz w:val="18"/>
                <w:szCs w:val="26"/>
              </w:rPr>
              <w:t xml:space="preserve"> </w:t>
            </w:r>
            <w:r w:rsidRPr="00C05FA6">
              <w:rPr>
                <w:rFonts w:cs="Traditional Arabic"/>
                <w:sz w:val="18"/>
                <w:szCs w:val="26"/>
                <w:rtl/>
              </w:rPr>
              <w:t>٥٩٨</w:t>
            </w:r>
            <w:r w:rsidRPr="00C05FA6">
              <w:rPr>
                <w:rFonts w:cs="Traditional Arabic"/>
                <w:sz w:val="18"/>
                <w:szCs w:val="26"/>
              </w:rPr>
              <w:t xml:space="preserve"> </w:t>
            </w:r>
            <w:r w:rsidRPr="00C05FA6">
              <w:rPr>
                <w:rFonts w:cs="Traditional Arabic"/>
                <w:sz w:val="18"/>
                <w:szCs w:val="26"/>
                <w:rtl/>
              </w:rPr>
              <w:t>٤٤٥</w:t>
            </w:r>
          </w:p>
        </w:tc>
        <w:tc>
          <w:tcPr>
            <w:tcW w:w="1050" w:type="dxa"/>
            <w:tcBorders>
              <w:top w:val="single" w:sz="12" w:space="0" w:color="auto"/>
            </w:tcBorders>
            <w:shd w:val="clear" w:color="auto" w:fill="auto"/>
            <w:vAlign w:val="bottom"/>
          </w:tcPr>
          <w:p w:rsidR="00C05FA6" w:rsidRPr="00C05FA6" w:rsidRDefault="00C05FA6" w:rsidP="00C05FA6">
            <w:pPr>
              <w:pStyle w:val="SingleTxtG"/>
              <w:suppressAutoHyphens w:val="0"/>
              <w:spacing w:before="40" w:after="40" w:line="220" w:lineRule="exact"/>
              <w:ind w:left="0" w:right="57"/>
              <w:jc w:val="right"/>
              <w:rPr>
                <w:rFonts w:cs="Traditional Arabic"/>
                <w:sz w:val="18"/>
                <w:szCs w:val="26"/>
              </w:rPr>
            </w:pPr>
            <w:r w:rsidRPr="00C05FA6">
              <w:rPr>
                <w:rFonts w:cs="Traditional Arabic"/>
                <w:sz w:val="18"/>
                <w:szCs w:val="26"/>
                <w:rtl/>
              </w:rPr>
              <w:t>٣</w:t>
            </w:r>
            <w:r w:rsidRPr="00C05FA6">
              <w:rPr>
                <w:rFonts w:cs="Traditional Arabic"/>
                <w:sz w:val="18"/>
                <w:szCs w:val="26"/>
              </w:rPr>
              <w:t xml:space="preserve"> </w:t>
            </w:r>
            <w:r w:rsidRPr="00C05FA6">
              <w:rPr>
                <w:rFonts w:cs="Traditional Arabic"/>
                <w:sz w:val="18"/>
                <w:szCs w:val="26"/>
                <w:rtl/>
              </w:rPr>
              <w:t>٨٥٢</w:t>
            </w:r>
          </w:p>
        </w:tc>
        <w:tc>
          <w:tcPr>
            <w:tcW w:w="1190" w:type="dxa"/>
            <w:tcBorders>
              <w:top w:val="single" w:sz="12" w:space="0" w:color="auto"/>
            </w:tcBorders>
            <w:shd w:val="clear" w:color="auto" w:fill="auto"/>
            <w:vAlign w:val="bottom"/>
          </w:tcPr>
          <w:p w:rsidR="00C05FA6" w:rsidRPr="00C05FA6" w:rsidRDefault="00C05FA6" w:rsidP="00C05FA6">
            <w:pPr>
              <w:pStyle w:val="SingleTxtG"/>
              <w:suppressAutoHyphens w:val="0"/>
              <w:spacing w:before="40" w:after="40" w:line="220" w:lineRule="exact"/>
              <w:ind w:left="0" w:right="57"/>
              <w:jc w:val="right"/>
              <w:rPr>
                <w:rFonts w:cs="Traditional Arabic"/>
                <w:sz w:val="18"/>
                <w:szCs w:val="26"/>
              </w:rPr>
            </w:pPr>
            <w:r w:rsidRPr="00C05FA6">
              <w:rPr>
                <w:rFonts w:cs="Traditional Arabic"/>
                <w:sz w:val="18"/>
                <w:szCs w:val="26"/>
                <w:rtl/>
              </w:rPr>
              <w:t>١٥</w:t>
            </w:r>
            <w:r w:rsidRPr="00C05FA6">
              <w:rPr>
                <w:rFonts w:cs="Traditional Arabic"/>
                <w:sz w:val="18"/>
                <w:szCs w:val="26"/>
              </w:rPr>
              <w:t xml:space="preserve"> </w:t>
            </w:r>
            <w:r w:rsidRPr="00C05FA6">
              <w:rPr>
                <w:rFonts w:cs="Traditional Arabic"/>
                <w:sz w:val="18"/>
                <w:szCs w:val="26"/>
                <w:rtl/>
              </w:rPr>
              <w:t>٩١٧</w:t>
            </w:r>
            <w:r w:rsidRPr="00C05FA6">
              <w:rPr>
                <w:rFonts w:cs="Traditional Arabic"/>
                <w:sz w:val="18"/>
                <w:szCs w:val="26"/>
              </w:rPr>
              <w:t xml:space="preserve"> </w:t>
            </w:r>
            <w:r w:rsidRPr="00C05FA6">
              <w:rPr>
                <w:rFonts w:cs="Traditional Arabic"/>
                <w:sz w:val="18"/>
                <w:szCs w:val="26"/>
                <w:rtl/>
              </w:rPr>
              <w:t>٠٥٩</w:t>
            </w:r>
          </w:p>
        </w:tc>
        <w:tc>
          <w:tcPr>
            <w:tcW w:w="980" w:type="dxa"/>
            <w:tcBorders>
              <w:top w:val="single" w:sz="12" w:space="0" w:color="auto"/>
            </w:tcBorders>
            <w:shd w:val="clear" w:color="auto" w:fill="auto"/>
            <w:vAlign w:val="bottom"/>
          </w:tcPr>
          <w:p w:rsidR="00C05FA6" w:rsidRPr="002112B7" w:rsidRDefault="00C05FA6" w:rsidP="00C05FA6">
            <w:pPr>
              <w:pStyle w:val="SingleTxtG"/>
              <w:suppressAutoHyphens w:val="0"/>
              <w:spacing w:before="40" w:after="40" w:line="220" w:lineRule="exact"/>
              <w:ind w:left="0" w:right="57"/>
              <w:jc w:val="right"/>
              <w:rPr>
                <w:rFonts w:cs="Traditional Arabic"/>
                <w:b/>
                <w:bCs/>
                <w:sz w:val="18"/>
                <w:szCs w:val="26"/>
              </w:rPr>
            </w:pPr>
            <w:r w:rsidRPr="002112B7">
              <w:rPr>
                <w:rFonts w:cs="Traditional Arabic"/>
                <w:b/>
                <w:bCs/>
                <w:sz w:val="18"/>
                <w:szCs w:val="26"/>
                <w:rtl/>
              </w:rPr>
              <w:t>٦</w:t>
            </w:r>
            <w:r w:rsidRPr="002112B7">
              <w:rPr>
                <w:rFonts w:cs="Traditional Arabic"/>
                <w:b/>
                <w:bCs/>
                <w:sz w:val="18"/>
                <w:szCs w:val="26"/>
              </w:rPr>
              <w:t xml:space="preserve"> </w:t>
            </w:r>
            <w:r w:rsidRPr="002112B7">
              <w:rPr>
                <w:rFonts w:cs="Traditional Arabic"/>
                <w:b/>
                <w:bCs/>
                <w:sz w:val="18"/>
                <w:szCs w:val="26"/>
                <w:rtl/>
              </w:rPr>
              <w:t>٦٨٥</w:t>
            </w:r>
          </w:p>
        </w:tc>
        <w:tc>
          <w:tcPr>
            <w:tcW w:w="1204" w:type="dxa"/>
            <w:tcBorders>
              <w:top w:val="single" w:sz="12" w:space="0" w:color="auto"/>
            </w:tcBorders>
            <w:shd w:val="clear" w:color="auto" w:fill="auto"/>
            <w:vAlign w:val="bottom"/>
          </w:tcPr>
          <w:p w:rsidR="00C05FA6" w:rsidRPr="00C05FA6" w:rsidRDefault="00C05FA6" w:rsidP="00C05FA6">
            <w:pPr>
              <w:pStyle w:val="SingleTxtG"/>
              <w:suppressAutoHyphens w:val="0"/>
              <w:spacing w:before="40" w:after="40" w:line="220" w:lineRule="exact"/>
              <w:ind w:left="0" w:right="57"/>
              <w:jc w:val="right"/>
              <w:rPr>
                <w:rFonts w:cs="Traditional Arabic"/>
                <w:sz w:val="18"/>
                <w:szCs w:val="26"/>
              </w:rPr>
            </w:pPr>
            <w:r w:rsidRPr="00C05FA6">
              <w:rPr>
                <w:rFonts w:cs="Traditional Arabic"/>
                <w:sz w:val="18"/>
                <w:szCs w:val="26"/>
                <w:rtl/>
              </w:rPr>
              <w:t>٢٧</w:t>
            </w:r>
            <w:r w:rsidRPr="00C05FA6">
              <w:rPr>
                <w:rFonts w:cs="Traditional Arabic"/>
                <w:sz w:val="18"/>
                <w:szCs w:val="26"/>
              </w:rPr>
              <w:t xml:space="preserve"> </w:t>
            </w:r>
            <w:r w:rsidRPr="00C05FA6">
              <w:rPr>
                <w:rFonts w:cs="Traditional Arabic"/>
                <w:sz w:val="18"/>
                <w:szCs w:val="26"/>
                <w:rtl/>
              </w:rPr>
              <w:t>٥١٥</w:t>
            </w:r>
            <w:r w:rsidRPr="00C05FA6">
              <w:rPr>
                <w:rFonts w:cs="Traditional Arabic"/>
                <w:sz w:val="18"/>
                <w:szCs w:val="26"/>
              </w:rPr>
              <w:t xml:space="preserve"> </w:t>
            </w:r>
            <w:r w:rsidRPr="00C05FA6">
              <w:rPr>
                <w:rFonts w:cs="Traditional Arabic"/>
                <w:sz w:val="18"/>
                <w:szCs w:val="26"/>
                <w:rtl/>
              </w:rPr>
              <w:t>٥٠٤</w:t>
            </w:r>
          </w:p>
        </w:tc>
      </w:tr>
      <w:tr w:rsidR="00C05FA6" w:rsidRPr="00C05FA6" w:rsidTr="00C05FA6">
        <w:trPr>
          <w:trHeight w:val="240"/>
          <w:jc w:val="right"/>
        </w:trPr>
        <w:tc>
          <w:tcPr>
            <w:tcW w:w="1785" w:type="dxa"/>
            <w:shd w:val="clear" w:color="auto" w:fill="auto"/>
          </w:tcPr>
          <w:p w:rsidR="00C05FA6" w:rsidRPr="00C05FA6" w:rsidRDefault="00C05FA6" w:rsidP="002112B7">
            <w:pPr>
              <w:pStyle w:val="SingleTxtG"/>
              <w:suppressAutoHyphens w:val="0"/>
              <w:bidi/>
              <w:spacing w:before="40" w:after="40" w:line="220" w:lineRule="exact"/>
              <w:ind w:left="57" w:right="0"/>
              <w:jc w:val="left"/>
              <w:rPr>
                <w:rFonts w:cs="Traditional Arabic"/>
                <w:sz w:val="18"/>
                <w:szCs w:val="26"/>
              </w:rPr>
            </w:pPr>
            <w:r w:rsidRPr="00C05FA6">
              <w:rPr>
                <w:rFonts w:cs="Traditional Arabic"/>
                <w:sz w:val="18"/>
                <w:szCs w:val="26"/>
                <w:rtl/>
              </w:rPr>
              <w:t>٢٠٠٤</w:t>
            </w:r>
            <w:r w:rsidRPr="00C05FA6">
              <w:rPr>
                <w:rFonts w:cs="Traditional Arabic"/>
                <w:sz w:val="18"/>
                <w:szCs w:val="26"/>
              </w:rPr>
              <w:t>/</w:t>
            </w:r>
            <w:r w:rsidRPr="00C05FA6">
              <w:rPr>
                <w:rFonts w:cs="Traditional Arabic"/>
                <w:sz w:val="18"/>
                <w:szCs w:val="26"/>
                <w:rtl/>
              </w:rPr>
              <w:t>٢٠٠٥</w:t>
            </w:r>
          </w:p>
        </w:tc>
        <w:tc>
          <w:tcPr>
            <w:tcW w:w="1022" w:type="dxa"/>
            <w:shd w:val="clear" w:color="auto" w:fill="auto"/>
            <w:vAlign w:val="bottom"/>
          </w:tcPr>
          <w:p w:rsidR="00C05FA6" w:rsidRPr="00C05FA6" w:rsidRDefault="00C05FA6" w:rsidP="00C05FA6">
            <w:pPr>
              <w:pStyle w:val="SingleTxtG"/>
              <w:suppressAutoHyphens w:val="0"/>
              <w:spacing w:before="40" w:after="40" w:line="220" w:lineRule="exact"/>
              <w:ind w:left="0" w:right="57"/>
              <w:jc w:val="right"/>
              <w:rPr>
                <w:rFonts w:cs="Traditional Arabic"/>
                <w:sz w:val="18"/>
                <w:szCs w:val="26"/>
              </w:rPr>
            </w:pPr>
            <w:r w:rsidRPr="00C05FA6">
              <w:rPr>
                <w:rFonts w:cs="Traditional Arabic"/>
                <w:sz w:val="18"/>
                <w:szCs w:val="26"/>
                <w:rtl/>
              </w:rPr>
              <w:t>٢</w:t>
            </w:r>
            <w:r w:rsidRPr="00C05FA6">
              <w:rPr>
                <w:rFonts w:cs="Traditional Arabic"/>
                <w:sz w:val="18"/>
                <w:szCs w:val="26"/>
              </w:rPr>
              <w:t xml:space="preserve"> </w:t>
            </w:r>
            <w:r w:rsidRPr="00C05FA6">
              <w:rPr>
                <w:rFonts w:cs="Traditional Arabic"/>
                <w:sz w:val="18"/>
                <w:szCs w:val="26"/>
                <w:rtl/>
              </w:rPr>
              <w:t>٧١٧</w:t>
            </w:r>
          </w:p>
        </w:tc>
        <w:tc>
          <w:tcPr>
            <w:tcW w:w="1273" w:type="dxa"/>
            <w:shd w:val="clear" w:color="auto" w:fill="auto"/>
            <w:vAlign w:val="bottom"/>
          </w:tcPr>
          <w:p w:rsidR="00C05FA6" w:rsidRPr="00C05FA6" w:rsidRDefault="00C05FA6" w:rsidP="00C05FA6">
            <w:pPr>
              <w:pStyle w:val="SingleTxtG"/>
              <w:suppressAutoHyphens w:val="0"/>
              <w:spacing w:before="40" w:after="40" w:line="220" w:lineRule="exact"/>
              <w:ind w:left="0" w:right="57"/>
              <w:jc w:val="right"/>
              <w:rPr>
                <w:rFonts w:cs="Traditional Arabic"/>
                <w:sz w:val="18"/>
                <w:szCs w:val="26"/>
              </w:rPr>
            </w:pPr>
            <w:r w:rsidRPr="00C05FA6">
              <w:rPr>
                <w:rFonts w:cs="Traditional Arabic"/>
                <w:sz w:val="18"/>
                <w:szCs w:val="26"/>
                <w:rtl/>
              </w:rPr>
              <w:t>١٩</w:t>
            </w:r>
            <w:r w:rsidRPr="00C05FA6">
              <w:rPr>
                <w:rFonts w:cs="Traditional Arabic"/>
                <w:sz w:val="18"/>
                <w:szCs w:val="26"/>
              </w:rPr>
              <w:t xml:space="preserve"> </w:t>
            </w:r>
            <w:r w:rsidRPr="00C05FA6">
              <w:rPr>
                <w:rFonts w:cs="Traditional Arabic"/>
                <w:sz w:val="18"/>
                <w:szCs w:val="26"/>
                <w:rtl/>
              </w:rPr>
              <w:t>٦٤٤</w:t>
            </w:r>
            <w:r w:rsidRPr="00C05FA6">
              <w:rPr>
                <w:rFonts w:cs="Traditional Arabic"/>
                <w:sz w:val="18"/>
                <w:szCs w:val="26"/>
              </w:rPr>
              <w:t xml:space="preserve"> </w:t>
            </w:r>
            <w:r w:rsidRPr="00C05FA6">
              <w:rPr>
                <w:rFonts w:cs="Traditional Arabic"/>
                <w:sz w:val="18"/>
                <w:szCs w:val="26"/>
                <w:rtl/>
              </w:rPr>
              <w:t>٨٩٠</w:t>
            </w:r>
          </w:p>
        </w:tc>
        <w:tc>
          <w:tcPr>
            <w:tcW w:w="1050" w:type="dxa"/>
            <w:shd w:val="clear" w:color="auto" w:fill="auto"/>
            <w:vAlign w:val="bottom"/>
          </w:tcPr>
          <w:p w:rsidR="00C05FA6" w:rsidRPr="00C05FA6" w:rsidRDefault="00C05FA6" w:rsidP="00C05FA6">
            <w:pPr>
              <w:pStyle w:val="SingleTxtG"/>
              <w:suppressAutoHyphens w:val="0"/>
              <w:spacing w:before="40" w:after="40" w:line="220" w:lineRule="exact"/>
              <w:ind w:left="0" w:right="57"/>
              <w:jc w:val="right"/>
              <w:rPr>
                <w:rFonts w:cs="Traditional Arabic"/>
                <w:sz w:val="18"/>
                <w:szCs w:val="26"/>
              </w:rPr>
            </w:pPr>
            <w:r w:rsidRPr="00C05FA6">
              <w:rPr>
                <w:rFonts w:cs="Traditional Arabic"/>
                <w:sz w:val="18"/>
                <w:szCs w:val="26"/>
                <w:rtl/>
              </w:rPr>
              <w:t>٣</w:t>
            </w:r>
            <w:r w:rsidRPr="00C05FA6">
              <w:rPr>
                <w:rFonts w:cs="Traditional Arabic"/>
                <w:sz w:val="18"/>
                <w:szCs w:val="26"/>
              </w:rPr>
              <w:t xml:space="preserve"> </w:t>
            </w:r>
            <w:r w:rsidRPr="00C05FA6">
              <w:rPr>
                <w:rFonts w:cs="Traditional Arabic"/>
                <w:sz w:val="18"/>
                <w:szCs w:val="26"/>
                <w:rtl/>
              </w:rPr>
              <w:t>٦٤٥</w:t>
            </w:r>
          </w:p>
        </w:tc>
        <w:tc>
          <w:tcPr>
            <w:tcW w:w="1190" w:type="dxa"/>
            <w:shd w:val="clear" w:color="auto" w:fill="auto"/>
            <w:vAlign w:val="bottom"/>
          </w:tcPr>
          <w:p w:rsidR="00C05FA6" w:rsidRPr="00C05FA6" w:rsidRDefault="00C05FA6" w:rsidP="00C05FA6">
            <w:pPr>
              <w:pStyle w:val="SingleTxtG"/>
              <w:suppressAutoHyphens w:val="0"/>
              <w:spacing w:before="40" w:after="40" w:line="220" w:lineRule="exact"/>
              <w:ind w:left="0" w:right="57"/>
              <w:jc w:val="right"/>
              <w:rPr>
                <w:rFonts w:cs="Traditional Arabic"/>
                <w:sz w:val="18"/>
                <w:szCs w:val="26"/>
              </w:rPr>
            </w:pPr>
            <w:r w:rsidRPr="00C05FA6">
              <w:rPr>
                <w:rFonts w:cs="Traditional Arabic"/>
                <w:sz w:val="18"/>
                <w:szCs w:val="26"/>
                <w:rtl/>
              </w:rPr>
              <w:t>٢٦</w:t>
            </w:r>
            <w:r w:rsidRPr="00C05FA6">
              <w:rPr>
                <w:rFonts w:cs="Traditional Arabic"/>
                <w:sz w:val="18"/>
                <w:szCs w:val="26"/>
              </w:rPr>
              <w:t xml:space="preserve"> </w:t>
            </w:r>
            <w:r w:rsidRPr="00C05FA6">
              <w:rPr>
                <w:rFonts w:cs="Traditional Arabic"/>
                <w:sz w:val="18"/>
                <w:szCs w:val="26"/>
                <w:rtl/>
              </w:rPr>
              <w:t>٦١٠</w:t>
            </w:r>
            <w:r w:rsidRPr="00C05FA6">
              <w:rPr>
                <w:rFonts w:cs="Traditional Arabic"/>
                <w:sz w:val="18"/>
                <w:szCs w:val="26"/>
              </w:rPr>
              <w:t xml:space="preserve"> </w:t>
            </w:r>
            <w:r w:rsidRPr="00C05FA6">
              <w:rPr>
                <w:rFonts w:cs="Traditional Arabic"/>
                <w:sz w:val="18"/>
                <w:szCs w:val="26"/>
                <w:rtl/>
              </w:rPr>
              <w:t>٥٠٠</w:t>
            </w:r>
          </w:p>
        </w:tc>
        <w:tc>
          <w:tcPr>
            <w:tcW w:w="980" w:type="dxa"/>
            <w:shd w:val="clear" w:color="auto" w:fill="auto"/>
            <w:vAlign w:val="bottom"/>
          </w:tcPr>
          <w:p w:rsidR="00C05FA6" w:rsidRPr="002112B7" w:rsidRDefault="00C05FA6" w:rsidP="00C05FA6">
            <w:pPr>
              <w:pStyle w:val="SingleTxtG"/>
              <w:suppressAutoHyphens w:val="0"/>
              <w:spacing w:before="40" w:after="40" w:line="220" w:lineRule="exact"/>
              <w:ind w:left="0" w:right="57"/>
              <w:jc w:val="right"/>
              <w:rPr>
                <w:rFonts w:cs="Traditional Arabic"/>
                <w:b/>
                <w:bCs/>
                <w:sz w:val="18"/>
                <w:szCs w:val="26"/>
              </w:rPr>
            </w:pPr>
            <w:r w:rsidRPr="002112B7">
              <w:rPr>
                <w:rFonts w:cs="Traditional Arabic"/>
                <w:b/>
                <w:bCs/>
                <w:sz w:val="18"/>
                <w:szCs w:val="26"/>
                <w:rtl/>
              </w:rPr>
              <w:t>٦</w:t>
            </w:r>
            <w:r w:rsidRPr="002112B7">
              <w:rPr>
                <w:rFonts w:cs="Traditional Arabic"/>
                <w:b/>
                <w:bCs/>
                <w:sz w:val="18"/>
                <w:szCs w:val="26"/>
              </w:rPr>
              <w:t xml:space="preserve"> </w:t>
            </w:r>
            <w:r w:rsidRPr="002112B7">
              <w:rPr>
                <w:rFonts w:cs="Traditional Arabic"/>
                <w:b/>
                <w:bCs/>
                <w:sz w:val="18"/>
                <w:szCs w:val="26"/>
                <w:rtl/>
              </w:rPr>
              <w:t>٣٦٢</w:t>
            </w:r>
          </w:p>
        </w:tc>
        <w:tc>
          <w:tcPr>
            <w:tcW w:w="1204" w:type="dxa"/>
            <w:shd w:val="clear" w:color="auto" w:fill="auto"/>
            <w:vAlign w:val="bottom"/>
          </w:tcPr>
          <w:p w:rsidR="00C05FA6" w:rsidRPr="00C05FA6" w:rsidRDefault="00C05FA6" w:rsidP="00C05FA6">
            <w:pPr>
              <w:pStyle w:val="SingleTxtG"/>
              <w:suppressAutoHyphens w:val="0"/>
              <w:spacing w:before="40" w:after="40" w:line="220" w:lineRule="exact"/>
              <w:ind w:left="0" w:right="57"/>
              <w:jc w:val="right"/>
              <w:rPr>
                <w:rFonts w:cs="Traditional Arabic"/>
                <w:sz w:val="18"/>
                <w:szCs w:val="26"/>
              </w:rPr>
            </w:pPr>
            <w:r w:rsidRPr="00C05FA6">
              <w:rPr>
                <w:rFonts w:cs="Traditional Arabic"/>
                <w:sz w:val="18"/>
                <w:szCs w:val="26"/>
                <w:rtl/>
              </w:rPr>
              <w:t>٤٦</w:t>
            </w:r>
            <w:r w:rsidRPr="00C05FA6">
              <w:rPr>
                <w:rFonts w:cs="Traditional Arabic"/>
                <w:sz w:val="18"/>
                <w:szCs w:val="26"/>
              </w:rPr>
              <w:t xml:space="preserve"> </w:t>
            </w:r>
            <w:r w:rsidRPr="00C05FA6">
              <w:rPr>
                <w:rFonts w:cs="Traditional Arabic"/>
                <w:sz w:val="18"/>
                <w:szCs w:val="26"/>
                <w:rtl/>
              </w:rPr>
              <w:t>٢٥٥</w:t>
            </w:r>
            <w:r w:rsidRPr="00C05FA6">
              <w:rPr>
                <w:rFonts w:cs="Traditional Arabic"/>
                <w:sz w:val="18"/>
                <w:szCs w:val="26"/>
              </w:rPr>
              <w:t xml:space="preserve"> </w:t>
            </w:r>
            <w:r w:rsidRPr="00C05FA6">
              <w:rPr>
                <w:rFonts w:cs="Traditional Arabic"/>
                <w:sz w:val="18"/>
                <w:szCs w:val="26"/>
                <w:rtl/>
              </w:rPr>
              <w:t>٣٩٠</w:t>
            </w:r>
          </w:p>
        </w:tc>
      </w:tr>
      <w:tr w:rsidR="00C05FA6" w:rsidRPr="00C05FA6" w:rsidTr="00C05FA6">
        <w:trPr>
          <w:trHeight w:val="240"/>
          <w:jc w:val="right"/>
        </w:trPr>
        <w:tc>
          <w:tcPr>
            <w:tcW w:w="1785" w:type="dxa"/>
            <w:shd w:val="clear" w:color="auto" w:fill="auto"/>
          </w:tcPr>
          <w:p w:rsidR="00C05FA6" w:rsidRPr="00C05FA6" w:rsidRDefault="00C05FA6" w:rsidP="002112B7">
            <w:pPr>
              <w:pStyle w:val="SingleTxtG"/>
              <w:suppressAutoHyphens w:val="0"/>
              <w:bidi/>
              <w:spacing w:before="40" w:after="40" w:line="220" w:lineRule="exact"/>
              <w:ind w:left="57" w:right="0"/>
              <w:jc w:val="left"/>
              <w:rPr>
                <w:rFonts w:cs="Traditional Arabic"/>
                <w:sz w:val="18"/>
                <w:szCs w:val="26"/>
              </w:rPr>
            </w:pPr>
            <w:r w:rsidRPr="00C05FA6">
              <w:rPr>
                <w:rFonts w:cs="Traditional Arabic"/>
                <w:sz w:val="18"/>
                <w:szCs w:val="26"/>
                <w:rtl/>
              </w:rPr>
              <w:t>٢٠٠٥</w:t>
            </w:r>
            <w:r w:rsidRPr="00C05FA6">
              <w:rPr>
                <w:rFonts w:cs="Traditional Arabic"/>
                <w:sz w:val="18"/>
                <w:szCs w:val="26"/>
              </w:rPr>
              <w:t>/</w:t>
            </w:r>
            <w:r w:rsidRPr="00C05FA6">
              <w:rPr>
                <w:rFonts w:cs="Traditional Arabic"/>
                <w:sz w:val="18"/>
                <w:szCs w:val="26"/>
                <w:rtl/>
              </w:rPr>
              <w:t>٢٠٠٦</w:t>
            </w:r>
          </w:p>
        </w:tc>
        <w:tc>
          <w:tcPr>
            <w:tcW w:w="1022" w:type="dxa"/>
            <w:shd w:val="clear" w:color="auto" w:fill="auto"/>
            <w:vAlign w:val="bottom"/>
          </w:tcPr>
          <w:p w:rsidR="00C05FA6" w:rsidRPr="00C05FA6" w:rsidRDefault="00C05FA6" w:rsidP="00C05FA6">
            <w:pPr>
              <w:pStyle w:val="SingleTxtG"/>
              <w:suppressAutoHyphens w:val="0"/>
              <w:spacing w:before="40" w:after="40" w:line="220" w:lineRule="exact"/>
              <w:ind w:left="0" w:right="57"/>
              <w:jc w:val="right"/>
              <w:rPr>
                <w:rFonts w:cs="Traditional Arabic"/>
                <w:sz w:val="18"/>
                <w:szCs w:val="26"/>
              </w:rPr>
            </w:pPr>
            <w:r w:rsidRPr="00C05FA6">
              <w:rPr>
                <w:rFonts w:cs="Traditional Arabic"/>
                <w:sz w:val="18"/>
                <w:szCs w:val="26"/>
                <w:rtl/>
              </w:rPr>
              <w:t>٢</w:t>
            </w:r>
            <w:r w:rsidRPr="00C05FA6">
              <w:rPr>
                <w:rFonts w:cs="Traditional Arabic"/>
                <w:sz w:val="18"/>
                <w:szCs w:val="26"/>
              </w:rPr>
              <w:t xml:space="preserve"> </w:t>
            </w:r>
            <w:r w:rsidRPr="00C05FA6">
              <w:rPr>
                <w:rFonts w:cs="Traditional Arabic"/>
                <w:sz w:val="18"/>
                <w:szCs w:val="26"/>
                <w:rtl/>
              </w:rPr>
              <w:t>٩٩٤</w:t>
            </w:r>
          </w:p>
        </w:tc>
        <w:tc>
          <w:tcPr>
            <w:tcW w:w="1273" w:type="dxa"/>
            <w:shd w:val="clear" w:color="auto" w:fill="auto"/>
            <w:vAlign w:val="bottom"/>
          </w:tcPr>
          <w:p w:rsidR="00C05FA6" w:rsidRPr="00C05FA6" w:rsidRDefault="00C05FA6" w:rsidP="00C05FA6">
            <w:pPr>
              <w:pStyle w:val="SingleTxtG"/>
              <w:suppressAutoHyphens w:val="0"/>
              <w:spacing w:before="40" w:after="40" w:line="220" w:lineRule="exact"/>
              <w:ind w:left="0" w:right="57"/>
              <w:jc w:val="right"/>
              <w:rPr>
                <w:rFonts w:cs="Traditional Arabic"/>
                <w:sz w:val="18"/>
                <w:szCs w:val="26"/>
              </w:rPr>
            </w:pPr>
            <w:r w:rsidRPr="00C05FA6">
              <w:rPr>
                <w:rFonts w:cs="Traditional Arabic"/>
                <w:sz w:val="18"/>
                <w:szCs w:val="26"/>
                <w:rtl/>
              </w:rPr>
              <w:t>٢١</w:t>
            </w:r>
            <w:r w:rsidRPr="00C05FA6">
              <w:rPr>
                <w:rFonts w:cs="Traditional Arabic"/>
                <w:sz w:val="18"/>
                <w:szCs w:val="26"/>
              </w:rPr>
              <w:t xml:space="preserve"> </w:t>
            </w:r>
            <w:r w:rsidRPr="00C05FA6">
              <w:rPr>
                <w:rFonts w:cs="Traditional Arabic"/>
                <w:sz w:val="18"/>
                <w:szCs w:val="26"/>
                <w:rtl/>
              </w:rPr>
              <w:t>١١٠</w:t>
            </w:r>
            <w:r w:rsidRPr="00C05FA6">
              <w:rPr>
                <w:rFonts w:cs="Traditional Arabic"/>
                <w:sz w:val="18"/>
                <w:szCs w:val="26"/>
              </w:rPr>
              <w:t xml:space="preserve"> </w:t>
            </w:r>
            <w:r w:rsidRPr="00C05FA6">
              <w:rPr>
                <w:rFonts w:cs="Traditional Arabic"/>
                <w:sz w:val="18"/>
                <w:szCs w:val="26"/>
                <w:rtl/>
              </w:rPr>
              <w:t>٨٥٠</w:t>
            </w:r>
          </w:p>
        </w:tc>
        <w:tc>
          <w:tcPr>
            <w:tcW w:w="1050" w:type="dxa"/>
            <w:shd w:val="clear" w:color="auto" w:fill="auto"/>
            <w:vAlign w:val="bottom"/>
          </w:tcPr>
          <w:p w:rsidR="00C05FA6" w:rsidRPr="00C05FA6" w:rsidRDefault="00C05FA6" w:rsidP="00C05FA6">
            <w:pPr>
              <w:pStyle w:val="SingleTxtG"/>
              <w:suppressAutoHyphens w:val="0"/>
              <w:spacing w:before="40" w:after="40" w:line="220" w:lineRule="exact"/>
              <w:ind w:left="0" w:right="57"/>
              <w:jc w:val="right"/>
              <w:rPr>
                <w:rFonts w:cs="Traditional Arabic"/>
                <w:sz w:val="18"/>
                <w:szCs w:val="26"/>
              </w:rPr>
            </w:pPr>
            <w:r w:rsidRPr="00C05FA6">
              <w:rPr>
                <w:rFonts w:cs="Traditional Arabic"/>
                <w:sz w:val="18"/>
                <w:szCs w:val="26"/>
                <w:rtl/>
              </w:rPr>
              <w:t>٣</w:t>
            </w:r>
            <w:r w:rsidRPr="00C05FA6">
              <w:rPr>
                <w:rFonts w:cs="Traditional Arabic"/>
                <w:sz w:val="18"/>
                <w:szCs w:val="26"/>
              </w:rPr>
              <w:t xml:space="preserve"> </w:t>
            </w:r>
            <w:r w:rsidRPr="00C05FA6">
              <w:rPr>
                <w:rFonts w:cs="Traditional Arabic"/>
                <w:sz w:val="18"/>
                <w:szCs w:val="26"/>
                <w:rtl/>
              </w:rPr>
              <w:t>٨٩١</w:t>
            </w:r>
          </w:p>
        </w:tc>
        <w:tc>
          <w:tcPr>
            <w:tcW w:w="1190" w:type="dxa"/>
            <w:shd w:val="clear" w:color="auto" w:fill="auto"/>
            <w:vAlign w:val="bottom"/>
          </w:tcPr>
          <w:p w:rsidR="00C05FA6" w:rsidRPr="00C05FA6" w:rsidRDefault="00C05FA6" w:rsidP="00C05FA6">
            <w:pPr>
              <w:pStyle w:val="SingleTxtG"/>
              <w:suppressAutoHyphens w:val="0"/>
              <w:spacing w:before="40" w:after="40" w:line="220" w:lineRule="exact"/>
              <w:ind w:left="0" w:right="57"/>
              <w:jc w:val="right"/>
              <w:rPr>
                <w:rFonts w:cs="Traditional Arabic"/>
                <w:sz w:val="18"/>
                <w:szCs w:val="26"/>
              </w:rPr>
            </w:pPr>
            <w:r w:rsidRPr="00C05FA6">
              <w:rPr>
                <w:rFonts w:cs="Traditional Arabic"/>
                <w:sz w:val="18"/>
                <w:szCs w:val="26"/>
                <w:rtl/>
              </w:rPr>
              <w:t>٢٨</w:t>
            </w:r>
            <w:r w:rsidRPr="00C05FA6">
              <w:rPr>
                <w:rFonts w:cs="Traditional Arabic"/>
                <w:sz w:val="18"/>
                <w:szCs w:val="26"/>
              </w:rPr>
              <w:t xml:space="preserve"> </w:t>
            </w:r>
            <w:r w:rsidRPr="00C05FA6">
              <w:rPr>
                <w:rFonts w:cs="Traditional Arabic"/>
                <w:sz w:val="18"/>
                <w:szCs w:val="26"/>
                <w:rtl/>
              </w:rPr>
              <w:t>٣١٠</w:t>
            </w:r>
            <w:r w:rsidRPr="00C05FA6">
              <w:rPr>
                <w:rFonts w:cs="Traditional Arabic"/>
                <w:sz w:val="18"/>
                <w:szCs w:val="26"/>
              </w:rPr>
              <w:t xml:space="preserve"> </w:t>
            </w:r>
            <w:r w:rsidRPr="00C05FA6">
              <w:rPr>
                <w:rFonts w:cs="Traditional Arabic"/>
                <w:sz w:val="18"/>
                <w:szCs w:val="26"/>
                <w:rtl/>
              </w:rPr>
              <w:t>٤٨٠</w:t>
            </w:r>
          </w:p>
        </w:tc>
        <w:tc>
          <w:tcPr>
            <w:tcW w:w="980" w:type="dxa"/>
            <w:shd w:val="clear" w:color="auto" w:fill="auto"/>
            <w:vAlign w:val="bottom"/>
          </w:tcPr>
          <w:p w:rsidR="00C05FA6" w:rsidRPr="002112B7" w:rsidRDefault="00C05FA6" w:rsidP="00C05FA6">
            <w:pPr>
              <w:pStyle w:val="SingleTxtG"/>
              <w:suppressAutoHyphens w:val="0"/>
              <w:spacing w:before="40" w:after="40" w:line="220" w:lineRule="exact"/>
              <w:ind w:left="0" w:right="57"/>
              <w:jc w:val="right"/>
              <w:rPr>
                <w:rFonts w:cs="Traditional Arabic"/>
                <w:b/>
                <w:bCs/>
                <w:sz w:val="18"/>
                <w:szCs w:val="26"/>
              </w:rPr>
            </w:pPr>
            <w:r w:rsidRPr="002112B7">
              <w:rPr>
                <w:rFonts w:cs="Traditional Arabic"/>
                <w:b/>
                <w:bCs/>
                <w:sz w:val="18"/>
                <w:szCs w:val="26"/>
                <w:rtl/>
              </w:rPr>
              <w:t>٦</w:t>
            </w:r>
            <w:r w:rsidRPr="002112B7">
              <w:rPr>
                <w:rFonts w:cs="Traditional Arabic"/>
                <w:b/>
                <w:bCs/>
                <w:sz w:val="18"/>
                <w:szCs w:val="26"/>
              </w:rPr>
              <w:t xml:space="preserve"> </w:t>
            </w:r>
            <w:r w:rsidRPr="002112B7">
              <w:rPr>
                <w:rFonts w:cs="Traditional Arabic"/>
                <w:b/>
                <w:bCs/>
                <w:sz w:val="18"/>
                <w:szCs w:val="26"/>
                <w:rtl/>
              </w:rPr>
              <w:t>٨٨٥</w:t>
            </w:r>
          </w:p>
        </w:tc>
        <w:tc>
          <w:tcPr>
            <w:tcW w:w="1204" w:type="dxa"/>
            <w:shd w:val="clear" w:color="auto" w:fill="auto"/>
            <w:vAlign w:val="bottom"/>
          </w:tcPr>
          <w:p w:rsidR="00C05FA6" w:rsidRPr="00C05FA6" w:rsidRDefault="00C05FA6" w:rsidP="00C05FA6">
            <w:pPr>
              <w:pStyle w:val="SingleTxtG"/>
              <w:suppressAutoHyphens w:val="0"/>
              <w:spacing w:before="40" w:after="40" w:line="220" w:lineRule="exact"/>
              <w:ind w:left="0" w:right="57"/>
              <w:jc w:val="right"/>
              <w:rPr>
                <w:rFonts w:cs="Traditional Arabic"/>
                <w:sz w:val="18"/>
                <w:szCs w:val="26"/>
              </w:rPr>
            </w:pPr>
            <w:r w:rsidRPr="00C05FA6">
              <w:rPr>
                <w:rFonts w:cs="Traditional Arabic"/>
                <w:sz w:val="18"/>
                <w:szCs w:val="26"/>
                <w:rtl/>
              </w:rPr>
              <w:t>٤٩</w:t>
            </w:r>
            <w:r w:rsidRPr="00C05FA6">
              <w:rPr>
                <w:rFonts w:cs="Traditional Arabic"/>
                <w:sz w:val="18"/>
                <w:szCs w:val="26"/>
              </w:rPr>
              <w:t xml:space="preserve"> </w:t>
            </w:r>
            <w:r w:rsidRPr="00C05FA6">
              <w:rPr>
                <w:rFonts w:cs="Traditional Arabic"/>
                <w:sz w:val="18"/>
                <w:szCs w:val="26"/>
                <w:rtl/>
              </w:rPr>
              <w:t>٤٢١</w:t>
            </w:r>
            <w:r w:rsidRPr="00C05FA6">
              <w:rPr>
                <w:rFonts w:cs="Traditional Arabic"/>
                <w:sz w:val="18"/>
                <w:szCs w:val="26"/>
              </w:rPr>
              <w:t xml:space="preserve"> </w:t>
            </w:r>
            <w:r w:rsidRPr="00C05FA6">
              <w:rPr>
                <w:rFonts w:cs="Traditional Arabic"/>
                <w:sz w:val="18"/>
                <w:szCs w:val="26"/>
                <w:rtl/>
              </w:rPr>
              <w:t>٣٣٠</w:t>
            </w:r>
          </w:p>
        </w:tc>
      </w:tr>
      <w:tr w:rsidR="00C05FA6" w:rsidRPr="00C05FA6" w:rsidTr="00C05FA6">
        <w:trPr>
          <w:trHeight w:val="240"/>
          <w:jc w:val="right"/>
        </w:trPr>
        <w:tc>
          <w:tcPr>
            <w:tcW w:w="1785" w:type="dxa"/>
            <w:shd w:val="clear" w:color="auto" w:fill="auto"/>
          </w:tcPr>
          <w:p w:rsidR="00C05FA6" w:rsidRPr="00C05FA6" w:rsidRDefault="00C05FA6" w:rsidP="002112B7">
            <w:pPr>
              <w:pStyle w:val="SingleTxtG"/>
              <w:suppressAutoHyphens w:val="0"/>
              <w:bidi/>
              <w:spacing w:before="40" w:after="40" w:line="220" w:lineRule="exact"/>
              <w:ind w:left="57" w:right="0"/>
              <w:jc w:val="left"/>
              <w:rPr>
                <w:rFonts w:cs="Traditional Arabic"/>
                <w:sz w:val="18"/>
                <w:szCs w:val="26"/>
              </w:rPr>
            </w:pPr>
            <w:r w:rsidRPr="00C05FA6">
              <w:rPr>
                <w:rFonts w:cs="Traditional Arabic"/>
                <w:sz w:val="18"/>
                <w:szCs w:val="26"/>
                <w:rtl/>
              </w:rPr>
              <w:t>٢٠٠٦</w:t>
            </w:r>
            <w:r w:rsidRPr="00C05FA6">
              <w:rPr>
                <w:rFonts w:cs="Traditional Arabic"/>
                <w:sz w:val="18"/>
                <w:szCs w:val="26"/>
              </w:rPr>
              <w:t>/</w:t>
            </w:r>
            <w:r w:rsidRPr="00C05FA6">
              <w:rPr>
                <w:rFonts w:cs="Traditional Arabic"/>
                <w:sz w:val="18"/>
                <w:szCs w:val="26"/>
                <w:rtl/>
              </w:rPr>
              <w:t>٢٠٠٧</w:t>
            </w:r>
          </w:p>
        </w:tc>
        <w:tc>
          <w:tcPr>
            <w:tcW w:w="1022" w:type="dxa"/>
            <w:shd w:val="clear" w:color="auto" w:fill="auto"/>
            <w:vAlign w:val="bottom"/>
          </w:tcPr>
          <w:p w:rsidR="00C05FA6" w:rsidRPr="00C05FA6" w:rsidRDefault="00C05FA6" w:rsidP="00C05FA6">
            <w:pPr>
              <w:pStyle w:val="SingleTxtG"/>
              <w:suppressAutoHyphens w:val="0"/>
              <w:spacing w:before="40" w:after="40" w:line="220" w:lineRule="exact"/>
              <w:ind w:left="0" w:right="57"/>
              <w:jc w:val="right"/>
              <w:rPr>
                <w:rFonts w:cs="Traditional Arabic"/>
                <w:sz w:val="18"/>
                <w:szCs w:val="26"/>
              </w:rPr>
            </w:pPr>
            <w:r w:rsidRPr="00C05FA6">
              <w:rPr>
                <w:rFonts w:cs="Traditional Arabic"/>
                <w:sz w:val="18"/>
                <w:szCs w:val="26"/>
                <w:rtl/>
              </w:rPr>
              <w:t>٢</w:t>
            </w:r>
            <w:r w:rsidRPr="00C05FA6">
              <w:rPr>
                <w:rFonts w:cs="Traditional Arabic"/>
                <w:sz w:val="18"/>
                <w:szCs w:val="26"/>
              </w:rPr>
              <w:t xml:space="preserve"> </w:t>
            </w:r>
            <w:r w:rsidRPr="00C05FA6">
              <w:rPr>
                <w:rFonts w:cs="Traditional Arabic"/>
                <w:sz w:val="18"/>
                <w:szCs w:val="26"/>
                <w:rtl/>
              </w:rPr>
              <w:t>٨٣٢</w:t>
            </w:r>
          </w:p>
        </w:tc>
        <w:tc>
          <w:tcPr>
            <w:tcW w:w="1273" w:type="dxa"/>
            <w:shd w:val="clear" w:color="auto" w:fill="auto"/>
            <w:vAlign w:val="bottom"/>
          </w:tcPr>
          <w:p w:rsidR="00C05FA6" w:rsidRPr="00C05FA6" w:rsidRDefault="00C05FA6" w:rsidP="00C05FA6">
            <w:pPr>
              <w:pStyle w:val="SingleTxtG"/>
              <w:suppressAutoHyphens w:val="0"/>
              <w:spacing w:before="40" w:after="40" w:line="220" w:lineRule="exact"/>
              <w:ind w:left="0" w:right="57"/>
              <w:jc w:val="right"/>
              <w:rPr>
                <w:rFonts w:cs="Traditional Arabic"/>
                <w:sz w:val="18"/>
                <w:szCs w:val="26"/>
              </w:rPr>
            </w:pPr>
            <w:r w:rsidRPr="00C05FA6">
              <w:rPr>
                <w:rFonts w:cs="Traditional Arabic"/>
                <w:sz w:val="18"/>
                <w:szCs w:val="26"/>
                <w:rtl/>
              </w:rPr>
              <w:t>١٥</w:t>
            </w:r>
            <w:r w:rsidRPr="00C05FA6">
              <w:rPr>
                <w:rFonts w:cs="Traditional Arabic"/>
                <w:sz w:val="18"/>
                <w:szCs w:val="26"/>
              </w:rPr>
              <w:t xml:space="preserve"> </w:t>
            </w:r>
            <w:r w:rsidRPr="00C05FA6">
              <w:rPr>
                <w:rFonts w:cs="Traditional Arabic"/>
                <w:sz w:val="18"/>
                <w:szCs w:val="26"/>
                <w:rtl/>
              </w:rPr>
              <w:t>١١٨</w:t>
            </w:r>
            <w:r w:rsidRPr="00C05FA6">
              <w:rPr>
                <w:rFonts w:cs="Traditional Arabic"/>
                <w:sz w:val="18"/>
                <w:szCs w:val="26"/>
              </w:rPr>
              <w:t xml:space="preserve"> </w:t>
            </w:r>
            <w:r w:rsidRPr="00C05FA6">
              <w:rPr>
                <w:rFonts w:cs="Traditional Arabic"/>
                <w:sz w:val="18"/>
                <w:szCs w:val="26"/>
                <w:rtl/>
              </w:rPr>
              <w:t>٢٤٥</w:t>
            </w:r>
          </w:p>
        </w:tc>
        <w:tc>
          <w:tcPr>
            <w:tcW w:w="1050" w:type="dxa"/>
            <w:shd w:val="clear" w:color="auto" w:fill="auto"/>
            <w:vAlign w:val="bottom"/>
          </w:tcPr>
          <w:p w:rsidR="00C05FA6" w:rsidRPr="00C05FA6" w:rsidRDefault="00C05FA6" w:rsidP="00C05FA6">
            <w:pPr>
              <w:pStyle w:val="SingleTxtG"/>
              <w:suppressAutoHyphens w:val="0"/>
              <w:spacing w:before="40" w:after="40" w:line="220" w:lineRule="exact"/>
              <w:ind w:left="0" w:right="57"/>
              <w:jc w:val="right"/>
              <w:rPr>
                <w:rFonts w:cs="Traditional Arabic"/>
                <w:sz w:val="18"/>
                <w:szCs w:val="26"/>
              </w:rPr>
            </w:pPr>
            <w:r w:rsidRPr="00C05FA6">
              <w:rPr>
                <w:rFonts w:cs="Traditional Arabic"/>
                <w:sz w:val="18"/>
                <w:szCs w:val="26"/>
                <w:rtl/>
              </w:rPr>
              <w:t>٣</w:t>
            </w:r>
            <w:r w:rsidRPr="00C05FA6">
              <w:rPr>
                <w:rFonts w:cs="Traditional Arabic"/>
                <w:sz w:val="18"/>
                <w:szCs w:val="26"/>
              </w:rPr>
              <w:t xml:space="preserve"> </w:t>
            </w:r>
            <w:r w:rsidRPr="00C05FA6">
              <w:rPr>
                <w:rFonts w:cs="Traditional Arabic"/>
                <w:sz w:val="18"/>
                <w:szCs w:val="26"/>
                <w:rtl/>
              </w:rPr>
              <w:t>٥٦٩</w:t>
            </w:r>
          </w:p>
        </w:tc>
        <w:tc>
          <w:tcPr>
            <w:tcW w:w="1190" w:type="dxa"/>
            <w:shd w:val="clear" w:color="auto" w:fill="auto"/>
            <w:vAlign w:val="bottom"/>
          </w:tcPr>
          <w:p w:rsidR="00C05FA6" w:rsidRPr="00C05FA6" w:rsidRDefault="00C05FA6" w:rsidP="00C05FA6">
            <w:pPr>
              <w:pStyle w:val="SingleTxtG"/>
              <w:suppressAutoHyphens w:val="0"/>
              <w:spacing w:before="40" w:after="40" w:line="220" w:lineRule="exact"/>
              <w:ind w:left="0" w:right="57"/>
              <w:jc w:val="right"/>
              <w:rPr>
                <w:rFonts w:cs="Traditional Arabic"/>
                <w:sz w:val="18"/>
                <w:szCs w:val="26"/>
              </w:rPr>
            </w:pPr>
            <w:r w:rsidRPr="00C05FA6">
              <w:rPr>
                <w:rFonts w:cs="Traditional Arabic"/>
                <w:sz w:val="18"/>
                <w:szCs w:val="26"/>
                <w:rtl/>
              </w:rPr>
              <w:t>١٩</w:t>
            </w:r>
            <w:r w:rsidRPr="00C05FA6">
              <w:rPr>
                <w:rFonts w:cs="Traditional Arabic"/>
                <w:sz w:val="18"/>
                <w:szCs w:val="26"/>
              </w:rPr>
              <w:t xml:space="preserve"> </w:t>
            </w:r>
            <w:r w:rsidRPr="00C05FA6">
              <w:rPr>
                <w:rFonts w:cs="Traditional Arabic"/>
                <w:sz w:val="18"/>
                <w:szCs w:val="26"/>
                <w:rtl/>
              </w:rPr>
              <w:t>١٣٠</w:t>
            </w:r>
            <w:r w:rsidRPr="00C05FA6">
              <w:rPr>
                <w:rFonts w:cs="Traditional Arabic"/>
                <w:sz w:val="18"/>
                <w:szCs w:val="26"/>
              </w:rPr>
              <w:t xml:space="preserve"> </w:t>
            </w:r>
            <w:r w:rsidRPr="00C05FA6">
              <w:rPr>
                <w:rFonts w:cs="Traditional Arabic"/>
                <w:sz w:val="18"/>
                <w:szCs w:val="26"/>
                <w:rtl/>
              </w:rPr>
              <w:t>٠٤٢</w:t>
            </w:r>
          </w:p>
        </w:tc>
        <w:tc>
          <w:tcPr>
            <w:tcW w:w="980" w:type="dxa"/>
            <w:shd w:val="clear" w:color="auto" w:fill="auto"/>
            <w:vAlign w:val="bottom"/>
          </w:tcPr>
          <w:p w:rsidR="00C05FA6" w:rsidRPr="002112B7" w:rsidRDefault="00C05FA6" w:rsidP="00C05FA6">
            <w:pPr>
              <w:pStyle w:val="SingleTxtG"/>
              <w:suppressAutoHyphens w:val="0"/>
              <w:spacing w:before="40" w:after="40" w:line="220" w:lineRule="exact"/>
              <w:ind w:left="0" w:right="57"/>
              <w:jc w:val="right"/>
              <w:rPr>
                <w:rFonts w:cs="Traditional Arabic"/>
                <w:b/>
                <w:bCs/>
                <w:sz w:val="18"/>
                <w:szCs w:val="26"/>
              </w:rPr>
            </w:pPr>
            <w:r w:rsidRPr="002112B7">
              <w:rPr>
                <w:rFonts w:cs="Traditional Arabic"/>
                <w:b/>
                <w:bCs/>
                <w:sz w:val="18"/>
                <w:szCs w:val="26"/>
                <w:rtl/>
              </w:rPr>
              <w:t>٦</w:t>
            </w:r>
            <w:r w:rsidRPr="002112B7">
              <w:rPr>
                <w:rFonts w:cs="Traditional Arabic"/>
                <w:b/>
                <w:bCs/>
                <w:sz w:val="18"/>
                <w:szCs w:val="26"/>
              </w:rPr>
              <w:t xml:space="preserve"> </w:t>
            </w:r>
            <w:r w:rsidRPr="002112B7">
              <w:rPr>
                <w:rFonts w:cs="Traditional Arabic"/>
                <w:b/>
                <w:bCs/>
                <w:sz w:val="18"/>
                <w:szCs w:val="26"/>
                <w:rtl/>
              </w:rPr>
              <w:t>٤٠١</w:t>
            </w:r>
          </w:p>
        </w:tc>
        <w:tc>
          <w:tcPr>
            <w:tcW w:w="1204" w:type="dxa"/>
            <w:shd w:val="clear" w:color="auto" w:fill="auto"/>
            <w:vAlign w:val="bottom"/>
          </w:tcPr>
          <w:p w:rsidR="00C05FA6" w:rsidRPr="00C05FA6" w:rsidRDefault="00C05FA6" w:rsidP="00C05FA6">
            <w:pPr>
              <w:pStyle w:val="SingleTxtG"/>
              <w:suppressAutoHyphens w:val="0"/>
              <w:spacing w:before="40" w:after="40" w:line="220" w:lineRule="exact"/>
              <w:ind w:left="0" w:right="57"/>
              <w:jc w:val="right"/>
              <w:rPr>
                <w:rFonts w:cs="Traditional Arabic"/>
                <w:sz w:val="18"/>
                <w:szCs w:val="26"/>
              </w:rPr>
            </w:pPr>
            <w:r w:rsidRPr="00C05FA6">
              <w:rPr>
                <w:rFonts w:cs="Traditional Arabic"/>
                <w:sz w:val="18"/>
                <w:szCs w:val="26"/>
                <w:rtl/>
              </w:rPr>
              <w:t>٣٤</w:t>
            </w:r>
            <w:r w:rsidRPr="00C05FA6">
              <w:rPr>
                <w:rFonts w:cs="Traditional Arabic"/>
                <w:sz w:val="18"/>
                <w:szCs w:val="26"/>
              </w:rPr>
              <w:t xml:space="preserve"> </w:t>
            </w:r>
            <w:r w:rsidRPr="00C05FA6">
              <w:rPr>
                <w:rFonts w:cs="Traditional Arabic"/>
                <w:sz w:val="18"/>
                <w:szCs w:val="26"/>
                <w:rtl/>
              </w:rPr>
              <w:t>٢٤٨</w:t>
            </w:r>
            <w:r w:rsidRPr="00C05FA6">
              <w:rPr>
                <w:rFonts w:cs="Traditional Arabic"/>
                <w:sz w:val="18"/>
                <w:szCs w:val="26"/>
              </w:rPr>
              <w:t xml:space="preserve"> </w:t>
            </w:r>
            <w:r w:rsidRPr="00C05FA6">
              <w:rPr>
                <w:rFonts w:cs="Traditional Arabic"/>
                <w:sz w:val="18"/>
                <w:szCs w:val="26"/>
                <w:rtl/>
              </w:rPr>
              <w:t>٢٨٧</w:t>
            </w:r>
          </w:p>
        </w:tc>
      </w:tr>
      <w:tr w:rsidR="00C05FA6" w:rsidRPr="00C05FA6" w:rsidTr="00C05FA6">
        <w:trPr>
          <w:trHeight w:val="240"/>
          <w:jc w:val="right"/>
        </w:trPr>
        <w:tc>
          <w:tcPr>
            <w:tcW w:w="1785" w:type="dxa"/>
            <w:shd w:val="clear" w:color="auto" w:fill="auto"/>
          </w:tcPr>
          <w:p w:rsidR="00C05FA6" w:rsidRPr="00C05FA6" w:rsidRDefault="00C05FA6" w:rsidP="002112B7">
            <w:pPr>
              <w:pStyle w:val="SingleTxtG"/>
              <w:suppressAutoHyphens w:val="0"/>
              <w:bidi/>
              <w:spacing w:before="40" w:after="40" w:line="220" w:lineRule="exact"/>
              <w:ind w:left="57" w:right="0"/>
              <w:jc w:val="left"/>
              <w:rPr>
                <w:rFonts w:cs="Traditional Arabic" w:hint="cs"/>
                <w:sz w:val="18"/>
                <w:szCs w:val="26"/>
              </w:rPr>
            </w:pPr>
            <w:r w:rsidRPr="00C05FA6">
              <w:rPr>
                <w:rFonts w:cs="Traditional Arabic"/>
                <w:sz w:val="18"/>
                <w:szCs w:val="26"/>
                <w:rtl/>
              </w:rPr>
              <w:t>٢٠٠٧</w:t>
            </w:r>
            <w:r w:rsidRPr="00C05FA6">
              <w:rPr>
                <w:rFonts w:cs="Traditional Arabic"/>
                <w:sz w:val="18"/>
                <w:szCs w:val="26"/>
              </w:rPr>
              <w:t>/</w:t>
            </w:r>
            <w:r w:rsidRPr="00C05FA6">
              <w:rPr>
                <w:rFonts w:cs="Traditional Arabic"/>
                <w:sz w:val="18"/>
                <w:szCs w:val="26"/>
                <w:rtl/>
              </w:rPr>
              <w:t>٢٠٠٨</w:t>
            </w:r>
            <w:r>
              <w:rPr>
                <w:rFonts w:cs="Traditional Arabic" w:hint="cs"/>
                <w:sz w:val="18"/>
                <w:szCs w:val="26"/>
                <w:rtl/>
              </w:rPr>
              <w:t xml:space="preserve"> (1)</w:t>
            </w:r>
          </w:p>
        </w:tc>
        <w:tc>
          <w:tcPr>
            <w:tcW w:w="1022" w:type="dxa"/>
            <w:shd w:val="clear" w:color="auto" w:fill="auto"/>
            <w:vAlign w:val="bottom"/>
          </w:tcPr>
          <w:p w:rsidR="00C05FA6" w:rsidRPr="00C05FA6" w:rsidRDefault="00C05FA6" w:rsidP="00C05FA6">
            <w:pPr>
              <w:pStyle w:val="SingleTxtG"/>
              <w:suppressAutoHyphens w:val="0"/>
              <w:spacing w:before="40" w:after="40" w:line="220" w:lineRule="exact"/>
              <w:ind w:left="0" w:right="57"/>
              <w:jc w:val="right"/>
              <w:rPr>
                <w:rFonts w:cs="Traditional Arabic"/>
                <w:sz w:val="18"/>
                <w:szCs w:val="26"/>
              </w:rPr>
            </w:pPr>
            <w:r w:rsidRPr="00C05FA6">
              <w:rPr>
                <w:rFonts w:cs="Traditional Arabic"/>
                <w:sz w:val="18"/>
                <w:szCs w:val="26"/>
                <w:rtl/>
              </w:rPr>
              <w:t>٢٧٦</w:t>
            </w:r>
          </w:p>
        </w:tc>
        <w:tc>
          <w:tcPr>
            <w:tcW w:w="1273" w:type="dxa"/>
            <w:shd w:val="clear" w:color="auto" w:fill="auto"/>
            <w:vAlign w:val="bottom"/>
          </w:tcPr>
          <w:p w:rsidR="00C05FA6" w:rsidRPr="00C05FA6" w:rsidRDefault="00C05FA6" w:rsidP="00C05FA6">
            <w:pPr>
              <w:pStyle w:val="SingleTxtG"/>
              <w:suppressAutoHyphens w:val="0"/>
              <w:spacing w:before="40" w:after="40" w:line="220" w:lineRule="exact"/>
              <w:ind w:left="0" w:right="57"/>
              <w:jc w:val="right"/>
              <w:rPr>
                <w:rFonts w:cs="Traditional Arabic"/>
                <w:sz w:val="18"/>
                <w:szCs w:val="26"/>
              </w:rPr>
            </w:pPr>
            <w:r w:rsidRPr="00C05FA6">
              <w:rPr>
                <w:rFonts w:cs="Traditional Arabic"/>
                <w:sz w:val="18"/>
                <w:szCs w:val="26"/>
                <w:rtl/>
              </w:rPr>
              <w:t>٦١٥</w:t>
            </w:r>
            <w:r w:rsidRPr="00C05FA6">
              <w:rPr>
                <w:rFonts w:cs="Traditional Arabic"/>
                <w:sz w:val="18"/>
                <w:szCs w:val="26"/>
              </w:rPr>
              <w:t xml:space="preserve"> </w:t>
            </w:r>
            <w:r w:rsidRPr="00C05FA6">
              <w:rPr>
                <w:rFonts w:cs="Traditional Arabic"/>
                <w:sz w:val="18"/>
                <w:szCs w:val="26"/>
                <w:rtl/>
              </w:rPr>
              <w:t>٣٨٠</w:t>
            </w:r>
          </w:p>
        </w:tc>
        <w:tc>
          <w:tcPr>
            <w:tcW w:w="1050" w:type="dxa"/>
            <w:shd w:val="clear" w:color="auto" w:fill="auto"/>
            <w:vAlign w:val="bottom"/>
          </w:tcPr>
          <w:p w:rsidR="00C05FA6" w:rsidRPr="00C05FA6" w:rsidRDefault="00C05FA6" w:rsidP="00C05FA6">
            <w:pPr>
              <w:pStyle w:val="SingleTxtG"/>
              <w:suppressAutoHyphens w:val="0"/>
              <w:spacing w:before="40" w:after="40" w:line="220" w:lineRule="exact"/>
              <w:ind w:left="0" w:right="57"/>
              <w:jc w:val="right"/>
              <w:rPr>
                <w:rFonts w:cs="Traditional Arabic"/>
                <w:sz w:val="18"/>
                <w:szCs w:val="26"/>
              </w:rPr>
            </w:pPr>
            <w:r w:rsidRPr="00C05FA6">
              <w:rPr>
                <w:rFonts w:cs="Traditional Arabic"/>
                <w:sz w:val="18"/>
                <w:szCs w:val="26"/>
                <w:rtl/>
              </w:rPr>
              <w:t>٣٦٣</w:t>
            </w:r>
          </w:p>
        </w:tc>
        <w:tc>
          <w:tcPr>
            <w:tcW w:w="1190" w:type="dxa"/>
            <w:shd w:val="clear" w:color="auto" w:fill="auto"/>
            <w:vAlign w:val="bottom"/>
          </w:tcPr>
          <w:p w:rsidR="00C05FA6" w:rsidRPr="00C05FA6" w:rsidRDefault="00C05FA6" w:rsidP="00C05FA6">
            <w:pPr>
              <w:pStyle w:val="SingleTxtG"/>
              <w:suppressAutoHyphens w:val="0"/>
              <w:spacing w:before="40" w:after="40" w:line="220" w:lineRule="exact"/>
              <w:ind w:left="0" w:right="57"/>
              <w:jc w:val="right"/>
              <w:rPr>
                <w:rFonts w:cs="Traditional Arabic"/>
                <w:sz w:val="18"/>
                <w:szCs w:val="26"/>
              </w:rPr>
            </w:pPr>
            <w:r w:rsidRPr="00C05FA6">
              <w:rPr>
                <w:rFonts w:cs="Traditional Arabic"/>
                <w:sz w:val="18"/>
                <w:szCs w:val="26"/>
                <w:rtl/>
              </w:rPr>
              <w:t>١١</w:t>
            </w:r>
            <w:r w:rsidRPr="00C05FA6">
              <w:rPr>
                <w:rFonts w:cs="Traditional Arabic"/>
                <w:sz w:val="18"/>
                <w:szCs w:val="26"/>
              </w:rPr>
              <w:t xml:space="preserve"> </w:t>
            </w:r>
            <w:r w:rsidRPr="00C05FA6">
              <w:rPr>
                <w:rFonts w:cs="Traditional Arabic"/>
                <w:sz w:val="18"/>
                <w:szCs w:val="26"/>
                <w:rtl/>
              </w:rPr>
              <w:t>١٨٥</w:t>
            </w:r>
            <w:r w:rsidRPr="00C05FA6">
              <w:rPr>
                <w:rFonts w:cs="Traditional Arabic"/>
                <w:sz w:val="18"/>
                <w:szCs w:val="26"/>
              </w:rPr>
              <w:t xml:space="preserve"> </w:t>
            </w:r>
            <w:r w:rsidRPr="00C05FA6">
              <w:rPr>
                <w:rFonts w:cs="Traditional Arabic"/>
                <w:sz w:val="18"/>
                <w:szCs w:val="26"/>
                <w:rtl/>
              </w:rPr>
              <w:t>٩٧</w:t>
            </w:r>
          </w:p>
        </w:tc>
        <w:tc>
          <w:tcPr>
            <w:tcW w:w="980" w:type="dxa"/>
            <w:shd w:val="clear" w:color="auto" w:fill="auto"/>
            <w:vAlign w:val="bottom"/>
          </w:tcPr>
          <w:p w:rsidR="00C05FA6" w:rsidRPr="002112B7" w:rsidRDefault="00C05FA6" w:rsidP="00C05FA6">
            <w:pPr>
              <w:pStyle w:val="SingleTxtG"/>
              <w:suppressAutoHyphens w:val="0"/>
              <w:spacing w:before="40" w:after="40" w:line="220" w:lineRule="exact"/>
              <w:ind w:left="0" w:right="57"/>
              <w:jc w:val="right"/>
              <w:rPr>
                <w:rFonts w:cs="Traditional Arabic"/>
                <w:b/>
                <w:bCs/>
                <w:sz w:val="18"/>
                <w:szCs w:val="26"/>
              </w:rPr>
            </w:pPr>
            <w:r w:rsidRPr="002112B7">
              <w:rPr>
                <w:rFonts w:cs="Traditional Arabic"/>
                <w:b/>
                <w:bCs/>
                <w:sz w:val="18"/>
                <w:szCs w:val="26"/>
                <w:rtl/>
              </w:rPr>
              <w:t>٦٣٩</w:t>
            </w:r>
          </w:p>
        </w:tc>
        <w:tc>
          <w:tcPr>
            <w:tcW w:w="1204" w:type="dxa"/>
            <w:shd w:val="clear" w:color="auto" w:fill="auto"/>
            <w:vAlign w:val="bottom"/>
          </w:tcPr>
          <w:p w:rsidR="00C05FA6" w:rsidRPr="00C05FA6" w:rsidRDefault="00C05FA6" w:rsidP="00C05FA6">
            <w:pPr>
              <w:pStyle w:val="SingleTxtG"/>
              <w:suppressAutoHyphens w:val="0"/>
              <w:spacing w:before="40" w:after="40" w:line="220" w:lineRule="exact"/>
              <w:ind w:left="0" w:right="57"/>
              <w:jc w:val="right"/>
              <w:rPr>
                <w:rFonts w:cs="Traditional Arabic"/>
                <w:sz w:val="18"/>
                <w:szCs w:val="26"/>
              </w:rPr>
            </w:pPr>
            <w:r w:rsidRPr="00C05FA6">
              <w:rPr>
                <w:rFonts w:cs="Traditional Arabic"/>
                <w:sz w:val="18"/>
                <w:szCs w:val="26"/>
                <w:rtl/>
              </w:rPr>
              <w:t>١</w:t>
            </w:r>
            <w:r w:rsidRPr="00C05FA6">
              <w:rPr>
                <w:rFonts w:cs="Traditional Arabic"/>
                <w:sz w:val="18"/>
                <w:szCs w:val="26"/>
              </w:rPr>
              <w:t xml:space="preserve"> </w:t>
            </w:r>
            <w:r w:rsidRPr="00C05FA6">
              <w:rPr>
                <w:rFonts w:cs="Traditional Arabic"/>
                <w:sz w:val="18"/>
                <w:szCs w:val="26"/>
                <w:rtl/>
              </w:rPr>
              <w:t>٧٣٣</w:t>
            </w:r>
            <w:r w:rsidRPr="00C05FA6">
              <w:rPr>
                <w:rFonts w:cs="Traditional Arabic"/>
                <w:sz w:val="18"/>
                <w:szCs w:val="26"/>
              </w:rPr>
              <w:t xml:space="preserve"> </w:t>
            </w:r>
            <w:r w:rsidRPr="00C05FA6">
              <w:rPr>
                <w:rFonts w:cs="Traditional Arabic"/>
                <w:sz w:val="18"/>
                <w:szCs w:val="26"/>
                <w:rtl/>
              </w:rPr>
              <w:t>٩٧٧</w:t>
            </w:r>
          </w:p>
        </w:tc>
      </w:tr>
      <w:tr w:rsidR="00C05FA6" w:rsidRPr="00C05FA6" w:rsidTr="00C05FA6">
        <w:trPr>
          <w:trHeight w:val="240"/>
          <w:jc w:val="right"/>
        </w:trPr>
        <w:tc>
          <w:tcPr>
            <w:tcW w:w="1785" w:type="dxa"/>
            <w:shd w:val="clear" w:color="auto" w:fill="auto"/>
          </w:tcPr>
          <w:p w:rsidR="00C05FA6" w:rsidRPr="00C05FA6" w:rsidRDefault="00C05FA6" w:rsidP="002112B7">
            <w:pPr>
              <w:pStyle w:val="SingleTxtG"/>
              <w:suppressAutoHyphens w:val="0"/>
              <w:bidi/>
              <w:spacing w:before="40" w:after="40" w:line="220" w:lineRule="exact"/>
              <w:ind w:left="57" w:right="0"/>
              <w:jc w:val="left"/>
              <w:rPr>
                <w:rFonts w:cs="Traditional Arabic"/>
                <w:sz w:val="18"/>
                <w:szCs w:val="26"/>
              </w:rPr>
            </w:pPr>
            <w:r w:rsidRPr="00C05FA6">
              <w:rPr>
                <w:rFonts w:cs="Traditional Arabic"/>
                <w:sz w:val="18"/>
                <w:szCs w:val="26"/>
                <w:rtl/>
              </w:rPr>
              <w:t>٢٠٠٨</w:t>
            </w:r>
            <w:r w:rsidRPr="00C05FA6">
              <w:rPr>
                <w:rFonts w:cs="Traditional Arabic"/>
                <w:sz w:val="18"/>
                <w:szCs w:val="26"/>
              </w:rPr>
              <w:t>/</w:t>
            </w:r>
            <w:r w:rsidRPr="00C05FA6">
              <w:rPr>
                <w:rFonts w:cs="Traditional Arabic"/>
                <w:sz w:val="18"/>
                <w:szCs w:val="26"/>
                <w:rtl/>
              </w:rPr>
              <w:t>٢٠٠٩</w:t>
            </w:r>
          </w:p>
        </w:tc>
        <w:tc>
          <w:tcPr>
            <w:tcW w:w="1022" w:type="dxa"/>
            <w:shd w:val="clear" w:color="auto" w:fill="auto"/>
            <w:vAlign w:val="bottom"/>
          </w:tcPr>
          <w:p w:rsidR="00C05FA6" w:rsidRPr="00C05FA6" w:rsidRDefault="00C05FA6" w:rsidP="00C05FA6">
            <w:pPr>
              <w:pStyle w:val="SingleTxtG"/>
              <w:suppressAutoHyphens w:val="0"/>
              <w:spacing w:before="40" w:after="40" w:line="220" w:lineRule="exact"/>
              <w:ind w:left="0" w:right="57"/>
              <w:jc w:val="right"/>
              <w:rPr>
                <w:rFonts w:cs="Traditional Arabic"/>
                <w:sz w:val="18"/>
                <w:szCs w:val="26"/>
              </w:rPr>
            </w:pPr>
            <w:r w:rsidRPr="00C05FA6">
              <w:rPr>
                <w:rFonts w:cs="Traditional Arabic"/>
                <w:sz w:val="18"/>
                <w:szCs w:val="26"/>
                <w:rtl/>
              </w:rPr>
              <w:t>١٤٩</w:t>
            </w:r>
          </w:p>
        </w:tc>
        <w:tc>
          <w:tcPr>
            <w:tcW w:w="1273" w:type="dxa"/>
            <w:shd w:val="clear" w:color="auto" w:fill="auto"/>
            <w:vAlign w:val="bottom"/>
          </w:tcPr>
          <w:p w:rsidR="00C05FA6" w:rsidRPr="00C05FA6" w:rsidRDefault="00C05FA6" w:rsidP="00C05FA6">
            <w:pPr>
              <w:pStyle w:val="SingleTxtG"/>
              <w:suppressAutoHyphens w:val="0"/>
              <w:spacing w:before="40" w:after="40" w:line="220" w:lineRule="exact"/>
              <w:ind w:left="0" w:right="57"/>
              <w:jc w:val="right"/>
              <w:rPr>
                <w:rFonts w:cs="Traditional Arabic"/>
                <w:sz w:val="18"/>
                <w:szCs w:val="26"/>
              </w:rPr>
            </w:pPr>
            <w:r w:rsidRPr="00C05FA6">
              <w:rPr>
                <w:rFonts w:cs="Traditional Arabic"/>
                <w:sz w:val="18"/>
                <w:szCs w:val="26"/>
                <w:rtl/>
              </w:rPr>
              <w:t>٥١٥</w:t>
            </w:r>
            <w:r w:rsidRPr="00C05FA6">
              <w:rPr>
                <w:rFonts w:cs="Traditional Arabic"/>
                <w:sz w:val="18"/>
                <w:szCs w:val="26"/>
              </w:rPr>
              <w:t xml:space="preserve"> </w:t>
            </w:r>
            <w:r w:rsidRPr="00C05FA6">
              <w:rPr>
                <w:rFonts w:cs="Traditional Arabic"/>
                <w:sz w:val="18"/>
                <w:szCs w:val="26"/>
                <w:rtl/>
              </w:rPr>
              <w:t>٢٠٠</w:t>
            </w:r>
          </w:p>
        </w:tc>
        <w:tc>
          <w:tcPr>
            <w:tcW w:w="1050" w:type="dxa"/>
            <w:shd w:val="clear" w:color="auto" w:fill="auto"/>
            <w:vAlign w:val="bottom"/>
          </w:tcPr>
          <w:p w:rsidR="00C05FA6" w:rsidRPr="00C05FA6" w:rsidRDefault="00C05FA6" w:rsidP="00C05FA6">
            <w:pPr>
              <w:pStyle w:val="SingleTxtG"/>
              <w:suppressAutoHyphens w:val="0"/>
              <w:spacing w:before="40" w:after="40" w:line="220" w:lineRule="exact"/>
              <w:ind w:left="0" w:right="57"/>
              <w:jc w:val="right"/>
              <w:rPr>
                <w:rFonts w:cs="Traditional Arabic"/>
                <w:sz w:val="18"/>
                <w:szCs w:val="26"/>
              </w:rPr>
            </w:pPr>
            <w:r w:rsidRPr="00C05FA6">
              <w:rPr>
                <w:rFonts w:cs="Traditional Arabic"/>
                <w:sz w:val="18"/>
                <w:szCs w:val="26"/>
                <w:rtl/>
              </w:rPr>
              <w:t>٢١٥</w:t>
            </w:r>
          </w:p>
        </w:tc>
        <w:tc>
          <w:tcPr>
            <w:tcW w:w="1190" w:type="dxa"/>
            <w:shd w:val="clear" w:color="auto" w:fill="auto"/>
            <w:vAlign w:val="bottom"/>
          </w:tcPr>
          <w:p w:rsidR="00C05FA6" w:rsidRPr="00C05FA6" w:rsidRDefault="00C05FA6" w:rsidP="00C05FA6">
            <w:pPr>
              <w:pStyle w:val="SingleTxtG"/>
              <w:suppressAutoHyphens w:val="0"/>
              <w:spacing w:before="40" w:after="40" w:line="220" w:lineRule="exact"/>
              <w:ind w:left="0" w:right="57"/>
              <w:jc w:val="right"/>
              <w:rPr>
                <w:rFonts w:cs="Traditional Arabic"/>
                <w:sz w:val="18"/>
                <w:szCs w:val="26"/>
              </w:rPr>
            </w:pPr>
            <w:r w:rsidRPr="00C05FA6">
              <w:rPr>
                <w:rFonts w:cs="Traditional Arabic"/>
                <w:sz w:val="18"/>
                <w:szCs w:val="26"/>
                <w:rtl/>
              </w:rPr>
              <w:t>٨٦٠</w:t>
            </w:r>
            <w:r w:rsidRPr="00C05FA6">
              <w:rPr>
                <w:rFonts w:cs="Traditional Arabic"/>
                <w:sz w:val="18"/>
                <w:szCs w:val="26"/>
              </w:rPr>
              <w:t xml:space="preserve"> </w:t>
            </w:r>
            <w:r w:rsidRPr="00C05FA6">
              <w:rPr>
                <w:rFonts w:cs="Traditional Arabic"/>
                <w:sz w:val="18"/>
                <w:szCs w:val="26"/>
                <w:rtl/>
              </w:rPr>
              <w:t>٩٢٢</w:t>
            </w:r>
          </w:p>
        </w:tc>
        <w:tc>
          <w:tcPr>
            <w:tcW w:w="980" w:type="dxa"/>
            <w:shd w:val="clear" w:color="auto" w:fill="auto"/>
            <w:vAlign w:val="bottom"/>
          </w:tcPr>
          <w:p w:rsidR="00C05FA6" w:rsidRPr="002112B7" w:rsidRDefault="00C05FA6" w:rsidP="00C05FA6">
            <w:pPr>
              <w:pStyle w:val="SingleTxtG"/>
              <w:suppressAutoHyphens w:val="0"/>
              <w:spacing w:before="40" w:after="40" w:line="220" w:lineRule="exact"/>
              <w:ind w:left="0" w:right="57"/>
              <w:jc w:val="right"/>
              <w:rPr>
                <w:rFonts w:cs="Traditional Arabic"/>
                <w:b/>
                <w:bCs/>
                <w:sz w:val="18"/>
                <w:szCs w:val="26"/>
              </w:rPr>
            </w:pPr>
            <w:r w:rsidRPr="002112B7">
              <w:rPr>
                <w:rFonts w:cs="Traditional Arabic"/>
                <w:b/>
                <w:bCs/>
                <w:sz w:val="18"/>
                <w:szCs w:val="26"/>
                <w:rtl/>
              </w:rPr>
              <w:t>٣٦٤</w:t>
            </w:r>
          </w:p>
        </w:tc>
        <w:tc>
          <w:tcPr>
            <w:tcW w:w="1204" w:type="dxa"/>
            <w:shd w:val="clear" w:color="auto" w:fill="auto"/>
            <w:vAlign w:val="bottom"/>
          </w:tcPr>
          <w:p w:rsidR="00C05FA6" w:rsidRPr="00C05FA6" w:rsidRDefault="00C05FA6" w:rsidP="00C05FA6">
            <w:pPr>
              <w:pStyle w:val="SingleTxtG"/>
              <w:suppressAutoHyphens w:val="0"/>
              <w:spacing w:before="40" w:after="40" w:line="220" w:lineRule="exact"/>
              <w:ind w:left="0" w:right="57"/>
              <w:jc w:val="right"/>
              <w:rPr>
                <w:rFonts w:cs="Traditional Arabic"/>
                <w:sz w:val="18"/>
                <w:szCs w:val="26"/>
              </w:rPr>
            </w:pPr>
            <w:r w:rsidRPr="00C05FA6">
              <w:rPr>
                <w:rFonts w:cs="Traditional Arabic"/>
                <w:sz w:val="18"/>
                <w:szCs w:val="26"/>
                <w:rtl/>
              </w:rPr>
              <w:t>١</w:t>
            </w:r>
            <w:r w:rsidRPr="00C05FA6">
              <w:rPr>
                <w:rFonts w:cs="Traditional Arabic"/>
                <w:sz w:val="18"/>
                <w:szCs w:val="26"/>
              </w:rPr>
              <w:t xml:space="preserve"> </w:t>
            </w:r>
            <w:r w:rsidRPr="00C05FA6">
              <w:rPr>
                <w:rFonts w:cs="Traditional Arabic"/>
                <w:sz w:val="18"/>
                <w:szCs w:val="26"/>
                <w:rtl/>
              </w:rPr>
              <w:t>٣٧٦</w:t>
            </w:r>
            <w:r w:rsidRPr="00C05FA6">
              <w:rPr>
                <w:rFonts w:cs="Traditional Arabic"/>
                <w:sz w:val="18"/>
                <w:szCs w:val="26"/>
              </w:rPr>
              <w:t xml:space="preserve"> </w:t>
            </w:r>
            <w:r w:rsidRPr="00C05FA6">
              <w:rPr>
                <w:rFonts w:cs="Traditional Arabic"/>
                <w:sz w:val="18"/>
                <w:szCs w:val="26"/>
                <w:rtl/>
              </w:rPr>
              <w:t>١٢٢</w:t>
            </w:r>
          </w:p>
        </w:tc>
      </w:tr>
      <w:tr w:rsidR="00C05FA6" w:rsidRPr="00C05FA6" w:rsidTr="00C05FA6">
        <w:trPr>
          <w:trHeight w:val="240"/>
          <w:jc w:val="right"/>
        </w:trPr>
        <w:tc>
          <w:tcPr>
            <w:tcW w:w="1785" w:type="dxa"/>
            <w:tcBorders>
              <w:bottom w:val="single" w:sz="12" w:space="0" w:color="auto"/>
            </w:tcBorders>
            <w:shd w:val="clear" w:color="auto" w:fill="auto"/>
          </w:tcPr>
          <w:p w:rsidR="00C05FA6" w:rsidRPr="00C05FA6" w:rsidRDefault="00C05FA6" w:rsidP="002112B7">
            <w:pPr>
              <w:pStyle w:val="SingleTxtG"/>
              <w:suppressAutoHyphens w:val="0"/>
              <w:bidi/>
              <w:spacing w:before="40" w:after="40" w:line="220" w:lineRule="exact"/>
              <w:ind w:left="57" w:right="0"/>
              <w:jc w:val="left"/>
              <w:rPr>
                <w:rFonts w:cs="Traditional Arabic"/>
                <w:sz w:val="18"/>
                <w:szCs w:val="26"/>
              </w:rPr>
            </w:pPr>
            <w:r w:rsidRPr="00C05FA6">
              <w:rPr>
                <w:rFonts w:cs="Traditional Arabic"/>
                <w:sz w:val="18"/>
                <w:szCs w:val="26"/>
                <w:rtl/>
              </w:rPr>
              <w:t>٢٠٠٩</w:t>
            </w:r>
            <w:r w:rsidRPr="00C05FA6">
              <w:rPr>
                <w:rFonts w:cs="Traditional Arabic"/>
                <w:sz w:val="18"/>
                <w:szCs w:val="26"/>
              </w:rPr>
              <w:t>/</w:t>
            </w:r>
            <w:r w:rsidRPr="00C05FA6">
              <w:rPr>
                <w:rFonts w:cs="Traditional Arabic"/>
                <w:sz w:val="18"/>
                <w:szCs w:val="26"/>
                <w:rtl/>
              </w:rPr>
              <w:t>٢٠١٠</w:t>
            </w:r>
          </w:p>
        </w:tc>
        <w:tc>
          <w:tcPr>
            <w:tcW w:w="1022" w:type="dxa"/>
            <w:tcBorders>
              <w:bottom w:val="single" w:sz="12" w:space="0" w:color="auto"/>
            </w:tcBorders>
            <w:shd w:val="clear" w:color="auto" w:fill="auto"/>
            <w:vAlign w:val="bottom"/>
          </w:tcPr>
          <w:p w:rsidR="00C05FA6" w:rsidRPr="00C05FA6" w:rsidRDefault="00C05FA6" w:rsidP="00C05FA6">
            <w:pPr>
              <w:pStyle w:val="SingleTxtG"/>
              <w:suppressAutoHyphens w:val="0"/>
              <w:spacing w:before="40" w:after="40" w:line="220" w:lineRule="exact"/>
              <w:ind w:left="0" w:right="57"/>
              <w:jc w:val="right"/>
              <w:rPr>
                <w:rFonts w:cs="Traditional Arabic"/>
                <w:sz w:val="18"/>
                <w:szCs w:val="26"/>
              </w:rPr>
            </w:pPr>
            <w:r w:rsidRPr="00C05FA6">
              <w:rPr>
                <w:rFonts w:cs="Traditional Arabic"/>
                <w:sz w:val="18"/>
                <w:szCs w:val="26"/>
                <w:rtl/>
              </w:rPr>
              <w:t>٨٧</w:t>
            </w:r>
          </w:p>
        </w:tc>
        <w:tc>
          <w:tcPr>
            <w:tcW w:w="1273" w:type="dxa"/>
            <w:tcBorders>
              <w:bottom w:val="single" w:sz="12" w:space="0" w:color="auto"/>
            </w:tcBorders>
            <w:shd w:val="clear" w:color="auto" w:fill="auto"/>
            <w:vAlign w:val="bottom"/>
          </w:tcPr>
          <w:p w:rsidR="00C05FA6" w:rsidRPr="00C05FA6" w:rsidRDefault="00C05FA6" w:rsidP="00C05FA6">
            <w:pPr>
              <w:pStyle w:val="SingleTxtG"/>
              <w:suppressAutoHyphens w:val="0"/>
              <w:spacing w:before="40" w:after="40" w:line="220" w:lineRule="exact"/>
              <w:ind w:left="0" w:right="57"/>
              <w:jc w:val="right"/>
              <w:rPr>
                <w:rFonts w:cs="Traditional Arabic"/>
                <w:sz w:val="18"/>
                <w:szCs w:val="26"/>
              </w:rPr>
            </w:pPr>
            <w:r w:rsidRPr="00C05FA6">
              <w:rPr>
                <w:rFonts w:cs="Traditional Arabic"/>
                <w:sz w:val="18"/>
                <w:szCs w:val="26"/>
                <w:rtl/>
              </w:rPr>
              <w:t>٣٢٦</w:t>
            </w:r>
            <w:r w:rsidRPr="00C05FA6">
              <w:rPr>
                <w:rFonts w:cs="Traditional Arabic"/>
                <w:sz w:val="18"/>
                <w:szCs w:val="26"/>
              </w:rPr>
              <w:t xml:space="preserve"> </w:t>
            </w:r>
            <w:r w:rsidRPr="00C05FA6">
              <w:rPr>
                <w:rFonts w:cs="Traditional Arabic"/>
                <w:sz w:val="18"/>
                <w:szCs w:val="26"/>
                <w:rtl/>
              </w:rPr>
              <w:t>٥٢٠</w:t>
            </w:r>
          </w:p>
        </w:tc>
        <w:tc>
          <w:tcPr>
            <w:tcW w:w="1050" w:type="dxa"/>
            <w:tcBorders>
              <w:bottom w:val="single" w:sz="12" w:space="0" w:color="auto"/>
            </w:tcBorders>
            <w:shd w:val="clear" w:color="auto" w:fill="auto"/>
            <w:vAlign w:val="bottom"/>
          </w:tcPr>
          <w:p w:rsidR="00C05FA6" w:rsidRPr="00C05FA6" w:rsidRDefault="00C05FA6" w:rsidP="00C05FA6">
            <w:pPr>
              <w:pStyle w:val="SingleTxtG"/>
              <w:suppressAutoHyphens w:val="0"/>
              <w:spacing w:before="40" w:after="40" w:line="220" w:lineRule="exact"/>
              <w:ind w:left="0" w:right="57"/>
              <w:jc w:val="right"/>
              <w:rPr>
                <w:rFonts w:cs="Traditional Arabic"/>
                <w:sz w:val="18"/>
                <w:szCs w:val="26"/>
              </w:rPr>
            </w:pPr>
            <w:r w:rsidRPr="00C05FA6">
              <w:rPr>
                <w:rFonts w:cs="Traditional Arabic"/>
                <w:sz w:val="18"/>
                <w:szCs w:val="26"/>
                <w:rtl/>
              </w:rPr>
              <w:t>١٢٠</w:t>
            </w:r>
          </w:p>
        </w:tc>
        <w:tc>
          <w:tcPr>
            <w:tcW w:w="1190" w:type="dxa"/>
            <w:tcBorders>
              <w:bottom w:val="single" w:sz="12" w:space="0" w:color="auto"/>
            </w:tcBorders>
            <w:shd w:val="clear" w:color="auto" w:fill="auto"/>
            <w:vAlign w:val="bottom"/>
          </w:tcPr>
          <w:p w:rsidR="00C05FA6" w:rsidRPr="00C05FA6" w:rsidRDefault="00C05FA6" w:rsidP="00C05FA6">
            <w:pPr>
              <w:pStyle w:val="SingleTxtG"/>
              <w:suppressAutoHyphens w:val="0"/>
              <w:spacing w:before="40" w:after="40" w:line="220" w:lineRule="exact"/>
              <w:ind w:left="0" w:right="57"/>
              <w:jc w:val="right"/>
              <w:rPr>
                <w:rFonts w:cs="Traditional Arabic"/>
                <w:sz w:val="18"/>
                <w:szCs w:val="26"/>
              </w:rPr>
            </w:pPr>
            <w:r w:rsidRPr="00C05FA6">
              <w:rPr>
                <w:rFonts w:cs="Traditional Arabic"/>
                <w:sz w:val="18"/>
                <w:szCs w:val="26"/>
                <w:rtl/>
              </w:rPr>
              <w:t>٤٣٤</w:t>
            </w:r>
            <w:r w:rsidRPr="00C05FA6">
              <w:rPr>
                <w:rFonts w:cs="Traditional Arabic"/>
                <w:sz w:val="18"/>
                <w:szCs w:val="26"/>
              </w:rPr>
              <w:t xml:space="preserve"> </w:t>
            </w:r>
            <w:r w:rsidRPr="00C05FA6">
              <w:rPr>
                <w:rFonts w:cs="Traditional Arabic"/>
                <w:sz w:val="18"/>
                <w:szCs w:val="26"/>
                <w:rtl/>
              </w:rPr>
              <w:t>١١٠</w:t>
            </w:r>
          </w:p>
        </w:tc>
        <w:tc>
          <w:tcPr>
            <w:tcW w:w="980" w:type="dxa"/>
            <w:tcBorders>
              <w:bottom w:val="single" w:sz="12" w:space="0" w:color="auto"/>
            </w:tcBorders>
            <w:shd w:val="clear" w:color="auto" w:fill="auto"/>
            <w:vAlign w:val="bottom"/>
          </w:tcPr>
          <w:p w:rsidR="00C05FA6" w:rsidRPr="002112B7" w:rsidRDefault="00C05FA6" w:rsidP="00C05FA6">
            <w:pPr>
              <w:pStyle w:val="SingleTxtG"/>
              <w:suppressAutoHyphens w:val="0"/>
              <w:spacing w:before="40" w:after="40" w:line="220" w:lineRule="exact"/>
              <w:ind w:left="0" w:right="57"/>
              <w:jc w:val="right"/>
              <w:rPr>
                <w:rFonts w:cs="Traditional Arabic"/>
                <w:b/>
                <w:bCs/>
                <w:sz w:val="18"/>
                <w:szCs w:val="26"/>
              </w:rPr>
            </w:pPr>
            <w:r w:rsidRPr="002112B7">
              <w:rPr>
                <w:rFonts w:cs="Traditional Arabic"/>
                <w:b/>
                <w:bCs/>
                <w:sz w:val="18"/>
                <w:szCs w:val="26"/>
                <w:rtl/>
              </w:rPr>
              <w:t>٢٠٧</w:t>
            </w:r>
          </w:p>
        </w:tc>
        <w:tc>
          <w:tcPr>
            <w:tcW w:w="1204" w:type="dxa"/>
            <w:tcBorders>
              <w:bottom w:val="single" w:sz="12" w:space="0" w:color="auto"/>
            </w:tcBorders>
            <w:shd w:val="clear" w:color="auto" w:fill="auto"/>
            <w:vAlign w:val="bottom"/>
          </w:tcPr>
          <w:p w:rsidR="00C05FA6" w:rsidRPr="00C05FA6" w:rsidRDefault="00C05FA6" w:rsidP="00C05FA6">
            <w:pPr>
              <w:pStyle w:val="SingleTxtG"/>
              <w:suppressAutoHyphens w:val="0"/>
              <w:spacing w:before="40" w:after="40" w:line="220" w:lineRule="exact"/>
              <w:ind w:left="0" w:right="57"/>
              <w:jc w:val="right"/>
              <w:rPr>
                <w:rFonts w:cs="Traditional Arabic"/>
                <w:sz w:val="18"/>
                <w:szCs w:val="26"/>
              </w:rPr>
            </w:pPr>
            <w:r w:rsidRPr="00C05FA6">
              <w:rPr>
                <w:rFonts w:cs="Traditional Arabic"/>
                <w:sz w:val="18"/>
                <w:szCs w:val="26"/>
                <w:rtl/>
              </w:rPr>
              <w:t>٧٦٠</w:t>
            </w:r>
            <w:r w:rsidRPr="00C05FA6">
              <w:rPr>
                <w:rFonts w:cs="Traditional Arabic"/>
                <w:sz w:val="18"/>
                <w:szCs w:val="26"/>
              </w:rPr>
              <w:t xml:space="preserve"> </w:t>
            </w:r>
            <w:r w:rsidRPr="00C05FA6">
              <w:rPr>
                <w:rFonts w:cs="Traditional Arabic"/>
                <w:sz w:val="18"/>
                <w:szCs w:val="26"/>
                <w:rtl/>
              </w:rPr>
              <w:t>٦٣٠</w:t>
            </w:r>
          </w:p>
        </w:tc>
      </w:tr>
    </w:tbl>
    <w:p w:rsidR="00126A52" w:rsidRPr="002112B7" w:rsidRDefault="00341308" w:rsidP="002112B7">
      <w:pPr>
        <w:pStyle w:val="SingleTxtGA"/>
        <w:tabs>
          <w:tab w:val="clear" w:pos="1928"/>
          <w:tab w:val="clear" w:pos="2608"/>
          <w:tab w:val="left" w:pos="1953"/>
        </w:tabs>
        <w:spacing w:before="60" w:after="240" w:line="300" w:lineRule="exact"/>
        <w:ind w:left="1951" w:hanging="726"/>
        <w:rPr>
          <w:rFonts w:hint="cs"/>
          <w:i/>
          <w:iCs/>
          <w:szCs w:val="26"/>
          <w:rtl/>
        </w:rPr>
      </w:pPr>
      <w:r w:rsidRPr="002112B7">
        <w:rPr>
          <w:rFonts w:hint="cs"/>
          <w:i/>
          <w:iCs/>
          <w:szCs w:val="26"/>
          <w:rtl/>
        </w:rPr>
        <w:t>المصدر</w:t>
      </w:r>
      <w:r w:rsidR="00126A52" w:rsidRPr="002112B7">
        <w:rPr>
          <w:rFonts w:hint="cs"/>
          <w:i/>
          <w:iCs/>
          <w:szCs w:val="26"/>
          <w:rtl/>
        </w:rPr>
        <w:t>:</w:t>
      </w:r>
      <w:r w:rsidR="002112B7">
        <w:rPr>
          <w:rFonts w:hint="cs"/>
          <w:i/>
          <w:iCs/>
          <w:szCs w:val="26"/>
          <w:rtl/>
        </w:rPr>
        <w:tab/>
      </w:r>
      <w:r w:rsidR="00126A52" w:rsidRPr="002112B7">
        <w:rPr>
          <w:rFonts w:hint="cs"/>
          <w:i/>
          <w:iCs/>
          <w:szCs w:val="26"/>
          <w:rtl/>
        </w:rPr>
        <w:t>مكتب التعليم وشؤون الشباب</w:t>
      </w:r>
      <w:r w:rsidRPr="002112B7">
        <w:rPr>
          <w:rFonts w:hint="cs"/>
          <w:i/>
          <w:iCs/>
          <w:szCs w:val="26"/>
          <w:rtl/>
        </w:rPr>
        <w:t>؛ ملاحظة: (1) اعتباراً من السنة الأكاديمية 2007/2008 نفذ التعليم المجاني</w:t>
      </w:r>
      <w:r w:rsidR="00D17330" w:rsidRPr="002112B7">
        <w:rPr>
          <w:rFonts w:hint="cs"/>
          <w:i/>
          <w:iCs/>
          <w:szCs w:val="26"/>
          <w:rtl/>
        </w:rPr>
        <w:t xml:space="preserve"> </w:t>
      </w:r>
      <w:r w:rsidRPr="002112B7">
        <w:rPr>
          <w:rFonts w:hint="cs"/>
          <w:i/>
          <w:iCs/>
          <w:szCs w:val="26"/>
          <w:rtl/>
        </w:rPr>
        <w:t>ومدته 15 عاماً.</w:t>
      </w:r>
    </w:p>
    <w:p w:rsidR="006D0D8E" w:rsidRPr="00C1694B" w:rsidRDefault="006D0D8E" w:rsidP="002112B7">
      <w:pPr>
        <w:pStyle w:val="SingleTxtGA"/>
        <w:rPr>
          <w:rFonts w:hint="cs"/>
          <w:szCs w:val="20"/>
          <w:rtl/>
        </w:rPr>
      </w:pPr>
      <w:r w:rsidRPr="00C1694B">
        <w:rPr>
          <w:rFonts w:hint="cs"/>
          <w:rtl/>
        </w:rPr>
        <w:t>87-</w:t>
      </w:r>
      <w:r w:rsidRPr="00C1694B">
        <w:rPr>
          <w:rFonts w:hint="cs"/>
          <w:rtl/>
        </w:rPr>
        <w:tab/>
      </w:r>
      <w:r w:rsidR="00335426" w:rsidRPr="00C1694B">
        <w:rPr>
          <w:rFonts w:hint="cs"/>
          <w:rtl/>
        </w:rPr>
        <w:t>وعلاوة على ذلك، قدم</w:t>
      </w:r>
      <w:r w:rsidR="000C204D" w:rsidRPr="00C1694B">
        <w:rPr>
          <w:rFonts w:hint="cs"/>
          <w:rtl/>
        </w:rPr>
        <w:t xml:space="preserve"> </w:t>
      </w:r>
      <w:r w:rsidR="00335426" w:rsidRPr="00C1694B">
        <w:rPr>
          <w:rFonts w:hint="cs"/>
          <w:rtl/>
        </w:rPr>
        <w:t>مكتب التعليم وشؤون الشباب خدمات التعليم</w:t>
      </w:r>
      <w:r w:rsidR="000C204D" w:rsidRPr="00C1694B">
        <w:rPr>
          <w:rFonts w:hint="cs"/>
          <w:rtl/>
        </w:rPr>
        <w:t xml:space="preserve"> وخدمات الإحالة من قبيل </w:t>
      </w:r>
      <w:r w:rsidR="000C204D" w:rsidRPr="00C1694B">
        <w:rPr>
          <w:rFonts w:hint="cs"/>
          <w:rtl/>
          <w:lang w:bidi="ar-LB"/>
        </w:rPr>
        <w:t xml:space="preserve">خدمات المشورة </w:t>
      </w:r>
      <w:r w:rsidR="000C204D" w:rsidRPr="00C1694B">
        <w:rPr>
          <w:rFonts w:hint="cs"/>
          <w:rtl/>
        </w:rPr>
        <w:t>والعلاج بشكلٍ متساوٍ إلى جميع الطلاب ذوي الاحتياجات التعليمية الخاصة بغض النظر عن نوع الجنس</w:t>
      </w:r>
      <w:r w:rsidR="00335426" w:rsidRPr="00C1694B">
        <w:rPr>
          <w:rFonts w:hint="cs"/>
          <w:rtl/>
        </w:rPr>
        <w:t>. وتم تحفيز تنفيذ التدبير الذي يقضي "ب</w:t>
      </w:r>
      <w:r w:rsidR="000C204D" w:rsidRPr="00C1694B">
        <w:rPr>
          <w:rFonts w:hint="cs"/>
          <w:rtl/>
        </w:rPr>
        <w:t xml:space="preserve">وضع الطلاب من نفس المستوى في الصف نفسه" في كل من المدارس الرسمية والخاصة. وللحصول على المزيد من التفاصيل بهذا الخصوص، يُرجى الاستعانة بالإضافة 2 للتقرير الأولي للصين حول اتفاقية الأشخاص ذوي الإعاقة (الفقرات من 75 إلى 79). وبالمثل، تُزوّد الطالبات اللاتي </w:t>
      </w:r>
      <w:r w:rsidR="00335426" w:rsidRPr="00C1694B">
        <w:rPr>
          <w:rFonts w:hint="cs"/>
          <w:rtl/>
        </w:rPr>
        <w:t xml:space="preserve">عُلقت دراستهن بسبب الحمل بدعم كاف من </w:t>
      </w:r>
      <w:r w:rsidR="000C204D" w:rsidRPr="00C1694B">
        <w:rPr>
          <w:rFonts w:hint="cs"/>
          <w:rtl/>
        </w:rPr>
        <w:t>المدارس أثناء فترة تعليق الدراسة</w:t>
      </w:r>
      <w:r w:rsidR="00335426" w:rsidRPr="00C1694B">
        <w:rPr>
          <w:rFonts w:hint="cs"/>
          <w:rtl/>
        </w:rPr>
        <w:t>.</w:t>
      </w:r>
      <w:r w:rsidRPr="00C1694B">
        <w:rPr>
          <w:rFonts w:hint="cs"/>
          <w:rtl/>
        </w:rPr>
        <w:tab/>
      </w:r>
    </w:p>
    <w:p w:rsidR="006D0D8E" w:rsidRPr="00C1694B" w:rsidRDefault="006D0D8E" w:rsidP="002112B7">
      <w:pPr>
        <w:pStyle w:val="SingleTxtGA"/>
        <w:rPr>
          <w:rFonts w:hint="cs"/>
          <w:rtl/>
        </w:rPr>
      </w:pPr>
      <w:r w:rsidRPr="00C1694B">
        <w:rPr>
          <w:rFonts w:hint="cs"/>
          <w:rtl/>
        </w:rPr>
        <w:t>88-</w:t>
      </w:r>
      <w:r w:rsidRPr="00C1694B">
        <w:rPr>
          <w:rFonts w:hint="cs"/>
          <w:rtl/>
        </w:rPr>
        <w:tab/>
      </w:r>
      <w:r w:rsidR="000C204D" w:rsidRPr="00C1694B">
        <w:rPr>
          <w:rFonts w:hint="cs"/>
          <w:rtl/>
        </w:rPr>
        <w:t>ومن جانبٍ آخر</w:t>
      </w:r>
      <w:r w:rsidR="00FF0174" w:rsidRPr="00C1694B">
        <w:rPr>
          <w:rFonts w:hint="cs"/>
          <w:rtl/>
        </w:rPr>
        <w:t>، سيجري تعزيز تطوير التعليم المستمر</w:t>
      </w:r>
      <w:r w:rsidR="000C204D" w:rsidRPr="00C1694B">
        <w:rPr>
          <w:rFonts w:hint="cs"/>
          <w:rtl/>
        </w:rPr>
        <w:t>. وتنوي حكومة منطقة ماكاو</w:t>
      </w:r>
      <w:r w:rsidR="00335426" w:rsidRPr="00C1694B">
        <w:rPr>
          <w:rFonts w:hint="cs"/>
          <w:rtl/>
        </w:rPr>
        <w:t xml:space="preserve"> الإدارية الخاصة</w:t>
      </w:r>
      <w:r w:rsidR="00277D94">
        <w:rPr>
          <w:rFonts w:hint="cs"/>
          <w:rtl/>
        </w:rPr>
        <w:t xml:space="preserve"> </w:t>
      </w:r>
      <w:r w:rsidR="000C204D" w:rsidRPr="00C1694B">
        <w:rPr>
          <w:rFonts w:hint="cs"/>
          <w:rtl/>
        </w:rPr>
        <w:t>توظيف استثمار قدره 500 مليون ب</w:t>
      </w:r>
      <w:r w:rsidR="00335426" w:rsidRPr="00C1694B">
        <w:rPr>
          <w:rFonts w:hint="cs"/>
          <w:rtl/>
        </w:rPr>
        <w:t>اتاكا لتمويل البدء ب</w:t>
      </w:r>
      <w:r w:rsidR="000C204D" w:rsidRPr="00C1694B">
        <w:rPr>
          <w:rFonts w:hint="cs"/>
          <w:rtl/>
        </w:rPr>
        <w:t>ت</w:t>
      </w:r>
      <w:r w:rsidR="00335426" w:rsidRPr="00C1694B">
        <w:rPr>
          <w:rFonts w:hint="cs"/>
          <w:rtl/>
        </w:rPr>
        <w:t>نفيذ "برنامج التعليم الم</w:t>
      </w:r>
      <w:r w:rsidR="00FF0174" w:rsidRPr="00C1694B">
        <w:rPr>
          <w:rFonts w:hint="cs"/>
          <w:rtl/>
        </w:rPr>
        <w:t>ستمر</w:t>
      </w:r>
      <w:r w:rsidR="00335426" w:rsidRPr="00C1694B">
        <w:rPr>
          <w:rFonts w:hint="cs"/>
          <w:rtl/>
        </w:rPr>
        <w:t xml:space="preserve">" </w:t>
      </w:r>
      <w:r w:rsidR="000C204D" w:rsidRPr="00C1694B">
        <w:rPr>
          <w:rFonts w:hint="cs"/>
          <w:rtl/>
        </w:rPr>
        <w:t>ال</w:t>
      </w:r>
      <w:r w:rsidR="00335426" w:rsidRPr="00C1694B">
        <w:rPr>
          <w:rFonts w:hint="cs"/>
          <w:rtl/>
        </w:rPr>
        <w:t>ذي ير</w:t>
      </w:r>
      <w:r w:rsidR="000C204D" w:rsidRPr="00C1694B">
        <w:rPr>
          <w:rFonts w:hint="cs"/>
          <w:rtl/>
        </w:rPr>
        <w:t>مي إلى تقديم الدعم الفعال للتعليم الم</w:t>
      </w:r>
      <w:r w:rsidR="00FF0174" w:rsidRPr="00C1694B">
        <w:rPr>
          <w:rFonts w:hint="cs"/>
          <w:rtl/>
        </w:rPr>
        <w:t>ستمر</w:t>
      </w:r>
      <w:r w:rsidR="000C204D" w:rsidRPr="00C1694B">
        <w:rPr>
          <w:rFonts w:hint="cs"/>
          <w:rtl/>
        </w:rPr>
        <w:t xml:space="preserve"> لسكان منطقة ماكاو </w:t>
      </w:r>
      <w:r w:rsidR="00335426" w:rsidRPr="00C1694B">
        <w:rPr>
          <w:rFonts w:hint="cs"/>
          <w:rtl/>
        </w:rPr>
        <w:t xml:space="preserve">الإدارية الخاصة </w:t>
      </w:r>
      <w:r w:rsidR="001A64D4" w:rsidRPr="00C1694B">
        <w:rPr>
          <w:rFonts w:hint="cs"/>
          <w:rtl/>
        </w:rPr>
        <w:t>ممن تتجاوز أعمارهم 15 سنة</w:t>
      </w:r>
      <w:r w:rsidR="00FF0174" w:rsidRPr="00C1694B">
        <w:rPr>
          <w:rFonts w:hint="cs"/>
          <w:rtl/>
        </w:rPr>
        <w:t>. كما أنها ست</w:t>
      </w:r>
      <w:r w:rsidR="000C204D" w:rsidRPr="00C1694B">
        <w:rPr>
          <w:rFonts w:hint="cs"/>
          <w:rtl/>
        </w:rPr>
        <w:t xml:space="preserve">ستمر في زيادة الإعانة المالية المقدمة </w:t>
      </w:r>
      <w:r w:rsidR="00DA21BE" w:rsidRPr="00C1694B">
        <w:rPr>
          <w:rFonts w:hint="cs"/>
          <w:rtl/>
        </w:rPr>
        <w:t>لدورات تجديد المعارف</w:t>
      </w:r>
      <w:r w:rsidR="000C204D" w:rsidRPr="00C1694B">
        <w:rPr>
          <w:rFonts w:hint="cs"/>
          <w:rtl/>
        </w:rPr>
        <w:t>. وتنص المادة 5 من المرسوم بقانون</w:t>
      </w:r>
      <w:r w:rsidR="00E41E78" w:rsidRPr="00C1694B">
        <w:rPr>
          <w:rFonts w:hint="cs"/>
          <w:rtl/>
        </w:rPr>
        <w:t xml:space="preserve"> رقم</w:t>
      </w:r>
      <w:r w:rsidR="00DA21BE" w:rsidRPr="00C1694B">
        <w:rPr>
          <w:rFonts w:hint="cs"/>
          <w:rtl/>
        </w:rPr>
        <w:t xml:space="preserve"> </w:t>
      </w:r>
      <w:r w:rsidR="00762143" w:rsidRPr="00C1694B">
        <w:rPr>
          <w:rFonts w:hint="cs"/>
          <w:rtl/>
        </w:rPr>
        <w:t>32/95/م</w:t>
      </w:r>
      <w:r w:rsidR="000C204D" w:rsidRPr="00C1694B">
        <w:rPr>
          <w:rFonts w:hint="cs"/>
          <w:rtl/>
        </w:rPr>
        <w:t xml:space="preserve"> </w:t>
      </w:r>
      <w:r w:rsidR="000C204D" w:rsidRPr="00C1694B">
        <w:rPr>
          <w:rFonts w:hint="cs"/>
          <w:rtl/>
          <w:lang w:bidi="ar-LB"/>
        </w:rPr>
        <w:t xml:space="preserve">على أن </w:t>
      </w:r>
      <w:r w:rsidR="00DA21BE" w:rsidRPr="00C1694B">
        <w:rPr>
          <w:rFonts w:hint="cs"/>
          <w:rtl/>
        </w:rPr>
        <w:t xml:space="preserve">دورات تجديد المعارف </w:t>
      </w:r>
      <w:r w:rsidR="00DA21BE" w:rsidRPr="00C1694B">
        <w:rPr>
          <w:rFonts w:hint="cs"/>
          <w:rtl/>
          <w:lang w:bidi="ar-LB"/>
        </w:rPr>
        <w:t xml:space="preserve">تركز على </w:t>
      </w:r>
      <w:r w:rsidR="000C204D" w:rsidRPr="00C1694B">
        <w:rPr>
          <w:rFonts w:hint="cs"/>
          <w:rtl/>
          <w:lang w:bidi="ar-LB"/>
        </w:rPr>
        <w:t>القضاء على الأمية.</w:t>
      </w:r>
    </w:p>
    <w:p w:rsidR="006D0D8E" w:rsidRPr="002112B7" w:rsidRDefault="006D0D8E" w:rsidP="00277D94">
      <w:pPr>
        <w:pStyle w:val="SingleTxtGA"/>
        <w:spacing w:line="376" w:lineRule="exact"/>
        <w:rPr>
          <w:rFonts w:hint="cs"/>
          <w:rtl/>
        </w:rPr>
      </w:pPr>
      <w:r w:rsidRPr="002112B7">
        <w:rPr>
          <w:rFonts w:hint="cs"/>
          <w:rtl/>
        </w:rPr>
        <w:t>89-</w:t>
      </w:r>
      <w:r w:rsidRPr="002112B7">
        <w:rPr>
          <w:rFonts w:hint="cs"/>
          <w:rtl/>
        </w:rPr>
        <w:tab/>
      </w:r>
      <w:r w:rsidR="000C204D" w:rsidRPr="002112B7">
        <w:rPr>
          <w:rFonts w:hint="cs"/>
          <w:rtl/>
          <w:lang w:bidi="ar-LB"/>
        </w:rPr>
        <w:t>و</w:t>
      </w:r>
      <w:r w:rsidR="0016691B" w:rsidRPr="002112B7">
        <w:rPr>
          <w:rFonts w:hint="cs"/>
          <w:rtl/>
          <w:lang w:bidi="ar-LB"/>
        </w:rPr>
        <w:t xml:space="preserve">الواقع أنه </w:t>
      </w:r>
      <w:r w:rsidR="000C204D" w:rsidRPr="002112B7">
        <w:rPr>
          <w:rFonts w:hint="cs"/>
          <w:rtl/>
          <w:lang w:bidi="ar-LB"/>
        </w:rPr>
        <w:t xml:space="preserve">في عام 2009 </w:t>
      </w:r>
      <w:r w:rsidR="0016691B" w:rsidRPr="002112B7">
        <w:rPr>
          <w:rFonts w:hint="cs"/>
          <w:rtl/>
          <w:lang w:bidi="ar-LB"/>
        </w:rPr>
        <w:t>أصبحت</w:t>
      </w:r>
      <w:r w:rsidR="000C204D" w:rsidRPr="002112B7">
        <w:rPr>
          <w:rFonts w:hint="cs"/>
          <w:rtl/>
          <w:lang w:bidi="ar-LB"/>
        </w:rPr>
        <w:t xml:space="preserve"> نسبة الإلمام بالقراءة والكتابة بين الإناث </w:t>
      </w:r>
      <w:r w:rsidR="0016691B" w:rsidRPr="002112B7">
        <w:rPr>
          <w:rFonts w:hint="cs"/>
          <w:rtl/>
          <w:lang w:bidi="ar-LB"/>
        </w:rPr>
        <w:t>للمرة</w:t>
      </w:r>
      <w:r w:rsidR="002112B7">
        <w:rPr>
          <w:rFonts w:hint="cs"/>
          <w:rtl/>
          <w:lang w:bidi="ar-LB"/>
        </w:rPr>
        <w:t> </w:t>
      </w:r>
      <w:r w:rsidR="0016691B" w:rsidRPr="002112B7">
        <w:rPr>
          <w:rFonts w:hint="cs"/>
          <w:rtl/>
          <w:lang w:bidi="ar-LB"/>
        </w:rPr>
        <w:t xml:space="preserve">الأولى </w:t>
      </w:r>
      <w:r w:rsidR="000C204D" w:rsidRPr="002112B7">
        <w:rPr>
          <w:rFonts w:hint="cs"/>
          <w:rtl/>
          <w:lang w:bidi="ar-LB"/>
        </w:rPr>
        <w:t>أعلى من النسبة الخاصة بالذكور</w:t>
      </w:r>
      <w:r w:rsidR="0016691B" w:rsidRPr="002112B7">
        <w:rPr>
          <w:rFonts w:hint="cs"/>
          <w:rtl/>
          <w:lang w:bidi="ar-LB"/>
        </w:rPr>
        <w:t>،</w:t>
      </w:r>
      <w:r w:rsidR="000C204D" w:rsidRPr="002112B7">
        <w:rPr>
          <w:rFonts w:hint="cs"/>
          <w:rtl/>
          <w:lang w:bidi="ar-LB"/>
        </w:rPr>
        <w:t xml:space="preserve"> </w:t>
      </w:r>
      <w:r w:rsidR="0016691B" w:rsidRPr="002112B7">
        <w:rPr>
          <w:rFonts w:hint="cs"/>
          <w:rtl/>
          <w:lang w:bidi="ar-LB"/>
        </w:rPr>
        <w:t xml:space="preserve">بغض النظر عما إذا كن راشدات أو شابات </w:t>
      </w:r>
      <w:r w:rsidR="000C204D" w:rsidRPr="002112B7">
        <w:rPr>
          <w:rFonts w:hint="cs"/>
          <w:rtl/>
          <w:lang w:bidi="ar-LB"/>
        </w:rPr>
        <w:t>(يُرجى</w:t>
      </w:r>
      <w:r w:rsidR="002112B7" w:rsidRPr="002112B7">
        <w:rPr>
          <w:rFonts w:hint="cs"/>
          <w:rtl/>
          <w:lang w:bidi="ar-LB"/>
        </w:rPr>
        <w:t> </w:t>
      </w:r>
      <w:r w:rsidR="000C204D" w:rsidRPr="002112B7">
        <w:rPr>
          <w:rFonts w:hint="cs"/>
          <w:rtl/>
          <w:lang w:bidi="ar-LB"/>
        </w:rPr>
        <w:t xml:space="preserve">الرجوع إلى الفقرة 33 من الوثيقة </w:t>
      </w:r>
      <w:r w:rsidR="0016691B" w:rsidRPr="002112B7">
        <w:rPr>
          <w:rFonts w:hint="cs"/>
          <w:rtl/>
          <w:lang w:bidi="ar-LB"/>
        </w:rPr>
        <w:t>المستكملة للوثيقة الأساسية للصين</w:t>
      </w:r>
      <w:r w:rsidR="00277D94">
        <w:rPr>
          <w:rFonts w:hint="cs"/>
          <w:rtl/>
          <w:lang w:bidi="ar-LB"/>
        </w:rPr>
        <w:t xml:space="preserve"> </w:t>
      </w:r>
      <w:r w:rsidR="00277D94" w:rsidRPr="002112B7">
        <w:rPr>
          <w:rFonts w:cs="Times New Roman"/>
          <w:szCs w:val="22"/>
          <w:lang w:bidi="ar-LB"/>
        </w:rPr>
        <w:t>(HRI/CORE/CHN/2010 (MAC))</w:t>
      </w:r>
      <w:r w:rsidR="00277D94">
        <w:rPr>
          <w:rFonts w:hint="cs"/>
          <w:rtl/>
          <w:lang w:bidi="ar-LB"/>
        </w:rPr>
        <w:t xml:space="preserve"> للحصول على المعلومات ذات الصلة.</w:t>
      </w:r>
    </w:p>
    <w:p w:rsidR="000C204D" w:rsidRPr="00C1694B" w:rsidRDefault="006D0D8E" w:rsidP="002112B7">
      <w:pPr>
        <w:pStyle w:val="SingleTxtGA"/>
      </w:pPr>
      <w:r w:rsidRPr="00C1694B">
        <w:rPr>
          <w:rFonts w:hint="cs"/>
          <w:rtl/>
        </w:rPr>
        <w:t>90-</w:t>
      </w:r>
      <w:r w:rsidRPr="00C1694B">
        <w:rPr>
          <w:rFonts w:hint="cs"/>
          <w:rtl/>
        </w:rPr>
        <w:tab/>
      </w:r>
      <w:r w:rsidR="0016691B" w:rsidRPr="00C1694B">
        <w:rPr>
          <w:rFonts w:hint="cs"/>
          <w:rtl/>
        </w:rPr>
        <w:t>و</w:t>
      </w:r>
      <w:r w:rsidR="000C204D" w:rsidRPr="00C1694B">
        <w:rPr>
          <w:rFonts w:hint="cs"/>
          <w:rtl/>
        </w:rPr>
        <w:t xml:space="preserve">يُظهر الجدول أدناه عدد الطلاب من إناث وذكور الذين التحقوا </w:t>
      </w:r>
      <w:r w:rsidR="0016691B" w:rsidRPr="00C1694B">
        <w:rPr>
          <w:rFonts w:hint="cs"/>
          <w:rtl/>
        </w:rPr>
        <w:t xml:space="preserve">بدورات تجديد المعارف </w:t>
      </w:r>
      <w:r w:rsidR="000C204D" w:rsidRPr="00C1694B">
        <w:rPr>
          <w:rFonts w:hint="cs"/>
          <w:rtl/>
        </w:rPr>
        <w:t>بين السن</w:t>
      </w:r>
      <w:r w:rsidR="0016691B" w:rsidRPr="00C1694B">
        <w:rPr>
          <w:rFonts w:hint="cs"/>
          <w:rtl/>
        </w:rPr>
        <w:t>تين الأكاديميتين</w:t>
      </w:r>
      <w:r w:rsidR="000C204D" w:rsidRPr="00C1694B">
        <w:rPr>
          <w:rFonts w:hint="cs"/>
          <w:rtl/>
        </w:rPr>
        <w:t xml:space="preserve"> 2003/2004 و2009/2010.</w:t>
      </w:r>
    </w:p>
    <w:p w:rsidR="00341308" w:rsidRDefault="002112B7" w:rsidP="002112B7">
      <w:pPr>
        <w:pStyle w:val="SingleTxtGA"/>
        <w:rPr>
          <w:rFonts w:hint="cs"/>
          <w:rtl/>
        </w:rPr>
      </w:pPr>
      <w:r>
        <w:rPr>
          <w:rtl/>
        </w:rPr>
        <w:br w:type="page"/>
      </w:r>
      <w:r w:rsidR="00341308" w:rsidRPr="00C1694B">
        <w:rPr>
          <w:rFonts w:hint="cs"/>
          <w:rtl/>
        </w:rPr>
        <w:t>الجدول 17</w:t>
      </w:r>
    </w:p>
    <w:tbl>
      <w:tblPr>
        <w:bidiVisual/>
        <w:tblW w:w="8385" w:type="dxa"/>
        <w:jc w:val="right"/>
        <w:tblInd w:w="119" w:type="dxa"/>
        <w:tblBorders>
          <w:top w:val="single" w:sz="4" w:space="0" w:color="auto"/>
        </w:tblBorders>
        <w:tblCellMar>
          <w:left w:w="0" w:type="dxa"/>
          <w:right w:w="0" w:type="dxa"/>
        </w:tblCellMar>
        <w:tblLook w:val="0000"/>
      </w:tblPr>
      <w:tblGrid>
        <w:gridCol w:w="2003"/>
        <w:gridCol w:w="911"/>
        <w:gridCol w:w="911"/>
        <w:gridCol w:w="912"/>
        <w:gridCol w:w="912"/>
        <w:gridCol w:w="912"/>
        <w:gridCol w:w="912"/>
        <w:gridCol w:w="912"/>
      </w:tblGrid>
      <w:tr w:rsidR="002112B7" w:rsidRPr="00C1694B" w:rsidTr="002112B7">
        <w:trPr>
          <w:trHeight w:val="240"/>
          <w:tblHeader/>
          <w:jc w:val="right"/>
        </w:trPr>
        <w:tc>
          <w:tcPr>
            <w:tcW w:w="8385" w:type="dxa"/>
            <w:gridSpan w:val="8"/>
            <w:tcBorders>
              <w:top w:val="single" w:sz="4" w:space="0" w:color="auto"/>
              <w:bottom w:val="single" w:sz="4" w:space="0" w:color="auto"/>
            </w:tcBorders>
            <w:shd w:val="clear" w:color="auto" w:fill="auto"/>
            <w:vAlign w:val="bottom"/>
          </w:tcPr>
          <w:p w:rsidR="002112B7" w:rsidRPr="00C1694B" w:rsidRDefault="002112B7" w:rsidP="002112B7">
            <w:pPr>
              <w:pStyle w:val="SingleTxtG"/>
              <w:suppressAutoHyphens w:val="0"/>
              <w:bidi/>
              <w:spacing w:before="40" w:after="40" w:line="280" w:lineRule="exact"/>
              <w:ind w:left="57" w:right="0"/>
              <w:jc w:val="left"/>
              <w:rPr>
                <w:rFonts w:cs="Traditional Arabic" w:hint="cs"/>
                <w:i/>
                <w:iCs/>
                <w:szCs w:val="26"/>
              </w:rPr>
            </w:pPr>
            <w:r w:rsidRPr="00C1694B">
              <w:rPr>
                <w:rFonts w:cs="Traditional Arabic" w:hint="cs"/>
                <w:i/>
                <w:iCs/>
                <w:szCs w:val="26"/>
                <w:rtl/>
              </w:rPr>
              <w:t xml:space="preserve">عدد الطلاب في التعليم الابتدائي لتجديد المعارف </w:t>
            </w:r>
          </w:p>
        </w:tc>
      </w:tr>
      <w:tr w:rsidR="002112B7" w:rsidRPr="00C1694B" w:rsidTr="002112B7">
        <w:trPr>
          <w:trHeight w:val="240"/>
          <w:tblHeader/>
          <w:jc w:val="right"/>
        </w:trPr>
        <w:tc>
          <w:tcPr>
            <w:tcW w:w="2003" w:type="dxa"/>
            <w:tcBorders>
              <w:top w:val="single" w:sz="4" w:space="0" w:color="auto"/>
              <w:bottom w:val="single" w:sz="12" w:space="0" w:color="auto"/>
            </w:tcBorders>
            <w:shd w:val="clear" w:color="auto" w:fill="auto"/>
          </w:tcPr>
          <w:p w:rsidR="002112B7" w:rsidRPr="00C1694B" w:rsidRDefault="002112B7" w:rsidP="002112B7">
            <w:pPr>
              <w:pStyle w:val="SingleTxtG"/>
              <w:suppressAutoHyphens w:val="0"/>
              <w:bidi/>
              <w:spacing w:before="40" w:after="40" w:line="280" w:lineRule="exact"/>
              <w:ind w:left="57" w:right="0"/>
              <w:jc w:val="left"/>
              <w:rPr>
                <w:rFonts w:cs="Traditional Arabic" w:hint="cs"/>
                <w:i/>
                <w:iCs/>
                <w:szCs w:val="26"/>
              </w:rPr>
            </w:pPr>
            <w:r w:rsidRPr="00C1694B">
              <w:rPr>
                <w:rFonts w:cs="Traditional Arabic" w:hint="cs"/>
                <w:i/>
                <w:iCs/>
                <w:szCs w:val="26"/>
                <w:rtl/>
              </w:rPr>
              <w:t>الجنس</w:t>
            </w:r>
          </w:p>
        </w:tc>
        <w:tc>
          <w:tcPr>
            <w:tcW w:w="911" w:type="dxa"/>
            <w:tcBorders>
              <w:top w:val="single" w:sz="4" w:space="0" w:color="auto"/>
              <w:bottom w:val="single" w:sz="12" w:space="0" w:color="auto"/>
            </w:tcBorders>
            <w:shd w:val="clear" w:color="auto" w:fill="auto"/>
          </w:tcPr>
          <w:p w:rsidR="002112B7" w:rsidRPr="00C1694B" w:rsidRDefault="002112B7" w:rsidP="002112B7">
            <w:pPr>
              <w:pStyle w:val="SingleTxtG"/>
              <w:suppressAutoHyphens w:val="0"/>
              <w:bidi/>
              <w:spacing w:before="40" w:after="40" w:line="280" w:lineRule="exact"/>
              <w:ind w:left="57" w:right="0"/>
              <w:jc w:val="left"/>
              <w:rPr>
                <w:rFonts w:cs="Traditional Arabic"/>
                <w:szCs w:val="26"/>
              </w:rPr>
            </w:pPr>
            <w:r>
              <w:rPr>
                <w:rFonts w:cs="Traditional Arabic"/>
                <w:szCs w:val="26"/>
                <w:rtl/>
              </w:rPr>
              <w:t>٢٠٠٣</w:t>
            </w:r>
            <w:r w:rsidRPr="00C1694B">
              <w:rPr>
                <w:rFonts w:cs="Traditional Arabic"/>
                <w:szCs w:val="26"/>
              </w:rPr>
              <w:t>/</w:t>
            </w:r>
            <w:r>
              <w:rPr>
                <w:rFonts w:cs="Traditional Arabic"/>
                <w:szCs w:val="26"/>
                <w:rtl/>
              </w:rPr>
              <w:t>٠٤</w:t>
            </w:r>
          </w:p>
        </w:tc>
        <w:tc>
          <w:tcPr>
            <w:tcW w:w="911" w:type="dxa"/>
            <w:tcBorders>
              <w:top w:val="single" w:sz="4" w:space="0" w:color="auto"/>
              <w:bottom w:val="single" w:sz="12" w:space="0" w:color="auto"/>
            </w:tcBorders>
            <w:shd w:val="clear" w:color="auto" w:fill="auto"/>
          </w:tcPr>
          <w:p w:rsidR="002112B7" w:rsidRPr="00C1694B" w:rsidRDefault="002112B7" w:rsidP="002112B7">
            <w:pPr>
              <w:pStyle w:val="SingleTxtG"/>
              <w:suppressAutoHyphens w:val="0"/>
              <w:bidi/>
              <w:spacing w:before="40" w:after="40" w:line="280" w:lineRule="exact"/>
              <w:ind w:left="57" w:right="0"/>
              <w:jc w:val="left"/>
              <w:rPr>
                <w:rFonts w:cs="Traditional Arabic"/>
                <w:szCs w:val="26"/>
              </w:rPr>
            </w:pPr>
            <w:r>
              <w:rPr>
                <w:rFonts w:cs="Traditional Arabic"/>
                <w:szCs w:val="26"/>
                <w:rtl/>
              </w:rPr>
              <w:t>٢٠٠٤</w:t>
            </w:r>
            <w:r w:rsidRPr="00C1694B">
              <w:rPr>
                <w:rFonts w:cs="Traditional Arabic"/>
                <w:szCs w:val="26"/>
              </w:rPr>
              <w:t>/</w:t>
            </w:r>
            <w:r>
              <w:rPr>
                <w:rFonts w:cs="Traditional Arabic"/>
                <w:szCs w:val="26"/>
                <w:rtl/>
              </w:rPr>
              <w:t>٠٥</w:t>
            </w:r>
          </w:p>
        </w:tc>
        <w:tc>
          <w:tcPr>
            <w:tcW w:w="912" w:type="dxa"/>
            <w:tcBorders>
              <w:top w:val="single" w:sz="4" w:space="0" w:color="auto"/>
              <w:bottom w:val="single" w:sz="12" w:space="0" w:color="auto"/>
            </w:tcBorders>
            <w:shd w:val="clear" w:color="auto" w:fill="auto"/>
          </w:tcPr>
          <w:p w:rsidR="002112B7" w:rsidRPr="00C1694B" w:rsidRDefault="002112B7" w:rsidP="002112B7">
            <w:pPr>
              <w:pStyle w:val="SingleTxtG"/>
              <w:suppressAutoHyphens w:val="0"/>
              <w:bidi/>
              <w:spacing w:before="40" w:after="40" w:line="280" w:lineRule="exact"/>
              <w:ind w:left="57" w:right="0"/>
              <w:jc w:val="left"/>
              <w:rPr>
                <w:rFonts w:cs="Traditional Arabic"/>
                <w:szCs w:val="26"/>
              </w:rPr>
            </w:pPr>
            <w:r>
              <w:rPr>
                <w:rFonts w:cs="Traditional Arabic"/>
                <w:szCs w:val="26"/>
                <w:rtl/>
              </w:rPr>
              <w:t>٢٠٠٥</w:t>
            </w:r>
            <w:r w:rsidRPr="00C1694B">
              <w:rPr>
                <w:rFonts w:cs="Traditional Arabic"/>
                <w:szCs w:val="26"/>
              </w:rPr>
              <w:t>/</w:t>
            </w:r>
            <w:r>
              <w:rPr>
                <w:rFonts w:cs="Traditional Arabic"/>
                <w:szCs w:val="26"/>
                <w:rtl/>
              </w:rPr>
              <w:t>٠٦</w:t>
            </w:r>
          </w:p>
        </w:tc>
        <w:tc>
          <w:tcPr>
            <w:tcW w:w="912" w:type="dxa"/>
            <w:tcBorders>
              <w:top w:val="single" w:sz="4" w:space="0" w:color="auto"/>
              <w:bottom w:val="single" w:sz="12" w:space="0" w:color="auto"/>
            </w:tcBorders>
            <w:shd w:val="clear" w:color="auto" w:fill="auto"/>
          </w:tcPr>
          <w:p w:rsidR="002112B7" w:rsidRPr="00C1694B" w:rsidRDefault="002112B7" w:rsidP="002112B7">
            <w:pPr>
              <w:pStyle w:val="SingleTxtG"/>
              <w:suppressAutoHyphens w:val="0"/>
              <w:bidi/>
              <w:spacing w:before="40" w:after="40" w:line="280" w:lineRule="exact"/>
              <w:ind w:left="57" w:right="0"/>
              <w:jc w:val="left"/>
              <w:rPr>
                <w:rFonts w:cs="Traditional Arabic"/>
                <w:szCs w:val="26"/>
              </w:rPr>
            </w:pPr>
            <w:r>
              <w:rPr>
                <w:rFonts w:cs="Traditional Arabic"/>
                <w:szCs w:val="26"/>
                <w:rtl/>
              </w:rPr>
              <w:t>٢٠٠٦</w:t>
            </w:r>
            <w:r w:rsidRPr="00C1694B">
              <w:rPr>
                <w:rFonts w:cs="Traditional Arabic"/>
                <w:szCs w:val="26"/>
              </w:rPr>
              <w:t>/</w:t>
            </w:r>
            <w:r>
              <w:rPr>
                <w:rFonts w:cs="Traditional Arabic"/>
                <w:szCs w:val="26"/>
                <w:rtl/>
              </w:rPr>
              <w:t>٠٧</w:t>
            </w:r>
          </w:p>
        </w:tc>
        <w:tc>
          <w:tcPr>
            <w:tcW w:w="912" w:type="dxa"/>
            <w:tcBorders>
              <w:top w:val="single" w:sz="4" w:space="0" w:color="auto"/>
              <w:bottom w:val="single" w:sz="12" w:space="0" w:color="auto"/>
            </w:tcBorders>
            <w:shd w:val="clear" w:color="auto" w:fill="auto"/>
          </w:tcPr>
          <w:p w:rsidR="002112B7" w:rsidRPr="00C1694B" w:rsidRDefault="002112B7" w:rsidP="002112B7">
            <w:pPr>
              <w:pStyle w:val="SingleTxtG"/>
              <w:suppressAutoHyphens w:val="0"/>
              <w:bidi/>
              <w:spacing w:before="40" w:after="40" w:line="280" w:lineRule="exact"/>
              <w:ind w:left="57" w:right="0"/>
              <w:jc w:val="left"/>
              <w:rPr>
                <w:rFonts w:cs="Traditional Arabic"/>
                <w:szCs w:val="26"/>
              </w:rPr>
            </w:pPr>
            <w:r>
              <w:rPr>
                <w:rFonts w:cs="Traditional Arabic"/>
                <w:szCs w:val="26"/>
                <w:rtl/>
              </w:rPr>
              <w:t>٢٠٠٧</w:t>
            </w:r>
            <w:r w:rsidRPr="00C1694B">
              <w:rPr>
                <w:rFonts w:cs="Traditional Arabic"/>
                <w:szCs w:val="26"/>
              </w:rPr>
              <w:t>/</w:t>
            </w:r>
            <w:r>
              <w:rPr>
                <w:rFonts w:cs="Traditional Arabic"/>
                <w:szCs w:val="26"/>
                <w:rtl/>
              </w:rPr>
              <w:t>٠٨</w:t>
            </w:r>
          </w:p>
        </w:tc>
        <w:tc>
          <w:tcPr>
            <w:tcW w:w="912" w:type="dxa"/>
            <w:tcBorders>
              <w:top w:val="single" w:sz="4" w:space="0" w:color="auto"/>
              <w:bottom w:val="single" w:sz="12" w:space="0" w:color="auto"/>
            </w:tcBorders>
            <w:shd w:val="clear" w:color="auto" w:fill="auto"/>
          </w:tcPr>
          <w:p w:rsidR="002112B7" w:rsidRPr="00C1694B" w:rsidRDefault="002112B7" w:rsidP="002112B7">
            <w:pPr>
              <w:pStyle w:val="SingleTxtG"/>
              <w:suppressAutoHyphens w:val="0"/>
              <w:bidi/>
              <w:spacing w:before="40" w:after="40" w:line="280" w:lineRule="exact"/>
              <w:ind w:left="57" w:right="0"/>
              <w:jc w:val="left"/>
              <w:rPr>
                <w:rFonts w:cs="Traditional Arabic"/>
                <w:szCs w:val="26"/>
              </w:rPr>
            </w:pPr>
            <w:r>
              <w:rPr>
                <w:rFonts w:cs="Traditional Arabic"/>
                <w:szCs w:val="26"/>
                <w:rtl/>
              </w:rPr>
              <w:t>٢٠٠٨</w:t>
            </w:r>
            <w:r w:rsidRPr="00C1694B">
              <w:rPr>
                <w:rFonts w:cs="Traditional Arabic"/>
                <w:szCs w:val="26"/>
              </w:rPr>
              <w:t>/</w:t>
            </w:r>
            <w:r>
              <w:rPr>
                <w:rFonts w:cs="Traditional Arabic"/>
                <w:szCs w:val="26"/>
                <w:rtl/>
              </w:rPr>
              <w:t>٠٩</w:t>
            </w:r>
          </w:p>
        </w:tc>
        <w:tc>
          <w:tcPr>
            <w:tcW w:w="912" w:type="dxa"/>
            <w:tcBorders>
              <w:top w:val="single" w:sz="4" w:space="0" w:color="auto"/>
              <w:bottom w:val="single" w:sz="12" w:space="0" w:color="auto"/>
            </w:tcBorders>
            <w:shd w:val="clear" w:color="auto" w:fill="auto"/>
          </w:tcPr>
          <w:p w:rsidR="002112B7" w:rsidRPr="00C1694B" w:rsidRDefault="002112B7" w:rsidP="002112B7">
            <w:pPr>
              <w:pStyle w:val="SingleTxtG"/>
              <w:suppressAutoHyphens w:val="0"/>
              <w:bidi/>
              <w:spacing w:before="40" w:after="40" w:line="280" w:lineRule="exact"/>
              <w:ind w:left="57" w:right="0"/>
              <w:jc w:val="left"/>
              <w:rPr>
                <w:rFonts w:cs="Traditional Arabic"/>
                <w:szCs w:val="26"/>
              </w:rPr>
            </w:pPr>
            <w:r>
              <w:rPr>
                <w:rFonts w:cs="Traditional Arabic"/>
                <w:szCs w:val="26"/>
                <w:rtl/>
              </w:rPr>
              <w:t>٢٠٠٩</w:t>
            </w:r>
            <w:r w:rsidRPr="00C1694B">
              <w:rPr>
                <w:rFonts w:cs="Traditional Arabic"/>
                <w:szCs w:val="26"/>
              </w:rPr>
              <w:t>/</w:t>
            </w:r>
            <w:r>
              <w:rPr>
                <w:rFonts w:cs="Traditional Arabic"/>
                <w:szCs w:val="26"/>
                <w:rtl/>
              </w:rPr>
              <w:t>١٠</w:t>
            </w:r>
          </w:p>
        </w:tc>
      </w:tr>
      <w:tr w:rsidR="002112B7" w:rsidRPr="00C1694B" w:rsidTr="002112B7">
        <w:trPr>
          <w:trHeight w:val="240"/>
          <w:jc w:val="right"/>
        </w:trPr>
        <w:tc>
          <w:tcPr>
            <w:tcW w:w="2003" w:type="dxa"/>
            <w:tcBorders>
              <w:top w:val="single" w:sz="12" w:space="0" w:color="auto"/>
            </w:tcBorders>
            <w:shd w:val="clear" w:color="auto" w:fill="auto"/>
          </w:tcPr>
          <w:p w:rsidR="002112B7" w:rsidRPr="002112B7" w:rsidRDefault="002112B7" w:rsidP="002112B7">
            <w:pPr>
              <w:pStyle w:val="SingleTxtG"/>
              <w:suppressAutoHyphens w:val="0"/>
              <w:bidi/>
              <w:spacing w:before="40" w:after="40" w:line="280" w:lineRule="exact"/>
              <w:ind w:left="57" w:right="0"/>
              <w:jc w:val="left"/>
              <w:rPr>
                <w:rFonts w:cs="Traditional Arabic" w:hint="cs"/>
                <w:szCs w:val="26"/>
              </w:rPr>
            </w:pPr>
            <w:r w:rsidRPr="002112B7">
              <w:rPr>
                <w:rFonts w:cs="Traditional Arabic" w:hint="cs"/>
                <w:szCs w:val="26"/>
                <w:rtl/>
              </w:rPr>
              <w:t>ذكور</w:t>
            </w:r>
          </w:p>
        </w:tc>
        <w:tc>
          <w:tcPr>
            <w:tcW w:w="911" w:type="dxa"/>
            <w:tcBorders>
              <w:top w:val="single" w:sz="12" w:space="0" w:color="auto"/>
            </w:tcBorders>
            <w:shd w:val="clear" w:color="auto" w:fill="auto"/>
          </w:tcPr>
          <w:p w:rsidR="002112B7" w:rsidRPr="00C1694B" w:rsidRDefault="002112B7" w:rsidP="002112B7">
            <w:pPr>
              <w:pStyle w:val="SingleTxtG"/>
              <w:suppressAutoHyphens w:val="0"/>
              <w:bidi/>
              <w:spacing w:before="40" w:after="40" w:line="280" w:lineRule="exact"/>
              <w:ind w:left="57" w:right="0"/>
              <w:jc w:val="left"/>
              <w:rPr>
                <w:rFonts w:cs="Traditional Arabic" w:hint="eastAsia"/>
                <w:szCs w:val="26"/>
              </w:rPr>
            </w:pPr>
            <w:r>
              <w:rPr>
                <w:rFonts w:cs="Traditional Arabic"/>
                <w:szCs w:val="26"/>
                <w:rtl/>
              </w:rPr>
              <w:t>١٤</w:t>
            </w:r>
            <w:r>
              <w:rPr>
                <w:rFonts w:cs="Traditional Arabic" w:hint="eastAsia"/>
                <w:szCs w:val="26"/>
                <w:rtl/>
              </w:rPr>
              <w:t>٩</w:t>
            </w:r>
          </w:p>
        </w:tc>
        <w:tc>
          <w:tcPr>
            <w:tcW w:w="911" w:type="dxa"/>
            <w:tcBorders>
              <w:top w:val="single" w:sz="12" w:space="0" w:color="auto"/>
            </w:tcBorders>
            <w:shd w:val="clear" w:color="auto" w:fill="auto"/>
          </w:tcPr>
          <w:p w:rsidR="002112B7" w:rsidRPr="00C1694B" w:rsidRDefault="002112B7" w:rsidP="002112B7">
            <w:pPr>
              <w:pStyle w:val="SingleTxtG"/>
              <w:suppressAutoHyphens w:val="0"/>
              <w:bidi/>
              <w:spacing w:before="40" w:after="40" w:line="280" w:lineRule="exact"/>
              <w:ind w:left="57" w:right="0"/>
              <w:jc w:val="left"/>
              <w:rPr>
                <w:rFonts w:cs="Traditional Arabic" w:hint="eastAsia"/>
                <w:szCs w:val="26"/>
              </w:rPr>
            </w:pPr>
            <w:r>
              <w:rPr>
                <w:rFonts w:cs="Traditional Arabic"/>
                <w:szCs w:val="26"/>
                <w:rtl/>
              </w:rPr>
              <w:t>١٧</w:t>
            </w:r>
            <w:r>
              <w:rPr>
                <w:rFonts w:cs="Traditional Arabic" w:hint="eastAsia"/>
                <w:szCs w:val="26"/>
                <w:rtl/>
              </w:rPr>
              <w:t>٤</w:t>
            </w:r>
          </w:p>
        </w:tc>
        <w:tc>
          <w:tcPr>
            <w:tcW w:w="912" w:type="dxa"/>
            <w:tcBorders>
              <w:top w:val="single" w:sz="12" w:space="0" w:color="auto"/>
            </w:tcBorders>
            <w:shd w:val="clear" w:color="auto" w:fill="auto"/>
          </w:tcPr>
          <w:p w:rsidR="002112B7" w:rsidRPr="00C1694B" w:rsidRDefault="002112B7" w:rsidP="002112B7">
            <w:pPr>
              <w:pStyle w:val="SingleTxtG"/>
              <w:suppressAutoHyphens w:val="0"/>
              <w:bidi/>
              <w:spacing w:before="40" w:after="40" w:line="280" w:lineRule="exact"/>
              <w:ind w:left="57" w:right="0"/>
              <w:jc w:val="left"/>
              <w:rPr>
                <w:rFonts w:cs="Traditional Arabic"/>
                <w:szCs w:val="26"/>
              </w:rPr>
            </w:pPr>
            <w:r>
              <w:rPr>
                <w:rFonts w:cs="Traditional Arabic"/>
                <w:szCs w:val="26"/>
                <w:rtl/>
              </w:rPr>
              <w:t>١٧٨</w:t>
            </w:r>
          </w:p>
        </w:tc>
        <w:tc>
          <w:tcPr>
            <w:tcW w:w="912" w:type="dxa"/>
            <w:tcBorders>
              <w:top w:val="single" w:sz="12" w:space="0" w:color="auto"/>
            </w:tcBorders>
            <w:shd w:val="clear" w:color="auto" w:fill="auto"/>
          </w:tcPr>
          <w:p w:rsidR="002112B7" w:rsidRPr="00C1694B" w:rsidRDefault="002112B7" w:rsidP="002112B7">
            <w:pPr>
              <w:pStyle w:val="SingleTxtG"/>
              <w:suppressAutoHyphens w:val="0"/>
              <w:bidi/>
              <w:spacing w:before="40" w:after="40" w:line="280" w:lineRule="exact"/>
              <w:ind w:left="57" w:right="0"/>
              <w:jc w:val="left"/>
              <w:rPr>
                <w:rFonts w:cs="Traditional Arabic" w:hint="eastAsia"/>
                <w:szCs w:val="26"/>
              </w:rPr>
            </w:pPr>
            <w:r>
              <w:rPr>
                <w:rFonts w:cs="Traditional Arabic"/>
                <w:szCs w:val="26"/>
                <w:rtl/>
              </w:rPr>
              <w:t>١٥</w:t>
            </w:r>
            <w:r>
              <w:rPr>
                <w:rFonts w:cs="Traditional Arabic" w:hint="eastAsia"/>
                <w:szCs w:val="26"/>
                <w:rtl/>
              </w:rPr>
              <w:t>٢</w:t>
            </w:r>
          </w:p>
        </w:tc>
        <w:tc>
          <w:tcPr>
            <w:tcW w:w="912" w:type="dxa"/>
            <w:tcBorders>
              <w:top w:val="single" w:sz="12" w:space="0" w:color="auto"/>
            </w:tcBorders>
            <w:shd w:val="clear" w:color="auto" w:fill="auto"/>
          </w:tcPr>
          <w:p w:rsidR="002112B7" w:rsidRPr="00C1694B" w:rsidRDefault="002112B7" w:rsidP="002112B7">
            <w:pPr>
              <w:pStyle w:val="SingleTxtG"/>
              <w:suppressAutoHyphens w:val="0"/>
              <w:bidi/>
              <w:spacing w:before="40" w:after="40" w:line="280" w:lineRule="exact"/>
              <w:ind w:left="57" w:right="0"/>
              <w:jc w:val="left"/>
              <w:rPr>
                <w:rFonts w:cs="Traditional Arabic"/>
                <w:szCs w:val="26"/>
              </w:rPr>
            </w:pPr>
            <w:r>
              <w:rPr>
                <w:rFonts w:cs="Traditional Arabic"/>
                <w:szCs w:val="26"/>
                <w:rtl/>
              </w:rPr>
              <w:t>١٤٥</w:t>
            </w:r>
          </w:p>
        </w:tc>
        <w:tc>
          <w:tcPr>
            <w:tcW w:w="912" w:type="dxa"/>
            <w:tcBorders>
              <w:top w:val="single" w:sz="12" w:space="0" w:color="auto"/>
            </w:tcBorders>
            <w:shd w:val="clear" w:color="auto" w:fill="auto"/>
          </w:tcPr>
          <w:p w:rsidR="002112B7" w:rsidRPr="00C1694B" w:rsidRDefault="002112B7" w:rsidP="002112B7">
            <w:pPr>
              <w:pStyle w:val="SingleTxtG"/>
              <w:suppressAutoHyphens w:val="0"/>
              <w:bidi/>
              <w:spacing w:before="40" w:after="40" w:line="280" w:lineRule="exact"/>
              <w:ind w:left="57" w:right="0"/>
              <w:jc w:val="left"/>
              <w:rPr>
                <w:rFonts w:cs="Traditional Arabic"/>
                <w:szCs w:val="26"/>
              </w:rPr>
            </w:pPr>
            <w:r>
              <w:rPr>
                <w:rFonts w:cs="Traditional Arabic"/>
                <w:szCs w:val="26"/>
                <w:rtl/>
              </w:rPr>
              <w:t>١٥٥</w:t>
            </w:r>
          </w:p>
        </w:tc>
        <w:tc>
          <w:tcPr>
            <w:tcW w:w="912" w:type="dxa"/>
            <w:tcBorders>
              <w:top w:val="single" w:sz="12" w:space="0" w:color="auto"/>
            </w:tcBorders>
            <w:shd w:val="clear" w:color="auto" w:fill="auto"/>
          </w:tcPr>
          <w:p w:rsidR="002112B7" w:rsidRPr="00C1694B" w:rsidRDefault="002112B7" w:rsidP="002112B7">
            <w:pPr>
              <w:pStyle w:val="SingleTxtG"/>
              <w:suppressAutoHyphens w:val="0"/>
              <w:bidi/>
              <w:spacing w:before="40" w:after="40" w:line="280" w:lineRule="exact"/>
              <w:ind w:left="57" w:right="0"/>
              <w:jc w:val="left"/>
              <w:rPr>
                <w:rFonts w:cs="Traditional Arabic"/>
                <w:szCs w:val="26"/>
              </w:rPr>
            </w:pPr>
            <w:r>
              <w:rPr>
                <w:rFonts w:cs="Traditional Arabic"/>
                <w:szCs w:val="26"/>
                <w:rtl/>
              </w:rPr>
              <w:t>١٧٣</w:t>
            </w:r>
          </w:p>
        </w:tc>
      </w:tr>
      <w:tr w:rsidR="002112B7" w:rsidRPr="00C1694B" w:rsidTr="002112B7">
        <w:trPr>
          <w:trHeight w:val="240"/>
          <w:jc w:val="right"/>
        </w:trPr>
        <w:tc>
          <w:tcPr>
            <w:tcW w:w="2003" w:type="dxa"/>
            <w:shd w:val="clear" w:color="auto" w:fill="auto"/>
          </w:tcPr>
          <w:p w:rsidR="002112B7" w:rsidRPr="002112B7" w:rsidRDefault="002112B7" w:rsidP="002112B7">
            <w:pPr>
              <w:pStyle w:val="SingleTxtG"/>
              <w:suppressAutoHyphens w:val="0"/>
              <w:bidi/>
              <w:spacing w:before="40" w:after="40" w:line="280" w:lineRule="exact"/>
              <w:ind w:left="57" w:right="0"/>
              <w:jc w:val="left"/>
              <w:rPr>
                <w:rFonts w:cs="Traditional Arabic" w:hint="cs"/>
                <w:szCs w:val="26"/>
              </w:rPr>
            </w:pPr>
            <w:r w:rsidRPr="002112B7">
              <w:rPr>
                <w:rFonts w:cs="Traditional Arabic" w:hint="cs"/>
                <w:szCs w:val="26"/>
                <w:rtl/>
              </w:rPr>
              <w:t>إناث</w:t>
            </w:r>
          </w:p>
        </w:tc>
        <w:tc>
          <w:tcPr>
            <w:tcW w:w="911" w:type="dxa"/>
            <w:shd w:val="clear" w:color="auto" w:fill="auto"/>
          </w:tcPr>
          <w:p w:rsidR="002112B7" w:rsidRPr="00C1694B" w:rsidRDefault="002112B7" w:rsidP="002112B7">
            <w:pPr>
              <w:pStyle w:val="SingleTxtG"/>
              <w:suppressAutoHyphens w:val="0"/>
              <w:bidi/>
              <w:spacing w:before="40" w:after="40" w:line="280" w:lineRule="exact"/>
              <w:ind w:left="57" w:right="0"/>
              <w:jc w:val="left"/>
              <w:rPr>
                <w:rFonts w:cs="Traditional Arabic" w:hint="eastAsia"/>
                <w:szCs w:val="26"/>
              </w:rPr>
            </w:pPr>
            <w:r>
              <w:rPr>
                <w:rFonts w:cs="Traditional Arabic"/>
                <w:szCs w:val="26"/>
                <w:rtl/>
              </w:rPr>
              <w:t>١</w:t>
            </w:r>
            <w:r>
              <w:rPr>
                <w:rFonts w:cs="Traditional Arabic" w:hint="eastAsia"/>
                <w:szCs w:val="26"/>
                <w:rtl/>
              </w:rPr>
              <w:t>٤٢</w:t>
            </w:r>
          </w:p>
        </w:tc>
        <w:tc>
          <w:tcPr>
            <w:tcW w:w="911" w:type="dxa"/>
            <w:shd w:val="clear" w:color="auto" w:fill="auto"/>
          </w:tcPr>
          <w:p w:rsidR="002112B7" w:rsidRPr="00C1694B" w:rsidRDefault="002112B7" w:rsidP="002112B7">
            <w:pPr>
              <w:pStyle w:val="SingleTxtG"/>
              <w:suppressAutoHyphens w:val="0"/>
              <w:bidi/>
              <w:spacing w:before="40" w:after="40" w:line="280" w:lineRule="exact"/>
              <w:ind w:left="57" w:right="0"/>
              <w:jc w:val="left"/>
              <w:rPr>
                <w:rFonts w:cs="Traditional Arabic" w:hint="eastAsia"/>
                <w:szCs w:val="26"/>
              </w:rPr>
            </w:pPr>
            <w:r>
              <w:rPr>
                <w:rFonts w:cs="Traditional Arabic"/>
                <w:szCs w:val="26"/>
                <w:rtl/>
              </w:rPr>
              <w:t>٨</w:t>
            </w:r>
            <w:r>
              <w:rPr>
                <w:rFonts w:cs="Traditional Arabic" w:hint="eastAsia"/>
                <w:szCs w:val="26"/>
                <w:rtl/>
              </w:rPr>
              <w:t>٥</w:t>
            </w:r>
          </w:p>
        </w:tc>
        <w:tc>
          <w:tcPr>
            <w:tcW w:w="912" w:type="dxa"/>
            <w:shd w:val="clear" w:color="auto" w:fill="auto"/>
          </w:tcPr>
          <w:p w:rsidR="002112B7" w:rsidRPr="00C1694B" w:rsidRDefault="002112B7" w:rsidP="002112B7">
            <w:pPr>
              <w:pStyle w:val="SingleTxtG"/>
              <w:suppressAutoHyphens w:val="0"/>
              <w:bidi/>
              <w:spacing w:before="40" w:after="40" w:line="280" w:lineRule="exact"/>
              <w:ind w:left="57" w:right="0"/>
              <w:jc w:val="left"/>
              <w:rPr>
                <w:rFonts w:cs="Traditional Arabic"/>
                <w:szCs w:val="26"/>
              </w:rPr>
            </w:pPr>
            <w:r>
              <w:rPr>
                <w:rFonts w:cs="Traditional Arabic"/>
                <w:szCs w:val="26"/>
                <w:rtl/>
              </w:rPr>
              <w:t>٨١</w:t>
            </w:r>
          </w:p>
        </w:tc>
        <w:tc>
          <w:tcPr>
            <w:tcW w:w="912" w:type="dxa"/>
            <w:shd w:val="clear" w:color="auto" w:fill="auto"/>
          </w:tcPr>
          <w:p w:rsidR="002112B7" w:rsidRPr="00C1694B" w:rsidRDefault="002112B7" w:rsidP="002112B7">
            <w:pPr>
              <w:pStyle w:val="SingleTxtG"/>
              <w:suppressAutoHyphens w:val="0"/>
              <w:bidi/>
              <w:spacing w:before="40" w:after="40" w:line="280" w:lineRule="exact"/>
              <w:ind w:left="57" w:right="0"/>
              <w:jc w:val="left"/>
              <w:rPr>
                <w:rFonts w:cs="Traditional Arabic"/>
                <w:szCs w:val="26"/>
              </w:rPr>
            </w:pPr>
            <w:r>
              <w:rPr>
                <w:rFonts w:cs="Traditional Arabic"/>
                <w:szCs w:val="26"/>
                <w:rtl/>
              </w:rPr>
              <w:t>٨٩</w:t>
            </w:r>
          </w:p>
        </w:tc>
        <w:tc>
          <w:tcPr>
            <w:tcW w:w="912" w:type="dxa"/>
            <w:shd w:val="clear" w:color="auto" w:fill="auto"/>
          </w:tcPr>
          <w:p w:rsidR="002112B7" w:rsidRPr="00C1694B" w:rsidRDefault="002112B7" w:rsidP="002112B7">
            <w:pPr>
              <w:pStyle w:val="SingleTxtG"/>
              <w:suppressAutoHyphens w:val="0"/>
              <w:bidi/>
              <w:spacing w:before="40" w:after="40" w:line="280" w:lineRule="exact"/>
              <w:ind w:left="57" w:right="0"/>
              <w:jc w:val="left"/>
              <w:rPr>
                <w:rFonts w:cs="Traditional Arabic"/>
                <w:szCs w:val="26"/>
              </w:rPr>
            </w:pPr>
            <w:r>
              <w:rPr>
                <w:rFonts w:cs="Traditional Arabic"/>
                <w:szCs w:val="26"/>
                <w:rtl/>
              </w:rPr>
              <w:t>٩٨</w:t>
            </w:r>
          </w:p>
        </w:tc>
        <w:tc>
          <w:tcPr>
            <w:tcW w:w="912" w:type="dxa"/>
            <w:shd w:val="clear" w:color="auto" w:fill="auto"/>
          </w:tcPr>
          <w:p w:rsidR="002112B7" w:rsidRPr="00C1694B" w:rsidRDefault="002112B7" w:rsidP="002112B7">
            <w:pPr>
              <w:pStyle w:val="SingleTxtG"/>
              <w:suppressAutoHyphens w:val="0"/>
              <w:bidi/>
              <w:spacing w:before="40" w:after="40" w:line="280" w:lineRule="exact"/>
              <w:ind w:left="57" w:right="0"/>
              <w:jc w:val="left"/>
              <w:rPr>
                <w:rFonts w:cs="Traditional Arabic"/>
                <w:szCs w:val="26"/>
              </w:rPr>
            </w:pPr>
            <w:r>
              <w:rPr>
                <w:rFonts w:cs="Traditional Arabic"/>
                <w:szCs w:val="26"/>
                <w:rtl/>
              </w:rPr>
              <w:t>٩٥</w:t>
            </w:r>
          </w:p>
        </w:tc>
        <w:tc>
          <w:tcPr>
            <w:tcW w:w="912" w:type="dxa"/>
            <w:shd w:val="clear" w:color="auto" w:fill="auto"/>
          </w:tcPr>
          <w:p w:rsidR="002112B7" w:rsidRPr="00C1694B" w:rsidRDefault="002112B7" w:rsidP="002112B7">
            <w:pPr>
              <w:pStyle w:val="SingleTxtG"/>
              <w:suppressAutoHyphens w:val="0"/>
              <w:bidi/>
              <w:spacing w:before="40" w:after="40" w:line="280" w:lineRule="exact"/>
              <w:ind w:left="57" w:right="0"/>
              <w:jc w:val="left"/>
              <w:rPr>
                <w:rFonts w:cs="Traditional Arabic"/>
                <w:szCs w:val="26"/>
              </w:rPr>
            </w:pPr>
            <w:r>
              <w:rPr>
                <w:rFonts w:cs="Traditional Arabic"/>
                <w:szCs w:val="26"/>
                <w:rtl/>
              </w:rPr>
              <w:t>٨٩</w:t>
            </w:r>
          </w:p>
        </w:tc>
      </w:tr>
      <w:tr w:rsidR="002112B7" w:rsidRPr="00C1694B" w:rsidTr="002112B7">
        <w:trPr>
          <w:trHeight w:val="240"/>
          <w:jc w:val="right"/>
        </w:trPr>
        <w:tc>
          <w:tcPr>
            <w:tcW w:w="2003" w:type="dxa"/>
            <w:tcBorders>
              <w:bottom w:val="single" w:sz="12" w:space="0" w:color="auto"/>
            </w:tcBorders>
            <w:shd w:val="clear" w:color="auto" w:fill="auto"/>
          </w:tcPr>
          <w:p w:rsidR="002112B7" w:rsidRPr="002112B7" w:rsidRDefault="002112B7" w:rsidP="002112B7">
            <w:pPr>
              <w:pStyle w:val="SingleTxtG"/>
              <w:suppressAutoHyphens w:val="0"/>
              <w:bidi/>
              <w:spacing w:before="40" w:after="40" w:line="280" w:lineRule="exact"/>
              <w:ind w:left="57" w:right="0"/>
              <w:jc w:val="left"/>
              <w:rPr>
                <w:rFonts w:cs="Traditional Arabic" w:hint="cs"/>
                <w:szCs w:val="26"/>
              </w:rPr>
            </w:pPr>
            <w:r w:rsidRPr="002112B7">
              <w:rPr>
                <w:rFonts w:cs="Traditional Arabic" w:hint="cs"/>
                <w:szCs w:val="26"/>
                <w:rtl/>
              </w:rPr>
              <w:t>ذكور وإناث</w:t>
            </w:r>
          </w:p>
        </w:tc>
        <w:tc>
          <w:tcPr>
            <w:tcW w:w="911" w:type="dxa"/>
            <w:tcBorders>
              <w:bottom w:val="single" w:sz="12" w:space="0" w:color="auto"/>
            </w:tcBorders>
            <w:shd w:val="clear" w:color="auto" w:fill="auto"/>
          </w:tcPr>
          <w:p w:rsidR="002112B7" w:rsidRPr="00C1694B" w:rsidRDefault="002112B7" w:rsidP="002112B7">
            <w:pPr>
              <w:pStyle w:val="SingleTxtG"/>
              <w:suppressAutoHyphens w:val="0"/>
              <w:bidi/>
              <w:spacing w:before="40" w:after="40" w:line="280" w:lineRule="exact"/>
              <w:ind w:left="57" w:right="0"/>
              <w:jc w:val="left"/>
              <w:rPr>
                <w:rFonts w:cs="Traditional Arabic" w:hint="eastAsia"/>
                <w:szCs w:val="26"/>
              </w:rPr>
            </w:pPr>
            <w:r>
              <w:rPr>
                <w:rFonts w:cs="Traditional Arabic"/>
                <w:szCs w:val="26"/>
                <w:rtl/>
              </w:rPr>
              <w:t>٢</w:t>
            </w:r>
            <w:r>
              <w:rPr>
                <w:rFonts w:cs="Traditional Arabic" w:hint="eastAsia"/>
                <w:szCs w:val="26"/>
                <w:rtl/>
              </w:rPr>
              <w:t>٩١</w:t>
            </w:r>
          </w:p>
        </w:tc>
        <w:tc>
          <w:tcPr>
            <w:tcW w:w="911" w:type="dxa"/>
            <w:tcBorders>
              <w:bottom w:val="single" w:sz="12" w:space="0" w:color="auto"/>
            </w:tcBorders>
            <w:shd w:val="clear" w:color="auto" w:fill="auto"/>
          </w:tcPr>
          <w:p w:rsidR="002112B7" w:rsidRPr="00C1694B" w:rsidRDefault="002112B7" w:rsidP="002112B7">
            <w:pPr>
              <w:pStyle w:val="SingleTxtG"/>
              <w:suppressAutoHyphens w:val="0"/>
              <w:bidi/>
              <w:spacing w:before="40" w:after="40" w:line="280" w:lineRule="exact"/>
              <w:ind w:left="57" w:right="0"/>
              <w:jc w:val="left"/>
              <w:rPr>
                <w:rFonts w:cs="Traditional Arabic" w:hint="eastAsia"/>
                <w:szCs w:val="26"/>
              </w:rPr>
            </w:pPr>
            <w:r>
              <w:rPr>
                <w:rFonts w:cs="Traditional Arabic"/>
                <w:szCs w:val="26"/>
                <w:rtl/>
              </w:rPr>
              <w:t>٢٥</w:t>
            </w:r>
            <w:r>
              <w:rPr>
                <w:rFonts w:cs="Traditional Arabic" w:hint="eastAsia"/>
                <w:szCs w:val="26"/>
                <w:rtl/>
              </w:rPr>
              <w:t>٩</w:t>
            </w:r>
          </w:p>
        </w:tc>
        <w:tc>
          <w:tcPr>
            <w:tcW w:w="912" w:type="dxa"/>
            <w:tcBorders>
              <w:bottom w:val="single" w:sz="12" w:space="0" w:color="auto"/>
            </w:tcBorders>
            <w:shd w:val="clear" w:color="auto" w:fill="auto"/>
          </w:tcPr>
          <w:p w:rsidR="002112B7" w:rsidRPr="00C1694B" w:rsidRDefault="002112B7" w:rsidP="002112B7">
            <w:pPr>
              <w:pStyle w:val="SingleTxtG"/>
              <w:suppressAutoHyphens w:val="0"/>
              <w:bidi/>
              <w:spacing w:before="40" w:after="40" w:line="280" w:lineRule="exact"/>
              <w:ind w:left="57" w:right="0"/>
              <w:jc w:val="left"/>
              <w:rPr>
                <w:rFonts w:cs="Traditional Arabic"/>
                <w:szCs w:val="26"/>
              </w:rPr>
            </w:pPr>
            <w:r>
              <w:rPr>
                <w:rFonts w:cs="Traditional Arabic"/>
                <w:szCs w:val="26"/>
                <w:rtl/>
              </w:rPr>
              <w:t>٢٥٩</w:t>
            </w:r>
          </w:p>
        </w:tc>
        <w:tc>
          <w:tcPr>
            <w:tcW w:w="912" w:type="dxa"/>
            <w:tcBorders>
              <w:bottom w:val="single" w:sz="12" w:space="0" w:color="auto"/>
            </w:tcBorders>
            <w:shd w:val="clear" w:color="auto" w:fill="auto"/>
          </w:tcPr>
          <w:p w:rsidR="002112B7" w:rsidRPr="00C1694B" w:rsidRDefault="002112B7" w:rsidP="002112B7">
            <w:pPr>
              <w:pStyle w:val="SingleTxtG"/>
              <w:suppressAutoHyphens w:val="0"/>
              <w:bidi/>
              <w:spacing w:before="40" w:after="40" w:line="280" w:lineRule="exact"/>
              <w:ind w:left="57" w:right="0"/>
              <w:jc w:val="left"/>
              <w:rPr>
                <w:rFonts w:cs="Traditional Arabic" w:hint="eastAsia"/>
                <w:szCs w:val="26"/>
              </w:rPr>
            </w:pPr>
            <w:r>
              <w:rPr>
                <w:rFonts w:cs="Traditional Arabic"/>
                <w:szCs w:val="26"/>
                <w:rtl/>
              </w:rPr>
              <w:t>٢٤</w:t>
            </w:r>
            <w:r>
              <w:rPr>
                <w:rFonts w:cs="Traditional Arabic" w:hint="eastAsia"/>
                <w:szCs w:val="26"/>
                <w:rtl/>
              </w:rPr>
              <w:t>١</w:t>
            </w:r>
          </w:p>
        </w:tc>
        <w:tc>
          <w:tcPr>
            <w:tcW w:w="912" w:type="dxa"/>
            <w:tcBorders>
              <w:bottom w:val="single" w:sz="12" w:space="0" w:color="auto"/>
            </w:tcBorders>
            <w:shd w:val="clear" w:color="auto" w:fill="auto"/>
          </w:tcPr>
          <w:p w:rsidR="002112B7" w:rsidRPr="00C1694B" w:rsidRDefault="002112B7" w:rsidP="002112B7">
            <w:pPr>
              <w:pStyle w:val="SingleTxtG"/>
              <w:suppressAutoHyphens w:val="0"/>
              <w:bidi/>
              <w:spacing w:before="40" w:after="40" w:line="280" w:lineRule="exact"/>
              <w:ind w:left="57" w:right="0"/>
              <w:jc w:val="left"/>
              <w:rPr>
                <w:rFonts w:cs="Traditional Arabic"/>
                <w:szCs w:val="26"/>
              </w:rPr>
            </w:pPr>
            <w:r>
              <w:rPr>
                <w:rFonts w:cs="Traditional Arabic"/>
                <w:szCs w:val="26"/>
                <w:rtl/>
              </w:rPr>
              <w:t>٢٤٣</w:t>
            </w:r>
          </w:p>
        </w:tc>
        <w:tc>
          <w:tcPr>
            <w:tcW w:w="912" w:type="dxa"/>
            <w:tcBorders>
              <w:bottom w:val="single" w:sz="12" w:space="0" w:color="auto"/>
            </w:tcBorders>
            <w:shd w:val="clear" w:color="auto" w:fill="auto"/>
          </w:tcPr>
          <w:p w:rsidR="002112B7" w:rsidRPr="00C1694B" w:rsidRDefault="002112B7" w:rsidP="002112B7">
            <w:pPr>
              <w:pStyle w:val="SingleTxtG"/>
              <w:suppressAutoHyphens w:val="0"/>
              <w:bidi/>
              <w:spacing w:before="40" w:after="40" w:line="280" w:lineRule="exact"/>
              <w:ind w:left="57" w:right="0"/>
              <w:jc w:val="left"/>
              <w:rPr>
                <w:rFonts w:cs="Traditional Arabic"/>
                <w:szCs w:val="26"/>
              </w:rPr>
            </w:pPr>
            <w:r>
              <w:rPr>
                <w:rFonts w:cs="Traditional Arabic"/>
                <w:szCs w:val="26"/>
                <w:rtl/>
              </w:rPr>
              <w:t>٢٥٠</w:t>
            </w:r>
          </w:p>
        </w:tc>
        <w:tc>
          <w:tcPr>
            <w:tcW w:w="912" w:type="dxa"/>
            <w:tcBorders>
              <w:bottom w:val="single" w:sz="12" w:space="0" w:color="auto"/>
            </w:tcBorders>
            <w:shd w:val="clear" w:color="auto" w:fill="auto"/>
          </w:tcPr>
          <w:p w:rsidR="002112B7" w:rsidRPr="00C1694B" w:rsidRDefault="002112B7" w:rsidP="002112B7">
            <w:pPr>
              <w:pStyle w:val="SingleTxtG"/>
              <w:suppressAutoHyphens w:val="0"/>
              <w:bidi/>
              <w:spacing w:before="40" w:after="40" w:line="280" w:lineRule="exact"/>
              <w:ind w:left="57" w:right="0"/>
              <w:jc w:val="left"/>
              <w:rPr>
                <w:rFonts w:cs="Traditional Arabic"/>
                <w:szCs w:val="26"/>
              </w:rPr>
            </w:pPr>
            <w:r>
              <w:rPr>
                <w:rFonts w:cs="Traditional Arabic"/>
                <w:szCs w:val="26"/>
                <w:rtl/>
              </w:rPr>
              <w:t>٢٦٢</w:t>
            </w:r>
          </w:p>
        </w:tc>
      </w:tr>
    </w:tbl>
    <w:p w:rsidR="00341308" w:rsidRPr="002112B7" w:rsidRDefault="00341308" w:rsidP="002112B7">
      <w:pPr>
        <w:pStyle w:val="SingleTxtGA"/>
        <w:tabs>
          <w:tab w:val="clear" w:pos="1928"/>
          <w:tab w:val="clear" w:pos="2608"/>
          <w:tab w:val="left" w:pos="1953"/>
        </w:tabs>
        <w:spacing w:before="60" w:after="240" w:line="300" w:lineRule="exact"/>
        <w:ind w:left="1951" w:hanging="684"/>
        <w:rPr>
          <w:rFonts w:hint="cs"/>
          <w:i/>
          <w:iCs/>
          <w:szCs w:val="26"/>
          <w:rtl/>
        </w:rPr>
      </w:pPr>
      <w:r w:rsidRPr="002112B7">
        <w:rPr>
          <w:rFonts w:hint="cs"/>
          <w:i/>
          <w:iCs/>
          <w:szCs w:val="26"/>
          <w:rtl/>
        </w:rPr>
        <w:t xml:space="preserve">المصدر: </w:t>
      </w:r>
      <w:r w:rsidR="00D17330" w:rsidRPr="002112B7">
        <w:rPr>
          <w:rFonts w:hint="cs"/>
          <w:i/>
          <w:iCs/>
          <w:szCs w:val="26"/>
          <w:rtl/>
        </w:rPr>
        <w:t xml:space="preserve">مكتب التعليم </w:t>
      </w:r>
      <w:r w:rsidR="00D17330" w:rsidRPr="002112B7">
        <w:rPr>
          <w:rFonts w:hint="cs"/>
          <w:i/>
          <w:iCs/>
          <w:spacing w:val="-2"/>
          <w:szCs w:val="26"/>
          <w:rtl/>
        </w:rPr>
        <w:t>وشؤون</w:t>
      </w:r>
      <w:r w:rsidR="00D17330" w:rsidRPr="002112B7">
        <w:rPr>
          <w:rFonts w:hint="cs"/>
          <w:i/>
          <w:iCs/>
          <w:szCs w:val="26"/>
          <w:rtl/>
        </w:rPr>
        <w:t xml:space="preserve"> الشباب</w:t>
      </w:r>
      <w:r w:rsidR="002112B7">
        <w:rPr>
          <w:rFonts w:hint="cs"/>
          <w:i/>
          <w:iCs/>
          <w:szCs w:val="26"/>
          <w:rtl/>
        </w:rPr>
        <w:t>.</w:t>
      </w:r>
    </w:p>
    <w:p w:rsidR="0022034E" w:rsidRPr="00C1694B" w:rsidRDefault="006D0D8E" w:rsidP="002112B7">
      <w:pPr>
        <w:pStyle w:val="SingleTxtGA"/>
      </w:pPr>
      <w:r w:rsidRPr="00C1694B">
        <w:rPr>
          <w:rFonts w:hint="cs"/>
          <w:rtl/>
        </w:rPr>
        <w:t>91-</w:t>
      </w:r>
      <w:r w:rsidRPr="00C1694B">
        <w:rPr>
          <w:rFonts w:hint="cs"/>
          <w:rtl/>
        </w:rPr>
        <w:tab/>
      </w:r>
      <w:r w:rsidR="000C204D" w:rsidRPr="00C1694B">
        <w:rPr>
          <w:rFonts w:hint="cs"/>
          <w:rtl/>
        </w:rPr>
        <w:t>وفيما يتعلق بالمعلومات الإحصائية العامة بشأن التعليم ال</w:t>
      </w:r>
      <w:r w:rsidR="0016691B" w:rsidRPr="00C1694B">
        <w:rPr>
          <w:rFonts w:hint="cs"/>
          <w:rtl/>
        </w:rPr>
        <w:t>جامعي</w:t>
      </w:r>
      <w:r w:rsidR="000C204D" w:rsidRPr="00C1694B">
        <w:rPr>
          <w:rFonts w:hint="cs"/>
          <w:rtl/>
        </w:rPr>
        <w:t xml:space="preserve"> بين السن</w:t>
      </w:r>
      <w:r w:rsidR="0016691B" w:rsidRPr="00C1694B">
        <w:rPr>
          <w:rFonts w:hint="cs"/>
          <w:rtl/>
        </w:rPr>
        <w:t>تين</w:t>
      </w:r>
      <w:r w:rsidR="000C204D" w:rsidRPr="00C1694B">
        <w:rPr>
          <w:rFonts w:hint="cs"/>
          <w:rtl/>
        </w:rPr>
        <w:t xml:space="preserve"> الأكاديمي</w:t>
      </w:r>
      <w:r w:rsidR="0016691B" w:rsidRPr="00C1694B">
        <w:rPr>
          <w:rFonts w:hint="cs"/>
          <w:rtl/>
        </w:rPr>
        <w:t>تين</w:t>
      </w:r>
      <w:r w:rsidR="000C204D" w:rsidRPr="00C1694B">
        <w:rPr>
          <w:rFonts w:hint="cs"/>
          <w:rtl/>
        </w:rPr>
        <w:t xml:space="preserve"> 2003/2004 و2008/2009، يُرجى الرجوع إلى الجدول أدناه.</w:t>
      </w:r>
    </w:p>
    <w:p w:rsidR="00341308" w:rsidRDefault="00341308" w:rsidP="002112B7">
      <w:pPr>
        <w:pStyle w:val="SingleTxtGA"/>
        <w:rPr>
          <w:rFonts w:hint="cs"/>
          <w:rtl/>
        </w:rPr>
      </w:pPr>
      <w:r w:rsidRPr="00C1694B">
        <w:rPr>
          <w:rFonts w:hint="cs"/>
          <w:rtl/>
        </w:rPr>
        <w:t>الجدول 18</w:t>
      </w:r>
    </w:p>
    <w:tbl>
      <w:tblPr>
        <w:bidiVisual/>
        <w:tblW w:w="8405" w:type="dxa"/>
        <w:tblInd w:w="1205" w:type="dxa"/>
        <w:tblBorders>
          <w:top w:val="single" w:sz="4" w:space="0" w:color="auto"/>
        </w:tblBorders>
        <w:shd w:val="clear" w:color="000000" w:fill="auto"/>
        <w:tblCellMar>
          <w:left w:w="0" w:type="dxa"/>
          <w:right w:w="0" w:type="dxa"/>
        </w:tblCellMar>
        <w:tblLook w:val="0000"/>
      </w:tblPr>
      <w:tblGrid>
        <w:gridCol w:w="2148"/>
        <w:gridCol w:w="895"/>
        <w:gridCol w:w="938"/>
        <w:gridCol w:w="966"/>
        <w:gridCol w:w="854"/>
        <w:gridCol w:w="910"/>
        <w:gridCol w:w="826"/>
        <w:gridCol w:w="868"/>
      </w:tblGrid>
      <w:tr w:rsidR="002112B7" w:rsidRPr="005574A4" w:rsidTr="002112B7">
        <w:trPr>
          <w:trHeight w:val="240"/>
          <w:tblHeader/>
        </w:trPr>
        <w:tc>
          <w:tcPr>
            <w:tcW w:w="8405" w:type="dxa"/>
            <w:gridSpan w:val="8"/>
            <w:tcBorders>
              <w:top w:val="single" w:sz="4" w:space="0" w:color="auto"/>
              <w:bottom w:val="single" w:sz="4" w:space="0" w:color="auto"/>
            </w:tcBorders>
            <w:shd w:val="clear" w:color="000000" w:fill="auto"/>
            <w:vAlign w:val="bottom"/>
          </w:tcPr>
          <w:p w:rsidR="002112B7" w:rsidRPr="00C1694B" w:rsidRDefault="002112B7" w:rsidP="002112B7">
            <w:pPr>
              <w:pStyle w:val="SingleTxtG"/>
              <w:suppressAutoHyphens w:val="0"/>
              <w:bidi/>
              <w:spacing w:before="80" w:after="80" w:line="200" w:lineRule="exact"/>
              <w:ind w:left="57" w:right="0"/>
              <w:jc w:val="left"/>
              <w:rPr>
                <w:rFonts w:cs="Traditional Arabic" w:hint="cs"/>
                <w:i/>
                <w:iCs/>
                <w:szCs w:val="26"/>
              </w:rPr>
            </w:pPr>
            <w:r w:rsidRPr="00C1694B">
              <w:rPr>
                <w:rFonts w:cs="Traditional Arabic" w:hint="cs"/>
                <w:i/>
                <w:iCs/>
                <w:szCs w:val="26"/>
                <w:rtl/>
              </w:rPr>
              <w:t xml:space="preserve">التعليم الجامعي (العالي) </w:t>
            </w:r>
          </w:p>
        </w:tc>
      </w:tr>
      <w:tr w:rsidR="002112B7" w:rsidRPr="005574A4" w:rsidTr="002112B7">
        <w:trPr>
          <w:trHeight w:val="240"/>
          <w:tblHeader/>
        </w:trPr>
        <w:tc>
          <w:tcPr>
            <w:tcW w:w="3043" w:type="dxa"/>
            <w:gridSpan w:val="2"/>
            <w:tcBorders>
              <w:top w:val="single" w:sz="4" w:space="0" w:color="auto"/>
              <w:bottom w:val="single" w:sz="12" w:space="0" w:color="auto"/>
            </w:tcBorders>
            <w:shd w:val="clear" w:color="000000" w:fill="auto"/>
          </w:tcPr>
          <w:p w:rsidR="002112B7" w:rsidRPr="002112B7" w:rsidRDefault="002112B7" w:rsidP="002112B7">
            <w:pPr>
              <w:pStyle w:val="SingleTxtG"/>
              <w:suppressAutoHyphens w:val="0"/>
              <w:bidi/>
              <w:spacing w:before="40" w:after="40" w:line="280" w:lineRule="exact"/>
              <w:ind w:left="57" w:right="0"/>
              <w:jc w:val="left"/>
              <w:rPr>
                <w:rFonts w:cs="Traditional Arabic" w:hint="cs"/>
                <w:i/>
                <w:iCs/>
                <w:szCs w:val="26"/>
              </w:rPr>
            </w:pPr>
          </w:p>
        </w:tc>
        <w:tc>
          <w:tcPr>
            <w:tcW w:w="938" w:type="dxa"/>
            <w:tcBorders>
              <w:top w:val="single" w:sz="4" w:space="0" w:color="auto"/>
              <w:bottom w:val="single" w:sz="12" w:space="0" w:color="auto"/>
            </w:tcBorders>
            <w:shd w:val="clear" w:color="000000" w:fill="auto"/>
          </w:tcPr>
          <w:p w:rsidR="002112B7" w:rsidRPr="002112B7" w:rsidRDefault="002112B7" w:rsidP="002112B7">
            <w:pPr>
              <w:pStyle w:val="SingleTxtG"/>
              <w:suppressAutoHyphens w:val="0"/>
              <w:bidi/>
              <w:spacing w:before="40" w:after="40" w:line="280" w:lineRule="exact"/>
              <w:ind w:left="57" w:right="0"/>
              <w:jc w:val="left"/>
              <w:rPr>
                <w:i/>
                <w:iCs/>
                <w:sz w:val="18"/>
              </w:rPr>
            </w:pPr>
            <w:r w:rsidRPr="002112B7">
              <w:rPr>
                <w:i/>
                <w:iCs/>
                <w:sz w:val="18"/>
                <w:rtl/>
              </w:rPr>
              <w:t>٢٠٠٣</w:t>
            </w:r>
            <w:r w:rsidRPr="002112B7">
              <w:rPr>
                <w:i/>
                <w:iCs/>
                <w:sz w:val="18"/>
              </w:rPr>
              <w:t>/</w:t>
            </w:r>
            <w:r w:rsidRPr="002112B7">
              <w:rPr>
                <w:i/>
                <w:iCs/>
                <w:sz w:val="18"/>
                <w:rtl/>
              </w:rPr>
              <w:t>٠٤</w:t>
            </w:r>
          </w:p>
        </w:tc>
        <w:tc>
          <w:tcPr>
            <w:tcW w:w="966" w:type="dxa"/>
            <w:tcBorders>
              <w:top w:val="single" w:sz="4" w:space="0" w:color="auto"/>
              <w:bottom w:val="single" w:sz="12" w:space="0" w:color="auto"/>
            </w:tcBorders>
            <w:shd w:val="clear" w:color="000000" w:fill="auto"/>
          </w:tcPr>
          <w:p w:rsidR="002112B7" w:rsidRPr="002112B7" w:rsidRDefault="002112B7" w:rsidP="002112B7">
            <w:pPr>
              <w:pStyle w:val="SingleTxtG"/>
              <w:suppressAutoHyphens w:val="0"/>
              <w:bidi/>
              <w:spacing w:before="40" w:after="40" w:line="280" w:lineRule="exact"/>
              <w:ind w:left="57" w:right="0"/>
              <w:jc w:val="left"/>
              <w:rPr>
                <w:i/>
                <w:iCs/>
                <w:sz w:val="18"/>
              </w:rPr>
            </w:pPr>
            <w:r w:rsidRPr="002112B7">
              <w:rPr>
                <w:i/>
                <w:iCs/>
                <w:sz w:val="18"/>
                <w:rtl/>
              </w:rPr>
              <w:t>٢٠٠٤</w:t>
            </w:r>
            <w:r w:rsidRPr="002112B7">
              <w:rPr>
                <w:i/>
                <w:iCs/>
                <w:sz w:val="18"/>
              </w:rPr>
              <w:t>/</w:t>
            </w:r>
            <w:r w:rsidRPr="002112B7">
              <w:rPr>
                <w:i/>
                <w:iCs/>
                <w:sz w:val="18"/>
                <w:rtl/>
              </w:rPr>
              <w:t>٠٥</w:t>
            </w:r>
          </w:p>
        </w:tc>
        <w:tc>
          <w:tcPr>
            <w:tcW w:w="854" w:type="dxa"/>
            <w:tcBorders>
              <w:top w:val="single" w:sz="4" w:space="0" w:color="auto"/>
              <w:bottom w:val="single" w:sz="12" w:space="0" w:color="auto"/>
            </w:tcBorders>
            <w:shd w:val="clear" w:color="000000" w:fill="auto"/>
          </w:tcPr>
          <w:p w:rsidR="002112B7" w:rsidRPr="002112B7" w:rsidRDefault="002112B7" w:rsidP="002112B7">
            <w:pPr>
              <w:pStyle w:val="SingleTxtG"/>
              <w:suppressAutoHyphens w:val="0"/>
              <w:bidi/>
              <w:spacing w:before="40" w:after="40" w:line="280" w:lineRule="exact"/>
              <w:ind w:left="57" w:right="0"/>
              <w:jc w:val="left"/>
              <w:rPr>
                <w:i/>
                <w:iCs/>
                <w:sz w:val="18"/>
              </w:rPr>
            </w:pPr>
            <w:r w:rsidRPr="002112B7">
              <w:rPr>
                <w:i/>
                <w:iCs/>
                <w:sz w:val="18"/>
                <w:rtl/>
              </w:rPr>
              <w:t>٢٠٠٥</w:t>
            </w:r>
            <w:r w:rsidRPr="002112B7">
              <w:rPr>
                <w:i/>
                <w:iCs/>
                <w:sz w:val="18"/>
              </w:rPr>
              <w:t>/</w:t>
            </w:r>
            <w:r w:rsidRPr="002112B7">
              <w:rPr>
                <w:i/>
                <w:iCs/>
                <w:sz w:val="18"/>
                <w:rtl/>
              </w:rPr>
              <w:t>٠٦</w:t>
            </w:r>
          </w:p>
        </w:tc>
        <w:tc>
          <w:tcPr>
            <w:tcW w:w="910" w:type="dxa"/>
            <w:tcBorders>
              <w:top w:val="single" w:sz="4" w:space="0" w:color="auto"/>
              <w:bottom w:val="single" w:sz="12" w:space="0" w:color="auto"/>
            </w:tcBorders>
            <w:shd w:val="clear" w:color="000000" w:fill="auto"/>
          </w:tcPr>
          <w:p w:rsidR="002112B7" w:rsidRPr="002112B7" w:rsidRDefault="002112B7" w:rsidP="002112B7">
            <w:pPr>
              <w:pStyle w:val="SingleTxtG"/>
              <w:suppressAutoHyphens w:val="0"/>
              <w:bidi/>
              <w:spacing w:before="40" w:after="40" w:line="280" w:lineRule="exact"/>
              <w:ind w:left="57" w:right="0"/>
              <w:jc w:val="left"/>
              <w:rPr>
                <w:i/>
                <w:iCs/>
                <w:sz w:val="18"/>
              </w:rPr>
            </w:pPr>
            <w:r w:rsidRPr="002112B7">
              <w:rPr>
                <w:i/>
                <w:iCs/>
                <w:sz w:val="18"/>
                <w:rtl/>
              </w:rPr>
              <w:t>٢٠٠٦</w:t>
            </w:r>
            <w:r w:rsidRPr="002112B7">
              <w:rPr>
                <w:i/>
                <w:iCs/>
                <w:sz w:val="18"/>
              </w:rPr>
              <w:t>/</w:t>
            </w:r>
            <w:r w:rsidRPr="002112B7">
              <w:rPr>
                <w:i/>
                <w:iCs/>
                <w:sz w:val="18"/>
                <w:rtl/>
              </w:rPr>
              <w:t>٠٧</w:t>
            </w:r>
          </w:p>
        </w:tc>
        <w:tc>
          <w:tcPr>
            <w:tcW w:w="826" w:type="dxa"/>
            <w:tcBorders>
              <w:top w:val="single" w:sz="4" w:space="0" w:color="auto"/>
              <w:bottom w:val="single" w:sz="12" w:space="0" w:color="auto"/>
            </w:tcBorders>
            <w:shd w:val="clear" w:color="000000" w:fill="auto"/>
          </w:tcPr>
          <w:p w:rsidR="002112B7" w:rsidRPr="002112B7" w:rsidRDefault="002112B7" w:rsidP="002112B7">
            <w:pPr>
              <w:pStyle w:val="SingleTxtG"/>
              <w:suppressAutoHyphens w:val="0"/>
              <w:bidi/>
              <w:spacing w:before="40" w:after="40" w:line="280" w:lineRule="exact"/>
              <w:ind w:left="57" w:right="0"/>
              <w:jc w:val="left"/>
              <w:rPr>
                <w:i/>
                <w:iCs/>
                <w:sz w:val="18"/>
              </w:rPr>
            </w:pPr>
            <w:r w:rsidRPr="002112B7">
              <w:rPr>
                <w:i/>
                <w:iCs/>
                <w:sz w:val="18"/>
                <w:rtl/>
              </w:rPr>
              <w:t>٢٠٠٧</w:t>
            </w:r>
            <w:r w:rsidRPr="002112B7">
              <w:rPr>
                <w:i/>
                <w:iCs/>
                <w:sz w:val="18"/>
              </w:rPr>
              <w:t>/</w:t>
            </w:r>
            <w:r w:rsidRPr="002112B7">
              <w:rPr>
                <w:i/>
                <w:iCs/>
                <w:sz w:val="18"/>
                <w:rtl/>
              </w:rPr>
              <w:t>٠٨</w:t>
            </w:r>
          </w:p>
        </w:tc>
        <w:tc>
          <w:tcPr>
            <w:tcW w:w="868" w:type="dxa"/>
            <w:tcBorders>
              <w:top w:val="single" w:sz="4" w:space="0" w:color="auto"/>
              <w:bottom w:val="single" w:sz="12" w:space="0" w:color="auto"/>
            </w:tcBorders>
            <w:shd w:val="clear" w:color="000000" w:fill="auto"/>
          </w:tcPr>
          <w:p w:rsidR="002112B7" w:rsidRPr="002112B7" w:rsidRDefault="002112B7" w:rsidP="002112B7">
            <w:pPr>
              <w:pStyle w:val="SingleTxtG"/>
              <w:suppressAutoHyphens w:val="0"/>
              <w:bidi/>
              <w:spacing w:before="40" w:after="40" w:line="280" w:lineRule="exact"/>
              <w:ind w:left="57" w:right="0"/>
              <w:jc w:val="left"/>
              <w:rPr>
                <w:i/>
                <w:iCs/>
                <w:sz w:val="18"/>
              </w:rPr>
            </w:pPr>
            <w:r w:rsidRPr="002112B7">
              <w:rPr>
                <w:i/>
                <w:iCs/>
                <w:sz w:val="18"/>
                <w:rtl/>
              </w:rPr>
              <w:t>٢٠٠٨</w:t>
            </w:r>
            <w:r w:rsidRPr="002112B7">
              <w:rPr>
                <w:i/>
                <w:iCs/>
                <w:sz w:val="18"/>
              </w:rPr>
              <w:t>/</w:t>
            </w:r>
            <w:r w:rsidRPr="002112B7">
              <w:rPr>
                <w:i/>
                <w:iCs/>
                <w:sz w:val="18"/>
                <w:rtl/>
              </w:rPr>
              <w:t>٠٩</w:t>
            </w:r>
          </w:p>
        </w:tc>
      </w:tr>
      <w:tr w:rsidR="002112B7" w:rsidRPr="005574A4" w:rsidTr="002112B7">
        <w:trPr>
          <w:trHeight w:val="240"/>
        </w:trPr>
        <w:tc>
          <w:tcPr>
            <w:tcW w:w="2148" w:type="dxa"/>
            <w:vMerge w:val="restart"/>
            <w:tcBorders>
              <w:top w:val="single" w:sz="12" w:space="0" w:color="auto"/>
            </w:tcBorders>
            <w:shd w:val="clear" w:color="000000" w:fill="auto"/>
          </w:tcPr>
          <w:p w:rsidR="002112B7" w:rsidRPr="002112B7" w:rsidRDefault="002112B7" w:rsidP="002112B7">
            <w:pPr>
              <w:pStyle w:val="SingleTxtG"/>
              <w:suppressAutoHyphens w:val="0"/>
              <w:bidi/>
              <w:spacing w:before="40" w:after="40" w:line="280" w:lineRule="exact"/>
              <w:ind w:left="57" w:right="0"/>
              <w:jc w:val="left"/>
              <w:rPr>
                <w:rFonts w:cs="Traditional Arabic" w:hint="cs"/>
                <w:szCs w:val="26"/>
              </w:rPr>
            </w:pPr>
            <w:r w:rsidRPr="002112B7">
              <w:rPr>
                <w:rFonts w:cs="Traditional Arabic" w:hint="cs"/>
                <w:szCs w:val="26"/>
                <w:rtl/>
              </w:rPr>
              <w:t xml:space="preserve">الطلاب المسجلون </w:t>
            </w:r>
          </w:p>
        </w:tc>
        <w:tc>
          <w:tcPr>
            <w:tcW w:w="895" w:type="dxa"/>
            <w:tcBorders>
              <w:top w:val="single" w:sz="12" w:space="0" w:color="auto"/>
            </w:tcBorders>
            <w:shd w:val="clear" w:color="000000" w:fill="auto"/>
          </w:tcPr>
          <w:p w:rsidR="002112B7" w:rsidRPr="002112B7" w:rsidRDefault="002112B7" w:rsidP="002112B7">
            <w:pPr>
              <w:pStyle w:val="SingleTxtG"/>
              <w:suppressAutoHyphens w:val="0"/>
              <w:bidi/>
              <w:spacing w:before="40" w:after="40" w:line="280" w:lineRule="exact"/>
              <w:ind w:left="57" w:right="0"/>
              <w:jc w:val="left"/>
              <w:rPr>
                <w:rFonts w:cs="Traditional Arabic" w:hint="cs"/>
                <w:szCs w:val="26"/>
              </w:rPr>
            </w:pPr>
            <w:r w:rsidRPr="002112B7">
              <w:rPr>
                <w:rFonts w:cs="Traditional Arabic" w:hint="cs"/>
                <w:szCs w:val="26"/>
                <w:rtl/>
              </w:rPr>
              <w:t>ذكور وإناث</w:t>
            </w:r>
          </w:p>
        </w:tc>
        <w:tc>
          <w:tcPr>
            <w:tcW w:w="938" w:type="dxa"/>
            <w:tcBorders>
              <w:top w:val="single" w:sz="12" w:space="0" w:color="auto"/>
            </w:tcBorders>
            <w:shd w:val="clear" w:color="000000" w:fill="auto"/>
          </w:tcPr>
          <w:p w:rsidR="002112B7" w:rsidRPr="005574A4" w:rsidRDefault="002112B7" w:rsidP="002112B7">
            <w:pPr>
              <w:pStyle w:val="SingleTxtG"/>
              <w:suppressAutoHyphens w:val="0"/>
              <w:spacing w:before="40" w:after="40" w:line="280" w:lineRule="exact"/>
              <w:ind w:left="0" w:right="0"/>
              <w:jc w:val="right"/>
              <w:rPr>
                <w:sz w:val="18"/>
              </w:rPr>
            </w:pPr>
            <w:r>
              <w:rPr>
                <w:sz w:val="18"/>
                <w:rtl/>
              </w:rPr>
              <w:t>١٤</w:t>
            </w:r>
            <w:r>
              <w:rPr>
                <w:sz w:val="18"/>
              </w:rPr>
              <w:t xml:space="preserve"> </w:t>
            </w:r>
            <w:r>
              <w:rPr>
                <w:sz w:val="18"/>
                <w:rtl/>
              </w:rPr>
              <w:t>٥٢٦</w:t>
            </w:r>
          </w:p>
        </w:tc>
        <w:tc>
          <w:tcPr>
            <w:tcW w:w="966" w:type="dxa"/>
            <w:tcBorders>
              <w:top w:val="single" w:sz="12" w:space="0" w:color="auto"/>
            </w:tcBorders>
            <w:shd w:val="clear" w:color="000000" w:fill="auto"/>
          </w:tcPr>
          <w:p w:rsidR="002112B7" w:rsidRPr="005574A4" w:rsidRDefault="002112B7" w:rsidP="002112B7">
            <w:pPr>
              <w:pStyle w:val="SingleTxtG"/>
              <w:suppressAutoHyphens w:val="0"/>
              <w:spacing w:before="40" w:after="40" w:line="280" w:lineRule="exact"/>
              <w:ind w:left="0" w:right="0"/>
              <w:jc w:val="right"/>
              <w:rPr>
                <w:sz w:val="18"/>
              </w:rPr>
            </w:pPr>
            <w:r>
              <w:rPr>
                <w:sz w:val="18"/>
                <w:rtl/>
              </w:rPr>
              <w:t>١٤</w:t>
            </w:r>
            <w:r>
              <w:rPr>
                <w:sz w:val="18"/>
              </w:rPr>
              <w:t xml:space="preserve"> </w:t>
            </w:r>
            <w:r>
              <w:rPr>
                <w:sz w:val="18"/>
                <w:rtl/>
              </w:rPr>
              <w:t>٨٧٤</w:t>
            </w:r>
          </w:p>
        </w:tc>
        <w:tc>
          <w:tcPr>
            <w:tcW w:w="854" w:type="dxa"/>
            <w:tcBorders>
              <w:top w:val="single" w:sz="12" w:space="0" w:color="auto"/>
            </w:tcBorders>
            <w:shd w:val="clear" w:color="000000" w:fill="auto"/>
          </w:tcPr>
          <w:p w:rsidR="002112B7" w:rsidRPr="005574A4" w:rsidRDefault="002112B7" w:rsidP="002112B7">
            <w:pPr>
              <w:pStyle w:val="SingleTxtG"/>
              <w:suppressAutoHyphens w:val="0"/>
              <w:spacing w:before="40" w:after="40" w:line="280" w:lineRule="exact"/>
              <w:ind w:left="0" w:right="0"/>
              <w:jc w:val="right"/>
              <w:rPr>
                <w:sz w:val="18"/>
              </w:rPr>
            </w:pPr>
            <w:r>
              <w:rPr>
                <w:sz w:val="18"/>
                <w:rtl/>
              </w:rPr>
              <w:t>١٦</w:t>
            </w:r>
            <w:r>
              <w:rPr>
                <w:sz w:val="18"/>
              </w:rPr>
              <w:t xml:space="preserve"> </w:t>
            </w:r>
            <w:r>
              <w:rPr>
                <w:sz w:val="18"/>
                <w:rtl/>
              </w:rPr>
              <w:t>٧٢٢</w:t>
            </w:r>
          </w:p>
        </w:tc>
        <w:tc>
          <w:tcPr>
            <w:tcW w:w="910" w:type="dxa"/>
            <w:tcBorders>
              <w:top w:val="single" w:sz="12" w:space="0" w:color="auto"/>
            </w:tcBorders>
            <w:shd w:val="clear" w:color="000000" w:fill="auto"/>
          </w:tcPr>
          <w:p w:rsidR="002112B7" w:rsidRPr="005574A4" w:rsidRDefault="002112B7" w:rsidP="002112B7">
            <w:pPr>
              <w:pStyle w:val="SingleTxtG"/>
              <w:suppressAutoHyphens w:val="0"/>
              <w:spacing w:before="40" w:after="40" w:line="280" w:lineRule="exact"/>
              <w:ind w:left="0" w:right="0"/>
              <w:jc w:val="right"/>
              <w:rPr>
                <w:sz w:val="18"/>
              </w:rPr>
            </w:pPr>
            <w:r>
              <w:rPr>
                <w:sz w:val="18"/>
                <w:rtl/>
              </w:rPr>
              <w:t>١٨</w:t>
            </w:r>
            <w:r>
              <w:rPr>
                <w:sz w:val="18"/>
              </w:rPr>
              <w:t xml:space="preserve"> </w:t>
            </w:r>
            <w:r>
              <w:rPr>
                <w:sz w:val="18"/>
                <w:rtl/>
              </w:rPr>
              <w:t>٤٨٤</w:t>
            </w:r>
          </w:p>
        </w:tc>
        <w:tc>
          <w:tcPr>
            <w:tcW w:w="826" w:type="dxa"/>
            <w:tcBorders>
              <w:top w:val="single" w:sz="12" w:space="0" w:color="auto"/>
            </w:tcBorders>
            <w:shd w:val="clear" w:color="000000" w:fill="auto"/>
          </w:tcPr>
          <w:p w:rsidR="002112B7" w:rsidRPr="005574A4" w:rsidRDefault="002112B7" w:rsidP="002112B7">
            <w:pPr>
              <w:pStyle w:val="SingleTxtG"/>
              <w:suppressAutoHyphens w:val="0"/>
              <w:spacing w:before="40" w:after="40" w:line="280" w:lineRule="exact"/>
              <w:ind w:left="0" w:right="0"/>
              <w:jc w:val="right"/>
              <w:rPr>
                <w:sz w:val="18"/>
              </w:rPr>
            </w:pPr>
            <w:r>
              <w:rPr>
                <w:sz w:val="18"/>
                <w:rtl/>
              </w:rPr>
              <w:t>١٩</w:t>
            </w:r>
            <w:r>
              <w:rPr>
                <w:sz w:val="18"/>
              </w:rPr>
              <w:t xml:space="preserve"> </w:t>
            </w:r>
            <w:r>
              <w:rPr>
                <w:sz w:val="18"/>
                <w:rtl/>
              </w:rPr>
              <w:t>٩٢٥</w:t>
            </w:r>
          </w:p>
        </w:tc>
        <w:tc>
          <w:tcPr>
            <w:tcW w:w="868" w:type="dxa"/>
            <w:tcBorders>
              <w:top w:val="single" w:sz="12" w:space="0" w:color="auto"/>
            </w:tcBorders>
            <w:shd w:val="clear" w:color="000000" w:fill="auto"/>
          </w:tcPr>
          <w:p w:rsidR="002112B7" w:rsidRPr="005574A4" w:rsidRDefault="002112B7" w:rsidP="002112B7">
            <w:pPr>
              <w:pStyle w:val="SingleTxtG"/>
              <w:suppressAutoHyphens w:val="0"/>
              <w:spacing w:before="40" w:after="40" w:line="280" w:lineRule="exact"/>
              <w:ind w:left="0" w:right="0"/>
              <w:jc w:val="right"/>
              <w:rPr>
                <w:sz w:val="18"/>
              </w:rPr>
            </w:pPr>
            <w:r>
              <w:rPr>
                <w:sz w:val="18"/>
                <w:rtl/>
              </w:rPr>
              <w:t>٢٢</w:t>
            </w:r>
            <w:r>
              <w:rPr>
                <w:sz w:val="18"/>
              </w:rPr>
              <w:t xml:space="preserve"> </w:t>
            </w:r>
            <w:r>
              <w:rPr>
                <w:sz w:val="18"/>
                <w:rtl/>
              </w:rPr>
              <w:t>١٥٦</w:t>
            </w:r>
          </w:p>
        </w:tc>
      </w:tr>
      <w:tr w:rsidR="002112B7" w:rsidRPr="005574A4" w:rsidTr="002112B7">
        <w:trPr>
          <w:trHeight w:val="240"/>
        </w:trPr>
        <w:tc>
          <w:tcPr>
            <w:tcW w:w="2148" w:type="dxa"/>
            <w:vMerge/>
            <w:shd w:val="clear" w:color="000000" w:fill="auto"/>
          </w:tcPr>
          <w:p w:rsidR="002112B7" w:rsidRPr="002112B7" w:rsidRDefault="002112B7" w:rsidP="002112B7">
            <w:pPr>
              <w:pStyle w:val="SingleTxtG"/>
              <w:suppressAutoHyphens w:val="0"/>
              <w:bidi/>
              <w:spacing w:before="40" w:after="40" w:line="280" w:lineRule="exact"/>
              <w:ind w:left="57" w:right="0"/>
              <w:jc w:val="left"/>
              <w:rPr>
                <w:sz w:val="18"/>
              </w:rPr>
            </w:pPr>
          </w:p>
        </w:tc>
        <w:tc>
          <w:tcPr>
            <w:tcW w:w="895" w:type="dxa"/>
            <w:shd w:val="clear" w:color="000000" w:fill="auto"/>
          </w:tcPr>
          <w:p w:rsidR="002112B7" w:rsidRPr="002112B7" w:rsidRDefault="002112B7" w:rsidP="002112B7">
            <w:pPr>
              <w:pStyle w:val="SingleTxtG"/>
              <w:suppressAutoHyphens w:val="0"/>
              <w:bidi/>
              <w:spacing w:before="40" w:after="40" w:line="280" w:lineRule="exact"/>
              <w:ind w:left="57" w:right="0"/>
              <w:jc w:val="left"/>
              <w:rPr>
                <w:rFonts w:cs="Traditional Arabic" w:hint="cs"/>
                <w:szCs w:val="26"/>
              </w:rPr>
            </w:pPr>
            <w:r w:rsidRPr="002112B7">
              <w:rPr>
                <w:rFonts w:cs="Traditional Arabic" w:hint="cs"/>
                <w:szCs w:val="26"/>
                <w:rtl/>
              </w:rPr>
              <w:t>ذكور</w:t>
            </w:r>
          </w:p>
        </w:tc>
        <w:tc>
          <w:tcPr>
            <w:tcW w:w="938" w:type="dxa"/>
            <w:shd w:val="clear" w:color="000000" w:fill="auto"/>
          </w:tcPr>
          <w:p w:rsidR="002112B7" w:rsidRPr="005574A4" w:rsidRDefault="002112B7" w:rsidP="002112B7">
            <w:pPr>
              <w:pStyle w:val="SingleTxtG"/>
              <w:suppressAutoHyphens w:val="0"/>
              <w:spacing w:before="40" w:after="40" w:line="280" w:lineRule="exact"/>
              <w:ind w:left="0" w:right="0"/>
              <w:jc w:val="right"/>
              <w:rPr>
                <w:sz w:val="18"/>
              </w:rPr>
            </w:pPr>
            <w:r>
              <w:rPr>
                <w:sz w:val="18"/>
                <w:rtl/>
              </w:rPr>
              <w:t>٦</w:t>
            </w:r>
            <w:r>
              <w:rPr>
                <w:sz w:val="18"/>
              </w:rPr>
              <w:t xml:space="preserve"> </w:t>
            </w:r>
            <w:r>
              <w:rPr>
                <w:sz w:val="18"/>
                <w:rtl/>
              </w:rPr>
              <w:t>٥٦٦</w:t>
            </w:r>
          </w:p>
        </w:tc>
        <w:tc>
          <w:tcPr>
            <w:tcW w:w="966" w:type="dxa"/>
            <w:shd w:val="clear" w:color="000000" w:fill="auto"/>
          </w:tcPr>
          <w:p w:rsidR="002112B7" w:rsidRPr="005574A4" w:rsidRDefault="002112B7" w:rsidP="002112B7">
            <w:pPr>
              <w:pStyle w:val="SingleTxtG"/>
              <w:suppressAutoHyphens w:val="0"/>
              <w:spacing w:before="40" w:after="40" w:line="280" w:lineRule="exact"/>
              <w:ind w:left="0" w:right="0"/>
              <w:jc w:val="right"/>
              <w:rPr>
                <w:sz w:val="18"/>
              </w:rPr>
            </w:pPr>
            <w:r>
              <w:rPr>
                <w:sz w:val="18"/>
                <w:rtl/>
              </w:rPr>
              <w:t>٦</w:t>
            </w:r>
            <w:r>
              <w:rPr>
                <w:sz w:val="18"/>
              </w:rPr>
              <w:t xml:space="preserve"> </w:t>
            </w:r>
            <w:r>
              <w:rPr>
                <w:sz w:val="18"/>
                <w:rtl/>
              </w:rPr>
              <w:t>٥٠٥</w:t>
            </w:r>
          </w:p>
        </w:tc>
        <w:tc>
          <w:tcPr>
            <w:tcW w:w="854" w:type="dxa"/>
            <w:shd w:val="clear" w:color="000000" w:fill="auto"/>
          </w:tcPr>
          <w:p w:rsidR="002112B7" w:rsidRPr="005574A4" w:rsidRDefault="002112B7" w:rsidP="002112B7">
            <w:pPr>
              <w:pStyle w:val="SingleTxtG"/>
              <w:suppressAutoHyphens w:val="0"/>
              <w:spacing w:before="40" w:after="40" w:line="280" w:lineRule="exact"/>
              <w:ind w:left="0" w:right="0"/>
              <w:jc w:val="right"/>
              <w:rPr>
                <w:sz w:val="18"/>
              </w:rPr>
            </w:pPr>
            <w:r>
              <w:rPr>
                <w:sz w:val="18"/>
                <w:rtl/>
              </w:rPr>
              <w:t>٧</w:t>
            </w:r>
            <w:r>
              <w:rPr>
                <w:sz w:val="18"/>
              </w:rPr>
              <w:t xml:space="preserve"> </w:t>
            </w:r>
            <w:r>
              <w:rPr>
                <w:sz w:val="18"/>
                <w:rtl/>
              </w:rPr>
              <w:t>٢٨٧</w:t>
            </w:r>
          </w:p>
        </w:tc>
        <w:tc>
          <w:tcPr>
            <w:tcW w:w="910" w:type="dxa"/>
            <w:shd w:val="clear" w:color="000000" w:fill="auto"/>
          </w:tcPr>
          <w:p w:rsidR="002112B7" w:rsidRPr="005574A4" w:rsidRDefault="002112B7" w:rsidP="002112B7">
            <w:pPr>
              <w:pStyle w:val="SingleTxtG"/>
              <w:suppressAutoHyphens w:val="0"/>
              <w:spacing w:before="40" w:after="40" w:line="280" w:lineRule="exact"/>
              <w:ind w:left="0" w:right="0"/>
              <w:jc w:val="right"/>
              <w:rPr>
                <w:sz w:val="18"/>
              </w:rPr>
            </w:pPr>
            <w:r>
              <w:rPr>
                <w:sz w:val="18"/>
                <w:rtl/>
              </w:rPr>
              <w:t>٨</w:t>
            </w:r>
            <w:r>
              <w:rPr>
                <w:sz w:val="18"/>
              </w:rPr>
              <w:t xml:space="preserve"> </w:t>
            </w:r>
            <w:r>
              <w:rPr>
                <w:sz w:val="18"/>
                <w:rtl/>
              </w:rPr>
              <w:t>٠١٥</w:t>
            </w:r>
          </w:p>
        </w:tc>
        <w:tc>
          <w:tcPr>
            <w:tcW w:w="826" w:type="dxa"/>
            <w:shd w:val="clear" w:color="000000" w:fill="auto"/>
          </w:tcPr>
          <w:p w:rsidR="002112B7" w:rsidRPr="005574A4" w:rsidRDefault="002112B7" w:rsidP="002112B7">
            <w:pPr>
              <w:pStyle w:val="SingleTxtG"/>
              <w:suppressAutoHyphens w:val="0"/>
              <w:spacing w:before="40" w:after="40" w:line="280" w:lineRule="exact"/>
              <w:ind w:left="0" w:right="0"/>
              <w:jc w:val="right"/>
              <w:rPr>
                <w:sz w:val="18"/>
              </w:rPr>
            </w:pPr>
            <w:r>
              <w:rPr>
                <w:sz w:val="18"/>
                <w:rtl/>
              </w:rPr>
              <w:t>٨</w:t>
            </w:r>
            <w:r>
              <w:rPr>
                <w:sz w:val="18"/>
              </w:rPr>
              <w:t xml:space="preserve"> </w:t>
            </w:r>
            <w:r>
              <w:rPr>
                <w:sz w:val="18"/>
                <w:rtl/>
              </w:rPr>
              <w:t>٦٣٢</w:t>
            </w:r>
          </w:p>
        </w:tc>
        <w:tc>
          <w:tcPr>
            <w:tcW w:w="868" w:type="dxa"/>
            <w:shd w:val="clear" w:color="000000" w:fill="auto"/>
          </w:tcPr>
          <w:p w:rsidR="002112B7" w:rsidRPr="005574A4" w:rsidRDefault="002112B7" w:rsidP="002112B7">
            <w:pPr>
              <w:pStyle w:val="SingleTxtG"/>
              <w:suppressAutoHyphens w:val="0"/>
              <w:spacing w:before="40" w:after="40" w:line="280" w:lineRule="exact"/>
              <w:ind w:left="0" w:right="0"/>
              <w:jc w:val="right"/>
              <w:rPr>
                <w:sz w:val="18"/>
              </w:rPr>
            </w:pPr>
            <w:r>
              <w:rPr>
                <w:sz w:val="18"/>
                <w:rtl/>
              </w:rPr>
              <w:t>٩</w:t>
            </w:r>
            <w:r>
              <w:rPr>
                <w:sz w:val="18"/>
              </w:rPr>
              <w:t xml:space="preserve"> </w:t>
            </w:r>
            <w:r>
              <w:rPr>
                <w:sz w:val="18"/>
                <w:rtl/>
              </w:rPr>
              <w:t>٦٥١</w:t>
            </w:r>
          </w:p>
        </w:tc>
      </w:tr>
      <w:tr w:rsidR="002112B7" w:rsidRPr="005574A4" w:rsidTr="002112B7">
        <w:trPr>
          <w:trHeight w:val="240"/>
        </w:trPr>
        <w:tc>
          <w:tcPr>
            <w:tcW w:w="2148" w:type="dxa"/>
            <w:vMerge/>
            <w:shd w:val="clear" w:color="000000" w:fill="auto"/>
          </w:tcPr>
          <w:p w:rsidR="002112B7" w:rsidRPr="002112B7" w:rsidRDefault="002112B7" w:rsidP="002112B7">
            <w:pPr>
              <w:pStyle w:val="SingleTxtG"/>
              <w:suppressAutoHyphens w:val="0"/>
              <w:bidi/>
              <w:spacing w:before="40" w:after="40" w:line="280" w:lineRule="exact"/>
              <w:ind w:left="57" w:right="0"/>
              <w:jc w:val="left"/>
              <w:rPr>
                <w:sz w:val="18"/>
              </w:rPr>
            </w:pPr>
          </w:p>
        </w:tc>
        <w:tc>
          <w:tcPr>
            <w:tcW w:w="895" w:type="dxa"/>
            <w:shd w:val="clear" w:color="000000" w:fill="auto"/>
          </w:tcPr>
          <w:p w:rsidR="002112B7" w:rsidRPr="002112B7" w:rsidRDefault="002112B7" w:rsidP="002112B7">
            <w:pPr>
              <w:pStyle w:val="SingleTxtG"/>
              <w:suppressAutoHyphens w:val="0"/>
              <w:bidi/>
              <w:spacing w:before="40" w:after="40" w:line="280" w:lineRule="exact"/>
              <w:ind w:left="57" w:right="0"/>
              <w:jc w:val="left"/>
              <w:rPr>
                <w:rFonts w:cs="Traditional Arabic" w:hint="cs"/>
                <w:szCs w:val="26"/>
              </w:rPr>
            </w:pPr>
            <w:r w:rsidRPr="002112B7">
              <w:rPr>
                <w:rFonts w:cs="Traditional Arabic" w:hint="cs"/>
                <w:szCs w:val="26"/>
                <w:rtl/>
              </w:rPr>
              <w:t>إناث</w:t>
            </w:r>
          </w:p>
        </w:tc>
        <w:tc>
          <w:tcPr>
            <w:tcW w:w="938" w:type="dxa"/>
            <w:shd w:val="clear" w:color="000000" w:fill="auto"/>
          </w:tcPr>
          <w:p w:rsidR="002112B7" w:rsidRPr="005574A4" w:rsidRDefault="002112B7" w:rsidP="002112B7">
            <w:pPr>
              <w:pStyle w:val="SingleTxtG"/>
              <w:suppressAutoHyphens w:val="0"/>
              <w:spacing w:before="40" w:after="40" w:line="280" w:lineRule="exact"/>
              <w:ind w:left="0" w:right="0"/>
              <w:jc w:val="right"/>
              <w:rPr>
                <w:sz w:val="18"/>
              </w:rPr>
            </w:pPr>
            <w:r>
              <w:rPr>
                <w:sz w:val="18"/>
                <w:rtl/>
              </w:rPr>
              <w:t>٧</w:t>
            </w:r>
            <w:r>
              <w:rPr>
                <w:sz w:val="18"/>
              </w:rPr>
              <w:t xml:space="preserve"> </w:t>
            </w:r>
            <w:r>
              <w:rPr>
                <w:sz w:val="18"/>
                <w:rtl/>
              </w:rPr>
              <w:t>٩٦٠</w:t>
            </w:r>
          </w:p>
        </w:tc>
        <w:tc>
          <w:tcPr>
            <w:tcW w:w="966" w:type="dxa"/>
            <w:shd w:val="clear" w:color="000000" w:fill="auto"/>
          </w:tcPr>
          <w:p w:rsidR="002112B7" w:rsidRPr="005574A4" w:rsidRDefault="002112B7" w:rsidP="002112B7">
            <w:pPr>
              <w:pStyle w:val="SingleTxtG"/>
              <w:suppressAutoHyphens w:val="0"/>
              <w:spacing w:before="40" w:after="40" w:line="280" w:lineRule="exact"/>
              <w:ind w:left="0" w:right="0"/>
              <w:jc w:val="right"/>
              <w:rPr>
                <w:sz w:val="18"/>
              </w:rPr>
            </w:pPr>
            <w:r>
              <w:rPr>
                <w:sz w:val="18"/>
                <w:rtl/>
              </w:rPr>
              <w:t>٨</w:t>
            </w:r>
            <w:r>
              <w:rPr>
                <w:sz w:val="18"/>
              </w:rPr>
              <w:t xml:space="preserve"> </w:t>
            </w:r>
            <w:r>
              <w:rPr>
                <w:sz w:val="18"/>
                <w:rtl/>
              </w:rPr>
              <w:t>٣٦٩</w:t>
            </w:r>
          </w:p>
        </w:tc>
        <w:tc>
          <w:tcPr>
            <w:tcW w:w="854" w:type="dxa"/>
            <w:shd w:val="clear" w:color="000000" w:fill="auto"/>
          </w:tcPr>
          <w:p w:rsidR="002112B7" w:rsidRPr="005574A4" w:rsidRDefault="002112B7" w:rsidP="002112B7">
            <w:pPr>
              <w:pStyle w:val="SingleTxtG"/>
              <w:suppressAutoHyphens w:val="0"/>
              <w:spacing w:before="40" w:after="40" w:line="280" w:lineRule="exact"/>
              <w:ind w:left="0" w:right="0"/>
              <w:jc w:val="right"/>
              <w:rPr>
                <w:sz w:val="18"/>
              </w:rPr>
            </w:pPr>
            <w:r>
              <w:rPr>
                <w:sz w:val="18"/>
                <w:rtl/>
              </w:rPr>
              <w:t>٩</w:t>
            </w:r>
            <w:r>
              <w:rPr>
                <w:sz w:val="18"/>
              </w:rPr>
              <w:t xml:space="preserve"> </w:t>
            </w:r>
            <w:r>
              <w:rPr>
                <w:sz w:val="18"/>
                <w:rtl/>
              </w:rPr>
              <w:t>٤٣٥</w:t>
            </w:r>
          </w:p>
        </w:tc>
        <w:tc>
          <w:tcPr>
            <w:tcW w:w="910" w:type="dxa"/>
            <w:shd w:val="clear" w:color="000000" w:fill="auto"/>
          </w:tcPr>
          <w:p w:rsidR="002112B7" w:rsidRPr="005574A4" w:rsidRDefault="002112B7" w:rsidP="002112B7">
            <w:pPr>
              <w:pStyle w:val="SingleTxtG"/>
              <w:suppressAutoHyphens w:val="0"/>
              <w:spacing w:before="40" w:after="40" w:line="280" w:lineRule="exact"/>
              <w:ind w:left="0" w:right="0"/>
              <w:jc w:val="right"/>
              <w:rPr>
                <w:sz w:val="18"/>
              </w:rPr>
            </w:pPr>
            <w:r>
              <w:rPr>
                <w:sz w:val="18"/>
                <w:rtl/>
              </w:rPr>
              <w:t>١٠</w:t>
            </w:r>
            <w:r>
              <w:rPr>
                <w:sz w:val="18"/>
              </w:rPr>
              <w:t xml:space="preserve"> </w:t>
            </w:r>
            <w:r>
              <w:rPr>
                <w:sz w:val="18"/>
                <w:rtl/>
              </w:rPr>
              <w:t>٤٦٩</w:t>
            </w:r>
          </w:p>
        </w:tc>
        <w:tc>
          <w:tcPr>
            <w:tcW w:w="826" w:type="dxa"/>
            <w:shd w:val="clear" w:color="000000" w:fill="auto"/>
          </w:tcPr>
          <w:p w:rsidR="002112B7" w:rsidRPr="005574A4" w:rsidRDefault="002112B7" w:rsidP="002112B7">
            <w:pPr>
              <w:pStyle w:val="SingleTxtG"/>
              <w:suppressAutoHyphens w:val="0"/>
              <w:spacing w:before="40" w:after="40" w:line="280" w:lineRule="exact"/>
              <w:ind w:left="0" w:right="0"/>
              <w:jc w:val="right"/>
              <w:rPr>
                <w:sz w:val="18"/>
              </w:rPr>
            </w:pPr>
            <w:r>
              <w:rPr>
                <w:sz w:val="18"/>
                <w:rtl/>
              </w:rPr>
              <w:t>١١</w:t>
            </w:r>
            <w:r>
              <w:rPr>
                <w:sz w:val="18"/>
              </w:rPr>
              <w:t xml:space="preserve"> </w:t>
            </w:r>
            <w:r>
              <w:rPr>
                <w:sz w:val="18"/>
                <w:rtl/>
              </w:rPr>
              <w:t>٢٩٣</w:t>
            </w:r>
          </w:p>
        </w:tc>
        <w:tc>
          <w:tcPr>
            <w:tcW w:w="868" w:type="dxa"/>
            <w:shd w:val="clear" w:color="000000" w:fill="auto"/>
          </w:tcPr>
          <w:p w:rsidR="002112B7" w:rsidRPr="005574A4" w:rsidRDefault="002112B7" w:rsidP="002112B7">
            <w:pPr>
              <w:pStyle w:val="SingleTxtG"/>
              <w:suppressAutoHyphens w:val="0"/>
              <w:spacing w:before="40" w:after="40" w:line="280" w:lineRule="exact"/>
              <w:ind w:left="0" w:right="0"/>
              <w:jc w:val="right"/>
              <w:rPr>
                <w:sz w:val="18"/>
              </w:rPr>
            </w:pPr>
            <w:r>
              <w:rPr>
                <w:sz w:val="18"/>
                <w:rtl/>
              </w:rPr>
              <w:t>١٢</w:t>
            </w:r>
            <w:r>
              <w:rPr>
                <w:sz w:val="18"/>
              </w:rPr>
              <w:t xml:space="preserve"> </w:t>
            </w:r>
            <w:r>
              <w:rPr>
                <w:sz w:val="18"/>
                <w:rtl/>
              </w:rPr>
              <w:t>٥٠٥</w:t>
            </w:r>
          </w:p>
        </w:tc>
      </w:tr>
      <w:tr w:rsidR="002112B7" w:rsidRPr="005574A4" w:rsidTr="002112B7">
        <w:trPr>
          <w:trHeight w:val="240"/>
        </w:trPr>
        <w:tc>
          <w:tcPr>
            <w:tcW w:w="2148" w:type="dxa"/>
            <w:vMerge/>
            <w:shd w:val="clear" w:color="000000" w:fill="auto"/>
          </w:tcPr>
          <w:p w:rsidR="002112B7" w:rsidRPr="002112B7" w:rsidRDefault="002112B7" w:rsidP="002112B7">
            <w:pPr>
              <w:pStyle w:val="SingleTxtG"/>
              <w:suppressAutoHyphens w:val="0"/>
              <w:bidi/>
              <w:spacing w:before="40" w:after="40" w:line="280" w:lineRule="exact"/>
              <w:ind w:left="57" w:right="0"/>
              <w:jc w:val="left"/>
              <w:rPr>
                <w:sz w:val="18"/>
              </w:rPr>
            </w:pPr>
          </w:p>
        </w:tc>
        <w:tc>
          <w:tcPr>
            <w:tcW w:w="895" w:type="dxa"/>
            <w:shd w:val="clear" w:color="000000" w:fill="auto"/>
          </w:tcPr>
          <w:p w:rsidR="002112B7" w:rsidRPr="002112B7" w:rsidRDefault="002112B7" w:rsidP="002112B7">
            <w:pPr>
              <w:pStyle w:val="SingleTxtG"/>
              <w:suppressAutoHyphens w:val="0"/>
              <w:bidi/>
              <w:spacing w:before="40" w:after="40" w:line="280" w:lineRule="exact"/>
              <w:ind w:left="57" w:right="0"/>
              <w:jc w:val="left"/>
              <w:rPr>
                <w:rFonts w:cs="Traditional Arabic" w:hint="cs"/>
                <w:szCs w:val="26"/>
              </w:rPr>
            </w:pPr>
            <w:r w:rsidRPr="002112B7">
              <w:rPr>
                <w:rFonts w:cs="Traditional Arabic" w:hint="cs"/>
                <w:szCs w:val="26"/>
                <w:rtl/>
              </w:rPr>
              <w:t>إناث ٪</w:t>
            </w:r>
          </w:p>
        </w:tc>
        <w:tc>
          <w:tcPr>
            <w:tcW w:w="938" w:type="dxa"/>
            <w:shd w:val="clear" w:color="000000" w:fill="auto"/>
          </w:tcPr>
          <w:p w:rsidR="002112B7" w:rsidRPr="005574A4" w:rsidRDefault="002112B7" w:rsidP="002112B7">
            <w:pPr>
              <w:pStyle w:val="SingleTxtG"/>
              <w:suppressAutoHyphens w:val="0"/>
              <w:spacing w:before="40" w:after="40" w:line="280" w:lineRule="exact"/>
              <w:ind w:left="0" w:right="0"/>
              <w:jc w:val="right"/>
              <w:rPr>
                <w:sz w:val="18"/>
              </w:rPr>
            </w:pPr>
            <w:r>
              <w:rPr>
                <w:sz w:val="18"/>
                <w:rtl/>
              </w:rPr>
              <w:t>٥٤٫٨</w:t>
            </w:r>
          </w:p>
        </w:tc>
        <w:tc>
          <w:tcPr>
            <w:tcW w:w="966" w:type="dxa"/>
            <w:shd w:val="clear" w:color="000000" w:fill="auto"/>
          </w:tcPr>
          <w:p w:rsidR="002112B7" w:rsidRPr="005574A4" w:rsidRDefault="002112B7" w:rsidP="002112B7">
            <w:pPr>
              <w:pStyle w:val="SingleTxtG"/>
              <w:suppressAutoHyphens w:val="0"/>
              <w:spacing w:before="40" w:after="40" w:line="280" w:lineRule="exact"/>
              <w:ind w:left="0" w:right="0"/>
              <w:jc w:val="right"/>
              <w:rPr>
                <w:sz w:val="18"/>
              </w:rPr>
            </w:pPr>
            <w:r>
              <w:rPr>
                <w:sz w:val="18"/>
                <w:rtl/>
              </w:rPr>
              <w:t>٥٦٫٣</w:t>
            </w:r>
          </w:p>
        </w:tc>
        <w:tc>
          <w:tcPr>
            <w:tcW w:w="854" w:type="dxa"/>
            <w:shd w:val="clear" w:color="000000" w:fill="auto"/>
          </w:tcPr>
          <w:p w:rsidR="002112B7" w:rsidRPr="005574A4" w:rsidRDefault="002112B7" w:rsidP="002112B7">
            <w:pPr>
              <w:pStyle w:val="SingleTxtG"/>
              <w:suppressAutoHyphens w:val="0"/>
              <w:spacing w:before="40" w:after="40" w:line="280" w:lineRule="exact"/>
              <w:ind w:left="0" w:right="0"/>
              <w:jc w:val="right"/>
              <w:rPr>
                <w:sz w:val="18"/>
              </w:rPr>
            </w:pPr>
            <w:r>
              <w:rPr>
                <w:sz w:val="18"/>
                <w:rtl/>
              </w:rPr>
              <w:t>٥٦٫٤</w:t>
            </w:r>
          </w:p>
        </w:tc>
        <w:tc>
          <w:tcPr>
            <w:tcW w:w="910" w:type="dxa"/>
            <w:shd w:val="clear" w:color="000000" w:fill="auto"/>
          </w:tcPr>
          <w:p w:rsidR="002112B7" w:rsidRPr="005574A4" w:rsidRDefault="002112B7" w:rsidP="002112B7">
            <w:pPr>
              <w:pStyle w:val="SingleTxtG"/>
              <w:suppressAutoHyphens w:val="0"/>
              <w:spacing w:before="40" w:after="40" w:line="280" w:lineRule="exact"/>
              <w:ind w:left="0" w:right="0"/>
              <w:jc w:val="right"/>
              <w:rPr>
                <w:sz w:val="18"/>
              </w:rPr>
            </w:pPr>
            <w:r>
              <w:rPr>
                <w:sz w:val="18"/>
                <w:rtl/>
              </w:rPr>
              <w:t>٥٦٫٦</w:t>
            </w:r>
          </w:p>
        </w:tc>
        <w:tc>
          <w:tcPr>
            <w:tcW w:w="826" w:type="dxa"/>
            <w:shd w:val="clear" w:color="000000" w:fill="auto"/>
          </w:tcPr>
          <w:p w:rsidR="002112B7" w:rsidRPr="005574A4" w:rsidRDefault="002112B7" w:rsidP="002112B7">
            <w:pPr>
              <w:pStyle w:val="SingleTxtG"/>
              <w:suppressAutoHyphens w:val="0"/>
              <w:spacing w:before="40" w:after="40" w:line="280" w:lineRule="exact"/>
              <w:ind w:left="0" w:right="0"/>
              <w:jc w:val="right"/>
              <w:rPr>
                <w:sz w:val="18"/>
              </w:rPr>
            </w:pPr>
            <w:r>
              <w:rPr>
                <w:sz w:val="18"/>
                <w:rtl/>
              </w:rPr>
              <w:t>٥٦٫٧</w:t>
            </w:r>
          </w:p>
        </w:tc>
        <w:tc>
          <w:tcPr>
            <w:tcW w:w="868" w:type="dxa"/>
            <w:shd w:val="clear" w:color="000000" w:fill="auto"/>
          </w:tcPr>
          <w:p w:rsidR="002112B7" w:rsidRPr="005574A4" w:rsidRDefault="002112B7" w:rsidP="002112B7">
            <w:pPr>
              <w:pStyle w:val="SingleTxtG"/>
              <w:suppressAutoHyphens w:val="0"/>
              <w:spacing w:before="40" w:after="40" w:line="280" w:lineRule="exact"/>
              <w:ind w:left="0" w:right="0"/>
              <w:jc w:val="right"/>
              <w:rPr>
                <w:sz w:val="18"/>
              </w:rPr>
            </w:pPr>
            <w:r>
              <w:rPr>
                <w:sz w:val="18"/>
                <w:rtl/>
              </w:rPr>
              <w:t>٥٦٫٤</w:t>
            </w:r>
          </w:p>
        </w:tc>
      </w:tr>
      <w:tr w:rsidR="002112B7" w:rsidRPr="005574A4" w:rsidTr="002112B7">
        <w:trPr>
          <w:trHeight w:val="240"/>
        </w:trPr>
        <w:tc>
          <w:tcPr>
            <w:tcW w:w="2148" w:type="dxa"/>
            <w:vMerge w:val="restart"/>
            <w:shd w:val="clear" w:color="000000" w:fill="auto"/>
          </w:tcPr>
          <w:p w:rsidR="002112B7" w:rsidRPr="002112B7" w:rsidRDefault="002112B7" w:rsidP="002112B7">
            <w:pPr>
              <w:pStyle w:val="SingleTxtG"/>
              <w:suppressAutoHyphens w:val="0"/>
              <w:bidi/>
              <w:spacing w:before="40" w:after="40" w:line="280" w:lineRule="exact"/>
              <w:ind w:left="57" w:right="0"/>
              <w:jc w:val="left"/>
              <w:rPr>
                <w:rFonts w:cs="Traditional Arabic"/>
                <w:szCs w:val="26"/>
              </w:rPr>
            </w:pPr>
            <w:r w:rsidRPr="002112B7">
              <w:rPr>
                <w:rFonts w:cs="Traditional Arabic" w:hint="cs"/>
                <w:szCs w:val="26"/>
                <w:rtl/>
              </w:rPr>
              <w:t xml:space="preserve">عدد الطلاب في نهاية السنة الأكاديمية </w:t>
            </w:r>
          </w:p>
        </w:tc>
        <w:tc>
          <w:tcPr>
            <w:tcW w:w="895" w:type="dxa"/>
            <w:shd w:val="clear" w:color="000000" w:fill="auto"/>
          </w:tcPr>
          <w:p w:rsidR="002112B7" w:rsidRPr="002112B7" w:rsidRDefault="002112B7" w:rsidP="002112B7">
            <w:pPr>
              <w:pStyle w:val="SingleTxtG"/>
              <w:suppressAutoHyphens w:val="0"/>
              <w:bidi/>
              <w:spacing w:before="40" w:after="40" w:line="280" w:lineRule="exact"/>
              <w:ind w:left="57" w:right="0"/>
              <w:jc w:val="left"/>
              <w:rPr>
                <w:rFonts w:cs="Traditional Arabic" w:hint="cs"/>
                <w:szCs w:val="26"/>
              </w:rPr>
            </w:pPr>
            <w:r w:rsidRPr="002112B7">
              <w:rPr>
                <w:rFonts w:cs="Traditional Arabic" w:hint="cs"/>
                <w:szCs w:val="26"/>
                <w:rtl/>
              </w:rPr>
              <w:t>ذكور وإناث</w:t>
            </w:r>
          </w:p>
        </w:tc>
        <w:tc>
          <w:tcPr>
            <w:tcW w:w="938" w:type="dxa"/>
            <w:shd w:val="clear" w:color="000000" w:fill="auto"/>
          </w:tcPr>
          <w:p w:rsidR="002112B7" w:rsidRPr="005574A4" w:rsidRDefault="002112B7" w:rsidP="002112B7">
            <w:pPr>
              <w:pStyle w:val="SingleTxtG"/>
              <w:suppressAutoHyphens w:val="0"/>
              <w:spacing w:before="40" w:after="40" w:line="280" w:lineRule="exact"/>
              <w:ind w:left="0" w:right="0"/>
              <w:jc w:val="right"/>
              <w:rPr>
                <w:sz w:val="18"/>
              </w:rPr>
            </w:pPr>
            <w:r>
              <w:rPr>
                <w:sz w:val="18"/>
                <w:rtl/>
              </w:rPr>
              <w:t>١٣</w:t>
            </w:r>
            <w:r>
              <w:rPr>
                <w:sz w:val="18"/>
              </w:rPr>
              <w:t xml:space="preserve"> </w:t>
            </w:r>
            <w:r>
              <w:rPr>
                <w:sz w:val="18"/>
                <w:rtl/>
              </w:rPr>
              <w:t>٦٨٠</w:t>
            </w:r>
          </w:p>
        </w:tc>
        <w:tc>
          <w:tcPr>
            <w:tcW w:w="966" w:type="dxa"/>
            <w:shd w:val="clear" w:color="000000" w:fill="auto"/>
          </w:tcPr>
          <w:p w:rsidR="002112B7" w:rsidRPr="005574A4" w:rsidRDefault="002112B7" w:rsidP="002112B7">
            <w:pPr>
              <w:pStyle w:val="SingleTxtG"/>
              <w:suppressAutoHyphens w:val="0"/>
              <w:spacing w:before="40" w:after="40" w:line="280" w:lineRule="exact"/>
              <w:ind w:left="0" w:right="0"/>
              <w:jc w:val="right"/>
              <w:rPr>
                <w:sz w:val="18"/>
              </w:rPr>
            </w:pPr>
            <w:r>
              <w:rPr>
                <w:sz w:val="18"/>
                <w:rtl/>
              </w:rPr>
              <w:t>١٣</w:t>
            </w:r>
            <w:r>
              <w:rPr>
                <w:sz w:val="18"/>
              </w:rPr>
              <w:t xml:space="preserve"> </w:t>
            </w:r>
            <w:r>
              <w:rPr>
                <w:sz w:val="18"/>
                <w:rtl/>
              </w:rPr>
              <w:t>٩٦٧</w:t>
            </w:r>
          </w:p>
        </w:tc>
        <w:tc>
          <w:tcPr>
            <w:tcW w:w="854" w:type="dxa"/>
            <w:shd w:val="clear" w:color="000000" w:fill="auto"/>
          </w:tcPr>
          <w:p w:rsidR="002112B7" w:rsidRPr="005574A4" w:rsidRDefault="002112B7" w:rsidP="002112B7">
            <w:pPr>
              <w:pStyle w:val="SingleTxtG"/>
              <w:suppressAutoHyphens w:val="0"/>
              <w:spacing w:before="40" w:after="40" w:line="280" w:lineRule="exact"/>
              <w:ind w:left="0" w:right="0"/>
              <w:jc w:val="right"/>
              <w:rPr>
                <w:sz w:val="18"/>
              </w:rPr>
            </w:pPr>
            <w:r>
              <w:rPr>
                <w:sz w:val="18"/>
                <w:rtl/>
              </w:rPr>
              <w:t>١٥</w:t>
            </w:r>
            <w:r>
              <w:rPr>
                <w:sz w:val="18"/>
              </w:rPr>
              <w:t xml:space="preserve"> </w:t>
            </w:r>
            <w:r>
              <w:rPr>
                <w:sz w:val="18"/>
                <w:rtl/>
              </w:rPr>
              <w:t>٩٢٧</w:t>
            </w:r>
          </w:p>
        </w:tc>
        <w:tc>
          <w:tcPr>
            <w:tcW w:w="910" w:type="dxa"/>
            <w:shd w:val="clear" w:color="000000" w:fill="auto"/>
          </w:tcPr>
          <w:p w:rsidR="002112B7" w:rsidRPr="005574A4" w:rsidRDefault="002112B7" w:rsidP="002112B7">
            <w:pPr>
              <w:pStyle w:val="SingleTxtG"/>
              <w:suppressAutoHyphens w:val="0"/>
              <w:spacing w:before="40" w:after="40" w:line="280" w:lineRule="exact"/>
              <w:ind w:left="0" w:right="0"/>
              <w:jc w:val="right"/>
              <w:rPr>
                <w:sz w:val="18"/>
              </w:rPr>
            </w:pPr>
            <w:r>
              <w:rPr>
                <w:sz w:val="18"/>
                <w:rtl/>
              </w:rPr>
              <w:t>١٧</w:t>
            </w:r>
            <w:r>
              <w:rPr>
                <w:sz w:val="18"/>
              </w:rPr>
              <w:t xml:space="preserve"> </w:t>
            </w:r>
            <w:r>
              <w:rPr>
                <w:sz w:val="18"/>
                <w:rtl/>
              </w:rPr>
              <w:t>٤٦٢</w:t>
            </w:r>
          </w:p>
        </w:tc>
        <w:tc>
          <w:tcPr>
            <w:tcW w:w="826" w:type="dxa"/>
            <w:shd w:val="clear" w:color="000000" w:fill="auto"/>
          </w:tcPr>
          <w:p w:rsidR="002112B7" w:rsidRPr="005574A4" w:rsidRDefault="002112B7" w:rsidP="002112B7">
            <w:pPr>
              <w:pStyle w:val="SingleTxtG"/>
              <w:suppressAutoHyphens w:val="0"/>
              <w:spacing w:before="40" w:after="40" w:line="280" w:lineRule="exact"/>
              <w:ind w:left="0" w:right="0"/>
              <w:jc w:val="right"/>
              <w:rPr>
                <w:sz w:val="18"/>
              </w:rPr>
            </w:pPr>
            <w:r>
              <w:rPr>
                <w:sz w:val="18"/>
                <w:rtl/>
              </w:rPr>
              <w:t>١٨</w:t>
            </w:r>
            <w:r>
              <w:rPr>
                <w:sz w:val="18"/>
              </w:rPr>
              <w:t xml:space="preserve"> </w:t>
            </w:r>
            <w:r>
              <w:rPr>
                <w:sz w:val="18"/>
                <w:rtl/>
              </w:rPr>
              <w:t>٧٤٣</w:t>
            </w:r>
          </w:p>
        </w:tc>
        <w:tc>
          <w:tcPr>
            <w:tcW w:w="868" w:type="dxa"/>
            <w:shd w:val="clear" w:color="000000" w:fill="auto"/>
          </w:tcPr>
          <w:p w:rsidR="002112B7" w:rsidRPr="005574A4" w:rsidRDefault="002112B7" w:rsidP="002112B7">
            <w:pPr>
              <w:pStyle w:val="SingleTxtG"/>
              <w:suppressAutoHyphens w:val="0"/>
              <w:spacing w:before="40" w:after="40" w:line="280" w:lineRule="exact"/>
              <w:ind w:left="0" w:right="0"/>
              <w:jc w:val="right"/>
              <w:rPr>
                <w:sz w:val="18"/>
              </w:rPr>
            </w:pPr>
            <w:r>
              <w:rPr>
                <w:sz w:val="18"/>
                <w:rtl/>
              </w:rPr>
              <w:t>٢٠</w:t>
            </w:r>
            <w:r>
              <w:rPr>
                <w:sz w:val="18"/>
              </w:rPr>
              <w:t xml:space="preserve"> </w:t>
            </w:r>
            <w:r>
              <w:rPr>
                <w:sz w:val="18"/>
                <w:rtl/>
              </w:rPr>
              <w:t>٩١٧</w:t>
            </w:r>
          </w:p>
        </w:tc>
      </w:tr>
      <w:tr w:rsidR="002112B7" w:rsidRPr="005574A4" w:rsidTr="002112B7">
        <w:trPr>
          <w:trHeight w:val="240"/>
        </w:trPr>
        <w:tc>
          <w:tcPr>
            <w:tcW w:w="2148" w:type="dxa"/>
            <w:vMerge/>
            <w:shd w:val="clear" w:color="000000" w:fill="auto"/>
          </w:tcPr>
          <w:p w:rsidR="002112B7" w:rsidRPr="002112B7" w:rsidRDefault="002112B7" w:rsidP="002112B7">
            <w:pPr>
              <w:pStyle w:val="SingleTxtG"/>
              <w:suppressAutoHyphens w:val="0"/>
              <w:bidi/>
              <w:spacing w:before="40" w:after="40" w:line="280" w:lineRule="exact"/>
              <w:ind w:left="57" w:right="0"/>
              <w:jc w:val="left"/>
              <w:rPr>
                <w:sz w:val="18"/>
              </w:rPr>
            </w:pPr>
          </w:p>
        </w:tc>
        <w:tc>
          <w:tcPr>
            <w:tcW w:w="895" w:type="dxa"/>
            <w:shd w:val="clear" w:color="000000" w:fill="auto"/>
          </w:tcPr>
          <w:p w:rsidR="002112B7" w:rsidRPr="002112B7" w:rsidRDefault="002112B7" w:rsidP="002112B7">
            <w:pPr>
              <w:pStyle w:val="SingleTxtG"/>
              <w:suppressAutoHyphens w:val="0"/>
              <w:bidi/>
              <w:spacing w:before="40" w:after="40" w:line="280" w:lineRule="exact"/>
              <w:ind w:left="57" w:right="0"/>
              <w:jc w:val="left"/>
              <w:rPr>
                <w:rFonts w:cs="Traditional Arabic" w:hint="cs"/>
                <w:szCs w:val="26"/>
              </w:rPr>
            </w:pPr>
            <w:r w:rsidRPr="002112B7">
              <w:rPr>
                <w:rFonts w:cs="Traditional Arabic" w:hint="cs"/>
                <w:szCs w:val="26"/>
                <w:rtl/>
              </w:rPr>
              <w:t>ذكور</w:t>
            </w:r>
          </w:p>
        </w:tc>
        <w:tc>
          <w:tcPr>
            <w:tcW w:w="938" w:type="dxa"/>
            <w:shd w:val="clear" w:color="000000" w:fill="auto"/>
          </w:tcPr>
          <w:p w:rsidR="002112B7" w:rsidRPr="005574A4" w:rsidRDefault="002112B7" w:rsidP="002112B7">
            <w:pPr>
              <w:pStyle w:val="SingleTxtG"/>
              <w:suppressAutoHyphens w:val="0"/>
              <w:spacing w:before="40" w:after="40" w:line="280" w:lineRule="exact"/>
              <w:ind w:left="0" w:right="0"/>
              <w:jc w:val="right"/>
              <w:rPr>
                <w:sz w:val="18"/>
              </w:rPr>
            </w:pPr>
            <w:r>
              <w:rPr>
                <w:sz w:val="18"/>
                <w:rtl/>
              </w:rPr>
              <w:t>٦</w:t>
            </w:r>
            <w:r>
              <w:rPr>
                <w:sz w:val="18"/>
              </w:rPr>
              <w:t xml:space="preserve"> </w:t>
            </w:r>
            <w:r>
              <w:rPr>
                <w:sz w:val="18"/>
                <w:rtl/>
              </w:rPr>
              <w:t>١٥٩</w:t>
            </w:r>
          </w:p>
        </w:tc>
        <w:tc>
          <w:tcPr>
            <w:tcW w:w="966" w:type="dxa"/>
            <w:shd w:val="clear" w:color="000000" w:fill="auto"/>
          </w:tcPr>
          <w:p w:rsidR="002112B7" w:rsidRPr="005574A4" w:rsidRDefault="002112B7" w:rsidP="002112B7">
            <w:pPr>
              <w:pStyle w:val="SingleTxtG"/>
              <w:suppressAutoHyphens w:val="0"/>
              <w:spacing w:before="40" w:after="40" w:line="280" w:lineRule="exact"/>
              <w:ind w:left="0" w:right="0"/>
              <w:jc w:val="right"/>
              <w:rPr>
                <w:sz w:val="18"/>
              </w:rPr>
            </w:pPr>
            <w:r>
              <w:rPr>
                <w:sz w:val="18"/>
                <w:rtl/>
              </w:rPr>
              <w:t>٦</w:t>
            </w:r>
            <w:r>
              <w:rPr>
                <w:sz w:val="18"/>
              </w:rPr>
              <w:t xml:space="preserve"> </w:t>
            </w:r>
            <w:r>
              <w:rPr>
                <w:sz w:val="18"/>
                <w:rtl/>
              </w:rPr>
              <w:t>٠٣٨</w:t>
            </w:r>
          </w:p>
        </w:tc>
        <w:tc>
          <w:tcPr>
            <w:tcW w:w="854" w:type="dxa"/>
            <w:shd w:val="clear" w:color="000000" w:fill="auto"/>
          </w:tcPr>
          <w:p w:rsidR="002112B7" w:rsidRPr="005574A4" w:rsidRDefault="002112B7" w:rsidP="002112B7">
            <w:pPr>
              <w:pStyle w:val="SingleTxtG"/>
              <w:suppressAutoHyphens w:val="0"/>
              <w:spacing w:before="40" w:after="40" w:line="280" w:lineRule="exact"/>
              <w:ind w:left="0" w:right="0"/>
              <w:jc w:val="right"/>
              <w:rPr>
                <w:sz w:val="18"/>
              </w:rPr>
            </w:pPr>
            <w:r>
              <w:rPr>
                <w:sz w:val="18"/>
                <w:rtl/>
              </w:rPr>
              <w:t>٦</w:t>
            </w:r>
            <w:r>
              <w:rPr>
                <w:sz w:val="18"/>
              </w:rPr>
              <w:t xml:space="preserve"> </w:t>
            </w:r>
            <w:r>
              <w:rPr>
                <w:sz w:val="18"/>
                <w:rtl/>
              </w:rPr>
              <w:t>٨٩٠</w:t>
            </w:r>
          </w:p>
        </w:tc>
        <w:tc>
          <w:tcPr>
            <w:tcW w:w="910" w:type="dxa"/>
            <w:shd w:val="clear" w:color="000000" w:fill="auto"/>
          </w:tcPr>
          <w:p w:rsidR="002112B7" w:rsidRPr="005574A4" w:rsidRDefault="002112B7" w:rsidP="002112B7">
            <w:pPr>
              <w:pStyle w:val="SingleTxtG"/>
              <w:suppressAutoHyphens w:val="0"/>
              <w:spacing w:before="40" w:after="40" w:line="280" w:lineRule="exact"/>
              <w:ind w:left="0" w:right="0"/>
              <w:jc w:val="right"/>
              <w:rPr>
                <w:sz w:val="18"/>
              </w:rPr>
            </w:pPr>
            <w:r>
              <w:rPr>
                <w:sz w:val="18"/>
                <w:rtl/>
              </w:rPr>
              <w:t>٧</w:t>
            </w:r>
            <w:r>
              <w:rPr>
                <w:sz w:val="18"/>
              </w:rPr>
              <w:t xml:space="preserve"> </w:t>
            </w:r>
            <w:r>
              <w:rPr>
                <w:sz w:val="18"/>
                <w:rtl/>
              </w:rPr>
              <w:t>٥١٠</w:t>
            </w:r>
          </w:p>
        </w:tc>
        <w:tc>
          <w:tcPr>
            <w:tcW w:w="826" w:type="dxa"/>
            <w:shd w:val="clear" w:color="000000" w:fill="auto"/>
          </w:tcPr>
          <w:p w:rsidR="002112B7" w:rsidRPr="005574A4" w:rsidRDefault="002112B7" w:rsidP="002112B7">
            <w:pPr>
              <w:pStyle w:val="SingleTxtG"/>
              <w:suppressAutoHyphens w:val="0"/>
              <w:spacing w:before="40" w:after="40" w:line="280" w:lineRule="exact"/>
              <w:ind w:left="0" w:right="0"/>
              <w:jc w:val="right"/>
              <w:rPr>
                <w:sz w:val="18"/>
              </w:rPr>
            </w:pPr>
            <w:r>
              <w:rPr>
                <w:sz w:val="18"/>
                <w:rtl/>
              </w:rPr>
              <w:t>٨</w:t>
            </w:r>
            <w:r>
              <w:rPr>
                <w:sz w:val="18"/>
              </w:rPr>
              <w:t xml:space="preserve"> </w:t>
            </w:r>
            <w:r>
              <w:rPr>
                <w:sz w:val="18"/>
                <w:rtl/>
              </w:rPr>
              <w:t>٠٩٣</w:t>
            </w:r>
          </w:p>
        </w:tc>
        <w:tc>
          <w:tcPr>
            <w:tcW w:w="868" w:type="dxa"/>
            <w:shd w:val="clear" w:color="000000" w:fill="auto"/>
          </w:tcPr>
          <w:p w:rsidR="002112B7" w:rsidRPr="005574A4" w:rsidRDefault="002112B7" w:rsidP="002112B7">
            <w:pPr>
              <w:pStyle w:val="SingleTxtG"/>
              <w:suppressAutoHyphens w:val="0"/>
              <w:spacing w:before="40" w:after="40" w:line="280" w:lineRule="exact"/>
              <w:ind w:left="0" w:right="0"/>
              <w:jc w:val="right"/>
              <w:rPr>
                <w:sz w:val="18"/>
              </w:rPr>
            </w:pPr>
            <w:r>
              <w:rPr>
                <w:sz w:val="18"/>
                <w:rtl/>
              </w:rPr>
              <w:t>٩</w:t>
            </w:r>
            <w:r>
              <w:rPr>
                <w:sz w:val="18"/>
              </w:rPr>
              <w:t xml:space="preserve"> </w:t>
            </w:r>
            <w:r>
              <w:rPr>
                <w:sz w:val="18"/>
                <w:rtl/>
              </w:rPr>
              <w:t>٠٣٧</w:t>
            </w:r>
          </w:p>
        </w:tc>
      </w:tr>
      <w:tr w:rsidR="002112B7" w:rsidRPr="005574A4" w:rsidTr="002112B7">
        <w:trPr>
          <w:trHeight w:val="240"/>
        </w:trPr>
        <w:tc>
          <w:tcPr>
            <w:tcW w:w="2148" w:type="dxa"/>
            <w:vMerge/>
            <w:shd w:val="clear" w:color="000000" w:fill="auto"/>
          </w:tcPr>
          <w:p w:rsidR="002112B7" w:rsidRPr="002112B7" w:rsidRDefault="002112B7" w:rsidP="002112B7">
            <w:pPr>
              <w:pStyle w:val="SingleTxtG"/>
              <w:suppressAutoHyphens w:val="0"/>
              <w:bidi/>
              <w:spacing w:before="40" w:after="40" w:line="280" w:lineRule="exact"/>
              <w:ind w:left="57" w:right="0"/>
              <w:jc w:val="left"/>
              <w:rPr>
                <w:sz w:val="18"/>
              </w:rPr>
            </w:pPr>
          </w:p>
        </w:tc>
        <w:tc>
          <w:tcPr>
            <w:tcW w:w="895" w:type="dxa"/>
            <w:shd w:val="clear" w:color="000000" w:fill="auto"/>
          </w:tcPr>
          <w:p w:rsidR="002112B7" w:rsidRPr="002112B7" w:rsidRDefault="002112B7" w:rsidP="002112B7">
            <w:pPr>
              <w:pStyle w:val="SingleTxtG"/>
              <w:suppressAutoHyphens w:val="0"/>
              <w:bidi/>
              <w:spacing w:before="40" w:after="40" w:line="280" w:lineRule="exact"/>
              <w:ind w:left="57" w:right="0"/>
              <w:jc w:val="left"/>
              <w:rPr>
                <w:rFonts w:cs="Traditional Arabic" w:hint="cs"/>
                <w:szCs w:val="26"/>
              </w:rPr>
            </w:pPr>
            <w:r w:rsidRPr="002112B7">
              <w:rPr>
                <w:rFonts w:cs="Traditional Arabic" w:hint="cs"/>
                <w:szCs w:val="26"/>
                <w:rtl/>
              </w:rPr>
              <w:t>إناث</w:t>
            </w:r>
          </w:p>
        </w:tc>
        <w:tc>
          <w:tcPr>
            <w:tcW w:w="938" w:type="dxa"/>
            <w:shd w:val="clear" w:color="000000" w:fill="auto"/>
          </w:tcPr>
          <w:p w:rsidR="002112B7" w:rsidRPr="005574A4" w:rsidRDefault="002112B7" w:rsidP="002112B7">
            <w:pPr>
              <w:pStyle w:val="SingleTxtG"/>
              <w:suppressAutoHyphens w:val="0"/>
              <w:spacing w:before="40" w:after="40" w:line="280" w:lineRule="exact"/>
              <w:ind w:left="0" w:right="0"/>
              <w:jc w:val="right"/>
              <w:rPr>
                <w:sz w:val="18"/>
              </w:rPr>
            </w:pPr>
            <w:r>
              <w:rPr>
                <w:sz w:val="18"/>
                <w:rtl/>
              </w:rPr>
              <w:t>٧</w:t>
            </w:r>
            <w:r>
              <w:rPr>
                <w:sz w:val="18"/>
              </w:rPr>
              <w:t xml:space="preserve"> </w:t>
            </w:r>
            <w:r>
              <w:rPr>
                <w:sz w:val="18"/>
                <w:rtl/>
              </w:rPr>
              <w:t>٥٢١</w:t>
            </w:r>
          </w:p>
        </w:tc>
        <w:tc>
          <w:tcPr>
            <w:tcW w:w="966" w:type="dxa"/>
            <w:shd w:val="clear" w:color="000000" w:fill="auto"/>
          </w:tcPr>
          <w:p w:rsidR="002112B7" w:rsidRPr="005574A4" w:rsidRDefault="002112B7" w:rsidP="002112B7">
            <w:pPr>
              <w:pStyle w:val="SingleTxtG"/>
              <w:suppressAutoHyphens w:val="0"/>
              <w:spacing w:before="40" w:after="40" w:line="280" w:lineRule="exact"/>
              <w:ind w:left="0" w:right="0"/>
              <w:jc w:val="right"/>
              <w:rPr>
                <w:sz w:val="18"/>
              </w:rPr>
            </w:pPr>
            <w:r>
              <w:rPr>
                <w:sz w:val="18"/>
                <w:rtl/>
              </w:rPr>
              <w:t>٧</w:t>
            </w:r>
            <w:r>
              <w:rPr>
                <w:sz w:val="18"/>
              </w:rPr>
              <w:t xml:space="preserve"> </w:t>
            </w:r>
            <w:r>
              <w:rPr>
                <w:sz w:val="18"/>
                <w:rtl/>
              </w:rPr>
              <w:t>٩٢٩</w:t>
            </w:r>
          </w:p>
        </w:tc>
        <w:tc>
          <w:tcPr>
            <w:tcW w:w="854" w:type="dxa"/>
            <w:shd w:val="clear" w:color="000000" w:fill="auto"/>
          </w:tcPr>
          <w:p w:rsidR="002112B7" w:rsidRPr="005574A4" w:rsidRDefault="002112B7" w:rsidP="002112B7">
            <w:pPr>
              <w:pStyle w:val="SingleTxtG"/>
              <w:suppressAutoHyphens w:val="0"/>
              <w:spacing w:before="40" w:after="40" w:line="280" w:lineRule="exact"/>
              <w:ind w:left="0" w:right="0"/>
              <w:jc w:val="right"/>
              <w:rPr>
                <w:sz w:val="18"/>
              </w:rPr>
            </w:pPr>
            <w:r>
              <w:rPr>
                <w:sz w:val="18"/>
                <w:rtl/>
              </w:rPr>
              <w:t>٩</w:t>
            </w:r>
            <w:r>
              <w:rPr>
                <w:sz w:val="18"/>
              </w:rPr>
              <w:t xml:space="preserve"> </w:t>
            </w:r>
            <w:r>
              <w:rPr>
                <w:sz w:val="18"/>
                <w:rtl/>
              </w:rPr>
              <w:t>٠٣٧</w:t>
            </w:r>
          </w:p>
        </w:tc>
        <w:tc>
          <w:tcPr>
            <w:tcW w:w="910" w:type="dxa"/>
            <w:shd w:val="clear" w:color="000000" w:fill="auto"/>
          </w:tcPr>
          <w:p w:rsidR="002112B7" w:rsidRPr="005574A4" w:rsidRDefault="002112B7" w:rsidP="002112B7">
            <w:pPr>
              <w:pStyle w:val="SingleTxtG"/>
              <w:suppressAutoHyphens w:val="0"/>
              <w:spacing w:before="40" w:after="40" w:line="280" w:lineRule="exact"/>
              <w:ind w:left="0" w:right="0"/>
              <w:jc w:val="right"/>
              <w:rPr>
                <w:sz w:val="18"/>
              </w:rPr>
            </w:pPr>
            <w:r>
              <w:rPr>
                <w:sz w:val="18"/>
                <w:rtl/>
              </w:rPr>
              <w:t>٩</w:t>
            </w:r>
            <w:r>
              <w:rPr>
                <w:sz w:val="18"/>
              </w:rPr>
              <w:t xml:space="preserve"> </w:t>
            </w:r>
            <w:r>
              <w:rPr>
                <w:sz w:val="18"/>
                <w:rtl/>
              </w:rPr>
              <w:t>٩٥٢</w:t>
            </w:r>
          </w:p>
        </w:tc>
        <w:tc>
          <w:tcPr>
            <w:tcW w:w="826" w:type="dxa"/>
            <w:shd w:val="clear" w:color="000000" w:fill="auto"/>
          </w:tcPr>
          <w:p w:rsidR="002112B7" w:rsidRPr="005574A4" w:rsidRDefault="002112B7" w:rsidP="002112B7">
            <w:pPr>
              <w:pStyle w:val="SingleTxtG"/>
              <w:suppressAutoHyphens w:val="0"/>
              <w:spacing w:before="40" w:after="40" w:line="280" w:lineRule="exact"/>
              <w:ind w:left="0" w:right="0"/>
              <w:jc w:val="right"/>
              <w:rPr>
                <w:sz w:val="18"/>
              </w:rPr>
            </w:pPr>
            <w:r>
              <w:rPr>
                <w:sz w:val="18"/>
                <w:rtl/>
              </w:rPr>
              <w:t>١٠</w:t>
            </w:r>
            <w:r>
              <w:rPr>
                <w:sz w:val="18"/>
              </w:rPr>
              <w:t xml:space="preserve"> </w:t>
            </w:r>
            <w:r>
              <w:rPr>
                <w:sz w:val="18"/>
                <w:rtl/>
              </w:rPr>
              <w:t>٦٥٠</w:t>
            </w:r>
          </w:p>
        </w:tc>
        <w:tc>
          <w:tcPr>
            <w:tcW w:w="868" w:type="dxa"/>
            <w:shd w:val="clear" w:color="000000" w:fill="auto"/>
          </w:tcPr>
          <w:p w:rsidR="002112B7" w:rsidRPr="005574A4" w:rsidRDefault="002112B7" w:rsidP="002112B7">
            <w:pPr>
              <w:pStyle w:val="SingleTxtG"/>
              <w:suppressAutoHyphens w:val="0"/>
              <w:spacing w:before="40" w:after="40" w:line="280" w:lineRule="exact"/>
              <w:ind w:left="0" w:right="0"/>
              <w:jc w:val="right"/>
              <w:rPr>
                <w:sz w:val="18"/>
              </w:rPr>
            </w:pPr>
            <w:r>
              <w:rPr>
                <w:sz w:val="18"/>
                <w:rtl/>
              </w:rPr>
              <w:t>١١</w:t>
            </w:r>
            <w:r>
              <w:rPr>
                <w:sz w:val="18"/>
              </w:rPr>
              <w:t xml:space="preserve"> </w:t>
            </w:r>
            <w:r>
              <w:rPr>
                <w:sz w:val="18"/>
                <w:rtl/>
              </w:rPr>
              <w:t>٨٨٠</w:t>
            </w:r>
          </w:p>
        </w:tc>
      </w:tr>
      <w:tr w:rsidR="002112B7" w:rsidRPr="005574A4" w:rsidTr="002112B7">
        <w:trPr>
          <w:trHeight w:val="240"/>
        </w:trPr>
        <w:tc>
          <w:tcPr>
            <w:tcW w:w="2148" w:type="dxa"/>
            <w:vMerge w:val="restart"/>
            <w:shd w:val="clear" w:color="000000" w:fill="auto"/>
          </w:tcPr>
          <w:p w:rsidR="002112B7" w:rsidRPr="002112B7" w:rsidRDefault="002112B7" w:rsidP="002112B7">
            <w:pPr>
              <w:pStyle w:val="SingleTxtG"/>
              <w:suppressAutoHyphens w:val="0"/>
              <w:bidi/>
              <w:spacing w:before="40" w:after="40" w:line="280" w:lineRule="exact"/>
              <w:ind w:left="57" w:right="0"/>
              <w:jc w:val="left"/>
              <w:rPr>
                <w:rFonts w:cs="Traditional Arabic" w:hint="cs"/>
                <w:szCs w:val="26"/>
                <w:rtl/>
              </w:rPr>
            </w:pPr>
            <w:r w:rsidRPr="002112B7">
              <w:rPr>
                <w:rFonts w:cs="Traditional Arabic" w:hint="cs"/>
                <w:szCs w:val="26"/>
                <w:rtl/>
              </w:rPr>
              <w:t>عدد المتخرجين</w:t>
            </w:r>
          </w:p>
        </w:tc>
        <w:tc>
          <w:tcPr>
            <w:tcW w:w="895" w:type="dxa"/>
            <w:shd w:val="clear" w:color="000000" w:fill="auto"/>
          </w:tcPr>
          <w:p w:rsidR="002112B7" w:rsidRPr="002112B7" w:rsidRDefault="002112B7" w:rsidP="002112B7">
            <w:pPr>
              <w:pStyle w:val="SingleTxtG"/>
              <w:suppressAutoHyphens w:val="0"/>
              <w:bidi/>
              <w:spacing w:before="40" w:after="40" w:line="280" w:lineRule="exact"/>
              <w:ind w:left="57" w:right="0"/>
              <w:jc w:val="left"/>
              <w:rPr>
                <w:rFonts w:cs="Traditional Arabic" w:hint="cs"/>
                <w:szCs w:val="26"/>
              </w:rPr>
            </w:pPr>
            <w:r w:rsidRPr="002112B7">
              <w:rPr>
                <w:rFonts w:cs="Traditional Arabic" w:hint="cs"/>
                <w:szCs w:val="26"/>
                <w:rtl/>
              </w:rPr>
              <w:t>العدد</w:t>
            </w:r>
          </w:p>
        </w:tc>
        <w:tc>
          <w:tcPr>
            <w:tcW w:w="938" w:type="dxa"/>
            <w:shd w:val="clear" w:color="000000" w:fill="auto"/>
          </w:tcPr>
          <w:p w:rsidR="002112B7" w:rsidRPr="005574A4" w:rsidRDefault="002112B7" w:rsidP="002112B7">
            <w:pPr>
              <w:pStyle w:val="SingleTxtG"/>
              <w:suppressAutoHyphens w:val="0"/>
              <w:spacing w:before="40" w:after="40" w:line="280" w:lineRule="exact"/>
              <w:ind w:left="0" w:right="0"/>
              <w:jc w:val="right"/>
              <w:rPr>
                <w:sz w:val="18"/>
              </w:rPr>
            </w:pPr>
            <w:r>
              <w:rPr>
                <w:sz w:val="18"/>
                <w:rtl/>
              </w:rPr>
              <w:t>٢</w:t>
            </w:r>
            <w:r>
              <w:rPr>
                <w:sz w:val="18"/>
              </w:rPr>
              <w:t xml:space="preserve"> </w:t>
            </w:r>
            <w:r>
              <w:rPr>
                <w:sz w:val="18"/>
                <w:rtl/>
              </w:rPr>
              <w:t>٧٤٣</w:t>
            </w:r>
          </w:p>
        </w:tc>
        <w:tc>
          <w:tcPr>
            <w:tcW w:w="966" w:type="dxa"/>
            <w:shd w:val="clear" w:color="000000" w:fill="auto"/>
          </w:tcPr>
          <w:p w:rsidR="002112B7" w:rsidRPr="005574A4" w:rsidRDefault="002112B7" w:rsidP="002112B7">
            <w:pPr>
              <w:pStyle w:val="SingleTxtG"/>
              <w:suppressAutoHyphens w:val="0"/>
              <w:spacing w:before="40" w:after="40" w:line="280" w:lineRule="exact"/>
              <w:ind w:left="0" w:right="0"/>
              <w:jc w:val="right"/>
              <w:rPr>
                <w:sz w:val="18"/>
              </w:rPr>
            </w:pPr>
            <w:r>
              <w:rPr>
                <w:sz w:val="18"/>
                <w:rtl/>
              </w:rPr>
              <w:t>٣</w:t>
            </w:r>
            <w:r>
              <w:rPr>
                <w:sz w:val="18"/>
              </w:rPr>
              <w:t xml:space="preserve"> </w:t>
            </w:r>
            <w:r>
              <w:rPr>
                <w:sz w:val="18"/>
                <w:rtl/>
              </w:rPr>
              <w:t>٢٦٥</w:t>
            </w:r>
          </w:p>
        </w:tc>
        <w:tc>
          <w:tcPr>
            <w:tcW w:w="854" w:type="dxa"/>
            <w:shd w:val="clear" w:color="000000" w:fill="auto"/>
          </w:tcPr>
          <w:p w:rsidR="002112B7" w:rsidRPr="005574A4" w:rsidRDefault="002112B7" w:rsidP="002112B7">
            <w:pPr>
              <w:pStyle w:val="SingleTxtG"/>
              <w:suppressAutoHyphens w:val="0"/>
              <w:spacing w:before="40" w:after="40" w:line="280" w:lineRule="exact"/>
              <w:ind w:left="0" w:right="0"/>
              <w:jc w:val="right"/>
              <w:rPr>
                <w:sz w:val="18"/>
              </w:rPr>
            </w:pPr>
            <w:r>
              <w:rPr>
                <w:sz w:val="18"/>
                <w:rtl/>
              </w:rPr>
              <w:t>٣</w:t>
            </w:r>
            <w:r>
              <w:rPr>
                <w:sz w:val="18"/>
              </w:rPr>
              <w:t xml:space="preserve"> </w:t>
            </w:r>
            <w:r>
              <w:rPr>
                <w:sz w:val="18"/>
                <w:rtl/>
              </w:rPr>
              <w:t>٦٩٨</w:t>
            </w:r>
          </w:p>
        </w:tc>
        <w:tc>
          <w:tcPr>
            <w:tcW w:w="910" w:type="dxa"/>
            <w:shd w:val="clear" w:color="000000" w:fill="auto"/>
          </w:tcPr>
          <w:p w:rsidR="002112B7" w:rsidRPr="005574A4" w:rsidRDefault="002112B7" w:rsidP="002112B7">
            <w:pPr>
              <w:pStyle w:val="SingleTxtG"/>
              <w:suppressAutoHyphens w:val="0"/>
              <w:spacing w:before="40" w:after="40" w:line="280" w:lineRule="exact"/>
              <w:ind w:left="0" w:right="0"/>
              <w:jc w:val="right"/>
              <w:rPr>
                <w:sz w:val="18"/>
              </w:rPr>
            </w:pPr>
            <w:r>
              <w:rPr>
                <w:sz w:val="18"/>
                <w:rtl/>
              </w:rPr>
              <w:t>٣</w:t>
            </w:r>
            <w:r>
              <w:rPr>
                <w:sz w:val="18"/>
              </w:rPr>
              <w:t xml:space="preserve"> </w:t>
            </w:r>
            <w:r>
              <w:rPr>
                <w:sz w:val="18"/>
                <w:rtl/>
              </w:rPr>
              <w:t>٩٤١</w:t>
            </w:r>
          </w:p>
        </w:tc>
        <w:tc>
          <w:tcPr>
            <w:tcW w:w="826" w:type="dxa"/>
            <w:shd w:val="clear" w:color="000000" w:fill="auto"/>
          </w:tcPr>
          <w:p w:rsidR="002112B7" w:rsidRPr="005574A4" w:rsidRDefault="002112B7" w:rsidP="002112B7">
            <w:pPr>
              <w:pStyle w:val="SingleTxtG"/>
              <w:suppressAutoHyphens w:val="0"/>
              <w:spacing w:before="40" w:after="40" w:line="280" w:lineRule="exact"/>
              <w:ind w:left="0" w:right="0"/>
              <w:jc w:val="right"/>
              <w:rPr>
                <w:sz w:val="18"/>
              </w:rPr>
            </w:pPr>
            <w:r>
              <w:rPr>
                <w:sz w:val="18"/>
                <w:rtl/>
              </w:rPr>
              <w:t>٤</w:t>
            </w:r>
            <w:r>
              <w:rPr>
                <w:sz w:val="18"/>
              </w:rPr>
              <w:t xml:space="preserve"> </w:t>
            </w:r>
            <w:r>
              <w:rPr>
                <w:sz w:val="18"/>
                <w:rtl/>
              </w:rPr>
              <w:t>٥٥٩</w:t>
            </w:r>
          </w:p>
        </w:tc>
        <w:tc>
          <w:tcPr>
            <w:tcW w:w="868" w:type="dxa"/>
            <w:shd w:val="clear" w:color="000000" w:fill="auto"/>
          </w:tcPr>
          <w:p w:rsidR="002112B7" w:rsidRPr="005574A4" w:rsidRDefault="002112B7" w:rsidP="002112B7">
            <w:pPr>
              <w:pStyle w:val="SingleTxtG"/>
              <w:suppressAutoHyphens w:val="0"/>
              <w:spacing w:before="40" w:after="40" w:line="280" w:lineRule="exact"/>
              <w:ind w:left="0" w:right="0"/>
              <w:jc w:val="right"/>
              <w:rPr>
                <w:sz w:val="18"/>
              </w:rPr>
            </w:pPr>
            <w:r>
              <w:rPr>
                <w:sz w:val="18"/>
                <w:rtl/>
              </w:rPr>
              <w:t>٤</w:t>
            </w:r>
            <w:r>
              <w:rPr>
                <w:sz w:val="18"/>
              </w:rPr>
              <w:t xml:space="preserve"> </w:t>
            </w:r>
            <w:r>
              <w:rPr>
                <w:sz w:val="18"/>
                <w:rtl/>
              </w:rPr>
              <w:t>٩٣٢</w:t>
            </w:r>
          </w:p>
        </w:tc>
      </w:tr>
      <w:tr w:rsidR="002112B7" w:rsidRPr="005574A4" w:rsidTr="002112B7">
        <w:trPr>
          <w:trHeight w:val="240"/>
        </w:trPr>
        <w:tc>
          <w:tcPr>
            <w:tcW w:w="2148" w:type="dxa"/>
            <w:vMerge/>
            <w:tcBorders>
              <w:bottom w:val="single" w:sz="12" w:space="0" w:color="auto"/>
            </w:tcBorders>
            <w:shd w:val="clear" w:color="000000" w:fill="auto"/>
          </w:tcPr>
          <w:p w:rsidR="002112B7" w:rsidRPr="005574A4" w:rsidRDefault="002112B7" w:rsidP="002112B7">
            <w:pPr>
              <w:pStyle w:val="SingleTxtG"/>
              <w:suppressAutoHyphens w:val="0"/>
              <w:spacing w:before="40" w:after="40" w:line="280" w:lineRule="exact"/>
              <w:ind w:left="0" w:right="0"/>
              <w:jc w:val="left"/>
              <w:rPr>
                <w:sz w:val="18"/>
              </w:rPr>
            </w:pPr>
          </w:p>
        </w:tc>
        <w:tc>
          <w:tcPr>
            <w:tcW w:w="895" w:type="dxa"/>
            <w:tcBorders>
              <w:bottom w:val="single" w:sz="12" w:space="0" w:color="auto"/>
            </w:tcBorders>
            <w:shd w:val="clear" w:color="000000" w:fill="auto"/>
          </w:tcPr>
          <w:p w:rsidR="002112B7" w:rsidRPr="002112B7" w:rsidRDefault="002112B7" w:rsidP="002112B7">
            <w:pPr>
              <w:pStyle w:val="SingleTxtG"/>
              <w:suppressAutoHyphens w:val="0"/>
              <w:bidi/>
              <w:spacing w:before="40" w:after="40" w:line="280" w:lineRule="exact"/>
              <w:ind w:left="57" w:right="0"/>
              <w:jc w:val="left"/>
              <w:rPr>
                <w:rFonts w:cs="Traditional Arabic" w:hint="cs"/>
                <w:szCs w:val="26"/>
              </w:rPr>
            </w:pPr>
            <w:r w:rsidRPr="002112B7">
              <w:rPr>
                <w:rFonts w:cs="Traditional Arabic" w:hint="cs"/>
                <w:szCs w:val="26"/>
                <w:rtl/>
              </w:rPr>
              <w:t>إناث ٪</w:t>
            </w:r>
          </w:p>
        </w:tc>
        <w:tc>
          <w:tcPr>
            <w:tcW w:w="938" w:type="dxa"/>
            <w:tcBorders>
              <w:bottom w:val="single" w:sz="12" w:space="0" w:color="auto"/>
            </w:tcBorders>
            <w:shd w:val="clear" w:color="000000" w:fill="auto"/>
          </w:tcPr>
          <w:p w:rsidR="002112B7" w:rsidRPr="005574A4" w:rsidRDefault="002112B7" w:rsidP="002112B7">
            <w:pPr>
              <w:pStyle w:val="SingleTxtG"/>
              <w:suppressAutoHyphens w:val="0"/>
              <w:spacing w:before="40" w:after="40" w:line="280" w:lineRule="exact"/>
              <w:ind w:left="0" w:right="0"/>
              <w:jc w:val="right"/>
              <w:rPr>
                <w:sz w:val="18"/>
              </w:rPr>
            </w:pPr>
            <w:r>
              <w:rPr>
                <w:sz w:val="18"/>
                <w:rtl/>
              </w:rPr>
              <w:t>٦٣٫٣</w:t>
            </w:r>
          </w:p>
        </w:tc>
        <w:tc>
          <w:tcPr>
            <w:tcW w:w="966" w:type="dxa"/>
            <w:tcBorders>
              <w:bottom w:val="single" w:sz="12" w:space="0" w:color="auto"/>
            </w:tcBorders>
            <w:shd w:val="clear" w:color="000000" w:fill="auto"/>
          </w:tcPr>
          <w:p w:rsidR="002112B7" w:rsidRPr="005574A4" w:rsidRDefault="002112B7" w:rsidP="002112B7">
            <w:pPr>
              <w:pStyle w:val="SingleTxtG"/>
              <w:suppressAutoHyphens w:val="0"/>
              <w:spacing w:before="40" w:after="40" w:line="280" w:lineRule="exact"/>
              <w:ind w:left="0" w:right="0"/>
              <w:jc w:val="right"/>
              <w:rPr>
                <w:sz w:val="18"/>
              </w:rPr>
            </w:pPr>
            <w:r>
              <w:rPr>
                <w:sz w:val="18"/>
                <w:rtl/>
              </w:rPr>
              <w:t>٦٢٫٠</w:t>
            </w:r>
          </w:p>
        </w:tc>
        <w:tc>
          <w:tcPr>
            <w:tcW w:w="854" w:type="dxa"/>
            <w:tcBorders>
              <w:bottom w:val="single" w:sz="12" w:space="0" w:color="auto"/>
            </w:tcBorders>
            <w:shd w:val="clear" w:color="000000" w:fill="auto"/>
          </w:tcPr>
          <w:p w:rsidR="002112B7" w:rsidRPr="005574A4" w:rsidRDefault="002112B7" w:rsidP="002112B7">
            <w:pPr>
              <w:pStyle w:val="SingleTxtG"/>
              <w:suppressAutoHyphens w:val="0"/>
              <w:spacing w:before="40" w:after="40" w:line="280" w:lineRule="exact"/>
              <w:ind w:left="0" w:right="0"/>
              <w:jc w:val="right"/>
              <w:rPr>
                <w:sz w:val="18"/>
              </w:rPr>
            </w:pPr>
            <w:r>
              <w:rPr>
                <w:sz w:val="18"/>
                <w:rtl/>
              </w:rPr>
              <w:t>٦٠٫٨</w:t>
            </w:r>
          </w:p>
        </w:tc>
        <w:tc>
          <w:tcPr>
            <w:tcW w:w="910" w:type="dxa"/>
            <w:tcBorders>
              <w:bottom w:val="single" w:sz="12" w:space="0" w:color="auto"/>
            </w:tcBorders>
            <w:shd w:val="clear" w:color="000000" w:fill="auto"/>
          </w:tcPr>
          <w:p w:rsidR="002112B7" w:rsidRPr="005574A4" w:rsidRDefault="002112B7" w:rsidP="002112B7">
            <w:pPr>
              <w:pStyle w:val="SingleTxtG"/>
              <w:suppressAutoHyphens w:val="0"/>
              <w:spacing w:before="40" w:after="40" w:line="280" w:lineRule="exact"/>
              <w:ind w:left="0" w:right="0"/>
              <w:jc w:val="right"/>
              <w:rPr>
                <w:sz w:val="18"/>
              </w:rPr>
            </w:pPr>
            <w:r>
              <w:rPr>
                <w:sz w:val="18"/>
                <w:rtl/>
              </w:rPr>
              <w:t>٦٣٫٠</w:t>
            </w:r>
          </w:p>
        </w:tc>
        <w:tc>
          <w:tcPr>
            <w:tcW w:w="826" w:type="dxa"/>
            <w:tcBorders>
              <w:bottom w:val="single" w:sz="12" w:space="0" w:color="auto"/>
            </w:tcBorders>
            <w:shd w:val="clear" w:color="000000" w:fill="auto"/>
          </w:tcPr>
          <w:p w:rsidR="002112B7" w:rsidRPr="005574A4" w:rsidRDefault="002112B7" w:rsidP="002112B7">
            <w:pPr>
              <w:pStyle w:val="SingleTxtG"/>
              <w:suppressAutoHyphens w:val="0"/>
              <w:spacing w:before="40" w:after="40" w:line="280" w:lineRule="exact"/>
              <w:ind w:left="0" w:right="0"/>
              <w:jc w:val="right"/>
              <w:rPr>
                <w:sz w:val="18"/>
              </w:rPr>
            </w:pPr>
            <w:r>
              <w:rPr>
                <w:sz w:val="18"/>
                <w:rtl/>
              </w:rPr>
              <w:t>٥٩٫٩</w:t>
            </w:r>
          </w:p>
        </w:tc>
        <w:tc>
          <w:tcPr>
            <w:tcW w:w="868" w:type="dxa"/>
            <w:tcBorders>
              <w:bottom w:val="single" w:sz="12" w:space="0" w:color="auto"/>
            </w:tcBorders>
            <w:shd w:val="clear" w:color="000000" w:fill="auto"/>
          </w:tcPr>
          <w:p w:rsidR="002112B7" w:rsidRPr="005574A4" w:rsidRDefault="002112B7" w:rsidP="002112B7">
            <w:pPr>
              <w:pStyle w:val="SingleTxtG"/>
              <w:suppressAutoHyphens w:val="0"/>
              <w:spacing w:before="40" w:after="40" w:line="280" w:lineRule="exact"/>
              <w:ind w:left="0" w:right="0"/>
              <w:jc w:val="right"/>
              <w:rPr>
                <w:sz w:val="18"/>
              </w:rPr>
            </w:pPr>
            <w:r>
              <w:rPr>
                <w:sz w:val="18"/>
                <w:rtl/>
              </w:rPr>
              <w:t>٦٠٫٣</w:t>
            </w:r>
          </w:p>
        </w:tc>
      </w:tr>
    </w:tbl>
    <w:p w:rsidR="00341308" w:rsidRPr="002112B7" w:rsidRDefault="00341308" w:rsidP="002112B7">
      <w:pPr>
        <w:pStyle w:val="SingleTxtGA"/>
        <w:tabs>
          <w:tab w:val="clear" w:pos="1928"/>
          <w:tab w:val="clear" w:pos="2608"/>
          <w:tab w:val="left" w:pos="1953"/>
        </w:tabs>
        <w:spacing w:before="60" w:after="240" w:line="300" w:lineRule="exact"/>
        <w:ind w:left="1951" w:hanging="684"/>
        <w:rPr>
          <w:rFonts w:hint="cs"/>
          <w:b/>
          <w:i/>
          <w:iCs/>
          <w:szCs w:val="26"/>
          <w:rtl/>
        </w:rPr>
      </w:pPr>
      <w:r w:rsidRPr="002112B7">
        <w:rPr>
          <w:rFonts w:hint="cs"/>
          <w:b/>
          <w:i/>
          <w:iCs/>
          <w:szCs w:val="26"/>
          <w:rtl/>
        </w:rPr>
        <w:t>المصدر:</w:t>
      </w:r>
      <w:r w:rsidR="002112B7">
        <w:rPr>
          <w:rFonts w:hint="cs"/>
          <w:b/>
          <w:i/>
          <w:iCs/>
          <w:szCs w:val="26"/>
          <w:rtl/>
        </w:rPr>
        <w:tab/>
      </w:r>
      <w:r w:rsidRPr="002112B7">
        <w:rPr>
          <w:rFonts w:hint="cs"/>
          <w:b/>
          <w:i/>
          <w:iCs/>
          <w:szCs w:val="26"/>
          <w:rtl/>
        </w:rPr>
        <w:t xml:space="preserve">مكتب الإحصاءات والتعداد السكاني، الدراسات الاستقصائية التعليمية (للسنوات المذكورة أعلاه)، التي نشرت في الفترة </w:t>
      </w:r>
      <w:r w:rsidR="00D17330" w:rsidRPr="002112B7">
        <w:rPr>
          <w:rFonts w:hint="cs"/>
          <w:b/>
          <w:i/>
          <w:iCs/>
          <w:szCs w:val="26"/>
          <w:rtl/>
        </w:rPr>
        <w:t xml:space="preserve">من عام 2005 </w:t>
      </w:r>
      <w:r w:rsidRPr="002112B7">
        <w:rPr>
          <w:rFonts w:hint="cs"/>
          <w:b/>
          <w:i/>
          <w:iCs/>
          <w:szCs w:val="26"/>
          <w:rtl/>
        </w:rPr>
        <w:t xml:space="preserve">إلى </w:t>
      </w:r>
      <w:r w:rsidRPr="002112B7">
        <w:rPr>
          <w:rFonts w:hint="cs"/>
          <w:b/>
          <w:i/>
          <w:iCs/>
          <w:spacing w:val="-2"/>
          <w:szCs w:val="26"/>
          <w:rtl/>
        </w:rPr>
        <w:t>عام</w:t>
      </w:r>
      <w:r w:rsidRPr="002112B7">
        <w:rPr>
          <w:rFonts w:hint="cs"/>
          <w:b/>
          <w:i/>
          <w:iCs/>
          <w:szCs w:val="26"/>
          <w:rtl/>
        </w:rPr>
        <w:t xml:space="preserve"> 2010 على التوالي.</w:t>
      </w:r>
    </w:p>
    <w:p w:rsidR="006D0D8E" w:rsidRPr="00C1694B" w:rsidRDefault="006D0D8E" w:rsidP="002112B7">
      <w:pPr>
        <w:pStyle w:val="SingleTxtGA"/>
        <w:rPr>
          <w:rFonts w:hint="cs"/>
          <w:rtl/>
        </w:rPr>
      </w:pPr>
      <w:r w:rsidRPr="00C1694B">
        <w:rPr>
          <w:rFonts w:hint="cs"/>
          <w:rtl/>
        </w:rPr>
        <w:t>92-</w:t>
      </w:r>
      <w:r w:rsidRPr="00C1694B">
        <w:rPr>
          <w:rFonts w:hint="cs"/>
          <w:rtl/>
        </w:rPr>
        <w:tab/>
      </w:r>
      <w:r w:rsidR="0016691B" w:rsidRPr="00C1694B">
        <w:rPr>
          <w:rFonts w:hint="cs"/>
          <w:rtl/>
        </w:rPr>
        <w:t>ول</w:t>
      </w:r>
      <w:r w:rsidR="000C204D" w:rsidRPr="00C1694B">
        <w:rPr>
          <w:rFonts w:hint="cs"/>
          <w:rtl/>
          <w:lang w:bidi="ar-LB"/>
        </w:rPr>
        <w:t>تشج</w:t>
      </w:r>
      <w:r w:rsidR="0016691B" w:rsidRPr="00C1694B">
        <w:rPr>
          <w:rFonts w:hint="cs"/>
          <w:rtl/>
          <w:lang w:bidi="ar-LB"/>
        </w:rPr>
        <w:t>يع ا</w:t>
      </w:r>
      <w:r w:rsidR="000C204D" w:rsidRPr="00C1694B">
        <w:rPr>
          <w:rFonts w:hint="cs"/>
          <w:rtl/>
          <w:lang w:bidi="ar-LB"/>
        </w:rPr>
        <w:t>لطلاب المتفوقين الذين يعانون من مصاعب مالية على مواصلة تعليمهم ال</w:t>
      </w:r>
      <w:r w:rsidR="0016691B" w:rsidRPr="00C1694B">
        <w:rPr>
          <w:rFonts w:hint="cs"/>
          <w:rtl/>
          <w:lang w:bidi="ar-LB"/>
        </w:rPr>
        <w:t xml:space="preserve">جامعي، يقدم </w:t>
      </w:r>
      <w:r w:rsidR="000C204D" w:rsidRPr="00C1694B">
        <w:rPr>
          <w:rFonts w:hint="cs"/>
          <w:rtl/>
          <w:lang w:bidi="ar-LB"/>
        </w:rPr>
        <w:t xml:space="preserve">مكتب </w:t>
      </w:r>
      <w:r w:rsidR="0016691B" w:rsidRPr="00C1694B">
        <w:rPr>
          <w:rFonts w:hint="cs"/>
          <w:rtl/>
          <w:lang w:bidi="ar-LB"/>
        </w:rPr>
        <w:t>التعليم وشؤون الشباب</w:t>
      </w:r>
      <w:r w:rsidR="000C204D" w:rsidRPr="00C1694B">
        <w:rPr>
          <w:rFonts w:hint="cs"/>
          <w:rtl/>
          <w:lang w:bidi="ar-LB"/>
        </w:rPr>
        <w:t xml:space="preserve"> منحاً دراسية </w:t>
      </w:r>
      <w:r w:rsidR="0016691B" w:rsidRPr="00C1694B">
        <w:rPr>
          <w:rFonts w:hint="cs"/>
          <w:rtl/>
          <w:lang w:bidi="ar-LB"/>
        </w:rPr>
        <w:t>تشمل</w:t>
      </w:r>
      <w:r w:rsidR="000C204D" w:rsidRPr="00C1694B">
        <w:rPr>
          <w:rFonts w:hint="cs"/>
          <w:rtl/>
          <w:lang w:bidi="ar-LB"/>
        </w:rPr>
        <w:t xml:space="preserve"> قروض</w:t>
      </w:r>
      <w:r w:rsidR="0016691B" w:rsidRPr="00C1694B">
        <w:rPr>
          <w:rFonts w:hint="cs"/>
          <w:rtl/>
          <w:lang w:bidi="ar-LB"/>
        </w:rPr>
        <w:t>اً</w:t>
      </w:r>
      <w:r w:rsidR="000C204D" w:rsidRPr="00C1694B">
        <w:rPr>
          <w:rFonts w:hint="cs"/>
          <w:rtl/>
          <w:lang w:bidi="ar-LB"/>
        </w:rPr>
        <w:t xml:space="preserve"> للطلاب ومساعدات دراسية وإعانات للإقامة وإعانات للسفر ونحو ذلك. وفي الفترة الواقعة بين السن</w:t>
      </w:r>
      <w:r w:rsidR="0016691B" w:rsidRPr="00C1694B">
        <w:rPr>
          <w:rFonts w:hint="cs"/>
          <w:rtl/>
          <w:lang w:bidi="ar-LB"/>
        </w:rPr>
        <w:t>تين</w:t>
      </w:r>
      <w:r w:rsidR="000C204D" w:rsidRPr="00C1694B">
        <w:rPr>
          <w:rFonts w:hint="cs"/>
          <w:rtl/>
          <w:lang w:bidi="ar-LB"/>
        </w:rPr>
        <w:t xml:space="preserve"> الأكاديمي</w:t>
      </w:r>
      <w:r w:rsidR="0016691B" w:rsidRPr="00C1694B">
        <w:rPr>
          <w:rFonts w:hint="cs"/>
          <w:rtl/>
          <w:lang w:bidi="ar-LB"/>
        </w:rPr>
        <w:t xml:space="preserve">تين </w:t>
      </w:r>
      <w:r w:rsidR="000C204D" w:rsidRPr="00C1694B">
        <w:rPr>
          <w:rFonts w:hint="cs"/>
          <w:rtl/>
          <w:lang w:bidi="ar-LB"/>
        </w:rPr>
        <w:t xml:space="preserve">2003/2004 و2009/2010 </w:t>
      </w:r>
      <w:r w:rsidR="00FF0174" w:rsidRPr="00C1694B">
        <w:rPr>
          <w:rFonts w:hint="cs"/>
          <w:rtl/>
          <w:lang w:bidi="ar-LB"/>
        </w:rPr>
        <w:t>استفاد</w:t>
      </w:r>
      <w:r w:rsidR="000C204D" w:rsidRPr="00C1694B">
        <w:rPr>
          <w:rFonts w:hint="cs"/>
          <w:rtl/>
          <w:lang w:bidi="ar-LB"/>
        </w:rPr>
        <w:t xml:space="preserve"> </w:t>
      </w:r>
      <w:r w:rsidR="002112B7">
        <w:rPr>
          <w:rFonts w:hint="cs"/>
          <w:rtl/>
          <w:lang w:bidi="ar-LB"/>
        </w:rPr>
        <w:t xml:space="preserve">617 11 </w:t>
      </w:r>
      <w:r w:rsidR="00FF0174" w:rsidRPr="00C1694B">
        <w:rPr>
          <w:rFonts w:hint="cs"/>
          <w:rtl/>
          <w:lang w:bidi="ar-LB"/>
        </w:rPr>
        <w:t>طالباً</w:t>
      </w:r>
      <w:r w:rsidR="000C204D" w:rsidRPr="00C1694B">
        <w:rPr>
          <w:rFonts w:hint="cs"/>
          <w:rtl/>
          <w:lang w:bidi="ar-LB"/>
        </w:rPr>
        <w:t xml:space="preserve"> و</w:t>
      </w:r>
      <w:r w:rsidR="002112B7">
        <w:rPr>
          <w:rFonts w:hint="cs"/>
          <w:rtl/>
          <w:lang w:bidi="ar-LB"/>
        </w:rPr>
        <w:t xml:space="preserve">064 18 </w:t>
      </w:r>
      <w:r w:rsidR="000C204D" w:rsidRPr="00C1694B">
        <w:rPr>
          <w:rFonts w:hint="cs"/>
          <w:rtl/>
          <w:lang w:bidi="ar-LB"/>
        </w:rPr>
        <w:t>طالب</w:t>
      </w:r>
      <w:r w:rsidR="00FF0174" w:rsidRPr="00C1694B">
        <w:rPr>
          <w:rFonts w:hint="cs"/>
          <w:rtl/>
          <w:lang w:bidi="ar-LB"/>
        </w:rPr>
        <w:t>ة</w:t>
      </w:r>
      <w:r w:rsidR="000C204D" w:rsidRPr="00C1694B">
        <w:rPr>
          <w:rFonts w:hint="cs"/>
          <w:rtl/>
          <w:lang w:bidi="ar-LB"/>
        </w:rPr>
        <w:t xml:space="preserve"> من تلك المنح التي بلغ</w:t>
      </w:r>
      <w:r w:rsidR="0016691B" w:rsidRPr="00C1694B">
        <w:rPr>
          <w:rFonts w:hint="cs"/>
          <w:rtl/>
          <w:lang w:bidi="ar-LB"/>
        </w:rPr>
        <w:t>ت</w:t>
      </w:r>
      <w:r w:rsidR="000C204D" w:rsidRPr="00C1694B">
        <w:rPr>
          <w:rFonts w:hint="cs"/>
          <w:rtl/>
          <w:lang w:bidi="ar-LB"/>
        </w:rPr>
        <w:t xml:space="preserve"> </w:t>
      </w:r>
      <w:r w:rsidR="0016691B" w:rsidRPr="00C1694B">
        <w:rPr>
          <w:rFonts w:hint="cs"/>
          <w:rtl/>
          <w:lang w:bidi="ar-LB"/>
        </w:rPr>
        <w:t>قيمتها</w:t>
      </w:r>
      <w:r w:rsidR="000C204D" w:rsidRPr="00C1694B">
        <w:rPr>
          <w:rFonts w:hint="cs"/>
          <w:rtl/>
          <w:lang w:bidi="ar-LB"/>
        </w:rPr>
        <w:t xml:space="preserve"> </w:t>
      </w:r>
      <w:r w:rsidR="002112B7">
        <w:rPr>
          <w:rFonts w:hint="cs"/>
          <w:rtl/>
          <w:lang w:bidi="ar-LB"/>
        </w:rPr>
        <w:t xml:space="preserve">788 702 262 </w:t>
      </w:r>
      <w:r w:rsidR="000C204D" w:rsidRPr="00C1694B">
        <w:rPr>
          <w:rFonts w:hint="cs"/>
          <w:rtl/>
          <w:lang w:bidi="ar-LB"/>
        </w:rPr>
        <w:t xml:space="preserve">باتاكا </w:t>
      </w:r>
      <w:r w:rsidR="0016691B" w:rsidRPr="00C1694B">
        <w:rPr>
          <w:rFonts w:hint="cs"/>
          <w:rtl/>
          <w:lang w:bidi="ar-LB"/>
        </w:rPr>
        <w:t>و</w:t>
      </w:r>
      <w:r w:rsidR="002112B7">
        <w:rPr>
          <w:rFonts w:hint="cs"/>
          <w:rtl/>
          <w:lang w:bidi="ar-LB"/>
        </w:rPr>
        <w:t xml:space="preserve">497 246 418 </w:t>
      </w:r>
      <w:r w:rsidR="000C204D" w:rsidRPr="00C1694B">
        <w:rPr>
          <w:rFonts w:hint="cs"/>
          <w:rtl/>
          <w:lang w:bidi="ar-LB"/>
        </w:rPr>
        <w:t>باتاكا على التوالي.</w:t>
      </w:r>
    </w:p>
    <w:p w:rsidR="006D0D8E" w:rsidRPr="00C1694B" w:rsidRDefault="006D0D8E" w:rsidP="0033609C">
      <w:pPr>
        <w:pStyle w:val="SingleTxtGA"/>
        <w:rPr>
          <w:rFonts w:hint="cs"/>
          <w:rtl/>
          <w:lang w:bidi="ar-LB"/>
        </w:rPr>
      </w:pPr>
      <w:r w:rsidRPr="00C1694B">
        <w:rPr>
          <w:rFonts w:hint="cs"/>
          <w:rtl/>
        </w:rPr>
        <w:t>93-</w:t>
      </w:r>
      <w:r w:rsidRPr="00C1694B">
        <w:rPr>
          <w:rFonts w:hint="cs"/>
          <w:rtl/>
        </w:rPr>
        <w:tab/>
      </w:r>
      <w:r w:rsidR="000C204D" w:rsidRPr="00C1694B">
        <w:rPr>
          <w:rFonts w:hint="cs"/>
          <w:rtl/>
          <w:lang w:bidi="ar-LB"/>
        </w:rPr>
        <w:t xml:space="preserve">وفيما يتعلق بإشاعة المبادئ والحقوق المكرسة في الاتفاقية، </w:t>
      </w:r>
      <w:r w:rsidR="00362AA6" w:rsidRPr="00C1694B">
        <w:rPr>
          <w:rFonts w:hint="cs"/>
          <w:rtl/>
          <w:lang w:bidi="ar-LB"/>
        </w:rPr>
        <w:t>قامت</w:t>
      </w:r>
      <w:r w:rsidR="000C204D" w:rsidRPr="00C1694B">
        <w:rPr>
          <w:rFonts w:hint="cs"/>
          <w:rtl/>
          <w:lang w:bidi="ar-LB"/>
        </w:rPr>
        <w:t xml:space="preserve"> المراكز الشبابية </w:t>
      </w:r>
      <w:r w:rsidR="0016691B" w:rsidRPr="00C1694B">
        <w:rPr>
          <w:rFonts w:hint="cs"/>
          <w:rtl/>
          <w:lang w:bidi="ar-LB"/>
        </w:rPr>
        <w:t>التي تعمل تحت إشراف مركز التعليم وشؤون الشباب</w:t>
      </w:r>
      <w:r w:rsidR="00362AA6" w:rsidRPr="00C1694B">
        <w:rPr>
          <w:rFonts w:hint="cs"/>
          <w:rtl/>
          <w:lang w:bidi="ar-LB"/>
        </w:rPr>
        <w:t>،</w:t>
      </w:r>
      <w:r w:rsidR="000C204D" w:rsidRPr="00C1694B">
        <w:rPr>
          <w:rFonts w:hint="cs"/>
          <w:rtl/>
          <w:lang w:bidi="ar-LB"/>
        </w:rPr>
        <w:t xml:space="preserve"> منذ عام 2003، </w:t>
      </w:r>
      <w:r w:rsidR="00362AA6" w:rsidRPr="00C1694B">
        <w:rPr>
          <w:rFonts w:hint="cs"/>
          <w:rtl/>
          <w:lang w:bidi="ar-LB"/>
        </w:rPr>
        <w:t xml:space="preserve">بتنظيم </w:t>
      </w:r>
      <w:r w:rsidR="000C204D" w:rsidRPr="00C1694B">
        <w:rPr>
          <w:rFonts w:hint="cs"/>
          <w:rtl/>
          <w:lang w:bidi="ar-LB"/>
        </w:rPr>
        <w:t xml:space="preserve">أنشطة من قبيل البرامج والدورات وحلقات العمل والحلقات الدراسية التي تدور حول الفرص المتساوية </w:t>
      </w:r>
      <w:r w:rsidR="00362AA6" w:rsidRPr="00C1694B">
        <w:rPr>
          <w:rFonts w:hint="cs"/>
          <w:rtl/>
          <w:lang w:bidi="ar-LB"/>
        </w:rPr>
        <w:t>المتاحة</w:t>
      </w:r>
      <w:r w:rsidR="000C204D" w:rsidRPr="00C1694B">
        <w:rPr>
          <w:rFonts w:hint="cs"/>
          <w:rtl/>
          <w:lang w:bidi="ar-LB"/>
        </w:rPr>
        <w:t xml:space="preserve"> والتثقيف الجنسي ومنع العنف</w:t>
      </w:r>
      <w:r w:rsidR="00362AA6" w:rsidRPr="00C1694B">
        <w:rPr>
          <w:rFonts w:hint="cs"/>
          <w:rtl/>
          <w:lang w:bidi="ar-LB"/>
        </w:rPr>
        <w:t>، و</w:t>
      </w:r>
      <w:r w:rsidR="000C204D" w:rsidRPr="00C1694B">
        <w:rPr>
          <w:rFonts w:hint="cs"/>
          <w:rtl/>
          <w:lang w:bidi="ar-LB"/>
        </w:rPr>
        <w:t>تستهدف المربّين والمرشدين ال</w:t>
      </w:r>
      <w:r w:rsidR="00D4243B" w:rsidRPr="00C1694B">
        <w:rPr>
          <w:rFonts w:hint="cs"/>
          <w:rtl/>
          <w:lang w:bidi="ar-LB"/>
        </w:rPr>
        <w:t>مدرسيين</w:t>
      </w:r>
      <w:r w:rsidR="000C204D" w:rsidRPr="00C1694B">
        <w:rPr>
          <w:rFonts w:hint="cs"/>
          <w:rtl/>
          <w:lang w:bidi="ar-LB"/>
        </w:rPr>
        <w:t xml:space="preserve"> والعاملين الطبيين في المدارس والطلاب </w:t>
      </w:r>
      <w:r w:rsidR="00450C21" w:rsidRPr="00C1694B">
        <w:rPr>
          <w:rFonts w:hint="cs"/>
          <w:rtl/>
          <w:lang w:bidi="ar-LB"/>
        </w:rPr>
        <w:t>والآباء</w:t>
      </w:r>
      <w:r w:rsidR="007E0EC4" w:rsidRPr="00C1694B">
        <w:rPr>
          <w:rFonts w:hint="cs"/>
          <w:rtl/>
          <w:lang w:bidi="ar-LB"/>
        </w:rPr>
        <w:t>. و</w:t>
      </w:r>
      <w:r w:rsidR="000C204D" w:rsidRPr="00C1694B">
        <w:rPr>
          <w:rFonts w:hint="cs"/>
          <w:rtl/>
          <w:lang w:bidi="ar-LB"/>
        </w:rPr>
        <w:t>على المدارس أن توفر ما لا يقل عن فرع</w:t>
      </w:r>
      <w:r w:rsidR="007E0EC4" w:rsidRPr="00C1694B">
        <w:rPr>
          <w:rFonts w:hint="cs"/>
          <w:rtl/>
          <w:lang w:bidi="ar-LB"/>
        </w:rPr>
        <w:t xml:space="preserve"> من الفروع العلمية الثلاثة </w:t>
      </w:r>
      <w:r w:rsidR="00450C21" w:rsidRPr="00C1694B">
        <w:rPr>
          <w:rFonts w:hint="cs"/>
          <w:rtl/>
          <w:lang w:bidi="ar-LB"/>
        </w:rPr>
        <w:t xml:space="preserve">المتعلقة </w:t>
      </w:r>
      <w:r w:rsidR="007E0EC4" w:rsidRPr="00C1694B">
        <w:rPr>
          <w:rFonts w:hint="cs"/>
          <w:rtl/>
          <w:lang w:bidi="ar-LB"/>
        </w:rPr>
        <w:t>ب</w:t>
      </w:r>
      <w:r w:rsidR="000C204D" w:rsidRPr="00C1694B">
        <w:rPr>
          <w:rFonts w:hint="cs"/>
          <w:rtl/>
          <w:lang w:bidi="ar-LB"/>
        </w:rPr>
        <w:t>التربية الأخلاقية والتربية المدنية و</w:t>
      </w:r>
      <w:r w:rsidR="007E0EC4" w:rsidRPr="00C1694B">
        <w:rPr>
          <w:rFonts w:hint="cs"/>
          <w:rtl/>
          <w:lang w:bidi="ar-LB"/>
        </w:rPr>
        <w:t xml:space="preserve">التربية </w:t>
      </w:r>
      <w:r w:rsidR="000C204D" w:rsidRPr="00C1694B">
        <w:rPr>
          <w:rFonts w:hint="cs"/>
          <w:rtl/>
          <w:lang w:bidi="ar-LB"/>
        </w:rPr>
        <w:t xml:space="preserve">الدينية. </w:t>
      </w:r>
      <w:r w:rsidR="00277D94">
        <w:rPr>
          <w:rFonts w:hint="cs"/>
          <w:rtl/>
          <w:lang w:bidi="ar-LB"/>
        </w:rPr>
        <w:t xml:space="preserve">ويمكن </w:t>
      </w:r>
      <w:r w:rsidR="00450C21" w:rsidRPr="00C1694B">
        <w:rPr>
          <w:rFonts w:hint="cs"/>
          <w:rtl/>
          <w:lang w:bidi="ar-LB"/>
        </w:rPr>
        <w:t>ل</w:t>
      </w:r>
      <w:r w:rsidR="000C204D" w:rsidRPr="00C1694B">
        <w:rPr>
          <w:rFonts w:hint="cs"/>
          <w:rtl/>
          <w:lang w:bidi="ar-LB"/>
        </w:rPr>
        <w:t xml:space="preserve">لمدارس استخدام </w:t>
      </w:r>
      <w:r w:rsidR="00C03338" w:rsidRPr="00C1694B">
        <w:rPr>
          <w:rFonts w:hint="cs"/>
          <w:rtl/>
          <w:lang w:bidi="ar-LB"/>
        </w:rPr>
        <w:t>ا</w:t>
      </w:r>
      <w:r w:rsidR="000C204D" w:rsidRPr="00C1694B">
        <w:rPr>
          <w:rFonts w:hint="cs"/>
          <w:rtl/>
          <w:lang w:bidi="ar-LB"/>
        </w:rPr>
        <w:t>لمناهج المجانية ومواد ا</w:t>
      </w:r>
      <w:r w:rsidR="007E0EC4" w:rsidRPr="00C1694B">
        <w:rPr>
          <w:rFonts w:hint="cs"/>
          <w:rtl/>
          <w:lang w:bidi="ar-LB"/>
        </w:rPr>
        <w:t>لتدريس</w:t>
      </w:r>
      <w:r w:rsidR="00450C21" w:rsidRPr="00C1694B">
        <w:rPr>
          <w:rFonts w:hint="cs"/>
          <w:rtl/>
          <w:lang w:bidi="ar-LB"/>
        </w:rPr>
        <w:t xml:space="preserve"> </w:t>
      </w:r>
      <w:r w:rsidR="007E0EC4" w:rsidRPr="00C1694B">
        <w:rPr>
          <w:rFonts w:hint="cs"/>
          <w:rtl/>
          <w:lang w:bidi="ar-LB"/>
        </w:rPr>
        <w:t xml:space="preserve">التكميلية التي يضعها مكتب التعليم وشؤون الشباب. </w:t>
      </w:r>
      <w:r w:rsidR="00C03338" w:rsidRPr="00C1694B">
        <w:rPr>
          <w:rFonts w:hint="cs"/>
          <w:rtl/>
          <w:lang w:bidi="ar-LB"/>
        </w:rPr>
        <w:t>وهذه المناهج المذكورة والمواد المعدة للتعليم الا</w:t>
      </w:r>
      <w:r w:rsidR="002112B7">
        <w:rPr>
          <w:rFonts w:hint="cs"/>
          <w:rtl/>
          <w:lang w:bidi="ar-LB"/>
        </w:rPr>
        <w:t xml:space="preserve">بتدائي والمتوسط والثانوي قسمت </w:t>
      </w:r>
      <w:r w:rsidR="000C204D" w:rsidRPr="00C1694B">
        <w:rPr>
          <w:rFonts w:hint="cs"/>
          <w:rtl/>
          <w:lang w:bidi="ar-LB"/>
        </w:rPr>
        <w:t xml:space="preserve">المسائل </w:t>
      </w:r>
      <w:r w:rsidR="007E0EC4" w:rsidRPr="00C1694B">
        <w:rPr>
          <w:rFonts w:hint="cs"/>
          <w:rtl/>
          <w:lang w:bidi="ar-LB"/>
        </w:rPr>
        <w:t xml:space="preserve">المناسبة </w:t>
      </w:r>
      <w:r w:rsidR="000C204D" w:rsidRPr="00C1694B">
        <w:rPr>
          <w:rFonts w:hint="cs"/>
          <w:rtl/>
          <w:lang w:bidi="ar-LB"/>
        </w:rPr>
        <w:t xml:space="preserve">المتعلقة بالجنسين </w:t>
      </w:r>
      <w:r w:rsidR="00C03338" w:rsidRPr="00C1694B">
        <w:rPr>
          <w:rFonts w:hint="cs"/>
          <w:rtl/>
          <w:lang w:bidi="ar-LB"/>
        </w:rPr>
        <w:t xml:space="preserve">إلى </w:t>
      </w:r>
      <w:r w:rsidR="000C204D" w:rsidRPr="00C1694B">
        <w:rPr>
          <w:rFonts w:hint="cs"/>
          <w:rtl/>
          <w:lang w:bidi="ar-LB"/>
        </w:rPr>
        <w:t>مجموعات عمرية مختلفة (مثلاً، افهم هويتك، والعلاقة بين الجنسين، والتربية الجنسية</w:t>
      </w:r>
      <w:r w:rsidR="007E0EC4" w:rsidRPr="00C1694B">
        <w:rPr>
          <w:rFonts w:hint="cs"/>
          <w:rtl/>
          <w:lang w:bidi="ar-LB"/>
        </w:rPr>
        <w:t>،</w:t>
      </w:r>
      <w:r w:rsidR="000C204D" w:rsidRPr="00C1694B">
        <w:rPr>
          <w:rFonts w:hint="cs"/>
          <w:rtl/>
          <w:lang w:bidi="ar-LB"/>
        </w:rPr>
        <w:t xml:space="preserve"> والتثقيف الأسري</w:t>
      </w:r>
      <w:r w:rsidR="007E0EC4" w:rsidRPr="00C1694B">
        <w:rPr>
          <w:rFonts w:hint="cs"/>
          <w:rtl/>
          <w:lang w:bidi="ar-LB"/>
        </w:rPr>
        <w:t>،</w:t>
      </w:r>
      <w:r w:rsidR="000C204D" w:rsidRPr="00C1694B">
        <w:rPr>
          <w:rFonts w:hint="cs"/>
          <w:rtl/>
          <w:lang w:bidi="ar-LB"/>
        </w:rPr>
        <w:t xml:space="preserve"> وما </w:t>
      </w:r>
      <w:r w:rsidR="00C03338" w:rsidRPr="00C1694B">
        <w:rPr>
          <w:rFonts w:hint="cs"/>
          <w:rtl/>
          <w:lang w:bidi="ar-LB"/>
        </w:rPr>
        <w:t>إلى ذلك</w:t>
      </w:r>
      <w:r w:rsidR="000C204D" w:rsidRPr="00C1694B">
        <w:rPr>
          <w:rFonts w:hint="cs"/>
          <w:rtl/>
          <w:lang w:bidi="ar-LB"/>
        </w:rPr>
        <w:t xml:space="preserve">). فإذا ما قررت </w:t>
      </w:r>
      <w:r w:rsidR="00184238" w:rsidRPr="00C1694B">
        <w:rPr>
          <w:rFonts w:hint="cs"/>
          <w:rtl/>
          <w:lang w:bidi="ar-LB"/>
        </w:rPr>
        <w:t xml:space="preserve">إحدى المدارس </w:t>
      </w:r>
      <w:r w:rsidR="00C03338" w:rsidRPr="00C1694B">
        <w:rPr>
          <w:rFonts w:hint="cs"/>
          <w:rtl/>
          <w:lang w:bidi="ar-LB"/>
        </w:rPr>
        <w:t xml:space="preserve">توفير </w:t>
      </w:r>
      <w:r w:rsidR="000C204D" w:rsidRPr="00C1694B">
        <w:rPr>
          <w:rFonts w:hint="cs"/>
          <w:rtl/>
          <w:lang w:bidi="ar-LB"/>
        </w:rPr>
        <w:t>التربية</w:t>
      </w:r>
      <w:r w:rsidR="00184238" w:rsidRPr="00C1694B">
        <w:rPr>
          <w:rFonts w:hint="cs"/>
          <w:rtl/>
          <w:lang w:bidi="ar-LB"/>
        </w:rPr>
        <w:t xml:space="preserve"> الدينية، </w:t>
      </w:r>
      <w:r w:rsidR="00C03338" w:rsidRPr="00C1694B">
        <w:rPr>
          <w:rFonts w:hint="cs"/>
          <w:rtl/>
          <w:lang w:bidi="ar-LB"/>
        </w:rPr>
        <w:t>ف</w:t>
      </w:r>
      <w:r w:rsidR="000C204D" w:rsidRPr="00C1694B">
        <w:rPr>
          <w:rFonts w:hint="cs"/>
          <w:rtl/>
          <w:lang w:bidi="ar-LB"/>
        </w:rPr>
        <w:t xml:space="preserve">يتعين عليها معالجة المضمون ضمن برنامج </w:t>
      </w:r>
      <w:r w:rsidR="008906EF" w:rsidRPr="00C1694B">
        <w:rPr>
          <w:rFonts w:hint="cs"/>
          <w:rtl/>
          <w:lang w:bidi="ar-LB"/>
        </w:rPr>
        <w:t>ذي أبعاد أخلاقية و</w:t>
      </w:r>
      <w:r w:rsidR="000C204D" w:rsidRPr="00C1694B">
        <w:rPr>
          <w:rFonts w:hint="cs"/>
          <w:rtl/>
          <w:lang w:bidi="ar-LB"/>
        </w:rPr>
        <w:t>مدنية</w:t>
      </w:r>
      <w:r w:rsidR="00184238" w:rsidRPr="00C1694B">
        <w:rPr>
          <w:rFonts w:hint="cs"/>
          <w:rtl/>
          <w:lang w:bidi="ar-LB"/>
        </w:rPr>
        <w:t>،</w:t>
      </w:r>
      <w:r w:rsidR="008906EF" w:rsidRPr="00C1694B">
        <w:rPr>
          <w:rFonts w:hint="cs"/>
          <w:rtl/>
          <w:lang w:bidi="ar-LB"/>
        </w:rPr>
        <w:t xml:space="preserve"> حيث تكون قضية الجنسين من بين القضايا الهامة للتثقيف الأخلاقي أو المدني</w:t>
      </w:r>
      <w:r w:rsidR="000C204D" w:rsidRPr="00C1694B">
        <w:rPr>
          <w:rFonts w:hint="cs"/>
          <w:rtl/>
          <w:lang w:bidi="ar-LB"/>
        </w:rPr>
        <w:t>. وقد أقيم مرك</w:t>
      </w:r>
      <w:r w:rsidR="00184238" w:rsidRPr="00C1694B">
        <w:rPr>
          <w:rFonts w:hint="cs"/>
          <w:rtl/>
          <w:lang w:bidi="ar-LB"/>
        </w:rPr>
        <w:t xml:space="preserve">ز للتربية الأخلاقية تحت إشراف </w:t>
      </w:r>
      <w:r w:rsidR="000C204D" w:rsidRPr="00C1694B">
        <w:rPr>
          <w:rFonts w:hint="cs"/>
          <w:rtl/>
          <w:lang w:bidi="ar-LB"/>
        </w:rPr>
        <w:t>مركز</w:t>
      </w:r>
      <w:r w:rsidR="00184238" w:rsidRPr="00C1694B">
        <w:rPr>
          <w:rFonts w:hint="cs"/>
          <w:rtl/>
          <w:lang w:bidi="ar-LB"/>
        </w:rPr>
        <w:t xml:space="preserve"> التعليم وشؤون الشباب</w:t>
      </w:r>
      <w:r w:rsidR="000C204D" w:rsidRPr="00C1694B">
        <w:rPr>
          <w:rFonts w:hint="cs"/>
          <w:rtl/>
          <w:lang w:bidi="ar-LB"/>
        </w:rPr>
        <w:t xml:space="preserve"> يضطلع بالأعمال المتعلقة بالتثقيف الحياتي، وقيم العملات، والعلاقة بين الجنسين، والإحساس بالمسؤولية والوطنية</w:t>
      </w:r>
      <w:r w:rsidR="00184238" w:rsidRPr="00C1694B">
        <w:rPr>
          <w:rFonts w:hint="cs"/>
          <w:rtl/>
          <w:lang w:bidi="ar-LB"/>
        </w:rPr>
        <w:t>،</w:t>
      </w:r>
      <w:r w:rsidR="000C204D" w:rsidRPr="00C1694B">
        <w:rPr>
          <w:rFonts w:hint="cs"/>
          <w:rtl/>
          <w:lang w:bidi="ar-LB"/>
        </w:rPr>
        <w:t xml:space="preserve"> ويشارك في الوقت ذاته في تطوير مواد </w:t>
      </w:r>
      <w:r w:rsidR="00184238" w:rsidRPr="00C1694B">
        <w:rPr>
          <w:rFonts w:hint="cs"/>
          <w:rtl/>
          <w:lang w:bidi="ar-LB"/>
        </w:rPr>
        <w:t>التدريس للتربية الأخلاقية والمدنية، ومواد التدريس</w:t>
      </w:r>
      <w:r w:rsidR="000C204D" w:rsidRPr="00C1694B">
        <w:rPr>
          <w:rFonts w:hint="cs"/>
          <w:rtl/>
          <w:lang w:bidi="ar-LB"/>
        </w:rPr>
        <w:t xml:space="preserve"> الإض</w:t>
      </w:r>
      <w:r w:rsidR="00184238" w:rsidRPr="00C1694B">
        <w:rPr>
          <w:rFonts w:hint="cs"/>
          <w:rtl/>
          <w:lang w:bidi="ar-LB"/>
        </w:rPr>
        <w:t>افية للتربية الجنسية</w:t>
      </w:r>
      <w:r w:rsidR="00C03338" w:rsidRPr="00C1694B">
        <w:rPr>
          <w:rFonts w:hint="cs"/>
          <w:rtl/>
          <w:lang w:bidi="ar-LB"/>
        </w:rPr>
        <w:t>،</w:t>
      </w:r>
      <w:r w:rsidR="00184238" w:rsidRPr="00C1694B">
        <w:rPr>
          <w:rFonts w:hint="cs"/>
          <w:rtl/>
          <w:lang w:bidi="ar-LB"/>
        </w:rPr>
        <w:t xml:space="preserve"> فضلاً عن </w:t>
      </w:r>
      <w:r w:rsidR="000C204D" w:rsidRPr="00C1694B">
        <w:rPr>
          <w:rFonts w:hint="cs"/>
          <w:rtl/>
          <w:lang w:bidi="ar-LB"/>
        </w:rPr>
        <w:t>موارد التدريس</w:t>
      </w:r>
      <w:r w:rsidR="00C03338" w:rsidRPr="00C1694B">
        <w:rPr>
          <w:rFonts w:hint="cs"/>
          <w:rtl/>
          <w:lang w:bidi="ar-LB"/>
        </w:rPr>
        <w:t xml:space="preserve"> الأخرى</w:t>
      </w:r>
      <w:r w:rsidR="000C204D" w:rsidRPr="00C1694B">
        <w:rPr>
          <w:rFonts w:hint="cs"/>
          <w:rtl/>
          <w:lang w:bidi="ar-LB"/>
        </w:rPr>
        <w:t xml:space="preserve">. كما يُعد هذا المركز </w:t>
      </w:r>
      <w:r w:rsidR="00184238" w:rsidRPr="00C1694B">
        <w:rPr>
          <w:rFonts w:hint="cs"/>
          <w:rtl/>
          <w:lang w:bidi="ar-LB"/>
        </w:rPr>
        <w:t>دورات</w:t>
      </w:r>
      <w:r w:rsidR="000C204D" w:rsidRPr="00C1694B">
        <w:rPr>
          <w:rFonts w:hint="cs"/>
          <w:rtl/>
          <w:lang w:bidi="ar-LB"/>
        </w:rPr>
        <w:t xml:space="preserve"> تدريب وأنشطة للأ</w:t>
      </w:r>
      <w:r w:rsidR="00C03338" w:rsidRPr="00C1694B">
        <w:rPr>
          <w:rFonts w:hint="cs"/>
          <w:rtl/>
          <w:lang w:bidi="ar-LB"/>
        </w:rPr>
        <w:t xml:space="preserve">سر </w:t>
      </w:r>
      <w:r w:rsidR="000C204D" w:rsidRPr="00C1694B">
        <w:rPr>
          <w:rFonts w:hint="cs"/>
          <w:rtl/>
          <w:lang w:bidi="ar-LB"/>
        </w:rPr>
        <w:t xml:space="preserve">والطلاب </w:t>
      </w:r>
      <w:r w:rsidR="00C03338" w:rsidRPr="00C1694B">
        <w:rPr>
          <w:rFonts w:hint="cs"/>
          <w:rtl/>
          <w:lang w:bidi="ar-LB"/>
        </w:rPr>
        <w:t>و</w:t>
      </w:r>
      <w:r w:rsidR="0033609C">
        <w:rPr>
          <w:rFonts w:hint="cs"/>
          <w:rtl/>
          <w:lang w:bidi="ar-LB"/>
        </w:rPr>
        <w:t>الأ</w:t>
      </w:r>
      <w:r w:rsidR="00C03338" w:rsidRPr="00C1694B">
        <w:rPr>
          <w:rFonts w:hint="cs"/>
          <w:rtl/>
          <w:lang w:bidi="ar-LB"/>
        </w:rPr>
        <w:t xml:space="preserve">خصائيين </w:t>
      </w:r>
      <w:r w:rsidR="000C204D" w:rsidRPr="00C1694B">
        <w:rPr>
          <w:rFonts w:hint="cs"/>
          <w:rtl/>
          <w:lang w:bidi="ar-LB"/>
        </w:rPr>
        <w:t>الاجتماعيين والمرشدين ال</w:t>
      </w:r>
      <w:r w:rsidR="00184238" w:rsidRPr="00C1694B">
        <w:rPr>
          <w:rFonts w:hint="cs"/>
          <w:rtl/>
          <w:lang w:bidi="ar-LB"/>
        </w:rPr>
        <w:t>مدرسيين</w:t>
      </w:r>
      <w:r w:rsidR="000C204D" w:rsidRPr="00C1694B">
        <w:rPr>
          <w:rFonts w:hint="cs"/>
          <w:rtl/>
          <w:lang w:bidi="ar-LB"/>
        </w:rPr>
        <w:t xml:space="preserve"> والعاملين</w:t>
      </w:r>
      <w:r w:rsidR="0033609C">
        <w:rPr>
          <w:rFonts w:hint="cs"/>
          <w:rtl/>
          <w:lang w:bidi="ar-LB"/>
        </w:rPr>
        <w:t> </w:t>
      </w:r>
      <w:r w:rsidR="000C204D" w:rsidRPr="00C1694B">
        <w:rPr>
          <w:rFonts w:hint="cs"/>
          <w:rtl/>
          <w:lang w:bidi="ar-LB"/>
        </w:rPr>
        <w:t>التربويين.</w:t>
      </w:r>
    </w:p>
    <w:p w:rsidR="000C204D" w:rsidRPr="00C1694B" w:rsidRDefault="002112B7" w:rsidP="002112B7">
      <w:pPr>
        <w:pStyle w:val="H1GA"/>
        <w:jc w:val="left"/>
        <w:rPr>
          <w:rFonts w:hint="cs"/>
          <w:rtl/>
        </w:rPr>
      </w:pPr>
      <w:r>
        <w:rPr>
          <w:rFonts w:hint="cs"/>
          <w:rtl/>
          <w:lang w:bidi="ar-LB"/>
        </w:rPr>
        <w:tab/>
      </w:r>
      <w:r>
        <w:rPr>
          <w:rFonts w:hint="cs"/>
          <w:rtl/>
          <w:lang w:bidi="ar-LB"/>
        </w:rPr>
        <w:tab/>
      </w:r>
      <w:r w:rsidR="000C204D" w:rsidRPr="00C1694B">
        <w:rPr>
          <w:rFonts w:hint="cs"/>
          <w:rtl/>
          <w:lang w:bidi="ar-LB"/>
        </w:rPr>
        <w:t>المادة 11</w:t>
      </w:r>
      <w:r>
        <w:rPr>
          <w:rtl/>
          <w:lang w:bidi="ar-LB"/>
        </w:rPr>
        <w:br/>
      </w:r>
      <w:r w:rsidR="004A43BE" w:rsidRPr="00C1694B">
        <w:rPr>
          <w:rFonts w:hint="cs"/>
          <w:rtl/>
          <w:lang w:bidi="ar-LB"/>
        </w:rPr>
        <w:t>(المساواة في الحقوق</w:t>
      </w:r>
      <w:r w:rsidR="000C204D" w:rsidRPr="00C1694B">
        <w:rPr>
          <w:rFonts w:hint="cs"/>
          <w:rtl/>
          <w:lang w:bidi="ar-LB"/>
        </w:rPr>
        <w:t xml:space="preserve"> بين الرجل والمرأة </w:t>
      </w:r>
      <w:r w:rsidR="00184238" w:rsidRPr="00C1694B">
        <w:rPr>
          <w:rFonts w:hint="cs"/>
          <w:rtl/>
          <w:lang w:bidi="ar-LB"/>
        </w:rPr>
        <w:t>-</w:t>
      </w:r>
      <w:r w:rsidR="000C204D" w:rsidRPr="00C1694B">
        <w:rPr>
          <w:rFonts w:hint="cs"/>
          <w:rtl/>
          <w:lang w:bidi="ar-LB"/>
        </w:rPr>
        <w:t xml:space="preserve"> العمل)</w:t>
      </w:r>
    </w:p>
    <w:p w:rsidR="006D0D8E" w:rsidRPr="00C1694B" w:rsidRDefault="006D0D8E" w:rsidP="002112B7">
      <w:pPr>
        <w:pStyle w:val="SingleTxtGA"/>
        <w:rPr>
          <w:rFonts w:hint="cs"/>
          <w:rtl/>
        </w:rPr>
      </w:pPr>
      <w:r w:rsidRPr="00C1694B">
        <w:rPr>
          <w:rFonts w:hint="cs"/>
          <w:rtl/>
        </w:rPr>
        <w:t>94-</w:t>
      </w:r>
      <w:r w:rsidRPr="00C1694B">
        <w:rPr>
          <w:rFonts w:hint="cs"/>
          <w:rtl/>
        </w:rPr>
        <w:tab/>
      </w:r>
      <w:r w:rsidR="000C204D" w:rsidRPr="00C1694B">
        <w:rPr>
          <w:rFonts w:hint="cs"/>
          <w:rtl/>
          <w:lang w:bidi="ar-LB"/>
        </w:rPr>
        <w:t>يُرجى الرجوع أيضاً إلى التقرير السابق وإلى المؤشرات الاقتصادية الواردة في الفقرة</w:t>
      </w:r>
      <w:r w:rsidR="002112B7">
        <w:rPr>
          <w:rFonts w:hint="cs"/>
          <w:rtl/>
          <w:lang w:bidi="ar-LB"/>
        </w:rPr>
        <w:t> </w:t>
      </w:r>
      <w:r w:rsidR="000C204D" w:rsidRPr="00C1694B">
        <w:rPr>
          <w:rFonts w:hint="cs"/>
          <w:rtl/>
          <w:lang w:bidi="ar-LB"/>
        </w:rPr>
        <w:t>34 وما بعدها من الوثيقة المستكملة لعام 2010 للوثيقة الأساسية للصين</w:t>
      </w:r>
      <w:r w:rsidR="002112B7">
        <w:rPr>
          <w:rFonts w:hint="cs"/>
          <w:rtl/>
          <w:lang w:bidi="ar-LB"/>
        </w:rPr>
        <w:t xml:space="preserve"> </w:t>
      </w:r>
      <w:r w:rsidR="000C204D" w:rsidRPr="00C1694B">
        <w:rPr>
          <w:bCs/>
          <w:szCs w:val="22"/>
          <w:lang w:bidi="ar-LB"/>
        </w:rPr>
        <w:t>(HRI/CORE/CHN/2010 (MAC))</w:t>
      </w:r>
      <w:r w:rsidR="000C204D" w:rsidRPr="00C1694B">
        <w:rPr>
          <w:rFonts w:hint="cs"/>
          <w:rtl/>
          <w:lang w:bidi="ar-LB"/>
        </w:rPr>
        <w:t>.</w:t>
      </w:r>
    </w:p>
    <w:p w:rsidR="006D0D8E" w:rsidRPr="002112B7" w:rsidRDefault="006D0D8E" w:rsidP="002112B7">
      <w:pPr>
        <w:pStyle w:val="SingleTxtGA"/>
        <w:rPr>
          <w:rFonts w:hint="cs"/>
          <w:rtl/>
        </w:rPr>
      </w:pPr>
      <w:r w:rsidRPr="00C1694B">
        <w:rPr>
          <w:rFonts w:hint="cs"/>
          <w:rtl/>
        </w:rPr>
        <w:t>95-</w:t>
      </w:r>
      <w:r w:rsidRPr="00C1694B">
        <w:rPr>
          <w:rFonts w:hint="cs"/>
          <w:rtl/>
        </w:rPr>
        <w:tab/>
      </w:r>
      <w:r w:rsidR="000C204D" w:rsidRPr="00C1694B">
        <w:rPr>
          <w:rFonts w:hint="cs"/>
          <w:b/>
          <w:rtl/>
          <w:lang w:bidi="ar-LB"/>
        </w:rPr>
        <w:t xml:space="preserve">فيما </w:t>
      </w:r>
      <w:r w:rsidR="000C204D" w:rsidRPr="00C1694B">
        <w:rPr>
          <w:rFonts w:hint="cs"/>
          <w:rtl/>
          <w:lang w:bidi="ar-LB"/>
        </w:rPr>
        <w:t>يتعلق بالمساواة بين الجنسين في ميدان العمل، لا يزال المرسوم بقانون</w:t>
      </w:r>
      <w:r w:rsidR="00E41E78" w:rsidRPr="00C1694B">
        <w:rPr>
          <w:rFonts w:hint="cs"/>
          <w:rtl/>
          <w:lang w:bidi="ar-LB"/>
        </w:rPr>
        <w:t xml:space="preserve"> رقم</w:t>
      </w:r>
      <w:r w:rsidR="002112B7">
        <w:rPr>
          <w:rFonts w:hint="cs"/>
          <w:rtl/>
          <w:lang w:bidi="ar-LB"/>
        </w:rPr>
        <w:t> </w:t>
      </w:r>
      <w:r w:rsidR="00762143" w:rsidRPr="00C1694B">
        <w:rPr>
          <w:rFonts w:hint="cs"/>
          <w:rtl/>
          <w:lang w:bidi="ar-LB"/>
        </w:rPr>
        <w:t>52/95/م</w:t>
      </w:r>
      <w:r w:rsidR="000C204D" w:rsidRPr="00C1694B">
        <w:rPr>
          <w:rFonts w:hint="cs"/>
          <w:rtl/>
          <w:lang w:bidi="ar-LB"/>
        </w:rPr>
        <w:t xml:space="preserve"> المعني بالإطار القانوني بشأن تكافؤ الفرص والمساواة في المعاملة</w:t>
      </w:r>
      <w:r w:rsidR="00184238" w:rsidRPr="00C1694B">
        <w:rPr>
          <w:rFonts w:hint="cs"/>
          <w:rtl/>
          <w:lang w:bidi="ar-LB"/>
        </w:rPr>
        <w:t>،</w:t>
      </w:r>
      <w:r w:rsidR="000C204D" w:rsidRPr="00C1694B">
        <w:rPr>
          <w:rFonts w:hint="cs"/>
          <w:rtl/>
          <w:lang w:bidi="ar-LB"/>
        </w:rPr>
        <w:t xml:space="preserve"> والقانون</w:t>
      </w:r>
      <w:r w:rsidR="002112B7">
        <w:rPr>
          <w:rFonts w:hint="cs"/>
          <w:rtl/>
          <w:lang w:bidi="ar-LB"/>
        </w:rPr>
        <w:t> </w:t>
      </w:r>
      <w:r w:rsidR="00762143" w:rsidRPr="00C1694B">
        <w:rPr>
          <w:rFonts w:hint="cs"/>
          <w:rtl/>
          <w:lang w:bidi="ar-LB"/>
        </w:rPr>
        <w:t xml:space="preserve">4/98/م </w:t>
      </w:r>
      <w:r w:rsidR="000C204D" w:rsidRPr="00C1694B">
        <w:rPr>
          <w:rFonts w:hint="cs"/>
          <w:rtl/>
          <w:lang w:bidi="ar-LB"/>
        </w:rPr>
        <w:t>بشأن الإطار القانوني للاستخدام وقوانين العمل ساريي المفعول. وإضافة</w:t>
      </w:r>
      <w:r w:rsidR="002112B7">
        <w:rPr>
          <w:rFonts w:hint="cs"/>
          <w:rtl/>
          <w:lang w:bidi="ar-LB"/>
        </w:rPr>
        <w:t> </w:t>
      </w:r>
      <w:r w:rsidR="000C204D" w:rsidRPr="00C1694B">
        <w:rPr>
          <w:rFonts w:hint="cs"/>
          <w:rtl/>
          <w:lang w:bidi="ar-LB"/>
        </w:rPr>
        <w:t xml:space="preserve">إلى ذلك، ثمة عدد لا يُستهان به من المعاهدات الدولية ذات الصلة المتعلقة بالحقوق المتساوية للرجل والمرأة في مجال العمل تطبق في منطقة ماكاو </w:t>
      </w:r>
      <w:r w:rsidR="00184238" w:rsidRPr="00C1694B">
        <w:rPr>
          <w:rFonts w:hint="cs"/>
          <w:rtl/>
          <w:lang w:bidi="ar-LB"/>
        </w:rPr>
        <w:t xml:space="preserve">الإدارية الخاصة </w:t>
      </w:r>
      <w:r w:rsidR="000C204D" w:rsidRPr="00C1694B">
        <w:rPr>
          <w:rFonts w:hint="cs"/>
          <w:rtl/>
          <w:lang w:bidi="ar-LB"/>
        </w:rPr>
        <w:t>(للحصول على القائمة الكاملة، انظر الفقرة 73 وما بعدها للوثيقة المستكملة لعام 2010 للوثيقة الأساسية للصين</w:t>
      </w:r>
      <w:r w:rsidR="00184238" w:rsidRPr="00C1694B">
        <w:rPr>
          <w:rFonts w:hint="cs"/>
          <w:rtl/>
          <w:lang w:bidi="ar-LB"/>
        </w:rPr>
        <w:t xml:space="preserve"> </w:t>
      </w:r>
      <w:r w:rsidR="00184238" w:rsidRPr="00C1694B">
        <w:rPr>
          <w:szCs w:val="22"/>
          <w:lang w:bidi="ar-LB"/>
        </w:rPr>
        <w:t>(HRI/CORE/CHN/2010 (MAC))</w:t>
      </w:r>
      <w:r w:rsidR="00184238" w:rsidRPr="00C1694B">
        <w:rPr>
          <w:rFonts w:hint="cs"/>
          <w:rtl/>
          <w:lang w:bidi="ar-LB"/>
        </w:rPr>
        <w:t>.</w:t>
      </w:r>
    </w:p>
    <w:p w:rsidR="006D0D8E" w:rsidRPr="00C1694B" w:rsidRDefault="006D0D8E" w:rsidP="002112B7">
      <w:pPr>
        <w:pStyle w:val="SingleTxtGA"/>
        <w:rPr>
          <w:rFonts w:hint="cs"/>
          <w:rtl/>
        </w:rPr>
      </w:pPr>
      <w:r w:rsidRPr="00C1694B">
        <w:rPr>
          <w:rFonts w:hint="cs"/>
          <w:rtl/>
        </w:rPr>
        <w:t>96-</w:t>
      </w:r>
      <w:r w:rsidRPr="00C1694B">
        <w:rPr>
          <w:rFonts w:hint="cs"/>
          <w:rtl/>
        </w:rPr>
        <w:tab/>
      </w:r>
      <w:r w:rsidR="000C204D" w:rsidRPr="00C1694B">
        <w:rPr>
          <w:rFonts w:hint="cs"/>
          <w:rtl/>
          <w:lang w:bidi="ar-LB"/>
        </w:rPr>
        <w:t>وفيما يتعلق بعلاقات العمل في القطاع العام، فلا يزال يحكمها النظام الأساسي لعمال الإدارة العامة الذي خضع في السنوات الأخيرة لتنقيحات عدة، مثل القوانين الجديدة المتعلقة بتقييم أداء الموظفين المدنيين (القانون 8/2004 واللائحة الإدارية 31/2004). وهذه القوانين الجديدة</w:t>
      </w:r>
      <w:r w:rsidR="00184238" w:rsidRPr="00C1694B">
        <w:rPr>
          <w:rFonts w:hint="cs"/>
          <w:rtl/>
          <w:lang w:bidi="ar-LB"/>
        </w:rPr>
        <w:t>،</w:t>
      </w:r>
      <w:r w:rsidR="000C204D" w:rsidRPr="00C1694B">
        <w:rPr>
          <w:rFonts w:hint="cs"/>
          <w:rtl/>
          <w:lang w:bidi="ar-LB"/>
        </w:rPr>
        <w:t xml:space="preserve"> التي ترمي إلى الإسهام في تحسين أداء الوظائف ونوعيتها وتعزيز الكفاءات الإدارية وخ</w:t>
      </w:r>
      <w:r w:rsidR="00184238" w:rsidRPr="00C1694B">
        <w:rPr>
          <w:rFonts w:hint="cs"/>
          <w:rtl/>
          <w:lang w:bidi="ar-LB"/>
        </w:rPr>
        <w:t>لق المزيد من الحوافز، تراعي</w:t>
      </w:r>
      <w:r w:rsidR="000C204D" w:rsidRPr="00C1694B">
        <w:rPr>
          <w:rFonts w:hint="cs"/>
          <w:rtl/>
          <w:lang w:bidi="ar-LB"/>
        </w:rPr>
        <w:t xml:space="preserve"> مبادئ العدالة والمساواة والنزاهة والإجراءات القانونية الواجبة.</w:t>
      </w:r>
    </w:p>
    <w:p w:rsidR="006D0D8E" w:rsidRPr="00C1694B" w:rsidRDefault="006D0D8E" w:rsidP="002112B7">
      <w:pPr>
        <w:pStyle w:val="SingleTxtGA"/>
        <w:rPr>
          <w:rFonts w:hint="cs"/>
          <w:rtl/>
        </w:rPr>
      </w:pPr>
      <w:r w:rsidRPr="00C1694B">
        <w:rPr>
          <w:rFonts w:hint="cs"/>
          <w:rtl/>
        </w:rPr>
        <w:t>97-</w:t>
      </w:r>
      <w:r w:rsidRPr="00C1694B">
        <w:rPr>
          <w:rFonts w:hint="cs"/>
          <w:rtl/>
        </w:rPr>
        <w:tab/>
      </w:r>
      <w:r w:rsidR="000C204D" w:rsidRPr="00C1694B">
        <w:rPr>
          <w:rFonts w:hint="cs"/>
          <w:rtl/>
          <w:lang w:bidi="ar-LB"/>
        </w:rPr>
        <w:t>وبالنسبة لعلاقات العمل في القطاع الخاص، وكما ذُكر أعلاه، فقد حل القانون</w:t>
      </w:r>
      <w:r w:rsidR="002112B7">
        <w:rPr>
          <w:rFonts w:hint="cs"/>
          <w:rtl/>
          <w:lang w:bidi="ar-LB"/>
        </w:rPr>
        <w:t> </w:t>
      </w:r>
      <w:r w:rsidR="000C204D" w:rsidRPr="00C1694B">
        <w:rPr>
          <w:rFonts w:hint="cs"/>
          <w:rtl/>
          <w:lang w:bidi="ar-LB"/>
        </w:rPr>
        <w:t>7/2008 محل المرسوم بقانون</w:t>
      </w:r>
      <w:r w:rsidR="00E41E78" w:rsidRPr="00C1694B">
        <w:rPr>
          <w:rFonts w:hint="cs"/>
          <w:rtl/>
          <w:lang w:bidi="ar-LB"/>
        </w:rPr>
        <w:t xml:space="preserve"> رقم</w:t>
      </w:r>
      <w:r w:rsidR="00184238" w:rsidRPr="00C1694B">
        <w:rPr>
          <w:rFonts w:hint="cs"/>
          <w:rtl/>
          <w:lang w:bidi="ar-LB"/>
        </w:rPr>
        <w:t xml:space="preserve"> </w:t>
      </w:r>
      <w:r w:rsidR="00762143" w:rsidRPr="00C1694B">
        <w:rPr>
          <w:rFonts w:hint="cs"/>
          <w:rtl/>
          <w:lang w:bidi="ar-LB"/>
        </w:rPr>
        <w:t>24/89/م</w:t>
      </w:r>
      <w:r w:rsidR="000C204D" w:rsidRPr="00C1694B">
        <w:rPr>
          <w:rFonts w:hint="cs"/>
          <w:rtl/>
          <w:lang w:bidi="ar-LB"/>
        </w:rPr>
        <w:t>. و</w:t>
      </w:r>
      <w:r w:rsidR="00184238" w:rsidRPr="00C1694B">
        <w:rPr>
          <w:rFonts w:hint="cs"/>
          <w:rtl/>
          <w:lang w:bidi="ar-LB"/>
        </w:rPr>
        <w:t xml:space="preserve">قد </w:t>
      </w:r>
      <w:r w:rsidR="000C204D" w:rsidRPr="00C1694B">
        <w:rPr>
          <w:rFonts w:hint="cs"/>
          <w:rtl/>
          <w:lang w:bidi="ar-LB"/>
        </w:rPr>
        <w:t>عمل هذا الإطار القانوني الجديد</w:t>
      </w:r>
      <w:r w:rsidR="00184238" w:rsidRPr="00C1694B">
        <w:rPr>
          <w:rFonts w:hint="cs"/>
          <w:rtl/>
          <w:lang w:bidi="ar-LB"/>
        </w:rPr>
        <w:t>،</w:t>
      </w:r>
      <w:r w:rsidR="000C204D" w:rsidRPr="00C1694B">
        <w:rPr>
          <w:rFonts w:hint="cs"/>
          <w:rtl/>
          <w:lang w:bidi="ar-LB"/>
        </w:rPr>
        <w:t xml:space="preserve"> القائم على أساس المبادئ الأساسية للمساواة وعدم التحيّز وحسن النوايا وخصوصية الحياة الشخصية، على توسيع نطاق الحقوق القانونية وأوضاع العمل للنساء العاملات</w:t>
      </w:r>
      <w:r w:rsidR="004C5168" w:rsidRPr="00C1694B">
        <w:rPr>
          <w:rFonts w:hint="cs"/>
          <w:rtl/>
          <w:lang w:bidi="ar-LB"/>
        </w:rPr>
        <w:t>، ولا</w:t>
      </w:r>
      <w:r w:rsidR="002112B7">
        <w:rPr>
          <w:rFonts w:hint="cs"/>
          <w:rtl/>
          <w:lang w:bidi="ar-LB"/>
        </w:rPr>
        <w:t> </w:t>
      </w:r>
      <w:r w:rsidR="004C5168" w:rsidRPr="00C1694B">
        <w:rPr>
          <w:rFonts w:hint="cs"/>
          <w:rtl/>
          <w:lang w:bidi="ar-LB"/>
        </w:rPr>
        <w:t>سيما ما يتعلق بالأمومة</w:t>
      </w:r>
      <w:r w:rsidR="00E64E40" w:rsidRPr="00C1694B">
        <w:rPr>
          <w:rFonts w:hint="cs"/>
          <w:rtl/>
          <w:lang w:bidi="ar-LB"/>
        </w:rPr>
        <w:t xml:space="preserve"> منها</w:t>
      </w:r>
      <w:r w:rsidR="000C204D" w:rsidRPr="00C1694B">
        <w:rPr>
          <w:rFonts w:hint="cs"/>
          <w:rtl/>
          <w:lang w:bidi="ar-LB"/>
        </w:rPr>
        <w:t>.</w:t>
      </w:r>
    </w:p>
    <w:p w:rsidR="006D0D8E" w:rsidRPr="00C1694B" w:rsidRDefault="006D0D8E" w:rsidP="002112B7">
      <w:pPr>
        <w:pStyle w:val="SingleTxtGA"/>
        <w:rPr>
          <w:rFonts w:hint="cs"/>
          <w:rtl/>
        </w:rPr>
      </w:pPr>
      <w:r w:rsidRPr="00C1694B">
        <w:rPr>
          <w:rFonts w:hint="cs"/>
          <w:rtl/>
        </w:rPr>
        <w:t>98-</w:t>
      </w:r>
      <w:r w:rsidRPr="00C1694B">
        <w:rPr>
          <w:rFonts w:hint="cs"/>
          <w:rtl/>
        </w:rPr>
        <w:tab/>
      </w:r>
      <w:r w:rsidR="000C204D" w:rsidRPr="00C1694B">
        <w:rPr>
          <w:rFonts w:hint="cs"/>
          <w:rtl/>
          <w:lang w:bidi="ar-LB"/>
        </w:rPr>
        <w:t>وكما أشير إليه في الفقرة 43 من هذا التقرير، فقد تم تمديد طول إجازة الأمومة من</w:t>
      </w:r>
      <w:r w:rsidR="002112B7">
        <w:rPr>
          <w:rFonts w:hint="cs"/>
          <w:rtl/>
          <w:lang w:bidi="ar-LB"/>
        </w:rPr>
        <w:t> </w:t>
      </w:r>
      <w:r w:rsidR="000C204D" w:rsidRPr="00C1694B">
        <w:rPr>
          <w:rFonts w:hint="cs"/>
          <w:rtl/>
          <w:lang w:bidi="ar-LB"/>
        </w:rPr>
        <w:t xml:space="preserve">35 يوماً إلى 56 يوماً. </w:t>
      </w:r>
      <w:r w:rsidR="004C5168" w:rsidRPr="00C1694B">
        <w:rPr>
          <w:rFonts w:hint="cs"/>
          <w:rtl/>
          <w:lang w:bidi="ar-LB"/>
        </w:rPr>
        <w:t>وينبغي</w:t>
      </w:r>
      <w:r w:rsidR="000C204D" w:rsidRPr="00C1694B">
        <w:rPr>
          <w:rFonts w:hint="cs"/>
          <w:rtl/>
          <w:lang w:bidi="ar-LB"/>
        </w:rPr>
        <w:t xml:space="preserve"> القول أيضاً إنه في حال إن</w:t>
      </w:r>
      <w:r w:rsidR="004C5168" w:rsidRPr="00C1694B">
        <w:rPr>
          <w:rFonts w:hint="cs"/>
          <w:rtl/>
          <w:lang w:bidi="ar-LB"/>
        </w:rPr>
        <w:t>هاء رب العمل لعقد عاملة من جانب</w:t>
      </w:r>
      <w:r w:rsidR="000C204D" w:rsidRPr="00C1694B">
        <w:rPr>
          <w:rFonts w:hint="cs"/>
          <w:rtl/>
          <w:lang w:bidi="ar-LB"/>
        </w:rPr>
        <w:t xml:space="preserve"> واحد، ودون سبب وجيه، أثناء فترة الحمل وحتى ثلاثة أشهر بعد الإنجاب، يجوز للعاملة التي تم فصلها الحصول على تعويض يعادل 56 يوم عمل بأجر أساسي، دون المساس بأي تعويض آخر يحق لها الحصول عليه.</w:t>
      </w:r>
    </w:p>
    <w:p w:rsidR="006D0D8E" w:rsidRPr="00C1694B" w:rsidRDefault="006D0D8E" w:rsidP="002112B7">
      <w:pPr>
        <w:pStyle w:val="SingleTxtGA"/>
        <w:rPr>
          <w:rFonts w:hint="cs"/>
          <w:rtl/>
        </w:rPr>
      </w:pPr>
      <w:r w:rsidRPr="00C1694B">
        <w:rPr>
          <w:rFonts w:hint="cs"/>
          <w:rtl/>
        </w:rPr>
        <w:t>99-</w:t>
      </w:r>
      <w:r w:rsidRPr="00C1694B">
        <w:rPr>
          <w:rFonts w:hint="cs"/>
          <w:rtl/>
        </w:rPr>
        <w:tab/>
      </w:r>
      <w:r w:rsidR="000C204D" w:rsidRPr="00C1694B">
        <w:rPr>
          <w:rFonts w:hint="cs"/>
          <w:rtl/>
          <w:lang w:bidi="ar-LB"/>
        </w:rPr>
        <w:t>ويُعتبر مكتب شؤون العمل الهيئة الحكومية الرئيسية المسؤولة عن تنفيذ سياسات العمل والاضطلاع بها في القطاع الخاص. وفي الفترة من عام 2003 وحتى حزيران/</w:t>
      </w:r>
      <w:r w:rsidR="002112B7">
        <w:rPr>
          <w:rFonts w:hint="cs"/>
          <w:rtl/>
          <w:lang w:bidi="ar-LB"/>
        </w:rPr>
        <w:t xml:space="preserve"> </w:t>
      </w:r>
      <w:r w:rsidR="000C204D" w:rsidRPr="00C1694B">
        <w:rPr>
          <w:rFonts w:hint="cs"/>
          <w:rtl/>
          <w:lang w:bidi="ar-LB"/>
        </w:rPr>
        <w:t>يونيه</w:t>
      </w:r>
      <w:r w:rsidR="002112B7">
        <w:rPr>
          <w:rFonts w:hint="cs"/>
          <w:rtl/>
          <w:lang w:bidi="ar-LB"/>
        </w:rPr>
        <w:t> </w:t>
      </w:r>
      <w:r w:rsidR="000C204D" w:rsidRPr="00C1694B">
        <w:rPr>
          <w:rFonts w:hint="cs"/>
          <w:rtl/>
          <w:lang w:bidi="ar-LB"/>
        </w:rPr>
        <w:t>2010 تلقى مكتب شؤون العمل 39 شكوى تتصل بالتمييز في مجال العمل؛ و</w:t>
      </w:r>
      <w:r w:rsidR="004C5168" w:rsidRPr="00C1694B">
        <w:rPr>
          <w:rFonts w:hint="cs"/>
          <w:rtl/>
          <w:lang w:bidi="ar-LB"/>
        </w:rPr>
        <w:t>جميع</w:t>
      </w:r>
      <w:r w:rsidR="000C204D" w:rsidRPr="00C1694B">
        <w:rPr>
          <w:rFonts w:hint="cs"/>
          <w:rtl/>
          <w:lang w:bidi="ar-LB"/>
        </w:rPr>
        <w:t>ها تتصل بفصل المرأة العاملة من العمل أثناء فترة الحمل. ومن أصل 39 شكوى مقدمة، تم</w:t>
      </w:r>
      <w:r w:rsidR="004C5168" w:rsidRPr="00C1694B">
        <w:rPr>
          <w:rFonts w:hint="cs"/>
          <w:rtl/>
          <w:lang w:bidi="ar-LB"/>
        </w:rPr>
        <w:t>ت</w:t>
      </w:r>
      <w:r w:rsidR="000C204D" w:rsidRPr="00C1694B">
        <w:rPr>
          <w:rFonts w:hint="cs"/>
          <w:rtl/>
          <w:lang w:bidi="ar-LB"/>
        </w:rPr>
        <w:t xml:space="preserve"> </w:t>
      </w:r>
      <w:r w:rsidR="004C5168" w:rsidRPr="00C1694B">
        <w:rPr>
          <w:rFonts w:hint="cs"/>
          <w:rtl/>
          <w:lang w:bidi="ar-LB"/>
        </w:rPr>
        <w:t>معالجة</w:t>
      </w:r>
      <w:r w:rsidR="000C204D" w:rsidRPr="00C1694B">
        <w:rPr>
          <w:rFonts w:hint="cs"/>
          <w:rtl/>
          <w:lang w:bidi="ar-LB"/>
        </w:rPr>
        <w:t xml:space="preserve"> 34 منها (19 قضية أدت إلى سحب الشكاو</w:t>
      </w:r>
      <w:r w:rsidR="00E64E40" w:rsidRPr="00C1694B">
        <w:rPr>
          <w:rFonts w:hint="cs"/>
          <w:rtl/>
          <w:lang w:bidi="ar-LB"/>
        </w:rPr>
        <w:t>ى</w:t>
      </w:r>
      <w:r w:rsidR="000C204D" w:rsidRPr="00C1694B">
        <w:rPr>
          <w:rFonts w:hint="cs"/>
          <w:rtl/>
          <w:lang w:bidi="ar-LB"/>
        </w:rPr>
        <w:t xml:space="preserve"> بعد تقديم رب العمل للتعويضات؛ </w:t>
      </w:r>
      <w:r w:rsidR="004C5168" w:rsidRPr="00C1694B">
        <w:rPr>
          <w:rFonts w:hint="cs"/>
          <w:rtl/>
          <w:lang w:bidi="ar-LB"/>
        </w:rPr>
        <w:t>وقضيتان</w:t>
      </w:r>
      <w:r w:rsidR="000C204D" w:rsidRPr="00C1694B">
        <w:rPr>
          <w:rFonts w:hint="cs"/>
          <w:rtl/>
          <w:lang w:bidi="ar-LB"/>
        </w:rPr>
        <w:t xml:space="preserve"> أحيلتا إلى المحكمة؛ وقضية واحدة تمت تسويتها إدارياً من قبل مكتب شؤون العمل، مع فرض غرامة؛ و</w:t>
      </w:r>
      <w:r w:rsidR="004C5168" w:rsidRPr="00C1694B">
        <w:rPr>
          <w:rFonts w:hint="cs"/>
          <w:rtl/>
          <w:lang w:bidi="ar-LB"/>
        </w:rPr>
        <w:t>حفظت 12</w:t>
      </w:r>
      <w:r w:rsidR="000C204D" w:rsidRPr="00C1694B">
        <w:rPr>
          <w:rFonts w:hint="cs"/>
          <w:rtl/>
          <w:lang w:bidi="ar-LB"/>
        </w:rPr>
        <w:t xml:space="preserve"> شكوى </w:t>
      </w:r>
      <w:r w:rsidR="004C5168" w:rsidRPr="00C1694B">
        <w:rPr>
          <w:rFonts w:hint="cs"/>
          <w:rtl/>
          <w:lang w:bidi="ar-LB"/>
        </w:rPr>
        <w:t>لعدم استنادها إلى أي</w:t>
      </w:r>
      <w:r w:rsidR="000C204D" w:rsidRPr="00C1694B">
        <w:rPr>
          <w:rFonts w:hint="cs"/>
          <w:rtl/>
          <w:lang w:bidi="ar-LB"/>
        </w:rPr>
        <w:t xml:space="preserve"> أساس</w:t>
      </w:r>
      <w:r w:rsidR="004C5168" w:rsidRPr="00C1694B">
        <w:rPr>
          <w:rFonts w:hint="cs"/>
          <w:rtl/>
          <w:lang w:bidi="ar-LB"/>
        </w:rPr>
        <w:t>)</w:t>
      </w:r>
      <w:r w:rsidR="000C204D" w:rsidRPr="00C1694B">
        <w:rPr>
          <w:rFonts w:hint="cs"/>
          <w:rtl/>
          <w:lang w:bidi="ar-LB"/>
        </w:rPr>
        <w:t xml:space="preserve"> فيما ظلت 5 شكاوى قيد المراجعة.</w:t>
      </w:r>
    </w:p>
    <w:p w:rsidR="006D0D8E" w:rsidRPr="00C1694B" w:rsidRDefault="006D0D8E" w:rsidP="002112B7">
      <w:pPr>
        <w:pStyle w:val="SingleTxtGA"/>
        <w:rPr>
          <w:rFonts w:hint="cs"/>
          <w:rtl/>
          <w:lang w:bidi="ar-LB"/>
        </w:rPr>
      </w:pPr>
      <w:r w:rsidRPr="00C1694B">
        <w:rPr>
          <w:rFonts w:hint="cs"/>
          <w:rtl/>
        </w:rPr>
        <w:t>100-</w:t>
      </w:r>
      <w:r w:rsidRPr="00C1694B">
        <w:rPr>
          <w:rFonts w:hint="cs"/>
          <w:rtl/>
        </w:rPr>
        <w:tab/>
      </w:r>
      <w:r w:rsidR="000C204D" w:rsidRPr="00C1694B">
        <w:rPr>
          <w:rFonts w:hint="cs"/>
          <w:rtl/>
          <w:lang w:bidi="ar-LB"/>
        </w:rPr>
        <w:t>وكما لوحظ، تقرر قوانين العمل بصراحة مبدأ المساواة في الأجر عن العمل المتساوي القيمة (المادة 6 من القانون 7/2008 والمادة 10(3) من القانون 14/2009</w:t>
      </w:r>
      <w:r w:rsidR="007F0A06" w:rsidRPr="00C1694B">
        <w:rPr>
          <w:rFonts w:hint="cs"/>
          <w:rtl/>
          <w:lang w:bidi="ar-LB"/>
        </w:rPr>
        <w:t>، على التوالي). ومع ذلك، لا زال هنا</w:t>
      </w:r>
      <w:r w:rsidR="000C204D" w:rsidRPr="00C1694B">
        <w:rPr>
          <w:rFonts w:hint="cs"/>
          <w:rtl/>
          <w:lang w:bidi="ar-LB"/>
        </w:rPr>
        <w:t xml:space="preserve">ك </w:t>
      </w:r>
      <w:r w:rsidR="007F0A06" w:rsidRPr="00C1694B">
        <w:rPr>
          <w:rFonts w:hint="cs"/>
          <w:rtl/>
          <w:lang w:bidi="ar-LB"/>
        </w:rPr>
        <w:t xml:space="preserve">عملياً </w:t>
      </w:r>
      <w:r w:rsidR="000C204D" w:rsidRPr="00C1694B">
        <w:rPr>
          <w:rFonts w:hint="cs"/>
          <w:rtl/>
          <w:lang w:bidi="ar-LB"/>
        </w:rPr>
        <w:t xml:space="preserve">فجوات قائمة بين إيرادات الإناث والذكور في القطاع الخاص، مع العلم أن حالات حدوث ذلك تزداد في بعض الأنشطة الاقتصادية </w:t>
      </w:r>
      <w:r w:rsidR="005706EF" w:rsidRPr="00C1694B">
        <w:rPr>
          <w:rFonts w:hint="cs"/>
          <w:rtl/>
          <w:lang w:bidi="ar-LB"/>
        </w:rPr>
        <w:t>والأعمال التي لا تتطلب مهارات</w:t>
      </w:r>
      <w:r w:rsidR="000C204D" w:rsidRPr="00C1694B">
        <w:rPr>
          <w:rFonts w:hint="cs"/>
          <w:rtl/>
          <w:lang w:bidi="ar-LB"/>
        </w:rPr>
        <w:t>. ويشير الجدول التالي إلى متوسط إيرادات العمل الشهرية.</w:t>
      </w:r>
    </w:p>
    <w:p w:rsidR="00341308" w:rsidRDefault="002112B7" w:rsidP="00FF1B8D">
      <w:pPr>
        <w:pStyle w:val="SingleTxtGA"/>
        <w:rPr>
          <w:rFonts w:hint="cs"/>
          <w:rtl/>
          <w:lang w:bidi="ar-LB"/>
        </w:rPr>
      </w:pPr>
      <w:r>
        <w:rPr>
          <w:rtl/>
          <w:lang w:bidi="ar-LB"/>
        </w:rPr>
        <w:br w:type="page"/>
      </w:r>
      <w:r w:rsidR="00341308" w:rsidRPr="00C1694B">
        <w:rPr>
          <w:rFonts w:hint="cs"/>
          <w:rtl/>
          <w:lang w:bidi="ar-LB"/>
        </w:rPr>
        <w:t>ال</w:t>
      </w:r>
      <w:r w:rsidR="00FF1B8D">
        <w:rPr>
          <w:rFonts w:hint="cs"/>
          <w:rtl/>
          <w:lang w:bidi="ar-LB"/>
        </w:rPr>
        <w:t>ج</w:t>
      </w:r>
      <w:r w:rsidR="00341308" w:rsidRPr="00C1694B">
        <w:rPr>
          <w:rFonts w:hint="cs"/>
          <w:rtl/>
          <w:lang w:bidi="ar-LB"/>
        </w:rPr>
        <w:t>دول 19</w:t>
      </w:r>
    </w:p>
    <w:tbl>
      <w:tblPr>
        <w:bidiVisual/>
        <w:tblW w:w="8399" w:type="dxa"/>
        <w:jc w:val="right"/>
        <w:tblInd w:w="105" w:type="dxa"/>
        <w:tblBorders>
          <w:top w:val="single" w:sz="4" w:space="0" w:color="auto"/>
        </w:tblBorders>
        <w:tblCellMar>
          <w:left w:w="0" w:type="dxa"/>
          <w:right w:w="0" w:type="dxa"/>
        </w:tblCellMar>
        <w:tblLook w:val="0000"/>
      </w:tblPr>
      <w:tblGrid>
        <w:gridCol w:w="2911"/>
        <w:gridCol w:w="868"/>
        <w:gridCol w:w="924"/>
        <w:gridCol w:w="980"/>
        <w:gridCol w:w="868"/>
        <w:gridCol w:w="938"/>
        <w:gridCol w:w="910"/>
      </w:tblGrid>
      <w:tr w:rsidR="002112B7" w:rsidRPr="00C1694B" w:rsidTr="00B57B13">
        <w:trPr>
          <w:trHeight w:val="240"/>
          <w:tblHeader/>
          <w:jc w:val="right"/>
        </w:trPr>
        <w:tc>
          <w:tcPr>
            <w:tcW w:w="8399" w:type="dxa"/>
            <w:gridSpan w:val="7"/>
            <w:tcBorders>
              <w:top w:val="single" w:sz="4" w:space="0" w:color="auto"/>
              <w:bottom w:val="single" w:sz="4" w:space="0" w:color="auto"/>
            </w:tcBorders>
            <w:shd w:val="clear" w:color="auto" w:fill="auto"/>
            <w:vAlign w:val="bottom"/>
          </w:tcPr>
          <w:p w:rsidR="002112B7" w:rsidRPr="00C1694B" w:rsidRDefault="002112B7" w:rsidP="002112B7">
            <w:pPr>
              <w:pStyle w:val="SingleTxtG"/>
              <w:suppressAutoHyphens w:val="0"/>
              <w:bidi/>
              <w:spacing w:before="40" w:after="40" w:line="280" w:lineRule="exact"/>
              <w:ind w:left="57" w:right="0"/>
              <w:jc w:val="left"/>
              <w:rPr>
                <w:rFonts w:cs="Traditional Arabic" w:hint="cs"/>
                <w:i/>
                <w:iCs/>
                <w:szCs w:val="26"/>
              </w:rPr>
            </w:pPr>
            <w:r w:rsidRPr="00C1694B">
              <w:rPr>
                <w:rFonts w:cs="Traditional Arabic" w:hint="cs"/>
                <w:i/>
                <w:iCs/>
                <w:szCs w:val="26"/>
                <w:rtl/>
              </w:rPr>
              <w:t>متوسط الدخل الشهري (باتاكا)</w:t>
            </w:r>
          </w:p>
        </w:tc>
      </w:tr>
      <w:tr w:rsidR="002112B7" w:rsidRPr="00C1694B" w:rsidTr="00B57B13">
        <w:trPr>
          <w:trHeight w:val="240"/>
          <w:tblHeader/>
          <w:jc w:val="right"/>
        </w:trPr>
        <w:tc>
          <w:tcPr>
            <w:tcW w:w="2911" w:type="dxa"/>
            <w:tcBorders>
              <w:top w:val="single" w:sz="4" w:space="0" w:color="auto"/>
              <w:bottom w:val="single" w:sz="12" w:space="0" w:color="auto"/>
            </w:tcBorders>
            <w:shd w:val="clear" w:color="auto" w:fill="auto"/>
          </w:tcPr>
          <w:p w:rsidR="002112B7" w:rsidRPr="00B57B13" w:rsidRDefault="002112B7" w:rsidP="002112B7">
            <w:pPr>
              <w:pStyle w:val="SingleTxtG"/>
              <w:suppressAutoHyphens w:val="0"/>
              <w:bidi/>
              <w:spacing w:before="40" w:after="40" w:line="280" w:lineRule="exact"/>
              <w:ind w:left="57" w:right="0"/>
              <w:jc w:val="left"/>
              <w:rPr>
                <w:rFonts w:cs="Traditional Arabic" w:hint="cs"/>
                <w:i/>
                <w:iCs/>
                <w:szCs w:val="26"/>
              </w:rPr>
            </w:pPr>
            <w:r w:rsidRPr="00B57B13">
              <w:rPr>
                <w:rFonts w:cs="Traditional Arabic" w:hint="cs"/>
                <w:i/>
                <w:iCs/>
                <w:szCs w:val="26"/>
                <w:rtl/>
              </w:rPr>
              <w:t>نوع الجنس</w:t>
            </w:r>
          </w:p>
        </w:tc>
        <w:tc>
          <w:tcPr>
            <w:tcW w:w="868" w:type="dxa"/>
            <w:tcBorders>
              <w:top w:val="single" w:sz="4" w:space="0" w:color="auto"/>
              <w:bottom w:val="single" w:sz="12" w:space="0" w:color="auto"/>
            </w:tcBorders>
            <w:shd w:val="clear" w:color="auto" w:fill="auto"/>
          </w:tcPr>
          <w:p w:rsidR="002112B7" w:rsidRPr="00B57B13" w:rsidRDefault="002112B7" w:rsidP="002112B7">
            <w:pPr>
              <w:pStyle w:val="SingleTxtG"/>
              <w:suppressAutoHyphens w:val="0"/>
              <w:bidi/>
              <w:spacing w:before="40" w:after="40" w:line="280" w:lineRule="exact"/>
              <w:ind w:left="57" w:right="0"/>
              <w:jc w:val="left"/>
              <w:rPr>
                <w:rFonts w:cs="Traditional Arabic"/>
                <w:i/>
                <w:iCs/>
                <w:szCs w:val="26"/>
              </w:rPr>
            </w:pPr>
            <w:r w:rsidRPr="00B57B13">
              <w:rPr>
                <w:rFonts w:cs="Traditional Arabic"/>
                <w:i/>
                <w:iCs/>
                <w:szCs w:val="26"/>
                <w:rtl/>
              </w:rPr>
              <w:t>٢٠٠٤</w:t>
            </w:r>
          </w:p>
        </w:tc>
        <w:tc>
          <w:tcPr>
            <w:tcW w:w="924" w:type="dxa"/>
            <w:tcBorders>
              <w:top w:val="single" w:sz="4" w:space="0" w:color="auto"/>
              <w:bottom w:val="single" w:sz="12" w:space="0" w:color="auto"/>
            </w:tcBorders>
            <w:shd w:val="clear" w:color="auto" w:fill="auto"/>
          </w:tcPr>
          <w:p w:rsidR="002112B7" w:rsidRPr="00B57B13" w:rsidRDefault="002112B7" w:rsidP="002112B7">
            <w:pPr>
              <w:pStyle w:val="SingleTxtG"/>
              <w:suppressAutoHyphens w:val="0"/>
              <w:bidi/>
              <w:spacing w:before="40" w:after="40" w:line="280" w:lineRule="exact"/>
              <w:ind w:left="57" w:right="0"/>
              <w:jc w:val="left"/>
              <w:rPr>
                <w:rFonts w:cs="Traditional Arabic"/>
                <w:i/>
                <w:iCs/>
                <w:szCs w:val="26"/>
              </w:rPr>
            </w:pPr>
            <w:r w:rsidRPr="00B57B13">
              <w:rPr>
                <w:rFonts w:cs="Traditional Arabic"/>
                <w:i/>
                <w:iCs/>
                <w:szCs w:val="26"/>
                <w:rtl/>
              </w:rPr>
              <w:t>٢٠٠٥</w:t>
            </w:r>
          </w:p>
        </w:tc>
        <w:tc>
          <w:tcPr>
            <w:tcW w:w="980" w:type="dxa"/>
            <w:tcBorders>
              <w:top w:val="single" w:sz="4" w:space="0" w:color="auto"/>
              <w:bottom w:val="single" w:sz="12" w:space="0" w:color="auto"/>
            </w:tcBorders>
            <w:shd w:val="clear" w:color="auto" w:fill="auto"/>
          </w:tcPr>
          <w:p w:rsidR="002112B7" w:rsidRPr="00B57B13" w:rsidRDefault="002112B7" w:rsidP="002112B7">
            <w:pPr>
              <w:pStyle w:val="SingleTxtG"/>
              <w:suppressAutoHyphens w:val="0"/>
              <w:bidi/>
              <w:spacing w:before="40" w:after="40" w:line="280" w:lineRule="exact"/>
              <w:ind w:left="57" w:right="0"/>
              <w:jc w:val="left"/>
              <w:rPr>
                <w:rFonts w:cs="Traditional Arabic"/>
                <w:i/>
                <w:iCs/>
                <w:szCs w:val="26"/>
              </w:rPr>
            </w:pPr>
            <w:r w:rsidRPr="00B57B13">
              <w:rPr>
                <w:rFonts w:cs="Traditional Arabic"/>
                <w:i/>
                <w:iCs/>
                <w:szCs w:val="26"/>
                <w:rtl/>
              </w:rPr>
              <w:t>٢٠٠٦</w:t>
            </w:r>
          </w:p>
        </w:tc>
        <w:tc>
          <w:tcPr>
            <w:tcW w:w="868" w:type="dxa"/>
            <w:tcBorders>
              <w:top w:val="single" w:sz="4" w:space="0" w:color="auto"/>
              <w:bottom w:val="single" w:sz="12" w:space="0" w:color="auto"/>
            </w:tcBorders>
            <w:shd w:val="clear" w:color="auto" w:fill="auto"/>
          </w:tcPr>
          <w:p w:rsidR="002112B7" w:rsidRPr="00B57B13" w:rsidRDefault="002112B7" w:rsidP="002112B7">
            <w:pPr>
              <w:pStyle w:val="SingleTxtG"/>
              <w:suppressAutoHyphens w:val="0"/>
              <w:bidi/>
              <w:spacing w:before="40" w:after="40" w:line="280" w:lineRule="exact"/>
              <w:ind w:left="57" w:right="0"/>
              <w:jc w:val="left"/>
              <w:rPr>
                <w:rFonts w:cs="Traditional Arabic"/>
                <w:i/>
                <w:iCs/>
                <w:szCs w:val="26"/>
              </w:rPr>
            </w:pPr>
            <w:r w:rsidRPr="00B57B13">
              <w:rPr>
                <w:rFonts w:cs="Traditional Arabic"/>
                <w:i/>
                <w:iCs/>
                <w:szCs w:val="26"/>
                <w:rtl/>
              </w:rPr>
              <w:t>٢٠٠٧</w:t>
            </w:r>
          </w:p>
        </w:tc>
        <w:tc>
          <w:tcPr>
            <w:tcW w:w="938" w:type="dxa"/>
            <w:tcBorders>
              <w:top w:val="single" w:sz="4" w:space="0" w:color="auto"/>
              <w:bottom w:val="single" w:sz="12" w:space="0" w:color="auto"/>
            </w:tcBorders>
            <w:shd w:val="clear" w:color="auto" w:fill="auto"/>
          </w:tcPr>
          <w:p w:rsidR="002112B7" w:rsidRPr="00B57B13" w:rsidRDefault="002112B7" w:rsidP="002112B7">
            <w:pPr>
              <w:pStyle w:val="SingleTxtG"/>
              <w:suppressAutoHyphens w:val="0"/>
              <w:bidi/>
              <w:spacing w:before="40" w:after="40" w:line="280" w:lineRule="exact"/>
              <w:ind w:left="57" w:right="0"/>
              <w:jc w:val="left"/>
              <w:rPr>
                <w:rFonts w:cs="Traditional Arabic"/>
                <w:i/>
                <w:iCs/>
                <w:szCs w:val="26"/>
              </w:rPr>
            </w:pPr>
            <w:r w:rsidRPr="00B57B13">
              <w:rPr>
                <w:rFonts w:cs="Traditional Arabic"/>
                <w:i/>
                <w:iCs/>
                <w:szCs w:val="26"/>
                <w:rtl/>
              </w:rPr>
              <w:t>٢٠٠٨</w:t>
            </w:r>
          </w:p>
        </w:tc>
        <w:tc>
          <w:tcPr>
            <w:tcW w:w="910" w:type="dxa"/>
            <w:tcBorders>
              <w:top w:val="single" w:sz="4" w:space="0" w:color="auto"/>
              <w:bottom w:val="single" w:sz="12" w:space="0" w:color="auto"/>
            </w:tcBorders>
            <w:shd w:val="clear" w:color="auto" w:fill="auto"/>
          </w:tcPr>
          <w:p w:rsidR="002112B7" w:rsidRPr="00B57B13" w:rsidRDefault="002112B7" w:rsidP="002112B7">
            <w:pPr>
              <w:pStyle w:val="SingleTxtG"/>
              <w:suppressAutoHyphens w:val="0"/>
              <w:bidi/>
              <w:spacing w:before="40" w:after="40" w:line="280" w:lineRule="exact"/>
              <w:ind w:left="57" w:right="0"/>
              <w:jc w:val="left"/>
              <w:rPr>
                <w:rFonts w:cs="Traditional Arabic"/>
                <w:i/>
                <w:iCs/>
                <w:szCs w:val="26"/>
              </w:rPr>
            </w:pPr>
            <w:r w:rsidRPr="00B57B13">
              <w:rPr>
                <w:rFonts w:cs="Traditional Arabic"/>
                <w:i/>
                <w:iCs/>
                <w:szCs w:val="26"/>
                <w:rtl/>
              </w:rPr>
              <w:t>٢٠٠٩</w:t>
            </w:r>
          </w:p>
        </w:tc>
      </w:tr>
      <w:tr w:rsidR="002112B7" w:rsidRPr="00C1694B" w:rsidTr="00B57B13">
        <w:trPr>
          <w:trHeight w:val="240"/>
          <w:jc w:val="right"/>
        </w:trPr>
        <w:tc>
          <w:tcPr>
            <w:tcW w:w="2911" w:type="dxa"/>
            <w:tcBorders>
              <w:top w:val="single" w:sz="12" w:space="0" w:color="auto"/>
            </w:tcBorders>
            <w:shd w:val="clear" w:color="auto" w:fill="auto"/>
          </w:tcPr>
          <w:p w:rsidR="002112B7" w:rsidRPr="00473CDD" w:rsidRDefault="002112B7" w:rsidP="002112B7">
            <w:pPr>
              <w:pStyle w:val="SingleTxtG"/>
              <w:suppressAutoHyphens w:val="0"/>
              <w:bidi/>
              <w:spacing w:before="40" w:after="40" w:line="280" w:lineRule="exact"/>
              <w:ind w:left="57" w:right="0"/>
              <w:jc w:val="left"/>
              <w:rPr>
                <w:rFonts w:cs="Traditional Arabic" w:hint="cs"/>
                <w:szCs w:val="26"/>
              </w:rPr>
            </w:pPr>
            <w:r w:rsidRPr="00473CDD">
              <w:rPr>
                <w:rFonts w:cs="Traditional Arabic" w:hint="cs"/>
                <w:szCs w:val="26"/>
                <w:rtl/>
              </w:rPr>
              <w:t xml:space="preserve">المستوى العالمي </w:t>
            </w:r>
          </w:p>
        </w:tc>
        <w:tc>
          <w:tcPr>
            <w:tcW w:w="868" w:type="dxa"/>
            <w:tcBorders>
              <w:top w:val="single" w:sz="12" w:space="0" w:color="auto"/>
            </w:tcBorders>
            <w:shd w:val="clear" w:color="auto" w:fill="auto"/>
          </w:tcPr>
          <w:p w:rsidR="002112B7" w:rsidRPr="00C1694B" w:rsidRDefault="00473CDD" w:rsidP="002112B7">
            <w:pPr>
              <w:pStyle w:val="SingleTxtG"/>
              <w:suppressAutoHyphens w:val="0"/>
              <w:bidi/>
              <w:spacing w:before="40" w:after="40" w:line="280" w:lineRule="exact"/>
              <w:ind w:left="57" w:right="0"/>
              <w:jc w:val="left"/>
              <w:rPr>
                <w:rFonts w:cs="Traditional Arabic" w:hint="cs"/>
                <w:szCs w:val="26"/>
              </w:rPr>
            </w:pPr>
            <w:r>
              <w:rPr>
                <w:rFonts w:cs="Traditional Arabic" w:hint="cs"/>
                <w:szCs w:val="26"/>
                <w:rtl/>
              </w:rPr>
              <w:t>167 5</w:t>
            </w:r>
          </w:p>
        </w:tc>
        <w:tc>
          <w:tcPr>
            <w:tcW w:w="924" w:type="dxa"/>
            <w:tcBorders>
              <w:top w:val="single" w:sz="12" w:space="0" w:color="auto"/>
            </w:tcBorders>
            <w:shd w:val="clear" w:color="auto" w:fill="auto"/>
          </w:tcPr>
          <w:p w:rsidR="002112B7" w:rsidRPr="00C1694B" w:rsidRDefault="00473CDD" w:rsidP="002112B7">
            <w:pPr>
              <w:pStyle w:val="SingleTxtG"/>
              <w:suppressAutoHyphens w:val="0"/>
              <w:bidi/>
              <w:spacing w:before="40" w:after="40" w:line="280" w:lineRule="exact"/>
              <w:ind w:left="57" w:right="0"/>
              <w:jc w:val="left"/>
              <w:rPr>
                <w:rFonts w:cs="Traditional Arabic" w:hint="cs"/>
                <w:szCs w:val="26"/>
              </w:rPr>
            </w:pPr>
            <w:r>
              <w:rPr>
                <w:rFonts w:cs="Traditional Arabic" w:hint="cs"/>
                <w:szCs w:val="26"/>
                <w:rtl/>
              </w:rPr>
              <w:t>773 5</w:t>
            </w:r>
          </w:p>
        </w:tc>
        <w:tc>
          <w:tcPr>
            <w:tcW w:w="980" w:type="dxa"/>
            <w:tcBorders>
              <w:top w:val="single" w:sz="12" w:space="0" w:color="auto"/>
            </w:tcBorders>
            <w:shd w:val="clear" w:color="auto" w:fill="auto"/>
          </w:tcPr>
          <w:p w:rsidR="002112B7" w:rsidRPr="00C1694B" w:rsidRDefault="00473CDD" w:rsidP="002112B7">
            <w:pPr>
              <w:pStyle w:val="SingleTxtG"/>
              <w:suppressAutoHyphens w:val="0"/>
              <w:bidi/>
              <w:spacing w:before="40" w:after="40" w:line="280" w:lineRule="exact"/>
              <w:ind w:left="57" w:right="0"/>
              <w:jc w:val="left"/>
              <w:rPr>
                <w:rFonts w:cs="Traditional Arabic" w:hint="cs"/>
                <w:szCs w:val="26"/>
              </w:rPr>
            </w:pPr>
            <w:r>
              <w:rPr>
                <w:rFonts w:cs="Traditional Arabic" w:hint="cs"/>
                <w:szCs w:val="26"/>
                <w:rtl/>
              </w:rPr>
              <w:t>701 6</w:t>
            </w:r>
          </w:p>
        </w:tc>
        <w:tc>
          <w:tcPr>
            <w:tcW w:w="868" w:type="dxa"/>
            <w:tcBorders>
              <w:top w:val="single" w:sz="12" w:space="0" w:color="auto"/>
            </w:tcBorders>
            <w:shd w:val="clear" w:color="auto" w:fill="auto"/>
          </w:tcPr>
          <w:p w:rsidR="002112B7" w:rsidRPr="00C1694B" w:rsidRDefault="00473CDD" w:rsidP="002112B7">
            <w:pPr>
              <w:pStyle w:val="SingleTxtG"/>
              <w:suppressAutoHyphens w:val="0"/>
              <w:bidi/>
              <w:spacing w:before="40" w:after="40" w:line="280" w:lineRule="exact"/>
              <w:ind w:left="57" w:right="0"/>
              <w:jc w:val="left"/>
              <w:rPr>
                <w:rFonts w:cs="Traditional Arabic" w:hint="cs"/>
                <w:szCs w:val="26"/>
              </w:rPr>
            </w:pPr>
            <w:r>
              <w:rPr>
                <w:rFonts w:cs="Traditional Arabic" w:hint="cs"/>
                <w:szCs w:val="26"/>
                <w:rtl/>
              </w:rPr>
              <w:t>800 7</w:t>
            </w:r>
          </w:p>
        </w:tc>
        <w:tc>
          <w:tcPr>
            <w:tcW w:w="938" w:type="dxa"/>
            <w:tcBorders>
              <w:top w:val="single" w:sz="12" w:space="0" w:color="auto"/>
            </w:tcBorders>
            <w:shd w:val="clear" w:color="auto" w:fill="auto"/>
          </w:tcPr>
          <w:p w:rsidR="002112B7" w:rsidRPr="00C1694B" w:rsidRDefault="00473CDD" w:rsidP="002112B7">
            <w:pPr>
              <w:pStyle w:val="SingleTxtG"/>
              <w:suppressAutoHyphens w:val="0"/>
              <w:bidi/>
              <w:spacing w:before="40" w:after="40" w:line="280" w:lineRule="exact"/>
              <w:ind w:left="57" w:right="0"/>
              <w:jc w:val="left"/>
              <w:rPr>
                <w:rFonts w:cs="Traditional Arabic" w:hint="cs"/>
                <w:szCs w:val="26"/>
              </w:rPr>
            </w:pPr>
            <w:r>
              <w:rPr>
                <w:rFonts w:cs="Traditional Arabic" w:hint="cs"/>
                <w:szCs w:val="26"/>
                <w:rtl/>
              </w:rPr>
              <w:t>000 8</w:t>
            </w:r>
          </w:p>
        </w:tc>
        <w:tc>
          <w:tcPr>
            <w:tcW w:w="910" w:type="dxa"/>
            <w:tcBorders>
              <w:top w:val="single" w:sz="12" w:space="0" w:color="auto"/>
            </w:tcBorders>
            <w:shd w:val="clear" w:color="auto" w:fill="auto"/>
          </w:tcPr>
          <w:p w:rsidR="002112B7" w:rsidRPr="00C1694B" w:rsidRDefault="00473CDD" w:rsidP="002112B7">
            <w:pPr>
              <w:pStyle w:val="SingleTxtG"/>
              <w:suppressAutoHyphens w:val="0"/>
              <w:bidi/>
              <w:spacing w:before="40" w:after="40" w:line="280" w:lineRule="exact"/>
              <w:ind w:left="57" w:right="0"/>
              <w:jc w:val="left"/>
              <w:rPr>
                <w:rFonts w:cs="Traditional Arabic" w:hint="cs"/>
                <w:szCs w:val="26"/>
              </w:rPr>
            </w:pPr>
            <w:r>
              <w:rPr>
                <w:rFonts w:cs="Traditional Arabic" w:hint="cs"/>
                <w:szCs w:val="26"/>
                <w:rtl/>
              </w:rPr>
              <w:t>500 8</w:t>
            </w:r>
          </w:p>
        </w:tc>
      </w:tr>
      <w:tr w:rsidR="002112B7" w:rsidRPr="00C1694B" w:rsidTr="00B57B13">
        <w:trPr>
          <w:trHeight w:val="240"/>
          <w:jc w:val="right"/>
        </w:trPr>
        <w:tc>
          <w:tcPr>
            <w:tcW w:w="2911" w:type="dxa"/>
            <w:shd w:val="clear" w:color="auto" w:fill="auto"/>
          </w:tcPr>
          <w:p w:rsidR="002112B7" w:rsidRPr="00473CDD" w:rsidRDefault="002112B7" w:rsidP="002112B7">
            <w:pPr>
              <w:pStyle w:val="SingleTxtG"/>
              <w:suppressAutoHyphens w:val="0"/>
              <w:bidi/>
              <w:spacing w:before="40" w:after="40" w:line="280" w:lineRule="exact"/>
              <w:ind w:left="57" w:right="0"/>
              <w:jc w:val="left"/>
              <w:rPr>
                <w:rFonts w:cs="Traditional Arabic" w:hint="cs"/>
                <w:szCs w:val="26"/>
              </w:rPr>
            </w:pPr>
            <w:r w:rsidRPr="00473CDD">
              <w:rPr>
                <w:rFonts w:cs="Traditional Arabic" w:hint="cs"/>
                <w:szCs w:val="26"/>
                <w:rtl/>
              </w:rPr>
              <w:t xml:space="preserve">ذكور </w:t>
            </w:r>
          </w:p>
        </w:tc>
        <w:tc>
          <w:tcPr>
            <w:tcW w:w="868" w:type="dxa"/>
            <w:shd w:val="clear" w:color="auto" w:fill="auto"/>
          </w:tcPr>
          <w:p w:rsidR="002112B7" w:rsidRPr="00C1694B" w:rsidRDefault="00473CDD" w:rsidP="002112B7">
            <w:pPr>
              <w:pStyle w:val="SingleTxtG"/>
              <w:suppressAutoHyphens w:val="0"/>
              <w:bidi/>
              <w:spacing w:before="40" w:after="40" w:line="280" w:lineRule="exact"/>
              <w:ind w:left="57" w:right="0"/>
              <w:jc w:val="left"/>
              <w:rPr>
                <w:rFonts w:cs="Traditional Arabic" w:hint="cs"/>
                <w:szCs w:val="26"/>
              </w:rPr>
            </w:pPr>
            <w:r>
              <w:rPr>
                <w:rFonts w:cs="Traditional Arabic" w:hint="cs"/>
                <w:szCs w:val="26"/>
                <w:rtl/>
              </w:rPr>
              <w:t>979 5</w:t>
            </w:r>
          </w:p>
        </w:tc>
        <w:tc>
          <w:tcPr>
            <w:tcW w:w="924" w:type="dxa"/>
            <w:shd w:val="clear" w:color="auto" w:fill="auto"/>
          </w:tcPr>
          <w:p w:rsidR="002112B7" w:rsidRPr="00C1694B" w:rsidRDefault="00473CDD" w:rsidP="002112B7">
            <w:pPr>
              <w:pStyle w:val="SingleTxtG"/>
              <w:suppressAutoHyphens w:val="0"/>
              <w:bidi/>
              <w:spacing w:before="40" w:after="40" w:line="280" w:lineRule="exact"/>
              <w:ind w:left="57" w:right="0"/>
              <w:jc w:val="left"/>
              <w:rPr>
                <w:rFonts w:cs="Traditional Arabic" w:hint="cs"/>
                <w:szCs w:val="26"/>
              </w:rPr>
            </w:pPr>
            <w:r>
              <w:rPr>
                <w:rFonts w:cs="Traditional Arabic" w:hint="cs"/>
                <w:szCs w:val="26"/>
                <w:rtl/>
              </w:rPr>
              <w:t>820 6</w:t>
            </w:r>
          </w:p>
        </w:tc>
        <w:tc>
          <w:tcPr>
            <w:tcW w:w="980" w:type="dxa"/>
            <w:shd w:val="clear" w:color="auto" w:fill="auto"/>
          </w:tcPr>
          <w:p w:rsidR="002112B7" w:rsidRPr="00C1694B" w:rsidRDefault="00473CDD" w:rsidP="002112B7">
            <w:pPr>
              <w:pStyle w:val="SingleTxtG"/>
              <w:suppressAutoHyphens w:val="0"/>
              <w:bidi/>
              <w:spacing w:before="40" w:after="40" w:line="280" w:lineRule="exact"/>
              <w:ind w:left="57" w:right="0"/>
              <w:jc w:val="left"/>
              <w:rPr>
                <w:rFonts w:cs="Traditional Arabic" w:hint="cs"/>
                <w:szCs w:val="26"/>
              </w:rPr>
            </w:pPr>
            <w:r>
              <w:rPr>
                <w:rFonts w:cs="Traditional Arabic" w:hint="cs"/>
                <w:szCs w:val="26"/>
                <w:rtl/>
              </w:rPr>
              <w:t>713 7</w:t>
            </w:r>
          </w:p>
        </w:tc>
        <w:tc>
          <w:tcPr>
            <w:tcW w:w="868" w:type="dxa"/>
            <w:shd w:val="clear" w:color="auto" w:fill="auto"/>
          </w:tcPr>
          <w:p w:rsidR="002112B7" w:rsidRPr="00C1694B" w:rsidRDefault="00473CDD" w:rsidP="002112B7">
            <w:pPr>
              <w:pStyle w:val="SingleTxtG"/>
              <w:suppressAutoHyphens w:val="0"/>
              <w:bidi/>
              <w:spacing w:before="40" w:after="40" w:line="280" w:lineRule="exact"/>
              <w:ind w:left="57" w:right="0"/>
              <w:jc w:val="left"/>
              <w:rPr>
                <w:rFonts w:cs="Traditional Arabic" w:hint="cs"/>
                <w:szCs w:val="26"/>
              </w:rPr>
            </w:pPr>
            <w:r>
              <w:rPr>
                <w:rFonts w:cs="Traditional Arabic" w:hint="cs"/>
                <w:szCs w:val="26"/>
                <w:rtl/>
              </w:rPr>
              <w:t>800 8</w:t>
            </w:r>
          </w:p>
        </w:tc>
        <w:tc>
          <w:tcPr>
            <w:tcW w:w="938" w:type="dxa"/>
            <w:shd w:val="clear" w:color="auto" w:fill="auto"/>
          </w:tcPr>
          <w:p w:rsidR="002112B7" w:rsidRPr="00C1694B" w:rsidRDefault="00473CDD" w:rsidP="002112B7">
            <w:pPr>
              <w:pStyle w:val="SingleTxtG"/>
              <w:suppressAutoHyphens w:val="0"/>
              <w:bidi/>
              <w:spacing w:before="40" w:after="40" w:line="280" w:lineRule="exact"/>
              <w:ind w:left="57" w:right="0"/>
              <w:jc w:val="left"/>
              <w:rPr>
                <w:rFonts w:cs="Traditional Arabic" w:hint="cs"/>
                <w:szCs w:val="26"/>
              </w:rPr>
            </w:pPr>
            <w:r>
              <w:rPr>
                <w:rFonts w:cs="Traditional Arabic" w:hint="cs"/>
                <w:szCs w:val="26"/>
                <w:rtl/>
              </w:rPr>
              <w:t>500 9</w:t>
            </w:r>
          </w:p>
        </w:tc>
        <w:tc>
          <w:tcPr>
            <w:tcW w:w="910" w:type="dxa"/>
            <w:shd w:val="clear" w:color="auto" w:fill="auto"/>
          </w:tcPr>
          <w:p w:rsidR="002112B7" w:rsidRPr="00C1694B" w:rsidRDefault="00473CDD" w:rsidP="002112B7">
            <w:pPr>
              <w:pStyle w:val="SingleTxtG"/>
              <w:suppressAutoHyphens w:val="0"/>
              <w:bidi/>
              <w:spacing w:before="40" w:after="40" w:line="280" w:lineRule="exact"/>
              <w:ind w:left="57" w:right="0"/>
              <w:jc w:val="left"/>
              <w:rPr>
                <w:rFonts w:cs="Traditional Arabic" w:hint="cs"/>
                <w:szCs w:val="26"/>
              </w:rPr>
            </w:pPr>
            <w:r>
              <w:rPr>
                <w:rFonts w:cs="Traditional Arabic" w:hint="cs"/>
                <w:szCs w:val="26"/>
                <w:rtl/>
              </w:rPr>
              <w:t>000 10</w:t>
            </w:r>
          </w:p>
        </w:tc>
      </w:tr>
      <w:tr w:rsidR="002112B7" w:rsidRPr="00C1694B" w:rsidTr="00B57B13">
        <w:trPr>
          <w:trHeight w:val="240"/>
          <w:jc w:val="right"/>
        </w:trPr>
        <w:tc>
          <w:tcPr>
            <w:tcW w:w="2911" w:type="dxa"/>
            <w:shd w:val="clear" w:color="auto" w:fill="auto"/>
          </w:tcPr>
          <w:p w:rsidR="002112B7" w:rsidRPr="00473CDD" w:rsidRDefault="002112B7" w:rsidP="002112B7">
            <w:pPr>
              <w:pStyle w:val="SingleTxtG"/>
              <w:suppressAutoHyphens w:val="0"/>
              <w:bidi/>
              <w:spacing w:before="40" w:after="40" w:line="280" w:lineRule="exact"/>
              <w:ind w:left="57" w:right="0"/>
              <w:jc w:val="left"/>
              <w:rPr>
                <w:rFonts w:cs="Traditional Arabic" w:hint="cs"/>
                <w:szCs w:val="26"/>
              </w:rPr>
            </w:pPr>
            <w:r w:rsidRPr="00473CDD">
              <w:rPr>
                <w:rFonts w:cs="Traditional Arabic" w:hint="cs"/>
                <w:szCs w:val="26"/>
                <w:rtl/>
              </w:rPr>
              <w:t>إناث</w:t>
            </w:r>
          </w:p>
        </w:tc>
        <w:tc>
          <w:tcPr>
            <w:tcW w:w="868" w:type="dxa"/>
            <w:shd w:val="clear" w:color="auto" w:fill="auto"/>
          </w:tcPr>
          <w:p w:rsidR="002112B7" w:rsidRPr="00C1694B" w:rsidRDefault="00473CDD" w:rsidP="002112B7">
            <w:pPr>
              <w:pStyle w:val="SingleTxtG"/>
              <w:suppressAutoHyphens w:val="0"/>
              <w:bidi/>
              <w:spacing w:before="40" w:after="40" w:line="280" w:lineRule="exact"/>
              <w:ind w:left="57" w:right="0"/>
              <w:jc w:val="left"/>
              <w:rPr>
                <w:rFonts w:cs="Traditional Arabic" w:hint="cs"/>
                <w:szCs w:val="26"/>
              </w:rPr>
            </w:pPr>
            <w:r>
              <w:rPr>
                <w:rFonts w:cs="Traditional Arabic" w:hint="cs"/>
                <w:szCs w:val="26"/>
                <w:rtl/>
              </w:rPr>
              <w:t>210 4</w:t>
            </w:r>
          </w:p>
        </w:tc>
        <w:tc>
          <w:tcPr>
            <w:tcW w:w="924" w:type="dxa"/>
            <w:shd w:val="clear" w:color="auto" w:fill="auto"/>
          </w:tcPr>
          <w:p w:rsidR="002112B7" w:rsidRPr="00C1694B" w:rsidRDefault="00473CDD" w:rsidP="002112B7">
            <w:pPr>
              <w:pStyle w:val="SingleTxtG"/>
              <w:suppressAutoHyphens w:val="0"/>
              <w:bidi/>
              <w:spacing w:before="40" w:after="40" w:line="280" w:lineRule="exact"/>
              <w:ind w:left="57" w:right="0"/>
              <w:jc w:val="left"/>
              <w:rPr>
                <w:rFonts w:cs="Traditional Arabic" w:hint="cs"/>
                <w:szCs w:val="26"/>
              </w:rPr>
            </w:pPr>
            <w:r>
              <w:rPr>
                <w:rFonts w:cs="Traditional Arabic" w:hint="cs"/>
                <w:szCs w:val="26"/>
                <w:rtl/>
              </w:rPr>
              <w:t>569 4</w:t>
            </w:r>
          </w:p>
        </w:tc>
        <w:tc>
          <w:tcPr>
            <w:tcW w:w="980" w:type="dxa"/>
            <w:shd w:val="clear" w:color="auto" w:fill="auto"/>
          </w:tcPr>
          <w:p w:rsidR="002112B7" w:rsidRPr="00C1694B" w:rsidRDefault="00473CDD" w:rsidP="002112B7">
            <w:pPr>
              <w:pStyle w:val="SingleTxtG"/>
              <w:suppressAutoHyphens w:val="0"/>
              <w:bidi/>
              <w:spacing w:before="40" w:after="40" w:line="280" w:lineRule="exact"/>
              <w:ind w:left="57" w:right="0"/>
              <w:jc w:val="left"/>
              <w:rPr>
                <w:rFonts w:cs="Traditional Arabic" w:hint="cs"/>
                <w:szCs w:val="26"/>
              </w:rPr>
            </w:pPr>
            <w:r>
              <w:rPr>
                <w:rFonts w:cs="Traditional Arabic" w:hint="cs"/>
                <w:szCs w:val="26"/>
                <w:rtl/>
              </w:rPr>
              <w:t>194 5</w:t>
            </w:r>
          </w:p>
        </w:tc>
        <w:tc>
          <w:tcPr>
            <w:tcW w:w="868" w:type="dxa"/>
            <w:shd w:val="clear" w:color="auto" w:fill="auto"/>
          </w:tcPr>
          <w:p w:rsidR="002112B7" w:rsidRPr="00C1694B" w:rsidRDefault="00473CDD" w:rsidP="002112B7">
            <w:pPr>
              <w:pStyle w:val="SingleTxtG"/>
              <w:suppressAutoHyphens w:val="0"/>
              <w:bidi/>
              <w:spacing w:before="40" w:after="40" w:line="280" w:lineRule="exact"/>
              <w:ind w:left="57" w:right="0"/>
              <w:jc w:val="left"/>
              <w:rPr>
                <w:rFonts w:cs="Traditional Arabic" w:hint="cs"/>
                <w:szCs w:val="26"/>
              </w:rPr>
            </w:pPr>
            <w:r>
              <w:rPr>
                <w:rFonts w:cs="Traditional Arabic" w:hint="cs"/>
                <w:szCs w:val="26"/>
                <w:rtl/>
              </w:rPr>
              <w:t>300 6</w:t>
            </w:r>
          </w:p>
        </w:tc>
        <w:tc>
          <w:tcPr>
            <w:tcW w:w="938" w:type="dxa"/>
            <w:shd w:val="clear" w:color="auto" w:fill="auto"/>
          </w:tcPr>
          <w:p w:rsidR="002112B7" w:rsidRPr="00C1694B" w:rsidRDefault="00473CDD" w:rsidP="002112B7">
            <w:pPr>
              <w:pStyle w:val="SingleTxtG"/>
              <w:suppressAutoHyphens w:val="0"/>
              <w:bidi/>
              <w:spacing w:before="40" w:after="40" w:line="280" w:lineRule="exact"/>
              <w:ind w:left="57" w:right="0"/>
              <w:jc w:val="left"/>
              <w:rPr>
                <w:rFonts w:cs="Traditional Arabic" w:hint="cs"/>
                <w:szCs w:val="26"/>
              </w:rPr>
            </w:pPr>
            <w:r>
              <w:rPr>
                <w:rFonts w:cs="Traditional Arabic" w:hint="cs"/>
                <w:szCs w:val="26"/>
                <w:rtl/>
              </w:rPr>
              <w:t>000 7</w:t>
            </w:r>
          </w:p>
        </w:tc>
        <w:tc>
          <w:tcPr>
            <w:tcW w:w="910" w:type="dxa"/>
            <w:shd w:val="clear" w:color="auto" w:fill="auto"/>
          </w:tcPr>
          <w:p w:rsidR="002112B7" w:rsidRPr="00C1694B" w:rsidRDefault="00473CDD" w:rsidP="002112B7">
            <w:pPr>
              <w:pStyle w:val="SingleTxtG"/>
              <w:suppressAutoHyphens w:val="0"/>
              <w:bidi/>
              <w:spacing w:before="40" w:after="40" w:line="280" w:lineRule="exact"/>
              <w:ind w:left="57" w:right="0"/>
              <w:jc w:val="left"/>
              <w:rPr>
                <w:rFonts w:cs="Traditional Arabic" w:hint="cs"/>
                <w:szCs w:val="26"/>
              </w:rPr>
            </w:pPr>
            <w:r>
              <w:rPr>
                <w:rFonts w:cs="Traditional Arabic" w:hint="cs"/>
                <w:szCs w:val="26"/>
                <w:rtl/>
              </w:rPr>
              <w:t>100 7</w:t>
            </w:r>
          </w:p>
        </w:tc>
      </w:tr>
      <w:tr w:rsidR="002112B7" w:rsidRPr="00C1694B" w:rsidTr="00B57B13">
        <w:trPr>
          <w:trHeight w:val="240"/>
          <w:jc w:val="right"/>
        </w:trPr>
        <w:tc>
          <w:tcPr>
            <w:tcW w:w="2911" w:type="dxa"/>
            <w:shd w:val="clear" w:color="auto" w:fill="auto"/>
          </w:tcPr>
          <w:p w:rsidR="002112B7" w:rsidRPr="00473CDD" w:rsidRDefault="002112B7" w:rsidP="002112B7">
            <w:pPr>
              <w:pStyle w:val="SingleTxtG"/>
              <w:suppressAutoHyphens w:val="0"/>
              <w:bidi/>
              <w:spacing w:before="40" w:after="40" w:line="280" w:lineRule="exact"/>
              <w:ind w:left="57" w:right="0"/>
              <w:jc w:val="left"/>
              <w:rPr>
                <w:rFonts w:cs="Traditional Arabic" w:hint="cs"/>
                <w:szCs w:val="26"/>
              </w:rPr>
            </w:pPr>
            <w:r w:rsidRPr="00473CDD">
              <w:rPr>
                <w:rFonts w:cs="Traditional Arabic" w:hint="cs"/>
                <w:szCs w:val="26"/>
                <w:rtl/>
              </w:rPr>
              <w:t>الفجوة بين الذكور والإناث في الإيرادات</w:t>
            </w:r>
          </w:p>
        </w:tc>
        <w:tc>
          <w:tcPr>
            <w:tcW w:w="868" w:type="dxa"/>
            <w:shd w:val="clear" w:color="auto" w:fill="auto"/>
          </w:tcPr>
          <w:p w:rsidR="002112B7" w:rsidRPr="00C1694B" w:rsidRDefault="00473CDD" w:rsidP="002112B7">
            <w:pPr>
              <w:pStyle w:val="SingleTxtG"/>
              <w:suppressAutoHyphens w:val="0"/>
              <w:bidi/>
              <w:spacing w:before="40" w:after="40" w:line="280" w:lineRule="exact"/>
              <w:ind w:left="57" w:right="0"/>
              <w:jc w:val="left"/>
              <w:rPr>
                <w:rFonts w:cs="Traditional Arabic" w:hint="cs"/>
                <w:szCs w:val="26"/>
              </w:rPr>
            </w:pPr>
            <w:r>
              <w:rPr>
                <w:rFonts w:cs="Traditional Arabic" w:hint="cs"/>
                <w:szCs w:val="26"/>
                <w:rtl/>
              </w:rPr>
              <w:t>-769 1</w:t>
            </w:r>
          </w:p>
        </w:tc>
        <w:tc>
          <w:tcPr>
            <w:tcW w:w="924" w:type="dxa"/>
            <w:shd w:val="clear" w:color="auto" w:fill="auto"/>
          </w:tcPr>
          <w:p w:rsidR="002112B7" w:rsidRPr="00C1694B" w:rsidRDefault="00473CDD" w:rsidP="002112B7">
            <w:pPr>
              <w:pStyle w:val="SingleTxtG"/>
              <w:suppressAutoHyphens w:val="0"/>
              <w:bidi/>
              <w:spacing w:before="40" w:after="40" w:line="280" w:lineRule="exact"/>
              <w:ind w:left="57" w:right="0"/>
              <w:jc w:val="left"/>
              <w:rPr>
                <w:rFonts w:cs="Traditional Arabic" w:hint="cs"/>
                <w:szCs w:val="26"/>
              </w:rPr>
            </w:pPr>
            <w:r>
              <w:rPr>
                <w:rFonts w:cs="Traditional Arabic" w:hint="cs"/>
                <w:szCs w:val="26"/>
                <w:rtl/>
              </w:rPr>
              <w:t>-251 2</w:t>
            </w:r>
          </w:p>
        </w:tc>
        <w:tc>
          <w:tcPr>
            <w:tcW w:w="980" w:type="dxa"/>
            <w:shd w:val="clear" w:color="auto" w:fill="auto"/>
          </w:tcPr>
          <w:p w:rsidR="002112B7" w:rsidRPr="00C1694B" w:rsidRDefault="00473CDD" w:rsidP="002112B7">
            <w:pPr>
              <w:pStyle w:val="SingleTxtG"/>
              <w:suppressAutoHyphens w:val="0"/>
              <w:bidi/>
              <w:spacing w:before="40" w:after="40" w:line="280" w:lineRule="exact"/>
              <w:ind w:left="57" w:right="0"/>
              <w:jc w:val="left"/>
              <w:rPr>
                <w:rFonts w:cs="Traditional Arabic" w:hint="cs"/>
                <w:szCs w:val="26"/>
              </w:rPr>
            </w:pPr>
            <w:r>
              <w:rPr>
                <w:rFonts w:cs="Traditional Arabic" w:hint="cs"/>
                <w:szCs w:val="26"/>
                <w:rtl/>
              </w:rPr>
              <w:t>-519 2</w:t>
            </w:r>
          </w:p>
        </w:tc>
        <w:tc>
          <w:tcPr>
            <w:tcW w:w="868" w:type="dxa"/>
            <w:shd w:val="clear" w:color="auto" w:fill="auto"/>
          </w:tcPr>
          <w:p w:rsidR="002112B7" w:rsidRPr="00C1694B" w:rsidRDefault="00473CDD" w:rsidP="002112B7">
            <w:pPr>
              <w:pStyle w:val="SingleTxtG"/>
              <w:suppressAutoHyphens w:val="0"/>
              <w:bidi/>
              <w:spacing w:before="40" w:after="40" w:line="280" w:lineRule="exact"/>
              <w:ind w:left="57" w:right="0"/>
              <w:jc w:val="left"/>
              <w:rPr>
                <w:rFonts w:cs="Traditional Arabic" w:hint="cs"/>
                <w:szCs w:val="26"/>
              </w:rPr>
            </w:pPr>
            <w:r>
              <w:rPr>
                <w:rFonts w:cs="Traditional Arabic" w:hint="cs"/>
                <w:szCs w:val="26"/>
                <w:rtl/>
              </w:rPr>
              <w:t>-500 2</w:t>
            </w:r>
          </w:p>
        </w:tc>
        <w:tc>
          <w:tcPr>
            <w:tcW w:w="938" w:type="dxa"/>
            <w:shd w:val="clear" w:color="auto" w:fill="auto"/>
          </w:tcPr>
          <w:p w:rsidR="002112B7" w:rsidRPr="00C1694B" w:rsidRDefault="00473CDD" w:rsidP="002112B7">
            <w:pPr>
              <w:pStyle w:val="SingleTxtG"/>
              <w:suppressAutoHyphens w:val="0"/>
              <w:bidi/>
              <w:spacing w:before="40" w:after="40" w:line="280" w:lineRule="exact"/>
              <w:ind w:left="57" w:right="0"/>
              <w:jc w:val="left"/>
              <w:rPr>
                <w:rFonts w:cs="Traditional Arabic" w:hint="cs"/>
                <w:szCs w:val="26"/>
              </w:rPr>
            </w:pPr>
            <w:r>
              <w:rPr>
                <w:rFonts w:cs="Traditional Arabic" w:hint="cs"/>
                <w:szCs w:val="26"/>
                <w:rtl/>
              </w:rPr>
              <w:t>-500 2</w:t>
            </w:r>
          </w:p>
        </w:tc>
        <w:tc>
          <w:tcPr>
            <w:tcW w:w="910" w:type="dxa"/>
            <w:shd w:val="clear" w:color="auto" w:fill="auto"/>
          </w:tcPr>
          <w:p w:rsidR="002112B7" w:rsidRPr="00C1694B" w:rsidRDefault="00473CDD" w:rsidP="002112B7">
            <w:pPr>
              <w:pStyle w:val="SingleTxtG"/>
              <w:suppressAutoHyphens w:val="0"/>
              <w:bidi/>
              <w:spacing w:before="40" w:after="40" w:line="280" w:lineRule="exact"/>
              <w:ind w:left="57" w:right="0"/>
              <w:jc w:val="left"/>
              <w:rPr>
                <w:rFonts w:cs="Traditional Arabic" w:hint="cs"/>
                <w:szCs w:val="26"/>
              </w:rPr>
            </w:pPr>
            <w:r>
              <w:rPr>
                <w:rFonts w:cs="Traditional Arabic" w:hint="cs"/>
                <w:szCs w:val="26"/>
                <w:rtl/>
              </w:rPr>
              <w:t>-900 2</w:t>
            </w:r>
          </w:p>
        </w:tc>
      </w:tr>
      <w:tr w:rsidR="002112B7" w:rsidRPr="00C1694B" w:rsidTr="00B57B13">
        <w:trPr>
          <w:trHeight w:val="240"/>
          <w:jc w:val="right"/>
        </w:trPr>
        <w:tc>
          <w:tcPr>
            <w:tcW w:w="2911" w:type="dxa"/>
            <w:tcBorders>
              <w:bottom w:val="single" w:sz="12" w:space="0" w:color="auto"/>
            </w:tcBorders>
            <w:shd w:val="clear" w:color="auto" w:fill="auto"/>
          </w:tcPr>
          <w:p w:rsidR="002112B7" w:rsidRPr="00473CDD" w:rsidRDefault="00B57B13" w:rsidP="002112B7">
            <w:pPr>
              <w:pStyle w:val="SingleTxtG"/>
              <w:suppressAutoHyphens w:val="0"/>
              <w:bidi/>
              <w:spacing w:before="40" w:after="40" w:line="280" w:lineRule="exact"/>
              <w:ind w:left="57" w:right="0"/>
              <w:jc w:val="left"/>
              <w:rPr>
                <w:rFonts w:cs="Traditional Arabic" w:hint="cs"/>
                <w:szCs w:val="26"/>
                <w:rtl/>
                <w:lang w:val="en-US"/>
              </w:rPr>
            </w:pPr>
            <w:r w:rsidRPr="00473CDD">
              <w:rPr>
                <w:rFonts w:cs="Traditional Arabic" w:hint="cs"/>
                <w:szCs w:val="26"/>
                <w:rtl/>
              </w:rPr>
              <w:t>٪</w:t>
            </w:r>
          </w:p>
        </w:tc>
        <w:tc>
          <w:tcPr>
            <w:tcW w:w="868" w:type="dxa"/>
            <w:tcBorders>
              <w:bottom w:val="single" w:sz="12" w:space="0" w:color="auto"/>
            </w:tcBorders>
            <w:shd w:val="clear" w:color="auto" w:fill="auto"/>
          </w:tcPr>
          <w:p w:rsidR="002112B7" w:rsidRPr="00C1694B" w:rsidRDefault="002112B7" w:rsidP="002112B7">
            <w:pPr>
              <w:pStyle w:val="SingleTxtG"/>
              <w:suppressAutoHyphens w:val="0"/>
              <w:bidi/>
              <w:spacing w:before="40" w:after="40" w:line="280" w:lineRule="exact"/>
              <w:ind w:left="57" w:right="0"/>
              <w:jc w:val="left"/>
              <w:rPr>
                <w:rFonts w:cs="Traditional Arabic"/>
                <w:szCs w:val="26"/>
              </w:rPr>
            </w:pPr>
            <w:r>
              <w:rPr>
                <w:rFonts w:cs="Traditional Arabic"/>
                <w:szCs w:val="26"/>
                <w:rtl/>
              </w:rPr>
              <w:t>٧٠</w:t>
            </w:r>
            <w:r>
              <w:rPr>
                <w:rFonts w:hint="cs"/>
                <w:szCs w:val="26"/>
                <w:rtl/>
              </w:rPr>
              <w:t>٫</w:t>
            </w:r>
            <w:r>
              <w:rPr>
                <w:rFonts w:cs="Traditional Arabic"/>
                <w:szCs w:val="26"/>
                <w:rtl/>
              </w:rPr>
              <w:t>٤</w:t>
            </w:r>
            <w:r w:rsidR="00B57B13">
              <w:rPr>
                <w:rFonts w:cs="Traditional Arabic" w:hint="cs"/>
                <w:szCs w:val="26"/>
                <w:rtl/>
              </w:rPr>
              <w:t>٪</w:t>
            </w:r>
          </w:p>
        </w:tc>
        <w:tc>
          <w:tcPr>
            <w:tcW w:w="924" w:type="dxa"/>
            <w:tcBorders>
              <w:bottom w:val="single" w:sz="12" w:space="0" w:color="auto"/>
            </w:tcBorders>
            <w:shd w:val="clear" w:color="auto" w:fill="auto"/>
          </w:tcPr>
          <w:p w:rsidR="002112B7" w:rsidRPr="00B57B13" w:rsidRDefault="002112B7" w:rsidP="002112B7">
            <w:pPr>
              <w:pStyle w:val="SingleTxtG"/>
              <w:suppressAutoHyphens w:val="0"/>
              <w:bidi/>
              <w:spacing w:before="40" w:after="40" w:line="280" w:lineRule="exact"/>
              <w:ind w:left="57" w:right="0"/>
              <w:jc w:val="left"/>
              <w:rPr>
                <w:rFonts w:cs="Traditional Arabic"/>
                <w:szCs w:val="26"/>
                <w:lang w:val="en-US"/>
              </w:rPr>
            </w:pPr>
            <w:r>
              <w:rPr>
                <w:rFonts w:cs="Traditional Arabic"/>
                <w:szCs w:val="26"/>
                <w:rtl/>
              </w:rPr>
              <w:t>٦٧</w:t>
            </w:r>
            <w:r>
              <w:rPr>
                <w:rFonts w:hint="cs"/>
                <w:szCs w:val="26"/>
                <w:rtl/>
              </w:rPr>
              <w:t>٫</w:t>
            </w:r>
            <w:r>
              <w:rPr>
                <w:rFonts w:cs="Traditional Arabic"/>
                <w:szCs w:val="26"/>
                <w:rtl/>
              </w:rPr>
              <w:t>٠</w:t>
            </w:r>
            <w:r w:rsidR="00B57B13">
              <w:rPr>
                <w:rFonts w:cs="Traditional Arabic" w:hint="cs"/>
                <w:szCs w:val="26"/>
                <w:rtl/>
              </w:rPr>
              <w:t>٪</w:t>
            </w:r>
          </w:p>
        </w:tc>
        <w:tc>
          <w:tcPr>
            <w:tcW w:w="980" w:type="dxa"/>
            <w:tcBorders>
              <w:bottom w:val="single" w:sz="12" w:space="0" w:color="auto"/>
            </w:tcBorders>
            <w:shd w:val="clear" w:color="auto" w:fill="auto"/>
          </w:tcPr>
          <w:p w:rsidR="002112B7" w:rsidRPr="00C1694B" w:rsidRDefault="002112B7" w:rsidP="002112B7">
            <w:pPr>
              <w:pStyle w:val="SingleTxtG"/>
              <w:suppressAutoHyphens w:val="0"/>
              <w:bidi/>
              <w:spacing w:before="40" w:after="40" w:line="280" w:lineRule="exact"/>
              <w:ind w:left="57" w:right="0"/>
              <w:jc w:val="left"/>
              <w:rPr>
                <w:rFonts w:cs="Traditional Arabic"/>
                <w:szCs w:val="26"/>
              </w:rPr>
            </w:pPr>
            <w:r>
              <w:rPr>
                <w:rFonts w:cs="Traditional Arabic"/>
                <w:szCs w:val="26"/>
                <w:rtl/>
              </w:rPr>
              <w:t>٦٧</w:t>
            </w:r>
            <w:r>
              <w:rPr>
                <w:rFonts w:hint="cs"/>
                <w:szCs w:val="26"/>
                <w:rtl/>
              </w:rPr>
              <w:t>٫</w:t>
            </w:r>
            <w:r>
              <w:rPr>
                <w:rFonts w:cs="Traditional Arabic"/>
                <w:szCs w:val="26"/>
                <w:rtl/>
              </w:rPr>
              <w:t>٣</w:t>
            </w:r>
            <w:r w:rsidR="00B57B13">
              <w:rPr>
                <w:rFonts w:cs="Traditional Arabic" w:hint="cs"/>
                <w:szCs w:val="26"/>
                <w:rtl/>
              </w:rPr>
              <w:t>٪</w:t>
            </w:r>
          </w:p>
        </w:tc>
        <w:tc>
          <w:tcPr>
            <w:tcW w:w="868" w:type="dxa"/>
            <w:tcBorders>
              <w:bottom w:val="single" w:sz="12" w:space="0" w:color="auto"/>
            </w:tcBorders>
            <w:shd w:val="clear" w:color="auto" w:fill="auto"/>
          </w:tcPr>
          <w:p w:rsidR="002112B7" w:rsidRPr="00C1694B" w:rsidRDefault="002112B7" w:rsidP="002112B7">
            <w:pPr>
              <w:pStyle w:val="SingleTxtG"/>
              <w:suppressAutoHyphens w:val="0"/>
              <w:bidi/>
              <w:spacing w:before="40" w:after="40" w:line="280" w:lineRule="exact"/>
              <w:ind w:left="57" w:right="0"/>
              <w:jc w:val="left"/>
              <w:rPr>
                <w:rFonts w:cs="Traditional Arabic"/>
                <w:szCs w:val="26"/>
              </w:rPr>
            </w:pPr>
            <w:r>
              <w:rPr>
                <w:rFonts w:cs="Traditional Arabic"/>
                <w:szCs w:val="26"/>
                <w:rtl/>
              </w:rPr>
              <w:t>٧١</w:t>
            </w:r>
            <w:r>
              <w:rPr>
                <w:rFonts w:hint="cs"/>
                <w:szCs w:val="26"/>
                <w:rtl/>
              </w:rPr>
              <w:t>٫</w:t>
            </w:r>
            <w:r>
              <w:rPr>
                <w:rFonts w:cs="Traditional Arabic"/>
                <w:szCs w:val="26"/>
                <w:rtl/>
              </w:rPr>
              <w:t>٦</w:t>
            </w:r>
            <w:r w:rsidR="00B57B13">
              <w:rPr>
                <w:rFonts w:cs="Traditional Arabic" w:hint="cs"/>
                <w:szCs w:val="26"/>
                <w:rtl/>
              </w:rPr>
              <w:t>٪</w:t>
            </w:r>
          </w:p>
        </w:tc>
        <w:tc>
          <w:tcPr>
            <w:tcW w:w="938" w:type="dxa"/>
            <w:tcBorders>
              <w:bottom w:val="single" w:sz="12" w:space="0" w:color="auto"/>
            </w:tcBorders>
            <w:shd w:val="clear" w:color="auto" w:fill="auto"/>
          </w:tcPr>
          <w:p w:rsidR="002112B7" w:rsidRPr="00C1694B" w:rsidRDefault="002112B7" w:rsidP="002112B7">
            <w:pPr>
              <w:pStyle w:val="SingleTxtG"/>
              <w:suppressAutoHyphens w:val="0"/>
              <w:bidi/>
              <w:spacing w:before="40" w:after="40" w:line="280" w:lineRule="exact"/>
              <w:ind w:left="57" w:right="0"/>
              <w:jc w:val="left"/>
              <w:rPr>
                <w:rFonts w:cs="Traditional Arabic"/>
                <w:szCs w:val="26"/>
              </w:rPr>
            </w:pPr>
            <w:r>
              <w:rPr>
                <w:rFonts w:cs="Traditional Arabic"/>
                <w:szCs w:val="26"/>
                <w:rtl/>
              </w:rPr>
              <w:t>٧٣</w:t>
            </w:r>
            <w:r>
              <w:rPr>
                <w:rFonts w:hint="cs"/>
                <w:szCs w:val="26"/>
                <w:rtl/>
              </w:rPr>
              <w:t>٫</w:t>
            </w:r>
            <w:r>
              <w:rPr>
                <w:rFonts w:cs="Traditional Arabic"/>
                <w:szCs w:val="26"/>
                <w:rtl/>
              </w:rPr>
              <w:t>٧</w:t>
            </w:r>
            <w:r w:rsidR="00B57B13">
              <w:rPr>
                <w:rFonts w:cs="Traditional Arabic" w:hint="cs"/>
                <w:szCs w:val="26"/>
                <w:rtl/>
              </w:rPr>
              <w:t>٪</w:t>
            </w:r>
          </w:p>
        </w:tc>
        <w:tc>
          <w:tcPr>
            <w:tcW w:w="910" w:type="dxa"/>
            <w:tcBorders>
              <w:bottom w:val="single" w:sz="12" w:space="0" w:color="auto"/>
            </w:tcBorders>
            <w:shd w:val="clear" w:color="auto" w:fill="auto"/>
          </w:tcPr>
          <w:p w:rsidR="002112B7" w:rsidRPr="00C1694B" w:rsidRDefault="002112B7" w:rsidP="002112B7">
            <w:pPr>
              <w:pStyle w:val="SingleTxtG"/>
              <w:suppressAutoHyphens w:val="0"/>
              <w:bidi/>
              <w:spacing w:before="40" w:after="40" w:line="280" w:lineRule="exact"/>
              <w:ind w:left="57" w:right="0"/>
              <w:jc w:val="left"/>
              <w:rPr>
                <w:rFonts w:cs="Traditional Arabic"/>
                <w:szCs w:val="26"/>
              </w:rPr>
            </w:pPr>
            <w:r>
              <w:rPr>
                <w:rFonts w:cs="Traditional Arabic"/>
                <w:szCs w:val="26"/>
                <w:rtl/>
              </w:rPr>
              <w:t>٧١</w:t>
            </w:r>
            <w:r>
              <w:rPr>
                <w:rFonts w:hint="cs"/>
                <w:szCs w:val="26"/>
                <w:rtl/>
              </w:rPr>
              <w:t>٫</w:t>
            </w:r>
            <w:r>
              <w:rPr>
                <w:rFonts w:cs="Traditional Arabic"/>
                <w:szCs w:val="26"/>
                <w:rtl/>
              </w:rPr>
              <w:t>٠</w:t>
            </w:r>
            <w:r w:rsidR="00B57B13">
              <w:rPr>
                <w:rFonts w:cs="Traditional Arabic" w:hint="cs"/>
                <w:szCs w:val="26"/>
                <w:rtl/>
              </w:rPr>
              <w:t>٪</w:t>
            </w:r>
          </w:p>
        </w:tc>
      </w:tr>
    </w:tbl>
    <w:p w:rsidR="00341308" w:rsidRPr="00B57B13" w:rsidRDefault="00341308" w:rsidP="00B57B13">
      <w:pPr>
        <w:pStyle w:val="SingleTxtGA"/>
        <w:tabs>
          <w:tab w:val="clear" w:pos="1928"/>
          <w:tab w:val="clear" w:pos="2608"/>
          <w:tab w:val="left" w:pos="1953"/>
        </w:tabs>
        <w:spacing w:before="60" w:after="240" w:line="300" w:lineRule="exact"/>
        <w:ind w:left="1951" w:hanging="684"/>
        <w:rPr>
          <w:rFonts w:hint="cs"/>
          <w:b/>
          <w:i/>
          <w:iCs/>
          <w:szCs w:val="26"/>
          <w:rtl/>
          <w:lang w:bidi="ar-LB"/>
        </w:rPr>
      </w:pPr>
      <w:r w:rsidRPr="00B57B13">
        <w:rPr>
          <w:rFonts w:hint="cs"/>
          <w:b/>
          <w:i/>
          <w:iCs/>
          <w:szCs w:val="26"/>
          <w:rtl/>
          <w:lang w:bidi="ar-LB"/>
        </w:rPr>
        <w:t xml:space="preserve">المصدر: </w:t>
      </w:r>
      <w:r w:rsidR="00B57B13">
        <w:rPr>
          <w:rFonts w:hint="cs"/>
          <w:b/>
          <w:i/>
          <w:iCs/>
          <w:szCs w:val="26"/>
          <w:rtl/>
          <w:lang w:bidi="ar-LB"/>
        </w:rPr>
        <w:t xml:space="preserve"> </w:t>
      </w:r>
      <w:r w:rsidRPr="00B57B13">
        <w:rPr>
          <w:rFonts w:hint="cs"/>
          <w:b/>
          <w:i/>
          <w:iCs/>
          <w:szCs w:val="26"/>
          <w:rtl/>
          <w:lang w:bidi="ar-LB"/>
        </w:rPr>
        <w:t>مكتب الإحصاءات والتعداد السكاني</w:t>
      </w:r>
      <w:r w:rsidR="00B57B13">
        <w:rPr>
          <w:rFonts w:hint="cs"/>
          <w:b/>
          <w:i/>
          <w:iCs/>
          <w:szCs w:val="26"/>
          <w:rtl/>
          <w:lang w:bidi="ar-LB"/>
        </w:rPr>
        <w:t>.</w:t>
      </w:r>
    </w:p>
    <w:p w:rsidR="006D0D8E" w:rsidRPr="00C1694B" w:rsidRDefault="006D0D8E" w:rsidP="00B57B13">
      <w:pPr>
        <w:pStyle w:val="SingleTxtGA"/>
        <w:rPr>
          <w:lang w:bidi="ar-LB"/>
        </w:rPr>
      </w:pPr>
      <w:r w:rsidRPr="00C1694B">
        <w:rPr>
          <w:rFonts w:hint="cs"/>
          <w:rtl/>
        </w:rPr>
        <w:t>101-</w:t>
      </w:r>
      <w:r w:rsidRPr="00C1694B">
        <w:rPr>
          <w:rFonts w:hint="cs"/>
          <w:rtl/>
        </w:rPr>
        <w:tab/>
      </w:r>
      <w:r w:rsidR="000C204D" w:rsidRPr="00C1694B">
        <w:rPr>
          <w:rFonts w:hint="cs"/>
          <w:rtl/>
          <w:lang w:bidi="ar-LB"/>
        </w:rPr>
        <w:t xml:space="preserve">بما أن المستخدمين في قطاع ألعاب </w:t>
      </w:r>
      <w:r w:rsidR="000B559D" w:rsidRPr="00C1694B">
        <w:rPr>
          <w:rFonts w:hint="cs"/>
          <w:rtl/>
          <w:lang w:bidi="ar-LB"/>
        </w:rPr>
        <w:t>القمار</w:t>
      </w:r>
      <w:r w:rsidR="000C204D" w:rsidRPr="00C1694B">
        <w:rPr>
          <w:rFonts w:hint="cs"/>
          <w:rtl/>
          <w:lang w:bidi="ar-LB"/>
        </w:rPr>
        <w:t xml:space="preserve"> ي</w:t>
      </w:r>
      <w:r w:rsidR="000B559D" w:rsidRPr="00C1694B">
        <w:rPr>
          <w:rFonts w:hint="cs"/>
          <w:rtl/>
          <w:lang w:bidi="ar-LB"/>
        </w:rPr>
        <w:t>مثل</w:t>
      </w:r>
      <w:r w:rsidR="000C204D" w:rsidRPr="00C1694B">
        <w:rPr>
          <w:rFonts w:hint="cs"/>
          <w:rtl/>
          <w:lang w:bidi="ar-LB"/>
        </w:rPr>
        <w:t xml:space="preserve">ون </w:t>
      </w:r>
      <w:r w:rsidR="000B559D" w:rsidRPr="00C1694B">
        <w:rPr>
          <w:rFonts w:hint="cs"/>
          <w:rtl/>
          <w:lang w:bidi="ar-LB"/>
        </w:rPr>
        <w:t xml:space="preserve">20 في المائة من إجمالي </w:t>
      </w:r>
      <w:r w:rsidR="000C204D" w:rsidRPr="00C1694B">
        <w:rPr>
          <w:rFonts w:hint="cs"/>
          <w:rtl/>
          <w:lang w:bidi="ar-LB"/>
        </w:rPr>
        <w:t>المستخدمين في منطقة ماكاو</w:t>
      </w:r>
      <w:r w:rsidR="000B559D" w:rsidRPr="00C1694B">
        <w:rPr>
          <w:rFonts w:hint="cs"/>
          <w:rtl/>
          <w:lang w:bidi="ar-LB"/>
        </w:rPr>
        <w:t xml:space="preserve"> الإدارية الخاصة، ي</w:t>
      </w:r>
      <w:r w:rsidR="000C204D" w:rsidRPr="00C1694B">
        <w:rPr>
          <w:rFonts w:hint="cs"/>
          <w:rtl/>
          <w:lang w:bidi="ar-LB"/>
        </w:rPr>
        <w:t>جدر</w:t>
      </w:r>
      <w:r w:rsidR="000B559D" w:rsidRPr="00C1694B">
        <w:rPr>
          <w:rFonts w:hint="cs"/>
          <w:rtl/>
          <w:lang w:bidi="ar-LB"/>
        </w:rPr>
        <w:t xml:space="preserve"> أن نلاحظ الانكماش </w:t>
      </w:r>
      <w:r w:rsidR="000C204D" w:rsidRPr="00C1694B">
        <w:rPr>
          <w:rFonts w:hint="cs"/>
          <w:rtl/>
          <w:lang w:bidi="ar-LB"/>
        </w:rPr>
        <w:t>في الفجوة بين الجنسين في متوسط الإيرادات المكتسبة في هذا القطاع</w:t>
      </w:r>
      <w:r w:rsidR="000B559D" w:rsidRPr="00C1694B">
        <w:rPr>
          <w:rFonts w:hint="cs"/>
          <w:rtl/>
          <w:lang w:bidi="ar-LB"/>
        </w:rPr>
        <w:t>،</w:t>
      </w:r>
      <w:r w:rsidR="000C204D" w:rsidRPr="00C1694B">
        <w:rPr>
          <w:rFonts w:hint="cs"/>
          <w:rtl/>
          <w:lang w:bidi="ar-LB"/>
        </w:rPr>
        <w:t xml:space="preserve"> كما هو مبين في الجدول أدناه.</w:t>
      </w:r>
    </w:p>
    <w:p w:rsidR="00341308" w:rsidRDefault="00341308" w:rsidP="00B57B13">
      <w:pPr>
        <w:pStyle w:val="SingleTxtGA"/>
        <w:rPr>
          <w:rFonts w:hint="cs"/>
          <w:rtl/>
          <w:lang w:bidi="ar-LB"/>
        </w:rPr>
      </w:pPr>
      <w:r w:rsidRPr="00C1694B">
        <w:rPr>
          <w:rFonts w:hint="cs"/>
          <w:rtl/>
          <w:lang w:bidi="ar-LB"/>
        </w:rPr>
        <w:t>الجدول 20</w:t>
      </w:r>
    </w:p>
    <w:tbl>
      <w:tblPr>
        <w:bidiVisual/>
        <w:tblW w:w="8399" w:type="dxa"/>
        <w:jc w:val="right"/>
        <w:tblInd w:w="105" w:type="dxa"/>
        <w:tblBorders>
          <w:top w:val="single" w:sz="4" w:space="0" w:color="auto"/>
        </w:tblBorders>
        <w:tblCellMar>
          <w:left w:w="0" w:type="dxa"/>
          <w:right w:w="0" w:type="dxa"/>
        </w:tblCellMar>
        <w:tblLook w:val="0000"/>
      </w:tblPr>
      <w:tblGrid>
        <w:gridCol w:w="2112"/>
        <w:gridCol w:w="1055"/>
        <w:gridCol w:w="1055"/>
        <w:gridCol w:w="1056"/>
        <w:gridCol w:w="1056"/>
        <w:gridCol w:w="1056"/>
        <w:gridCol w:w="1009"/>
      </w:tblGrid>
      <w:tr w:rsidR="00B57B13" w:rsidRPr="00C1694B" w:rsidTr="00B57B13">
        <w:trPr>
          <w:trHeight w:val="240"/>
          <w:tblHeader/>
          <w:jc w:val="right"/>
        </w:trPr>
        <w:tc>
          <w:tcPr>
            <w:tcW w:w="8399" w:type="dxa"/>
            <w:gridSpan w:val="7"/>
            <w:tcBorders>
              <w:top w:val="single" w:sz="4" w:space="0" w:color="auto"/>
              <w:bottom w:val="single" w:sz="4" w:space="0" w:color="auto"/>
            </w:tcBorders>
            <w:shd w:val="clear" w:color="auto" w:fill="auto"/>
            <w:vAlign w:val="bottom"/>
          </w:tcPr>
          <w:p w:rsidR="00B57B13" w:rsidRPr="00B57B13" w:rsidRDefault="00B57B13" w:rsidP="00B57B13">
            <w:pPr>
              <w:pStyle w:val="SingleTxtG"/>
              <w:suppressAutoHyphens w:val="0"/>
              <w:bidi/>
              <w:spacing w:before="40" w:after="40" w:line="280" w:lineRule="exact"/>
              <w:ind w:left="57" w:right="0"/>
              <w:jc w:val="left"/>
              <w:rPr>
                <w:rFonts w:cs="Traditional Arabic" w:hint="cs"/>
                <w:i/>
                <w:iCs/>
                <w:szCs w:val="26"/>
              </w:rPr>
            </w:pPr>
            <w:r w:rsidRPr="00B57B13">
              <w:rPr>
                <w:rFonts w:cs="Traditional Arabic" w:hint="cs"/>
                <w:i/>
                <w:iCs/>
                <w:szCs w:val="26"/>
                <w:rtl/>
              </w:rPr>
              <w:t>متوسط الأجر في قطاع ألعاب القمار (باتاكا)</w:t>
            </w:r>
          </w:p>
        </w:tc>
      </w:tr>
      <w:tr w:rsidR="00B57B13" w:rsidRPr="00C1694B" w:rsidTr="00B57B13">
        <w:trPr>
          <w:trHeight w:val="240"/>
          <w:tblHeader/>
          <w:jc w:val="right"/>
        </w:trPr>
        <w:tc>
          <w:tcPr>
            <w:tcW w:w="2112" w:type="dxa"/>
            <w:tcBorders>
              <w:top w:val="single" w:sz="4" w:space="0" w:color="auto"/>
              <w:bottom w:val="single" w:sz="12" w:space="0" w:color="auto"/>
            </w:tcBorders>
            <w:shd w:val="clear" w:color="auto" w:fill="auto"/>
          </w:tcPr>
          <w:p w:rsidR="00B57B13" w:rsidRPr="00B57B13" w:rsidRDefault="00B57B13" w:rsidP="00B57B13">
            <w:pPr>
              <w:pStyle w:val="SingleTxtG"/>
              <w:suppressAutoHyphens w:val="0"/>
              <w:bidi/>
              <w:spacing w:before="40" w:after="40" w:line="280" w:lineRule="exact"/>
              <w:ind w:left="57" w:right="0"/>
              <w:jc w:val="left"/>
              <w:rPr>
                <w:rFonts w:cs="Traditional Arabic" w:hint="cs"/>
                <w:i/>
                <w:iCs/>
                <w:szCs w:val="26"/>
              </w:rPr>
            </w:pPr>
            <w:r w:rsidRPr="00B57B13">
              <w:rPr>
                <w:rFonts w:cs="Traditional Arabic" w:hint="cs"/>
                <w:i/>
                <w:iCs/>
                <w:szCs w:val="26"/>
                <w:rtl/>
              </w:rPr>
              <w:t xml:space="preserve">نوع الجنس </w:t>
            </w:r>
          </w:p>
        </w:tc>
        <w:tc>
          <w:tcPr>
            <w:tcW w:w="1055" w:type="dxa"/>
            <w:tcBorders>
              <w:top w:val="single" w:sz="4" w:space="0" w:color="auto"/>
              <w:bottom w:val="single" w:sz="12" w:space="0" w:color="auto"/>
            </w:tcBorders>
            <w:shd w:val="clear" w:color="auto" w:fill="auto"/>
          </w:tcPr>
          <w:p w:rsidR="00B57B13" w:rsidRPr="00B57B13" w:rsidRDefault="00B57B13" w:rsidP="00B57B13">
            <w:pPr>
              <w:pStyle w:val="SingleTxtG"/>
              <w:suppressAutoHyphens w:val="0"/>
              <w:bidi/>
              <w:spacing w:before="40" w:after="40" w:line="280" w:lineRule="exact"/>
              <w:ind w:left="57" w:right="0"/>
              <w:jc w:val="left"/>
              <w:rPr>
                <w:rFonts w:cs="Traditional Arabic"/>
                <w:i/>
                <w:iCs/>
                <w:szCs w:val="26"/>
              </w:rPr>
            </w:pPr>
            <w:r w:rsidRPr="00B57B13">
              <w:rPr>
                <w:rFonts w:cs="Traditional Arabic"/>
                <w:i/>
                <w:iCs/>
                <w:szCs w:val="26"/>
                <w:rtl/>
              </w:rPr>
              <w:t>٢٠٠٤</w:t>
            </w:r>
          </w:p>
        </w:tc>
        <w:tc>
          <w:tcPr>
            <w:tcW w:w="1055" w:type="dxa"/>
            <w:tcBorders>
              <w:top w:val="single" w:sz="4" w:space="0" w:color="auto"/>
              <w:bottom w:val="single" w:sz="12" w:space="0" w:color="auto"/>
            </w:tcBorders>
            <w:shd w:val="clear" w:color="auto" w:fill="auto"/>
          </w:tcPr>
          <w:p w:rsidR="00B57B13" w:rsidRPr="00B57B13" w:rsidRDefault="00B57B13" w:rsidP="00B57B13">
            <w:pPr>
              <w:pStyle w:val="SingleTxtG"/>
              <w:suppressAutoHyphens w:val="0"/>
              <w:bidi/>
              <w:spacing w:before="40" w:after="40" w:line="280" w:lineRule="exact"/>
              <w:ind w:left="57" w:right="0"/>
              <w:jc w:val="left"/>
              <w:rPr>
                <w:rFonts w:cs="Traditional Arabic"/>
                <w:i/>
                <w:iCs/>
                <w:szCs w:val="26"/>
              </w:rPr>
            </w:pPr>
            <w:r w:rsidRPr="00B57B13">
              <w:rPr>
                <w:rFonts w:cs="Traditional Arabic"/>
                <w:i/>
                <w:iCs/>
                <w:szCs w:val="26"/>
                <w:rtl/>
              </w:rPr>
              <w:t>٢٠٠٥</w:t>
            </w:r>
          </w:p>
        </w:tc>
        <w:tc>
          <w:tcPr>
            <w:tcW w:w="1056" w:type="dxa"/>
            <w:tcBorders>
              <w:top w:val="single" w:sz="4" w:space="0" w:color="auto"/>
              <w:bottom w:val="single" w:sz="12" w:space="0" w:color="auto"/>
            </w:tcBorders>
            <w:shd w:val="clear" w:color="auto" w:fill="auto"/>
          </w:tcPr>
          <w:p w:rsidR="00B57B13" w:rsidRPr="00B57B13" w:rsidRDefault="00B57B13" w:rsidP="00B57B13">
            <w:pPr>
              <w:pStyle w:val="SingleTxtG"/>
              <w:suppressAutoHyphens w:val="0"/>
              <w:bidi/>
              <w:spacing w:before="40" w:after="40" w:line="280" w:lineRule="exact"/>
              <w:ind w:left="57" w:right="0"/>
              <w:jc w:val="left"/>
              <w:rPr>
                <w:rFonts w:cs="Traditional Arabic"/>
                <w:i/>
                <w:iCs/>
                <w:szCs w:val="26"/>
              </w:rPr>
            </w:pPr>
            <w:r w:rsidRPr="00B57B13">
              <w:rPr>
                <w:rFonts w:cs="Traditional Arabic"/>
                <w:i/>
                <w:iCs/>
                <w:szCs w:val="26"/>
                <w:rtl/>
              </w:rPr>
              <w:t>٢٠٠٦</w:t>
            </w:r>
          </w:p>
        </w:tc>
        <w:tc>
          <w:tcPr>
            <w:tcW w:w="1056" w:type="dxa"/>
            <w:tcBorders>
              <w:top w:val="single" w:sz="4" w:space="0" w:color="auto"/>
              <w:bottom w:val="single" w:sz="12" w:space="0" w:color="auto"/>
            </w:tcBorders>
            <w:shd w:val="clear" w:color="auto" w:fill="auto"/>
          </w:tcPr>
          <w:p w:rsidR="00B57B13" w:rsidRPr="00B57B13" w:rsidRDefault="00B57B13" w:rsidP="00B57B13">
            <w:pPr>
              <w:pStyle w:val="SingleTxtG"/>
              <w:suppressAutoHyphens w:val="0"/>
              <w:bidi/>
              <w:spacing w:before="40" w:after="40" w:line="280" w:lineRule="exact"/>
              <w:ind w:left="57" w:right="0"/>
              <w:jc w:val="left"/>
              <w:rPr>
                <w:rFonts w:cs="Traditional Arabic"/>
                <w:i/>
                <w:iCs/>
                <w:szCs w:val="26"/>
              </w:rPr>
            </w:pPr>
            <w:r w:rsidRPr="00B57B13">
              <w:rPr>
                <w:rFonts w:cs="Traditional Arabic"/>
                <w:i/>
                <w:iCs/>
                <w:szCs w:val="26"/>
                <w:rtl/>
              </w:rPr>
              <w:t>٢٠٠٧</w:t>
            </w:r>
          </w:p>
        </w:tc>
        <w:tc>
          <w:tcPr>
            <w:tcW w:w="1056" w:type="dxa"/>
            <w:tcBorders>
              <w:top w:val="single" w:sz="4" w:space="0" w:color="auto"/>
              <w:bottom w:val="single" w:sz="12" w:space="0" w:color="auto"/>
            </w:tcBorders>
            <w:shd w:val="clear" w:color="auto" w:fill="auto"/>
          </w:tcPr>
          <w:p w:rsidR="00B57B13" w:rsidRPr="00B57B13" w:rsidRDefault="00B57B13" w:rsidP="00B57B13">
            <w:pPr>
              <w:pStyle w:val="SingleTxtG"/>
              <w:suppressAutoHyphens w:val="0"/>
              <w:bidi/>
              <w:spacing w:before="40" w:after="40" w:line="280" w:lineRule="exact"/>
              <w:ind w:left="57" w:right="0"/>
              <w:jc w:val="left"/>
              <w:rPr>
                <w:rFonts w:cs="Traditional Arabic"/>
                <w:i/>
                <w:iCs/>
                <w:szCs w:val="26"/>
              </w:rPr>
            </w:pPr>
            <w:r w:rsidRPr="00B57B13">
              <w:rPr>
                <w:rFonts w:cs="Traditional Arabic"/>
                <w:i/>
                <w:iCs/>
                <w:szCs w:val="26"/>
                <w:rtl/>
              </w:rPr>
              <w:t>٢٠٠٨</w:t>
            </w:r>
          </w:p>
        </w:tc>
        <w:tc>
          <w:tcPr>
            <w:tcW w:w="1009" w:type="dxa"/>
            <w:tcBorders>
              <w:top w:val="single" w:sz="4" w:space="0" w:color="auto"/>
              <w:bottom w:val="single" w:sz="12" w:space="0" w:color="auto"/>
            </w:tcBorders>
            <w:shd w:val="clear" w:color="auto" w:fill="auto"/>
          </w:tcPr>
          <w:p w:rsidR="00B57B13" w:rsidRPr="00B57B13" w:rsidRDefault="00B57B13" w:rsidP="00B57B13">
            <w:pPr>
              <w:pStyle w:val="SingleTxtG"/>
              <w:suppressAutoHyphens w:val="0"/>
              <w:bidi/>
              <w:spacing w:before="40" w:after="40" w:line="280" w:lineRule="exact"/>
              <w:ind w:left="57" w:right="0"/>
              <w:jc w:val="left"/>
              <w:rPr>
                <w:rFonts w:cs="Traditional Arabic"/>
                <w:i/>
                <w:iCs/>
                <w:szCs w:val="26"/>
              </w:rPr>
            </w:pPr>
            <w:r w:rsidRPr="00B57B13">
              <w:rPr>
                <w:rFonts w:cs="Traditional Arabic"/>
                <w:i/>
                <w:iCs/>
                <w:szCs w:val="26"/>
                <w:rtl/>
              </w:rPr>
              <w:t>٢٠٠٩</w:t>
            </w:r>
          </w:p>
        </w:tc>
      </w:tr>
      <w:tr w:rsidR="00B57B13" w:rsidRPr="00C1694B" w:rsidTr="00B57B13">
        <w:trPr>
          <w:trHeight w:val="240"/>
          <w:jc w:val="right"/>
        </w:trPr>
        <w:tc>
          <w:tcPr>
            <w:tcW w:w="2112" w:type="dxa"/>
            <w:tcBorders>
              <w:top w:val="single" w:sz="12" w:space="0" w:color="auto"/>
            </w:tcBorders>
            <w:shd w:val="clear" w:color="auto" w:fill="auto"/>
          </w:tcPr>
          <w:p w:rsidR="00B57B13" w:rsidRPr="00931F87" w:rsidRDefault="00B57B13" w:rsidP="00B57B13">
            <w:pPr>
              <w:pStyle w:val="BodyTextIndent"/>
              <w:spacing w:before="40" w:after="40" w:line="280" w:lineRule="exact"/>
              <w:ind w:left="57"/>
              <w:jc w:val="left"/>
              <w:rPr>
                <w:rFonts w:hint="cs"/>
                <w:szCs w:val="26"/>
              </w:rPr>
            </w:pPr>
            <w:r w:rsidRPr="00931F87">
              <w:rPr>
                <w:rFonts w:hint="cs"/>
                <w:szCs w:val="26"/>
                <w:rtl/>
              </w:rPr>
              <w:t xml:space="preserve">ذكور </w:t>
            </w:r>
          </w:p>
        </w:tc>
        <w:tc>
          <w:tcPr>
            <w:tcW w:w="1055" w:type="dxa"/>
            <w:tcBorders>
              <w:top w:val="single" w:sz="12" w:space="0" w:color="auto"/>
            </w:tcBorders>
            <w:shd w:val="clear" w:color="auto" w:fill="auto"/>
          </w:tcPr>
          <w:p w:rsidR="00B57B13" w:rsidRPr="00B57B13" w:rsidRDefault="00B57B13" w:rsidP="00B57B13">
            <w:pPr>
              <w:pStyle w:val="SingleTxtG"/>
              <w:suppressAutoHyphens w:val="0"/>
              <w:spacing w:before="40" w:after="40" w:line="220" w:lineRule="exact"/>
              <w:ind w:left="0" w:right="57"/>
              <w:jc w:val="right"/>
              <w:rPr>
                <w:rFonts w:cs="Traditional Arabic"/>
                <w:sz w:val="18"/>
                <w:szCs w:val="26"/>
              </w:rPr>
            </w:pPr>
            <w:r w:rsidRPr="00B57B13">
              <w:rPr>
                <w:rFonts w:cs="Traditional Arabic"/>
                <w:sz w:val="18"/>
                <w:szCs w:val="26"/>
                <w:rtl/>
              </w:rPr>
              <w:t>١١</w:t>
            </w:r>
            <w:r w:rsidRPr="00B57B13">
              <w:rPr>
                <w:rFonts w:cs="Traditional Arabic"/>
                <w:sz w:val="18"/>
                <w:szCs w:val="26"/>
              </w:rPr>
              <w:t xml:space="preserve"> </w:t>
            </w:r>
            <w:r w:rsidRPr="00B57B13">
              <w:rPr>
                <w:rFonts w:cs="Traditional Arabic"/>
                <w:sz w:val="18"/>
                <w:szCs w:val="26"/>
                <w:rtl/>
              </w:rPr>
              <w:t>٤٢٢</w:t>
            </w:r>
          </w:p>
        </w:tc>
        <w:tc>
          <w:tcPr>
            <w:tcW w:w="1055" w:type="dxa"/>
            <w:tcBorders>
              <w:top w:val="single" w:sz="12" w:space="0" w:color="auto"/>
            </w:tcBorders>
            <w:shd w:val="clear" w:color="auto" w:fill="auto"/>
          </w:tcPr>
          <w:p w:rsidR="00B57B13" w:rsidRPr="00B57B13" w:rsidRDefault="00B57B13" w:rsidP="00B57B13">
            <w:pPr>
              <w:pStyle w:val="SingleTxtG"/>
              <w:suppressAutoHyphens w:val="0"/>
              <w:spacing w:before="40" w:after="40" w:line="220" w:lineRule="exact"/>
              <w:ind w:left="0" w:right="57"/>
              <w:jc w:val="right"/>
              <w:rPr>
                <w:rFonts w:cs="Traditional Arabic"/>
                <w:sz w:val="18"/>
                <w:szCs w:val="26"/>
              </w:rPr>
            </w:pPr>
            <w:r w:rsidRPr="00B57B13">
              <w:rPr>
                <w:rFonts w:cs="Traditional Arabic"/>
                <w:sz w:val="18"/>
                <w:szCs w:val="26"/>
                <w:rtl/>
              </w:rPr>
              <w:t>١٢</w:t>
            </w:r>
            <w:r w:rsidRPr="00B57B13">
              <w:rPr>
                <w:rFonts w:cs="Traditional Arabic"/>
                <w:sz w:val="18"/>
                <w:szCs w:val="26"/>
              </w:rPr>
              <w:t xml:space="preserve"> </w:t>
            </w:r>
            <w:r w:rsidRPr="00B57B13">
              <w:rPr>
                <w:rFonts w:cs="Traditional Arabic"/>
                <w:sz w:val="18"/>
                <w:szCs w:val="26"/>
                <w:rtl/>
              </w:rPr>
              <w:t>١٧١</w:t>
            </w:r>
          </w:p>
        </w:tc>
        <w:tc>
          <w:tcPr>
            <w:tcW w:w="1056" w:type="dxa"/>
            <w:tcBorders>
              <w:top w:val="single" w:sz="12" w:space="0" w:color="auto"/>
            </w:tcBorders>
            <w:shd w:val="clear" w:color="auto" w:fill="auto"/>
          </w:tcPr>
          <w:p w:rsidR="00B57B13" w:rsidRPr="00B57B13" w:rsidRDefault="00B57B13" w:rsidP="00B57B13">
            <w:pPr>
              <w:pStyle w:val="SingleTxtG"/>
              <w:suppressAutoHyphens w:val="0"/>
              <w:spacing w:before="40" w:after="40" w:line="220" w:lineRule="exact"/>
              <w:ind w:left="0" w:right="57"/>
              <w:jc w:val="right"/>
              <w:rPr>
                <w:rFonts w:cs="Traditional Arabic"/>
                <w:sz w:val="18"/>
                <w:szCs w:val="26"/>
              </w:rPr>
            </w:pPr>
            <w:r w:rsidRPr="00B57B13">
              <w:rPr>
                <w:rFonts w:cs="Traditional Arabic"/>
                <w:sz w:val="18"/>
                <w:szCs w:val="26"/>
                <w:rtl/>
              </w:rPr>
              <w:t>١٥</w:t>
            </w:r>
            <w:r w:rsidRPr="00B57B13">
              <w:rPr>
                <w:rFonts w:cs="Traditional Arabic"/>
                <w:sz w:val="18"/>
                <w:szCs w:val="26"/>
              </w:rPr>
              <w:t xml:space="preserve"> </w:t>
            </w:r>
            <w:r w:rsidRPr="00B57B13">
              <w:rPr>
                <w:rFonts w:cs="Traditional Arabic"/>
                <w:sz w:val="18"/>
                <w:szCs w:val="26"/>
                <w:rtl/>
              </w:rPr>
              <w:t>٠٢٦</w:t>
            </w:r>
          </w:p>
        </w:tc>
        <w:tc>
          <w:tcPr>
            <w:tcW w:w="1056" w:type="dxa"/>
            <w:tcBorders>
              <w:top w:val="single" w:sz="12" w:space="0" w:color="auto"/>
            </w:tcBorders>
            <w:shd w:val="clear" w:color="auto" w:fill="auto"/>
          </w:tcPr>
          <w:p w:rsidR="00B57B13" w:rsidRPr="00B57B13" w:rsidRDefault="00B57B13" w:rsidP="00B57B13">
            <w:pPr>
              <w:pStyle w:val="SingleTxtG"/>
              <w:suppressAutoHyphens w:val="0"/>
              <w:spacing w:before="40" w:after="40" w:line="220" w:lineRule="exact"/>
              <w:ind w:left="0" w:right="57"/>
              <w:jc w:val="right"/>
              <w:rPr>
                <w:rFonts w:cs="Traditional Arabic"/>
                <w:sz w:val="18"/>
                <w:szCs w:val="26"/>
              </w:rPr>
            </w:pPr>
            <w:r w:rsidRPr="00B57B13">
              <w:rPr>
                <w:rFonts w:cs="Traditional Arabic"/>
                <w:sz w:val="18"/>
                <w:szCs w:val="26"/>
                <w:rtl/>
              </w:rPr>
              <w:t>١٥</w:t>
            </w:r>
            <w:r w:rsidRPr="00B57B13">
              <w:rPr>
                <w:rFonts w:cs="Traditional Arabic"/>
                <w:sz w:val="18"/>
                <w:szCs w:val="26"/>
              </w:rPr>
              <w:t xml:space="preserve"> </w:t>
            </w:r>
            <w:r w:rsidRPr="00B57B13">
              <w:rPr>
                <w:rFonts w:cs="Traditional Arabic"/>
                <w:sz w:val="18"/>
                <w:szCs w:val="26"/>
                <w:rtl/>
              </w:rPr>
              <w:t>٦٢٨</w:t>
            </w:r>
          </w:p>
        </w:tc>
        <w:tc>
          <w:tcPr>
            <w:tcW w:w="1056" w:type="dxa"/>
            <w:tcBorders>
              <w:top w:val="single" w:sz="12" w:space="0" w:color="auto"/>
            </w:tcBorders>
            <w:shd w:val="clear" w:color="auto" w:fill="auto"/>
          </w:tcPr>
          <w:p w:rsidR="00B57B13" w:rsidRPr="00B57B13" w:rsidRDefault="00B57B13" w:rsidP="00B57B13">
            <w:pPr>
              <w:pStyle w:val="SingleTxtG"/>
              <w:suppressAutoHyphens w:val="0"/>
              <w:spacing w:before="40" w:after="40" w:line="220" w:lineRule="exact"/>
              <w:ind w:left="0" w:right="57"/>
              <w:jc w:val="right"/>
              <w:rPr>
                <w:rFonts w:cs="Traditional Arabic"/>
                <w:sz w:val="18"/>
                <w:szCs w:val="26"/>
              </w:rPr>
            </w:pPr>
            <w:r w:rsidRPr="00B57B13">
              <w:rPr>
                <w:rFonts w:cs="Traditional Arabic"/>
                <w:sz w:val="18"/>
                <w:szCs w:val="26"/>
                <w:rtl/>
              </w:rPr>
              <w:t>١٦</w:t>
            </w:r>
            <w:r w:rsidRPr="00B57B13">
              <w:rPr>
                <w:rFonts w:cs="Traditional Arabic"/>
                <w:sz w:val="18"/>
                <w:szCs w:val="26"/>
              </w:rPr>
              <w:t xml:space="preserve"> </w:t>
            </w:r>
            <w:r w:rsidRPr="00B57B13">
              <w:rPr>
                <w:rFonts w:cs="Traditional Arabic"/>
                <w:sz w:val="18"/>
                <w:szCs w:val="26"/>
                <w:rtl/>
              </w:rPr>
              <w:t>٣٣٥</w:t>
            </w:r>
          </w:p>
        </w:tc>
        <w:tc>
          <w:tcPr>
            <w:tcW w:w="1009" w:type="dxa"/>
            <w:tcBorders>
              <w:top w:val="single" w:sz="12" w:space="0" w:color="auto"/>
            </w:tcBorders>
            <w:shd w:val="clear" w:color="auto" w:fill="auto"/>
          </w:tcPr>
          <w:p w:rsidR="00B57B13" w:rsidRPr="00B57B13" w:rsidRDefault="00B57B13" w:rsidP="00B57B13">
            <w:pPr>
              <w:pStyle w:val="SingleTxtG"/>
              <w:suppressAutoHyphens w:val="0"/>
              <w:spacing w:before="40" w:after="40" w:line="220" w:lineRule="exact"/>
              <w:ind w:left="0" w:right="57"/>
              <w:jc w:val="right"/>
              <w:rPr>
                <w:rFonts w:cs="Traditional Arabic"/>
                <w:sz w:val="18"/>
                <w:szCs w:val="26"/>
              </w:rPr>
            </w:pPr>
            <w:r w:rsidRPr="00B57B13">
              <w:rPr>
                <w:rFonts w:cs="Traditional Arabic"/>
                <w:sz w:val="18"/>
                <w:szCs w:val="26"/>
                <w:rtl/>
              </w:rPr>
              <w:t>١٥</w:t>
            </w:r>
            <w:r w:rsidRPr="00B57B13">
              <w:rPr>
                <w:rFonts w:cs="Traditional Arabic"/>
                <w:sz w:val="18"/>
                <w:szCs w:val="26"/>
              </w:rPr>
              <w:t xml:space="preserve"> </w:t>
            </w:r>
            <w:r w:rsidRPr="00B57B13">
              <w:rPr>
                <w:rFonts w:cs="Traditional Arabic"/>
                <w:sz w:val="18"/>
                <w:szCs w:val="26"/>
                <w:rtl/>
              </w:rPr>
              <w:t>٧٨٠</w:t>
            </w:r>
          </w:p>
        </w:tc>
      </w:tr>
      <w:tr w:rsidR="00B57B13" w:rsidRPr="00C1694B" w:rsidTr="00B57B13">
        <w:trPr>
          <w:trHeight w:val="240"/>
          <w:jc w:val="right"/>
        </w:trPr>
        <w:tc>
          <w:tcPr>
            <w:tcW w:w="2112" w:type="dxa"/>
            <w:shd w:val="clear" w:color="auto" w:fill="auto"/>
          </w:tcPr>
          <w:p w:rsidR="00B57B13" w:rsidRPr="00931F87" w:rsidRDefault="00B57B13" w:rsidP="00B57B13">
            <w:pPr>
              <w:pStyle w:val="BodyTextIndent"/>
              <w:spacing w:before="40" w:after="40" w:line="280" w:lineRule="exact"/>
              <w:ind w:left="57"/>
              <w:jc w:val="left"/>
              <w:rPr>
                <w:rFonts w:hint="cs"/>
                <w:szCs w:val="26"/>
              </w:rPr>
            </w:pPr>
            <w:r w:rsidRPr="00931F87">
              <w:rPr>
                <w:rFonts w:hint="cs"/>
                <w:szCs w:val="26"/>
                <w:rtl/>
              </w:rPr>
              <w:t>إناث</w:t>
            </w:r>
          </w:p>
        </w:tc>
        <w:tc>
          <w:tcPr>
            <w:tcW w:w="1055" w:type="dxa"/>
            <w:shd w:val="clear" w:color="auto" w:fill="auto"/>
          </w:tcPr>
          <w:p w:rsidR="00B57B13" w:rsidRPr="00B57B13" w:rsidRDefault="00B57B13" w:rsidP="00B57B13">
            <w:pPr>
              <w:pStyle w:val="SingleTxtG"/>
              <w:suppressAutoHyphens w:val="0"/>
              <w:spacing w:before="40" w:after="40" w:line="220" w:lineRule="exact"/>
              <w:ind w:left="0" w:right="57"/>
              <w:jc w:val="right"/>
              <w:rPr>
                <w:rFonts w:cs="Traditional Arabic"/>
                <w:sz w:val="18"/>
                <w:szCs w:val="26"/>
              </w:rPr>
            </w:pPr>
            <w:r w:rsidRPr="00B57B13">
              <w:rPr>
                <w:rFonts w:cs="Traditional Arabic"/>
                <w:sz w:val="18"/>
                <w:szCs w:val="26"/>
                <w:rtl/>
              </w:rPr>
              <w:t>٩</w:t>
            </w:r>
            <w:r w:rsidRPr="00B57B13">
              <w:rPr>
                <w:rFonts w:cs="Traditional Arabic"/>
                <w:sz w:val="18"/>
                <w:szCs w:val="26"/>
              </w:rPr>
              <w:t xml:space="preserve"> </w:t>
            </w:r>
            <w:r w:rsidRPr="00B57B13">
              <w:rPr>
                <w:rFonts w:cs="Traditional Arabic"/>
                <w:sz w:val="18"/>
                <w:szCs w:val="26"/>
                <w:rtl/>
              </w:rPr>
              <w:t>٩٥١</w:t>
            </w:r>
          </w:p>
        </w:tc>
        <w:tc>
          <w:tcPr>
            <w:tcW w:w="1055" w:type="dxa"/>
            <w:shd w:val="clear" w:color="auto" w:fill="auto"/>
          </w:tcPr>
          <w:p w:rsidR="00B57B13" w:rsidRPr="00B57B13" w:rsidRDefault="00B57B13" w:rsidP="00B57B13">
            <w:pPr>
              <w:pStyle w:val="SingleTxtG"/>
              <w:suppressAutoHyphens w:val="0"/>
              <w:spacing w:before="40" w:after="40" w:line="220" w:lineRule="exact"/>
              <w:ind w:left="0" w:right="57"/>
              <w:jc w:val="right"/>
              <w:rPr>
                <w:rFonts w:cs="Traditional Arabic"/>
                <w:sz w:val="18"/>
                <w:szCs w:val="26"/>
              </w:rPr>
            </w:pPr>
            <w:r w:rsidRPr="00B57B13">
              <w:rPr>
                <w:rFonts w:cs="Traditional Arabic"/>
                <w:sz w:val="18"/>
                <w:szCs w:val="26"/>
                <w:rtl/>
              </w:rPr>
              <w:t>١٠</w:t>
            </w:r>
            <w:r w:rsidRPr="00B57B13">
              <w:rPr>
                <w:rFonts w:cs="Traditional Arabic"/>
                <w:sz w:val="18"/>
                <w:szCs w:val="26"/>
              </w:rPr>
              <w:t xml:space="preserve"> </w:t>
            </w:r>
            <w:r w:rsidRPr="00B57B13">
              <w:rPr>
                <w:rFonts w:cs="Traditional Arabic"/>
                <w:sz w:val="18"/>
                <w:szCs w:val="26"/>
                <w:rtl/>
              </w:rPr>
              <w:t>٢٨٩</w:t>
            </w:r>
          </w:p>
        </w:tc>
        <w:tc>
          <w:tcPr>
            <w:tcW w:w="1056" w:type="dxa"/>
            <w:shd w:val="clear" w:color="auto" w:fill="auto"/>
          </w:tcPr>
          <w:p w:rsidR="00B57B13" w:rsidRPr="00B57B13" w:rsidRDefault="00B57B13" w:rsidP="00B57B13">
            <w:pPr>
              <w:pStyle w:val="SingleTxtG"/>
              <w:suppressAutoHyphens w:val="0"/>
              <w:spacing w:before="40" w:after="40" w:line="220" w:lineRule="exact"/>
              <w:ind w:left="0" w:right="57"/>
              <w:jc w:val="right"/>
              <w:rPr>
                <w:rFonts w:cs="Traditional Arabic"/>
                <w:sz w:val="18"/>
                <w:szCs w:val="26"/>
              </w:rPr>
            </w:pPr>
            <w:r w:rsidRPr="00B57B13">
              <w:rPr>
                <w:rFonts w:cs="Traditional Arabic"/>
                <w:sz w:val="18"/>
                <w:szCs w:val="26"/>
                <w:rtl/>
              </w:rPr>
              <w:t>١٢</w:t>
            </w:r>
            <w:r w:rsidRPr="00B57B13">
              <w:rPr>
                <w:rFonts w:cs="Traditional Arabic"/>
                <w:sz w:val="18"/>
                <w:szCs w:val="26"/>
              </w:rPr>
              <w:t xml:space="preserve"> </w:t>
            </w:r>
            <w:r w:rsidRPr="00B57B13">
              <w:rPr>
                <w:rFonts w:cs="Traditional Arabic"/>
                <w:sz w:val="18"/>
                <w:szCs w:val="26"/>
                <w:rtl/>
              </w:rPr>
              <w:t>٩٤٨</w:t>
            </w:r>
          </w:p>
        </w:tc>
        <w:tc>
          <w:tcPr>
            <w:tcW w:w="1056" w:type="dxa"/>
            <w:shd w:val="clear" w:color="auto" w:fill="auto"/>
          </w:tcPr>
          <w:p w:rsidR="00B57B13" w:rsidRPr="00B57B13" w:rsidRDefault="00B57B13" w:rsidP="00B57B13">
            <w:pPr>
              <w:pStyle w:val="SingleTxtG"/>
              <w:suppressAutoHyphens w:val="0"/>
              <w:spacing w:before="40" w:after="40" w:line="220" w:lineRule="exact"/>
              <w:ind w:left="0" w:right="57"/>
              <w:jc w:val="right"/>
              <w:rPr>
                <w:rFonts w:cs="Traditional Arabic"/>
                <w:sz w:val="18"/>
                <w:szCs w:val="26"/>
              </w:rPr>
            </w:pPr>
            <w:r w:rsidRPr="00B57B13">
              <w:rPr>
                <w:rFonts w:cs="Traditional Arabic"/>
                <w:sz w:val="18"/>
                <w:szCs w:val="26"/>
                <w:rtl/>
              </w:rPr>
              <w:t>١٤</w:t>
            </w:r>
            <w:r w:rsidRPr="00B57B13">
              <w:rPr>
                <w:rFonts w:cs="Traditional Arabic"/>
                <w:sz w:val="18"/>
                <w:szCs w:val="26"/>
              </w:rPr>
              <w:t xml:space="preserve"> </w:t>
            </w:r>
            <w:r w:rsidRPr="00B57B13">
              <w:rPr>
                <w:rFonts w:cs="Traditional Arabic"/>
                <w:sz w:val="18"/>
                <w:szCs w:val="26"/>
                <w:rtl/>
              </w:rPr>
              <w:t>٢١١</w:t>
            </w:r>
          </w:p>
        </w:tc>
        <w:tc>
          <w:tcPr>
            <w:tcW w:w="1056" w:type="dxa"/>
            <w:shd w:val="clear" w:color="auto" w:fill="auto"/>
          </w:tcPr>
          <w:p w:rsidR="00B57B13" w:rsidRPr="00B57B13" w:rsidRDefault="00B57B13" w:rsidP="00B57B13">
            <w:pPr>
              <w:pStyle w:val="SingleTxtG"/>
              <w:suppressAutoHyphens w:val="0"/>
              <w:spacing w:before="40" w:after="40" w:line="220" w:lineRule="exact"/>
              <w:ind w:left="0" w:right="57"/>
              <w:jc w:val="right"/>
              <w:rPr>
                <w:rFonts w:cs="Traditional Arabic"/>
                <w:sz w:val="18"/>
                <w:szCs w:val="26"/>
              </w:rPr>
            </w:pPr>
            <w:r w:rsidRPr="00B57B13">
              <w:rPr>
                <w:rFonts w:cs="Traditional Arabic"/>
                <w:sz w:val="18"/>
                <w:szCs w:val="26"/>
                <w:rtl/>
              </w:rPr>
              <w:t>١٤</w:t>
            </w:r>
            <w:r w:rsidRPr="00B57B13">
              <w:rPr>
                <w:rFonts w:cs="Traditional Arabic"/>
                <w:sz w:val="18"/>
                <w:szCs w:val="26"/>
              </w:rPr>
              <w:t xml:space="preserve"> </w:t>
            </w:r>
            <w:r w:rsidRPr="00B57B13">
              <w:rPr>
                <w:rFonts w:cs="Traditional Arabic"/>
                <w:sz w:val="18"/>
                <w:szCs w:val="26"/>
                <w:rtl/>
              </w:rPr>
              <w:t>٩٨٢</w:t>
            </w:r>
          </w:p>
        </w:tc>
        <w:tc>
          <w:tcPr>
            <w:tcW w:w="1009" w:type="dxa"/>
            <w:shd w:val="clear" w:color="auto" w:fill="auto"/>
          </w:tcPr>
          <w:p w:rsidR="00B57B13" w:rsidRPr="00B57B13" w:rsidRDefault="00B57B13" w:rsidP="00B57B13">
            <w:pPr>
              <w:pStyle w:val="SingleTxtG"/>
              <w:suppressAutoHyphens w:val="0"/>
              <w:spacing w:before="40" w:after="40" w:line="220" w:lineRule="exact"/>
              <w:ind w:left="0" w:right="57"/>
              <w:jc w:val="right"/>
              <w:rPr>
                <w:rFonts w:cs="Traditional Arabic"/>
                <w:sz w:val="18"/>
                <w:szCs w:val="26"/>
              </w:rPr>
            </w:pPr>
            <w:r w:rsidRPr="00B57B13">
              <w:rPr>
                <w:rFonts w:cs="Traditional Arabic"/>
                <w:sz w:val="18"/>
                <w:szCs w:val="26"/>
                <w:rtl/>
              </w:rPr>
              <w:t>١٤</w:t>
            </w:r>
            <w:r w:rsidRPr="00B57B13">
              <w:rPr>
                <w:rFonts w:cs="Traditional Arabic"/>
                <w:sz w:val="18"/>
                <w:szCs w:val="26"/>
              </w:rPr>
              <w:t xml:space="preserve"> </w:t>
            </w:r>
            <w:r w:rsidRPr="00B57B13">
              <w:rPr>
                <w:rFonts w:cs="Traditional Arabic"/>
                <w:sz w:val="18"/>
                <w:szCs w:val="26"/>
                <w:rtl/>
              </w:rPr>
              <w:t>٤٩٠</w:t>
            </w:r>
          </w:p>
        </w:tc>
      </w:tr>
      <w:tr w:rsidR="00B57B13" w:rsidRPr="00C1694B" w:rsidTr="00B57B13">
        <w:trPr>
          <w:trHeight w:val="240"/>
          <w:jc w:val="right"/>
        </w:trPr>
        <w:tc>
          <w:tcPr>
            <w:tcW w:w="2112" w:type="dxa"/>
            <w:shd w:val="clear" w:color="auto" w:fill="auto"/>
          </w:tcPr>
          <w:p w:rsidR="00B57B13" w:rsidRPr="00931F87" w:rsidRDefault="00B57B13" w:rsidP="00B57B13">
            <w:pPr>
              <w:pStyle w:val="BodyTextIndent"/>
              <w:spacing w:before="40" w:after="40" w:line="280" w:lineRule="exact"/>
              <w:ind w:left="57"/>
              <w:jc w:val="left"/>
              <w:rPr>
                <w:rFonts w:hint="cs"/>
                <w:szCs w:val="26"/>
              </w:rPr>
            </w:pPr>
            <w:r w:rsidRPr="00931F87">
              <w:rPr>
                <w:rFonts w:hint="cs"/>
                <w:szCs w:val="26"/>
                <w:rtl/>
              </w:rPr>
              <w:t>الفجوة بين الذكور والإناث في متوسط الأجر</w:t>
            </w:r>
          </w:p>
        </w:tc>
        <w:tc>
          <w:tcPr>
            <w:tcW w:w="1055" w:type="dxa"/>
            <w:shd w:val="clear" w:color="auto" w:fill="auto"/>
          </w:tcPr>
          <w:p w:rsidR="00B57B13" w:rsidRPr="00B57B13" w:rsidRDefault="00931F87" w:rsidP="00931F87">
            <w:pPr>
              <w:pStyle w:val="SingleTxtG"/>
              <w:suppressAutoHyphens w:val="0"/>
              <w:spacing w:before="40" w:after="40" w:line="220" w:lineRule="exact"/>
              <w:ind w:left="0" w:right="57"/>
              <w:jc w:val="right"/>
              <w:rPr>
                <w:rFonts w:cs="Traditional Arabic" w:hint="cs"/>
                <w:sz w:val="18"/>
                <w:szCs w:val="26"/>
                <w:rtl/>
                <w:lang w:val="en-US"/>
              </w:rPr>
            </w:pPr>
            <w:r>
              <w:rPr>
                <w:rFonts w:cs="Traditional Arabic" w:hint="cs"/>
                <w:sz w:val="18"/>
                <w:szCs w:val="26"/>
                <w:rtl/>
              </w:rPr>
              <w:t>-471 1</w:t>
            </w:r>
          </w:p>
        </w:tc>
        <w:tc>
          <w:tcPr>
            <w:tcW w:w="1055" w:type="dxa"/>
            <w:shd w:val="clear" w:color="auto" w:fill="auto"/>
          </w:tcPr>
          <w:p w:rsidR="00B57B13" w:rsidRPr="00B57B13" w:rsidRDefault="00931F87" w:rsidP="00B57B13">
            <w:pPr>
              <w:pStyle w:val="SingleTxtG"/>
              <w:suppressAutoHyphens w:val="0"/>
              <w:spacing w:before="40" w:after="40" w:line="220" w:lineRule="exact"/>
              <w:ind w:left="0" w:right="57"/>
              <w:jc w:val="right"/>
              <w:rPr>
                <w:rFonts w:cs="Traditional Arabic" w:hint="cs"/>
                <w:sz w:val="18"/>
                <w:szCs w:val="26"/>
                <w:lang w:val="en-US"/>
              </w:rPr>
            </w:pPr>
            <w:r>
              <w:rPr>
                <w:rFonts w:cs="Traditional Arabic" w:hint="cs"/>
                <w:sz w:val="18"/>
                <w:szCs w:val="26"/>
                <w:rtl/>
              </w:rPr>
              <w:t>-882 1</w:t>
            </w:r>
          </w:p>
        </w:tc>
        <w:tc>
          <w:tcPr>
            <w:tcW w:w="1056" w:type="dxa"/>
            <w:shd w:val="clear" w:color="auto" w:fill="auto"/>
          </w:tcPr>
          <w:p w:rsidR="00B57B13" w:rsidRPr="00B57B13" w:rsidRDefault="00931F87" w:rsidP="00B57B13">
            <w:pPr>
              <w:pStyle w:val="SingleTxtG"/>
              <w:suppressAutoHyphens w:val="0"/>
              <w:spacing w:before="40" w:after="40" w:line="220" w:lineRule="exact"/>
              <w:ind w:left="0" w:right="57"/>
              <w:jc w:val="right"/>
              <w:rPr>
                <w:rFonts w:cs="Traditional Arabic" w:hint="cs"/>
                <w:sz w:val="18"/>
                <w:szCs w:val="26"/>
                <w:lang w:val="en-US"/>
              </w:rPr>
            </w:pPr>
            <w:r>
              <w:rPr>
                <w:rFonts w:cs="Traditional Arabic" w:hint="cs"/>
                <w:sz w:val="18"/>
                <w:szCs w:val="26"/>
                <w:rtl/>
              </w:rPr>
              <w:t>-078 2</w:t>
            </w:r>
          </w:p>
        </w:tc>
        <w:tc>
          <w:tcPr>
            <w:tcW w:w="1056" w:type="dxa"/>
            <w:shd w:val="clear" w:color="auto" w:fill="auto"/>
          </w:tcPr>
          <w:p w:rsidR="00B57B13" w:rsidRPr="00B57B13" w:rsidRDefault="00931F87" w:rsidP="00B57B13">
            <w:pPr>
              <w:pStyle w:val="SingleTxtG"/>
              <w:suppressAutoHyphens w:val="0"/>
              <w:spacing w:before="40" w:after="40" w:line="220" w:lineRule="exact"/>
              <w:ind w:left="0" w:right="57"/>
              <w:jc w:val="right"/>
              <w:rPr>
                <w:rFonts w:cs="Traditional Arabic" w:hint="cs"/>
                <w:sz w:val="18"/>
                <w:szCs w:val="26"/>
                <w:lang w:val="en-US"/>
              </w:rPr>
            </w:pPr>
            <w:r>
              <w:rPr>
                <w:rFonts w:cs="Traditional Arabic" w:hint="cs"/>
                <w:sz w:val="18"/>
                <w:szCs w:val="26"/>
                <w:rtl/>
              </w:rPr>
              <w:t>-417 1</w:t>
            </w:r>
          </w:p>
        </w:tc>
        <w:tc>
          <w:tcPr>
            <w:tcW w:w="1056" w:type="dxa"/>
            <w:shd w:val="clear" w:color="auto" w:fill="auto"/>
          </w:tcPr>
          <w:p w:rsidR="00B57B13" w:rsidRPr="00B57B13" w:rsidRDefault="00931F87" w:rsidP="00B57B13">
            <w:pPr>
              <w:pStyle w:val="SingleTxtG"/>
              <w:suppressAutoHyphens w:val="0"/>
              <w:spacing w:before="40" w:after="40" w:line="220" w:lineRule="exact"/>
              <w:ind w:left="0" w:right="57"/>
              <w:jc w:val="right"/>
              <w:rPr>
                <w:rFonts w:cs="Traditional Arabic" w:hint="cs"/>
                <w:sz w:val="18"/>
                <w:szCs w:val="26"/>
                <w:lang w:val="en-US"/>
              </w:rPr>
            </w:pPr>
            <w:r>
              <w:rPr>
                <w:rFonts w:cs="Traditional Arabic" w:hint="cs"/>
                <w:sz w:val="18"/>
                <w:szCs w:val="26"/>
                <w:rtl/>
              </w:rPr>
              <w:t>-353 1</w:t>
            </w:r>
          </w:p>
        </w:tc>
        <w:tc>
          <w:tcPr>
            <w:tcW w:w="1009" w:type="dxa"/>
            <w:shd w:val="clear" w:color="auto" w:fill="auto"/>
          </w:tcPr>
          <w:p w:rsidR="00B57B13" w:rsidRPr="00B57B13" w:rsidRDefault="00931F87" w:rsidP="00B57B13">
            <w:pPr>
              <w:pStyle w:val="SingleTxtG"/>
              <w:suppressAutoHyphens w:val="0"/>
              <w:spacing w:before="40" w:after="40" w:line="220" w:lineRule="exact"/>
              <w:ind w:left="0" w:right="57"/>
              <w:jc w:val="right"/>
              <w:rPr>
                <w:rFonts w:cs="Traditional Arabic" w:hint="cs"/>
                <w:sz w:val="18"/>
                <w:szCs w:val="26"/>
                <w:lang w:val="en-US"/>
              </w:rPr>
            </w:pPr>
            <w:r>
              <w:rPr>
                <w:rFonts w:cs="Traditional Arabic" w:hint="cs"/>
                <w:sz w:val="18"/>
                <w:szCs w:val="26"/>
                <w:rtl/>
              </w:rPr>
              <w:t>-290 1</w:t>
            </w:r>
          </w:p>
        </w:tc>
      </w:tr>
      <w:tr w:rsidR="00B57B13" w:rsidRPr="00C1694B" w:rsidTr="00B57B13">
        <w:trPr>
          <w:trHeight w:val="240"/>
          <w:jc w:val="right"/>
        </w:trPr>
        <w:tc>
          <w:tcPr>
            <w:tcW w:w="2112" w:type="dxa"/>
            <w:tcBorders>
              <w:bottom w:val="single" w:sz="12" w:space="0" w:color="auto"/>
            </w:tcBorders>
            <w:shd w:val="clear" w:color="auto" w:fill="auto"/>
          </w:tcPr>
          <w:p w:rsidR="00B57B13" w:rsidRPr="00931F87" w:rsidRDefault="00B57B13" w:rsidP="00B57B13">
            <w:pPr>
              <w:pStyle w:val="BodyTextIndent"/>
              <w:spacing w:before="40" w:after="40" w:line="280" w:lineRule="exact"/>
              <w:ind w:left="57"/>
              <w:jc w:val="left"/>
              <w:rPr>
                <w:rFonts w:hint="cs"/>
                <w:szCs w:val="26"/>
              </w:rPr>
            </w:pPr>
            <w:r w:rsidRPr="00931F87">
              <w:rPr>
                <w:rFonts w:hint="cs"/>
                <w:szCs w:val="26"/>
                <w:rtl/>
              </w:rPr>
              <w:t>٪</w:t>
            </w:r>
          </w:p>
        </w:tc>
        <w:tc>
          <w:tcPr>
            <w:tcW w:w="1055" w:type="dxa"/>
            <w:tcBorders>
              <w:bottom w:val="single" w:sz="12" w:space="0" w:color="auto"/>
            </w:tcBorders>
            <w:shd w:val="clear" w:color="auto" w:fill="auto"/>
          </w:tcPr>
          <w:p w:rsidR="00B57B13" w:rsidRPr="00B57B13" w:rsidRDefault="00B57B13" w:rsidP="00B57B13">
            <w:pPr>
              <w:pStyle w:val="SingleTxtG"/>
              <w:suppressAutoHyphens w:val="0"/>
              <w:spacing w:before="40" w:after="40" w:line="220" w:lineRule="exact"/>
              <w:ind w:left="0" w:right="57"/>
              <w:jc w:val="right"/>
              <w:rPr>
                <w:rFonts w:cs="Traditional Arabic"/>
                <w:sz w:val="18"/>
                <w:szCs w:val="26"/>
              </w:rPr>
            </w:pPr>
            <w:r w:rsidRPr="00B57B13">
              <w:rPr>
                <w:rFonts w:cs="Traditional Arabic"/>
                <w:sz w:val="18"/>
                <w:szCs w:val="26"/>
                <w:rtl/>
              </w:rPr>
              <w:t>٨٧</w:t>
            </w:r>
            <w:r w:rsidRPr="00B57B13">
              <w:rPr>
                <w:sz w:val="18"/>
                <w:szCs w:val="26"/>
                <w:rtl/>
              </w:rPr>
              <w:t>٫</w:t>
            </w:r>
            <w:r w:rsidRPr="00B57B13">
              <w:rPr>
                <w:rFonts w:cs="Traditional Arabic"/>
                <w:sz w:val="18"/>
                <w:szCs w:val="26"/>
                <w:rtl/>
              </w:rPr>
              <w:t>١</w:t>
            </w:r>
          </w:p>
        </w:tc>
        <w:tc>
          <w:tcPr>
            <w:tcW w:w="1055" w:type="dxa"/>
            <w:tcBorders>
              <w:bottom w:val="single" w:sz="12" w:space="0" w:color="auto"/>
            </w:tcBorders>
            <w:shd w:val="clear" w:color="auto" w:fill="auto"/>
          </w:tcPr>
          <w:p w:rsidR="00B57B13" w:rsidRPr="00B57B13" w:rsidRDefault="00B57B13" w:rsidP="00B57B13">
            <w:pPr>
              <w:pStyle w:val="SingleTxtG"/>
              <w:suppressAutoHyphens w:val="0"/>
              <w:spacing w:before="40" w:after="40" w:line="220" w:lineRule="exact"/>
              <w:ind w:left="0" w:right="57"/>
              <w:jc w:val="right"/>
              <w:rPr>
                <w:rFonts w:cs="Traditional Arabic"/>
                <w:sz w:val="18"/>
                <w:szCs w:val="26"/>
              </w:rPr>
            </w:pPr>
            <w:r w:rsidRPr="00B57B13">
              <w:rPr>
                <w:rFonts w:cs="Traditional Arabic"/>
                <w:sz w:val="18"/>
                <w:szCs w:val="26"/>
                <w:rtl/>
              </w:rPr>
              <w:t>٨٤</w:t>
            </w:r>
            <w:r w:rsidRPr="00B57B13">
              <w:rPr>
                <w:sz w:val="18"/>
                <w:szCs w:val="26"/>
                <w:rtl/>
              </w:rPr>
              <w:t>٫</w:t>
            </w:r>
            <w:r w:rsidRPr="00B57B13">
              <w:rPr>
                <w:rFonts w:cs="Traditional Arabic"/>
                <w:sz w:val="18"/>
                <w:szCs w:val="26"/>
                <w:rtl/>
              </w:rPr>
              <w:t>٥</w:t>
            </w:r>
          </w:p>
        </w:tc>
        <w:tc>
          <w:tcPr>
            <w:tcW w:w="1056" w:type="dxa"/>
            <w:tcBorders>
              <w:bottom w:val="single" w:sz="12" w:space="0" w:color="auto"/>
            </w:tcBorders>
            <w:shd w:val="clear" w:color="auto" w:fill="auto"/>
          </w:tcPr>
          <w:p w:rsidR="00B57B13" w:rsidRPr="00B57B13" w:rsidRDefault="00B57B13" w:rsidP="00B57B13">
            <w:pPr>
              <w:pStyle w:val="SingleTxtG"/>
              <w:suppressAutoHyphens w:val="0"/>
              <w:spacing w:before="40" w:after="40" w:line="220" w:lineRule="exact"/>
              <w:ind w:left="0" w:right="57"/>
              <w:jc w:val="right"/>
              <w:rPr>
                <w:rFonts w:cs="Traditional Arabic"/>
                <w:sz w:val="18"/>
                <w:szCs w:val="26"/>
              </w:rPr>
            </w:pPr>
            <w:r w:rsidRPr="00B57B13">
              <w:rPr>
                <w:rFonts w:cs="Traditional Arabic"/>
                <w:sz w:val="18"/>
                <w:szCs w:val="26"/>
                <w:rtl/>
              </w:rPr>
              <w:t>٨٦</w:t>
            </w:r>
            <w:r w:rsidRPr="00B57B13">
              <w:rPr>
                <w:sz w:val="18"/>
                <w:szCs w:val="26"/>
                <w:rtl/>
              </w:rPr>
              <w:t>٫</w:t>
            </w:r>
            <w:r w:rsidRPr="00B57B13">
              <w:rPr>
                <w:rFonts w:cs="Traditional Arabic"/>
                <w:sz w:val="18"/>
                <w:szCs w:val="26"/>
                <w:rtl/>
              </w:rPr>
              <w:t>٢</w:t>
            </w:r>
          </w:p>
        </w:tc>
        <w:tc>
          <w:tcPr>
            <w:tcW w:w="1056" w:type="dxa"/>
            <w:tcBorders>
              <w:bottom w:val="single" w:sz="12" w:space="0" w:color="auto"/>
            </w:tcBorders>
            <w:shd w:val="clear" w:color="auto" w:fill="auto"/>
          </w:tcPr>
          <w:p w:rsidR="00B57B13" w:rsidRPr="00B57B13" w:rsidRDefault="00B57B13" w:rsidP="00B57B13">
            <w:pPr>
              <w:pStyle w:val="SingleTxtG"/>
              <w:suppressAutoHyphens w:val="0"/>
              <w:spacing w:before="40" w:after="40" w:line="220" w:lineRule="exact"/>
              <w:ind w:left="0" w:right="57"/>
              <w:jc w:val="right"/>
              <w:rPr>
                <w:rFonts w:cs="Traditional Arabic"/>
                <w:sz w:val="18"/>
                <w:szCs w:val="26"/>
              </w:rPr>
            </w:pPr>
            <w:r w:rsidRPr="00B57B13">
              <w:rPr>
                <w:rFonts w:cs="Traditional Arabic"/>
                <w:sz w:val="18"/>
                <w:szCs w:val="26"/>
                <w:rtl/>
              </w:rPr>
              <w:t>٩٠</w:t>
            </w:r>
            <w:r w:rsidRPr="00B57B13">
              <w:rPr>
                <w:sz w:val="18"/>
                <w:szCs w:val="26"/>
                <w:rtl/>
              </w:rPr>
              <w:t>٫</w:t>
            </w:r>
            <w:r w:rsidRPr="00B57B13">
              <w:rPr>
                <w:rFonts w:cs="Traditional Arabic"/>
                <w:sz w:val="18"/>
                <w:szCs w:val="26"/>
                <w:rtl/>
              </w:rPr>
              <w:t>٩</w:t>
            </w:r>
          </w:p>
        </w:tc>
        <w:tc>
          <w:tcPr>
            <w:tcW w:w="1056" w:type="dxa"/>
            <w:tcBorders>
              <w:bottom w:val="single" w:sz="12" w:space="0" w:color="auto"/>
            </w:tcBorders>
            <w:shd w:val="clear" w:color="auto" w:fill="auto"/>
          </w:tcPr>
          <w:p w:rsidR="00B57B13" w:rsidRPr="00B57B13" w:rsidRDefault="00B57B13" w:rsidP="00B57B13">
            <w:pPr>
              <w:pStyle w:val="SingleTxtG"/>
              <w:suppressAutoHyphens w:val="0"/>
              <w:spacing w:before="40" w:after="40" w:line="220" w:lineRule="exact"/>
              <w:ind w:left="0" w:right="57"/>
              <w:jc w:val="right"/>
              <w:rPr>
                <w:rFonts w:cs="Traditional Arabic"/>
                <w:sz w:val="18"/>
                <w:szCs w:val="26"/>
              </w:rPr>
            </w:pPr>
            <w:r w:rsidRPr="00B57B13">
              <w:rPr>
                <w:rFonts w:cs="Traditional Arabic"/>
                <w:sz w:val="18"/>
                <w:szCs w:val="26"/>
                <w:rtl/>
              </w:rPr>
              <w:t>٩١</w:t>
            </w:r>
            <w:r w:rsidRPr="00B57B13">
              <w:rPr>
                <w:sz w:val="18"/>
                <w:szCs w:val="26"/>
                <w:rtl/>
              </w:rPr>
              <w:t>٫</w:t>
            </w:r>
            <w:r w:rsidRPr="00B57B13">
              <w:rPr>
                <w:rFonts w:cs="Traditional Arabic"/>
                <w:sz w:val="18"/>
                <w:szCs w:val="26"/>
                <w:rtl/>
              </w:rPr>
              <w:t>٧</w:t>
            </w:r>
          </w:p>
        </w:tc>
        <w:tc>
          <w:tcPr>
            <w:tcW w:w="1009" w:type="dxa"/>
            <w:tcBorders>
              <w:bottom w:val="single" w:sz="12" w:space="0" w:color="auto"/>
            </w:tcBorders>
            <w:shd w:val="clear" w:color="auto" w:fill="auto"/>
          </w:tcPr>
          <w:p w:rsidR="00B57B13" w:rsidRPr="00B57B13" w:rsidRDefault="00B57B13" w:rsidP="00B57B13">
            <w:pPr>
              <w:pStyle w:val="SingleTxtG"/>
              <w:suppressAutoHyphens w:val="0"/>
              <w:spacing w:before="40" w:after="40" w:line="220" w:lineRule="exact"/>
              <w:ind w:left="0" w:right="57"/>
              <w:jc w:val="right"/>
              <w:rPr>
                <w:rFonts w:cs="Traditional Arabic"/>
                <w:sz w:val="18"/>
                <w:szCs w:val="26"/>
              </w:rPr>
            </w:pPr>
            <w:r w:rsidRPr="00B57B13">
              <w:rPr>
                <w:rFonts w:cs="Traditional Arabic"/>
                <w:sz w:val="18"/>
                <w:szCs w:val="26"/>
                <w:rtl/>
              </w:rPr>
              <w:t>٩١</w:t>
            </w:r>
            <w:r w:rsidRPr="00B57B13">
              <w:rPr>
                <w:sz w:val="18"/>
                <w:szCs w:val="26"/>
                <w:rtl/>
              </w:rPr>
              <w:t>٫</w:t>
            </w:r>
            <w:r w:rsidRPr="00B57B13">
              <w:rPr>
                <w:rFonts w:cs="Traditional Arabic"/>
                <w:sz w:val="18"/>
                <w:szCs w:val="26"/>
                <w:rtl/>
              </w:rPr>
              <w:t>٨</w:t>
            </w:r>
          </w:p>
        </w:tc>
      </w:tr>
    </w:tbl>
    <w:p w:rsidR="00341308" w:rsidRPr="00B57B13" w:rsidRDefault="00341308" w:rsidP="00806EF9">
      <w:pPr>
        <w:pStyle w:val="SingleTxtGA"/>
        <w:tabs>
          <w:tab w:val="clear" w:pos="1928"/>
          <w:tab w:val="clear" w:pos="2608"/>
          <w:tab w:val="left" w:pos="1953"/>
        </w:tabs>
        <w:spacing w:before="60" w:after="240" w:line="300" w:lineRule="exact"/>
        <w:ind w:left="1951" w:hanging="726"/>
        <w:rPr>
          <w:rFonts w:hint="cs"/>
          <w:b/>
          <w:i/>
          <w:iCs/>
          <w:szCs w:val="26"/>
          <w:rtl/>
          <w:lang w:bidi="ar-LB"/>
        </w:rPr>
      </w:pPr>
      <w:r w:rsidRPr="00B57B13">
        <w:rPr>
          <w:rFonts w:hint="cs"/>
          <w:b/>
          <w:i/>
          <w:iCs/>
          <w:szCs w:val="26"/>
          <w:rtl/>
          <w:lang w:bidi="ar-LB"/>
        </w:rPr>
        <w:t xml:space="preserve">المصدر: مكتب </w:t>
      </w:r>
      <w:r w:rsidRPr="00B57B13">
        <w:rPr>
          <w:rFonts w:hint="cs"/>
          <w:b/>
          <w:i/>
          <w:iCs/>
          <w:spacing w:val="-2"/>
          <w:szCs w:val="26"/>
          <w:rtl/>
        </w:rPr>
        <w:t>شؤون</w:t>
      </w:r>
      <w:r w:rsidRPr="00B57B13">
        <w:rPr>
          <w:rFonts w:hint="cs"/>
          <w:b/>
          <w:i/>
          <w:iCs/>
          <w:szCs w:val="26"/>
          <w:rtl/>
          <w:lang w:bidi="ar-LB"/>
        </w:rPr>
        <w:t xml:space="preserve"> العمل</w:t>
      </w:r>
      <w:r w:rsidR="00B57B13">
        <w:rPr>
          <w:rFonts w:hint="cs"/>
          <w:b/>
          <w:i/>
          <w:iCs/>
          <w:szCs w:val="26"/>
          <w:rtl/>
          <w:lang w:bidi="ar-LB"/>
        </w:rPr>
        <w:t>.</w:t>
      </w:r>
    </w:p>
    <w:p w:rsidR="000C204D" w:rsidRPr="00C1694B" w:rsidRDefault="006D0D8E" w:rsidP="00B57B13">
      <w:pPr>
        <w:pStyle w:val="SingleTxtGA"/>
        <w:rPr>
          <w:rFonts w:hint="cs"/>
          <w:rtl/>
          <w:lang w:bidi="ar-LB"/>
        </w:rPr>
      </w:pPr>
      <w:r w:rsidRPr="00C1694B">
        <w:rPr>
          <w:rFonts w:hint="cs"/>
          <w:rtl/>
        </w:rPr>
        <w:t>102-</w:t>
      </w:r>
      <w:r w:rsidRPr="00C1694B">
        <w:rPr>
          <w:rFonts w:hint="cs"/>
          <w:rtl/>
        </w:rPr>
        <w:tab/>
      </w:r>
      <w:r w:rsidR="000C204D" w:rsidRPr="00C1694B">
        <w:rPr>
          <w:rFonts w:hint="cs"/>
          <w:rtl/>
          <w:lang w:bidi="ar-LB"/>
        </w:rPr>
        <w:t xml:space="preserve">وأعربت اللجنة في تعليقاتها الختامية عن قلقها إزاء غياب التشريعات التي تتصدى لمشكلة التحرش الجنسي في مكان العمل (الفقرة 45)، وحثت حكومة منطقة ماكاو </w:t>
      </w:r>
      <w:r w:rsidR="000B559D" w:rsidRPr="00C1694B">
        <w:rPr>
          <w:rFonts w:hint="cs"/>
          <w:rtl/>
          <w:lang w:bidi="ar-LB"/>
        </w:rPr>
        <w:t xml:space="preserve">الإدارية الخاصة </w:t>
      </w:r>
      <w:r w:rsidR="000C204D" w:rsidRPr="00C1694B">
        <w:rPr>
          <w:rFonts w:hint="cs"/>
          <w:rtl/>
          <w:lang w:bidi="ar-LB"/>
        </w:rPr>
        <w:t>على أن تُ</w:t>
      </w:r>
      <w:r w:rsidR="000B559D" w:rsidRPr="00C1694B">
        <w:rPr>
          <w:rFonts w:hint="cs"/>
          <w:rtl/>
          <w:lang w:bidi="ar-LB"/>
        </w:rPr>
        <w:t>درج</w:t>
      </w:r>
      <w:r w:rsidR="000C204D" w:rsidRPr="00C1694B">
        <w:rPr>
          <w:rFonts w:hint="cs"/>
          <w:rtl/>
          <w:lang w:bidi="ar-LB"/>
        </w:rPr>
        <w:t xml:space="preserve"> بالتحديد مسألة التحرش الجنسي في مكان العمل في تشريعاتها، وأن تبلغ عن تنفيذ هذه الأحكام في تقريرها الدوري التالي (الجملة الأخيرة من الفقرة 46).</w:t>
      </w:r>
    </w:p>
    <w:p w:rsidR="000C204D" w:rsidRPr="00C1694B" w:rsidRDefault="006D0D8E" w:rsidP="00B57B13">
      <w:pPr>
        <w:pStyle w:val="SingleTxtGA"/>
        <w:rPr>
          <w:rFonts w:hint="cs"/>
          <w:rtl/>
          <w:lang w:bidi="ar-LB"/>
        </w:rPr>
      </w:pPr>
      <w:r w:rsidRPr="00C1694B">
        <w:rPr>
          <w:rFonts w:hint="cs"/>
          <w:rtl/>
        </w:rPr>
        <w:t>103-</w:t>
      </w:r>
      <w:r w:rsidRPr="00C1694B">
        <w:rPr>
          <w:rFonts w:hint="cs"/>
          <w:rtl/>
        </w:rPr>
        <w:tab/>
      </w:r>
      <w:r w:rsidR="000C204D" w:rsidRPr="00C1694B">
        <w:rPr>
          <w:rFonts w:hint="cs"/>
          <w:rtl/>
          <w:lang w:bidi="ar-LB"/>
        </w:rPr>
        <w:t>ومن المهم في هذا الصدد التوضيح بأن المادة 171(1)</w:t>
      </w:r>
      <w:r w:rsidR="00277D94">
        <w:rPr>
          <w:rFonts w:hint="cs"/>
          <w:rtl/>
          <w:lang w:bidi="ar-LB"/>
        </w:rPr>
        <w:t xml:space="preserve">(ب) من </w:t>
      </w:r>
      <w:r w:rsidR="000C204D" w:rsidRPr="00C1694B">
        <w:rPr>
          <w:rFonts w:hint="cs"/>
          <w:rtl/>
          <w:lang w:bidi="ar-LB"/>
        </w:rPr>
        <w:t>قانون الجنايات الخاص بماكاو</w:t>
      </w:r>
      <w:r w:rsidR="000B559D" w:rsidRPr="00C1694B">
        <w:rPr>
          <w:rFonts w:hint="cs"/>
          <w:rtl/>
          <w:lang w:bidi="ar-LB"/>
        </w:rPr>
        <w:t>،</w:t>
      </w:r>
      <w:r w:rsidR="000C204D" w:rsidRPr="00C1694B">
        <w:rPr>
          <w:rFonts w:hint="cs"/>
          <w:rtl/>
          <w:lang w:bidi="ar-LB"/>
        </w:rPr>
        <w:t xml:space="preserve"> التي تحدد الأوضاع المتفاقمة فيما يتعلق بجريمة الإكراه الجنسي المنصوص عليها في المادة 158 من القانون المذكور، تغطي السلوك المتمثل في التحرش الجنسي في مكان العمل. وتتضمن هذه الظروف المتفاقمة بشكل معلن استغلال العلاقة ال</w:t>
      </w:r>
      <w:r w:rsidR="000B559D" w:rsidRPr="00C1694B">
        <w:rPr>
          <w:rFonts w:hint="cs"/>
          <w:rtl/>
          <w:lang w:bidi="ar-LB"/>
        </w:rPr>
        <w:t>تراتبية</w:t>
      </w:r>
      <w:r w:rsidR="000C204D" w:rsidRPr="00C1694B">
        <w:rPr>
          <w:rFonts w:hint="cs"/>
          <w:rtl/>
          <w:lang w:bidi="ar-LB"/>
        </w:rPr>
        <w:t xml:space="preserve"> أو الاقتصادية أو علاقة العمل والقيام، استناداً إلى هذه العلاقة، بإرغام الضحية على المعاناة أو ممارسة أفعال جنسية مع الجاني أو مع شخص ثالث. </w:t>
      </w:r>
      <w:r w:rsidR="009040D4" w:rsidRPr="00C1694B">
        <w:rPr>
          <w:rFonts w:hint="cs"/>
          <w:rtl/>
          <w:lang w:bidi="ar-LB"/>
        </w:rPr>
        <w:t>أما</w:t>
      </w:r>
      <w:r w:rsidR="000C204D" w:rsidRPr="00C1694B">
        <w:rPr>
          <w:rFonts w:hint="cs"/>
          <w:rtl/>
          <w:lang w:bidi="ar-LB"/>
        </w:rPr>
        <w:t xml:space="preserve"> العقوبات </w:t>
      </w:r>
      <w:r w:rsidR="009040D4" w:rsidRPr="00C1694B">
        <w:rPr>
          <w:rFonts w:hint="cs"/>
          <w:rtl/>
          <w:lang w:bidi="ar-LB"/>
        </w:rPr>
        <w:t>على</w:t>
      </w:r>
      <w:r w:rsidR="000C204D" w:rsidRPr="00C1694B">
        <w:rPr>
          <w:rFonts w:hint="cs"/>
          <w:rtl/>
          <w:lang w:bidi="ar-LB"/>
        </w:rPr>
        <w:t xml:space="preserve"> ذلك</w:t>
      </w:r>
      <w:r w:rsidR="009040D4" w:rsidRPr="00C1694B">
        <w:rPr>
          <w:rFonts w:hint="cs"/>
          <w:rtl/>
          <w:lang w:bidi="ar-LB"/>
        </w:rPr>
        <w:t xml:space="preserve">، وهي </w:t>
      </w:r>
      <w:r w:rsidR="000C204D" w:rsidRPr="00C1694B">
        <w:rPr>
          <w:rFonts w:hint="cs"/>
          <w:rtl/>
          <w:lang w:bidi="ar-LB"/>
        </w:rPr>
        <w:t>السجن لمدة تتراوح بين سنتين كحد أدنى و8 سنوات كحد أقصى</w:t>
      </w:r>
      <w:r w:rsidR="009040D4" w:rsidRPr="00C1694B">
        <w:rPr>
          <w:rFonts w:hint="cs"/>
          <w:rtl/>
          <w:lang w:bidi="ar-LB"/>
        </w:rPr>
        <w:t>، فت</w:t>
      </w:r>
      <w:r w:rsidR="00E64E40" w:rsidRPr="00C1694B">
        <w:rPr>
          <w:rFonts w:hint="cs"/>
          <w:rtl/>
          <w:lang w:bidi="ar-LB"/>
        </w:rPr>
        <w:t>زداد</w:t>
      </w:r>
      <w:r w:rsidR="000C204D" w:rsidRPr="00C1694B">
        <w:rPr>
          <w:rFonts w:hint="cs"/>
          <w:rtl/>
          <w:lang w:bidi="ar-LB"/>
        </w:rPr>
        <w:t xml:space="preserve"> بمقدار الثلث أو حتى النصف في حالات حدوث الحمل والجرائم الخطيرة التي ت</w:t>
      </w:r>
      <w:r w:rsidR="00E64E40" w:rsidRPr="00C1694B">
        <w:rPr>
          <w:rFonts w:hint="cs"/>
          <w:rtl/>
          <w:lang w:bidi="ar-LB"/>
        </w:rPr>
        <w:t>سبب</w:t>
      </w:r>
      <w:r w:rsidR="000C204D" w:rsidRPr="00C1694B">
        <w:rPr>
          <w:rFonts w:hint="cs"/>
          <w:rtl/>
          <w:lang w:bidi="ar-LB"/>
        </w:rPr>
        <w:t xml:space="preserve"> الأذى </w:t>
      </w:r>
      <w:r w:rsidR="00E64E40" w:rsidRPr="00C1694B">
        <w:rPr>
          <w:rFonts w:hint="cs"/>
          <w:rtl/>
          <w:lang w:bidi="ar-LB"/>
        </w:rPr>
        <w:t>البدني</w:t>
      </w:r>
      <w:r w:rsidR="000C204D" w:rsidRPr="00C1694B">
        <w:rPr>
          <w:rFonts w:hint="cs"/>
          <w:rtl/>
          <w:lang w:bidi="ar-LB"/>
        </w:rPr>
        <w:t xml:space="preserve"> والإصابة بمتلازمة </w:t>
      </w:r>
      <w:r w:rsidR="009040D4" w:rsidRPr="00C1694B">
        <w:rPr>
          <w:rFonts w:hint="cs"/>
          <w:rtl/>
          <w:lang w:bidi="ar-LB"/>
        </w:rPr>
        <w:t>العوز المناعي</w:t>
      </w:r>
      <w:r w:rsidR="000C204D" w:rsidRPr="00C1694B">
        <w:rPr>
          <w:rFonts w:hint="cs"/>
          <w:rtl/>
          <w:lang w:bidi="ar-LB"/>
        </w:rPr>
        <w:t xml:space="preserve"> المكتسب</w:t>
      </w:r>
      <w:r w:rsidR="009040D4" w:rsidRPr="00C1694B">
        <w:rPr>
          <w:rFonts w:hint="cs"/>
          <w:rtl/>
          <w:lang w:bidi="ar-LB"/>
        </w:rPr>
        <w:t xml:space="preserve"> </w:t>
      </w:r>
      <w:r w:rsidR="000C204D" w:rsidRPr="00C1694B">
        <w:rPr>
          <w:rFonts w:hint="cs"/>
          <w:rtl/>
          <w:lang w:bidi="ar-LB"/>
        </w:rPr>
        <w:t>(الإيدز) أو انتحار الضحية أو وفاتها. كما قد يخضع الجاني لإجراءات تأديبية ومدنية.</w:t>
      </w:r>
    </w:p>
    <w:p w:rsidR="006D0D8E" w:rsidRPr="00C1694B" w:rsidRDefault="006D0D8E" w:rsidP="00B57B13">
      <w:pPr>
        <w:pStyle w:val="SingleTxtGA"/>
        <w:rPr>
          <w:rFonts w:hint="cs"/>
          <w:rtl/>
        </w:rPr>
      </w:pPr>
      <w:r w:rsidRPr="00C1694B">
        <w:rPr>
          <w:rFonts w:hint="cs"/>
          <w:rtl/>
        </w:rPr>
        <w:t>104-</w:t>
      </w:r>
      <w:r w:rsidRPr="00C1694B">
        <w:rPr>
          <w:rFonts w:hint="cs"/>
          <w:rtl/>
        </w:rPr>
        <w:tab/>
      </w:r>
      <w:r w:rsidR="000C204D" w:rsidRPr="00C1694B">
        <w:rPr>
          <w:rFonts w:hint="cs"/>
          <w:rtl/>
          <w:lang w:bidi="ar-LB"/>
        </w:rPr>
        <w:t>ومن جانبٍ آخر، وفي حال</w:t>
      </w:r>
      <w:r w:rsidR="00E64E40" w:rsidRPr="00C1694B">
        <w:rPr>
          <w:rFonts w:hint="cs"/>
          <w:rtl/>
          <w:lang w:bidi="ar-LB"/>
        </w:rPr>
        <w:t>ة</w:t>
      </w:r>
      <w:r w:rsidR="000C204D" w:rsidRPr="00C1694B">
        <w:rPr>
          <w:rFonts w:hint="cs"/>
          <w:rtl/>
          <w:lang w:bidi="ar-LB"/>
        </w:rPr>
        <w:t xml:space="preserve"> </w:t>
      </w:r>
      <w:r w:rsidR="00E64E40" w:rsidRPr="00C1694B">
        <w:rPr>
          <w:rFonts w:hint="cs"/>
          <w:rtl/>
          <w:lang w:bidi="ar-LB"/>
        </w:rPr>
        <w:t>ال</w:t>
      </w:r>
      <w:r w:rsidR="000C204D" w:rsidRPr="00C1694B">
        <w:rPr>
          <w:rFonts w:hint="cs"/>
          <w:rtl/>
          <w:lang w:bidi="ar-LB"/>
        </w:rPr>
        <w:t xml:space="preserve">جنايات </w:t>
      </w:r>
      <w:r w:rsidR="00E64E40" w:rsidRPr="00C1694B">
        <w:rPr>
          <w:rFonts w:hint="cs"/>
          <w:rtl/>
          <w:lang w:bidi="ar-LB"/>
        </w:rPr>
        <w:t>التي تسبب</w:t>
      </w:r>
      <w:r w:rsidR="000C204D" w:rsidRPr="00C1694B">
        <w:rPr>
          <w:rFonts w:hint="cs"/>
          <w:rtl/>
          <w:lang w:bidi="ar-LB"/>
        </w:rPr>
        <w:t xml:space="preserve"> ال</w:t>
      </w:r>
      <w:r w:rsidR="00E64E40" w:rsidRPr="00C1694B">
        <w:rPr>
          <w:rFonts w:hint="cs"/>
          <w:rtl/>
          <w:lang w:bidi="ar-LB"/>
        </w:rPr>
        <w:t>أذى البدني</w:t>
      </w:r>
      <w:r w:rsidR="000C204D" w:rsidRPr="00C1694B">
        <w:rPr>
          <w:rFonts w:hint="cs"/>
          <w:rtl/>
          <w:lang w:bidi="ar-LB"/>
        </w:rPr>
        <w:t xml:space="preserve"> للموظف أو تمس بحريته أو بشرفه أو بكرامته</w:t>
      </w:r>
      <w:r w:rsidR="009040D4" w:rsidRPr="00C1694B">
        <w:rPr>
          <w:rFonts w:hint="cs"/>
          <w:rtl/>
          <w:lang w:bidi="ar-LB"/>
        </w:rPr>
        <w:t>،</w:t>
      </w:r>
      <w:r w:rsidR="000C204D" w:rsidRPr="00C1694B">
        <w:rPr>
          <w:rFonts w:hint="cs"/>
          <w:rtl/>
          <w:lang w:bidi="ar-LB"/>
        </w:rPr>
        <w:t xml:space="preserve"> يُعتبر </w:t>
      </w:r>
      <w:r w:rsidR="00665C49" w:rsidRPr="00C1694B">
        <w:rPr>
          <w:rFonts w:hint="cs"/>
          <w:rtl/>
          <w:lang w:bidi="ar-LB"/>
        </w:rPr>
        <w:t xml:space="preserve">قيام الموظف المعني بفسخ عقد العمل ونيل حقه في التعويض قضية </w:t>
      </w:r>
      <w:r w:rsidR="000C204D" w:rsidRPr="00C1694B">
        <w:rPr>
          <w:rFonts w:hint="cs"/>
          <w:rtl/>
          <w:lang w:bidi="ar-LB"/>
        </w:rPr>
        <w:t>ع</w:t>
      </w:r>
      <w:r w:rsidR="00665C49" w:rsidRPr="00C1694B">
        <w:rPr>
          <w:rFonts w:hint="cs"/>
          <w:rtl/>
          <w:lang w:bidi="ar-LB"/>
        </w:rPr>
        <w:t>ا</w:t>
      </w:r>
      <w:r w:rsidR="000C204D" w:rsidRPr="00C1694B">
        <w:rPr>
          <w:rFonts w:hint="cs"/>
          <w:rtl/>
          <w:lang w:bidi="ar-LB"/>
        </w:rPr>
        <w:t>دل</w:t>
      </w:r>
      <w:r w:rsidR="00665C49" w:rsidRPr="00C1694B">
        <w:rPr>
          <w:rFonts w:hint="cs"/>
          <w:rtl/>
          <w:lang w:bidi="ar-LB"/>
        </w:rPr>
        <w:t xml:space="preserve">ة </w:t>
      </w:r>
      <w:r w:rsidR="000C204D" w:rsidRPr="00C1694B">
        <w:rPr>
          <w:rFonts w:hint="cs"/>
          <w:rtl/>
          <w:lang w:bidi="ar-LB"/>
        </w:rPr>
        <w:t>.</w:t>
      </w:r>
      <w:r w:rsidRPr="00C1694B">
        <w:rPr>
          <w:rFonts w:hint="cs"/>
          <w:rtl/>
        </w:rPr>
        <w:t xml:space="preserve"> </w:t>
      </w:r>
    </w:p>
    <w:p w:rsidR="006D0D8E" w:rsidRPr="00C1694B" w:rsidRDefault="006D0D8E" w:rsidP="00F724F3">
      <w:pPr>
        <w:pStyle w:val="SingleTxtGA"/>
        <w:rPr>
          <w:rFonts w:hint="cs"/>
          <w:rtl/>
        </w:rPr>
      </w:pPr>
      <w:r w:rsidRPr="00C1694B">
        <w:rPr>
          <w:rFonts w:hint="cs"/>
          <w:rtl/>
        </w:rPr>
        <w:t>105-</w:t>
      </w:r>
      <w:r w:rsidRPr="00C1694B">
        <w:rPr>
          <w:rFonts w:hint="cs"/>
          <w:rtl/>
        </w:rPr>
        <w:tab/>
      </w:r>
      <w:r w:rsidR="009040D4" w:rsidRPr="00C1694B">
        <w:rPr>
          <w:rFonts w:hint="cs"/>
          <w:rtl/>
          <w:lang w:bidi="ar-LB"/>
        </w:rPr>
        <w:t>وإضافة</w:t>
      </w:r>
      <w:r w:rsidR="00600176" w:rsidRPr="00C1694B">
        <w:rPr>
          <w:rFonts w:hint="cs"/>
          <w:rtl/>
          <w:lang w:bidi="ar-LB"/>
        </w:rPr>
        <w:t xml:space="preserve"> إلى ذلك، ودون الإخلال بسبل الانتصاف القضائية، ثمة العديد من الآليات الرامية إلى تشجيع وحماية ورصد المساواة وعدم التمييز. فيجوز للأفراد ت</w:t>
      </w:r>
      <w:r w:rsidR="009040D4" w:rsidRPr="00C1694B">
        <w:rPr>
          <w:rFonts w:hint="cs"/>
          <w:rtl/>
          <w:lang w:bidi="ar-LB"/>
        </w:rPr>
        <w:t>قديم ال</w:t>
      </w:r>
      <w:r w:rsidR="00600176" w:rsidRPr="00C1694B">
        <w:rPr>
          <w:rFonts w:hint="cs"/>
          <w:rtl/>
          <w:lang w:bidi="ar-LB"/>
        </w:rPr>
        <w:t>التماسات</w:t>
      </w:r>
      <w:r w:rsidR="009040D4" w:rsidRPr="00C1694B">
        <w:rPr>
          <w:rFonts w:hint="cs"/>
          <w:rtl/>
          <w:lang w:bidi="ar-LB"/>
        </w:rPr>
        <w:t xml:space="preserve"> المباشرة </w:t>
      </w:r>
      <w:r w:rsidR="00600176" w:rsidRPr="00C1694B">
        <w:rPr>
          <w:rFonts w:hint="cs"/>
          <w:rtl/>
          <w:lang w:bidi="ar-LB"/>
        </w:rPr>
        <w:t>إلى الجمعية التشريعية و</w:t>
      </w:r>
      <w:r w:rsidR="009040D4" w:rsidRPr="00C1694B">
        <w:rPr>
          <w:rFonts w:hint="cs"/>
          <w:rtl/>
          <w:lang w:bidi="ar-LB"/>
        </w:rPr>
        <w:t>ال</w:t>
      </w:r>
      <w:r w:rsidR="00600176" w:rsidRPr="00C1694B">
        <w:rPr>
          <w:rFonts w:hint="cs"/>
          <w:rtl/>
          <w:lang w:bidi="ar-LB"/>
        </w:rPr>
        <w:t>طلبات و</w:t>
      </w:r>
      <w:r w:rsidR="009040D4" w:rsidRPr="00C1694B">
        <w:rPr>
          <w:rFonts w:hint="cs"/>
          <w:rtl/>
          <w:lang w:bidi="ar-LB"/>
        </w:rPr>
        <w:t>ال</w:t>
      </w:r>
      <w:r w:rsidR="00600176" w:rsidRPr="00C1694B">
        <w:rPr>
          <w:rFonts w:hint="cs"/>
          <w:rtl/>
          <w:lang w:bidi="ar-LB"/>
        </w:rPr>
        <w:t xml:space="preserve">شكاوى إلى أي سلطة إدارية بما في ذلك </w:t>
      </w:r>
      <w:r w:rsidR="009040D4" w:rsidRPr="00C1694B">
        <w:rPr>
          <w:rFonts w:hint="cs"/>
          <w:rtl/>
          <w:lang w:bidi="ar-LB"/>
        </w:rPr>
        <w:t>لجنة</w:t>
      </w:r>
      <w:r w:rsidR="00600176" w:rsidRPr="00C1694B">
        <w:rPr>
          <w:rFonts w:hint="cs"/>
          <w:rtl/>
          <w:lang w:bidi="ar-LB"/>
        </w:rPr>
        <w:t xml:space="preserve"> م</w:t>
      </w:r>
      <w:r w:rsidR="009040D4" w:rsidRPr="00C1694B">
        <w:rPr>
          <w:rFonts w:hint="cs"/>
          <w:rtl/>
          <w:lang w:bidi="ar-LB"/>
        </w:rPr>
        <w:t xml:space="preserve">حاربة الفساد. </w:t>
      </w:r>
      <w:r w:rsidR="00600176" w:rsidRPr="00C1694B">
        <w:rPr>
          <w:rFonts w:hint="cs"/>
          <w:rtl/>
          <w:lang w:bidi="ar-LB"/>
        </w:rPr>
        <w:t>بذلك يتم ضمان صون الحقوق الأساسية من خلال اعتماد سبل الانتصاف شبه القضائية وغير القضائية (لمزيد من التفاصيل بشأن الإطار القانوني لحماية حقوق الإنسان في منطقة ماكاو</w:t>
      </w:r>
      <w:r w:rsidR="009040D4" w:rsidRPr="00C1694B">
        <w:rPr>
          <w:rFonts w:hint="cs"/>
          <w:rtl/>
          <w:lang w:bidi="ar-LB"/>
        </w:rPr>
        <w:t xml:space="preserve"> الإدارية الخاصة</w:t>
      </w:r>
      <w:r w:rsidR="00600176" w:rsidRPr="00C1694B">
        <w:rPr>
          <w:rFonts w:hint="cs"/>
          <w:rtl/>
          <w:lang w:bidi="ar-LB"/>
        </w:rPr>
        <w:t>، يُرجى الرجوع إلى ال</w:t>
      </w:r>
      <w:r w:rsidR="009040D4" w:rsidRPr="00C1694B">
        <w:rPr>
          <w:rFonts w:hint="cs"/>
          <w:rtl/>
          <w:lang w:bidi="ar-LB"/>
        </w:rPr>
        <w:t xml:space="preserve">فقرات 17 إلى 212 </w:t>
      </w:r>
      <w:r w:rsidR="00600176" w:rsidRPr="00C1694B">
        <w:rPr>
          <w:rFonts w:hint="cs"/>
          <w:rtl/>
          <w:lang w:bidi="ar-LB"/>
        </w:rPr>
        <w:t>من الوثيقة الأساسية للصين</w:t>
      </w:r>
      <w:r w:rsidR="009040D4" w:rsidRPr="00C1694B">
        <w:rPr>
          <w:rFonts w:hint="cs"/>
          <w:rtl/>
          <w:lang w:bidi="ar-LB"/>
        </w:rPr>
        <w:t>، الجزء الثالث</w:t>
      </w:r>
      <w:r w:rsidR="00600176" w:rsidRPr="00C1694B">
        <w:rPr>
          <w:rFonts w:hint="cs"/>
          <w:rtl/>
          <w:lang w:bidi="ar-LB"/>
        </w:rPr>
        <w:t xml:space="preserve"> </w:t>
      </w:r>
      <w:r w:rsidR="00600176" w:rsidRPr="00C1694B">
        <w:rPr>
          <w:bCs/>
          <w:szCs w:val="22"/>
          <w:lang w:bidi="ar-LB"/>
        </w:rPr>
        <w:t>(HRI/CORE/1/Add.21/Rev.2)</w:t>
      </w:r>
      <w:r w:rsidR="00ED3310" w:rsidRPr="00C1694B">
        <w:rPr>
          <w:rFonts w:hint="cs"/>
          <w:rtl/>
          <w:lang w:bidi="ar-LB"/>
        </w:rPr>
        <w:t xml:space="preserve">، </w:t>
      </w:r>
      <w:r w:rsidR="00600176" w:rsidRPr="00C1694B">
        <w:rPr>
          <w:rFonts w:hint="cs"/>
          <w:rtl/>
          <w:lang w:bidi="ar-LB"/>
        </w:rPr>
        <w:t>فضلاً عن الفقرة 78 وما</w:t>
      </w:r>
      <w:r w:rsidR="00F724F3">
        <w:rPr>
          <w:rFonts w:hint="cs"/>
          <w:rtl/>
          <w:lang w:bidi="ar-LB"/>
        </w:rPr>
        <w:t> </w:t>
      </w:r>
      <w:r w:rsidR="00600176" w:rsidRPr="00C1694B">
        <w:rPr>
          <w:rFonts w:hint="cs"/>
          <w:rtl/>
          <w:lang w:bidi="ar-LB"/>
        </w:rPr>
        <w:t xml:space="preserve">يليها من الوثيقة المستكملة لها لعام </w:t>
      </w:r>
      <w:r w:rsidR="00F724F3">
        <w:rPr>
          <w:rFonts w:hint="cs"/>
          <w:rtl/>
          <w:lang w:bidi="ar-LB"/>
        </w:rPr>
        <w:t>2010</w:t>
      </w:r>
      <w:r w:rsidR="00600176" w:rsidRPr="00C1694B">
        <w:rPr>
          <w:rFonts w:hint="cs"/>
          <w:rtl/>
          <w:lang w:bidi="ar-LB"/>
        </w:rPr>
        <w:t>).</w:t>
      </w:r>
    </w:p>
    <w:p w:rsidR="006D0D8E" w:rsidRPr="00C1694B" w:rsidRDefault="006D0D8E" w:rsidP="00B57B13">
      <w:pPr>
        <w:pStyle w:val="SingleTxtGA"/>
        <w:rPr>
          <w:rFonts w:hint="cs"/>
          <w:rtl/>
        </w:rPr>
      </w:pPr>
      <w:r w:rsidRPr="00C1694B">
        <w:rPr>
          <w:rFonts w:hint="cs"/>
          <w:rtl/>
        </w:rPr>
        <w:t>106-</w:t>
      </w:r>
      <w:r w:rsidRPr="00C1694B">
        <w:rPr>
          <w:rFonts w:hint="cs"/>
          <w:rtl/>
        </w:rPr>
        <w:tab/>
      </w:r>
      <w:r w:rsidR="00600176" w:rsidRPr="00C1694B">
        <w:rPr>
          <w:rFonts w:hint="cs"/>
          <w:rtl/>
          <w:lang w:bidi="ar-LB"/>
        </w:rPr>
        <w:t>وبناء</w:t>
      </w:r>
      <w:r w:rsidR="00B57B13">
        <w:rPr>
          <w:rFonts w:hint="cs"/>
          <w:rtl/>
          <w:lang w:bidi="ar-LB"/>
        </w:rPr>
        <w:t>ً</w:t>
      </w:r>
      <w:r w:rsidR="00600176" w:rsidRPr="00C1694B">
        <w:rPr>
          <w:rFonts w:hint="cs"/>
          <w:rtl/>
          <w:lang w:bidi="ar-LB"/>
        </w:rPr>
        <w:t xml:space="preserve"> على ذلك، يحق لأي عامل أن يقدم شكاوى</w:t>
      </w:r>
      <w:r w:rsidR="00ED3310" w:rsidRPr="00C1694B">
        <w:rPr>
          <w:rFonts w:hint="cs"/>
          <w:rtl/>
          <w:lang w:bidi="ar-LB"/>
        </w:rPr>
        <w:t>،</w:t>
      </w:r>
      <w:r w:rsidR="00600176" w:rsidRPr="00C1694B">
        <w:rPr>
          <w:rFonts w:hint="cs"/>
          <w:rtl/>
          <w:lang w:bidi="ar-LB"/>
        </w:rPr>
        <w:t xml:space="preserve"> بما فيها تلك المتعلقة بالتحرش الجنسي</w:t>
      </w:r>
      <w:r w:rsidR="00ED3310" w:rsidRPr="00C1694B">
        <w:rPr>
          <w:rFonts w:hint="cs"/>
          <w:rtl/>
          <w:lang w:bidi="ar-LB"/>
        </w:rPr>
        <w:t>،</w:t>
      </w:r>
      <w:r w:rsidR="00600176" w:rsidRPr="00C1694B">
        <w:rPr>
          <w:rFonts w:hint="cs"/>
          <w:rtl/>
          <w:lang w:bidi="ar-LB"/>
        </w:rPr>
        <w:t xml:space="preserve"> إلى مكتب شؤون العمل، مع العلم بأنه لم يتم تقديم أي شكوى من هذا النوع أثناء الفترة التي يغطيها هذا التقرير.</w:t>
      </w:r>
    </w:p>
    <w:p w:rsidR="006D0D8E" w:rsidRPr="00C1694B" w:rsidRDefault="006D0D8E" w:rsidP="00B57B13">
      <w:pPr>
        <w:pStyle w:val="SingleTxtGA"/>
        <w:rPr>
          <w:rFonts w:hint="cs"/>
          <w:rtl/>
        </w:rPr>
      </w:pPr>
      <w:r w:rsidRPr="00C1694B">
        <w:rPr>
          <w:rFonts w:hint="cs"/>
          <w:rtl/>
        </w:rPr>
        <w:t>107-</w:t>
      </w:r>
      <w:r w:rsidRPr="00C1694B">
        <w:rPr>
          <w:rFonts w:hint="cs"/>
          <w:rtl/>
        </w:rPr>
        <w:tab/>
      </w:r>
      <w:r w:rsidR="00600176" w:rsidRPr="00C1694B">
        <w:rPr>
          <w:rFonts w:hint="cs"/>
          <w:rtl/>
          <w:lang w:bidi="ar-LB"/>
        </w:rPr>
        <w:t xml:space="preserve">ومن المستجدات الأخرى التي حدثت منذ التقرير الأخير تعزيز نظام استحقاقات الضمان </w:t>
      </w:r>
      <w:r w:rsidR="0036183D" w:rsidRPr="00C1694B">
        <w:rPr>
          <w:rFonts w:hint="cs"/>
          <w:rtl/>
          <w:lang w:bidi="ar-LB"/>
        </w:rPr>
        <w:t>الاجتماعي (مثل المعاش التقاعدي لكبار السن والإعانات المقدمة في حالات العجز</w:t>
      </w:r>
      <w:r w:rsidR="00600176" w:rsidRPr="00C1694B">
        <w:rPr>
          <w:rFonts w:hint="cs"/>
          <w:rtl/>
          <w:lang w:bidi="ar-LB"/>
        </w:rPr>
        <w:t xml:space="preserve"> </w:t>
      </w:r>
      <w:r w:rsidR="0036183D" w:rsidRPr="00C1694B">
        <w:rPr>
          <w:rFonts w:hint="cs"/>
          <w:rtl/>
          <w:lang w:bidi="ar-LB"/>
        </w:rPr>
        <w:t>و</w:t>
      </w:r>
      <w:r w:rsidR="00600176" w:rsidRPr="00C1694B">
        <w:rPr>
          <w:rFonts w:hint="cs"/>
          <w:rtl/>
          <w:lang w:bidi="ar-LB"/>
        </w:rPr>
        <w:t>البطالة والمرض والولادة والزواج وتنظيم الجنائز) ال</w:t>
      </w:r>
      <w:r w:rsidR="00665C49" w:rsidRPr="00C1694B">
        <w:rPr>
          <w:rFonts w:hint="cs"/>
          <w:rtl/>
          <w:lang w:bidi="ar-LB"/>
        </w:rPr>
        <w:t>ذي</w:t>
      </w:r>
      <w:r w:rsidR="00600176" w:rsidRPr="00C1694B">
        <w:rPr>
          <w:rFonts w:hint="cs"/>
          <w:rtl/>
          <w:lang w:bidi="ar-LB"/>
        </w:rPr>
        <w:t xml:space="preserve"> </w:t>
      </w:r>
      <w:r w:rsidR="007F29B3" w:rsidRPr="00C1694B">
        <w:rPr>
          <w:rFonts w:hint="cs"/>
          <w:rtl/>
          <w:lang w:bidi="ar-LB"/>
        </w:rPr>
        <w:t>جرى</w:t>
      </w:r>
      <w:r w:rsidR="00600176" w:rsidRPr="00C1694B">
        <w:rPr>
          <w:rFonts w:hint="cs"/>
          <w:rtl/>
          <w:lang w:bidi="ar-LB"/>
        </w:rPr>
        <w:t xml:space="preserve"> توسيعه</w:t>
      </w:r>
      <w:r w:rsidR="0036183D" w:rsidRPr="00C1694B">
        <w:rPr>
          <w:rFonts w:hint="cs"/>
          <w:rtl/>
          <w:lang w:bidi="ar-LB"/>
        </w:rPr>
        <w:t xml:space="preserve"> في عام 2002</w:t>
      </w:r>
      <w:r w:rsidR="00600176" w:rsidRPr="00C1694B">
        <w:rPr>
          <w:rFonts w:hint="cs"/>
          <w:rtl/>
          <w:lang w:bidi="ar-LB"/>
        </w:rPr>
        <w:t xml:space="preserve"> لي</w:t>
      </w:r>
      <w:r w:rsidR="00665C49" w:rsidRPr="00C1694B">
        <w:rPr>
          <w:rFonts w:hint="cs"/>
          <w:rtl/>
          <w:lang w:bidi="ar-LB"/>
        </w:rPr>
        <w:t>غطي</w:t>
      </w:r>
      <w:r w:rsidR="00600176" w:rsidRPr="00C1694B">
        <w:rPr>
          <w:rFonts w:hint="cs"/>
          <w:rtl/>
          <w:lang w:bidi="ar-LB"/>
        </w:rPr>
        <w:t xml:space="preserve"> الأشخاص الذين يعملون لحسابهم الخاص و</w:t>
      </w:r>
      <w:r w:rsidR="0036183D" w:rsidRPr="00C1694B">
        <w:rPr>
          <w:rFonts w:hint="cs"/>
          <w:rtl/>
          <w:lang w:bidi="ar-LB"/>
        </w:rPr>
        <w:t>ت</w:t>
      </w:r>
      <w:r w:rsidR="00600176" w:rsidRPr="00C1694B">
        <w:rPr>
          <w:rFonts w:hint="cs"/>
          <w:rtl/>
          <w:lang w:bidi="ar-LB"/>
        </w:rPr>
        <w:t>وس</w:t>
      </w:r>
      <w:r w:rsidR="0036183D" w:rsidRPr="00C1694B">
        <w:rPr>
          <w:rFonts w:hint="cs"/>
          <w:rtl/>
          <w:lang w:bidi="ar-LB"/>
        </w:rPr>
        <w:t>ي</w:t>
      </w:r>
      <w:r w:rsidR="00600176" w:rsidRPr="00C1694B">
        <w:rPr>
          <w:rFonts w:hint="cs"/>
          <w:rtl/>
          <w:lang w:bidi="ar-LB"/>
        </w:rPr>
        <w:t xml:space="preserve">ع نطاقه ليشمل جميع حاملي بطاقات الإقامة في ماكاو </w:t>
      </w:r>
      <w:r w:rsidR="007F29B3" w:rsidRPr="00C1694B">
        <w:rPr>
          <w:rFonts w:hint="cs"/>
          <w:rtl/>
          <w:lang w:bidi="ar-LB"/>
        </w:rPr>
        <w:t>ممن</w:t>
      </w:r>
      <w:r w:rsidR="00600176" w:rsidRPr="00C1694B">
        <w:rPr>
          <w:rFonts w:hint="cs"/>
          <w:rtl/>
          <w:lang w:bidi="ar-LB"/>
        </w:rPr>
        <w:t xml:space="preserve"> تتجاوز أعمارهم 18 عاماً (بدلاً من أن يقتصر ذلك على العاملين في القطاع الخاص) وذلك مع دخول القانون 4/2010 بشأن خطة الضمان الاجتماعي حيز النفاذ.</w:t>
      </w:r>
    </w:p>
    <w:p w:rsidR="006D0D8E" w:rsidRPr="00C1694B" w:rsidRDefault="006D0D8E" w:rsidP="00F724F3">
      <w:pPr>
        <w:pStyle w:val="SingleTxtGA"/>
        <w:rPr>
          <w:rFonts w:hint="cs"/>
          <w:rtl/>
        </w:rPr>
      </w:pPr>
      <w:r w:rsidRPr="00C1694B">
        <w:rPr>
          <w:rFonts w:hint="cs"/>
          <w:rtl/>
        </w:rPr>
        <w:t>108-</w:t>
      </w:r>
      <w:r w:rsidRPr="00C1694B">
        <w:rPr>
          <w:rFonts w:hint="cs"/>
          <w:rtl/>
        </w:rPr>
        <w:tab/>
      </w:r>
      <w:r w:rsidR="0036183D" w:rsidRPr="00C1694B">
        <w:rPr>
          <w:rFonts w:hint="cs"/>
          <w:b/>
          <w:rtl/>
          <w:lang w:bidi="ar-LB"/>
        </w:rPr>
        <w:t>وفي عام 2008، تم تعديل معاشات التقاعد لكبار السن والإعا</w:t>
      </w:r>
      <w:r w:rsidR="00600176" w:rsidRPr="00C1694B">
        <w:rPr>
          <w:rFonts w:hint="cs"/>
          <w:b/>
          <w:rtl/>
          <w:lang w:bidi="ar-LB"/>
        </w:rPr>
        <w:t>نات في حالات العجز</w:t>
      </w:r>
      <w:r w:rsidR="0036183D" w:rsidRPr="00C1694B">
        <w:rPr>
          <w:rFonts w:hint="cs"/>
          <w:b/>
          <w:rtl/>
          <w:lang w:bidi="ar-LB"/>
        </w:rPr>
        <w:t>،</w:t>
      </w:r>
      <w:r w:rsidR="00600176" w:rsidRPr="00C1694B">
        <w:rPr>
          <w:rFonts w:hint="cs"/>
          <w:b/>
          <w:rtl/>
          <w:lang w:bidi="ar-LB"/>
        </w:rPr>
        <w:t xml:space="preserve"> وكلاهما في حدود </w:t>
      </w:r>
      <w:r w:rsidR="00F724F3">
        <w:rPr>
          <w:rFonts w:hint="cs"/>
          <w:b/>
          <w:rtl/>
          <w:lang w:bidi="ar-LB"/>
        </w:rPr>
        <w:t>700 1</w:t>
      </w:r>
      <w:r w:rsidR="00600176" w:rsidRPr="00C1694B">
        <w:rPr>
          <w:rFonts w:hint="cs"/>
          <w:b/>
          <w:rtl/>
          <w:lang w:bidi="ar-LB"/>
        </w:rPr>
        <w:t xml:space="preserve"> باتاكا شهرياً في الوقت الحالي. ومن أجل إتاحة الحصول المب</w:t>
      </w:r>
      <w:r w:rsidR="0036183D" w:rsidRPr="00C1694B">
        <w:rPr>
          <w:rFonts w:hint="cs"/>
          <w:b/>
          <w:rtl/>
          <w:lang w:bidi="ar-LB"/>
        </w:rPr>
        <w:t xml:space="preserve">كر على معاشات التقاعد لكبار </w:t>
      </w:r>
      <w:r w:rsidR="00600176" w:rsidRPr="00C1694B">
        <w:rPr>
          <w:rFonts w:hint="cs"/>
          <w:b/>
          <w:rtl/>
          <w:lang w:bidi="ar-LB"/>
        </w:rPr>
        <w:t>السن، يجوز للأشخاص الذين بلغوا الستين من العمر أو</w:t>
      </w:r>
      <w:r w:rsidR="00B57B13">
        <w:rPr>
          <w:rFonts w:hint="cs"/>
          <w:b/>
          <w:rtl/>
          <w:lang w:bidi="ar-LB"/>
        </w:rPr>
        <w:t> </w:t>
      </w:r>
      <w:r w:rsidR="00600176" w:rsidRPr="00C1694B">
        <w:rPr>
          <w:rFonts w:hint="cs"/>
          <w:b/>
          <w:rtl/>
          <w:lang w:bidi="ar-LB"/>
        </w:rPr>
        <w:t xml:space="preserve">أكثر أن يقدموا طلباً للحصول على </w:t>
      </w:r>
      <w:r w:rsidR="00665C49" w:rsidRPr="00C1694B">
        <w:rPr>
          <w:rFonts w:hint="cs"/>
          <w:b/>
          <w:rtl/>
          <w:lang w:bidi="ar-LB"/>
        </w:rPr>
        <w:t>دفعة جزئية من ا</w:t>
      </w:r>
      <w:r w:rsidR="00600176" w:rsidRPr="00C1694B">
        <w:rPr>
          <w:rFonts w:hint="cs"/>
          <w:b/>
          <w:rtl/>
          <w:lang w:bidi="ar-LB"/>
        </w:rPr>
        <w:t>لمستحقات</w:t>
      </w:r>
      <w:r w:rsidR="0036183D" w:rsidRPr="00C1694B">
        <w:rPr>
          <w:rFonts w:hint="cs"/>
          <w:b/>
          <w:rtl/>
          <w:lang w:bidi="ar-LB"/>
        </w:rPr>
        <w:t>.</w:t>
      </w:r>
      <w:r w:rsidR="00600176" w:rsidRPr="00C1694B">
        <w:rPr>
          <w:rFonts w:hint="cs"/>
          <w:b/>
          <w:rtl/>
          <w:lang w:bidi="ar-LB"/>
        </w:rPr>
        <w:t xml:space="preserve"> ويحق لهم الحصول على المبالغ الكاملة حين يبلغون الثمانين من العمر (القانون 4/2010).</w:t>
      </w:r>
    </w:p>
    <w:p w:rsidR="00600176" w:rsidRPr="00C1694B" w:rsidRDefault="006D0D8E" w:rsidP="00B57B13">
      <w:pPr>
        <w:pStyle w:val="SingleTxtGA"/>
        <w:rPr>
          <w:rFonts w:hint="cs"/>
          <w:rtl/>
        </w:rPr>
      </w:pPr>
      <w:r w:rsidRPr="00C1694B">
        <w:rPr>
          <w:rFonts w:hint="cs"/>
          <w:rtl/>
        </w:rPr>
        <w:t>109-</w:t>
      </w:r>
      <w:r w:rsidRPr="00C1694B">
        <w:rPr>
          <w:rFonts w:hint="cs"/>
          <w:rtl/>
        </w:rPr>
        <w:tab/>
      </w:r>
      <w:r w:rsidR="003D2A6C" w:rsidRPr="00C1694B">
        <w:rPr>
          <w:rFonts w:hint="cs"/>
          <w:rtl/>
        </w:rPr>
        <w:t xml:space="preserve">كما حددت </w:t>
      </w:r>
      <w:r w:rsidR="00600176" w:rsidRPr="00C1694B">
        <w:rPr>
          <w:rFonts w:hint="cs"/>
          <w:rtl/>
          <w:lang w:bidi="ar-LB"/>
        </w:rPr>
        <w:t>الإعانات المقدمة في</w:t>
      </w:r>
      <w:r w:rsidR="003D2A6C" w:rsidRPr="00C1694B">
        <w:rPr>
          <w:rFonts w:hint="cs"/>
          <w:rtl/>
          <w:lang w:bidi="ar-LB"/>
        </w:rPr>
        <w:t xml:space="preserve"> حالات البطالة والمرض بم</w:t>
      </w:r>
      <w:r w:rsidR="00600176" w:rsidRPr="00C1694B">
        <w:rPr>
          <w:rFonts w:hint="cs"/>
          <w:rtl/>
          <w:lang w:bidi="ar-LB"/>
        </w:rPr>
        <w:t>بلغ 70 باتاكا يومياً و70 باتاكا (مع العلاج في المستشفيات) أو55 باتاكا يومياً (من دون العلاج في المستشفيات) في عام 2010 (أمر الرئيس التنفيذي 374/2010).</w:t>
      </w:r>
    </w:p>
    <w:p w:rsidR="006D0D8E" w:rsidRPr="00C1694B" w:rsidRDefault="006D0D8E" w:rsidP="00B57B13">
      <w:pPr>
        <w:pStyle w:val="SingleTxtGA"/>
        <w:rPr>
          <w:rFonts w:hint="cs"/>
          <w:rtl/>
        </w:rPr>
      </w:pPr>
      <w:r w:rsidRPr="00C1694B">
        <w:rPr>
          <w:rFonts w:hint="cs"/>
          <w:rtl/>
        </w:rPr>
        <w:t>110-</w:t>
      </w:r>
      <w:r w:rsidRPr="00C1694B">
        <w:rPr>
          <w:rFonts w:hint="cs"/>
          <w:rtl/>
        </w:rPr>
        <w:tab/>
      </w:r>
      <w:r w:rsidR="00600176" w:rsidRPr="00C1694B">
        <w:rPr>
          <w:rFonts w:hint="cs"/>
          <w:rtl/>
          <w:lang w:bidi="ar-LB"/>
        </w:rPr>
        <w:t xml:space="preserve">وفيما يتعلق بالإعاقات الناتجة عن الإصابات في </w:t>
      </w:r>
      <w:r w:rsidR="003D2A6C" w:rsidRPr="00C1694B">
        <w:rPr>
          <w:rFonts w:hint="cs"/>
          <w:rtl/>
          <w:lang w:bidi="ar-LB"/>
        </w:rPr>
        <w:t xml:space="preserve">أماكن </w:t>
      </w:r>
      <w:r w:rsidR="00600176" w:rsidRPr="00C1694B">
        <w:rPr>
          <w:rFonts w:hint="cs"/>
          <w:rtl/>
          <w:lang w:bidi="ar-LB"/>
        </w:rPr>
        <w:t>العمل، وعملاً بالمرسوم بقانون</w:t>
      </w:r>
      <w:r w:rsidR="00E75EE9" w:rsidRPr="00C1694B">
        <w:rPr>
          <w:rFonts w:hint="cs"/>
          <w:rtl/>
          <w:lang w:bidi="ar-LB"/>
        </w:rPr>
        <w:t xml:space="preserve"> رقم</w:t>
      </w:r>
      <w:r w:rsidR="00762143" w:rsidRPr="00C1694B">
        <w:rPr>
          <w:rFonts w:hint="cs"/>
          <w:rtl/>
          <w:lang w:bidi="ar-LB"/>
        </w:rPr>
        <w:t xml:space="preserve"> 4/95/م</w:t>
      </w:r>
      <w:r w:rsidR="00600176" w:rsidRPr="00C1694B">
        <w:rPr>
          <w:rFonts w:hint="cs"/>
          <w:rtl/>
          <w:lang w:bidi="ar-LB"/>
        </w:rPr>
        <w:t xml:space="preserve"> </w:t>
      </w:r>
      <w:r w:rsidR="00762143" w:rsidRPr="00C1694B">
        <w:rPr>
          <w:rFonts w:hint="cs"/>
          <w:rtl/>
          <w:lang w:bidi="ar-LB"/>
        </w:rPr>
        <w:t>بشأن</w:t>
      </w:r>
      <w:r w:rsidR="00600176" w:rsidRPr="00C1694B">
        <w:rPr>
          <w:lang w:bidi="ar-LB"/>
        </w:rPr>
        <w:t xml:space="preserve"> </w:t>
      </w:r>
      <w:r w:rsidR="003D2A6C" w:rsidRPr="00C1694B">
        <w:rPr>
          <w:rFonts w:hint="cs"/>
          <w:rtl/>
          <w:lang w:bidi="ar-LB"/>
        </w:rPr>
        <w:t>الإطار القانوني ل</w:t>
      </w:r>
      <w:r w:rsidR="00600176" w:rsidRPr="00C1694B">
        <w:rPr>
          <w:rFonts w:hint="cs"/>
          <w:rtl/>
          <w:lang w:bidi="ar-LB"/>
        </w:rPr>
        <w:t>لتعويض</w:t>
      </w:r>
      <w:r w:rsidR="00600176" w:rsidRPr="00C1694B">
        <w:rPr>
          <w:rFonts w:hint="cs"/>
          <w:rtl/>
        </w:rPr>
        <w:t xml:space="preserve"> </w:t>
      </w:r>
      <w:r w:rsidR="00600176" w:rsidRPr="00C1694B">
        <w:rPr>
          <w:rFonts w:hint="cs"/>
          <w:rtl/>
          <w:lang w:bidi="ar-LB"/>
        </w:rPr>
        <w:t xml:space="preserve">في حالات الحوادث في أماكن </w:t>
      </w:r>
      <w:r w:rsidR="007F29B3" w:rsidRPr="00C1694B">
        <w:rPr>
          <w:rFonts w:hint="cs"/>
          <w:rtl/>
          <w:lang w:bidi="ar-LB"/>
        </w:rPr>
        <w:t>ا</w:t>
      </w:r>
      <w:r w:rsidR="00600176" w:rsidRPr="00C1694B">
        <w:rPr>
          <w:rFonts w:hint="cs"/>
          <w:rtl/>
          <w:lang w:bidi="ar-LB"/>
        </w:rPr>
        <w:t xml:space="preserve">لعمل والأمراض المهنية، </w:t>
      </w:r>
      <w:r w:rsidR="003D2A6C" w:rsidRPr="00C1694B">
        <w:rPr>
          <w:rFonts w:hint="cs"/>
          <w:rtl/>
          <w:lang w:bidi="ar-LB"/>
        </w:rPr>
        <w:t>يحق ل</w:t>
      </w:r>
      <w:r w:rsidR="00600176" w:rsidRPr="00C1694B">
        <w:rPr>
          <w:rFonts w:hint="cs"/>
          <w:rtl/>
          <w:lang w:bidi="ar-LB"/>
        </w:rPr>
        <w:t>لموظفين الذي لحقت بهم إصابات نتيجة التعرض لحوادث مهنية وأصبحوا بالتالي عاجزين بصورة دائمة الحصول على تعويض يعادل درجة تناقص قدرتهم على العمل.</w:t>
      </w:r>
    </w:p>
    <w:p w:rsidR="006D0D8E" w:rsidRPr="00C1694B" w:rsidRDefault="006D0D8E" w:rsidP="00B57B13">
      <w:pPr>
        <w:pStyle w:val="SingleTxtGA"/>
        <w:rPr>
          <w:rFonts w:hint="cs"/>
          <w:rtl/>
        </w:rPr>
      </w:pPr>
      <w:r w:rsidRPr="00C1694B">
        <w:rPr>
          <w:rFonts w:hint="cs"/>
          <w:rtl/>
        </w:rPr>
        <w:t>111-</w:t>
      </w:r>
      <w:r w:rsidRPr="00C1694B">
        <w:rPr>
          <w:rFonts w:hint="cs"/>
          <w:rtl/>
        </w:rPr>
        <w:tab/>
      </w:r>
      <w:r w:rsidR="00600176" w:rsidRPr="00C1694B">
        <w:rPr>
          <w:rFonts w:hint="cs"/>
          <w:rtl/>
          <w:lang w:bidi="ar-LB"/>
        </w:rPr>
        <w:t>كما تتوفر المعاشات التقاعدية الممنوحة بسب العجز لأولئك الذين فقدوا بصورة تامة قدرتهم على العمل على أساس طويل الأجل، على أن يكون الشخص مقيماً في منطقة ماكاو</w:t>
      </w:r>
      <w:r w:rsidR="003D2A6C" w:rsidRPr="00C1694B">
        <w:rPr>
          <w:rFonts w:hint="cs"/>
          <w:rtl/>
          <w:lang w:bidi="ar-LB"/>
        </w:rPr>
        <w:t xml:space="preserve"> الإدارية الخاصة</w:t>
      </w:r>
      <w:r w:rsidR="00600176" w:rsidRPr="00C1694B">
        <w:rPr>
          <w:rFonts w:hint="cs"/>
          <w:rtl/>
          <w:lang w:bidi="ar-LB"/>
        </w:rPr>
        <w:t xml:space="preserve"> ويبلغ من العمر 18 سنة أو أكثر</w:t>
      </w:r>
      <w:r w:rsidR="003D2A6C" w:rsidRPr="00C1694B">
        <w:rPr>
          <w:rFonts w:hint="cs"/>
          <w:rtl/>
          <w:lang w:bidi="ar-LB"/>
        </w:rPr>
        <w:t>،</w:t>
      </w:r>
      <w:r w:rsidR="00600176" w:rsidRPr="00C1694B">
        <w:rPr>
          <w:rFonts w:hint="cs"/>
          <w:rtl/>
          <w:lang w:bidi="ar-LB"/>
        </w:rPr>
        <w:t xml:space="preserve"> وعاش في</w:t>
      </w:r>
      <w:r w:rsidR="003D2A6C" w:rsidRPr="00C1694B">
        <w:rPr>
          <w:rFonts w:hint="cs"/>
          <w:rtl/>
          <w:lang w:bidi="ar-LB"/>
        </w:rPr>
        <w:t>ها</w:t>
      </w:r>
      <w:r w:rsidR="00600176" w:rsidRPr="00C1694B">
        <w:rPr>
          <w:rFonts w:hint="cs"/>
          <w:rtl/>
          <w:lang w:bidi="ar-LB"/>
        </w:rPr>
        <w:t xml:space="preserve"> لمدة</w:t>
      </w:r>
      <w:r w:rsidR="00665C49" w:rsidRPr="00C1694B">
        <w:rPr>
          <w:rFonts w:hint="cs"/>
          <w:rtl/>
          <w:lang w:bidi="ar-LB"/>
        </w:rPr>
        <w:t xml:space="preserve"> لا تقل عن</w:t>
      </w:r>
      <w:r w:rsidR="00600176" w:rsidRPr="00C1694B">
        <w:rPr>
          <w:rFonts w:hint="cs"/>
          <w:rtl/>
          <w:lang w:bidi="ar-LB"/>
        </w:rPr>
        <w:t xml:space="preserve"> 7 أعوام وساهم في صندوق الضمان الاجتماعي لمد</w:t>
      </w:r>
      <w:r w:rsidR="003D2A6C" w:rsidRPr="00C1694B">
        <w:rPr>
          <w:rFonts w:hint="cs"/>
          <w:rtl/>
          <w:lang w:bidi="ar-LB"/>
        </w:rPr>
        <w:t>ة 36 شهراً على الأقل. و</w:t>
      </w:r>
      <w:r w:rsidR="00600176" w:rsidRPr="00C1694B">
        <w:rPr>
          <w:rFonts w:hint="cs"/>
          <w:rtl/>
          <w:lang w:bidi="ar-LB"/>
        </w:rPr>
        <w:t>قد ازدادت قيمة المعاش التقاعدي من حين إلى آخر في السنوات الماضية، وتبلغ حالياً 1700 باتاكا في الشهر.</w:t>
      </w:r>
    </w:p>
    <w:p w:rsidR="006D0D8E" w:rsidRPr="00C1694B" w:rsidRDefault="006D0D8E" w:rsidP="00B57B13">
      <w:pPr>
        <w:pStyle w:val="SingleTxtGA"/>
        <w:rPr>
          <w:rFonts w:hint="cs"/>
          <w:rtl/>
        </w:rPr>
      </w:pPr>
      <w:r w:rsidRPr="00C1694B">
        <w:rPr>
          <w:rFonts w:hint="cs"/>
          <w:rtl/>
        </w:rPr>
        <w:t>112-</w:t>
      </w:r>
      <w:r w:rsidRPr="00C1694B">
        <w:rPr>
          <w:rFonts w:hint="cs"/>
          <w:rtl/>
        </w:rPr>
        <w:tab/>
      </w:r>
      <w:r w:rsidR="00600176" w:rsidRPr="00C1694B">
        <w:rPr>
          <w:rFonts w:hint="cs"/>
          <w:rtl/>
          <w:lang w:bidi="ar-LB"/>
        </w:rPr>
        <w:t>وعن طريق حملات التوعية،</w:t>
      </w:r>
      <w:r w:rsidR="00665C49" w:rsidRPr="00C1694B">
        <w:rPr>
          <w:rFonts w:hint="cs"/>
          <w:rtl/>
          <w:lang w:bidi="ar-LB"/>
        </w:rPr>
        <w:t xml:space="preserve"> وبالتعاون مع إدارات مختلفة،</w:t>
      </w:r>
      <w:r w:rsidR="00600176" w:rsidRPr="00C1694B">
        <w:rPr>
          <w:rFonts w:hint="cs"/>
          <w:rtl/>
          <w:lang w:bidi="ar-LB"/>
        </w:rPr>
        <w:t xml:space="preserve"> ت</w:t>
      </w:r>
      <w:r w:rsidR="00665C49" w:rsidRPr="00C1694B">
        <w:rPr>
          <w:rFonts w:hint="cs"/>
          <w:rtl/>
          <w:lang w:bidi="ar-LB"/>
        </w:rPr>
        <w:t>نشر</w:t>
      </w:r>
      <w:r w:rsidR="00600176" w:rsidRPr="00C1694B">
        <w:rPr>
          <w:rFonts w:hint="cs"/>
          <w:rtl/>
          <w:lang w:bidi="ar-LB"/>
        </w:rPr>
        <w:t xml:space="preserve"> حكومة منطقة ماكاو</w:t>
      </w:r>
      <w:r w:rsidR="003D2A6C" w:rsidRPr="00C1694B">
        <w:rPr>
          <w:rFonts w:hint="cs"/>
          <w:rtl/>
          <w:lang w:bidi="ar-LB"/>
        </w:rPr>
        <w:t xml:space="preserve"> الإدارية الخاصة</w:t>
      </w:r>
      <w:r w:rsidR="00600176" w:rsidRPr="00C1694B">
        <w:rPr>
          <w:rFonts w:hint="cs"/>
          <w:rtl/>
          <w:lang w:bidi="ar-LB"/>
        </w:rPr>
        <w:t xml:space="preserve"> على عامة الجمهور المبدأ الذي ينص على الحق في المساواة في الأجر</w:t>
      </w:r>
      <w:r w:rsidR="003D2A6C" w:rsidRPr="00C1694B">
        <w:rPr>
          <w:rFonts w:hint="cs"/>
          <w:rtl/>
          <w:lang w:bidi="ar-LB"/>
        </w:rPr>
        <w:t xml:space="preserve"> بين النساء والرجال عن العمل المتساوي القيمة</w:t>
      </w:r>
      <w:r w:rsidR="00600176" w:rsidRPr="00C1694B">
        <w:rPr>
          <w:rFonts w:hint="cs"/>
          <w:rtl/>
          <w:lang w:bidi="ar-LB"/>
        </w:rPr>
        <w:t xml:space="preserve"> منعاً لحدوث الحالات التمييزية في أماكن العمل. </w:t>
      </w:r>
      <w:r w:rsidR="003D2A6C" w:rsidRPr="00C1694B">
        <w:rPr>
          <w:rFonts w:hint="cs"/>
          <w:rtl/>
          <w:lang w:bidi="ar-LB"/>
        </w:rPr>
        <w:t>وعلى وجه الخصوص، تم الترويج على ن</w:t>
      </w:r>
      <w:r w:rsidR="00600176" w:rsidRPr="00C1694B">
        <w:rPr>
          <w:rFonts w:hint="cs"/>
          <w:rtl/>
          <w:lang w:bidi="ar-LB"/>
        </w:rPr>
        <w:t>طاق واسع لحقوق العاملات المنصوص عليها في القانون الجديد</w:t>
      </w:r>
      <w:r w:rsidR="003D2A6C" w:rsidRPr="00C1694B">
        <w:rPr>
          <w:rFonts w:hint="cs"/>
          <w:rtl/>
          <w:lang w:bidi="ar-LB"/>
        </w:rPr>
        <w:t>،</w:t>
      </w:r>
      <w:r w:rsidR="00600176" w:rsidRPr="00C1694B">
        <w:rPr>
          <w:rFonts w:hint="cs"/>
          <w:rtl/>
          <w:lang w:bidi="ar-LB"/>
        </w:rPr>
        <w:t xml:space="preserve"> ولا سيما التغييرات في حالات الحمل والإنجاب</w:t>
      </w:r>
      <w:r w:rsidR="003D2A6C" w:rsidRPr="00C1694B">
        <w:rPr>
          <w:rFonts w:hint="cs"/>
          <w:rtl/>
          <w:lang w:bidi="ar-LB"/>
        </w:rPr>
        <w:t>،</w:t>
      </w:r>
      <w:r w:rsidR="00600176" w:rsidRPr="00C1694B">
        <w:rPr>
          <w:rFonts w:hint="cs"/>
          <w:rtl/>
          <w:lang w:bidi="ar-LB"/>
        </w:rPr>
        <w:t xml:space="preserve"> عن طريق وضع الملصق</w:t>
      </w:r>
      <w:r w:rsidR="00A904E0" w:rsidRPr="00C1694B">
        <w:rPr>
          <w:rFonts w:hint="cs"/>
          <w:rtl/>
          <w:lang w:bidi="ar-LB"/>
        </w:rPr>
        <w:t>ات والإعلانات التلفزيونية واللافتات</w:t>
      </w:r>
      <w:r w:rsidR="00600176" w:rsidRPr="00C1694B">
        <w:rPr>
          <w:rFonts w:hint="cs"/>
          <w:rtl/>
          <w:lang w:bidi="ar-LB"/>
        </w:rPr>
        <w:t xml:space="preserve"> ونحو ذلك بهدف إذكاء الوعي بشأن حقوق النساء العاملات. وعلاوة على ذلك </w:t>
      </w:r>
      <w:r w:rsidR="00A904E0" w:rsidRPr="00C1694B">
        <w:rPr>
          <w:rFonts w:hint="cs"/>
          <w:rtl/>
          <w:lang w:bidi="ar-LB"/>
        </w:rPr>
        <w:t xml:space="preserve">عُقدت </w:t>
      </w:r>
      <w:r w:rsidR="00600176" w:rsidRPr="00C1694B">
        <w:rPr>
          <w:rFonts w:hint="cs"/>
          <w:rtl/>
          <w:lang w:bidi="ar-LB"/>
        </w:rPr>
        <w:t xml:space="preserve">عدة حلقات </w:t>
      </w:r>
      <w:r w:rsidR="00A904E0" w:rsidRPr="00C1694B">
        <w:rPr>
          <w:rFonts w:hint="cs"/>
          <w:rtl/>
          <w:lang w:bidi="ar-LB"/>
        </w:rPr>
        <w:t xml:space="preserve">دراسية حول قانون علاقات العمل </w:t>
      </w:r>
      <w:r w:rsidR="00600176" w:rsidRPr="00C1694B">
        <w:rPr>
          <w:rFonts w:hint="cs"/>
          <w:rtl/>
          <w:lang w:bidi="ar-LB"/>
        </w:rPr>
        <w:t>موجهة نحو عامة الجمهور وغرف التجارة والرابطات العمالية والشركات.</w:t>
      </w:r>
    </w:p>
    <w:p w:rsidR="00D17330" w:rsidRPr="00C1694B" w:rsidRDefault="006D0D8E" w:rsidP="00B57B13">
      <w:pPr>
        <w:pStyle w:val="SingleTxtGA"/>
        <w:rPr>
          <w:lang w:bidi="ar-LB"/>
        </w:rPr>
      </w:pPr>
      <w:r w:rsidRPr="00C1694B">
        <w:rPr>
          <w:rFonts w:hint="cs"/>
          <w:rtl/>
        </w:rPr>
        <w:t>113-</w:t>
      </w:r>
      <w:r w:rsidRPr="00C1694B">
        <w:rPr>
          <w:rFonts w:hint="cs"/>
          <w:rtl/>
        </w:rPr>
        <w:tab/>
      </w:r>
      <w:r w:rsidR="00600176" w:rsidRPr="00C1694B">
        <w:rPr>
          <w:rFonts w:hint="cs"/>
          <w:rtl/>
          <w:lang w:bidi="ar-LB"/>
        </w:rPr>
        <w:t>وينظم مكتب شؤون العمل و</w:t>
      </w:r>
      <w:r w:rsidR="00A904E0" w:rsidRPr="00C1694B">
        <w:rPr>
          <w:rFonts w:hint="cs"/>
          <w:rtl/>
          <w:lang w:bidi="ar-LB"/>
        </w:rPr>
        <w:t xml:space="preserve">/أو </w:t>
      </w:r>
      <w:r w:rsidR="00600176" w:rsidRPr="00C1694B">
        <w:rPr>
          <w:rFonts w:hint="cs"/>
          <w:rtl/>
          <w:lang w:bidi="ar-LB"/>
        </w:rPr>
        <w:t xml:space="preserve">يشارك في تنظيم دورات تدريبية تقنية ومهنية </w:t>
      </w:r>
      <w:r w:rsidR="00A904E0" w:rsidRPr="00C1694B">
        <w:rPr>
          <w:rFonts w:hint="cs"/>
          <w:rtl/>
          <w:lang w:bidi="ar-LB"/>
        </w:rPr>
        <w:t>من</w:t>
      </w:r>
      <w:r w:rsidR="00600176" w:rsidRPr="00C1694B">
        <w:rPr>
          <w:rFonts w:hint="cs"/>
          <w:rtl/>
          <w:lang w:bidi="ar-LB"/>
        </w:rPr>
        <w:t xml:space="preserve"> </w:t>
      </w:r>
      <w:r w:rsidR="00A904E0" w:rsidRPr="00C1694B">
        <w:rPr>
          <w:rFonts w:hint="cs"/>
          <w:rtl/>
          <w:lang w:bidi="ar-LB"/>
        </w:rPr>
        <w:t>أجل</w:t>
      </w:r>
      <w:r w:rsidR="00600176" w:rsidRPr="00C1694B">
        <w:rPr>
          <w:rFonts w:hint="cs"/>
          <w:rtl/>
          <w:lang w:bidi="ar-LB"/>
        </w:rPr>
        <w:t xml:space="preserve"> خلق فرص عمل جديدة وإعادة تأهيل العاملين بغض النظر عن نوع الجنس. </w:t>
      </w:r>
      <w:r w:rsidR="00A904E0" w:rsidRPr="00C1694B">
        <w:rPr>
          <w:rFonts w:hint="cs"/>
          <w:rtl/>
          <w:lang w:bidi="ar-LB"/>
        </w:rPr>
        <w:t>وينبغي</w:t>
      </w:r>
      <w:r w:rsidR="00600176" w:rsidRPr="00C1694B">
        <w:rPr>
          <w:rFonts w:hint="cs"/>
          <w:rtl/>
          <w:lang w:bidi="ar-LB"/>
        </w:rPr>
        <w:t xml:space="preserve"> الإشارة إلى عدم وجود برامج تدريبية مخصصة للنساء</w:t>
      </w:r>
      <w:r w:rsidR="00A904E0" w:rsidRPr="00C1694B">
        <w:rPr>
          <w:rFonts w:hint="cs"/>
          <w:rtl/>
          <w:lang w:bidi="ar-LB"/>
        </w:rPr>
        <w:t>،</w:t>
      </w:r>
      <w:r w:rsidR="00600176" w:rsidRPr="00C1694B">
        <w:rPr>
          <w:rFonts w:hint="cs"/>
          <w:rtl/>
          <w:lang w:bidi="ar-LB"/>
        </w:rPr>
        <w:t xml:space="preserve"> بيد أن البعض منها يحظى بشعبية أكبر فيما بينهن؛ وعليه، وكما يبين الجدول أدناه، فإن عدد الإناث المشاركات في بعض البرامج التدريبية يفوق عدد الذكور</w:t>
      </w:r>
      <w:r w:rsidR="00A904E0" w:rsidRPr="00C1694B">
        <w:rPr>
          <w:rFonts w:hint="cs"/>
          <w:rtl/>
          <w:lang w:bidi="ar-LB"/>
        </w:rPr>
        <w:t>،</w:t>
      </w:r>
      <w:r w:rsidR="00600176" w:rsidRPr="00C1694B">
        <w:rPr>
          <w:rFonts w:hint="cs"/>
          <w:rtl/>
          <w:lang w:bidi="ar-LB"/>
        </w:rPr>
        <w:t xml:space="preserve"> مثلاً "برنامج التدريب على المساعدة في مجال </w:t>
      </w:r>
      <w:r w:rsidR="00A904E0" w:rsidRPr="00C1694B">
        <w:rPr>
          <w:rFonts w:hint="cs"/>
          <w:rtl/>
          <w:lang w:bidi="ar-LB"/>
        </w:rPr>
        <w:t>الاستخدام</w:t>
      </w:r>
      <w:r w:rsidR="00600176" w:rsidRPr="00C1694B">
        <w:rPr>
          <w:rFonts w:hint="cs"/>
          <w:rtl/>
          <w:lang w:bidi="ar-LB"/>
        </w:rPr>
        <w:t xml:space="preserve"> للأشخاص المتوسطي العمر" (البالغين 35 عاماً أو أكثر)، الذي يقدم عدداً من الدورات لتحسين مهارات العمال المتوسطي العمر وإعادة تأهيلهم وفقاً لاحتياجات السوق. ففي الفترة الواقعة بين عام 2003 وحزيران/يونيه 2010، ساد عموماً اتجاه متزايد في مشاركة الإناث العاملات في برامج التدريب.</w:t>
      </w:r>
    </w:p>
    <w:p w:rsidR="00341308" w:rsidRPr="00C1694B" w:rsidRDefault="00B57B13" w:rsidP="00B57B13">
      <w:pPr>
        <w:pStyle w:val="SingleTxtGA"/>
        <w:rPr>
          <w:rFonts w:hint="cs"/>
          <w:rtl/>
          <w:lang w:bidi="ar-LB"/>
        </w:rPr>
      </w:pPr>
      <w:r>
        <w:rPr>
          <w:rtl/>
          <w:lang w:bidi="ar-LB"/>
        </w:rPr>
        <w:br w:type="page"/>
      </w:r>
      <w:r w:rsidR="00341308" w:rsidRPr="00C1694B">
        <w:rPr>
          <w:rFonts w:hint="cs"/>
          <w:rtl/>
          <w:lang w:bidi="ar-LB"/>
        </w:rPr>
        <w:t>الجدول 21</w:t>
      </w:r>
    </w:p>
    <w:tbl>
      <w:tblPr>
        <w:bidiVisual/>
        <w:tblW w:w="8399" w:type="dxa"/>
        <w:jc w:val="right"/>
        <w:tblInd w:w="105" w:type="dxa"/>
        <w:tblBorders>
          <w:top w:val="single" w:sz="4" w:space="0" w:color="auto"/>
        </w:tblBorders>
        <w:shd w:val="clear" w:color="000000" w:fill="auto"/>
        <w:tblCellMar>
          <w:left w:w="0" w:type="dxa"/>
          <w:right w:w="0" w:type="dxa"/>
        </w:tblCellMar>
        <w:tblLook w:val="0000"/>
      </w:tblPr>
      <w:tblGrid>
        <w:gridCol w:w="2338"/>
        <w:gridCol w:w="714"/>
        <w:gridCol w:w="610"/>
        <w:gridCol w:w="610"/>
        <w:gridCol w:w="611"/>
        <w:gridCol w:w="611"/>
        <w:gridCol w:w="611"/>
        <w:gridCol w:w="611"/>
        <w:gridCol w:w="611"/>
        <w:gridCol w:w="1072"/>
      </w:tblGrid>
      <w:tr w:rsidR="00341308" w:rsidRPr="00B57B13" w:rsidTr="00B57B13">
        <w:trPr>
          <w:trHeight w:val="240"/>
          <w:tblHeader/>
          <w:jc w:val="right"/>
        </w:trPr>
        <w:tc>
          <w:tcPr>
            <w:tcW w:w="8399" w:type="dxa"/>
            <w:gridSpan w:val="10"/>
            <w:tcBorders>
              <w:top w:val="single" w:sz="4" w:space="0" w:color="auto"/>
              <w:bottom w:val="single" w:sz="4" w:space="0" w:color="auto"/>
            </w:tcBorders>
            <w:shd w:val="clear" w:color="000000" w:fill="auto"/>
            <w:vAlign w:val="bottom"/>
          </w:tcPr>
          <w:p w:rsidR="00341308" w:rsidRPr="00B57B13" w:rsidRDefault="00341308" w:rsidP="00B57B13">
            <w:pPr>
              <w:pStyle w:val="SingleTxtG"/>
              <w:suppressAutoHyphens w:val="0"/>
              <w:bidi/>
              <w:spacing w:before="40" w:after="40" w:line="300" w:lineRule="exact"/>
              <w:ind w:left="57" w:right="0"/>
              <w:jc w:val="left"/>
              <w:rPr>
                <w:rFonts w:cs="Traditional Arabic" w:hint="cs"/>
                <w:i/>
                <w:iCs/>
                <w:sz w:val="18"/>
                <w:szCs w:val="26"/>
                <w:rtl/>
                <w:lang w:bidi="ar-LB"/>
              </w:rPr>
            </w:pPr>
            <w:r w:rsidRPr="00B57B13">
              <w:rPr>
                <w:rFonts w:cs="Traditional Arabic" w:hint="cs"/>
                <w:i/>
                <w:iCs/>
                <w:sz w:val="18"/>
                <w:szCs w:val="26"/>
                <w:rtl/>
                <w:lang w:bidi="ar-LB"/>
              </w:rPr>
              <w:t>المتدربون في برامج التدريب المهني التابعة لمكتب شؤون العمل</w:t>
            </w:r>
          </w:p>
        </w:tc>
      </w:tr>
      <w:tr w:rsidR="00341308" w:rsidRPr="00B57B13" w:rsidTr="00B57B13">
        <w:trPr>
          <w:trHeight w:val="240"/>
          <w:tblHeader/>
          <w:jc w:val="right"/>
        </w:trPr>
        <w:tc>
          <w:tcPr>
            <w:tcW w:w="2338" w:type="dxa"/>
            <w:tcBorders>
              <w:top w:val="single" w:sz="4" w:space="0" w:color="auto"/>
              <w:bottom w:val="single" w:sz="12" w:space="0" w:color="auto"/>
            </w:tcBorders>
            <w:shd w:val="clear" w:color="000000" w:fill="auto"/>
            <w:vAlign w:val="bottom"/>
          </w:tcPr>
          <w:p w:rsidR="00341308" w:rsidRPr="00B57B13" w:rsidRDefault="00341308" w:rsidP="00B57B13">
            <w:pPr>
              <w:pStyle w:val="SingleTxtG"/>
              <w:suppressAutoHyphens w:val="0"/>
              <w:bidi/>
              <w:spacing w:before="40" w:after="40" w:line="300" w:lineRule="exact"/>
              <w:ind w:left="57" w:right="170"/>
              <w:jc w:val="lowKashida"/>
              <w:rPr>
                <w:rFonts w:cs="Traditional Arabic" w:hint="cs"/>
                <w:i/>
                <w:iCs/>
                <w:sz w:val="16"/>
                <w:szCs w:val="24"/>
                <w:rtl/>
                <w:lang w:val="en-US" w:bidi="ar-LB"/>
              </w:rPr>
            </w:pPr>
            <w:r w:rsidRPr="00B57B13">
              <w:rPr>
                <w:rFonts w:cs="Traditional Arabic" w:hint="cs"/>
                <w:i/>
                <w:iCs/>
                <w:sz w:val="16"/>
                <w:szCs w:val="24"/>
                <w:rtl/>
                <w:lang w:val="en-US" w:bidi="ar-LB"/>
              </w:rPr>
              <w:t>البرنامج/التدريب</w:t>
            </w:r>
          </w:p>
        </w:tc>
        <w:tc>
          <w:tcPr>
            <w:tcW w:w="714" w:type="dxa"/>
            <w:tcBorders>
              <w:top w:val="single" w:sz="4" w:space="0" w:color="auto"/>
              <w:bottom w:val="single" w:sz="12" w:space="0" w:color="auto"/>
            </w:tcBorders>
            <w:shd w:val="clear" w:color="000000" w:fill="auto"/>
            <w:vAlign w:val="bottom"/>
          </w:tcPr>
          <w:p w:rsidR="00341308" w:rsidRPr="00B57B13" w:rsidRDefault="00341308" w:rsidP="00B57B13">
            <w:pPr>
              <w:pStyle w:val="SingleTxtG"/>
              <w:suppressAutoHyphens w:val="0"/>
              <w:bidi/>
              <w:spacing w:before="40" w:after="40" w:line="300" w:lineRule="exact"/>
              <w:ind w:left="57" w:right="0"/>
              <w:jc w:val="left"/>
              <w:rPr>
                <w:rFonts w:cs="Traditional Arabic" w:hint="cs"/>
                <w:i/>
                <w:iCs/>
                <w:sz w:val="16"/>
                <w:szCs w:val="24"/>
              </w:rPr>
            </w:pPr>
            <w:r w:rsidRPr="00B57B13">
              <w:rPr>
                <w:rFonts w:cs="Traditional Arabic" w:hint="cs"/>
                <w:i/>
                <w:iCs/>
                <w:sz w:val="16"/>
                <w:szCs w:val="24"/>
                <w:rtl/>
              </w:rPr>
              <w:t>نوع الجنس</w:t>
            </w:r>
          </w:p>
        </w:tc>
        <w:tc>
          <w:tcPr>
            <w:tcW w:w="610" w:type="dxa"/>
            <w:tcBorders>
              <w:top w:val="single" w:sz="4" w:space="0" w:color="auto"/>
              <w:bottom w:val="single" w:sz="12" w:space="0" w:color="auto"/>
            </w:tcBorders>
            <w:shd w:val="clear" w:color="000000" w:fill="auto"/>
            <w:vAlign w:val="bottom"/>
          </w:tcPr>
          <w:p w:rsidR="00341308" w:rsidRPr="00B57B13" w:rsidRDefault="00B57B13" w:rsidP="00B57B13">
            <w:pPr>
              <w:pStyle w:val="SingleTxtG"/>
              <w:suppressAutoHyphens w:val="0"/>
              <w:bidi/>
              <w:spacing w:before="40" w:after="40" w:line="300" w:lineRule="exact"/>
              <w:ind w:left="57" w:right="0"/>
              <w:jc w:val="left"/>
              <w:rPr>
                <w:rFonts w:cs="Traditional Arabic" w:hint="cs"/>
                <w:i/>
                <w:iCs/>
                <w:sz w:val="16"/>
                <w:szCs w:val="24"/>
              </w:rPr>
            </w:pPr>
            <w:r w:rsidRPr="00B57B13">
              <w:rPr>
                <w:rFonts w:cs="Traditional Arabic" w:hint="cs"/>
                <w:i/>
                <w:iCs/>
                <w:sz w:val="16"/>
                <w:szCs w:val="24"/>
                <w:rtl/>
              </w:rPr>
              <w:t>2003</w:t>
            </w:r>
          </w:p>
        </w:tc>
        <w:tc>
          <w:tcPr>
            <w:tcW w:w="610" w:type="dxa"/>
            <w:tcBorders>
              <w:top w:val="single" w:sz="4" w:space="0" w:color="auto"/>
              <w:bottom w:val="single" w:sz="12" w:space="0" w:color="auto"/>
            </w:tcBorders>
            <w:shd w:val="clear" w:color="000000" w:fill="auto"/>
            <w:vAlign w:val="bottom"/>
          </w:tcPr>
          <w:p w:rsidR="00341308" w:rsidRPr="00B57B13" w:rsidRDefault="00B57B13" w:rsidP="00B57B13">
            <w:pPr>
              <w:pStyle w:val="SingleTxtG"/>
              <w:suppressAutoHyphens w:val="0"/>
              <w:bidi/>
              <w:spacing w:before="40" w:after="40" w:line="300" w:lineRule="exact"/>
              <w:ind w:left="57" w:right="0"/>
              <w:jc w:val="left"/>
              <w:rPr>
                <w:rFonts w:cs="Traditional Arabic" w:hint="cs"/>
                <w:i/>
                <w:iCs/>
                <w:sz w:val="16"/>
                <w:szCs w:val="24"/>
              </w:rPr>
            </w:pPr>
            <w:r w:rsidRPr="00B57B13">
              <w:rPr>
                <w:rFonts w:cs="Traditional Arabic" w:hint="cs"/>
                <w:i/>
                <w:iCs/>
                <w:sz w:val="16"/>
                <w:szCs w:val="24"/>
                <w:rtl/>
              </w:rPr>
              <w:t>2004</w:t>
            </w:r>
          </w:p>
        </w:tc>
        <w:tc>
          <w:tcPr>
            <w:tcW w:w="611" w:type="dxa"/>
            <w:tcBorders>
              <w:top w:val="single" w:sz="4" w:space="0" w:color="auto"/>
              <w:bottom w:val="single" w:sz="12" w:space="0" w:color="auto"/>
            </w:tcBorders>
            <w:shd w:val="clear" w:color="000000" w:fill="auto"/>
            <w:vAlign w:val="bottom"/>
          </w:tcPr>
          <w:p w:rsidR="00341308" w:rsidRPr="00B57B13" w:rsidRDefault="00B57B13" w:rsidP="00B57B13">
            <w:pPr>
              <w:pStyle w:val="SingleTxtG"/>
              <w:suppressAutoHyphens w:val="0"/>
              <w:bidi/>
              <w:spacing w:before="40" w:after="40" w:line="300" w:lineRule="exact"/>
              <w:ind w:left="57" w:right="0"/>
              <w:jc w:val="left"/>
              <w:rPr>
                <w:rFonts w:cs="Traditional Arabic" w:hint="cs"/>
                <w:i/>
                <w:iCs/>
                <w:sz w:val="16"/>
                <w:szCs w:val="24"/>
              </w:rPr>
            </w:pPr>
            <w:r w:rsidRPr="00B57B13">
              <w:rPr>
                <w:rFonts w:cs="Traditional Arabic" w:hint="cs"/>
                <w:i/>
                <w:iCs/>
                <w:sz w:val="16"/>
                <w:szCs w:val="24"/>
                <w:rtl/>
              </w:rPr>
              <w:t>2005</w:t>
            </w:r>
          </w:p>
        </w:tc>
        <w:tc>
          <w:tcPr>
            <w:tcW w:w="611" w:type="dxa"/>
            <w:tcBorders>
              <w:top w:val="single" w:sz="4" w:space="0" w:color="auto"/>
              <w:bottom w:val="single" w:sz="12" w:space="0" w:color="auto"/>
            </w:tcBorders>
            <w:shd w:val="clear" w:color="000000" w:fill="auto"/>
            <w:vAlign w:val="bottom"/>
          </w:tcPr>
          <w:p w:rsidR="00341308" w:rsidRPr="00B57B13" w:rsidRDefault="00B57B13" w:rsidP="00B57B13">
            <w:pPr>
              <w:pStyle w:val="SingleTxtG"/>
              <w:suppressAutoHyphens w:val="0"/>
              <w:bidi/>
              <w:spacing w:before="40" w:after="40" w:line="300" w:lineRule="exact"/>
              <w:ind w:left="57" w:right="0"/>
              <w:jc w:val="left"/>
              <w:rPr>
                <w:rFonts w:cs="Traditional Arabic" w:hint="cs"/>
                <w:i/>
                <w:iCs/>
                <w:sz w:val="16"/>
                <w:szCs w:val="24"/>
              </w:rPr>
            </w:pPr>
            <w:r w:rsidRPr="00B57B13">
              <w:rPr>
                <w:rFonts w:cs="Traditional Arabic" w:hint="cs"/>
                <w:i/>
                <w:iCs/>
                <w:sz w:val="16"/>
                <w:szCs w:val="24"/>
                <w:rtl/>
              </w:rPr>
              <w:t>2006</w:t>
            </w:r>
          </w:p>
        </w:tc>
        <w:tc>
          <w:tcPr>
            <w:tcW w:w="611" w:type="dxa"/>
            <w:tcBorders>
              <w:top w:val="single" w:sz="4" w:space="0" w:color="auto"/>
              <w:bottom w:val="single" w:sz="12" w:space="0" w:color="auto"/>
            </w:tcBorders>
            <w:shd w:val="clear" w:color="000000" w:fill="auto"/>
            <w:vAlign w:val="bottom"/>
          </w:tcPr>
          <w:p w:rsidR="00341308" w:rsidRPr="00B57B13" w:rsidRDefault="00B57B13" w:rsidP="00B57B13">
            <w:pPr>
              <w:pStyle w:val="SingleTxtG"/>
              <w:suppressAutoHyphens w:val="0"/>
              <w:bidi/>
              <w:spacing w:before="40" w:after="40" w:line="300" w:lineRule="exact"/>
              <w:ind w:left="57" w:right="0"/>
              <w:jc w:val="left"/>
              <w:rPr>
                <w:rFonts w:cs="Traditional Arabic" w:hint="cs"/>
                <w:i/>
                <w:iCs/>
                <w:sz w:val="16"/>
                <w:szCs w:val="24"/>
              </w:rPr>
            </w:pPr>
            <w:r w:rsidRPr="00B57B13">
              <w:rPr>
                <w:rFonts w:cs="Traditional Arabic" w:hint="cs"/>
                <w:i/>
                <w:iCs/>
                <w:sz w:val="16"/>
                <w:szCs w:val="24"/>
                <w:rtl/>
              </w:rPr>
              <w:t>2007</w:t>
            </w:r>
          </w:p>
        </w:tc>
        <w:tc>
          <w:tcPr>
            <w:tcW w:w="611" w:type="dxa"/>
            <w:tcBorders>
              <w:top w:val="single" w:sz="4" w:space="0" w:color="auto"/>
              <w:bottom w:val="single" w:sz="12" w:space="0" w:color="auto"/>
            </w:tcBorders>
            <w:shd w:val="clear" w:color="000000" w:fill="auto"/>
            <w:vAlign w:val="bottom"/>
          </w:tcPr>
          <w:p w:rsidR="00341308" w:rsidRPr="00B57B13" w:rsidRDefault="00B57B13" w:rsidP="00B57B13">
            <w:pPr>
              <w:pStyle w:val="SingleTxtG"/>
              <w:suppressAutoHyphens w:val="0"/>
              <w:bidi/>
              <w:spacing w:before="40" w:after="40" w:line="300" w:lineRule="exact"/>
              <w:ind w:left="57" w:right="0"/>
              <w:jc w:val="left"/>
              <w:rPr>
                <w:rFonts w:cs="Traditional Arabic" w:hint="cs"/>
                <w:i/>
                <w:iCs/>
                <w:sz w:val="16"/>
                <w:szCs w:val="24"/>
              </w:rPr>
            </w:pPr>
            <w:r w:rsidRPr="00B57B13">
              <w:rPr>
                <w:rFonts w:cs="Traditional Arabic" w:hint="cs"/>
                <w:i/>
                <w:iCs/>
                <w:sz w:val="16"/>
                <w:szCs w:val="24"/>
                <w:rtl/>
              </w:rPr>
              <w:t>2008</w:t>
            </w:r>
          </w:p>
        </w:tc>
        <w:tc>
          <w:tcPr>
            <w:tcW w:w="611" w:type="dxa"/>
            <w:tcBorders>
              <w:top w:val="single" w:sz="4" w:space="0" w:color="auto"/>
              <w:bottom w:val="single" w:sz="12" w:space="0" w:color="auto"/>
            </w:tcBorders>
            <w:shd w:val="clear" w:color="000000" w:fill="auto"/>
            <w:vAlign w:val="bottom"/>
          </w:tcPr>
          <w:p w:rsidR="00341308" w:rsidRPr="00B57B13" w:rsidRDefault="00B57B13" w:rsidP="00B57B13">
            <w:pPr>
              <w:pStyle w:val="SingleTxtG"/>
              <w:suppressAutoHyphens w:val="0"/>
              <w:bidi/>
              <w:spacing w:before="40" w:after="40" w:line="300" w:lineRule="exact"/>
              <w:ind w:left="57" w:right="0"/>
              <w:jc w:val="left"/>
              <w:rPr>
                <w:rFonts w:cs="Traditional Arabic" w:hint="cs"/>
                <w:i/>
                <w:iCs/>
                <w:sz w:val="16"/>
                <w:szCs w:val="24"/>
              </w:rPr>
            </w:pPr>
            <w:r w:rsidRPr="00B57B13">
              <w:rPr>
                <w:rFonts w:cs="Traditional Arabic" w:hint="cs"/>
                <w:i/>
                <w:iCs/>
                <w:sz w:val="16"/>
                <w:szCs w:val="24"/>
                <w:rtl/>
              </w:rPr>
              <w:t>2009</w:t>
            </w:r>
          </w:p>
        </w:tc>
        <w:tc>
          <w:tcPr>
            <w:tcW w:w="1072" w:type="dxa"/>
            <w:tcBorders>
              <w:top w:val="single" w:sz="4" w:space="0" w:color="auto"/>
              <w:bottom w:val="single" w:sz="12" w:space="0" w:color="auto"/>
            </w:tcBorders>
            <w:shd w:val="clear" w:color="000000" w:fill="auto"/>
            <w:vAlign w:val="bottom"/>
          </w:tcPr>
          <w:p w:rsidR="00341308" w:rsidRPr="00B57B13" w:rsidRDefault="00B57B13" w:rsidP="00B57B13">
            <w:pPr>
              <w:pStyle w:val="SingleTxtG"/>
              <w:suppressAutoHyphens w:val="0"/>
              <w:bidi/>
              <w:spacing w:before="40" w:after="40" w:line="300" w:lineRule="exact"/>
              <w:ind w:left="57" w:right="0"/>
              <w:jc w:val="left"/>
              <w:rPr>
                <w:rFonts w:cs="Traditional Arabic" w:hint="cs"/>
                <w:i/>
                <w:iCs/>
                <w:sz w:val="16"/>
                <w:szCs w:val="24"/>
              </w:rPr>
            </w:pPr>
            <w:r w:rsidRPr="00B57B13">
              <w:rPr>
                <w:rFonts w:cs="Traditional Arabic" w:hint="cs"/>
                <w:i/>
                <w:iCs/>
                <w:sz w:val="16"/>
                <w:szCs w:val="24"/>
                <w:rtl/>
              </w:rPr>
              <w:t>2010</w:t>
            </w:r>
            <w:r w:rsidRPr="00B57B13">
              <w:rPr>
                <w:rFonts w:cs="Traditional Arabic"/>
                <w:i/>
                <w:iCs/>
                <w:sz w:val="16"/>
                <w:szCs w:val="24"/>
                <w:rtl/>
              </w:rPr>
              <w:br/>
            </w:r>
            <w:r w:rsidR="00341308" w:rsidRPr="00B57B13">
              <w:rPr>
                <w:rFonts w:cs="Traditional Arabic" w:hint="cs"/>
                <w:i/>
                <w:iCs/>
                <w:sz w:val="16"/>
                <w:szCs w:val="24"/>
                <w:rtl/>
              </w:rPr>
              <w:t>(حزيران/يونيه)</w:t>
            </w:r>
          </w:p>
        </w:tc>
      </w:tr>
      <w:tr w:rsidR="00B57B13" w:rsidRPr="00B57B13" w:rsidTr="00B57B13">
        <w:trPr>
          <w:trHeight w:val="240"/>
          <w:jc w:val="right"/>
        </w:trPr>
        <w:tc>
          <w:tcPr>
            <w:tcW w:w="2338" w:type="dxa"/>
            <w:vMerge w:val="restart"/>
            <w:tcBorders>
              <w:top w:val="single" w:sz="12" w:space="0" w:color="auto"/>
            </w:tcBorders>
            <w:shd w:val="clear" w:color="000000" w:fill="auto"/>
          </w:tcPr>
          <w:p w:rsidR="00B57B13" w:rsidRPr="00B57B13" w:rsidRDefault="00B57B13" w:rsidP="00B57B13">
            <w:pPr>
              <w:pStyle w:val="BodyTextIndent"/>
              <w:spacing w:before="40" w:after="40" w:line="300" w:lineRule="exact"/>
              <w:ind w:left="57" w:right="170"/>
              <w:rPr>
                <w:rFonts w:hint="cs"/>
                <w:sz w:val="16"/>
                <w:szCs w:val="24"/>
                <w:rtl/>
                <w:lang w:bidi="ar-LB"/>
              </w:rPr>
            </w:pPr>
            <w:r w:rsidRPr="00B57B13">
              <w:rPr>
                <w:rFonts w:hint="cs"/>
                <w:sz w:val="16"/>
                <w:szCs w:val="24"/>
                <w:rtl/>
                <w:lang w:bidi="ar-LB"/>
              </w:rPr>
              <w:t>التدريب على المهن</w:t>
            </w:r>
          </w:p>
        </w:tc>
        <w:tc>
          <w:tcPr>
            <w:tcW w:w="714" w:type="dxa"/>
            <w:tcBorders>
              <w:top w:val="single" w:sz="12" w:space="0" w:color="auto"/>
            </w:tcBorders>
            <w:shd w:val="clear" w:color="000000" w:fill="auto"/>
          </w:tcPr>
          <w:p w:rsidR="00B57B13" w:rsidRPr="00B57B13" w:rsidRDefault="00B57B13" w:rsidP="00B57B13">
            <w:pPr>
              <w:pStyle w:val="BodyTextIndent"/>
              <w:spacing w:before="40" w:after="40" w:line="300" w:lineRule="exact"/>
              <w:ind w:left="57"/>
              <w:jc w:val="left"/>
              <w:rPr>
                <w:rFonts w:hint="cs"/>
                <w:sz w:val="18"/>
                <w:szCs w:val="26"/>
              </w:rPr>
            </w:pPr>
            <w:r w:rsidRPr="00B57B13">
              <w:rPr>
                <w:rFonts w:hint="cs"/>
                <w:sz w:val="18"/>
                <w:szCs w:val="26"/>
                <w:rtl/>
              </w:rPr>
              <w:t>ذكور</w:t>
            </w:r>
          </w:p>
        </w:tc>
        <w:tc>
          <w:tcPr>
            <w:tcW w:w="610" w:type="dxa"/>
            <w:tcBorders>
              <w:top w:val="single" w:sz="12" w:space="0" w:color="auto"/>
            </w:tcBorders>
            <w:shd w:val="clear" w:color="000000" w:fill="auto"/>
          </w:tcPr>
          <w:p w:rsidR="00B57B13" w:rsidRPr="00B57B13" w:rsidRDefault="00B57B13" w:rsidP="00B57B13">
            <w:pPr>
              <w:pStyle w:val="SingleTxtG"/>
              <w:suppressAutoHyphens w:val="0"/>
              <w:spacing w:before="40" w:after="40" w:line="300" w:lineRule="exact"/>
              <w:ind w:left="0" w:right="57"/>
              <w:jc w:val="right"/>
              <w:rPr>
                <w:rFonts w:cs="Traditional Arabic" w:hint="eastAsia"/>
                <w:sz w:val="16"/>
                <w:szCs w:val="24"/>
              </w:rPr>
            </w:pPr>
            <w:r w:rsidRPr="00B57B13">
              <w:rPr>
                <w:rFonts w:cs="Traditional Arabic" w:hint="eastAsia"/>
                <w:sz w:val="16"/>
                <w:szCs w:val="24"/>
                <w:rtl/>
              </w:rPr>
              <w:t>١٨٠</w:t>
            </w:r>
          </w:p>
        </w:tc>
        <w:tc>
          <w:tcPr>
            <w:tcW w:w="610" w:type="dxa"/>
            <w:tcBorders>
              <w:top w:val="single" w:sz="12" w:space="0" w:color="auto"/>
            </w:tcBorders>
            <w:shd w:val="clear" w:color="000000" w:fill="auto"/>
          </w:tcPr>
          <w:p w:rsidR="00B57B13" w:rsidRPr="00B57B13" w:rsidRDefault="00B57B13" w:rsidP="00B57B13">
            <w:pPr>
              <w:pStyle w:val="SingleTxtG"/>
              <w:suppressAutoHyphens w:val="0"/>
              <w:spacing w:before="40" w:after="40" w:line="300" w:lineRule="exact"/>
              <w:ind w:left="0" w:right="57"/>
              <w:jc w:val="right"/>
              <w:rPr>
                <w:rFonts w:cs="Traditional Arabic"/>
                <w:sz w:val="16"/>
                <w:szCs w:val="24"/>
              </w:rPr>
            </w:pPr>
            <w:r w:rsidRPr="00B57B13">
              <w:rPr>
                <w:rFonts w:cs="Traditional Arabic"/>
                <w:sz w:val="16"/>
                <w:szCs w:val="24"/>
                <w:rtl/>
              </w:rPr>
              <w:t>١٨٠</w:t>
            </w:r>
          </w:p>
        </w:tc>
        <w:tc>
          <w:tcPr>
            <w:tcW w:w="611" w:type="dxa"/>
            <w:tcBorders>
              <w:top w:val="single" w:sz="12" w:space="0" w:color="auto"/>
            </w:tcBorders>
            <w:shd w:val="clear" w:color="000000" w:fill="auto"/>
          </w:tcPr>
          <w:p w:rsidR="00B57B13" w:rsidRPr="00B57B13" w:rsidRDefault="00B57B13" w:rsidP="00B57B13">
            <w:pPr>
              <w:pStyle w:val="SingleTxtG"/>
              <w:suppressAutoHyphens w:val="0"/>
              <w:spacing w:before="40" w:after="40" w:line="300" w:lineRule="exact"/>
              <w:ind w:left="0" w:right="57"/>
              <w:jc w:val="right"/>
              <w:rPr>
                <w:rFonts w:cs="Traditional Arabic"/>
                <w:sz w:val="16"/>
                <w:szCs w:val="24"/>
              </w:rPr>
            </w:pPr>
            <w:r w:rsidRPr="00B57B13">
              <w:rPr>
                <w:rFonts w:cs="Traditional Arabic"/>
                <w:sz w:val="16"/>
                <w:szCs w:val="24"/>
                <w:rtl/>
              </w:rPr>
              <w:t>١٨٥</w:t>
            </w:r>
          </w:p>
        </w:tc>
        <w:tc>
          <w:tcPr>
            <w:tcW w:w="611" w:type="dxa"/>
            <w:tcBorders>
              <w:top w:val="single" w:sz="12" w:space="0" w:color="auto"/>
            </w:tcBorders>
            <w:shd w:val="clear" w:color="000000" w:fill="auto"/>
          </w:tcPr>
          <w:p w:rsidR="00B57B13" w:rsidRPr="00B57B13" w:rsidRDefault="00B57B13" w:rsidP="00B57B13">
            <w:pPr>
              <w:pStyle w:val="SingleTxtG"/>
              <w:suppressAutoHyphens w:val="0"/>
              <w:spacing w:before="40" w:after="40" w:line="300" w:lineRule="exact"/>
              <w:ind w:left="0" w:right="57"/>
              <w:jc w:val="right"/>
              <w:rPr>
                <w:rFonts w:cs="Traditional Arabic"/>
                <w:sz w:val="16"/>
                <w:szCs w:val="24"/>
              </w:rPr>
            </w:pPr>
            <w:r w:rsidRPr="00B57B13">
              <w:rPr>
                <w:rFonts w:cs="Traditional Arabic"/>
                <w:sz w:val="16"/>
                <w:szCs w:val="24"/>
                <w:rtl/>
              </w:rPr>
              <w:t>١٨٨</w:t>
            </w:r>
          </w:p>
        </w:tc>
        <w:tc>
          <w:tcPr>
            <w:tcW w:w="611" w:type="dxa"/>
            <w:tcBorders>
              <w:top w:val="single" w:sz="12" w:space="0" w:color="auto"/>
            </w:tcBorders>
            <w:shd w:val="clear" w:color="000000" w:fill="auto"/>
          </w:tcPr>
          <w:p w:rsidR="00B57B13" w:rsidRPr="00B57B13" w:rsidRDefault="00B57B13" w:rsidP="00B57B13">
            <w:pPr>
              <w:pStyle w:val="SingleTxtG"/>
              <w:suppressAutoHyphens w:val="0"/>
              <w:spacing w:before="40" w:after="40" w:line="300" w:lineRule="exact"/>
              <w:ind w:left="0" w:right="57"/>
              <w:jc w:val="right"/>
              <w:rPr>
                <w:rFonts w:cs="Traditional Arabic"/>
                <w:sz w:val="16"/>
                <w:szCs w:val="24"/>
              </w:rPr>
            </w:pPr>
            <w:r w:rsidRPr="00B57B13">
              <w:rPr>
                <w:rFonts w:cs="Traditional Arabic"/>
                <w:sz w:val="16"/>
                <w:szCs w:val="24"/>
                <w:rtl/>
              </w:rPr>
              <w:t>١٩١</w:t>
            </w:r>
          </w:p>
        </w:tc>
        <w:tc>
          <w:tcPr>
            <w:tcW w:w="611" w:type="dxa"/>
            <w:tcBorders>
              <w:top w:val="single" w:sz="12" w:space="0" w:color="auto"/>
            </w:tcBorders>
            <w:shd w:val="clear" w:color="000000" w:fill="auto"/>
          </w:tcPr>
          <w:p w:rsidR="00B57B13" w:rsidRPr="00B57B13" w:rsidRDefault="00B57B13" w:rsidP="00B57B13">
            <w:pPr>
              <w:pStyle w:val="SingleTxtG"/>
              <w:suppressAutoHyphens w:val="0"/>
              <w:spacing w:before="40" w:after="40" w:line="300" w:lineRule="exact"/>
              <w:ind w:left="0" w:right="57"/>
              <w:jc w:val="right"/>
              <w:rPr>
                <w:rFonts w:cs="Traditional Arabic"/>
                <w:sz w:val="16"/>
                <w:szCs w:val="24"/>
              </w:rPr>
            </w:pPr>
            <w:r w:rsidRPr="00B57B13">
              <w:rPr>
                <w:rFonts w:cs="Traditional Arabic"/>
                <w:sz w:val="16"/>
                <w:szCs w:val="24"/>
                <w:rtl/>
              </w:rPr>
              <w:t>١٩٥</w:t>
            </w:r>
          </w:p>
        </w:tc>
        <w:tc>
          <w:tcPr>
            <w:tcW w:w="611" w:type="dxa"/>
            <w:tcBorders>
              <w:top w:val="single" w:sz="12" w:space="0" w:color="auto"/>
            </w:tcBorders>
            <w:shd w:val="clear" w:color="000000" w:fill="auto"/>
          </w:tcPr>
          <w:p w:rsidR="00B57B13" w:rsidRPr="00B57B13" w:rsidRDefault="00B57B13" w:rsidP="00B57B13">
            <w:pPr>
              <w:pStyle w:val="SingleTxtG"/>
              <w:suppressAutoHyphens w:val="0"/>
              <w:spacing w:before="40" w:after="40" w:line="300" w:lineRule="exact"/>
              <w:ind w:left="0" w:right="57"/>
              <w:jc w:val="right"/>
              <w:rPr>
                <w:rFonts w:cs="Traditional Arabic"/>
                <w:sz w:val="16"/>
                <w:szCs w:val="24"/>
              </w:rPr>
            </w:pPr>
            <w:r w:rsidRPr="00B57B13">
              <w:rPr>
                <w:rFonts w:cs="Traditional Arabic"/>
                <w:sz w:val="16"/>
                <w:szCs w:val="24"/>
                <w:rtl/>
              </w:rPr>
              <w:t>١٦٨</w:t>
            </w:r>
          </w:p>
        </w:tc>
        <w:tc>
          <w:tcPr>
            <w:tcW w:w="1072" w:type="dxa"/>
            <w:tcBorders>
              <w:top w:val="single" w:sz="12" w:space="0" w:color="auto"/>
            </w:tcBorders>
            <w:shd w:val="clear" w:color="000000" w:fill="auto"/>
          </w:tcPr>
          <w:p w:rsidR="00B57B13" w:rsidRPr="00B57B13" w:rsidRDefault="00B57B13" w:rsidP="00B57B13">
            <w:pPr>
              <w:pStyle w:val="SingleTxtG"/>
              <w:suppressAutoHyphens w:val="0"/>
              <w:spacing w:before="40" w:after="40" w:line="300" w:lineRule="exact"/>
              <w:ind w:left="0" w:right="57"/>
              <w:jc w:val="right"/>
              <w:rPr>
                <w:rFonts w:cs="Traditional Arabic"/>
                <w:sz w:val="16"/>
                <w:szCs w:val="24"/>
              </w:rPr>
            </w:pPr>
            <w:r w:rsidRPr="00B57B13">
              <w:rPr>
                <w:rFonts w:cs="Traditional Arabic"/>
                <w:sz w:val="16"/>
                <w:szCs w:val="24"/>
                <w:rtl/>
              </w:rPr>
              <w:t>١٣٥</w:t>
            </w:r>
          </w:p>
        </w:tc>
      </w:tr>
      <w:tr w:rsidR="00B57B13" w:rsidRPr="00B57B13" w:rsidTr="00B57B13">
        <w:trPr>
          <w:trHeight w:val="240"/>
          <w:jc w:val="right"/>
        </w:trPr>
        <w:tc>
          <w:tcPr>
            <w:tcW w:w="2338" w:type="dxa"/>
            <w:vMerge/>
            <w:shd w:val="clear" w:color="000000" w:fill="auto"/>
          </w:tcPr>
          <w:p w:rsidR="00B57B13" w:rsidRPr="00B57B13" w:rsidRDefault="00B57B13" w:rsidP="00B57B13">
            <w:pPr>
              <w:pStyle w:val="BodyTextIndent"/>
              <w:spacing w:before="40" w:after="40" w:line="300" w:lineRule="exact"/>
              <w:ind w:left="57" w:right="170"/>
              <w:rPr>
                <w:sz w:val="16"/>
                <w:szCs w:val="24"/>
              </w:rPr>
            </w:pPr>
          </w:p>
        </w:tc>
        <w:tc>
          <w:tcPr>
            <w:tcW w:w="714" w:type="dxa"/>
            <w:shd w:val="clear" w:color="000000" w:fill="auto"/>
          </w:tcPr>
          <w:p w:rsidR="00B57B13" w:rsidRPr="00B57B13" w:rsidRDefault="00B57B13" w:rsidP="00B57B13">
            <w:pPr>
              <w:pStyle w:val="BodyTextIndent"/>
              <w:spacing w:before="40" w:after="40" w:line="300" w:lineRule="exact"/>
              <w:ind w:left="57"/>
              <w:jc w:val="left"/>
              <w:rPr>
                <w:rFonts w:hint="cs"/>
                <w:sz w:val="18"/>
                <w:szCs w:val="26"/>
              </w:rPr>
            </w:pPr>
            <w:r w:rsidRPr="00B57B13">
              <w:rPr>
                <w:rFonts w:hint="cs"/>
                <w:sz w:val="18"/>
                <w:szCs w:val="26"/>
                <w:rtl/>
              </w:rPr>
              <w:t>إناث</w:t>
            </w:r>
          </w:p>
        </w:tc>
        <w:tc>
          <w:tcPr>
            <w:tcW w:w="610" w:type="dxa"/>
            <w:shd w:val="clear" w:color="000000" w:fill="auto"/>
          </w:tcPr>
          <w:p w:rsidR="00B57B13" w:rsidRPr="00B57B13" w:rsidRDefault="00B57B13" w:rsidP="00B57B13">
            <w:pPr>
              <w:pStyle w:val="SingleTxtG"/>
              <w:suppressAutoHyphens w:val="0"/>
              <w:spacing w:before="40" w:after="40" w:line="300" w:lineRule="exact"/>
              <w:ind w:left="0" w:right="57"/>
              <w:jc w:val="right"/>
              <w:rPr>
                <w:rFonts w:cs="Traditional Arabic" w:hint="cs"/>
                <w:sz w:val="16"/>
                <w:szCs w:val="24"/>
              </w:rPr>
            </w:pPr>
            <w:r w:rsidRPr="00B57B13">
              <w:rPr>
                <w:rFonts w:cs="Traditional Arabic" w:hint="cs"/>
                <w:sz w:val="16"/>
                <w:szCs w:val="24"/>
                <w:rtl/>
              </w:rPr>
              <w:t>صفر</w:t>
            </w:r>
          </w:p>
        </w:tc>
        <w:tc>
          <w:tcPr>
            <w:tcW w:w="610" w:type="dxa"/>
            <w:shd w:val="clear" w:color="000000" w:fill="auto"/>
          </w:tcPr>
          <w:p w:rsidR="00B57B13" w:rsidRPr="00B57B13" w:rsidRDefault="00B57B13">
            <w:pPr>
              <w:rPr>
                <w:sz w:val="16"/>
                <w:szCs w:val="24"/>
              </w:rPr>
            </w:pPr>
            <w:r w:rsidRPr="00B57B13">
              <w:rPr>
                <w:rFonts w:hint="cs"/>
                <w:sz w:val="16"/>
                <w:szCs w:val="24"/>
                <w:rtl/>
              </w:rPr>
              <w:t>صفر</w:t>
            </w:r>
          </w:p>
        </w:tc>
        <w:tc>
          <w:tcPr>
            <w:tcW w:w="611" w:type="dxa"/>
            <w:shd w:val="clear" w:color="000000" w:fill="auto"/>
          </w:tcPr>
          <w:p w:rsidR="00B57B13" w:rsidRPr="00B57B13" w:rsidRDefault="00B57B13">
            <w:pPr>
              <w:rPr>
                <w:sz w:val="16"/>
                <w:szCs w:val="24"/>
              </w:rPr>
            </w:pPr>
            <w:r w:rsidRPr="00B57B13">
              <w:rPr>
                <w:rFonts w:hint="cs"/>
                <w:sz w:val="16"/>
                <w:szCs w:val="24"/>
                <w:rtl/>
              </w:rPr>
              <w:t>صفر</w:t>
            </w:r>
          </w:p>
        </w:tc>
        <w:tc>
          <w:tcPr>
            <w:tcW w:w="611" w:type="dxa"/>
            <w:shd w:val="clear" w:color="000000" w:fill="auto"/>
          </w:tcPr>
          <w:p w:rsidR="00B57B13" w:rsidRPr="00B57B13" w:rsidRDefault="00B57B13" w:rsidP="00B57B13">
            <w:pPr>
              <w:pStyle w:val="SingleTxtG"/>
              <w:suppressAutoHyphens w:val="0"/>
              <w:spacing w:before="40" w:after="40" w:line="300" w:lineRule="exact"/>
              <w:ind w:left="0" w:right="57"/>
              <w:jc w:val="right"/>
              <w:rPr>
                <w:rFonts w:cs="Traditional Arabic"/>
                <w:sz w:val="16"/>
                <w:szCs w:val="24"/>
              </w:rPr>
            </w:pPr>
            <w:r w:rsidRPr="00B57B13">
              <w:rPr>
                <w:rFonts w:cs="Traditional Arabic"/>
                <w:sz w:val="16"/>
                <w:szCs w:val="24"/>
                <w:rtl/>
              </w:rPr>
              <w:t>٣</w:t>
            </w:r>
          </w:p>
        </w:tc>
        <w:tc>
          <w:tcPr>
            <w:tcW w:w="611" w:type="dxa"/>
            <w:shd w:val="clear" w:color="000000" w:fill="auto"/>
          </w:tcPr>
          <w:p w:rsidR="00B57B13" w:rsidRPr="00B57B13" w:rsidRDefault="00B57B13" w:rsidP="00B57B13">
            <w:pPr>
              <w:pStyle w:val="SingleTxtG"/>
              <w:suppressAutoHyphens w:val="0"/>
              <w:spacing w:before="40" w:after="40" w:line="300" w:lineRule="exact"/>
              <w:ind w:left="0" w:right="57"/>
              <w:jc w:val="right"/>
              <w:rPr>
                <w:rFonts w:cs="Traditional Arabic"/>
                <w:sz w:val="16"/>
                <w:szCs w:val="24"/>
              </w:rPr>
            </w:pPr>
            <w:r w:rsidRPr="00B57B13">
              <w:rPr>
                <w:rFonts w:cs="Traditional Arabic"/>
                <w:sz w:val="16"/>
                <w:szCs w:val="24"/>
                <w:rtl/>
              </w:rPr>
              <w:t>٦</w:t>
            </w:r>
          </w:p>
        </w:tc>
        <w:tc>
          <w:tcPr>
            <w:tcW w:w="611" w:type="dxa"/>
            <w:shd w:val="clear" w:color="000000" w:fill="auto"/>
          </w:tcPr>
          <w:p w:rsidR="00B57B13" w:rsidRPr="00B57B13" w:rsidRDefault="00B57B13" w:rsidP="00B57B13">
            <w:pPr>
              <w:pStyle w:val="SingleTxtG"/>
              <w:suppressAutoHyphens w:val="0"/>
              <w:spacing w:before="40" w:after="40" w:line="300" w:lineRule="exact"/>
              <w:ind w:left="0" w:right="57"/>
              <w:jc w:val="right"/>
              <w:rPr>
                <w:rFonts w:cs="Traditional Arabic"/>
                <w:sz w:val="16"/>
                <w:szCs w:val="24"/>
              </w:rPr>
            </w:pPr>
            <w:r w:rsidRPr="00B57B13">
              <w:rPr>
                <w:rFonts w:cs="Traditional Arabic"/>
                <w:sz w:val="16"/>
                <w:szCs w:val="24"/>
                <w:rtl/>
              </w:rPr>
              <w:t>٦</w:t>
            </w:r>
          </w:p>
        </w:tc>
        <w:tc>
          <w:tcPr>
            <w:tcW w:w="611" w:type="dxa"/>
            <w:shd w:val="clear" w:color="000000" w:fill="auto"/>
          </w:tcPr>
          <w:p w:rsidR="00B57B13" w:rsidRPr="00B57B13" w:rsidRDefault="00B57B13" w:rsidP="00B57B13">
            <w:pPr>
              <w:pStyle w:val="SingleTxtG"/>
              <w:suppressAutoHyphens w:val="0"/>
              <w:spacing w:before="40" w:after="40" w:line="300" w:lineRule="exact"/>
              <w:ind w:left="0" w:right="57"/>
              <w:jc w:val="right"/>
              <w:rPr>
                <w:rFonts w:cs="Traditional Arabic"/>
                <w:sz w:val="16"/>
                <w:szCs w:val="24"/>
              </w:rPr>
            </w:pPr>
            <w:r w:rsidRPr="00B57B13">
              <w:rPr>
                <w:rFonts w:cs="Traditional Arabic"/>
                <w:sz w:val="16"/>
                <w:szCs w:val="24"/>
                <w:rtl/>
              </w:rPr>
              <w:t>١</w:t>
            </w:r>
          </w:p>
        </w:tc>
        <w:tc>
          <w:tcPr>
            <w:tcW w:w="1072" w:type="dxa"/>
            <w:shd w:val="clear" w:color="000000" w:fill="auto"/>
          </w:tcPr>
          <w:p w:rsidR="00B57B13" w:rsidRPr="00B57B13" w:rsidRDefault="00B57B13" w:rsidP="00B57B13">
            <w:pPr>
              <w:pStyle w:val="SingleTxtG"/>
              <w:suppressAutoHyphens w:val="0"/>
              <w:spacing w:before="40" w:after="40" w:line="300" w:lineRule="exact"/>
              <w:ind w:left="0" w:right="57"/>
              <w:jc w:val="right"/>
              <w:rPr>
                <w:rFonts w:cs="Traditional Arabic"/>
                <w:sz w:val="16"/>
                <w:szCs w:val="24"/>
              </w:rPr>
            </w:pPr>
            <w:r w:rsidRPr="00B57B13">
              <w:rPr>
                <w:rFonts w:cs="Traditional Arabic" w:hint="cs"/>
                <w:sz w:val="16"/>
                <w:szCs w:val="24"/>
                <w:rtl/>
              </w:rPr>
              <w:t>صفر</w:t>
            </w:r>
          </w:p>
        </w:tc>
      </w:tr>
      <w:tr w:rsidR="00B57B13" w:rsidRPr="00B57B13" w:rsidTr="00B57B13">
        <w:trPr>
          <w:trHeight w:val="240"/>
          <w:jc w:val="right"/>
        </w:trPr>
        <w:tc>
          <w:tcPr>
            <w:tcW w:w="2338" w:type="dxa"/>
            <w:vMerge w:val="restart"/>
            <w:shd w:val="clear" w:color="000000" w:fill="auto"/>
          </w:tcPr>
          <w:p w:rsidR="00B57B13" w:rsidRPr="00B57B13" w:rsidRDefault="00B57B13" w:rsidP="00B57B13">
            <w:pPr>
              <w:pStyle w:val="BodyTextIndent"/>
              <w:spacing w:before="40" w:after="40" w:line="300" w:lineRule="exact"/>
              <w:ind w:left="57" w:right="170"/>
              <w:rPr>
                <w:rFonts w:hint="cs"/>
                <w:sz w:val="16"/>
                <w:szCs w:val="24"/>
                <w:rtl/>
                <w:lang w:bidi="ar-LB"/>
              </w:rPr>
            </w:pPr>
            <w:r w:rsidRPr="00B57B13">
              <w:rPr>
                <w:rFonts w:hint="cs"/>
                <w:sz w:val="16"/>
                <w:szCs w:val="24"/>
                <w:rtl/>
                <w:lang w:bidi="ar-LB"/>
              </w:rPr>
              <w:t xml:space="preserve">التدريب على التأهيل المهني </w:t>
            </w:r>
          </w:p>
        </w:tc>
        <w:tc>
          <w:tcPr>
            <w:tcW w:w="714" w:type="dxa"/>
            <w:shd w:val="clear" w:color="000000" w:fill="auto"/>
          </w:tcPr>
          <w:p w:rsidR="00B57B13" w:rsidRPr="00B57B13" w:rsidRDefault="00B57B13" w:rsidP="00B57B13">
            <w:pPr>
              <w:pStyle w:val="BodyTextIndent"/>
              <w:spacing w:before="40" w:after="40" w:line="300" w:lineRule="exact"/>
              <w:ind w:left="57"/>
              <w:jc w:val="left"/>
              <w:rPr>
                <w:rFonts w:hint="cs"/>
                <w:sz w:val="18"/>
                <w:szCs w:val="26"/>
              </w:rPr>
            </w:pPr>
            <w:r w:rsidRPr="00B57B13">
              <w:rPr>
                <w:rFonts w:hint="cs"/>
                <w:sz w:val="18"/>
                <w:szCs w:val="26"/>
                <w:rtl/>
              </w:rPr>
              <w:t>ذكور</w:t>
            </w:r>
          </w:p>
        </w:tc>
        <w:tc>
          <w:tcPr>
            <w:tcW w:w="610" w:type="dxa"/>
            <w:shd w:val="clear" w:color="000000" w:fill="auto"/>
          </w:tcPr>
          <w:p w:rsidR="00B57B13" w:rsidRPr="00B57B13" w:rsidRDefault="00B57B13" w:rsidP="00B57B13">
            <w:pPr>
              <w:pStyle w:val="SingleTxtG"/>
              <w:suppressAutoHyphens w:val="0"/>
              <w:spacing w:before="40" w:after="40" w:line="300" w:lineRule="exact"/>
              <w:ind w:left="0" w:right="57"/>
              <w:jc w:val="right"/>
              <w:rPr>
                <w:rFonts w:cs="Traditional Arabic"/>
                <w:sz w:val="16"/>
                <w:szCs w:val="24"/>
              </w:rPr>
            </w:pPr>
            <w:r w:rsidRPr="00B57B13">
              <w:rPr>
                <w:rFonts w:cs="Traditional Arabic"/>
                <w:sz w:val="16"/>
                <w:szCs w:val="24"/>
                <w:rtl/>
              </w:rPr>
              <w:t>٢٢٥</w:t>
            </w:r>
          </w:p>
        </w:tc>
        <w:tc>
          <w:tcPr>
            <w:tcW w:w="610" w:type="dxa"/>
            <w:shd w:val="clear" w:color="000000" w:fill="auto"/>
          </w:tcPr>
          <w:p w:rsidR="00B57B13" w:rsidRPr="00B57B13" w:rsidRDefault="00B57B13" w:rsidP="00B57B13">
            <w:pPr>
              <w:pStyle w:val="SingleTxtG"/>
              <w:suppressAutoHyphens w:val="0"/>
              <w:spacing w:before="40" w:after="40" w:line="300" w:lineRule="exact"/>
              <w:ind w:left="0" w:right="57"/>
              <w:jc w:val="right"/>
              <w:rPr>
                <w:rFonts w:cs="Traditional Arabic"/>
                <w:sz w:val="16"/>
                <w:szCs w:val="24"/>
              </w:rPr>
            </w:pPr>
            <w:r w:rsidRPr="00B57B13">
              <w:rPr>
                <w:rFonts w:cs="Traditional Arabic"/>
                <w:sz w:val="16"/>
                <w:szCs w:val="24"/>
                <w:rtl/>
              </w:rPr>
              <w:t>١٧٢</w:t>
            </w:r>
          </w:p>
        </w:tc>
        <w:tc>
          <w:tcPr>
            <w:tcW w:w="611" w:type="dxa"/>
            <w:shd w:val="clear" w:color="000000" w:fill="auto"/>
          </w:tcPr>
          <w:p w:rsidR="00B57B13" w:rsidRPr="00B57B13" w:rsidRDefault="00B57B13" w:rsidP="00B57B13">
            <w:pPr>
              <w:pStyle w:val="SingleTxtG"/>
              <w:suppressAutoHyphens w:val="0"/>
              <w:spacing w:before="40" w:after="40" w:line="300" w:lineRule="exact"/>
              <w:ind w:left="0" w:right="57"/>
              <w:jc w:val="right"/>
              <w:rPr>
                <w:rFonts w:cs="Traditional Arabic"/>
                <w:sz w:val="16"/>
                <w:szCs w:val="24"/>
              </w:rPr>
            </w:pPr>
            <w:r w:rsidRPr="00B57B13">
              <w:rPr>
                <w:rFonts w:cs="Traditional Arabic"/>
                <w:sz w:val="16"/>
                <w:szCs w:val="24"/>
                <w:rtl/>
              </w:rPr>
              <w:t>١٤٩</w:t>
            </w:r>
          </w:p>
        </w:tc>
        <w:tc>
          <w:tcPr>
            <w:tcW w:w="611" w:type="dxa"/>
            <w:shd w:val="clear" w:color="000000" w:fill="auto"/>
          </w:tcPr>
          <w:p w:rsidR="00B57B13" w:rsidRPr="00B57B13" w:rsidRDefault="00B57B13" w:rsidP="00B57B13">
            <w:pPr>
              <w:pStyle w:val="SingleTxtG"/>
              <w:suppressAutoHyphens w:val="0"/>
              <w:spacing w:before="40" w:after="40" w:line="300" w:lineRule="exact"/>
              <w:ind w:left="0" w:right="57"/>
              <w:jc w:val="right"/>
              <w:rPr>
                <w:rFonts w:cs="Traditional Arabic"/>
                <w:sz w:val="16"/>
                <w:szCs w:val="24"/>
              </w:rPr>
            </w:pPr>
            <w:r w:rsidRPr="00B57B13">
              <w:rPr>
                <w:rFonts w:cs="Traditional Arabic"/>
                <w:sz w:val="16"/>
                <w:szCs w:val="24"/>
                <w:rtl/>
              </w:rPr>
              <w:t>١٣٣</w:t>
            </w:r>
          </w:p>
        </w:tc>
        <w:tc>
          <w:tcPr>
            <w:tcW w:w="611" w:type="dxa"/>
            <w:shd w:val="clear" w:color="000000" w:fill="auto"/>
          </w:tcPr>
          <w:p w:rsidR="00B57B13" w:rsidRPr="00B57B13" w:rsidRDefault="00B57B13" w:rsidP="00B57B13">
            <w:pPr>
              <w:pStyle w:val="SingleTxtG"/>
              <w:suppressAutoHyphens w:val="0"/>
              <w:spacing w:before="40" w:after="40" w:line="300" w:lineRule="exact"/>
              <w:ind w:left="0" w:right="57"/>
              <w:jc w:val="right"/>
              <w:rPr>
                <w:rFonts w:cs="Traditional Arabic"/>
                <w:sz w:val="16"/>
                <w:szCs w:val="24"/>
              </w:rPr>
            </w:pPr>
            <w:r w:rsidRPr="00B57B13">
              <w:rPr>
                <w:rFonts w:cs="Traditional Arabic"/>
                <w:sz w:val="16"/>
                <w:szCs w:val="24"/>
                <w:rtl/>
              </w:rPr>
              <w:t>٨٦</w:t>
            </w:r>
          </w:p>
        </w:tc>
        <w:tc>
          <w:tcPr>
            <w:tcW w:w="611" w:type="dxa"/>
            <w:shd w:val="clear" w:color="000000" w:fill="auto"/>
          </w:tcPr>
          <w:p w:rsidR="00B57B13" w:rsidRPr="00B57B13" w:rsidRDefault="00B57B13" w:rsidP="00B57B13">
            <w:pPr>
              <w:pStyle w:val="SingleTxtG"/>
              <w:suppressAutoHyphens w:val="0"/>
              <w:spacing w:before="40" w:after="40" w:line="300" w:lineRule="exact"/>
              <w:ind w:left="0" w:right="57"/>
              <w:jc w:val="right"/>
              <w:rPr>
                <w:rFonts w:cs="Traditional Arabic"/>
                <w:sz w:val="16"/>
                <w:szCs w:val="24"/>
              </w:rPr>
            </w:pPr>
            <w:r w:rsidRPr="00B57B13">
              <w:rPr>
                <w:rFonts w:cs="Traditional Arabic"/>
                <w:sz w:val="16"/>
                <w:szCs w:val="24"/>
                <w:rtl/>
              </w:rPr>
              <w:t>٣٠</w:t>
            </w:r>
          </w:p>
        </w:tc>
        <w:tc>
          <w:tcPr>
            <w:tcW w:w="611" w:type="dxa"/>
            <w:shd w:val="clear" w:color="000000" w:fill="auto"/>
          </w:tcPr>
          <w:p w:rsidR="00B57B13" w:rsidRPr="00B57B13" w:rsidRDefault="00B57B13" w:rsidP="00B57B13">
            <w:pPr>
              <w:pStyle w:val="SingleTxtG"/>
              <w:suppressAutoHyphens w:val="0"/>
              <w:spacing w:before="40" w:after="40" w:line="300" w:lineRule="exact"/>
              <w:ind w:left="0" w:right="57"/>
              <w:jc w:val="right"/>
              <w:rPr>
                <w:rFonts w:cs="Traditional Arabic"/>
                <w:sz w:val="16"/>
                <w:szCs w:val="24"/>
              </w:rPr>
            </w:pPr>
            <w:r w:rsidRPr="00B57B13">
              <w:rPr>
                <w:rFonts w:cs="Traditional Arabic"/>
                <w:sz w:val="16"/>
                <w:szCs w:val="24"/>
                <w:rtl/>
              </w:rPr>
              <w:t>٣٦</w:t>
            </w:r>
          </w:p>
        </w:tc>
        <w:tc>
          <w:tcPr>
            <w:tcW w:w="1072" w:type="dxa"/>
            <w:shd w:val="clear" w:color="000000" w:fill="auto"/>
          </w:tcPr>
          <w:p w:rsidR="00B57B13" w:rsidRPr="00B57B13" w:rsidRDefault="00B57B13" w:rsidP="00B57B13">
            <w:pPr>
              <w:pStyle w:val="SingleTxtG"/>
              <w:suppressAutoHyphens w:val="0"/>
              <w:spacing w:before="40" w:after="40" w:line="300" w:lineRule="exact"/>
              <w:ind w:left="0" w:right="57"/>
              <w:jc w:val="right"/>
              <w:rPr>
                <w:rFonts w:cs="Traditional Arabic"/>
                <w:sz w:val="16"/>
                <w:szCs w:val="24"/>
              </w:rPr>
            </w:pPr>
            <w:r w:rsidRPr="00B57B13">
              <w:rPr>
                <w:rFonts w:cs="Traditional Arabic"/>
                <w:sz w:val="16"/>
                <w:szCs w:val="24"/>
                <w:rtl/>
              </w:rPr>
              <w:t>٣٥</w:t>
            </w:r>
          </w:p>
        </w:tc>
      </w:tr>
      <w:tr w:rsidR="00B57B13" w:rsidRPr="00B57B13" w:rsidTr="00B57B13">
        <w:trPr>
          <w:trHeight w:val="240"/>
          <w:jc w:val="right"/>
        </w:trPr>
        <w:tc>
          <w:tcPr>
            <w:tcW w:w="2338" w:type="dxa"/>
            <w:vMerge/>
            <w:shd w:val="clear" w:color="000000" w:fill="auto"/>
          </w:tcPr>
          <w:p w:rsidR="00B57B13" w:rsidRPr="00B57B13" w:rsidRDefault="00B57B13" w:rsidP="00B57B13">
            <w:pPr>
              <w:pStyle w:val="BodyTextIndent"/>
              <w:spacing w:before="40" w:after="40" w:line="300" w:lineRule="exact"/>
              <w:ind w:left="57" w:right="170"/>
              <w:rPr>
                <w:sz w:val="16"/>
                <w:szCs w:val="24"/>
              </w:rPr>
            </w:pPr>
          </w:p>
        </w:tc>
        <w:tc>
          <w:tcPr>
            <w:tcW w:w="714" w:type="dxa"/>
            <w:shd w:val="clear" w:color="000000" w:fill="auto"/>
          </w:tcPr>
          <w:p w:rsidR="00B57B13" w:rsidRPr="00B57B13" w:rsidRDefault="00B57B13" w:rsidP="00B57B13">
            <w:pPr>
              <w:pStyle w:val="BodyTextIndent"/>
              <w:spacing w:before="40" w:after="40" w:line="300" w:lineRule="exact"/>
              <w:ind w:left="57"/>
              <w:jc w:val="left"/>
              <w:rPr>
                <w:rFonts w:hint="cs"/>
                <w:sz w:val="18"/>
                <w:szCs w:val="26"/>
              </w:rPr>
            </w:pPr>
            <w:r w:rsidRPr="00B57B13">
              <w:rPr>
                <w:rFonts w:hint="cs"/>
                <w:sz w:val="18"/>
                <w:szCs w:val="26"/>
                <w:rtl/>
              </w:rPr>
              <w:t>إناث</w:t>
            </w:r>
          </w:p>
        </w:tc>
        <w:tc>
          <w:tcPr>
            <w:tcW w:w="610" w:type="dxa"/>
            <w:shd w:val="clear" w:color="000000" w:fill="auto"/>
          </w:tcPr>
          <w:p w:rsidR="00B57B13" w:rsidRPr="00B57B13" w:rsidRDefault="00B57B13" w:rsidP="00B57B13">
            <w:pPr>
              <w:pStyle w:val="SingleTxtG"/>
              <w:suppressAutoHyphens w:val="0"/>
              <w:spacing w:before="40" w:after="40" w:line="300" w:lineRule="exact"/>
              <w:ind w:left="0" w:right="57"/>
              <w:jc w:val="right"/>
              <w:rPr>
                <w:rFonts w:cs="Traditional Arabic"/>
                <w:sz w:val="16"/>
                <w:szCs w:val="24"/>
              </w:rPr>
            </w:pPr>
            <w:r w:rsidRPr="00B57B13">
              <w:rPr>
                <w:rFonts w:cs="Traditional Arabic" w:hint="cs"/>
                <w:sz w:val="16"/>
                <w:szCs w:val="24"/>
                <w:rtl/>
              </w:rPr>
              <w:t>صفر</w:t>
            </w:r>
          </w:p>
        </w:tc>
        <w:tc>
          <w:tcPr>
            <w:tcW w:w="610" w:type="dxa"/>
            <w:shd w:val="clear" w:color="000000" w:fill="auto"/>
          </w:tcPr>
          <w:p w:rsidR="00B57B13" w:rsidRPr="00B57B13" w:rsidRDefault="00B57B13" w:rsidP="00B57B13">
            <w:pPr>
              <w:pStyle w:val="SingleTxtG"/>
              <w:suppressAutoHyphens w:val="0"/>
              <w:spacing w:before="40" w:after="40" w:line="300" w:lineRule="exact"/>
              <w:ind w:left="0" w:right="57"/>
              <w:jc w:val="right"/>
              <w:rPr>
                <w:rFonts w:cs="Traditional Arabic"/>
                <w:sz w:val="16"/>
                <w:szCs w:val="24"/>
              </w:rPr>
            </w:pPr>
            <w:r w:rsidRPr="00B57B13">
              <w:rPr>
                <w:rFonts w:cs="Traditional Arabic"/>
                <w:sz w:val="16"/>
                <w:szCs w:val="24"/>
                <w:rtl/>
              </w:rPr>
              <w:t>٢٥</w:t>
            </w:r>
          </w:p>
        </w:tc>
        <w:tc>
          <w:tcPr>
            <w:tcW w:w="611" w:type="dxa"/>
            <w:shd w:val="clear" w:color="000000" w:fill="auto"/>
          </w:tcPr>
          <w:p w:rsidR="00B57B13" w:rsidRPr="00B57B13" w:rsidRDefault="00B57B13" w:rsidP="00B57B13">
            <w:pPr>
              <w:pStyle w:val="SingleTxtG"/>
              <w:suppressAutoHyphens w:val="0"/>
              <w:spacing w:before="40" w:after="40" w:line="300" w:lineRule="exact"/>
              <w:ind w:left="0" w:right="57"/>
              <w:jc w:val="right"/>
              <w:rPr>
                <w:rFonts w:cs="Traditional Arabic"/>
                <w:sz w:val="16"/>
                <w:szCs w:val="24"/>
              </w:rPr>
            </w:pPr>
            <w:r w:rsidRPr="00B57B13">
              <w:rPr>
                <w:rFonts w:cs="Traditional Arabic"/>
                <w:sz w:val="16"/>
                <w:szCs w:val="24"/>
                <w:rtl/>
              </w:rPr>
              <w:t>٦٣</w:t>
            </w:r>
          </w:p>
        </w:tc>
        <w:tc>
          <w:tcPr>
            <w:tcW w:w="611" w:type="dxa"/>
            <w:shd w:val="clear" w:color="000000" w:fill="auto"/>
          </w:tcPr>
          <w:p w:rsidR="00B57B13" w:rsidRPr="00B57B13" w:rsidRDefault="00B57B13" w:rsidP="00B57B13">
            <w:pPr>
              <w:pStyle w:val="SingleTxtG"/>
              <w:suppressAutoHyphens w:val="0"/>
              <w:spacing w:before="40" w:after="40" w:line="300" w:lineRule="exact"/>
              <w:ind w:left="0" w:right="57"/>
              <w:jc w:val="right"/>
              <w:rPr>
                <w:rFonts w:cs="Traditional Arabic"/>
                <w:sz w:val="16"/>
                <w:szCs w:val="24"/>
              </w:rPr>
            </w:pPr>
            <w:r w:rsidRPr="00B57B13">
              <w:rPr>
                <w:rFonts w:cs="Traditional Arabic"/>
                <w:sz w:val="16"/>
                <w:szCs w:val="24"/>
                <w:rtl/>
              </w:rPr>
              <w:t>٤٧</w:t>
            </w:r>
          </w:p>
        </w:tc>
        <w:tc>
          <w:tcPr>
            <w:tcW w:w="611" w:type="dxa"/>
            <w:shd w:val="clear" w:color="000000" w:fill="auto"/>
          </w:tcPr>
          <w:p w:rsidR="00B57B13" w:rsidRPr="00B57B13" w:rsidRDefault="00B57B13" w:rsidP="00B57B13">
            <w:pPr>
              <w:pStyle w:val="SingleTxtG"/>
              <w:suppressAutoHyphens w:val="0"/>
              <w:spacing w:before="40" w:after="40" w:line="300" w:lineRule="exact"/>
              <w:ind w:left="0" w:right="57"/>
              <w:jc w:val="right"/>
              <w:rPr>
                <w:rFonts w:cs="Traditional Arabic"/>
                <w:sz w:val="16"/>
                <w:szCs w:val="24"/>
              </w:rPr>
            </w:pPr>
            <w:r w:rsidRPr="00B57B13">
              <w:rPr>
                <w:rFonts w:cs="Traditional Arabic"/>
                <w:sz w:val="16"/>
                <w:szCs w:val="24"/>
                <w:rtl/>
              </w:rPr>
              <w:t>٥٤</w:t>
            </w:r>
          </w:p>
        </w:tc>
        <w:tc>
          <w:tcPr>
            <w:tcW w:w="611" w:type="dxa"/>
            <w:shd w:val="clear" w:color="000000" w:fill="auto"/>
          </w:tcPr>
          <w:p w:rsidR="00B57B13" w:rsidRPr="00B57B13" w:rsidRDefault="00B57B13" w:rsidP="00B57B13">
            <w:pPr>
              <w:pStyle w:val="SingleTxtG"/>
              <w:suppressAutoHyphens w:val="0"/>
              <w:spacing w:before="40" w:after="40" w:line="300" w:lineRule="exact"/>
              <w:ind w:left="0" w:right="57"/>
              <w:jc w:val="right"/>
              <w:rPr>
                <w:rFonts w:cs="Traditional Arabic"/>
                <w:sz w:val="16"/>
                <w:szCs w:val="24"/>
              </w:rPr>
            </w:pPr>
            <w:r w:rsidRPr="00B57B13">
              <w:rPr>
                <w:rFonts w:cs="Traditional Arabic"/>
                <w:sz w:val="16"/>
                <w:szCs w:val="24"/>
                <w:rtl/>
              </w:rPr>
              <w:t>٥٠</w:t>
            </w:r>
          </w:p>
        </w:tc>
        <w:tc>
          <w:tcPr>
            <w:tcW w:w="611" w:type="dxa"/>
            <w:shd w:val="clear" w:color="000000" w:fill="auto"/>
          </w:tcPr>
          <w:p w:rsidR="00B57B13" w:rsidRPr="00B57B13" w:rsidRDefault="00B57B13" w:rsidP="00B57B13">
            <w:pPr>
              <w:pStyle w:val="SingleTxtG"/>
              <w:suppressAutoHyphens w:val="0"/>
              <w:spacing w:before="40" w:after="40" w:line="300" w:lineRule="exact"/>
              <w:ind w:left="0" w:right="57"/>
              <w:jc w:val="right"/>
              <w:rPr>
                <w:rFonts w:cs="Traditional Arabic"/>
                <w:sz w:val="16"/>
                <w:szCs w:val="24"/>
              </w:rPr>
            </w:pPr>
            <w:r w:rsidRPr="00B57B13">
              <w:rPr>
                <w:rFonts w:cs="Traditional Arabic"/>
                <w:sz w:val="16"/>
                <w:szCs w:val="24"/>
                <w:rtl/>
              </w:rPr>
              <w:t>٤٤</w:t>
            </w:r>
          </w:p>
        </w:tc>
        <w:tc>
          <w:tcPr>
            <w:tcW w:w="1072" w:type="dxa"/>
            <w:shd w:val="clear" w:color="000000" w:fill="auto"/>
          </w:tcPr>
          <w:p w:rsidR="00B57B13" w:rsidRPr="00B57B13" w:rsidRDefault="00B57B13" w:rsidP="00B57B13">
            <w:pPr>
              <w:pStyle w:val="SingleTxtG"/>
              <w:suppressAutoHyphens w:val="0"/>
              <w:spacing w:before="40" w:after="40" w:line="300" w:lineRule="exact"/>
              <w:ind w:left="0" w:right="57"/>
              <w:jc w:val="right"/>
              <w:rPr>
                <w:rFonts w:cs="Traditional Arabic"/>
                <w:sz w:val="16"/>
                <w:szCs w:val="24"/>
              </w:rPr>
            </w:pPr>
            <w:r w:rsidRPr="00B57B13">
              <w:rPr>
                <w:rFonts w:cs="Traditional Arabic"/>
                <w:sz w:val="16"/>
                <w:szCs w:val="24"/>
                <w:rtl/>
              </w:rPr>
              <w:t>٤٥</w:t>
            </w:r>
          </w:p>
        </w:tc>
      </w:tr>
      <w:tr w:rsidR="00B57B13" w:rsidRPr="00B57B13" w:rsidTr="00B57B13">
        <w:trPr>
          <w:trHeight w:val="240"/>
          <w:jc w:val="right"/>
        </w:trPr>
        <w:tc>
          <w:tcPr>
            <w:tcW w:w="2338" w:type="dxa"/>
            <w:vMerge w:val="restart"/>
            <w:shd w:val="clear" w:color="000000" w:fill="auto"/>
          </w:tcPr>
          <w:p w:rsidR="00B57B13" w:rsidRPr="00B57B13" w:rsidRDefault="00B57B13" w:rsidP="00B57B13">
            <w:pPr>
              <w:pStyle w:val="BodyTextIndent"/>
              <w:spacing w:before="40" w:after="40" w:line="300" w:lineRule="exact"/>
              <w:ind w:left="57" w:right="170"/>
              <w:rPr>
                <w:rFonts w:hint="cs"/>
                <w:sz w:val="16"/>
                <w:szCs w:val="24"/>
              </w:rPr>
            </w:pPr>
            <w:r w:rsidRPr="00B57B13">
              <w:rPr>
                <w:rFonts w:hint="cs"/>
                <w:sz w:val="16"/>
                <w:szCs w:val="24"/>
                <w:rtl/>
              </w:rPr>
              <w:t xml:space="preserve">التدريب على تعزيز المهارات </w:t>
            </w:r>
          </w:p>
        </w:tc>
        <w:tc>
          <w:tcPr>
            <w:tcW w:w="714" w:type="dxa"/>
            <w:shd w:val="clear" w:color="000000" w:fill="auto"/>
          </w:tcPr>
          <w:p w:rsidR="00B57B13" w:rsidRPr="00B57B13" w:rsidRDefault="00B57B13" w:rsidP="00B57B13">
            <w:pPr>
              <w:pStyle w:val="BodyTextIndent"/>
              <w:spacing w:before="40" w:after="40" w:line="300" w:lineRule="exact"/>
              <w:ind w:left="57"/>
              <w:jc w:val="left"/>
              <w:rPr>
                <w:rFonts w:hint="cs"/>
                <w:sz w:val="18"/>
                <w:szCs w:val="26"/>
              </w:rPr>
            </w:pPr>
            <w:r w:rsidRPr="00B57B13">
              <w:rPr>
                <w:rFonts w:hint="cs"/>
                <w:sz w:val="18"/>
                <w:szCs w:val="26"/>
                <w:rtl/>
              </w:rPr>
              <w:t>ذكور</w:t>
            </w:r>
          </w:p>
        </w:tc>
        <w:tc>
          <w:tcPr>
            <w:tcW w:w="610" w:type="dxa"/>
            <w:shd w:val="clear" w:color="000000" w:fill="auto"/>
          </w:tcPr>
          <w:p w:rsidR="00B57B13" w:rsidRPr="00B57B13" w:rsidRDefault="00B57B13" w:rsidP="00B57B13">
            <w:pPr>
              <w:pStyle w:val="SingleTxtG"/>
              <w:suppressAutoHyphens w:val="0"/>
              <w:spacing w:before="40" w:after="40" w:line="300" w:lineRule="exact"/>
              <w:ind w:left="0" w:right="57"/>
              <w:jc w:val="right"/>
              <w:rPr>
                <w:rFonts w:cs="Traditional Arabic"/>
                <w:sz w:val="16"/>
                <w:szCs w:val="24"/>
              </w:rPr>
            </w:pPr>
            <w:r w:rsidRPr="00B57B13">
              <w:rPr>
                <w:rFonts w:cs="Traditional Arabic"/>
                <w:sz w:val="16"/>
                <w:szCs w:val="24"/>
                <w:rtl/>
              </w:rPr>
              <w:t>٥٣٥</w:t>
            </w:r>
          </w:p>
        </w:tc>
        <w:tc>
          <w:tcPr>
            <w:tcW w:w="610" w:type="dxa"/>
            <w:shd w:val="clear" w:color="000000" w:fill="auto"/>
          </w:tcPr>
          <w:p w:rsidR="00B57B13" w:rsidRPr="00B57B13" w:rsidRDefault="00B57B13" w:rsidP="00B57B13">
            <w:pPr>
              <w:pStyle w:val="SingleTxtG"/>
              <w:suppressAutoHyphens w:val="0"/>
              <w:spacing w:before="40" w:after="40" w:line="300" w:lineRule="exact"/>
              <w:ind w:left="0" w:right="57"/>
              <w:jc w:val="right"/>
              <w:rPr>
                <w:rFonts w:cs="Traditional Arabic"/>
                <w:sz w:val="16"/>
                <w:szCs w:val="24"/>
              </w:rPr>
            </w:pPr>
            <w:r w:rsidRPr="00B57B13">
              <w:rPr>
                <w:rFonts w:cs="Traditional Arabic"/>
                <w:sz w:val="16"/>
                <w:szCs w:val="24"/>
                <w:rtl/>
              </w:rPr>
              <w:t>٩٥٦</w:t>
            </w:r>
          </w:p>
        </w:tc>
        <w:tc>
          <w:tcPr>
            <w:tcW w:w="611" w:type="dxa"/>
            <w:shd w:val="clear" w:color="000000" w:fill="auto"/>
          </w:tcPr>
          <w:p w:rsidR="00B57B13" w:rsidRPr="00B57B13" w:rsidRDefault="00931F87" w:rsidP="00B57B13">
            <w:pPr>
              <w:pStyle w:val="SingleTxtG"/>
              <w:suppressAutoHyphens w:val="0"/>
              <w:spacing w:before="40" w:after="40" w:line="300" w:lineRule="exact"/>
              <w:ind w:left="0" w:right="57"/>
              <w:jc w:val="right"/>
              <w:rPr>
                <w:rFonts w:cs="Traditional Arabic" w:hint="cs"/>
                <w:sz w:val="16"/>
                <w:szCs w:val="24"/>
              </w:rPr>
            </w:pPr>
            <w:r>
              <w:rPr>
                <w:rFonts w:cs="Traditional Arabic" w:hint="cs"/>
                <w:sz w:val="16"/>
                <w:szCs w:val="24"/>
                <w:rtl/>
              </w:rPr>
              <w:t>039 2</w:t>
            </w:r>
          </w:p>
        </w:tc>
        <w:tc>
          <w:tcPr>
            <w:tcW w:w="611" w:type="dxa"/>
            <w:shd w:val="clear" w:color="000000" w:fill="auto"/>
          </w:tcPr>
          <w:p w:rsidR="00B57B13" w:rsidRPr="00B57B13" w:rsidRDefault="00931F87" w:rsidP="00B57B13">
            <w:pPr>
              <w:pStyle w:val="SingleTxtG"/>
              <w:suppressAutoHyphens w:val="0"/>
              <w:spacing w:before="40" w:after="40" w:line="300" w:lineRule="exact"/>
              <w:ind w:left="0" w:right="57"/>
              <w:jc w:val="right"/>
              <w:rPr>
                <w:rFonts w:cs="Traditional Arabic" w:hint="cs"/>
                <w:sz w:val="16"/>
                <w:szCs w:val="24"/>
              </w:rPr>
            </w:pPr>
            <w:r>
              <w:rPr>
                <w:rFonts w:cs="Traditional Arabic" w:hint="cs"/>
                <w:sz w:val="16"/>
                <w:szCs w:val="24"/>
                <w:rtl/>
              </w:rPr>
              <w:t>094 2</w:t>
            </w:r>
          </w:p>
        </w:tc>
        <w:tc>
          <w:tcPr>
            <w:tcW w:w="611" w:type="dxa"/>
            <w:shd w:val="clear" w:color="000000" w:fill="auto"/>
          </w:tcPr>
          <w:p w:rsidR="00B57B13" w:rsidRPr="00B57B13" w:rsidRDefault="00931F87" w:rsidP="00B57B13">
            <w:pPr>
              <w:pStyle w:val="SingleTxtG"/>
              <w:suppressAutoHyphens w:val="0"/>
              <w:spacing w:before="40" w:after="40" w:line="300" w:lineRule="exact"/>
              <w:ind w:left="0" w:right="57"/>
              <w:jc w:val="right"/>
              <w:rPr>
                <w:rFonts w:cs="Traditional Arabic" w:hint="cs"/>
                <w:sz w:val="16"/>
                <w:szCs w:val="24"/>
              </w:rPr>
            </w:pPr>
            <w:r>
              <w:rPr>
                <w:rFonts w:cs="Traditional Arabic" w:hint="cs"/>
                <w:sz w:val="16"/>
                <w:szCs w:val="24"/>
                <w:rtl/>
              </w:rPr>
              <w:t>434 1</w:t>
            </w:r>
          </w:p>
        </w:tc>
        <w:tc>
          <w:tcPr>
            <w:tcW w:w="611" w:type="dxa"/>
            <w:shd w:val="clear" w:color="000000" w:fill="auto"/>
          </w:tcPr>
          <w:p w:rsidR="00B57B13" w:rsidRPr="00B57B13" w:rsidRDefault="00931F87" w:rsidP="00B57B13">
            <w:pPr>
              <w:pStyle w:val="SingleTxtG"/>
              <w:suppressAutoHyphens w:val="0"/>
              <w:spacing w:before="40" w:after="40" w:line="300" w:lineRule="exact"/>
              <w:ind w:left="0" w:right="57"/>
              <w:jc w:val="right"/>
              <w:rPr>
                <w:rFonts w:cs="Traditional Arabic" w:hint="cs"/>
                <w:sz w:val="16"/>
                <w:szCs w:val="24"/>
              </w:rPr>
            </w:pPr>
            <w:r>
              <w:rPr>
                <w:rFonts w:cs="Traditional Arabic" w:hint="cs"/>
                <w:sz w:val="16"/>
                <w:szCs w:val="24"/>
                <w:rtl/>
              </w:rPr>
              <w:t>723 1</w:t>
            </w:r>
          </w:p>
        </w:tc>
        <w:tc>
          <w:tcPr>
            <w:tcW w:w="611" w:type="dxa"/>
            <w:shd w:val="clear" w:color="000000" w:fill="auto"/>
          </w:tcPr>
          <w:p w:rsidR="00B57B13" w:rsidRPr="00B57B13" w:rsidRDefault="00931F87" w:rsidP="00B57B13">
            <w:pPr>
              <w:pStyle w:val="SingleTxtG"/>
              <w:suppressAutoHyphens w:val="0"/>
              <w:spacing w:before="40" w:after="40" w:line="300" w:lineRule="exact"/>
              <w:ind w:left="0" w:right="57"/>
              <w:jc w:val="right"/>
              <w:rPr>
                <w:rFonts w:cs="Traditional Arabic" w:hint="cs"/>
                <w:sz w:val="16"/>
                <w:szCs w:val="24"/>
              </w:rPr>
            </w:pPr>
            <w:r>
              <w:rPr>
                <w:rFonts w:cs="Traditional Arabic" w:hint="cs"/>
                <w:sz w:val="16"/>
                <w:szCs w:val="24"/>
                <w:rtl/>
              </w:rPr>
              <w:t>226 2</w:t>
            </w:r>
          </w:p>
        </w:tc>
        <w:tc>
          <w:tcPr>
            <w:tcW w:w="1072" w:type="dxa"/>
            <w:shd w:val="clear" w:color="000000" w:fill="auto"/>
          </w:tcPr>
          <w:p w:rsidR="00B57B13" w:rsidRPr="00B57B13" w:rsidRDefault="00931F87" w:rsidP="00B57B13">
            <w:pPr>
              <w:pStyle w:val="SingleTxtG"/>
              <w:suppressAutoHyphens w:val="0"/>
              <w:spacing w:before="40" w:after="40" w:line="300" w:lineRule="exact"/>
              <w:ind w:left="0" w:right="57"/>
              <w:jc w:val="right"/>
              <w:rPr>
                <w:rFonts w:cs="Traditional Arabic" w:hint="cs"/>
                <w:sz w:val="16"/>
                <w:szCs w:val="24"/>
              </w:rPr>
            </w:pPr>
            <w:r>
              <w:rPr>
                <w:rFonts w:cs="Traditional Arabic" w:hint="cs"/>
                <w:sz w:val="16"/>
                <w:szCs w:val="24"/>
                <w:rtl/>
              </w:rPr>
              <w:t>183 1</w:t>
            </w:r>
          </w:p>
        </w:tc>
      </w:tr>
      <w:tr w:rsidR="00B57B13" w:rsidRPr="00B57B13" w:rsidTr="00B57B13">
        <w:trPr>
          <w:trHeight w:val="240"/>
          <w:jc w:val="right"/>
        </w:trPr>
        <w:tc>
          <w:tcPr>
            <w:tcW w:w="2338" w:type="dxa"/>
            <w:vMerge/>
            <w:shd w:val="clear" w:color="000000" w:fill="auto"/>
          </w:tcPr>
          <w:p w:rsidR="00B57B13" w:rsidRPr="00B57B13" w:rsidRDefault="00B57B13" w:rsidP="00B57B13">
            <w:pPr>
              <w:pStyle w:val="BodyTextIndent"/>
              <w:spacing w:before="40" w:after="40" w:line="300" w:lineRule="exact"/>
              <w:ind w:left="57" w:right="170"/>
              <w:rPr>
                <w:sz w:val="16"/>
                <w:szCs w:val="24"/>
              </w:rPr>
            </w:pPr>
          </w:p>
        </w:tc>
        <w:tc>
          <w:tcPr>
            <w:tcW w:w="714" w:type="dxa"/>
            <w:shd w:val="clear" w:color="000000" w:fill="auto"/>
          </w:tcPr>
          <w:p w:rsidR="00B57B13" w:rsidRPr="00B57B13" w:rsidRDefault="00B57B13" w:rsidP="00B57B13">
            <w:pPr>
              <w:pStyle w:val="BodyTextIndent"/>
              <w:spacing w:before="40" w:after="40" w:line="300" w:lineRule="exact"/>
              <w:ind w:left="57"/>
              <w:jc w:val="left"/>
              <w:rPr>
                <w:rFonts w:hint="cs"/>
                <w:sz w:val="18"/>
                <w:szCs w:val="26"/>
              </w:rPr>
            </w:pPr>
            <w:r w:rsidRPr="00B57B13">
              <w:rPr>
                <w:rFonts w:hint="cs"/>
                <w:sz w:val="18"/>
                <w:szCs w:val="26"/>
                <w:rtl/>
              </w:rPr>
              <w:t>إناث</w:t>
            </w:r>
          </w:p>
        </w:tc>
        <w:tc>
          <w:tcPr>
            <w:tcW w:w="610" w:type="dxa"/>
            <w:shd w:val="clear" w:color="000000" w:fill="auto"/>
          </w:tcPr>
          <w:p w:rsidR="00B57B13" w:rsidRPr="00B57B13" w:rsidRDefault="00B57B13" w:rsidP="00B57B13">
            <w:pPr>
              <w:pStyle w:val="SingleTxtG"/>
              <w:suppressAutoHyphens w:val="0"/>
              <w:spacing w:before="40" w:after="40" w:line="300" w:lineRule="exact"/>
              <w:ind w:left="0" w:right="57"/>
              <w:jc w:val="right"/>
              <w:rPr>
                <w:rFonts w:cs="Traditional Arabic"/>
                <w:sz w:val="16"/>
                <w:szCs w:val="24"/>
              </w:rPr>
            </w:pPr>
            <w:r w:rsidRPr="00B57B13">
              <w:rPr>
                <w:rFonts w:cs="Traditional Arabic"/>
                <w:sz w:val="16"/>
                <w:szCs w:val="24"/>
                <w:rtl/>
              </w:rPr>
              <w:t>٢٣٥</w:t>
            </w:r>
          </w:p>
        </w:tc>
        <w:tc>
          <w:tcPr>
            <w:tcW w:w="610" w:type="dxa"/>
            <w:shd w:val="clear" w:color="000000" w:fill="auto"/>
          </w:tcPr>
          <w:p w:rsidR="00B57B13" w:rsidRPr="00B57B13" w:rsidRDefault="00B57B13" w:rsidP="00B57B13">
            <w:pPr>
              <w:pStyle w:val="SingleTxtG"/>
              <w:suppressAutoHyphens w:val="0"/>
              <w:spacing w:before="40" w:after="40" w:line="300" w:lineRule="exact"/>
              <w:ind w:left="0" w:right="57"/>
              <w:jc w:val="right"/>
              <w:rPr>
                <w:rFonts w:cs="Traditional Arabic"/>
                <w:sz w:val="16"/>
                <w:szCs w:val="24"/>
              </w:rPr>
            </w:pPr>
            <w:r w:rsidRPr="00B57B13">
              <w:rPr>
                <w:rFonts w:cs="Traditional Arabic"/>
                <w:sz w:val="16"/>
                <w:szCs w:val="24"/>
                <w:rtl/>
              </w:rPr>
              <w:t>٤٥٨</w:t>
            </w:r>
          </w:p>
        </w:tc>
        <w:tc>
          <w:tcPr>
            <w:tcW w:w="611" w:type="dxa"/>
            <w:shd w:val="clear" w:color="000000" w:fill="auto"/>
          </w:tcPr>
          <w:p w:rsidR="00B57B13" w:rsidRPr="00B57B13" w:rsidRDefault="00931F87" w:rsidP="00B57B13">
            <w:pPr>
              <w:pStyle w:val="SingleTxtG"/>
              <w:suppressAutoHyphens w:val="0"/>
              <w:spacing w:before="40" w:after="40" w:line="300" w:lineRule="exact"/>
              <w:ind w:left="0" w:right="57"/>
              <w:jc w:val="right"/>
              <w:rPr>
                <w:rFonts w:cs="Traditional Arabic" w:hint="cs"/>
                <w:sz w:val="16"/>
                <w:szCs w:val="24"/>
              </w:rPr>
            </w:pPr>
            <w:r>
              <w:rPr>
                <w:rFonts w:cs="Traditional Arabic" w:hint="cs"/>
                <w:sz w:val="16"/>
                <w:szCs w:val="24"/>
                <w:rtl/>
              </w:rPr>
              <w:t>689 2</w:t>
            </w:r>
          </w:p>
        </w:tc>
        <w:tc>
          <w:tcPr>
            <w:tcW w:w="611" w:type="dxa"/>
            <w:shd w:val="clear" w:color="000000" w:fill="auto"/>
          </w:tcPr>
          <w:p w:rsidR="00B57B13" w:rsidRPr="00B57B13" w:rsidRDefault="00931F87" w:rsidP="00B57B13">
            <w:pPr>
              <w:pStyle w:val="SingleTxtG"/>
              <w:suppressAutoHyphens w:val="0"/>
              <w:spacing w:before="40" w:after="40" w:line="300" w:lineRule="exact"/>
              <w:ind w:left="0" w:right="57"/>
              <w:jc w:val="right"/>
              <w:rPr>
                <w:rFonts w:cs="Traditional Arabic" w:hint="cs"/>
                <w:sz w:val="16"/>
                <w:szCs w:val="24"/>
              </w:rPr>
            </w:pPr>
            <w:r>
              <w:rPr>
                <w:rFonts w:cs="Traditional Arabic" w:hint="cs"/>
                <w:sz w:val="16"/>
                <w:szCs w:val="24"/>
                <w:rtl/>
              </w:rPr>
              <w:t>119 3</w:t>
            </w:r>
          </w:p>
        </w:tc>
        <w:tc>
          <w:tcPr>
            <w:tcW w:w="611" w:type="dxa"/>
            <w:shd w:val="clear" w:color="000000" w:fill="auto"/>
          </w:tcPr>
          <w:p w:rsidR="00B57B13" w:rsidRPr="00B57B13" w:rsidRDefault="00931F87" w:rsidP="00B57B13">
            <w:pPr>
              <w:pStyle w:val="SingleTxtG"/>
              <w:suppressAutoHyphens w:val="0"/>
              <w:spacing w:before="40" w:after="40" w:line="300" w:lineRule="exact"/>
              <w:ind w:left="0" w:right="57"/>
              <w:jc w:val="right"/>
              <w:rPr>
                <w:rFonts w:cs="Traditional Arabic" w:hint="cs"/>
                <w:sz w:val="16"/>
                <w:szCs w:val="24"/>
              </w:rPr>
            </w:pPr>
            <w:r>
              <w:rPr>
                <w:rFonts w:cs="Traditional Arabic" w:hint="cs"/>
                <w:sz w:val="16"/>
                <w:szCs w:val="24"/>
                <w:rtl/>
              </w:rPr>
              <w:t>077 1</w:t>
            </w:r>
          </w:p>
        </w:tc>
        <w:tc>
          <w:tcPr>
            <w:tcW w:w="611" w:type="dxa"/>
            <w:shd w:val="clear" w:color="000000" w:fill="auto"/>
          </w:tcPr>
          <w:p w:rsidR="00B57B13" w:rsidRPr="00B57B13" w:rsidRDefault="00931F87" w:rsidP="00B57B13">
            <w:pPr>
              <w:pStyle w:val="SingleTxtG"/>
              <w:suppressAutoHyphens w:val="0"/>
              <w:spacing w:before="40" w:after="40" w:line="300" w:lineRule="exact"/>
              <w:ind w:left="0" w:right="57"/>
              <w:jc w:val="right"/>
              <w:rPr>
                <w:rFonts w:cs="Traditional Arabic" w:hint="cs"/>
                <w:sz w:val="16"/>
                <w:szCs w:val="24"/>
              </w:rPr>
            </w:pPr>
            <w:r>
              <w:rPr>
                <w:rFonts w:cs="Traditional Arabic" w:hint="cs"/>
                <w:sz w:val="16"/>
                <w:szCs w:val="24"/>
                <w:rtl/>
              </w:rPr>
              <w:t>331 1</w:t>
            </w:r>
          </w:p>
        </w:tc>
        <w:tc>
          <w:tcPr>
            <w:tcW w:w="611" w:type="dxa"/>
            <w:shd w:val="clear" w:color="000000" w:fill="auto"/>
          </w:tcPr>
          <w:p w:rsidR="00B57B13" w:rsidRPr="00B57B13" w:rsidRDefault="00931F87" w:rsidP="00B57B13">
            <w:pPr>
              <w:pStyle w:val="SingleTxtG"/>
              <w:suppressAutoHyphens w:val="0"/>
              <w:spacing w:before="40" w:after="40" w:line="300" w:lineRule="exact"/>
              <w:ind w:left="0" w:right="57"/>
              <w:jc w:val="right"/>
              <w:rPr>
                <w:rFonts w:cs="Traditional Arabic" w:hint="cs"/>
                <w:sz w:val="16"/>
                <w:szCs w:val="24"/>
              </w:rPr>
            </w:pPr>
            <w:r>
              <w:rPr>
                <w:rFonts w:cs="Traditional Arabic" w:hint="cs"/>
                <w:sz w:val="16"/>
                <w:szCs w:val="24"/>
                <w:rtl/>
              </w:rPr>
              <w:t>313 2</w:t>
            </w:r>
          </w:p>
        </w:tc>
        <w:tc>
          <w:tcPr>
            <w:tcW w:w="1072" w:type="dxa"/>
            <w:shd w:val="clear" w:color="000000" w:fill="auto"/>
          </w:tcPr>
          <w:p w:rsidR="00B57B13" w:rsidRPr="00B57B13" w:rsidRDefault="00B57B13" w:rsidP="00B57B13">
            <w:pPr>
              <w:pStyle w:val="SingleTxtG"/>
              <w:suppressAutoHyphens w:val="0"/>
              <w:spacing w:before="40" w:after="40" w:line="300" w:lineRule="exact"/>
              <w:ind w:left="0" w:right="57"/>
              <w:jc w:val="right"/>
              <w:rPr>
                <w:rFonts w:cs="Traditional Arabic"/>
                <w:sz w:val="16"/>
                <w:szCs w:val="24"/>
              </w:rPr>
            </w:pPr>
            <w:r w:rsidRPr="00B57B13">
              <w:rPr>
                <w:rFonts w:cs="Traditional Arabic"/>
                <w:sz w:val="16"/>
                <w:szCs w:val="24"/>
                <w:rtl/>
              </w:rPr>
              <w:t>٨٩٣</w:t>
            </w:r>
          </w:p>
        </w:tc>
      </w:tr>
      <w:tr w:rsidR="00B57B13" w:rsidRPr="00B57B13" w:rsidTr="00B57B13">
        <w:trPr>
          <w:trHeight w:val="240"/>
          <w:jc w:val="right"/>
        </w:trPr>
        <w:tc>
          <w:tcPr>
            <w:tcW w:w="2338" w:type="dxa"/>
            <w:vMerge w:val="restart"/>
            <w:shd w:val="clear" w:color="000000" w:fill="auto"/>
          </w:tcPr>
          <w:p w:rsidR="00B57B13" w:rsidRPr="00B57B13" w:rsidRDefault="00B57B13" w:rsidP="00B57B13">
            <w:pPr>
              <w:pStyle w:val="BodyTextIndent"/>
              <w:spacing w:before="40" w:after="40" w:line="300" w:lineRule="exact"/>
              <w:ind w:left="57" w:right="170"/>
              <w:rPr>
                <w:rFonts w:hint="cs"/>
                <w:sz w:val="16"/>
                <w:szCs w:val="24"/>
              </w:rPr>
            </w:pPr>
            <w:r w:rsidRPr="00B57B13">
              <w:rPr>
                <w:rFonts w:hint="cs"/>
                <w:sz w:val="16"/>
                <w:szCs w:val="24"/>
                <w:rtl/>
              </w:rPr>
              <w:t xml:space="preserve">برنامج إعادة التدريب </w:t>
            </w:r>
          </w:p>
        </w:tc>
        <w:tc>
          <w:tcPr>
            <w:tcW w:w="714" w:type="dxa"/>
            <w:shd w:val="clear" w:color="000000" w:fill="auto"/>
          </w:tcPr>
          <w:p w:rsidR="00B57B13" w:rsidRPr="00B57B13" w:rsidRDefault="00B57B13" w:rsidP="00B57B13">
            <w:pPr>
              <w:pStyle w:val="BodyTextIndent"/>
              <w:spacing w:before="40" w:after="40" w:line="300" w:lineRule="exact"/>
              <w:ind w:left="57"/>
              <w:jc w:val="left"/>
              <w:rPr>
                <w:rFonts w:hint="cs"/>
                <w:sz w:val="18"/>
                <w:szCs w:val="26"/>
              </w:rPr>
            </w:pPr>
            <w:r w:rsidRPr="00B57B13">
              <w:rPr>
                <w:rFonts w:hint="cs"/>
                <w:sz w:val="18"/>
                <w:szCs w:val="26"/>
                <w:rtl/>
              </w:rPr>
              <w:t>ذكور</w:t>
            </w:r>
          </w:p>
        </w:tc>
        <w:tc>
          <w:tcPr>
            <w:tcW w:w="610" w:type="dxa"/>
            <w:shd w:val="clear" w:color="000000" w:fill="auto"/>
          </w:tcPr>
          <w:p w:rsidR="00B57B13" w:rsidRPr="00B57B13" w:rsidRDefault="00B57B13" w:rsidP="00B57B13">
            <w:pPr>
              <w:pStyle w:val="SingleTxtG"/>
              <w:suppressAutoHyphens w:val="0"/>
              <w:spacing w:before="40" w:after="40" w:line="300" w:lineRule="exact"/>
              <w:ind w:left="0" w:right="57"/>
              <w:jc w:val="right"/>
              <w:rPr>
                <w:rFonts w:cs="Traditional Arabic"/>
                <w:sz w:val="16"/>
                <w:szCs w:val="24"/>
              </w:rPr>
            </w:pPr>
            <w:r w:rsidRPr="00B57B13">
              <w:rPr>
                <w:rFonts w:cs="Traditional Arabic"/>
                <w:sz w:val="16"/>
                <w:szCs w:val="24"/>
                <w:rtl/>
              </w:rPr>
              <w:t>١٧٣</w:t>
            </w:r>
          </w:p>
        </w:tc>
        <w:tc>
          <w:tcPr>
            <w:tcW w:w="610" w:type="dxa"/>
            <w:shd w:val="clear" w:color="000000" w:fill="auto"/>
          </w:tcPr>
          <w:p w:rsidR="00B57B13" w:rsidRPr="00B57B13" w:rsidRDefault="00B57B13" w:rsidP="00B57B13">
            <w:pPr>
              <w:pStyle w:val="SingleTxtG"/>
              <w:suppressAutoHyphens w:val="0"/>
              <w:spacing w:before="40" w:after="40" w:line="300" w:lineRule="exact"/>
              <w:ind w:left="0" w:right="57"/>
              <w:jc w:val="right"/>
              <w:rPr>
                <w:rFonts w:cs="Traditional Arabic"/>
                <w:sz w:val="16"/>
                <w:szCs w:val="24"/>
              </w:rPr>
            </w:pPr>
            <w:r w:rsidRPr="00B57B13">
              <w:rPr>
                <w:rFonts w:cs="Traditional Arabic"/>
                <w:sz w:val="16"/>
                <w:szCs w:val="24"/>
                <w:rtl/>
              </w:rPr>
              <w:t>١٧٥</w:t>
            </w:r>
          </w:p>
        </w:tc>
        <w:tc>
          <w:tcPr>
            <w:tcW w:w="611" w:type="dxa"/>
            <w:shd w:val="clear" w:color="000000" w:fill="auto"/>
          </w:tcPr>
          <w:p w:rsidR="00B57B13" w:rsidRPr="00B57B13" w:rsidRDefault="00B57B13" w:rsidP="00B57B13">
            <w:pPr>
              <w:pStyle w:val="SingleTxtG"/>
              <w:suppressAutoHyphens w:val="0"/>
              <w:spacing w:before="40" w:after="40" w:line="300" w:lineRule="exact"/>
              <w:ind w:left="0" w:right="57"/>
              <w:jc w:val="right"/>
              <w:rPr>
                <w:rFonts w:cs="Traditional Arabic"/>
                <w:sz w:val="16"/>
                <w:szCs w:val="24"/>
              </w:rPr>
            </w:pPr>
            <w:r w:rsidRPr="00B57B13">
              <w:rPr>
                <w:rFonts w:cs="Traditional Arabic"/>
                <w:sz w:val="16"/>
                <w:szCs w:val="24"/>
                <w:rtl/>
              </w:rPr>
              <w:t>١١٨</w:t>
            </w:r>
          </w:p>
        </w:tc>
        <w:tc>
          <w:tcPr>
            <w:tcW w:w="611" w:type="dxa"/>
            <w:shd w:val="clear" w:color="000000" w:fill="auto"/>
          </w:tcPr>
          <w:p w:rsidR="00B57B13" w:rsidRPr="00B57B13" w:rsidRDefault="00B57B13" w:rsidP="00B57B13">
            <w:pPr>
              <w:pStyle w:val="SingleTxtG"/>
              <w:suppressAutoHyphens w:val="0"/>
              <w:spacing w:before="40" w:after="40" w:line="300" w:lineRule="exact"/>
              <w:ind w:left="0" w:right="57"/>
              <w:jc w:val="right"/>
              <w:rPr>
                <w:rFonts w:cs="Traditional Arabic"/>
                <w:sz w:val="16"/>
                <w:szCs w:val="24"/>
              </w:rPr>
            </w:pPr>
            <w:r w:rsidRPr="00B57B13">
              <w:rPr>
                <w:rFonts w:cs="Traditional Arabic"/>
                <w:sz w:val="16"/>
                <w:szCs w:val="24"/>
                <w:rtl/>
              </w:rPr>
              <w:t>٧٠</w:t>
            </w:r>
          </w:p>
        </w:tc>
        <w:tc>
          <w:tcPr>
            <w:tcW w:w="611" w:type="dxa"/>
            <w:shd w:val="clear" w:color="000000" w:fill="auto"/>
          </w:tcPr>
          <w:p w:rsidR="00B57B13" w:rsidRPr="00B57B13" w:rsidRDefault="00B57B13" w:rsidP="00B57B13">
            <w:pPr>
              <w:pStyle w:val="SingleTxtG"/>
              <w:suppressAutoHyphens w:val="0"/>
              <w:spacing w:before="40" w:after="40" w:line="300" w:lineRule="exact"/>
              <w:ind w:left="0" w:right="57"/>
              <w:jc w:val="right"/>
              <w:rPr>
                <w:rFonts w:cs="Traditional Arabic"/>
                <w:sz w:val="16"/>
                <w:szCs w:val="24"/>
              </w:rPr>
            </w:pPr>
            <w:r w:rsidRPr="00B57B13">
              <w:rPr>
                <w:rFonts w:cs="Traditional Arabic"/>
                <w:sz w:val="16"/>
                <w:szCs w:val="24"/>
                <w:rtl/>
              </w:rPr>
              <w:t>١٢</w:t>
            </w:r>
          </w:p>
        </w:tc>
        <w:tc>
          <w:tcPr>
            <w:tcW w:w="611" w:type="dxa"/>
            <w:shd w:val="clear" w:color="000000" w:fill="auto"/>
          </w:tcPr>
          <w:p w:rsidR="00B57B13" w:rsidRPr="00B57B13" w:rsidRDefault="00B57B13" w:rsidP="00B57B13">
            <w:pPr>
              <w:pStyle w:val="SingleTxtG"/>
              <w:suppressAutoHyphens w:val="0"/>
              <w:spacing w:before="40" w:after="40" w:line="300" w:lineRule="exact"/>
              <w:ind w:left="0" w:right="57"/>
              <w:jc w:val="right"/>
              <w:rPr>
                <w:rFonts w:cs="Traditional Arabic"/>
                <w:sz w:val="16"/>
                <w:szCs w:val="24"/>
              </w:rPr>
            </w:pPr>
            <w:r w:rsidRPr="00B57B13">
              <w:rPr>
                <w:rFonts w:cs="Traditional Arabic"/>
                <w:sz w:val="16"/>
                <w:szCs w:val="24"/>
                <w:rtl/>
              </w:rPr>
              <w:t>٦</w:t>
            </w:r>
          </w:p>
        </w:tc>
        <w:tc>
          <w:tcPr>
            <w:tcW w:w="611" w:type="dxa"/>
            <w:shd w:val="clear" w:color="000000" w:fill="auto"/>
          </w:tcPr>
          <w:p w:rsidR="00B57B13" w:rsidRPr="00B57B13" w:rsidRDefault="00B57B13" w:rsidP="00B57B13">
            <w:pPr>
              <w:pStyle w:val="SingleTxtG"/>
              <w:suppressAutoHyphens w:val="0"/>
              <w:spacing w:before="40" w:after="40" w:line="300" w:lineRule="exact"/>
              <w:ind w:left="0" w:right="57"/>
              <w:jc w:val="right"/>
              <w:rPr>
                <w:rFonts w:cs="Traditional Arabic"/>
                <w:sz w:val="16"/>
                <w:szCs w:val="24"/>
              </w:rPr>
            </w:pPr>
            <w:r w:rsidRPr="00B57B13">
              <w:rPr>
                <w:rFonts w:cs="Traditional Arabic"/>
                <w:sz w:val="16"/>
                <w:szCs w:val="24"/>
                <w:rtl/>
              </w:rPr>
              <w:t>٧</w:t>
            </w:r>
          </w:p>
        </w:tc>
        <w:tc>
          <w:tcPr>
            <w:tcW w:w="1072" w:type="dxa"/>
            <w:shd w:val="clear" w:color="000000" w:fill="auto"/>
          </w:tcPr>
          <w:p w:rsidR="00B57B13" w:rsidRPr="00B57B13" w:rsidRDefault="00B57B13" w:rsidP="00B57B13">
            <w:pPr>
              <w:pStyle w:val="SingleTxtG"/>
              <w:suppressAutoHyphens w:val="0"/>
              <w:spacing w:before="40" w:after="40" w:line="300" w:lineRule="exact"/>
              <w:ind w:left="0" w:right="57"/>
              <w:jc w:val="right"/>
              <w:rPr>
                <w:rFonts w:cs="Traditional Arabic"/>
                <w:sz w:val="16"/>
                <w:szCs w:val="24"/>
              </w:rPr>
            </w:pPr>
            <w:r w:rsidRPr="00B57B13">
              <w:rPr>
                <w:rFonts w:cs="Traditional Arabic"/>
                <w:sz w:val="16"/>
                <w:szCs w:val="24"/>
                <w:rtl/>
              </w:rPr>
              <w:t>١٠</w:t>
            </w:r>
          </w:p>
        </w:tc>
      </w:tr>
      <w:tr w:rsidR="00B57B13" w:rsidRPr="00B57B13" w:rsidTr="00B57B13">
        <w:trPr>
          <w:trHeight w:val="240"/>
          <w:jc w:val="right"/>
        </w:trPr>
        <w:tc>
          <w:tcPr>
            <w:tcW w:w="2338" w:type="dxa"/>
            <w:vMerge/>
            <w:shd w:val="clear" w:color="000000" w:fill="auto"/>
          </w:tcPr>
          <w:p w:rsidR="00B57B13" w:rsidRPr="00B57B13" w:rsidRDefault="00B57B13" w:rsidP="00B57B13">
            <w:pPr>
              <w:pStyle w:val="BodyTextIndent"/>
              <w:spacing w:before="40" w:after="40" w:line="300" w:lineRule="exact"/>
              <w:ind w:left="57" w:right="170"/>
              <w:rPr>
                <w:sz w:val="16"/>
                <w:szCs w:val="24"/>
              </w:rPr>
            </w:pPr>
          </w:p>
        </w:tc>
        <w:tc>
          <w:tcPr>
            <w:tcW w:w="714" w:type="dxa"/>
            <w:shd w:val="clear" w:color="000000" w:fill="auto"/>
          </w:tcPr>
          <w:p w:rsidR="00B57B13" w:rsidRPr="00B57B13" w:rsidRDefault="00B57B13" w:rsidP="00B57B13">
            <w:pPr>
              <w:pStyle w:val="BodyTextIndent"/>
              <w:spacing w:before="40" w:after="40" w:line="300" w:lineRule="exact"/>
              <w:ind w:left="57"/>
              <w:jc w:val="left"/>
              <w:rPr>
                <w:rFonts w:hint="cs"/>
                <w:sz w:val="18"/>
                <w:szCs w:val="26"/>
              </w:rPr>
            </w:pPr>
            <w:r w:rsidRPr="00B57B13">
              <w:rPr>
                <w:rFonts w:hint="cs"/>
                <w:sz w:val="18"/>
                <w:szCs w:val="26"/>
                <w:rtl/>
              </w:rPr>
              <w:t>إناث</w:t>
            </w:r>
          </w:p>
        </w:tc>
        <w:tc>
          <w:tcPr>
            <w:tcW w:w="610" w:type="dxa"/>
            <w:shd w:val="clear" w:color="000000" w:fill="auto"/>
          </w:tcPr>
          <w:p w:rsidR="00B57B13" w:rsidRPr="00B57B13" w:rsidRDefault="00B57B13" w:rsidP="00B57B13">
            <w:pPr>
              <w:pStyle w:val="SingleTxtG"/>
              <w:suppressAutoHyphens w:val="0"/>
              <w:spacing w:before="40" w:after="40" w:line="300" w:lineRule="exact"/>
              <w:ind w:left="0" w:right="57"/>
              <w:jc w:val="right"/>
              <w:rPr>
                <w:rFonts w:cs="Traditional Arabic"/>
                <w:sz w:val="16"/>
                <w:szCs w:val="24"/>
              </w:rPr>
            </w:pPr>
            <w:r w:rsidRPr="00B57B13">
              <w:rPr>
                <w:rFonts w:cs="Traditional Arabic"/>
                <w:sz w:val="16"/>
                <w:szCs w:val="24"/>
                <w:rtl/>
              </w:rPr>
              <w:t>٥٢٠</w:t>
            </w:r>
          </w:p>
        </w:tc>
        <w:tc>
          <w:tcPr>
            <w:tcW w:w="610" w:type="dxa"/>
            <w:shd w:val="clear" w:color="000000" w:fill="auto"/>
          </w:tcPr>
          <w:p w:rsidR="00B57B13" w:rsidRPr="00B57B13" w:rsidRDefault="00B57B13" w:rsidP="00B57B13">
            <w:pPr>
              <w:pStyle w:val="SingleTxtG"/>
              <w:suppressAutoHyphens w:val="0"/>
              <w:spacing w:before="40" w:after="40" w:line="300" w:lineRule="exact"/>
              <w:ind w:left="0" w:right="57"/>
              <w:jc w:val="right"/>
              <w:rPr>
                <w:rFonts w:cs="Traditional Arabic"/>
                <w:sz w:val="16"/>
                <w:szCs w:val="24"/>
              </w:rPr>
            </w:pPr>
            <w:r w:rsidRPr="00B57B13">
              <w:rPr>
                <w:rFonts w:cs="Traditional Arabic"/>
                <w:sz w:val="16"/>
                <w:szCs w:val="24"/>
                <w:rtl/>
              </w:rPr>
              <w:t>٣٦٥</w:t>
            </w:r>
          </w:p>
        </w:tc>
        <w:tc>
          <w:tcPr>
            <w:tcW w:w="611" w:type="dxa"/>
            <w:shd w:val="clear" w:color="000000" w:fill="auto"/>
          </w:tcPr>
          <w:p w:rsidR="00B57B13" w:rsidRPr="00B57B13" w:rsidRDefault="00B57B13" w:rsidP="00B57B13">
            <w:pPr>
              <w:pStyle w:val="SingleTxtG"/>
              <w:suppressAutoHyphens w:val="0"/>
              <w:spacing w:before="40" w:after="40" w:line="300" w:lineRule="exact"/>
              <w:ind w:left="0" w:right="57"/>
              <w:jc w:val="right"/>
              <w:rPr>
                <w:rFonts w:cs="Traditional Arabic"/>
                <w:sz w:val="16"/>
                <w:szCs w:val="24"/>
              </w:rPr>
            </w:pPr>
            <w:r w:rsidRPr="00B57B13">
              <w:rPr>
                <w:rFonts w:cs="Traditional Arabic"/>
                <w:sz w:val="16"/>
                <w:szCs w:val="24"/>
                <w:rtl/>
              </w:rPr>
              <w:t>١٤٣</w:t>
            </w:r>
          </w:p>
        </w:tc>
        <w:tc>
          <w:tcPr>
            <w:tcW w:w="611" w:type="dxa"/>
            <w:shd w:val="clear" w:color="000000" w:fill="auto"/>
          </w:tcPr>
          <w:p w:rsidR="00B57B13" w:rsidRPr="00B57B13" w:rsidRDefault="00B57B13" w:rsidP="00B57B13">
            <w:pPr>
              <w:pStyle w:val="SingleTxtG"/>
              <w:suppressAutoHyphens w:val="0"/>
              <w:spacing w:before="40" w:after="40" w:line="300" w:lineRule="exact"/>
              <w:ind w:left="0" w:right="57"/>
              <w:jc w:val="right"/>
              <w:rPr>
                <w:rFonts w:cs="Traditional Arabic"/>
                <w:sz w:val="16"/>
                <w:szCs w:val="24"/>
              </w:rPr>
            </w:pPr>
            <w:r w:rsidRPr="00B57B13">
              <w:rPr>
                <w:rFonts w:cs="Traditional Arabic"/>
                <w:sz w:val="16"/>
                <w:szCs w:val="24"/>
                <w:rtl/>
              </w:rPr>
              <w:t>١٢٢</w:t>
            </w:r>
          </w:p>
        </w:tc>
        <w:tc>
          <w:tcPr>
            <w:tcW w:w="611" w:type="dxa"/>
            <w:shd w:val="clear" w:color="000000" w:fill="auto"/>
          </w:tcPr>
          <w:p w:rsidR="00B57B13" w:rsidRPr="00B57B13" w:rsidRDefault="00B57B13" w:rsidP="00B57B13">
            <w:pPr>
              <w:pStyle w:val="SingleTxtG"/>
              <w:suppressAutoHyphens w:val="0"/>
              <w:spacing w:before="40" w:after="40" w:line="300" w:lineRule="exact"/>
              <w:ind w:left="0" w:right="57"/>
              <w:jc w:val="right"/>
              <w:rPr>
                <w:rFonts w:cs="Traditional Arabic"/>
                <w:sz w:val="16"/>
                <w:szCs w:val="24"/>
              </w:rPr>
            </w:pPr>
            <w:r w:rsidRPr="00B57B13">
              <w:rPr>
                <w:rFonts w:cs="Traditional Arabic"/>
                <w:sz w:val="16"/>
                <w:szCs w:val="24"/>
                <w:rtl/>
              </w:rPr>
              <w:t>٦٨</w:t>
            </w:r>
          </w:p>
        </w:tc>
        <w:tc>
          <w:tcPr>
            <w:tcW w:w="611" w:type="dxa"/>
            <w:shd w:val="clear" w:color="000000" w:fill="auto"/>
          </w:tcPr>
          <w:p w:rsidR="00B57B13" w:rsidRPr="00B57B13" w:rsidRDefault="00B57B13" w:rsidP="00B57B13">
            <w:pPr>
              <w:pStyle w:val="SingleTxtG"/>
              <w:suppressAutoHyphens w:val="0"/>
              <w:spacing w:before="40" w:after="40" w:line="300" w:lineRule="exact"/>
              <w:ind w:left="0" w:right="57"/>
              <w:jc w:val="right"/>
              <w:rPr>
                <w:rFonts w:cs="Traditional Arabic"/>
                <w:sz w:val="16"/>
                <w:szCs w:val="24"/>
              </w:rPr>
            </w:pPr>
            <w:r w:rsidRPr="00B57B13">
              <w:rPr>
                <w:rFonts w:cs="Traditional Arabic"/>
                <w:sz w:val="16"/>
                <w:szCs w:val="24"/>
                <w:rtl/>
              </w:rPr>
              <w:t>٤</w:t>
            </w:r>
          </w:p>
        </w:tc>
        <w:tc>
          <w:tcPr>
            <w:tcW w:w="611" w:type="dxa"/>
            <w:shd w:val="clear" w:color="000000" w:fill="auto"/>
          </w:tcPr>
          <w:p w:rsidR="00B57B13" w:rsidRPr="00B57B13" w:rsidRDefault="00B57B13" w:rsidP="00B57B13">
            <w:pPr>
              <w:pStyle w:val="SingleTxtG"/>
              <w:suppressAutoHyphens w:val="0"/>
              <w:spacing w:before="40" w:after="40" w:line="300" w:lineRule="exact"/>
              <w:ind w:left="0" w:right="57"/>
              <w:jc w:val="right"/>
              <w:rPr>
                <w:rFonts w:cs="Traditional Arabic"/>
                <w:sz w:val="16"/>
                <w:szCs w:val="24"/>
              </w:rPr>
            </w:pPr>
            <w:r w:rsidRPr="00B57B13">
              <w:rPr>
                <w:rFonts w:cs="Traditional Arabic"/>
                <w:sz w:val="16"/>
                <w:szCs w:val="24"/>
                <w:rtl/>
              </w:rPr>
              <w:t>٢٣</w:t>
            </w:r>
          </w:p>
        </w:tc>
        <w:tc>
          <w:tcPr>
            <w:tcW w:w="1072" w:type="dxa"/>
            <w:shd w:val="clear" w:color="000000" w:fill="auto"/>
          </w:tcPr>
          <w:p w:rsidR="00B57B13" w:rsidRPr="00B57B13" w:rsidRDefault="00B57B13" w:rsidP="00B57B13">
            <w:pPr>
              <w:pStyle w:val="SingleTxtG"/>
              <w:suppressAutoHyphens w:val="0"/>
              <w:spacing w:before="40" w:after="40" w:line="300" w:lineRule="exact"/>
              <w:ind w:left="0" w:right="57"/>
              <w:jc w:val="right"/>
              <w:rPr>
                <w:rFonts w:cs="Traditional Arabic"/>
                <w:sz w:val="16"/>
                <w:szCs w:val="24"/>
              </w:rPr>
            </w:pPr>
            <w:r w:rsidRPr="00B57B13">
              <w:rPr>
                <w:rFonts w:cs="Traditional Arabic"/>
                <w:sz w:val="16"/>
                <w:szCs w:val="24"/>
                <w:rtl/>
              </w:rPr>
              <w:t>٢٠</w:t>
            </w:r>
          </w:p>
        </w:tc>
      </w:tr>
      <w:tr w:rsidR="00B57B13" w:rsidRPr="00B57B13" w:rsidTr="00B57B13">
        <w:trPr>
          <w:trHeight w:val="240"/>
          <w:jc w:val="right"/>
        </w:trPr>
        <w:tc>
          <w:tcPr>
            <w:tcW w:w="2338" w:type="dxa"/>
            <w:vMerge w:val="restart"/>
            <w:shd w:val="clear" w:color="000000" w:fill="auto"/>
          </w:tcPr>
          <w:p w:rsidR="00B57B13" w:rsidRPr="00B57B13" w:rsidRDefault="00B57B13" w:rsidP="00B57B13">
            <w:pPr>
              <w:pStyle w:val="BodyTextIndent"/>
              <w:spacing w:before="40" w:after="40" w:line="300" w:lineRule="exact"/>
              <w:ind w:left="57" w:right="170"/>
              <w:rPr>
                <w:rFonts w:hint="cs"/>
                <w:sz w:val="16"/>
                <w:szCs w:val="24"/>
              </w:rPr>
            </w:pPr>
            <w:r w:rsidRPr="00B57B13">
              <w:rPr>
                <w:rFonts w:hint="cs"/>
                <w:sz w:val="16"/>
                <w:szCs w:val="24"/>
                <w:rtl/>
              </w:rPr>
              <w:t>برنامج التدريب للمساعدة في مجال العمالة للأشخاص متوسطي العمر (1)</w:t>
            </w:r>
          </w:p>
        </w:tc>
        <w:tc>
          <w:tcPr>
            <w:tcW w:w="714" w:type="dxa"/>
            <w:shd w:val="clear" w:color="000000" w:fill="auto"/>
          </w:tcPr>
          <w:p w:rsidR="00B57B13" w:rsidRPr="00B57B13" w:rsidRDefault="00B57B13" w:rsidP="00B57B13">
            <w:pPr>
              <w:pStyle w:val="BodyTextIndent"/>
              <w:spacing w:before="40" w:after="40" w:line="300" w:lineRule="exact"/>
              <w:ind w:left="57"/>
              <w:jc w:val="left"/>
              <w:rPr>
                <w:rFonts w:hint="cs"/>
                <w:sz w:val="18"/>
                <w:szCs w:val="26"/>
              </w:rPr>
            </w:pPr>
            <w:r w:rsidRPr="00B57B13">
              <w:rPr>
                <w:rFonts w:hint="cs"/>
                <w:sz w:val="18"/>
                <w:szCs w:val="26"/>
                <w:rtl/>
              </w:rPr>
              <w:t>ذكور</w:t>
            </w:r>
          </w:p>
        </w:tc>
        <w:tc>
          <w:tcPr>
            <w:tcW w:w="610" w:type="dxa"/>
            <w:shd w:val="clear" w:color="000000" w:fill="auto"/>
          </w:tcPr>
          <w:p w:rsidR="00B57B13" w:rsidRPr="00B57B13" w:rsidRDefault="00B57B13" w:rsidP="00B57B13">
            <w:pPr>
              <w:pStyle w:val="SingleTxtG"/>
              <w:suppressAutoHyphens w:val="0"/>
              <w:spacing w:before="40" w:after="40" w:line="300" w:lineRule="exact"/>
              <w:ind w:left="0" w:right="57"/>
              <w:jc w:val="right"/>
              <w:rPr>
                <w:rFonts w:cs="Traditional Arabic" w:hint="cs"/>
                <w:sz w:val="16"/>
                <w:szCs w:val="24"/>
              </w:rPr>
            </w:pPr>
            <w:r w:rsidRPr="00B57B13">
              <w:rPr>
                <w:rFonts w:cs="Traditional Arabic" w:hint="cs"/>
                <w:sz w:val="16"/>
                <w:szCs w:val="24"/>
                <w:rtl/>
              </w:rPr>
              <w:t>-</w:t>
            </w:r>
          </w:p>
        </w:tc>
        <w:tc>
          <w:tcPr>
            <w:tcW w:w="610" w:type="dxa"/>
            <w:shd w:val="clear" w:color="000000" w:fill="auto"/>
          </w:tcPr>
          <w:p w:rsidR="00B57B13" w:rsidRPr="00B57B13" w:rsidRDefault="00B57B13" w:rsidP="00B57B13">
            <w:pPr>
              <w:pStyle w:val="SingleTxtG"/>
              <w:suppressAutoHyphens w:val="0"/>
              <w:spacing w:before="40" w:after="40" w:line="300" w:lineRule="exact"/>
              <w:ind w:left="0" w:right="57"/>
              <w:jc w:val="right"/>
              <w:rPr>
                <w:rFonts w:cs="Traditional Arabic" w:hint="cs"/>
                <w:sz w:val="16"/>
                <w:szCs w:val="24"/>
              </w:rPr>
            </w:pPr>
            <w:r w:rsidRPr="00B57B13">
              <w:rPr>
                <w:rFonts w:cs="Traditional Arabic" w:hint="cs"/>
                <w:sz w:val="16"/>
                <w:szCs w:val="24"/>
                <w:rtl/>
              </w:rPr>
              <w:t>-</w:t>
            </w:r>
          </w:p>
        </w:tc>
        <w:tc>
          <w:tcPr>
            <w:tcW w:w="611" w:type="dxa"/>
            <w:shd w:val="clear" w:color="000000" w:fill="auto"/>
          </w:tcPr>
          <w:p w:rsidR="00B57B13" w:rsidRPr="00B57B13" w:rsidRDefault="00B57B13" w:rsidP="00B57B13">
            <w:pPr>
              <w:pStyle w:val="SingleTxtG"/>
              <w:suppressAutoHyphens w:val="0"/>
              <w:spacing w:before="40" w:after="40" w:line="300" w:lineRule="exact"/>
              <w:ind w:left="0" w:right="57"/>
              <w:jc w:val="right"/>
              <w:rPr>
                <w:rFonts w:cs="Traditional Arabic" w:hint="cs"/>
                <w:sz w:val="16"/>
                <w:szCs w:val="24"/>
              </w:rPr>
            </w:pPr>
            <w:r w:rsidRPr="00B57B13">
              <w:rPr>
                <w:rFonts w:cs="Traditional Arabic" w:hint="cs"/>
                <w:sz w:val="16"/>
                <w:szCs w:val="24"/>
                <w:rtl/>
              </w:rPr>
              <w:t>-</w:t>
            </w:r>
          </w:p>
        </w:tc>
        <w:tc>
          <w:tcPr>
            <w:tcW w:w="611" w:type="dxa"/>
            <w:shd w:val="clear" w:color="000000" w:fill="auto"/>
          </w:tcPr>
          <w:p w:rsidR="00B57B13" w:rsidRPr="00B57B13" w:rsidRDefault="00B57B13" w:rsidP="00B57B13">
            <w:pPr>
              <w:pStyle w:val="SingleTxtG"/>
              <w:suppressAutoHyphens w:val="0"/>
              <w:spacing w:before="40" w:after="40" w:line="300" w:lineRule="exact"/>
              <w:ind w:left="0" w:right="57"/>
              <w:jc w:val="right"/>
              <w:rPr>
                <w:rFonts w:cs="Traditional Arabic"/>
                <w:sz w:val="16"/>
                <w:szCs w:val="24"/>
              </w:rPr>
            </w:pPr>
            <w:r w:rsidRPr="00B57B13">
              <w:rPr>
                <w:rFonts w:cs="Traditional Arabic"/>
                <w:sz w:val="16"/>
                <w:szCs w:val="24"/>
                <w:rtl/>
              </w:rPr>
              <w:t>٢٠٥</w:t>
            </w:r>
          </w:p>
        </w:tc>
        <w:tc>
          <w:tcPr>
            <w:tcW w:w="611" w:type="dxa"/>
            <w:shd w:val="clear" w:color="000000" w:fill="auto"/>
          </w:tcPr>
          <w:p w:rsidR="00B57B13" w:rsidRPr="00B57B13" w:rsidRDefault="00B57B13" w:rsidP="00B57B13">
            <w:pPr>
              <w:pStyle w:val="SingleTxtG"/>
              <w:suppressAutoHyphens w:val="0"/>
              <w:spacing w:before="40" w:after="40" w:line="300" w:lineRule="exact"/>
              <w:ind w:left="0" w:right="57"/>
              <w:jc w:val="right"/>
              <w:rPr>
                <w:rFonts w:cs="Traditional Arabic"/>
                <w:sz w:val="16"/>
                <w:szCs w:val="24"/>
              </w:rPr>
            </w:pPr>
            <w:r w:rsidRPr="00B57B13">
              <w:rPr>
                <w:rFonts w:cs="Traditional Arabic"/>
                <w:sz w:val="16"/>
                <w:szCs w:val="24"/>
                <w:rtl/>
              </w:rPr>
              <w:t>٥٣٤</w:t>
            </w:r>
          </w:p>
        </w:tc>
        <w:tc>
          <w:tcPr>
            <w:tcW w:w="611" w:type="dxa"/>
            <w:shd w:val="clear" w:color="000000" w:fill="auto"/>
          </w:tcPr>
          <w:p w:rsidR="00B57B13" w:rsidRPr="00B57B13" w:rsidRDefault="00B57B13" w:rsidP="00B57B13">
            <w:pPr>
              <w:pStyle w:val="SingleTxtG"/>
              <w:suppressAutoHyphens w:val="0"/>
              <w:spacing w:before="40" w:after="40" w:line="300" w:lineRule="exact"/>
              <w:ind w:left="0" w:right="57"/>
              <w:jc w:val="right"/>
              <w:rPr>
                <w:rFonts w:cs="Traditional Arabic"/>
                <w:sz w:val="16"/>
                <w:szCs w:val="24"/>
              </w:rPr>
            </w:pPr>
            <w:r w:rsidRPr="00B57B13">
              <w:rPr>
                <w:rFonts w:cs="Traditional Arabic"/>
                <w:sz w:val="16"/>
                <w:szCs w:val="24"/>
                <w:rtl/>
              </w:rPr>
              <w:t>٧١٠</w:t>
            </w:r>
          </w:p>
        </w:tc>
        <w:tc>
          <w:tcPr>
            <w:tcW w:w="611" w:type="dxa"/>
            <w:shd w:val="clear" w:color="000000" w:fill="auto"/>
          </w:tcPr>
          <w:p w:rsidR="00B57B13" w:rsidRPr="00B57B13" w:rsidRDefault="00B57B13" w:rsidP="00B57B13">
            <w:pPr>
              <w:pStyle w:val="SingleTxtG"/>
              <w:suppressAutoHyphens w:val="0"/>
              <w:spacing w:before="40" w:after="40" w:line="300" w:lineRule="exact"/>
              <w:ind w:left="0" w:right="57"/>
              <w:jc w:val="right"/>
              <w:rPr>
                <w:rFonts w:cs="Traditional Arabic"/>
                <w:sz w:val="16"/>
                <w:szCs w:val="24"/>
              </w:rPr>
            </w:pPr>
            <w:r w:rsidRPr="00B57B13">
              <w:rPr>
                <w:rFonts w:cs="Traditional Arabic"/>
                <w:sz w:val="16"/>
                <w:szCs w:val="24"/>
                <w:rtl/>
              </w:rPr>
              <w:t>٨٧٦</w:t>
            </w:r>
          </w:p>
        </w:tc>
        <w:tc>
          <w:tcPr>
            <w:tcW w:w="1072" w:type="dxa"/>
            <w:shd w:val="clear" w:color="000000" w:fill="auto"/>
          </w:tcPr>
          <w:p w:rsidR="00B57B13" w:rsidRPr="00B57B13" w:rsidRDefault="00B57B13" w:rsidP="00B57B13">
            <w:pPr>
              <w:pStyle w:val="SingleTxtG"/>
              <w:suppressAutoHyphens w:val="0"/>
              <w:spacing w:before="40" w:after="40" w:line="300" w:lineRule="exact"/>
              <w:ind w:left="0" w:right="57"/>
              <w:jc w:val="right"/>
              <w:rPr>
                <w:rFonts w:cs="Traditional Arabic"/>
                <w:sz w:val="16"/>
                <w:szCs w:val="24"/>
              </w:rPr>
            </w:pPr>
            <w:r w:rsidRPr="00B57B13">
              <w:rPr>
                <w:rFonts w:cs="Traditional Arabic"/>
                <w:sz w:val="16"/>
                <w:szCs w:val="24"/>
                <w:rtl/>
              </w:rPr>
              <w:t>٦٠٠</w:t>
            </w:r>
          </w:p>
        </w:tc>
      </w:tr>
      <w:tr w:rsidR="00B57B13" w:rsidRPr="00B57B13" w:rsidTr="00B57B13">
        <w:trPr>
          <w:trHeight w:val="240"/>
          <w:jc w:val="right"/>
        </w:trPr>
        <w:tc>
          <w:tcPr>
            <w:tcW w:w="2338" w:type="dxa"/>
            <w:vMerge/>
            <w:shd w:val="clear" w:color="000000" w:fill="auto"/>
          </w:tcPr>
          <w:p w:rsidR="00B57B13" w:rsidRPr="00B57B13" w:rsidRDefault="00B57B13" w:rsidP="00B57B13">
            <w:pPr>
              <w:pStyle w:val="BodyTextIndent"/>
              <w:spacing w:before="40" w:after="40" w:line="300" w:lineRule="exact"/>
              <w:ind w:left="57" w:right="170"/>
              <w:rPr>
                <w:sz w:val="16"/>
                <w:szCs w:val="24"/>
              </w:rPr>
            </w:pPr>
          </w:p>
        </w:tc>
        <w:tc>
          <w:tcPr>
            <w:tcW w:w="714" w:type="dxa"/>
            <w:shd w:val="clear" w:color="000000" w:fill="auto"/>
          </w:tcPr>
          <w:p w:rsidR="00B57B13" w:rsidRPr="00B57B13" w:rsidRDefault="00B57B13" w:rsidP="00B57B13">
            <w:pPr>
              <w:pStyle w:val="BodyTextIndent"/>
              <w:spacing w:before="40" w:after="40" w:line="300" w:lineRule="exact"/>
              <w:ind w:left="57"/>
              <w:jc w:val="left"/>
              <w:rPr>
                <w:rFonts w:hint="cs"/>
                <w:sz w:val="18"/>
                <w:szCs w:val="26"/>
              </w:rPr>
            </w:pPr>
            <w:r w:rsidRPr="00B57B13">
              <w:rPr>
                <w:rFonts w:hint="cs"/>
                <w:sz w:val="18"/>
                <w:szCs w:val="26"/>
                <w:rtl/>
              </w:rPr>
              <w:t>إناث</w:t>
            </w:r>
          </w:p>
        </w:tc>
        <w:tc>
          <w:tcPr>
            <w:tcW w:w="610" w:type="dxa"/>
            <w:shd w:val="clear" w:color="000000" w:fill="auto"/>
          </w:tcPr>
          <w:p w:rsidR="00B57B13" w:rsidRPr="00B57B13" w:rsidRDefault="00B57B13" w:rsidP="00B57B13">
            <w:pPr>
              <w:pStyle w:val="SingleTxtG"/>
              <w:suppressAutoHyphens w:val="0"/>
              <w:spacing w:before="40" w:after="40" w:line="300" w:lineRule="exact"/>
              <w:ind w:left="0" w:right="57"/>
              <w:jc w:val="right"/>
              <w:rPr>
                <w:rFonts w:cs="Traditional Arabic" w:hint="cs"/>
                <w:sz w:val="16"/>
                <w:szCs w:val="24"/>
              </w:rPr>
            </w:pPr>
            <w:r w:rsidRPr="00B57B13">
              <w:rPr>
                <w:rFonts w:cs="Traditional Arabic" w:hint="cs"/>
                <w:sz w:val="16"/>
                <w:szCs w:val="24"/>
                <w:rtl/>
              </w:rPr>
              <w:t>-</w:t>
            </w:r>
          </w:p>
        </w:tc>
        <w:tc>
          <w:tcPr>
            <w:tcW w:w="610" w:type="dxa"/>
            <w:shd w:val="clear" w:color="000000" w:fill="auto"/>
          </w:tcPr>
          <w:p w:rsidR="00B57B13" w:rsidRPr="00B57B13" w:rsidRDefault="00B57B13" w:rsidP="00B57B13">
            <w:pPr>
              <w:pStyle w:val="SingleTxtG"/>
              <w:suppressAutoHyphens w:val="0"/>
              <w:spacing w:before="40" w:after="40" w:line="300" w:lineRule="exact"/>
              <w:ind w:left="0" w:right="57"/>
              <w:jc w:val="right"/>
              <w:rPr>
                <w:rFonts w:cs="Traditional Arabic" w:hint="cs"/>
                <w:sz w:val="16"/>
                <w:szCs w:val="24"/>
              </w:rPr>
            </w:pPr>
            <w:r w:rsidRPr="00B57B13">
              <w:rPr>
                <w:rFonts w:cs="Traditional Arabic" w:hint="cs"/>
                <w:sz w:val="16"/>
                <w:szCs w:val="24"/>
                <w:rtl/>
              </w:rPr>
              <w:t>-</w:t>
            </w:r>
          </w:p>
        </w:tc>
        <w:tc>
          <w:tcPr>
            <w:tcW w:w="611" w:type="dxa"/>
            <w:shd w:val="clear" w:color="000000" w:fill="auto"/>
          </w:tcPr>
          <w:p w:rsidR="00B57B13" w:rsidRPr="00B57B13" w:rsidRDefault="00B57B13" w:rsidP="00B57B13">
            <w:pPr>
              <w:pStyle w:val="SingleTxtG"/>
              <w:suppressAutoHyphens w:val="0"/>
              <w:spacing w:before="40" w:after="40" w:line="300" w:lineRule="exact"/>
              <w:ind w:left="0" w:right="57"/>
              <w:jc w:val="right"/>
              <w:rPr>
                <w:rFonts w:cs="Traditional Arabic" w:hint="cs"/>
                <w:sz w:val="16"/>
                <w:szCs w:val="24"/>
              </w:rPr>
            </w:pPr>
            <w:r w:rsidRPr="00B57B13">
              <w:rPr>
                <w:rFonts w:cs="Traditional Arabic" w:hint="cs"/>
                <w:sz w:val="16"/>
                <w:szCs w:val="24"/>
                <w:rtl/>
              </w:rPr>
              <w:t>-</w:t>
            </w:r>
          </w:p>
        </w:tc>
        <w:tc>
          <w:tcPr>
            <w:tcW w:w="611" w:type="dxa"/>
            <w:shd w:val="clear" w:color="000000" w:fill="auto"/>
          </w:tcPr>
          <w:p w:rsidR="00B57B13" w:rsidRPr="00B57B13" w:rsidRDefault="00931F87" w:rsidP="00B57B13">
            <w:pPr>
              <w:pStyle w:val="SingleTxtG"/>
              <w:suppressAutoHyphens w:val="0"/>
              <w:spacing w:before="40" w:after="40" w:line="300" w:lineRule="exact"/>
              <w:ind w:left="0" w:right="57"/>
              <w:jc w:val="right"/>
              <w:rPr>
                <w:rFonts w:cs="Traditional Arabic" w:hint="cs"/>
                <w:sz w:val="16"/>
                <w:szCs w:val="24"/>
              </w:rPr>
            </w:pPr>
            <w:r>
              <w:rPr>
                <w:rFonts w:cs="Traditional Arabic" w:hint="cs"/>
                <w:sz w:val="16"/>
                <w:szCs w:val="24"/>
                <w:rtl/>
              </w:rPr>
              <w:t>568 2</w:t>
            </w:r>
          </w:p>
        </w:tc>
        <w:tc>
          <w:tcPr>
            <w:tcW w:w="611" w:type="dxa"/>
            <w:shd w:val="clear" w:color="000000" w:fill="auto"/>
          </w:tcPr>
          <w:p w:rsidR="00B57B13" w:rsidRPr="00B57B13" w:rsidRDefault="00931F87" w:rsidP="00B57B13">
            <w:pPr>
              <w:pStyle w:val="SingleTxtG"/>
              <w:suppressAutoHyphens w:val="0"/>
              <w:spacing w:before="40" w:after="40" w:line="300" w:lineRule="exact"/>
              <w:ind w:left="0" w:right="57"/>
              <w:jc w:val="right"/>
              <w:rPr>
                <w:rFonts w:cs="Traditional Arabic" w:hint="cs"/>
                <w:sz w:val="16"/>
                <w:szCs w:val="24"/>
              </w:rPr>
            </w:pPr>
            <w:r>
              <w:rPr>
                <w:rFonts w:cs="Traditional Arabic" w:hint="cs"/>
                <w:sz w:val="16"/>
                <w:szCs w:val="24"/>
                <w:rtl/>
              </w:rPr>
              <w:t>258 5</w:t>
            </w:r>
          </w:p>
        </w:tc>
        <w:tc>
          <w:tcPr>
            <w:tcW w:w="611" w:type="dxa"/>
            <w:shd w:val="clear" w:color="000000" w:fill="auto"/>
          </w:tcPr>
          <w:p w:rsidR="00B57B13" w:rsidRPr="00B57B13" w:rsidRDefault="00931F87" w:rsidP="00B57B13">
            <w:pPr>
              <w:pStyle w:val="SingleTxtG"/>
              <w:suppressAutoHyphens w:val="0"/>
              <w:spacing w:before="40" w:after="40" w:line="300" w:lineRule="exact"/>
              <w:ind w:left="0" w:right="57"/>
              <w:jc w:val="right"/>
              <w:rPr>
                <w:rFonts w:cs="Traditional Arabic" w:hint="cs"/>
                <w:sz w:val="16"/>
                <w:szCs w:val="24"/>
              </w:rPr>
            </w:pPr>
            <w:r>
              <w:rPr>
                <w:rFonts w:cs="Traditional Arabic" w:hint="cs"/>
                <w:sz w:val="16"/>
                <w:szCs w:val="24"/>
                <w:rtl/>
              </w:rPr>
              <w:t>582 6</w:t>
            </w:r>
          </w:p>
        </w:tc>
        <w:tc>
          <w:tcPr>
            <w:tcW w:w="611" w:type="dxa"/>
            <w:shd w:val="clear" w:color="000000" w:fill="auto"/>
          </w:tcPr>
          <w:p w:rsidR="00B57B13" w:rsidRPr="00B57B13" w:rsidRDefault="00931F87" w:rsidP="00B57B13">
            <w:pPr>
              <w:pStyle w:val="SingleTxtG"/>
              <w:suppressAutoHyphens w:val="0"/>
              <w:spacing w:before="40" w:after="40" w:line="300" w:lineRule="exact"/>
              <w:ind w:left="0" w:right="57"/>
              <w:jc w:val="right"/>
              <w:rPr>
                <w:rFonts w:cs="Traditional Arabic" w:hint="cs"/>
                <w:sz w:val="16"/>
                <w:szCs w:val="24"/>
              </w:rPr>
            </w:pPr>
            <w:r>
              <w:rPr>
                <w:rFonts w:cs="Traditional Arabic" w:hint="cs"/>
                <w:sz w:val="16"/>
                <w:szCs w:val="24"/>
                <w:rtl/>
              </w:rPr>
              <w:t>737 6</w:t>
            </w:r>
          </w:p>
        </w:tc>
        <w:tc>
          <w:tcPr>
            <w:tcW w:w="1072" w:type="dxa"/>
            <w:shd w:val="clear" w:color="000000" w:fill="auto"/>
          </w:tcPr>
          <w:p w:rsidR="00B57B13" w:rsidRPr="00B57B13" w:rsidRDefault="00931F87" w:rsidP="00B57B13">
            <w:pPr>
              <w:pStyle w:val="SingleTxtG"/>
              <w:suppressAutoHyphens w:val="0"/>
              <w:spacing w:before="40" w:after="40" w:line="300" w:lineRule="exact"/>
              <w:ind w:left="0" w:right="57"/>
              <w:jc w:val="right"/>
              <w:rPr>
                <w:rFonts w:cs="Traditional Arabic" w:hint="cs"/>
                <w:sz w:val="16"/>
                <w:szCs w:val="24"/>
              </w:rPr>
            </w:pPr>
            <w:r>
              <w:rPr>
                <w:rFonts w:cs="Traditional Arabic" w:hint="cs"/>
                <w:sz w:val="16"/>
                <w:szCs w:val="24"/>
                <w:rtl/>
              </w:rPr>
              <w:t>513 3</w:t>
            </w:r>
          </w:p>
        </w:tc>
      </w:tr>
      <w:tr w:rsidR="00B57B13" w:rsidRPr="00B57B13" w:rsidTr="00B57B13">
        <w:trPr>
          <w:trHeight w:val="240"/>
          <w:jc w:val="right"/>
        </w:trPr>
        <w:tc>
          <w:tcPr>
            <w:tcW w:w="2338" w:type="dxa"/>
            <w:vMerge w:val="restart"/>
            <w:shd w:val="clear" w:color="000000" w:fill="auto"/>
          </w:tcPr>
          <w:p w:rsidR="00B57B13" w:rsidRPr="00B57B13" w:rsidRDefault="00B57B13" w:rsidP="00B57B13">
            <w:pPr>
              <w:pStyle w:val="BodyTextIndent"/>
              <w:spacing w:before="40" w:after="40" w:line="300" w:lineRule="exact"/>
              <w:ind w:left="57" w:right="170"/>
              <w:rPr>
                <w:rFonts w:hint="cs"/>
                <w:sz w:val="16"/>
                <w:szCs w:val="24"/>
              </w:rPr>
            </w:pPr>
            <w:r w:rsidRPr="00B57B13">
              <w:rPr>
                <w:rFonts w:hint="cs"/>
                <w:sz w:val="16"/>
                <w:szCs w:val="24"/>
                <w:rtl/>
              </w:rPr>
              <w:t>برنامج التدريب على المهارات الثانوية (2)</w:t>
            </w:r>
          </w:p>
        </w:tc>
        <w:tc>
          <w:tcPr>
            <w:tcW w:w="714" w:type="dxa"/>
            <w:shd w:val="clear" w:color="000000" w:fill="auto"/>
          </w:tcPr>
          <w:p w:rsidR="00B57B13" w:rsidRPr="00B57B13" w:rsidRDefault="00B57B13" w:rsidP="00B57B13">
            <w:pPr>
              <w:pStyle w:val="BodyTextIndent"/>
              <w:spacing w:before="40" w:after="40" w:line="300" w:lineRule="exact"/>
              <w:ind w:left="57"/>
              <w:jc w:val="left"/>
              <w:rPr>
                <w:rFonts w:hint="cs"/>
                <w:sz w:val="18"/>
                <w:szCs w:val="26"/>
              </w:rPr>
            </w:pPr>
            <w:r w:rsidRPr="00B57B13">
              <w:rPr>
                <w:rFonts w:hint="cs"/>
                <w:sz w:val="18"/>
                <w:szCs w:val="26"/>
                <w:rtl/>
              </w:rPr>
              <w:t>ذكور</w:t>
            </w:r>
          </w:p>
        </w:tc>
        <w:tc>
          <w:tcPr>
            <w:tcW w:w="610" w:type="dxa"/>
            <w:shd w:val="clear" w:color="000000" w:fill="auto"/>
          </w:tcPr>
          <w:p w:rsidR="00B57B13" w:rsidRPr="00B57B13" w:rsidRDefault="00B57B13" w:rsidP="00B57B13">
            <w:pPr>
              <w:pStyle w:val="SingleTxtG"/>
              <w:suppressAutoHyphens w:val="0"/>
              <w:spacing w:before="40" w:after="40" w:line="300" w:lineRule="exact"/>
              <w:ind w:left="0" w:right="57"/>
              <w:jc w:val="right"/>
              <w:rPr>
                <w:rFonts w:cs="Traditional Arabic" w:hint="cs"/>
                <w:sz w:val="16"/>
                <w:szCs w:val="24"/>
              </w:rPr>
            </w:pPr>
            <w:r w:rsidRPr="00B57B13">
              <w:rPr>
                <w:rFonts w:cs="Traditional Arabic" w:hint="cs"/>
                <w:sz w:val="16"/>
                <w:szCs w:val="24"/>
                <w:rtl/>
              </w:rPr>
              <w:t>-</w:t>
            </w:r>
          </w:p>
        </w:tc>
        <w:tc>
          <w:tcPr>
            <w:tcW w:w="610" w:type="dxa"/>
            <w:shd w:val="clear" w:color="000000" w:fill="auto"/>
          </w:tcPr>
          <w:p w:rsidR="00B57B13" w:rsidRPr="00B57B13" w:rsidRDefault="00B57B13" w:rsidP="00B57B13">
            <w:pPr>
              <w:pStyle w:val="SingleTxtG"/>
              <w:suppressAutoHyphens w:val="0"/>
              <w:spacing w:before="40" w:after="40" w:line="300" w:lineRule="exact"/>
              <w:ind w:left="0" w:right="57"/>
              <w:jc w:val="right"/>
              <w:rPr>
                <w:rFonts w:cs="Traditional Arabic" w:hint="cs"/>
                <w:sz w:val="16"/>
                <w:szCs w:val="24"/>
              </w:rPr>
            </w:pPr>
            <w:r w:rsidRPr="00B57B13">
              <w:rPr>
                <w:rFonts w:cs="Traditional Arabic" w:hint="cs"/>
                <w:sz w:val="16"/>
                <w:szCs w:val="24"/>
                <w:rtl/>
              </w:rPr>
              <w:t>-</w:t>
            </w:r>
          </w:p>
        </w:tc>
        <w:tc>
          <w:tcPr>
            <w:tcW w:w="611" w:type="dxa"/>
            <w:shd w:val="clear" w:color="000000" w:fill="auto"/>
          </w:tcPr>
          <w:p w:rsidR="00B57B13" w:rsidRPr="00B57B13" w:rsidRDefault="00B57B13" w:rsidP="00B57B13">
            <w:pPr>
              <w:pStyle w:val="SingleTxtG"/>
              <w:suppressAutoHyphens w:val="0"/>
              <w:spacing w:before="40" w:after="40" w:line="300" w:lineRule="exact"/>
              <w:ind w:left="0" w:right="57"/>
              <w:jc w:val="right"/>
              <w:rPr>
                <w:rFonts w:cs="Traditional Arabic" w:hint="cs"/>
                <w:sz w:val="16"/>
                <w:szCs w:val="24"/>
              </w:rPr>
            </w:pPr>
            <w:r w:rsidRPr="00B57B13">
              <w:rPr>
                <w:rFonts w:cs="Traditional Arabic" w:hint="cs"/>
                <w:sz w:val="16"/>
                <w:szCs w:val="24"/>
                <w:rtl/>
              </w:rPr>
              <w:t>-</w:t>
            </w:r>
          </w:p>
        </w:tc>
        <w:tc>
          <w:tcPr>
            <w:tcW w:w="611" w:type="dxa"/>
            <w:shd w:val="clear" w:color="000000" w:fill="auto"/>
          </w:tcPr>
          <w:p w:rsidR="00B57B13" w:rsidRPr="00B57B13" w:rsidRDefault="00B57B13" w:rsidP="00B57B13">
            <w:pPr>
              <w:pStyle w:val="SingleTxtG"/>
              <w:suppressAutoHyphens w:val="0"/>
              <w:spacing w:before="40" w:after="40" w:line="300" w:lineRule="exact"/>
              <w:ind w:left="0" w:right="57"/>
              <w:jc w:val="right"/>
              <w:rPr>
                <w:rFonts w:cs="Traditional Arabic" w:hint="cs"/>
                <w:sz w:val="16"/>
                <w:szCs w:val="24"/>
              </w:rPr>
            </w:pPr>
            <w:r w:rsidRPr="00B57B13">
              <w:rPr>
                <w:rFonts w:cs="Traditional Arabic" w:hint="cs"/>
                <w:sz w:val="16"/>
                <w:szCs w:val="24"/>
                <w:rtl/>
              </w:rPr>
              <w:t>-</w:t>
            </w:r>
          </w:p>
        </w:tc>
        <w:tc>
          <w:tcPr>
            <w:tcW w:w="611" w:type="dxa"/>
            <w:shd w:val="clear" w:color="000000" w:fill="auto"/>
          </w:tcPr>
          <w:p w:rsidR="00B57B13" w:rsidRPr="00B57B13" w:rsidRDefault="00B57B13" w:rsidP="00B57B13">
            <w:pPr>
              <w:pStyle w:val="SingleTxtG"/>
              <w:suppressAutoHyphens w:val="0"/>
              <w:spacing w:before="40" w:after="40" w:line="300" w:lineRule="exact"/>
              <w:ind w:left="0" w:right="57"/>
              <w:jc w:val="right"/>
              <w:rPr>
                <w:rFonts w:cs="Traditional Arabic"/>
                <w:sz w:val="16"/>
                <w:szCs w:val="24"/>
              </w:rPr>
            </w:pPr>
            <w:r w:rsidRPr="00B57B13">
              <w:rPr>
                <w:rFonts w:cs="Traditional Arabic"/>
                <w:sz w:val="16"/>
                <w:szCs w:val="24"/>
                <w:rtl/>
              </w:rPr>
              <w:t>٩٠٤</w:t>
            </w:r>
          </w:p>
        </w:tc>
        <w:tc>
          <w:tcPr>
            <w:tcW w:w="611" w:type="dxa"/>
            <w:shd w:val="clear" w:color="000000" w:fill="auto"/>
          </w:tcPr>
          <w:p w:rsidR="00B57B13" w:rsidRPr="00B57B13" w:rsidRDefault="00931F87" w:rsidP="00B57B13">
            <w:pPr>
              <w:pStyle w:val="SingleTxtG"/>
              <w:suppressAutoHyphens w:val="0"/>
              <w:spacing w:before="40" w:after="40" w:line="300" w:lineRule="exact"/>
              <w:ind w:left="0" w:right="57"/>
              <w:jc w:val="right"/>
              <w:rPr>
                <w:rFonts w:cs="Traditional Arabic" w:hint="cs"/>
                <w:sz w:val="16"/>
                <w:szCs w:val="24"/>
              </w:rPr>
            </w:pPr>
            <w:r>
              <w:rPr>
                <w:rFonts w:cs="Traditional Arabic" w:hint="cs"/>
                <w:sz w:val="16"/>
                <w:szCs w:val="24"/>
                <w:rtl/>
              </w:rPr>
              <w:t>319 1</w:t>
            </w:r>
          </w:p>
        </w:tc>
        <w:tc>
          <w:tcPr>
            <w:tcW w:w="611" w:type="dxa"/>
            <w:shd w:val="clear" w:color="000000" w:fill="auto"/>
          </w:tcPr>
          <w:p w:rsidR="00B57B13" w:rsidRPr="00B57B13" w:rsidRDefault="00931F87" w:rsidP="00B57B13">
            <w:pPr>
              <w:pStyle w:val="SingleTxtG"/>
              <w:suppressAutoHyphens w:val="0"/>
              <w:spacing w:before="40" w:after="40" w:line="300" w:lineRule="exact"/>
              <w:ind w:left="0" w:right="57"/>
              <w:jc w:val="right"/>
              <w:rPr>
                <w:rFonts w:cs="Traditional Arabic" w:hint="cs"/>
                <w:sz w:val="16"/>
                <w:szCs w:val="24"/>
              </w:rPr>
            </w:pPr>
            <w:r>
              <w:rPr>
                <w:rFonts w:cs="Traditional Arabic" w:hint="cs"/>
                <w:sz w:val="16"/>
                <w:szCs w:val="24"/>
                <w:rtl/>
              </w:rPr>
              <w:t>284 1</w:t>
            </w:r>
          </w:p>
        </w:tc>
        <w:tc>
          <w:tcPr>
            <w:tcW w:w="1072" w:type="dxa"/>
            <w:shd w:val="clear" w:color="000000" w:fill="auto"/>
          </w:tcPr>
          <w:p w:rsidR="00B57B13" w:rsidRPr="00B57B13" w:rsidRDefault="00B57B13" w:rsidP="00B57B13">
            <w:pPr>
              <w:pStyle w:val="SingleTxtG"/>
              <w:suppressAutoHyphens w:val="0"/>
              <w:spacing w:before="40" w:after="40" w:line="300" w:lineRule="exact"/>
              <w:ind w:left="0" w:right="57"/>
              <w:jc w:val="right"/>
              <w:rPr>
                <w:rFonts w:cs="Traditional Arabic"/>
                <w:sz w:val="16"/>
                <w:szCs w:val="24"/>
              </w:rPr>
            </w:pPr>
            <w:r w:rsidRPr="00B57B13">
              <w:rPr>
                <w:rFonts w:cs="Traditional Arabic"/>
                <w:sz w:val="16"/>
                <w:szCs w:val="24"/>
                <w:rtl/>
              </w:rPr>
              <w:t>٨١٩</w:t>
            </w:r>
          </w:p>
        </w:tc>
      </w:tr>
      <w:tr w:rsidR="00B57B13" w:rsidRPr="00B57B13" w:rsidTr="00B57B13">
        <w:trPr>
          <w:trHeight w:val="240"/>
          <w:jc w:val="right"/>
        </w:trPr>
        <w:tc>
          <w:tcPr>
            <w:tcW w:w="2338" w:type="dxa"/>
            <w:vMerge/>
            <w:tcBorders>
              <w:bottom w:val="single" w:sz="12" w:space="0" w:color="auto"/>
            </w:tcBorders>
            <w:shd w:val="clear" w:color="000000" w:fill="auto"/>
          </w:tcPr>
          <w:p w:rsidR="00B57B13" w:rsidRPr="00B57B13" w:rsidRDefault="00B57B13" w:rsidP="00B57B13">
            <w:pPr>
              <w:pStyle w:val="BodyTextIndent"/>
              <w:spacing w:before="40" w:after="40" w:line="300" w:lineRule="exact"/>
              <w:ind w:left="0"/>
              <w:jc w:val="left"/>
              <w:rPr>
                <w:sz w:val="18"/>
                <w:szCs w:val="26"/>
              </w:rPr>
            </w:pPr>
          </w:p>
        </w:tc>
        <w:tc>
          <w:tcPr>
            <w:tcW w:w="714" w:type="dxa"/>
            <w:tcBorders>
              <w:bottom w:val="single" w:sz="12" w:space="0" w:color="auto"/>
            </w:tcBorders>
            <w:shd w:val="clear" w:color="000000" w:fill="auto"/>
          </w:tcPr>
          <w:p w:rsidR="00B57B13" w:rsidRPr="00B57B13" w:rsidRDefault="00B57B13" w:rsidP="00B57B13">
            <w:pPr>
              <w:pStyle w:val="BodyTextIndent"/>
              <w:spacing w:before="40" w:after="40" w:line="300" w:lineRule="exact"/>
              <w:ind w:left="57"/>
              <w:jc w:val="left"/>
              <w:rPr>
                <w:rFonts w:hint="cs"/>
                <w:sz w:val="18"/>
                <w:szCs w:val="26"/>
              </w:rPr>
            </w:pPr>
            <w:r w:rsidRPr="00B57B13">
              <w:rPr>
                <w:rFonts w:hint="cs"/>
                <w:sz w:val="18"/>
                <w:szCs w:val="26"/>
                <w:rtl/>
              </w:rPr>
              <w:t>إناث</w:t>
            </w:r>
          </w:p>
        </w:tc>
        <w:tc>
          <w:tcPr>
            <w:tcW w:w="610" w:type="dxa"/>
            <w:tcBorders>
              <w:bottom w:val="single" w:sz="12" w:space="0" w:color="auto"/>
            </w:tcBorders>
            <w:shd w:val="clear" w:color="000000" w:fill="auto"/>
          </w:tcPr>
          <w:p w:rsidR="00B57B13" w:rsidRPr="00B57B13" w:rsidRDefault="00B57B13" w:rsidP="00B57B13">
            <w:pPr>
              <w:pStyle w:val="SingleTxtG"/>
              <w:suppressAutoHyphens w:val="0"/>
              <w:spacing w:before="40" w:after="40" w:line="300" w:lineRule="exact"/>
              <w:ind w:left="0" w:right="57"/>
              <w:jc w:val="right"/>
              <w:rPr>
                <w:rFonts w:cs="Traditional Arabic" w:hint="cs"/>
                <w:sz w:val="16"/>
                <w:szCs w:val="24"/>
              </w:rPr>
            </w:pPr>
            <w:r w:rsidRPr="00B57B13">
              <w:rPr>
                <w:rFonts w:cs="Traditional Arabic" w:hint="cs"/>
                <w:sz w:val="16"/>
                <w:szCs w:val="24"/>
                <w:rtl/>
              </w:rPr>
              <w:t>-</w:t>
            </w:r>
          </w:p>
        </w:tc>
        <w:tc>
          <w:tcPr>
            <w:tcW w:w="610" w:type="dxa"/>
            <w:tcBorders>
              <w:bottom w:val="single" w:sz="12" w:space="0" w:color="auto"/>
            </w:tcBorders>
            <w:shd w:val="clear" w:color="000000" w:fill="auto"/>
          </w:tcPr>
          <w:p w:rsidR="00B57B13" w:rsidRPr="00B57B13" w:rsidRDefault="00B57B13" w:rsidP="00B57B13">
            <w:pPr>
              <w:pStyle w:val="SingleTxtG"/>
              <w:suppressAutoHyphens w:val="0"/>
              <w:spacing w:before="40" w:after="40" w:line="300" w:lineRule="exact"/>
              <w:ind w:left="0" w:right="57"/>
              <w:jc w:val="right"/>
              <w:rPr>
                <w:rFonts w:cs="Traditional Arabic" w:hint="cs"/>
                <w:sz w:val="16"/>
                <w:szCs w:val="24"/>
              </w:rPr>
            </w:pPr>
            <w:r w:rsidRPr="00B57B13">
              <w:rPr>
                <w:rFonts w:cs="Traditional Arabic" w:hint="cs"/>
                <w:sz w:val="16"/>
                <w:szCs w:val="24"/>
                <w:rtl/>
              </w:rPr>
              <w:t>-</w:t>
            </w:r>
          </w:p>
        </w:tc>
        <w:tc>
          <w:tcPr>
            <w:tcW w:w="611" w:type="dxa"/>
            <w:tcBorders>
              <w:bottom w:val="single" w:sz="12" w:space="0" w:color="auto"/>
            </w:tcBorders>
            <w:shd w:val="clear" w:color="000000" w:fill="auto"/>
          </w:tcPr>
          <w:p w:rsidR="00B57B13" w:rsidRPr="00B57B13" w:rsidRDefault="00B57B13" w:rsidP="00B57B13">
            <w:pPr>
              <w:pStyle w:val="SingleTxtG"/>
              <w:suppressAutoHyphens w:val="0"/>
              <w:spacing w:before="40" w:after="40" w:line="300" w:lineRule="exact"/>
              <w:ind w:left="0" w:right="57"/>
              <w:jc w:val="right"/>
              <w:rPr>
                <w:rFonts w:cs="Traditional Arabic" w:hint="cs"/>
                <w:sz w:val="16"/>
                <w:szCs w:val="24"/>
              </w:rPr>
            </w:pPr>
            <w:r w:rsidRPr="00B57B13">
              <w:rPr>
                <w:rFonts w:cs="Traditional Arabic" w:hint="cs"/>
                <w:sz w:val="16"/>
                <w:szCs w:val="24"/>
                <w:rtl/>
              </w:rPr>
              <w:t>-</w:t>
            </w:r>
          </w:p>
        </w:tc>
        <w:tc>
          <w:tcPr>
            <w:tcW w:w="611" w:type="dxa"/>
            <w:tcBorders>
              <w:bottom w:val="single" w:sz="12" w:space="0" w:color="auto"/>
            </w:tcBorders>
            <w:shd w:val="clear" w:color="000000" w:fill="auto"/>
          </w:tcPr>
          <w:p w:rsidR="00B57B13" w:rsidRPr="00B57B13" w:rsidRDefault="00B57B13" w:rsidP="00B57B13">
            <w:pPr>
              <w:pStyle w:val="SingleTxtG"/>
              <w:suppressAutoHyphens w:val="0"/>
              <w:spacing w:before="40" w:after="40" w:line="300" w:lineRule="exact"/>
              <w:ind w:left="0" w:right="57"/>
              <w:jc w:val="right"/>
              <w:rPr>
                <w:rFonts w:cs="Traditional Arabic" w:hint="cs"/>
                <w:sz w:val="16"/>
                <w:szCs w:val="24"/>
              </w:rPr>
            </w:pPr>
            <w:r w:rsidRPr="00B57B13">
              <w:rPr>
                <w:rFonts w:cs="Traditional Arabic" w:hint="cs"/>
                <w:sz w:val="16"/>
                <w:szCs w:val="24"/>
                <w:rtl/>
              </w:rPr>
              <w:t>-</w:t>
            </w:r>
          </w:p>
        </w:tc>
        <w:tc>
          <w:tcPr>
            <w:tcW w:w="611" w:type="dxa"/>
            <w:tcBorders>
              <w:bottom w:val="single" w:sz="12" w:space="0" w:color="auto"/>
            </w:tcBorders>
            <w:shd w:val="clear" w:color="000000" w:fill="auto"/>
          </w:tcPr>
          <w:p w:rsidR="00B57B13" w:rsidRPr="00B57B13" w:rsidRDefault="00B57B13" w:rsidP="00B57B13">
            <w:pPr>
              <w:pStyle w:val="SingleTxtG"/>
              <w:suppressAutoHyphens w:val="0"/>
              <w:spacing w:before="40" w:after="40" w:line="300" w:lineRule="exact"/>
              <w:ind w:left="0" w:right="57"/>
              <w:jc w:val="right"/>
              <w:rPr>
                <w:rFonts w:cs="Traditional Arabic"/>
                <w:sz w:val="16"/>
                <w:szCs w:val="24"/>
              </w:rPr>
            </w:pPr>
            <w:r w:rsidRPr="00B57B13">
              <w:rPr>
                <w:rFonts w:cs="Traditional Arabic"/>
                <w:sz w:val="16"/>
                <w:szCs w:val="24"/>
                <w:rtl/>
              </w:rPr>
              <w:t>٥٨٧</w:t>
            </w:r>
          </w:p>
        </w:tc>
        <w:tc>
          <w:tcPr>
            <w:tcW w:w="611" w:type="dxa"/>
            <w:tcBorders>
              <w:bottom w:val="single" w:sz="12" w:space="0" w:color="auto"/>
            </w:tcBorders>
            <w:shd w:val="clear" w:color="000000" w:fill="auto"/>
          </w:tcPr>
          <w:p w:rsidR="00B57B13" w:rsidRPr="00B57B13" w:rsidRDefault="00B57B13" w:rsidP="00B57B13">
            <w:pPr>
              <w:pStyle w:val="SingleTxtG"/>
              <w:suppressAutoHyphens w:val="0"/>
              <w:spacing w:before="40" w:after="40" w:line="300" w:lineRule="exact"/>
              <w:ind w:left="0" w:right="57"/>
              <w:jc w:val="right"/>
              <w:rPr>
                <w:rFonts w:cs="Traditional Arabic"/>
                <w:sz w:val="16"/>
                <w:szCs w:val="24"/>
              </w:rPr>
            </w:pPr>
            <w:r w:rsidRPr="00B57B13">
              <w:rPr>
                <w:rFonts w:cs="Traditional Arabic"/>
                <w:sz w:val="16"/>
                <w:szCs w:val="24"/>
                <w:rtl/>
              </w:rPr>
              <w:t>٥٩٤</w:t>
            </w:r>
          </w:p>
        </w:tc>
        <w:tc>
          <w:tcPr>
            <w:tcW w:w="611" w:type="dxa"/>
            <w:tcBorders>
              <w:bottom w:val="single" w:sz="12" w:space="0" w:color="auto"/>
            </w:tcBorders>
            <w:shd w:val="clear" w:color="000000" w:fill="auto"/>
          </w:tcPr>
          <w:p w:rsidR="00B57B13" w:rsidRPr="00B57B13" w:rsidRDefault="00B57B13" w:rsidP="00B57B13">
            <w:pPr>
              <w:pStyle w:val="SingleTxtG"/>
              <w:suppressAutoHyphens w:val="0"/>
              <w:spacing w:before="40" w:after="40" w:line="300" w:lineRule="exact"/>
              <w:ind w:left="0" w:right="57"/>
              <w:jc w:val="right"/>
              <w:rPr>
                <w:rFonts w:cs="Traditional Arabic"/>
                <w:sz w:val="16"/>
                <w:szCs w:val="24"/>
              </w:rPr>
            </w:pPr>
            <w:r w:rsidRPr="00B57B13">
              <w:rPr>
                <w:rFonts w:cs="Traditional Arabic"/>
                <w:sz w:val="16"/>
                <w:szCs w:val="24"/>
                <w:rtl/>
              </w:rPr>
              <w:t>٧١٢</w:t>
            </w:r>
          </w:p>
        </w:tc>
        <w:tc>
          <w:tcPr>
            <w:tcW w:w="1072" w:type="dxa"/>
            <w:tcBorders>
              <w:bottom w:val="single" w:sz="12" w:space="0" w:color="auto"/>
            </w:tcBorders>
            <w:shd w:val="clear" w:color="000000" w:fill="auto"/>
          </w:tcPr>
          <w:p w:rsidR="00B57B13" w:rsidRPr="00B57B13" w:rsidRDefault="00B57B13" w:rsidP="00B57B13">
            <w:pPr>
              <w:pStyle w:val="SingleTxtG"/>
              <w:suppressAutoHyphens w:val="0"/>
              <w:spacing w:before="40" w:after="40" w:line="300" w:lineRule="exact"/>
              <w:ind w:left="0" w:right="57"/>
              <w:jc w:val="right"/>
              <w:rPr>
                <w:rFonts w:cs="Traditional Arabic"/>
                <w:sz w:val="16"/>
                <w:szCs w:val="24"/>
              </w:rPr>
            </w:pPr>
            <w:r w:rsidRPr="00B57B13">
              <w:rPr>
                <w:rFonts w:cs="Traditional Arabic"/>
                <w:sz w:val="16"/>
                <w:szCs w:val="24"/>
                <w:rtl/>
              </w:rPr>
              <w:t>٣٥٠</w:t>
            </w:r>
          </w:p>
        </w:tc>
      </w:tr>
    </w:tbl>
    <w:p w:rsidR="00341308" w:rsidRPr="00B57B13" w:rsidRDefault="00B57B13" w:rsidP="00B57B13">
      <w:pPr>
        <w:pStyle w:val="SingleTxtGA"/>
        <w:tabs>
          <w:tab w:val="clear" w:pos="1928"/>
          <w:tab w:val="clear" w:pos="2608"/>
          <w:tab w:val="left" w:pos="1953"/>
        </w:tabs>
        <w:spacing w:before="60" w:after="240" w:line="300" w:lineRule="exact"/>
        <w:ind w:left="1951" w:hanging="684"/>
        <w:rPr>
          <w:rFonts w:hint="cs"/>
          <w:i/>
          <w:iCs/>
          <w:smallCaps/>
          <w:szCs w:val="26"/>
          <w:rtl/>
          <w:lang w:bidi="ar-LB"/>
        </w:rPr>
      </w:pPr>
      <w:r w:rsidRPr="00B57B13">
        <w:rPr>
          <w:i/>
          <w:iCs/>
          <w:smallCaps/>
          <w:szCs w:val="26"/>
          <w:rtl/>
          <w:lang w:bidi="ar-LB"/>
        </w:rPr>
        <w:t>المصدر: مكتب شؤون العمل؛ ملاحظة: (1) بدأ في عام 2006؛ (2) بدأ في عام 2007.</w:t>
      </w:r>
    </w:p>
    <w:p w:rsidR="00341308" w:rsidRDefault="00341308" w:rsidP="001977A4">
      <w:pPr>
        <w:pStyle w:val="SingleTxtGA"/>
        <w:rPr>
          <w:rFonts w:hint="cs"/>
          <w:rtl/>
          <w:lang w:bidi="ar-LB"/>
        </w:rPr>
      </w:pPr>
      <w:r w:rsidRPr="00C1694B">
        <w:rPr>
          <w:rFonts w:hint="cs"/>
          <w:rtl/>
          <w:lang w:bidi="ar-LB"/>
        </w:rPr>
        <w:t>الجدول 22</w:t>
      </w:r>
    </w:p>
    <w:tbl>
      <w:tblPr>
        <w:bidiVisual/>
        <w:tblW w:w="8413" w:type="dxa"/>
        <w:jc w:val="right"/>
        <w:tblInd w:w="91" w:type="dxa"/>
        <w:tblBorders>
          <w:top w:val="single" w:sz="4" w:space="0" w:color="auto"/>
        </w:tblBorders>
        <w:tblCellMar>
          <w:left w:w="0" w:type="dxa"/>
          <w:right w:w="0" w:type="dxa"/>
        </w:tblCellMar>
        <w:tblLook w:val="0000"/>
      </w:tblPr>
      <w:tblGrid>
        <w:gridCol w:w="1960"/>
        <w:gridCol w:w="823"/>
        <w:gridCol w:w="823"/>
        <w:gridCol w:w="728"/>
        <w:gridCol w:w="728"/>
        <w:gridCol w:w="728"/>
        <w:gridCol w:w="728"/>
        <w:gridCol w:w="823"/>
        <w:gridCol w:w="1072"/>
      </w:tblGrid>
      <w:tr w:rsidR="001977A4" w:rsidRPr="00C1694B" w:rsidTr="001977A4">
        <w:trPr>
          <w:trHeight w:val="240"/>
          <w:tblHeader/>
          <w:jc w:val="right"/>
        </w:trPr>
        <w:tc>
          <w:tcPr>
            <w:tcW w:w="8413" w:type="dxa"/>
            <w:gridSpan w:val="9"/>
            <w:tcBorders>
              <w:top w:val="single" w:sz="4" w:space="0" w:color="auto"/>
              <w:bottom w:val="single" w:sz="4" w:space="0" w:color="auto"/>
            </w:tcBorders>
            <w:shd w:val="clear" w:color="auto" w:fill="auto"/>
            <w:vAlign w:val="bottom"/>
          </w:tcPr>
          <w:p w:rsidR="001977A4" w:rsidRPr="00C1694B" w:rsidRDefault="001977A4" w:rsidP="001977A4">
            <w:pPr>
              <w:pStyle w:val="SingleTxtG"/>
              <w:suppressAutoHyphens w:val="0"/>
              <w:bidi/>
              <w:spacing w:before="40" w:after="40" w:line="280" w:lineRule="exact"/>
              <w:ind w:left="57" w:right="0"/>
              <w:jc w:val="left"/>
              <w:rPr>
                <w:rFonts w:cs="Traditional Arabic" w:hint="cs"/>
                <w:i/>
                <w:iCs/>
                <w:szCs w:val="26"/>
                <w:rtl/>
                <w:lang w:bidi="ar-LB"/>
              </w:rPr>
            </w:pPr>
            <w:r w:rsidRPr="00C1694B">
              <w:rPr>
                <w:rFonts w:cs="Traditional Arabic" w:hint="cs"/>
                <w:i/>
                <w:iCs/>
                <w:szCs w:val="26"/>
                <w:rtl/>
                <w:lang w:bidi="ar-LB"/>
              </w:rPr>
              <w:t xml:space="preserve">إعادة تعريف الدورات التدريبية للتأهيل المهني للموظفين المدنيين </w:t>
            </w:r>
          </w:p>
        </w:tc>
      </w:tr>
      <w:tr w:rsidR="001977A4" w:rsidRPr="00C1694B" w:rsidTr="001977A4">
        <w:trPr>
          <w:trHeight w:val="240"/>
          <w:tblHeader/>
          <w:jc w:val="right"/>
        </w:trPr>
        <w:tc>
          <w:tcPr>
            <w:tcW w:w="1960" w:type="dxa"/>
            <w:tcBorders>
              <w:top w:val="single" w:sz="4" w:space="0" w:color="auto"/>
              <w:bottom w:val="single" w:sz="12" w:space="0" w:color="auto"/>
            </w:tcBorders>
            <w:shd w:val="clear" w:color="auto" w:fill="auto"/>
            <w:vAlign w:val="bottom"/>
          </w:tcPr>
          <w:p w:rsidR="001977A4" w:rsidRPr="001977A4" w:rsidRDefault="001977A4" w:rsidP="001977A4">
            <w:pPr>
              <w:pStyle w:val="SingleTxtG"/>
              <w:suppressAutoHyphens w:val="0"/>
              <w:bidi/>
              <w:spacing w:before="40" w:after="40" w:line="280" w:lineRule="exact"/>
              <w:ind w:left="57" w:right="0"/>
              <w:jc w:val="left"/>
              <w:rPr>
                <w:rFonts w:cs="Traditional Arabic" w:hint="cs"/>
                <w:i/>
                <w:iCs/>
                <w:szCs w:val="26"/>
                <w:rtl/>
                <w:lang w:val="en-US" w:bidi="ar-LB"/>
              </w:rPr>
            </w:pPr>
            <w:r w:rsidRPr="001977A4">
              <w:rPr>
                <w:rFonts w:cs="Traditional Arabic" w:hint="cs"/>
                <w:i/>
                <w:iCs/>
                <w:szCs w:val="26"/>
                <w:rtl/>
                <w:lang w:val="en-US" w:bidi="ar-LB"/>
              </w:rPr>
              <w:t xml:space="preserve">نوع جنس المتدربين </w:t>
            </w:r>
          </w:p>
        </w:tc>
        <w:tc>
          <w:tcPr>
            <w:tcW w:w="823" w:type="dxa"/>
            <w:tcBorders>
              <w:top w:val="single" w:sz="4" w:space="0" w:color="auto"/>
              <w:bottom w:val="single" w:sz="12" w:space="0" w:color="auto"/>
            </w:tcBorders>
            <w:shd w:val="clear" w:color="auto" w:fill="auto"/>
            <w:vAlign w:val="bottom"/>
          </w:tcPr>
          <w:p w:rsidR="001977A4" w:rsidRPr="001977A4" w:rsidRDefault="001977A4" w:rsidP="001977A4">
            <w:pPr>
              <w:pStyle w:val="SingleTxtG"/>
              <w:suppressAutoHyphens w:val="0"/>
              <w:bidi/>
              <w:spacing w:before="40" w:after="40" w:line="280" w:lineRule="exact"/>
              <w:ind w:left="57" w:right="0"/>
              <w:jc w:val="left"/>
              <w:rPr>
                <w:rFonts w:cs="Traditional Arabic"/>
                <w:i/>
                <w:iCs/>
                <w:szCs w:val="26"/>
              </w:rPr>
            </w:pPr>
            <w:r w:rsidRPr="001977A4">
              <w:rPr>
                <w:rFonts w:cs="Traditional Arabic"/>
                <w:i/>
                <w:iCs/>
                <w:szCs w:val="26"/>
                <w:rtl/>
              </w:rPr>
              <w:t>٢٠٠٣</w:t>
            </w:r>
          </w:p>
        </w:tc>
        <w:tc>
          <w:tcPr>
            <w:tcW w:w="823" w:type="dxa"/>
            <w:tcBorders>
              <w:top w:val="single" w:sz="4" w:space="0" w:color="auto"/>
              <w:bottom w:val="single" w:sz="12" w:space="0" w:color="auto"/>
            </w:tcBorders>
            <w:shd w:val="clear" w:color="auto" w:fill="auto"/>
            <w:vAlign w:val="bottom"/>
          </w:tcPr>
          <w:p w:rsidR="001977A4" w:rsidRPr="001977A4" w:rsidRDefault="001977A4" w:rsidP="001977A4">
            <w:pPr>
              <w:pStyle w:val="SingleTxtG"/>
              <w:suppressAutoHyphens w:val="0"/>
              <w:bidi/>
              <w:spacing w:before="40" w:after="40" w:line="280" w:lineRule="exact"/>
              <w:ind w:left="57" w:right="0"/>
              <w:jc w:val="left"/>
              <w:rPr>
                <w:rFonts w:cs="Traditional Arabic"/>
                <w:i/>
                <w:iCs/>
                <w:szCs w:val="26"/>
              </w:rPr>
            </w:pPr>
            <w:r w:rsidRPr="001977A4">
              <w:rPr>
                <w:rFonts w:cs="Traditional Arabic"/>
                <w:i/>
                <w:iCs/>
                <w:szCs w:val="26"/>
                <w:rtl/>
              </w:rPr>
              <w:t>٢٠٠٤</w:t>
            </w:r>
          </w:p>
        </w:tc>
        <w:tc>
          <w:tcPr>
            <w:tcW w:w="728" w:type="dxa"/>
            <w:tcBorders>
              <w:top w:val="single" w:sz="4" w:space="0" w:color="auto"/>
              <w:bottom w:val="single" w:sz="12" w:space="0" w:color="auto"/>
            </w:tcBorders>
            <w:shd w:val="clear" w:color="auto" w:fill="auto"/>
            <w:vAlign w:val="bottom"/>
          </w:tcPr>
          <w:p w:rsidR="001977A4" w:rsidRPr="001977A4" w:rsidRDefault="001977A4" w:rsidP="001977A4">
            <w:pPr>
              <w:pStyle w:val="SingleTxtG"/>
              <w:suppressAutoHyphens w:val="0"/>
              <w:bidi/>
              <w:spacing w:before="40" w:after="40" w:line="280" w:lineRule="exact"/>
              <w:ind w:left="57" w:right="0"/>
              <w:jc w:val="left"/>
              <w:rPr>
                <w:rFonts w:cs="Traditional Arabic"/>
                <w:i/>
                <w:iCs/>
                <w:szCs w:val="26"/>
              </w:rPr>
            </w:pPr>
            <w:r w:rsidRPr="001977A4">
              <w:rPr>
                <w:rFonts w:cs="Traditional Arabic"/>
                <w:i/>
                <w:iCs/>
                <w:szCs w:val="26"/>
                <w:rtl/>
              </w:rPr>
              <w:t>٢٠٠٥</w:t>
            </w:r>
          </w:p>
        </w:tc>
        <w:tc>
          <w:tcPr>
            <w:tcW w:w="728" w:type="dxa"/>
            <w:tcBorders>
              <w:top w:val="single" w:sz="4" w:space="0" w:color="auto"/>
              <w:bottom w:val="single" w:sz="12" w:space="0" w:color="auto"/>
            </w:tcBorders>
            <w:shd w:val="clear" w:color="auto" w:fill="auto"/>
            <w:vAlign w:val="bottom"/>
          </w:tcPr>
          <w:p w:rsidR="001977A4" w:rsidRPr="001977A4" w:rsidRDefault="001977A4" w:rsidP="001977A4">
            <w:pPr>
              <w:pStyle w:val="SingleTxtG"/>
              <w:suppressAutoHyphens w:val="0"/>
              <w:bidi/>
              <w:spacing w:before="40" w:after="40" w:line="280" w:lineRule="exact"/>
              <w:ind w:left="57" w:right="0"/>
              <w:jc w:val="left"/>
              <w:rPr>
                <w:rFonts w:cs="Traditional Arabic"/>
                <w:i/>
                <w:iCs/>
                <w:szCs w:val="26"/>
              </w:rPr>
            </w:pPr>
            <w:r w:rsidRPr="001977A4">
              <w:rPr>
                <w:rFonts w:cs="Traditional Arabic"/>
                <w:i/>
                <w:iCs/>
                <w:szCs w:val="26"/>
                <w:rtl/>
              </w:rPr>
              <w:t>٢٠٠٦</w:t>
            </w:r>
          </w:p>
        </w:tc>
        <w:tc>
          <w:tcPr>
            <w:tcW w:w="728" w:type="dxa"/>
            <w:tcBorders>
              <w:top w:val="single" w:sz="4" w:space="0" w:color="auto"/>
              <w:bottom w:val="single" w:sz="12" w:space="0" w:color="auto"/>
            </w:tcBorders>
            <w:shd w:val="clear" w:color="auto" w:fill="auto"/>
            <w:vAlign w:val="bottom"/>
          </w:tcPr>
          <w:p w:rsidR="001977A4" w:rsidRPr="001977A4" w:rsidRDefault="001977A4" w:rsidP="001977A4">
            <w:pPr>
              <w:pStyle w:val="SingleTxtG"/>
              <w:suppressAutoHyphens w:val="0"/>
              <w:bidi/>
              <w:spacing w:before="40" w:after="40" w:line="280" w:lineRule="exact"/>
              <w:ind w:left="57" w:right="0"/>
              <w:jc w:val="left"/>
              <w:rPr>
                <w:rFonts w:cs="Traditional Arabic"/>
                <w:i/>
                <w:iCs/>
                <w:szCs w:val="26"/>
              </w:rPr>
            </w:pPr>
            <w:r w:rsidRPr="001977A4">
              <w:rPr>
                <w:rFonts w:cs="Traditional Arabic"/>
                <w:i/>
                <w:iCs/>
                <w:szCs w:val="26"/>
                <w:rtl/>
              </w:rPr>
              <w:t>٢٠٠٧</w:t>
            </w:r>
          </w:p>
        </w:tc>
        <w:tc>
          <w:tcPr>
            <w:tcW w:w="728" w:type="dxa"/>
            <w:tcBorders>
              <w:top w:val="single" w:sz="4" w:space="0" w:color="auto"/>
              <w:bottom w:val="single" w:sz="12" w:space="0" w:color="auto"/>
            </w:tcBorders>
            <w:shd w:val="clear" w:color="auto" w:fill="auto"/>
            <w:vAlign w:val="bottom"/>
          </w:tcPr>
          <w:p w:rsidR="001977A4" w:rsidRPr="001977A4" w:rsidRDefault="001977A4" w:rsidP="001977A4">
            <w:pPr>
              <w:pStyle w:val="SingleTxtG"/>
              <w:suppressAutoHyphens w:val="0"/>
              <w:bidi/>
              <w:spacing w:before="40" w:after="40" w:line="280" w:lineRule="exact"/>
              <w:ind w:left="57" w:right="0"/>
              <w:jc w:val="left"/>
              <w:rPr>
                <w:rFonts w:cs="Traditional Arabic"/>
                <w:i/>
                <w:iCs/>
                <w:szCs w:val="26"/>
              </w:rPr>
            </w:pPr>
            <w:r w:rsidRPr="001977A4">
              <w:rPr>
                <w:rFonts w:cs="Traditional Arabic"/>
                <w:i/>
                <w:iCs/>
                <w:szCs w:val="26"/>
                <w:rtl/>
              </w:rPr>
              <w:t>٢٠٠٨</w:t>
            </w:r>
          </w:p>
        </w:tc>
        <w:tc>
          <w:tcPr>
            <w:tcW w:w="823" w:type="dxa"/>
            <w:tcBorders>
              <w:top w:val="single" w:sz="4" w:space="0" w:color="auto"/>
              <w:bottom w:val="single" w:sz="12" w:space="0" w:color="auto"/>
            </w:tcBorders>
            <w:shd w:val="clear" w:color="auto" w:fill="auto"/>
            <w:vAlign w:val="bottom"/>
          </w:tcPr>
          <w:p w:rsidR="001977A4" w:rsidRPr="001977A4" w:rsidRDefault="001977A4" w:rsidP="001977A4">
            <w:pPr>
              <w:pStyle w:val="SingleTxtG"/>
              <w:suppressAutoHyphens w:val="0"/>
              <w:bidi/>
              <w:spacing w:before="40" w:after="40" w:line="280" w:lineRule="exact"/>
              <w:ind w:left="57" w:right="0"/>
              <w:jc w:val="left"/>
              <w:rPr>
                <w:rFonts w:cs="Traditional Arabic"/>
                <w:i/>
                <w:iCs/>
                <w:szCs w:val="26"/>
              </w:rPr>
            </w:pPr>
            <w:r w:rsidRPr="001977A4">
              <w:rPr>
                <w:rFonts w:cs="Traditional Arabic"/>
                <w:i/>
                <w:iCs/>
                <w:szCs w:val="26"/>
                <w:rtl/>
              </w:rPr>
              <w:t>٢٠٠٩</w:t>
            </w:r>
          </w:p>
        </w:tc>
        <w:tc>
          <w:tcPr>
            <w:tcW w:w="1072" w:type="dxa"/>
            <w:tcBorders>
              <w:top w:val="single" w:sz="4" w:space="0" w:color="auto"/>
              <w:bottom w:val="single" w:sz="12" w:space="0" w:color="auto"/>
            </w:tcBorders>
            <w:shd w:val="clear" w:color="auto" w:fill="auto"/>
            <w:vAlign w:val="bottom"/>
          </w:tcPr>
          <w:p w:rsidR="001977A4" w:rsidRPr="001977A4" w:rsidRDefault="001977A4" w:rsidP="001977A4">
            <w:pPr>
              <w:pStyle w:val="SingleTxtG"/>
              <w:suppressAutoHyphens w:val="0"/>
              <w:bidi/>
              <w:spacing w:before="40" w:after="40" w:line="280" w:lineRule="exact"/>
              <w:ind w:left="57" w:right="0"/>
              <w:jc w:val="left"/>
              <w:rPr>
                <w:rFonts w:cs="Traditional Arabic"/>
                <w:i/>
                <w:iCs/>
                <w:szCs w:val="26"/>
              </w:rPr>
            </w:pPr>
            <w:r w:rsidRPr="001977A4">
              <w:rPr>
                <w:rFonts w:cs="Traditional Arabic"/>
                <w:i/>
                <w:iCs/>
                <w:szCs w:val="26"/>
                <w:rtl/>
              </w:rPr>
              <w:t>٢٠١٠</w:t>
            </w:r>
            <w:r w:rsidRPr="001977A4">
              <w:rPr>
                <w:rFonts w:cs="Traditional Arabic" w:hint="cs"/>
                <w:i/>
                <w:iCs/>
                <w:szCs w:val="26"/>
                <w:rtl/>
              </w:rPr>
              <w:br/>
              <w:t>(حزيران/يونيه)</w:t>
            </w:r>
          </w:p>
        </w:tc>
      </w:tr>
      <w:tr w:rsidR="001977A4" w:rsidRPr="00C1694B" w:rsidTr="001977A4">
        <w:trPr>
          <w:trHeight w:val="240"/>
          <w:jc w:val="right"/>
        </w:trPr>
        <w:tc>
          <w:tcPr>
            <w:tcW w:w="1960" w:type="dxa"/>
            <w:tcBorders>
              <w:top w:val="single" w:sz="12" w:space="0" w:color="auto"/>
            </w:tcBorders>
            <w:shd w:val="clear" w:color="auto" w:fill="auto"/>
          </w:tcPr>
          <w:p w:rsidR="001977A4" w:rsidRPr="001977A4" w:rsidRDefault="001977A4" w:rsidP="001977A4">
            <w:pPr>
              <w:pStyle w:val="SingleTxtG"/>
              <w:suppressAutoHyphens w:val="0"/>
              <w:bidi/>
              <w:spacing w:before="40" w:after="40" w:line="280" w:lineRule="exact"/>
              <w:ind w:left="57" w:right="0"/>
              <w:jc w:val="left"/>
              <w:rPr>
                <w:rFonts w:cs="Traditional Arabic" w:hint="cs"/>
                <w:szCs w:val="26"/>
              </w:rPr>
            </w:pPr>
            <w:r w:rsidRPr="001977A4">
              <w:rPr>
                <w:rFonts w:cs="Traditional Arabic" w:hint="cs"/>
                <w:szCs w:val="26"/>
                <w:rtl/>
              </w:rPr>
              <w:t xml:space="preserve">ذكور </w:t>
            </w:r>
          </w:p>
        </w:tc>
        <w:tc>
          <w:tcPr>
            <w:tcW w:w="823" w:type="dxa"/>
            <w:tcBorders>
              <w:top w:val="single" w:sz="12" w:space="0" w:color="auto"/>
            </w:tcBorders>
            <w:shd w:val="clear" w:color="auto" w:fill="auto"/>
          </w:tcPr>
          <w:p w:rsidR="001977A4" w:rsidRPr="00C1694B" w:rsidRDefault="00931F87" w:rsidP="001977A4">
            <w:pPr>
              <w:pStyle w:val="SingleTxtG"/>
              <w:suppressAutoHyphens w:val="0"/>
              <w:bidi/>
              <w:spacing w:before="40" w:after="40" w:line="280" w:lineRule="exact"/>
              <w:ind w:left="57" w:right="0"/>
              <w:jc w:val="left"/>
              <w:rPr>
                <w:rFonts w:cs="Traditional Arabic" w:hint="cs"/>
                <w:szCs w:val="26"/>
              </w:rPr>
            </w:pPr>
            <w:r>
              <w:rPr>
                <w:rFonts w:cs="Traditional Arabic" w:hint="cs"/>
                <w:szCs w:val="26"/>
                <w:rtl/>
              </w:rPr>
              <w:t>642 5</w:t>
            </w:r>
          </w:p>
        </w:tc>
        <w:tc>
          <w:tcPr>
            <w:tcW w:w="823" w:type="dxa"/>
            <w:tcBorders>
              <w:top w:val="single" w:sz="12" w:space="0" w:color="auto"/>
            </w:tcBorders>
            <w:shd w:val="clear" w:color="auto" w:fill="auto"/>
          </w:tcPr>
          <w:p w:rsidR="001977A4" w:rsidRPr="00C1694B" w:rsidRDefault="00931F87" w:rsidP="001977A4">
            <w:pPr>
              <w:pStyle w:val="SingleTxtG"/>
              <w:suppressAutoHyphens w:val="0"/>
              <w:bidi/>
              <w:spacing w:before="40" w:after="40" w:line="280" w:lineRule="exact"/>
              <w:ind w:left="57" w:right="0"/>
              <w:jc w:val="left"/>
              <w:rPr>
                <w:rFonts w:cs="Traditional Arabic" w:hint="cs"/>
                <w:szCs w:val="26"/>
              </w:rPr>
            </w:pPr>
            <w:r>
              <w:rPr>
                <w:rFonts w:cs="Traditional Arabic" w:hint="cs"/>
                <w:szCs w:val="26"/>
                <w:rtl/>
              </w:rPr>
              <w:t>918 6</w:t>
            </w:r>
          </w:p>
        </w:tc>
        <w:tc>
          <w:tcPr>
            <w:tcW w:w="728" w:type="dxa"/>
            <w:tcBorders>
              <w:top w:val="single" w:sz="12" w:space="0" w:color="auto"/>
            </w:tcBorders>
            <w:shd w:val="clear" w:color="auto" w:fill="auto"/>
          </w:tcPr>
          <w:p w:rsidR="001977A4" w:rsidRPr="00C1694B" w:rsidRDefault="00931F87" w:rsidP="001977A4">
            <w:pPr>
              <w:pStyle w:val="SingleTxtG"/>
              <w:suppressAutoHyphens w:val="0"/>
              <w:bidi/>
              <w:spacing w:before="40" w:after="40" w:line="280" w:lineRule="exact"/>
              <w:ind w:left="57" w:right="0"/>
              <w:jc w:val="left"/>
              <w:rPr>
                <w:rFonts w:cs="Traditional Arabic" w:hint="cs"/>
                <w:szCs w:val="26"/>
              </w:rPr>
            </w:pPr>
            <w:r>
              <w:rPr>
                <w:rFonts w:cs="Traditional Arabic" w:hint="cs"/>
                <w:szCs w:val="26"/>
                <w:rtl/>
              </w:rPr>
              <w:t>341 4</w:t>
            </w:r>
          </w:p>
        </w:tc>
        <w:tc>
          <w:tcPr>
            <w:tcW w:w="728" w:type="dxa"/>
            <w:tcBorders>
              <w:top w:val="single" w:sz="12" w:space="0" w:color="auto"/>
            </w:tcBorders>
            <w:shd w:val="clear" w:color="auto" w:fill="auto"/>
          </w:tcPr>
          <w:p w:rsidR="001977A4" w:rsidRPr="00C1694B" w:rsidRDefault="00931F87" w:rsidP="001977A4">
            <w:pPr>
              <w:pStyle w:val="SingleTxtG"/>
              <w:suppressAutoHyphens w:val="0"/>
              <w:bidi/>
              <w:spacing w:before="40" w:after="40" w:line="280" w:lineRule="exact"/>
              <w:ind w:left="57" w:right="0"/>
              <w:jc w:val="left"/>
              <w:rPr>
                <w:rFonts w:cs="Traditional Arabic" w:hint="cs"/>
                <w:szCs w:val="26"/>
              </w:rPr>
            </w:pPr>
            <w:r>
              <w:rPr>
                <w:rFonts w:cs="Traditional Arabic" w:hint="cs"/>
                <w:szCs w:val="26"/>
                <w:rtl/>
              </w:rPr>
              <w:t>605 2</w:t>
            </w:r>
          </w:p>
        </w:tc>
        <w:tc>
          <w:tcPr>
            <w:tcW w:w="728" w:type="dxa"/>
            <w:tcBorders>
              <w:top w:val="single" w:sz="12" w:space="0" w:color="auto"/>
            </w:tcBorders>
            <w:shd w:val="clear" w:color="auto" w:fill="auto"/>
          </w:tcPr>
          <w:p w:rsidR="001977A4" w:rsidRPr="00C1694B" w:rsidRDefault="00931F87" w:rsidP="001977A4">
            <w:pPr>
              <w:pStyle w:val="SingleTxtG"/>
              <w:suppressAutoHyphens w:val="0"/>
              <w:bidi/>
              <w:spacing w:before="40" w:after="40" w:line="280" w:lineRule="exact"/>
              <w:ind w:left="57" w:right="0"/>
              <w:jc w:val="left"/>
              <w:rPr>
                <w:rFonts w:cs="Traditional Arabic" w:hint="cs"/>
                <w:szCs w:val="26"/>
              </w:rPr>
            </w:pPr>
            <w:r>
              <w:rPr>
                <w:rFonts w:cs="Traditional Arabic" w:hint="cs"/>
                <w:szCs w:val="26"/>
                <w:rtl/>
              </w:rPr>
              <w:t>292 3</w:t>
            </w:r>
          </w:p>
        </w:tc>
        <w:tc>
          <w:tcPr>
            <w:tcW w:w="728" w:type="dxa"/>
            <w:tcBorders>
              <w:top w:val="single" w:sz="12" w:space="0" w:color="auto"/>
            </w:tcBorders>
            <w:shd w:val="clear" w:color="auto" w:fill="auto"/>
          </w:tcPr>
          <w:p w:rsidR="001977A4" w:rsidRPr="00C1694B" w:rsidRDefault="00931F87" w:rsidP="001977A4">
            <w:pPr>
              <w:pStyle w:val="SingleTxtG"/>
              <w:suppressAutoHyphens w:val="0"/>
              <w:bidi/>
              <w:spacing w:before="40" w:after="40" w:line="280" w:lineRule="exact"/>
              <w:ind w:left="57" w:right="0"/>
              <w:jc w:val="left"/>
              <w:rPr>
                <w:rFonts w:cs="Traditional Arabic" w:hint="cs"/>
                <w:szCs w:val="26"/>
              </w:rPr>
            </w:pPr>
            <w:r>
              <w:rPr>
                <w:rFonts w:cs="Traditional Arabic" w:hint="cs"/>
                <w:szCs w:val="26"/>
                <w:rtl/>
              </w:rPr>
              <w:t>035 5</w:t>
            </w:r>
          </w:p>
        </w:tc>
        <w:tc>
          <w:tcPr>
            <w:tcW w:w="823" w:type="dxa"/>
            <w:tcBorders>
              <w:top w:val="single" w:sz="12" w:space="0" w:color="auto"/>
            </w:tcBorders>
            <w:shd w:val="clear" w:color="auto" w:fill="auto"/>
          </w:tcPr>
          <w:p w:rsidR="001977A4" w:rsidRPr="00C1694B" w:rsidRDefault="00931F87" w:rsidP="001977A4">
            <w:pPr>
              <w:pStyle w:val="SingleTxtG"/>
              <w:suppressAutoHyphens w:val="0"/>
              <w:bidi/>
              <w:spacing w:before="40" w:after="40" w:line="280" w:lineRule="exact"/>
              <w:ind w:left="57" w:right="0"/>
              <w:jc w:val="left"/>
              <w:rPr>
                <w:rFonts w:cs="Traditional Arabic" w:hint="cs"/>
                <w:szCs w:val="26"/>
              </w:rPr>
            </w:pPr>
            <w:r>
              <w:rPr>
                <w:rFonts w:cs="Traditional Arabic" w:hint="cs"/>
                <w:szCs w:val="26"/>
                <w:rtl/>
              </w:rPr>
              <w:t>273 5</w:t>
            </w:r>
          </w:p>
        </w:tc>
        <w:tc>
          <w:tcPr>
            <w:tcW w:w="1072" w:type="dxa"/>
            <w:tcBorders>
              <w:top w:val="single" w:sz="12" w:space="0" w:color="auto"/>
            </w:tcBorders>
            <w:shd w:val="clear" w:color="auto" w:fill="auto"/>
          </w:tcPr>
          <w:p w:rsidR="001977A4" w:rsidRPr="00C1694B" w:rsidRDefault="00931F87" w:rsidP="001977A4">
            <w:pPr>
              <w:pStyle w:val="SingleTxtG"/>
              <w:suppressAutoHyphens w:val="0"/>
              <w:bidi/>
              <w:spacing w:before="40" w:after="40" w:line="280" w:lineRule="exact"/>
              <w:ind w:left="57" w:right="0"/>
              <w:jc w:val="left"/>
              <w:rPr>
                <w:rFonts w:cs="Traditional Arabic" w:hint="cs"/>
                <w:szCs w:val="26"/>
              </w:rPr>
            </w:pPr>
            <w:r>
              <w:rPr>
                <w:rFonts w:cs="Traditional Arabic" w:hint="cs"/>
                <w:szCs w:val="26"/>
                <w:rtl/>
              </w:rPr>
              <w:t>362 1</w:t>
            </w:r>
          </w:p>
        </w:tc>
      </w:tr>
      <w:tr w:rsidR="001977A4" w:rsidRPr="00C1694B" w:rsidTr="001977A4">
        <w:trPr>
          <w:trHeight w:val="240"/>
          <w:jc w:val="right"/>
        </w:trPr>
        <w:tc>
          <w:tcPr>
            <w:tcW w:w="1960" w:type="dxa"/>
            <w:shd w:val="clear" w:color="auto" w:fill="auto"/>
          </w:tcPr>
          <w:p w:rsidR="001977A4" w:rsidRPr="001977A4" w:rsidRDefault="001977A4" w:rsidP="001977A4">
            <w:pPr>
              <w:pStyle w:val="SingleTxtG"/>
              <w:suppressAutoHyphens w:val="0"/>
              <w:bidi/>
              <w:spacing w:before="40" w:after="40" w:line="280" w:lineRule="exact"/>
              <w:ind w:left="57" w:right="0"/>
              <w:jc w:val="left"/>
              <w:rPr>
                <w:rFonts w:cs="Traditional Arabic" w:hint="cs"/>
                <w:szCs w:val="26"/>
              </w:rPr>
            </w:pPr>
            <w:r w:rsidRPr="001977A4">
              <w:rPr>
                <w:rFonts w:cs="Traditional Arabic" w:hint="cs"/>
                <w:szCs w:val="26"/>
                <w:rtl/>
              </w:rPr>
              <w:t>إناث</w:t>
            </w:r>
          </w:p>
        </w:tc>
        <w:tc>
          <w:tcPr>
            <w:tcW w:w="823" w:type="dxa"/>
            <w:shd w:val="clear" w:color="auto" w:fill="auto"/>
          </w:tcPr>
          <w:p w:rsidR="001977A4" w:rsidRPr="00C1694B" w:rsidRDefault="00931F87" w:rsidP="001977A4">
            <w:pPr>
              <w:pStyle w:val="SingleTxtG"/>
              <w:suppressAutoHyphens w:val="0"/>
              <w:bidi/>
              <w:spacing w:before="40" w:after="40" w:line="280" w:lineRule="exact"/>
              <w:ind w:left="57" w:right="0"/>
              <w:jc w:val="left"/>
              <w:rPr>
                <w:rFonts w:cs="Traditional Arabic" w:hint="cs"/>
                <w:szCs w:val="26"/>
              </w:rPr>
            </w:pPr>
            <w:r>
              <w:rPr>
                <w:rFonts w:cs="Traditional Arabic" w:hint="cs"/>
                <w:szCs w:val="26"/>
                <w:rtl/>
              </w:rPr>
              <w:t>606 5</w:t>
            </w:r>
          </w:p>
        </w:tc>
        <w:tc>
          <w:tcPr>
            <w:tcW w:w="823" w:type="dxa"/>
            <w:shd w:val="clear" w:color="auto" w:fill="auto"/>
          </w:tcPr>
          <w:p w:rsidR="001977A4" w:rsidRPr="00C1694B" w:rsidRDefault="00931F87" w:rsidP="001977A4">
            <w:pPr>
              <w:pStyle w:val="SingleTxtG"/>
              <w:suppressAutoHyphens w:val="0"/>
              <w:bidi/>
              <w:spacing w:before="40" w:after="40" w:line="280" w:lineRule="exact"/>
              <w:ind w:left="57" w:right="0"/>
              <w:jc w:val="left"/>
              <w:rPr>
                <w:rFonts w:cs="Traditional Arabic" w:hint="cs"/>
                <w:szCs w:val="26"/>
              </w:rPr>
            </w:pPr>
            <w:r>
              <w:rPr>
                <w:rFonts w:cs="Traditional Arabic" w:hint="cs"/>
                <w:szCs w:val="26"/>
                <w:rtl/>
              </w:rPr>
              <w:t>610 4</w:t>
            </w:r>
          </w:p>
        </w:tc>
        <w:tc>
          <w:tcPr>
            <w:tcW w:w="728" w:type="dxa"/>
            <w:shd w:val="clear" w:color="auto" w:fill="auto"/>
          </w:tcPr>
          <w:p w:rsidR="001977A4" w:rsidRPr="00C1694B" w:rsidRDefault="00931F87" w:rsidP="001977A4">
            <w:pPr>
              <w:pStyle w:val="SingleTxtG"/>
              <w:suppressAutoHyphens w:val="0"/>
              <w:bidi/>
              <w:spacing w:before="40" w:after="40" w:line="280" w:lineRule="exact"/>
              <w:ind w:left="57" w:right="0"/>
              <w:jc w:val="left"/>
              <w:rPr>
                <w:rFonts w:cs="Traditional Arabic" w:hint="cs"/>
                <w:szCs w:val="26"/>
              </w:rPr>
            </w:pPr>
            <w:r>
              <w:rPr>
                <w:rFonts w:cs="Traditional Arabic" w:hint="cs"/>
                <w:szCs w:val="26"/>
                <w:rtl/>
              </w:rPr>
              <w:t>301 3</w:t>
            </w:r>
          </w:p>
        </w:tc>
        <w:tc>
          <w:tcPr>
            <w:tcW w:w="728" w:type="dxa"/>
            <w:shd w:val="clear" w:color="auto" w:fill="auto"/>
          </w:tcPr>
          <w:p w:rsidR="001977A4" w:rsidRPr="00C1694B" w:rsidRDefault="00931F87" w:rsidP="001977A4">
            <w:pPr>
              <w:pStyle w:val="SingleTxtG"/>
              <w:suppressAutoHyphens w:val="0"/>
              <w:bidi/>
              <w:spacing w:before="40" w:after="40" w:line="280" w:lineRule="exact"/>
              <w:ind w:left="57" w:right="0"/>
              <w:jc w:val="left"/>
              <w:rPr>
                <w:rFonts w:cs="Traditional Arabic" w:hint="cs"/>
                <w:szCs w:val="26"/>
              </w:rPr>
            </w:pPr>
            <w:r>
              <w:rPr>
                <w:rFonts w:cs="Traditional Arabic" w:hint="cs"/>
                <w:szCs w:val="26"/>
                <w:rtl/>
              </w:rPr>
              <w:t>359 3</w:t>
            </w:r>
          </w:p>
        </w:tc>
        <w:tc>
          <w:tcPr>
            <w:tcW w:w="728" w:type="dxa"/>
            <w:shd w:val="clear" w:color="auto" w:fill="auto"/>
          </w:tcPr>
          <w:p w:rsidR="001977A4" w:rsidRPr="00C1694B" w:rsidRDefault="00931F87" w:rsidP="001977A4">
            <w:pPr>
              <w:pStyle w:val="SingleTxtG"/>
              <w:suppressAutoHyphens w:val="0"/>
              <w:bidi/>
              <w:spacing w:before="40" w:after="40" w:line="280" w:lineRule="exact"/>
              <w:ind w:left="57" w:right="0"/>
              <w:jc w:val="left"/>
              <w:rPr>
                <w:rFonts w:cs="Traditional Arabic" w:hint="cs"/>
                <w:szCs w:val="26"/>
              </w:rPr>
            </w:pPr>
            <w:r>
              <w:rPr>
                <w:rFonts w:cs="Traditional Arabic" w:hint="cs"/>
                <w:szCs w:val="26"/>
                <w:rtl/>
              </w:rPr>
              <w:t>466 3</w:t>
            </w:r>
          </w:p>
        </w:tc>
        <w:tc>
          <w:tcPr>
            <w:tcW w:w="728" w:type="dxa"/>
            <w:shd w:val="clear" w:color="auto" w:fill="auto"/>
          </w:tcPr>
          <w:p w:rsidR="001977A4" w:rsidRPr="00C1694B" w:rsidRDefault="00931F87" w:rsidP="001977A4">
            <w:pPr>
              <w:pStyle w:val="SingleTxtG"/>
              <w:suppressAutoHyphens w:val="0"/>
              <w:bidi/>
              <w:spacing w:before="40" w:after="40" w:line="280" w:lineRule="exact"/>
              <w:ind w:left="57" w:right="0"/>
              <w:jc w:val="left"/>
              <w:rPr>
                <w:rFonts w:cs="Traditional Arabic" w:hint="cs"/>
                <w:szCs w:val="26"/>
              </w:rPr>
            </w:pPr>
            <w:r>
              <w:rPr>
                <w:rFonts w:cs="Traditional Arabic" w:hint="cs"/>
                <w:szCs w:val="26"/>
                <w:rtl/>
              </w:rPr>
              <w:t>808 4</w:t>
            </w:r>
          </w:p>
        </w:tc>
        <w:tc>
          <w:tcPr>
            <w:tcW w:w="823" w:type="dxa"/>
            <w:shd w:val="clear" w:color="auto" w:fill="auto"/>
          </w:tcPr>
          <w:p w:rsidR="001977A4" w:rsidRPr="00C1694B" w:rsidRDefault="00931F87" w:rsidP="001977A4">
            <w:pPr>
              <w:pStyle w:val="SingleTxtG"/>
              <w:suppressAutoHyphens w:val="0"/>
              <w:bidi/>
              <w:spacing w:before="40" w:after="40" w:line="280" w:lineRule="exact"/>
              <w:ind w:left="57" w:right="0"/>
              <w:jc w:val="left"/>
              <w:rPr>
                <w:rFonts w:cs="Traditional Arabic" w:hint="cs"/>
                <w:szCs w:val="26"/>
              </w:rPr>
            </w:pPr>
            <w:r>
              <w:rPr>
                <w:rFonts w:cs="Traditional Arabic" w:hint="cs"/>
                <w:szCs w:val="26"/>
                <w:rtl/>
              </w:rPr>
              <w:t>879 4</w:t>
            </w:r>
          </w:p>
        </w:tc>
        <w:tc>
          <w:tcPr>
            <w:tcW w:w="1072" w:type="dxa"/>
            <w:shd w:val="clear" w:color="auto" w:fill="auto"/>
          </w:tcPr>
          <w:p w:rsidR="001977A4" w:rsidRPr="00C1694B" w:rsidRDefault="00931F87" w:rsidP="001977A4">
            <w:pPr>
              <w:pStyle w:val="SingleTxtG"/>
              <w:suppressAutoHyphens w:val="0"/>
              <w:bidi/>
              <w:spacing w:before="40" w:after="40" w:line="280" w:lineRule="exact"/>
              <w:ind w:left="57" w:right="0"/>
              <w:jc w:val="left"/>
              <w:rPr>
                <w:rFonts w:cs="Traditional Arabic" w:hint="cs"/>
                <w:szCs w:val="26"/>
              </w:rPr>
            </w:pPr>
            <w:r>
              <w:rPr>
                <w:rFonts w:cs="Traditional Arabic" w:hint="cs"/>
                <w:szCs w:val="26"/>
                <w:rtl/>
              </w:rPr>
              <w:t>132 1</w:t>
            </w:r>
          </w:p>
        </w:tc>
      </w:tr>
      <w:tr w:rsidR="001977A4" w:rsidRPr="00C1694B" w:rsidTr="001977A4">
        <w:trPr>
          <w:trHeight w:val="240"/>
          <w:jc w:val="right"/>
        </w:trPr>
        <w:tc>
          <w:tcPr>
            <w:tcW w:w="1960" w:type="dxa"/>
            <w:tcBorders>
              <w:bottom w:val="single" w:sz="12" w:space="0" w:color="auto"/>
            </w:tcBorders>
            <w:shd w:val="clear" w:color="auto" w:fill="auto"/>
          </w:tcPr>
          <w:p w:rsidR="001977A4" w:rsidRPr="001977A4" w:rsidRDefault="001977A4" w:rsidP="001977A4">
            <w:pPr>
              <w:pStyle w:val="SingleTxtG"/>
              <w:suppressAutoHyphens w:val="0"/>
              <w:bidi/>
              <w:spacing w:before="40" w:after="40" w:line="280" w:lineRule="exact"/>
              <w:ind w:left="57" w:right="0"/>
              <w:jc w:val="left"/>
              <w:rPr>
                <w:rFonts w:cs="Traditional Arabic" w:hint="cs"/>
                <w:szCs w:val="26"/>
              </w:rPr>
            </w:pPr>
            <w:r w:rsidRPr="001977A4">
              <w:rPr>
                <w:rFonts w:cs="Traditional Arabic" w:hint="cs"/>
                <w:szCs w:val="26"/>
                <w:rtl/>
              </w:rPr>
              <w:t>ذكور وإناث</w:t>
            </w:r>
          </w:p>
        </w:tc>
        <w:tc>
          <w:tcPr>
            <w:tcW w:w="823" w:type="dxa"/>
            <w:tcBorders>
              <w:bottom w:val="single" w:sz="12" w:space="0" w:color="auto"/>
            </w:tcBorders>
            <w:shd w:val="clear" w:color="auto" w:fill="auto"/>
          </w:tcPr>
          <w:p w:rsidR="001977A4" w:rsidRPr="00C1694B" w:rsidRDefault="00931F87" w:rsidP="001977A4">
            <w:pPr>
              <w:pStyle w:val="SingleTxtG"/>
              <w:suppressAutoHyphens w:val="0"/>
              <w:bidi/>
              <w:spacing w:before="40" w:after="40" w:line="280" w:lineRule="exact"/>
              <w:ind w:left="57" w:right="0"/>
              <w:jc w:val="left"/>
              <w:rPr>
                <w:rFonts w:cs="Traditional Arabic" w:hint="cs"/>
                <w:szCs w:val="26"/>
              </w:rPr>
            </w:pPr>
            <w:r>
              <w:rPr>
                <w:rFonts w:cs="Traditional Arabic" w:hint="cs"/>
                <w:szCs w:val="26"/>
                <w:rtl/>
              </w:rPr>
              <w:t>248 11</w:t>
            </w:r>
          </w:p>
        </w:tc>
        <w:tc>
          <w:tcPr>
            <w:tcW w:w="823" w:type="dxa"/>
            <w:tcBorders>
              <w:bottom w:val="single" w:sz="12" w:space="0" w:color="auto"/>
            </w:tcBorders>
            <w:shd w:val="clear" w:color="auto" w:fill="auto"/>
          </w:tcPr>
          <w:p w:rsidR="001977A4" w:rsidRPr="00C1694B" w:rsidRDefault="00931F87" w:rsidP="001977A4">
            <w:pPr>
              <w:pStyle w:val="SingleTxtG"/>
              <w:suppressAutoHyphens w:val="0"/>
              <w:bidi/>
              <w:spacing w:before="40" w:after="40" w:line="280" w:lineRule="exact"/>
              <w:ind w:left="57" w:right="0"/>
              <w:jc w:val="left"/>
              <w:rPr>
                <w:rFonts w:cs="Traditional Arabic" w:hint="cs"/>
                <w:szCs w:val="26"/>
              </w:rPr>
            </w:pPr>
            <w:r>
              <w:rPr>
                <w:rFonts w:cs="Traditional Arabic" w:hint="cs"/>
                <w:szCs w:val="26"/>
                <w:rtl/>
              </w:rPr>
              <w:t>528 11</w:t>
            </w:r>
          </w:p>
        </w:tc>
        <w:tc>
          <w:tcPr>
            <w:tcW w:w="728" w:type="dxa"/>
            <w:tcBorders>
              <w:bottom w:val="single" w:sz="12" w:space="0" w:color="auto"/>
            </w:tcBorders>
            <w:shd w:val="clear" w:color="auto" w:fill="auto"/>
          </w:tcPr>
          <w:p w:rsidR="001977A4" w:rsidRPr="00C1694B" w:rsidRDefault="00931F87" w:rsidP="001977A4">
            <w:pPr>
              <w:pStyle w:val="SingleTxtG"/>
              <w:suppressAutoHyphens w:val="0"/>
              <w:bidi/>
              <w:spacing w:before="40" w:after="40" w:line="280" w:lineRule="exact"/>
              <w:ind w:left="57" w:right="0"/>
              <w:jc w:val="left"/>
              <w:rPr>
                <w:rFonts w:cs="Traditional Arabic" w:hint="cs"/>
                <w:szCs w:val="26"/>
              </w:rPr>
            </w:pPr>
            <w:r>
              <w:rPr>
                <w:rFonts w:cs="Traditional Arabic" w:hint="cs"/>
                <w:szCs w:val="26"/>
                <w:rtl/>
              </w:rPr>
              <w:t>642 7</w:t>
            </w:r>
          </w:p>
        </w:tc>
        <w:tc>
          <w:tcPr>
            <w:tcW w:w="728" w:type="dxa"/>
            <w:tcBorders>
              <w:bottom w:val="single" w:sz="12" w:space="0" w:color="auto"/>
            </w:tcBorders>
            <w:shd w:val="clear" w:color="auto" w:fill="auto"/>
          </w:tcPr>
          <w:p w:rsidR="001977A4" w:rsidRPr="00C1694B" w:rsidRDefault="00931F87" w:rsidP="001977A4">
            <w:pPr>
              <w:pStyle w:val="SingleTxtG"/>
              <w:suppressAutoHyphens w:val="0"/>
              <w:bidi/>
              <w:spacing w:before="40" w:after="40" w:line="280" w:lineRule="exact"/>
              <w:ind w:left="57" w:right="0"/>
              <w:jc w:val="left"/>
              <w:rPr>
                <w:rFonts w:cs="Traditional Arabic" w:hint="cs"/>
                <w:szCs w:val="26"/>
              </w:rPr>
            </w:pPr>
            <w:r>
              <w:rPr>
                <w:rFonts w:cs="Traditional Arabic" w:hint="cs"/>
                <w:szCs w:val="26"/>
                <w:rtl/>
              </w:rPr>
              <w:t>964 5</w:t>
            </w:r>
          </w:p>
        </w:tc>
        <w:tc>
          <w:tcPr>
            <w:tcW w:w="728" w:type="dxa"/>
            <w:tcBorders>
              <w:bottom w:val="single" w:sz="12" w:space="0" w:color="auto"/>
            </w:tcBorders>
            <w:shd w:val="clear" w:color="auto" w:fill="auto"/>
          </w:tcPr>
          <w:p w:rsidR="001977A4" w:rsidRPr="00C1694B" w:rsidRDefault="00931F87" w:rsidP="001977A4">
            <w:pPr>
              <w:pStyle w:val="SingleTxtG"/>
              <w:suppressAutoHyphens w:val="0"/>
              <w:bidi/>
              <w:spacing w:before="40" w:after="40" w:line="280" w:lineRule="exact"/>
              <w:ind w:left="57" w:right="0"/>
              <w:jc w:val="left"/>
              <w:rPr>
                <w:rFonts w:cs="Traditional Arabic" w:hint="cs"/>
                <w:szCs w:val="26"/>
              </w:rPr>
            </w:pPr>
            <w:r>
              <w:rPr>
                <w:rFonts w:cs="Traditional Arabic" w:hint="cs"/>
                <w:szCs w:val="26"/>
                <w:rtl/>
              </w:rPr>
              <w:t>758 6</w:t>
            </w:r>
          </w:p>
        </w:tc>
        <w:tc>
          <w:tcPr>
            <w:tcW w:w="728" w:type="dxa"/>
            <w:tcBorders>
              <w:bottom w:val="single" w:sz="12" w:space="0" w:color="auto"/>
            </w:tcBorders>
            <w:shd w:val="clear" w:color="auto" w:fill="auto"/>
          </w:tcPr>
          <w:p w:rsidR="001977A4" w:rsidRPr="00C1694B" w:rsidRDefault="00931F87" w:rsidP="001977A4">
            <w:pPr>
              <w:pStyle w:val="SingleTxtG"/>
              <w:suppressAutoHyphens w:val="0"/>
              <w:bidi/>
              <w:spacing w:before="40" w:after="40" w:line="280" w:lineRule="exact"/>
              <w:ind w:left="57" w:right="0"/>
              <w:jc w:val="left"/>
              <w:rPr>
                <w:rFonts w:cs="Traditional Arabic" w:hint="cs"/>
                <w:szCs w:val="26"/>
              </w:rPr>
            </w:pPr>
            <w:r>
              <w:rPr>
                <w:rFonts w:cs="Traditional Arabic" w:hint="cs"/>
                <w:szCs w:val="26"/>
                <w:rtl/>
              </w:rPr>
              <w:t>843 9</w:t>
            </w:r>
          </w:p>
        </w:tc>
        <w:tc>
          <w:tcPr>
            <w:tcW w:w="823" w:type="dxa"/>
            <w:tcBorders>
              <w:bottom w:val="single" w:sz="12" w:space="0" w:color="auto"/>
            </w:tcBorders>
            <w:shd w:val="clear" w:color="auto" w:fill="auto"/>
          </w:tcPr>
          <w:p w:rsidR="001977A4" w:rsidRPr="00C1694B" w:rsidRDefault="00931F87" w:rsidP="001977A4">
            <w:pPr>
              <w:pStyle w:val="SingleTxtG"/>
              <w:suppressAutoHyphens w:val="0"/>
              <w:bidi/>
              <w:spacing w:before="40" w:after="40" w:line="280" w:lineRule="exact"/>
              <w:ind w:left="57" w:right="0"/>
              <w:jc w:val="left"/>
              <w:rPr>
                <w:rFonts w:cs="Traditional Arabic" w:hint="cs"/>
                <w:szCs w:val="26"/>
              </w:rPr>
            </w:pPr>
            <w:r>
              <w:rPr>
                <w:rFonts w:cs="Traditional Arabic" w:hint="cs"/>
                <w:szCs w:val="26"/>
                <w:rtl/>
              </w:rPr>
              <w:t>152 10</w:t>
            </w:r>
          </w:p>
        </w:tc>
        <w:tc>
          <w:tcPr>
            <w:tcW w:w="1072" w:type="dxa"/>
            <w:tcBorders>
              <w:bottom w:val="single" w:sz="12" w:space="0" w:color="auto"/>
            </w:tcBorders>
            <w:shd w:val="clear" w:color="auto" w:fill="auto"/>
          </w:tcPr>
          <w:p w:rsidR="001977A4" w:rsidRPr="00C1694B" w:rsidRDefault="00931F87" w:rsidP="001977A4">
            <w:pPr>
              <w:pStyle w:val="SingleTxtG"/>
              <w:suppressAutoHyphens w:val="0"/>
              <w:bidi/>
              <w:spacing w:before="40" w:after="40" w:line="280" w:lineRule="exact"/>
              <w:ind w:left="57" w:right="0"/>
              <w:jc w:val="left"/>
              <w:rPr>
                <w:rFonts w:cs="Traditional Arabic" w:hint="cs"/>
                <w:szCs w:val="26"/>
              </w:rPr>
            </w:pPr>
            <w:r>
              <w:rPr>
                <w:rFonts w:cs="Traditional Arabic" w:hint="cs"/>
                <w:szCs w:val="26"/>
                <w:rtl/>
              </w:rPr>
              <w:t>494 2</w:t>
            </w:r>
          </w:p>
        </w:tc>
      </w:tr>
    </w:tbl>
    <w:p w:rsidR="00341308" w:rsidRPr="001977A4" w:rsidRDefault="00341308" w:rsidP="001977A4">
      <w:pPr>
        <w:pStyle w:val="SingleTxtGA"/>
        <w:tabs>
          <w:tab w:val="clear" w:pos="1928"/>
          <w:tab w:val="clear" w:pos="2608"/>
          <w:tab w:val="left" w:pos="1953"/>
        </w:tabs>
        <w:spacing w:before="60" w:after="240" w:line="300" w:lineRule="exact"/>
        <w:ind w:left="1951" w:hanging="726"/>
        <w:rPr>
          <w:rFonts w:hint="cs"/>
          <w:b/>
          <w:i/>
          <w:iCs/>
          <w:szCs w:val="26"/>
          <w:rtl/>
          <w:lang w:bidi="ar-LB"/>
        </w:rPr>
      </w:pPr>
      <w:r w:rsidRPr="001977A4">
        <w:rPr>
          <w:rFonts w:hint="cs"/>
          <w:b/>
          <w:i/>
          <w:iCs/>
          <w:szCs w:val="26"/>
          <w:rtl/>
          <w:lang w:bidi="ar-LB"/>
        </w:rPr>
        <w:t>المصدر:</w:t>
      </w:r>
      <w:r w:rsidR="001977A4">
        <w:rPr>
          <w:rFonts w:hint="cs"/>
          <w:b/>
          <w:i/>
          <w:iCs/>
          <w:szCs w:val="26"/>
          <w:rtl/>
          <w:lang w:bidi="ar-LB"/>
        </w:rPr>
        <w:tab/>
      </w:r>
      <w:r w:rsidRPr="001977A4">
        <w:rPr>
          <w:rFonts w:hint="cs"/>
          <w:b/>
          <w:i/>
          <w:iCs/>
          <w:szCs w:val="26"/>
          <w:rtl/>
          <w:lang w:bidi="ar-LB"/>
        </w:rPr>
        <w:t xml:space="preserve">مكتب الإدارة </w:t>
      </w:r>
      <w:r w:rsidRPr="001977A4">
        <w:rPr>
          <w:rFonts w:hint="cs"/>
          <w:b/>
          <w:i/>
          <w:iCs/>
          <w:spacing w:val="-2"/>
          <w:szCs w:val="26"/>
          <w:rtl/>
        </w:rPr>
        <w:t>العامة</w:t>
      </w:r>
      <w:r w:rsidRPr="001977A4">
        <w:rPr>
          <w:rFonts w:hint="cs"/>
          <w:b/>
          <w:i/>
          <w:iCs/>
          <w:szCs w:val="26"/>
          <w:rtl/>
          <w:lang w:bidi="ar-LB"/>
        </w:rPr>
        <w:t xml:space="preserve"> والخدمة المدنية؛ ملاحظة: تضم مجالات التدريب الخاص والتدريب على اللغات والتدريب المهني الفني.</w:t>
      </w:r>
    </w:p>
    <w:p w:rsidR="00600176" w:rsidRPr="00C1694B" w:rsidRDefault="001977A4" w:rsidP="001977A4">
      <w:pPr>
        <w:pStyle w:val="H1GA"/>
        <w:jc w:val="left"/>
        <w:rPr>
          <w:rFonts w:hint="cs"/>
          <w:rtl/>
          <w:lang w:bidi="ar-LB"/>
        </w:rPr>
      </w:pPr>
      <w:r>
        <w:rPr>
          <w:rFonts w:hint="cs"/>
          <w:rtl/>
          <w:lang w:bidi="ar-LB"/>
        </w:rPr>
        <w:tab/>
      </w:r>
      <w:r>
        <w:rPr>
          <w:rFonts w:hint="cs"/>
          <w:rtl/>
          <w:lang w:bidi="ar-LB"/>
        </w:rPr>
        <w:tab/>
      </w:r>
      <w:r w:rsidR="00600176" w:rsidRPr="00C1694B">
        <w:rPr>
          <w:rFonts w:hint="cs"/>
          <w:rtl/>
          <w:lang w:bidi="ar-LB"/>
        </w:rPr>
        <w:t>المادة 12</w:t>
      </w:r>
      <w:r>
        <w:rPr>
          <w:rtl/>
          <w:lang w:bidi="ar-LB"/>
        </w:rPr>
        <w:br/>
      </w:r>
      <w:r>
        <w:rPr>
          <w:rFonts w:hint="cs"/>
          <w:rtl/>
          <w:lang w:bidi="ar-LB"/>
        </w:rPr>
        <w:t>(</w:t>
      </w:r>
      <w:r w:rsidR="00600176" w:rsidRPr="00C1694B">
        <w:rPr>
          <w:rFonts w:hint="cs"/>
          <w:rtl/>
          <w:lang w:bidi="ar-LB"/>
        </w:rPr>
        <w:t xml:space="preserve">المساواة في الحقوق بين الرجل والمرأة </w:t>
      </w:r>
      <w:r w:rsidR="00762143" w:rsidRPr="00C1694B">
        <w:rPr>
          <w:rFonts w:hint="cs"/>
          <w:rtl/>
          <w:lang w:bidi="ar-LB"/>
        </w:rPr>
        <w:t>-</w:t>
      </w:r>
      <w:r w:rsidR="00600176" w:rsidRPr="00C1694B">
        <w:rPr>
          <w:rFonts w:hint="cs"/>
          <w:rtl/>
          <w:lang w:bidi="ar-LB"/>
        </w:rPr>
        <w:t xml:space="preserve"> الرعاية الصحية)</w:t>
      </w:r>
    </w:p>
    <w:p w:rsidR="006D0D8E" w:rsidRPr="00C1694B" w:rsidRDefault="006D0D8E" w:rsidP="001977A4">
      <w:pPr>
        <w:pStyle w:val="SingleTxtGA"/>
        <w:rPr>
          <w:rFonts w:hint="cs"/>
          <w:rtl/>
        </w:rPr>
      </w:pPr>
      <w:r w:rsidRPr="00C1694B">
        <w:rPr>
          <w:rFonts w:hint="cs"/>
          <w:rtl/>
        </w:rPr>
        <w:t>114-</w:t>
      </w:r>
      <w:r w:rsidRPr="00C1694B">
        <w:rPr>
          <w:rFonts w:hint="cs"/>
          <w:rtl/>
        </w:rPr>
        <w:tab/>
      </w:r>
      <w:r w:rsidR="00600176" w:rsidRPr="00C1694B">
        <w:rPr>
          <w:rFonts w:hint="cs"/>
          <w:rtl/>
          <w:lang w:bidi="ar-LB"/>
        </w:rPr>
        <w:t>كما ذكر في التقرير السابق، فإن المرسوم بقانون</w:t>
      </w:r>
      <w:r w:rsidR="00E75EE9" w:rsidRPr="00C1694B">
        <w:rPr>
          <w:rFonts w:hint="cs"/>
          <w:rtl/>
          <w:lang w:bidi="ar-LB"/>
        </w:rPr>
        <w:t xml:space="preserve"> رقم </w:t>
      </w:r>
      <w:r w:rsidR="00762143" w:rsidRPr="00C1694B">
        <w:rPr>
          <w:rFonts w:hint="cs"/>
          <w:rtl/>
          <w:lang w:bidi="ar-LB"/>
        </w:rPr>
        <w:t>24/86/م</w:t>
      </w:r>
      <w:r w:rsidR="00A904E0" w:rsidRPr="00C1694B">
        <w:rPr>
          <w:rFonts w:hint="cs"/>
          <w:rtl/>
          <w:lang w:bidi="ar-LB"/>
        </w:rPr>
        <w:t>،</w:t>
      </w:r>
      <w:r w:rsidR="00600176" w:rsidRPr="00C1694B">
        <w:rPr>
          <w:rFonts w:hint="cs"/>
          <w:rtl/>
          <w:lang w:bidi="ar-LB"/>
        </w:rPr>
        <w:t xml:space="preserve"> بصيغته المعدّلة، ينظم حصول جميع المقيمين في ماكاو على خدمات الرعاية الصحية.</w:t>
      </w:r>
      <w:r w:rsidR="00600176" w:rsidRPr="00C1694B">
        <w:rPr>
          <w:rFonts w:hint="eastAsia"/>
          <w:rtl/>
          <w:lang w:bidi="ar-LB"/>
        </w:rPr>
        <w:t> </w:t>
      </w:r>
    </w:p>
    <w:p w:rsidR="003E6ED8" w:rsidRPr="00C1694B" w:rsidRDefault="006D0D8E" w:rsidP="001977A4">
      <w:pPr>
        <w:pStyle w:val="SingleTxtGA"/>
        <w:rPr>
          <w:lang w:bidi="ar-LB"/>
        </w:rPr>
      </w:pPr>
      <w:r w:rsidRPr="00C1694B">
        <w:rPr>
          <w:rFonts w:hint="cs"/>
          <w:rtl/>
        </w:rPr>
        <w:t>115-</w:t>
      </w:r>
      <w:r w:rsidRPr="00C1694B">
        <w:rPr>
          <w:rFonts w:hint="cs"/>
          <w:rtl/>
        </w:rPr>
        <w:tab/>
      </w:r>
      <w:r w:rsidR="00600176" w:rsidRPr="00C1694B">
        <w:rPr>
          <w:rFonts w:hint="cs"/>
          <w:rtl/>
          <w:lang w:bidi="ar-LB"/>
        </w:rPr>
        <w:t xml:space="preserve">يقدم النظام الصحي الخاص بمنطقة ماكاو </w:t>
      </w:r>
      <w:r w:rsidR="00A904E0" w:rsidRPr="00C1694B">
        <w:rPr>
          <w:rFonts w:hint="cs"/>
          <w:rtl/>
          <w:lang w:bidi="ar-LB"/>
        </w:rPr>
        <w:t xml:space="preserve">الإدارية الخاصة </w:t>
      </w:r>
      <w:r w:rsidR="00600176" w:rsidRPr="00C1694B">
        <w:rPr>
          <w:rFonts w:hint="cs"/>
          <w:rtl/>
          <w:lang w:bidi="ar-LB"/>
        </w:rPr>
        <w:t>خدمات صحية محددة للنساء</w:t>
      </w:r>
      <w:r w:rsidR="00942746" w:rsidRPr="00C1694B">
        <w:rPr>
          <w:rFonts w:hint="cs"/>
          <w:rtl/>
          <w:lang w:bidi="ar-LB"/>
        </w:rPr>
        <w:t>،</w:t>
      </w:r>
      <w:r w:rsidR="00600176" w:rsidRPr="00C1694B">
        <w:rPr>
          <w:rFonts w:hint="cs"/>
          <w:rtl/>
          <w:lang w:bidi="ar-LB"/>
        </w:rPr>
        <w:t xml:space="preserve"> من قبيل برامج تنظيم الأسرة وخدمات الرعاية الصحية الأولية المجانية</w:t>
      </w:r>
      <w:r w:rsidR="003674E3" w:rsidRPr="00C1694B">
        <w:rPr>
          <w:rFonts w:hint="cs"/>
          <w:rtl/>
          <w:lang w:bidi="ar-LB"/>
        </w:rPr>
        <w:t>،</w:t>
      </w:r>
      <w:r w:rsidR="00600176" w:rsidRPr="00C1694B">
        <w:rPr>
          <w:rFonts w:hint="cs"/>
          <w:rtl/>
          <w:lang w:bidi="ar-LB"/>
        </w:rPr>
        <w:t xml:space="preserve"> فضلاً عن العلاجات والأدوية والأجهزة المستخدمة في تنظيم الأسرة</w:t>
      </w:r>
      <w:r w:rsidR="00942746" w:rsidRPr="00C1694B">
        <w:rPr>
          <w:rFonts w:hint="cs"/>
          <w:rtl/>
          <w:lang w:bidi="ar-LB"/>
        </w:rPr>
        <w:t xml:space="preserve">. ويشمل برنامج تنظيم الأسرة </w:t>
      </w:r>
      <w:r w:rsidR="00600176" w:rsidRPr="00C1694B">
        <w:rPr>
          <w:rFonts w:hint="cs"/>
          <w:rtl/>
          <w:lang w:bidi="ar-LB"/>
        </w:rPr>
        <w:t xml:space="preserve">الفحوصات الطبية الدورية، والاستشارات المتعلقة بأمراض النساء، وفحص </w:t>
      </w:r>
      <w:r w:rsidR="00942746" w:rsidRPr="00C1694B">
        <w:rPr>
          <w:rFonts w:hint="cs"/>
          <w:rtl/>
          <w:lang w:bidi="ar-LB"/>
        </w:rPr>
        <w:t>الكشف عن سرطان الرحم</w:t>
      </w:r>
      <w:r w:rsidR="00600176" w:rsidRPr="00C1694B">
        <w:rPr>
          <w:rFonts w:hint="cs"/>
          <w:rtl/>
          <w:lang w:bidi="ar-LB"/>
        </w:rPr>
        <w:t xml:space="preserve">، </w:t>
      </w:r>
      <w:r w:rsidR="00942746" w:rsidRPr="00C1694B">
        <w:rPr>
          <w:rFonts w:hint="cs"/>
          <w:rtl/>
          <w:lang w:bidi="ar-LB"/>
        </w:rPr>
        <w:t xml:space="preserve">وتقديم المشورة </w:t>
      </w:r>
      <w:r w:rsidR="007F29B3" w:rsidRPr="00C1694B">
        <w:rPr>
          <w:rFonts w:hint="cs"/>
          <w:rtl/>
          <w:lang w:bidi="ar-LB"/>
        </w:rPr>
        <w:t>بقضايا ما قبل الزواج و</w:t>
      </w:r>
      <w:r w:rsidR="00942746" w:rsidRPr="00C1694B">
        <w:rPr>
          <w:rFonts w:hint="cs"/>
          <w:rtl/>
          <w:lang w:bidi="ar-LB"/>
        </w:rPr>
        <w:t xml:space="preserve">القضايا الوراثية، وطرق تحديد النسل، </w:t>
      </w:r>
      <w:r w:rsidR="00FA4832" w:rsidRPr="00C1694B">
        <w:rPr>
          <w:rFonts w:hint="cs"/>
          <w:rtl/>
          <w:lang w:bidi="ar-LB"/>
        </w:rPr>
        <w:t xml:space="preserve">والإرضاع الطبيعي، </w:t>
      </w:r>
      <w:r w:rsidR="00600176" w:rsidRPr="00C1694B">
        <w:rPr>
          <w:rFonts w:hint="cs"/>
          <w:rtl/>
          <w:lang w:bidi="ar-LB"/>
        </w:rPr>
        <w:t xml:space="preserve">ومعالجة العقم، ومنع الأمراض المنقولة وراثياً </w:t>
      </w:r>
      <w:r w:rsidR="00FA4832" w:rsidRPr="00C1694B">
        <w:rPr>
          <w:rFonts w:hint="cs"/>
          <w:rtl/>
          <w:lang w:bidi="ar-LB"/>
        </w:rPr>
        <w:t>وجنسياً. وإضافة</w:t>
      </w:r>
      <w:r w:rsidR="00600176" w:rsidRPr="00C1694B">
        <w:rPr>
          <w:rFonts w:hint="cs"/>
          <w:rtl/>
          <w:lang w:bidi="ar-LB"/>
        </w:rPr>
        <w:t xml:space="preserve"> إلى ذلك، ستُجرى دراسة لتقييم جدوى توفير لقاح لمكافحة الإصابة بسرطان عنق الرحم لجميع النساء. ويُظهر الجدول أدناه عدد النساء اللاتي لجأن إلى الاستشارات المتعلقة بالأمراض النسائية في الفترة بين عام 2003 وحزيران/يونيه 2010.</w:t>
      </w:r>
    </w:p>
    <w:p w:rsidR="003E6ED8" w:rsidRPr="00C1694B" w:rsidRDefault="003E6ED8" w:rsidP="001977A4">
      <w:pPr>
        <w:pStyle w:val="SingleTxtGA"/>
        <w:rPr>
          <w:rFonts w:hint="cs"/>
          <w:i/>
          <w:lang w:bidi="ar-LB"/>
        </w:rPr>
      </w:pPr>
      <w:r w:rsidRPr="00C1694B">
        <w:rPr>
          <w:rFonts w:hint="cs"/>
          <w:rtl/>
          <w:lang w:bidi="ar-LB"/>
        </w:rPr>
        <w:t>الجدول 23</w:t>
      </w:r>
    </w:p>
    <w:tbl>
      <w:tblPr>
        <w:bidiVisual/>
        <w:tblW w:w="8413" w:type="dxa"/>
        <w:jc w:val="right"/>
        <w:tblInd w:w="199" w:type="dxa"/>
        <w:tblBorders>
          <w:top w:val="single" w:sz="4" w:space="0" w:color="auto"/>
        </w:tblBorders>
        <w:tblCellMar>
          <w:left w:w="0" w:type="dxa"/>
          <w:right w:w="0" w:type="dxa"/>
        </w:tblCellMar>
        <w:tblLook w:val="0000"/>
      </w:tblPr>
      <w:tblGrid>
        <w:gridCol w:w="1887"/>
        <w:gridCol w:w="772"/>
        <w:gridCol w:w="771"/>
        <w:gridCol w:w="772"/>
        <w:gridCol w:w="772"/>
        <w:gridCol w:w="772"/>
        <w:gridCol w:w="772"/>
        <w:gridCol w:w="772"/>
        <w:gridCol w:w="1123"/>
      </w:tblGrid>
      <w:tr w:rsidR="003E6ED8" w:rsidRPr="00C1694B" w:rsidTr="001977A4">
        <w:trPr>
          <w:trHeight w:val="240"/>
          <w:tblHeader/>
          <w:jc w:val="right"/>
        </w:trPr>
        <w:tc>
          <w:tcPr>
            <w:tcW w:w="8413" w:type="dxa"/>
            <w:gridSpan w:val="9"/>
            <w:tcBorders>
              <w:top w:val="single" w:sz="4" w:space="0" w:color="auto"/>
              <w:bottom w:val="single" w:sz="4" w:space="0" w:color="auto"/>
            </w:tcBorders>
            <w:shd w:val="clear" w:color="auto" w:fill="auto"/>
            <w:vAlign w:val="bottom"/>
          </w:tcPr>
          <w:p w:rsidR="003E6ED8" w:rsidRPr="00C1694B" w:rsidRDefault="003E6ED8" w:rsidP="001977A4">
            <w:pPr>
              <w:pStyle w:val="SingleTxtG"/>
              <w:suppressAutoHyphens w:val="0"/>
              <w:bidi/>
              <w:spacing w:before="80" w:after="80" w:line="200" w:lineRule="exact"/>
              <w:ind w:left="57" w:right="0"/>
              <w:jc w:val="left"/>
              <w:rPr>
                <w:rFonts w:cs="Traditional Arabic" w:hint="cs"/>
                <w:i/>
                <w:iCs/>
                <w:szCs w:val="26"/>
                <w:rtl/>
                <w:lang w:val="en-US" w:bidi="ar-LB"/>
              </w:rPr>
            </w:pPr>
            <w:r w:rsidRPr="00C1694B">
              <w:rPr>
                <w:rFonts w:cs="Traditional Arabic" w:hint="cs"/>
                <w:i/>
                <w:iCs/>
                <w:szCs w:val="26"/>
                <w:rtl/>
                <w:lang w:val="en-US" w:bidi="ar-LB"/>
              </w:rPr>
              <w:t xml:space="preserve">الاستشارات المتعلقة بأمراض النساء والخاصة بالعيادات الخارجية في المراكز الصحية </w:t>
            </w:r>
          </w:p>
        </w:tc>
      </w:tr>
      <w:tr w:rsidR="003E6ED8" w:rsidRPr="00C1694B" w:rsidTr="001977A4">
        <w:trPr>
          <w:trHeight w:val="240"/>
          <w:tblHeader/>
          <w:jc w:val="right"/>
        </w:trPr>
        <w:tc>
          <w:tcPr>
            <w:tcW w:w="1887" w:type="dxa"/>
            <w:tcBorders>
              <w:top w:val="single" w:sz="4" w:space="0" w:color="auto"/>
              <w:bottom w:val="single" w:sz="12" w:space="0" w:color="auto"/>
            </w:tcBorders>
            <w:shd w:val="clear" w:color="auto" w:fill="auto"/>
            <w:vAlign w:val="bottom"/>
          </w:tcPr>
          <w:p w:rsidR="003E6ED8" w:rsidRPr="001977A4" w:rsidRDefault="003E6ED8" w:rsidP="001977A4">
            <w:pPr>
              <w:pStyle w:val="SingleTxtG"/>
              <w:suppressAutoHyphens w:val="0"/>
              <w:bidi/>
              <w:spacing w:before="40" w:after="40" w:line="220" w:lineRule="exact"/>
              <w:ind w:left="57" w:right="0"/>
              <w:jc w:val="left"/>
              <w:rPr>
                <w:rFonts w:cs="Traditional Arabic" w:hint="cs"/>
                <w:i/>
                <w:iCs/>
                <w:szCs w:val="26"/>
                <w:rtl/>
                <w:lang w:val="en-US" w:bidi="ar-LB"/>
              </w:rPr>
            </w:pPr>
            <w:r w:rsidRPr="001977A4">
              <w:rPr>
                <w:rFonts w:cs="Traditional Arabic" w:hint="cs"/>
                <w:i/>
                <w:iCs/>
                <w:szCs w:val="26"/>
                <w:rtl/>
                <w:lang w:val="en-US" w:bidi="ar-LB"/>
              </w:rPr>
              <w:t xml:space="preserve">المجموعة العمرية </w:t>
            </w:r>
          </w:p>
        </w:tc>
        <w:tc>
          <w:tcPr>
            <w:tcW w:w="772" w:type="dxa"/>
            <w:tcBorders>
              <w:top w:val="single" w:sz="4" w:space="0" w:color="auto"/>
              <w:bottom w:val="single" w:sz="12" w:space="0" w:color="auto"/>
            </w:tcBorders>
            <w:shd w:val="clear" w:color="auto" w:fill="auto"/>
            <w:vAlign w:val="bottom"/>
          </w:tcPr>
          <w:p w:rsidR="003E6ED8" w:rsidRPr="001977A4" w:rsidRDefault="001977A4" w:rsidP="001977A4">
            <w:pPr>
              <w:pStyle w:val="SingleTxtG"/>
              <w:suppressAutoHyphens w:val="0"/>
              <w:bidi/>
              <w:spacing w:before="40" w:after="40" w:line="220" w:lineRule="exact"/>
              <w:ind w:left="57" w:right="0"/>
              <w:jc w:val="left"/>
              <w:rPr>
                <w:rFonts w:cs="Traditional Arabic" w:hint="cs"/>
                <w:i/>
                <w:iCs/>
                <w:szCs w:val="26"/>
              </w:rPr>
            </w:pPr>
            <w:r w:rsidRPr="001977A4">
              <w:rPr>
                <w:rFonts w:cs="Traditional Arabic" w:hint="cs"/>
                <w:i/>
                <w:iCs/>
                <w:szCs w:val="26"/>
                <w:rtl/>
              </w:rPr>
              <w:t>2003</w:t>
            </w:r>
          </w:p>
        </w:tc>
        <w:tc>
          <w:tcPr>
            <w:tcW w:w="771" w:type="dxa"/>
            <w:tcBorders>
              <w:top w:val="single" w:sz="4" w:space="0" w:color="auto"/>
              <w:bottom w:val="single" w:sz="12" w:space="0" w:color="auto"/>
            </w:tcBorders>
            <w:shd w:val="clear" w:color="auto" w:fill="auto"/>
            <w:vAlign w:val="bottom"/>
          </w:tcPr>
          <w:p w:rsidR="003E6ED8" w:rsidRPr="001977A4" w:rsidRDefault="001977A4" w:rsidP="001977A4">
            <w:pPr>
              <w:pStyle w:val="SingleTxtG"/>
              <w:suppressAutoHyphens w:val="0"/>
              <w:bidi/>
              <w:spacing w:before="40" w:after="40" w:line="220" w:lineRule="exact"/>
              <w:ind w:left="57" w:right="0"/>
              <w:jc w:val="left"/>
              <w:rPr>
                <w:rFonts w:cs="Traditional Arabic" w:hint="cs"/>
                <w:i/>
                <w:iCs/>
                <w:szCs w:val="26"/>
              </w:rPr>
            </w:pPr>
            <w:r w:rsidRPr="001977A4">
              <w:rPr>
                <w:rFonts w:cs="Traditional Arabic" w:hint="cs"/>
                <w:i/>
                <w:iCs/>
                <w:szCs w:val="26"/>
                <w:rtl/>
              </w:rPr>
              <w:t>2004</w:t>
            </w:r>
          </w:p>
        </w:tc>
        <w:tc>
          <w:tcPr>
            <w:tcW w:w="772" w:type="dxa"/>
            <w:tcBorders>
              <w:top w:val="single" w:sz="4" w:space="0" w:color="auto"/>
              <w:bottom w:val="single" w:sz="12" w:space="0" w:color="auto"/>
            </w:tcBorders>
            <w:shd w:val="clear" w:color="auto" w:fill="auto"/>
            <w:vAlign w:val="bottom"/>
          </w:tcPr>
          <w:p w:rsidR="003E6ED8" w:rsidRPr="001977A4" w:rsidRDefault="001977A4" w:rsidP="001977A4">
            <w:pPr>
              <w:pStyle w:val="SingleTxtG"/>
              <w:suppressAutoHyphens w:val="0"/>
              <w:bidi/>
              <w:spacing w:before="40" w:after="40" w:line="220" w:lineRule="exact"/>
              <w:ind w:left="57" w:right="0"/>
              <w:jc w:val="left"/>
              <w:rPr>
                <w:rFonts w:cs="Traditional Arabic" w:hint="cs"/>
                <w:i/>
                <w:iCs/>
                <w:szCs w:val="26"/>
              </w:rPr>
            </w:pPr>
            <w:r w:rsidRPr="001977A4">
              <w:rPr>
                <w:rFonts w:cs="Traditional Arabic" w:hint="cs"/>
                <w:i/>
                <w:iCs/>
                <w:szCs w:val="26"/>
                <w:rtl/>
              </w:rPr>
              <w:t>2005</w:t>
            </w:r>
          </w:p>
        </w:tc>
        <w:tc>
          <w:tcPr>
            <w:tcW w:w="772" w:type="dxa"/>
            <w:tcBorders>
              <w:top w:val="single" w:sz="4" w:space="0" w:color="auto"/>
              <w:bottom w:val="single" w:sz="12" w:space="0" w:color="auto"/>
            </w:tcBorders>
            <w:shd w:val="clear" w:color="auto" w:fill="auto"/>
            <w:vAlign w:val="bottom"/>
          </w:tcPr>
          <w:p w:rsidR="003E6ED8" w:rsidRPr="001977A4" w:rsidRDefault="001977A4" w:rsidP="001977A4">
            <w:pPr>
              <w:pStyle w:val="SingleTxtG"/>
              <w:suppressAutoHyphens w:val="0"/>
              <w:bidi/>
              <w:spacing w:before="40" w:after="40" w:line="220" w:lineRule="exact"/>
              <w:ind w:left="57" w:right="0"/>
              <w:jc w:val="left"/>
              <w:rPr>
                <w:rFonts w:cs="Traditional Arabic" w:hint="cs"/>
                <w:i/>
                <w:iCs/>
                <w:szCs w:val="26"/>
              </w:rPr>
            </w:pPr>
            <w:r w:rsidRPr="001977A4">
              <w:rPr>
                <w:rFonts w:cs="Traditional Arabic" w:hint="cs"/>
                <w:i/>
                <w:iCs/>
                <w:szCs w:val="26"/>
                <w:rtl/>
              </w:rPr>
              <w:t>2006</w:t>
            </w:r>
          </w:p>
        </w:tc>
        <w:tc>
          <w:tcPr>
            <w:tcW w:w="772" w:type="dxa"/>
            <w:tcBorders>
              <w:top w:val="single" w:sz="4" w:space="0" w:color="auto"/>
              <w:bottom w:val="single" w:sz="12" w:space="0" w:color="auto"/>
            </w:tcBorders>
            <w:shd w:val="clear" w:color="auto" w:fill="auto"/>
            <w:vAlign w:val="bottom"/>
          </w:tcPr>
          <w:p w:rsidR="003E6ED8" w:rsidRPr="001977A4" w:rsidRDefault="001977A4" w:rsidP="001977A4">
            <w:pPr>
              <w:pStyle w:val="SingleTxtG"/>
              <w:suppressAutoHyphens w:val="0"/>
              <w:bidi/>
              <w:spacing w:before="40" w:after="40" w:line="220" w:lineRule="exact"/>
              <w:ind w:left="57" w:right="0"/>
              <w:jc w:val="left"/>
              <w:rPr>
                <w:rFonts w:cs="Traditional Arabic" w:hint="cs"/>
                <w:i/>
                <w:iCs/>
                <w:szCs w:val="26"/>
              </w:rPr>
            </w:pPr>
            <w:r w:rsidRPr="001977A4">
              <w:rPr>
                <w:rFonts w:cs="Traditional Arabic" w:hint="cs"/>
                <w:i/>
                <w:iCs/>
                <w:szCs w:val="26"/>
                <w:rtl/>
              </w:rPr>
              <w:t>2007</w:t>
            </w:r>
          </w:p>
        </w:tc>
        <w:tc>
          <w:tcPr>
            <w:tcW w:w="772" w:type="dxa"/>
            <w:tcBorders>
              <w:top w:val="single" w:sz="4" w:space="0" w:color="auto"/>
              <w:bottom w:val="single" w:sz="12" w:space="0" w:color="auto"/>
            </w:tcBorders>
            <w:shd w:val="clear" w:color="auto" w:fill="auto"/>
            <w:vAlign w:val="bottom"/>
          </w:tcPr>
          <w:p w:rsidR="003E6ED8" w:rsidRPr="001977A4" w:rsidRDefault="001977A4" w:rsidP="001977A4">
            <w:pPr>
              <w:pStyle w:val="SingleTxtG"/>
              <w:suppressAutoHyphens w:val="0"/>
              <w:bidi/>
              <w:spacing w:before="40" w:after="40" w:line="220" w:lineRule="exact"/>
              <w:ind w:left="57" w:right="0"/>
              <w:jc w:val="left"/>
              <w:rPr>
                <w:rFonts w:cs="Traditional Arabic" w:hint="cs"/>
                <w:i/>
                <w:iCs/>
                <w:szCs w:val="26"/>
              </w:rPr>
            </w:pPr>
            <w:r w:rsidRPr="001977A4">
              <w:rPr>
                <w:rFonts w:cs="Traditional Arabic" w:hint="cs"/>
                <w:i/>
                <w:iCs/>
                <w:szCs w:val="26"/>
                <w:rtl/>
              </w:rPr>
              <w:t>2008</w:t>
            </w:r>
          </w:p>
        </w:tc>
        <w:tc>
          <w:tcPr>
            <w:tcW w:w="772" w:type="dxa"/>
            <w:tcBorders>
              <w:top w:val="single" w:sz="4" w:space="0" w:color="auto"/>
              <w:bottom w:val="single" w:sz="12" w:space="0" w:color="auto"/>
            </w:tcBorders>
            <w:shd w:val="clear" w:color="auto" w:fill="auto"/>
            <w:vAlign w:val="bottom"/>
          </w:tcPr>
          <w:p w:rsidR="003E6ED8" w:rsidRPr="001977A4" w:rsidRDefault="001977A4" w:rsidP="001977A4">
            <w:pPr>
              <w:pStyle w:val="SingleTxtG"/>
              <w:suppressAutoHyphens w:val="0"/>
              <w:bidi/>
              <w:spacing w:before="40" w:after="40" w:line="220" w:lineRule="exact"/>
              <w:ind w:left="57" w:right="0"/>
              <w:jc w:val="left"/>
              <w:rPr>
                <w:rFonts w:cs="Traditional Arabic" w:hint="cs"/>
                <w:i/>
                <w:iCs/>
                <w:szCs w:val="26"/>
              </w:rPr>
            </w:pPr>
            <w:r w:rsidRPr="001977A4">
              <w:rPr>
                <w:rFonts w:cs="Traditional Arabic" w:hint="cs"/>
                <w:i/>
                <w:iCs/>
                <w:szCs w:val="26"/>
                <w:rtl/>
              </w:rPr>
              <w:t>2009</w:t>
            </w:r>
          </w:p>
        </w:tc>
        <w:tc>
          <w:tcPr>
            <w:tcW w:w="1123" w:type="dxa"/>
            <w:tcBorders>
              <w:top w:val="single" w:sz="4" w:space="0" w:color="auto"/>
              <w:bottom w:val="single" w:sz="12" w:space="0" w:color="auto"/>
            </w:tcBorders>
            <w:shd w:val="clear" w:color="auto" w:fill="auto"/>
            <w:vAlign w:val="bottom"/>
          </w:tcPr>
          <w:p w:rsidR="003E6ED8" w:rsidRPr="001977A4" w:rsidRDefault="001977A4" w:rsidP="001977A4">
            <w:pPr>
              <w:pStyle w:val="SingleTxtG"/>
              <w:suppressAutoHyphens w:val="0"/>
              <w:bidi/>
              <w:spacing w:before="40" w:after="40" w:line="220" w:lineRule="exact"/>
              <w:ind w:left="57" w:right="0"/>
              <w:jc w:val="left"/>
              <w:rPr>
                <w:rFonts w:cs="Traditional Arabic"/>
                <w:i/>
                <w:iCs/>
                <w:szCs w:val="26"/>
                <w:lang w:val="en-US"/>
              </w:rPr>
            </w:pPr>
            <w:r w:rsidRPr="001977A4">
              <w:rPr>
                <w:rFonts w:cs="Traditional Arabic" w:hint="cs"/>
                <w:i/>
                <w:iCs/>
                <w:szCs w:val="26"/>
                <w:rtl/>
              </w:rPr>
              <w:t>2010</w:t>
            </w:r>
            <w:r>
              <w:rPr>
                <w:rFonts w:cs="Traditional Arabic"/>
                <w:i/>
                <w:iCs/>
                <w:szCs w:val="26"/>
                <w:rtl/>
              </w:rPr>
              <w:br/>
            </w:r>
            <w:r>
              <w:rPr>
                <w:rFonts w:cs="Traditional Arabic" w:hint="cs"/>
                <w:i/>
                <w:iCs/>
                <w:szCs w:val="26"/>
                <w:rtl/>
              </w:rPr>
              <w:t>(</w:t>
            </w:r>
            <w:r w:rsidR="003E6ED8" w:rsidRPr="001977A4">
              <w:rPr>
                <w:rFonts w:cs="Traditional Arabic" w:hint="cs"/>
                <w:i/>
                <w:iCs/>
                <w:szCs w:val="26"/>
                <w:rtl/>
                <w:lang w:bidi="ar-LB"/>
              </w:rPr>
              <w:t>حزيران/يونيه)</w:t>
            </w:r>
          </w:p>
        </w:tc>
      </w:tr>
      <w:tr w:rsidR="001977A4" w:rsidRPr="00C1694B" w:rsidTr="001977A4">
        <w:trPr>
          <w:trHeight w:val="240"/>
          <w:jc w:val="right"/>
        </w:trPr>
        <w:tc>
          <w:tcPr>
            <w:tcW w:w="1887" w:type="dxa"/>
            <w:tcBorders>
              <w:top w:val="single" w:sz="12" w:space="0" w:color="auto"/>
            </w:tcBorders>
            <w:shd w:val="clear" w:color="auto" w:fill="auto"/>
          </w:tcPr>
          <w:p w:rsidR="001977A4" w:rsidRPr="001977A4" w:rsidRDefault="001977A4" w:rsidP="001977A4">
            <w:pPr>
              <w:pStyle w:val="BodyTextIndent"/>
              <w:spacing w:before="40" w:after="40" w:line="220" w:lineRule="exact"/>
              <w:ind w:left="57"/>
              <w:jc w:val="left"/>
              <w:rPr>
                <w:rFonts w:hint="cs"/>
                <w:szCs w:val="26"/>
              </w:rPr>
            </w:pPr>
            <w:r>
              <w:rPr>
                <w:rFonts w:hint="cs"/>
                <w:szCs w:val="26"/>
                <w:rtl/>
              </w:rPr>
              <w:t>&lt;</w:t>
            </w:r>
            <w:r w:rsidRPr="001977A4">
              <w:rPr>
                <w:rFonts w:hint="cs"/>
                <w:szCs w:val="26"/>
                <w:rtl/>
              </w:rPr>
              <w:t xml:space="preserve"> 20 سنة</w:t>
            </w:r>
          </w:p>
        </w:tc>
        <w:tc>
          <w:tcPr>
            <w:tcW w:w="772" w:type="dxa"/>
            <w:tcBorders>
              <w:top w:val="single" w:sz="12" w:space="0" w:color="auto"/>
            </w:tcBorders>
            <w:shd w:val="clear" w:color="auto" w:fill="auto"/>
          </w:tcPr>
          <w:p w:rsidR="001977A4" w:rsidRPr="005574A4" w:rsidRDefault="001977A4" w:rsidP="001977A4">
            <w:pPr>
              <w:pStyle w:val="SingleTxtG"/>
              <w:suppressAutoHyphens w:val="0"/>
              <w:spacing w:before="40" w:after="40" w:line="220" w:lineRule="exact"/>
              <w:ind w:left="0" w:right="57"/>
              <w:jc w:val="right"/>
              <w:rPr>
                <w:sz w:val="18"/>
              </w:rPr>
            </w:pPr>
            <w:r>
              <w:rPr>
                <w:sz w:val="18"/>
                <w:rtl/>
              </w:rPr>
              <w:t>٣٧٤</w:t>
            </w:r>
          </w:p>
        </w:tc>
        <w:tc>
          <w:tcPr>
            <w:tcW w:w="771" w:type="dxa"/>
            <w:tcBorders>
              <w:top w:val="single" w:sz="12" w:space="0" w:color="auto"/>
            </w:tcBorders>
            <w:shd w:val="clear" w:color="auto" w:fill="auto"/>
          </w:tcPr>
          <w:p w:rsidR="001977A4" w:rsidRPr="005574A4" w:rsidRDefault="001977A4" w:rsidP="001977A4">
            <w:pPr>
              <w:pStyle w:val="SingleTxtG"/>
              <w:suppressAutoHyphens w:val="0"/>
              <w:spacing w:before="40" w:after="40" w:line="220" w:lineRule="exact"/>
              <w:ind w:left="0" w:right="57"/>
              <w:jc w:val="right"/>
              <w:rPr>
                <w:sz w:val="18"/>
              </w:rPr>
            </w:pPr>
            <w:r>
              <w:rPr>
                <w:sz w:val="18"/>
                <w:rtl/>
              </w:rPr>
              <w:t>٤٠٣</w:t>
            </w:r>
          </w:p>
        </w:tc>
        <w:tc>
          <w:tcPr>
            <w:tcW w:w="772" w:type="dxa"/>
            <w:tcBorders>
              <w:top w:val="single" w:sz="12" w:space="0" w:color="auto"/>
            </w:tcBorders>
            <w:shd w:val="clear" w:color="auto" w:fill="auto"/>
          </w:tcPr>
          <w:p w:rsidR="001977A4" w:rsidRPr="005574A4" w:rsidRDefault="001977A4" w:rsidP="001977A4">
            <w:pPr>
              <w:pStyle w:val="SingleTxtG"/>
              <w:suppressAutoHyphens w:val="0"/>
              <w:spacing w:before="40" w:after="40" w:line="220" w:lineRule="exact"/>
              <w:ind w:left="0" w:right="57"/>
              <w:jc w:val="right"/>
              <w:rPr>
                <w:sz w:val="18"/>
              </w:rPr>
            </w:pPr>
            <w:r>
              <w:rPr>
                <w:sz w:val="18"/>
                <w:rtl/>
              </w:rPr>
              <w:t>٣٤٤</w:t>
            </w:r>
          </w:p>
        </w:tc>
        <w:tc>
          <w:tcPr>
            <w:tcW w:w="772" w:type="dxa"/>
            <w:tcBorders>
              <w:top w:val="single" w:sz="12" w:space="0" w:color="auto"/>
            </w:tcBorders>
            <w:shd w:val="clear" w:color="auto" w:fill="auto"/>
          </w:tcPr>
          <w:p w:rsidR="001977A4" w:rsidRPr="005574A4" w:rsidRDefault="001977A4" w:rsidP="001977A4">
            <w:pPr>
              <w:pStyle w:val="SingleTxtG"/>
              <w:suppressAutoHyphens w:val="0"/>
              <w:spacing w:before="40" w:after="40" w:line="220" w:lineRule="exact"/>
              <w:ind w:left="0" w:right="57"/>
              <w:jc w:val="right"/>
              <w:rPr>
                <w:sz w:val="18"/>
              </w:rPr>
            </w:pPr>
            <w:r>
              <w:rPr>
                <w:sz w:val="18"/>
                <w:rtl/>
              </w:rPr>
              <w:t>٣٥٠</w:t>
            </w:r>
          </w:p>
        </w:tc>
        <w:tc>
          <w:tcPr>
            <w:tcW w:w="772" w:type="dxa"/>
            <w:tcBorders>
              <w:top w:val="single" w:sz="12" w:space="0" w:color="auto"/>
            </w:tcBorders>
            <w:shd w:val="clear" w:color="auto" w:fill="auto"/>
          </w:tcPr>
          <w:p w:rsidR="001977A4" w:rsidRPr="005574A4" w:rsidRDefault="001977A4" w:rsidP="001977A4">
            <w:pPr>
              <w:pStyle w:val="SingleTxtG"/>
              <w:suppressAutoHyphens w:val="0"/>
              <w:spacing w:before="40" w:after="40" w:line="220" w:lineRule="exact"/>
              <w:ind w:left="0" w:right="57"/>
              <w:jc w:val="right"/>
              <w:rPr>
                <w:sz w:val="18"/>
              </w:rPr>
            </w:pPr>
            <w:r>
              <w:rPr>
                <w:sz w:val="18"/>
                <w:rtl/>
              </w:rPr>
              <w:t>٣٤١</w:t>
            </w:r>
          </w:p>
        </w:tc>
        <w:tc>
          <w:tcPr>
            <w:tcW w:w="772" w:type="dxa"/>
            <w:tcBorders>
              <w:top w:val="single" w:sz="12" w:space="0" w:color="auto"/>
            </w:tcBorders>
            <w:shd w:val="clear" w:color="auto" w:fill="auto"/>
          </w:tcPr>
          <w:p w:rsidR="001977A4" w:rsidRPr="005574A4" w:rsidRDefault="001977A4" w:rsidP="001977A4">
            <w:pPr>
              <w:pStyle w:val="SingleTxtG"/>
              <w:suppressAutoHyphens w:val="0"/>
              <w:spacing w:before="40" w:after="40" w:line="220" w:lineRule="exact"/>
              <w:ind w:left="0" w:right="57"/>
              <w:jc w:val="right"/>
              <w:rPr>
                <w:sz w:val="18"/>
              </w:rPr>
            </w:pPr>
            <w:r>
              <w:rPr>
                <w:sz w:val="18"/>
                <w:rtl/>
              </w:rPr>
              <w:t>٣٦٠</w:t>
            </w:r>
          </w:p>
        </w:tc>
        <w:tc>
          <w:tcPr>
            <w:tcW w:w="772" w:type="dxa"/>
            <w:tcBorders>
              <w:top w:val="single" w:sz="12" w:space="0" w:color="auto"/>
            </w:tcBorders>
            <w:shd w:val="clear" w:color="auto" w:fill="auto"/>
          </w:tcPr>
          <w:p w:rsidR="001977A4" w:rsidRPr="005574A4" w:rsidRDefault="001977A4" w:rsidP="001977A4">
            <w:pPr>
              <w:pStyle w:val="SingleTxtG"/>
              <w:suppressAutoHyphens w:val="0"/>
              <w:spacing w:before="40" w:after="40" w:line="220" w:lineRule="exact"/>
              <w:ind w:left="0" w:right="57"/>
              <w:jc w:val="right"/>
              <w:rPr>
                <w:sz w:val="18"/>
              </w:rPr>
            </w:pPr>
            <w:r>
              <w:rPr>
                <w:sz w:val="18"/>
                <w:rtl/>
              </w:rPr>
              <w:t>٣٩٢</w:t>
            </w:r>
          </w:p>
        </w:tc>
        <w:tc>
          <w:tcPr>
            <w:tcW w:w="1123" w:type="dxa"/>
            <w:tcBorders>
              <w:top w:val="single" w:sz="12" w:space="0" w:color="auto"/>
            </w:tcBorders>
            <w:shd w:val="clear" w:color="auto" w:fill="auto"/>
          </w:tcPr>
          <w:p w:rsidR="001977A4" w:rsidRPr="005574A4" w:rsidRDefault="001977A4" w:rsidP="001977A4">
            <w:pPr>
              <w:pStyle w:val="SingleTxtG"/>
              <w:suppressAutoHyphens w:val="0"/>
              <w:spacing w:before="40" w:after="40" w:line="220" w:lineRule="exact"/>
              <w:ind w:left="0" w:right="57"/>
              <w:jc w:val="right"/>
              <w:rPr>
                <w:sz w:val="18"/>
              </w:rPr>
            </w:pPr>
            <w:r>
              <w:rPr>
                <w:sz w:val="18"/>
                <w:rtl/>
              </w:rPr>
              <w:t>١٧٠</w:t>
            </w:r>
          </w:p>
        </w:tc>
      </w:tr>
      <w:tr w:rsidR="001977A4" w:rsidRPr="00C1694B" w:rsidTr="001977A4">
        <w:trPr>
          <w:trHeight w:val="240"/>
          <w:jc w:val="right"/>
        </w:trPr>
        <w:tc>
          <w:tcPr>
            <w:tcW w:w="1887" w:type="dxa"/>
            <w:shd w:val="clear" w:color="auto" w:fill="auto"/>
          </w:tcPr>
          <w:p w:rsidR="001977A4" w:rsidRPr="001977A4" w:rsidRDefault="001977A4" w:rsidP="001977A4">
            <w:pPr>
              <w:pStyle w:val="BodyTextIndent"/>
              <w:spacing w:before="40" w:after="40" w:line="220" w:lineRule="exact"/>
              <w:ind w:left="57"/>
              <w:jc w:val="left"/>
              <w:rPr>
                <w:rFonts w:hint="cs"/>
                <w:szCs w:val="26"/>
              </w:rPr>
            </w:pPr>
            <w:r w:rsidRPr="001977A4">
              <w:rPr>
                <w:rFonts w:hint="cs"/>
                <w:szCs w:val="26"/>
                <w:rtl/>
              </w:rPr>
              <w:t>20-24</w:t>
            </w:r>
          </w:p>
        </w:tc>
        <w:tc>
          <w:tcPr>
            <w:tcW w:w="772" w:type="dxa"/>
            <w:shd w:val="clear" w:color="auto" w:fill="auto"/>
          </w:tcPr>
          <w:p w:rsidR="001977A4" w:rsidRPr="005574A4" w:rsidRDefault="001977A4" w:rsidP="001977A4">
            <w:pPr>
              <w:pStyle w:val="SingleTxtG"/>
              <w:suppressAutoHyphens w:val="0"/>
              <w:spacing w:before="40" w:after="40" w:line="220" w:lineRule="exact"/>
              <w:ind w:left="0" w:right="57"/>
              <w:jc w:val="right"/>
              <w:rPr>
                <w:sz w:val="18"/>
              </w:rPr>
            </w:pPr>
            <w:r>
              <w:rPr>
                <w:sz w:val="18"/>
                <w:rtl/>
              </w:rPr>
              <w:t>٨٤٤</w:t>
            </w:r>
          </w:p>
        </w:tc>
        <w:tc>
          <w:tcPr>
            <w:tcW w:w="771" w:type="dxa"/>
            <w:shd w:val="clear" w:color="auto" w:fill="auto"/>
          </w:tcPr>
          <w:p w:rsidR="001977A4" w:rsidRPr="005574A4" w:rsidRDefault="001977A4" w:rsidP="001977A4">
            <w:pPr>
              <w:pStyle w:val="SingleTxtG"/>
              <w:suppressAutoHyphens w:val="0"/>
              <w:spacing w:before="40" w:after="40" w:line="220" w:lineRule="exact"/>
              <w:ind w:left="0" w:right="57"/>
              <w:jc w:val="right"/>
              <w:rPr>
                <w:sz w:val="18"/>
              </w:rPr>
            </w:pPr>
            <w:r>
              <w:rPr>
                <w:sz w:val="18"/>
                <w:rtl/>
              </w:rPr>
              <w:t>١</w:t>
            </w:r>
            <w:r>
              <w:rPr>
                <w:sz w:val="18"/>
              </w:rPr>
              <w:t xml:space="preserve"> </w:t>
            </w:r>
            <w:r>
              <w:rPr>
                <w:sz w:val="18"/>
                <w:rtl/>
              </w:rPr>
              <w:t>٠٥٨</w:t>
            </w:r>
          </w:p>
        </w:tc>
        <w:tc>
          <w:tcPr>
            <w:tcW w:w="772" w:type="dxa"/>
            <w:shd w:val="clear" w:color="auto" w:fill="auto"/>
          </w:tcPr>
          <w:p w:rsidR="001977A4" w:rsidRPr="005574A4" w:rsidRDefault="001977A4" w:rsidP="001977A4">
            <w:pPr>
              <w:pStyle w:val="SingleTxtG"/>
              <w:suppressAutoHyphens w:val="0"/>
              <w:spacing w:before="40" w:after="40" w:line="220" w:lineRule="exact"/>
              <w:ind w:left="0" w:right="57"/>
              <w:jc w:val="right"/>
              <w:rPr>
                <w:sz w:val="18"/>
              </w:rPr>
            </w:pPr>
            <w:r>
              <w:rPr>
                <w:sz w:val="18"/>
                <w:rtl/>
              </w:rPr>
              <w:t>١</w:t>
            </w:r>
            <w:r>
              <w:rPr>
                <w:sz w:val="18"/>
              </w:rPr>
              <w:t xml:space="preserve"> </w:t>
            </w:r>
            <w:r>
              <w:rPr>
                <w:sz w:val="18"/>
                <w:rtl/>
              </w:rPr>
              <w:t>١٠٨</w:t>
            </w:r>
          </w:p>
        </w:tc>
        <w:tc>
          <w:tcPr>
            <w:tcW w:w="772" w:type="dxa"/>
            <w:shd w:val="clear" w:color="auto" w:fill="auto"/>
          </w:tcPr>
          <w:p w:rsidR="001977A4" w:rsidRPr="005574A4" w:rsidRDefault="001977A4" w:rsidP="001977A4">
            <w:pPr>
              <w:pStyle w:val="SingleTxtG"/>
              <w:suppressAutoHyphens w:val="0"/>
              <w:spacing w:before="40" w:after="40" w:line="220" w:lineRule="exact"/>
              <w:ind w:left="0" w:right="57"/>
              <w:jc w:val="right"/>
              <w:rPr>
                <w:sz w:val="18"/>
              </w:rPr>
            </w:pPr>
            <w:r>
              <w:rPr>
                <w:sz w:val="18"/>
                <w:rtl/>
              </w:rPr>
              <w:t>١</w:t>
            </w:r>
            <w:r>
              <w:rPr>
                <w:sz w:val="18"/>
              </w:rPr>
              <w:t xml:space="preserve"> </w:t>
            </w:r>
            <w:r>
              <w:rPr>
                <w:sz w:val="18"/>
                <w:rtl/>
              </w:rPr>
              <w:t>١٢٣</w:t>
            </w:r>
          </w:p>
        </w:tc>
        <w:tc>
          <w:tcPr>
            <w:tcW w:w="772" w:type="dxa"/>
            <w:shd w:val="clear" w:color="auto" w:fill="auto"/>
          </w:tcPr>
          <w:p w:rsidR="001977A4" w:rsidRPr="005574A4" w:rsidRDefault="001977A4" w:rsidP="001977A4">
            <w:pPr>
              <w:pStyle w:val="SingleTxtG"/>
              <w:suppressAutoHyphens w:val="0"/>
              <w:spacing w:before="40" w:after="40" w:line="220" w:lineRule="exact"/>
              <w:ind w:left="0" w:right="57"/>
              <w:jc w:val="right"/>
              <w:rPr>
                <w:sz w:val="18"/>
              </w:rPr>
            </w:pPr>
            <w:r>
              <w:rPr>
                <w:sz w:val="18"/>
                <w:rtl/>
              </w:rPr>
              <w:t>١</w:t>
            </w:r>
            <w:r>
              <w:rPr>
                <w:sz w:val="18"/>
              </w:rPr>
              <w:t xml:space="preserve"> </w:t>
            </w:r>
            <w:r>
              <w:rPr>
                <w:sz w:val="18"/>
                <w:rtl/>
              </w:rPr>
              <w:t>٢١٤</w:t>
            </w:r>
          </w:p>
        </w:tc>
        <w:tc>
          <w:tcPr>
            <w:tcW w:w="772" w:type="dxa"/>
            <w:shd w:val="clear" w:color="auto" w:fill="auto"/>
          </w:tcPr>
          <w:p w:rsidR="001977A4" w:rsidRPr="005574A4" w:rsidRDefault="001977A4" w:rsidP="001977A4">
            <w:pPr>
              <w:pStyle w:val="SingleTxtG"/>
              <w:suppressAutoHyphens w:val="0"/>
              <w:spacing w:before="40" w:after="40" w:line="220" w:lineRule="exact"/>
              <w:ind w:left="0" w:right="57"/>
              <w:jc w:val="right"/>
              <w:rPr>
                <w:sz w:val="18"/>
              </w:rPr>
            </w:pPr>
            <w:r>
              <w:rPr>
                <w:sz w:val="18"/>
                <w:rtl/>
              </w:rPr>
              <w:t>١</w:t>
            </w:r>
            <w:r>
              <w:rPr>
                <w:sz w:val="18"/>
              </w:rPr>
              <w:t xml:space="preserve"> </w:t>
            </w:r>
            <w:r>
              <w:rPr>
                <w:sz w:val="18"/>
                <w:rtl/>
              </w:rPr>
              <w:t>٤٩٧</w:t>
            </w:r>
          </w:p>
        </w:tc>
        <w:tc>
          <w:tcPr>
            <w:tcW w:w="772" w:type="dxa"/>
            <w:shd w:val="clear" w:color="auto" w:fill="auto"/>
          </w:tcPr>
          <w:p w:rsidR="001977A4" w:rsidRPr="005574A4" w:rsidRDefault="001977A4" w:rsidP="001977A4">
            <w:pPr>
              <w:pStyle w:val="SingleTxtG"/>
              <w:suppressAutoHyphens w:val="0"/>
              <w:spacing w:before="40" w:after="40" w:line="220" w:lineRule="exact"/>
              <w:ind w:left="0" w:right="57"/>
              <w:jc w:val="right"/>
              <w:rPr>
                <w:sz w:val="18"/>
              </w:rPr>
            </w:pPr>
            <w:r>
              <w:rPr>
                <w:sz w:val="18"/>
                <w:rtl/>
              </w:rPr>
              <w:t>١</w:t>
            </w:r>
            <w:r>
              <w:rPr>
                <w:sz w:val="18"/>
              </w:rPr>
              <w:t xml:space="preserve"> </w:t>
            </w:r>
            <w:r>
              <w:rPr>
                <w:sz w:val="18"/>
                <w:rtl/>
              </w:rPr>
              <w:t>٨١١</w:t>
            </w:r>
          </w:p>
        </w:tc>
        <w:tc>
          <w:tcPr>
            <w:tcW w:w="1123" w:type="dxa"/>
            <w:shd w:val="clear" w:color="auto" w:fill="auto"/>
          </w:tcPr>
          <w:p w:rsidR="001977A4" w:rsidRPr="005574A4" w:rsidRDefault="001977A4" w:rsidP="001977A4">
            <w:pPr>
              <w:pStyle w:val="SingleTxtG"/>
              <w:suppressAutoHyphens w:val="0"/>
              <w:spacing w:before="40" w:after="40" w:line="220" w:lineRule="exact"/>
              <w:ind w:left="0" w:right="57"/>
              <w:jc w:val="right"/>
              <w:rPr>
                <w:sz w:val="18"/>
              </w:rPr>
            </w:pPr>
            <w:r>
              <w:rPr>
                <w:sz w:val="18"/>
                <w:rtl/>
              </w:rPr>
              <w:t>٧٤١</w:t>
            </w:r>
          </w:p>
        </w:tc>
      </w:tr>
      <w:tr w:rsidR="001977A4" w:rsidRPr="00C1694B" w:rsidTr="001977A4">
        <w:trPr>
          <w:trHeight w:val="240"/>
          <w:jc w:val="right"/>
        </w:trPr>
        <w:tc>
          <w:tcPr>
            <w:tcW w:w="1887" w:type="dxa"/>
            <w:shd w:val="clear" w:color="auto" w:fill="auto"/>
          </w:tcPr>
          <w:p w:rsidR="001977A4" w:rsidRPr="001977A4" w:rsidRDefault="001977A4" w:rsidP="001977A4">
            <w:pPr>
              <w:pStyle w:val="BodyTextIndent"/>
              <w:spacing w:before="40" w:after="40" w:line="220" w:lineRule="exact"/>
              <w:ind w:left="57"/>
              <w:jc w:val="left"/>
              <w:rPr>
                <w:rFonts w:hint="cs"/>
                <w:szCs w:val="26"/>
              </w:rPr>
            </w:pPr>
            <w:r w:rsidRPr="001977A4">
              <w:rPr>
                <w:rFonts w:hint="cs"/>
                <w:szCs w:val="26"/>
                <w:rtl/>
              </w:rPr>
              <w:t>25-29</w:t>
            </w:r>
          </w:p>
        </w:tc>
        <w:tc>
          <w:tcPr>
            <w:tcW w:w="772" w:type="dxa"/>
            <w:shd w:val="clear" w:color="auto" w:fill="auto"/>
          </w:tcPr>
          <w:p w:rsidR="001977A4" w:rsidRPr="005574A4" w:rsidRDefault="001977A4" w:rsidP="001977A4">
            <w:pPr>
              <w:pStyle w:val="SingleTxtG"/>
              <w:suppressAutoHyphens w:val="0"/>
              <w:spacing w:before="40" w:after="40" w:line="220" w:lineRule="exact"/>
              <w:ind w:left="0" w:right="57"/>
              <w:jc w:val="right"/>
              <w:rPr>
                <w:sz w:val="18"/>
              </w:rPr>
            </w:pPr>
            <w:r>
              <w:rPr>
                <w:sz w:val="18"/>
                <w:rtl/>
              </w:rPr>
              <w:t>١</w:t>
            </w:r>
            <w:r>
              <w:rPr>
                <w:sz w:val="18"/>
              </w:rPr>
              <w:t xml:space="preserve"> </w:t>
            </w:r>
            <w:r>
              <w:rPr>
                <w:sz w:val="18"/>
                <w:rtl/>
              </w:rPr>
              <w:t>٩٦١</w:t>
            </w:r>
          </w:p>
        </w:tc>
        <w:tc>
          <w:tcPr>
            <w:tcW w:w="771" w:type="dxa"/>
            <w:shd w:val="clear" w:color="auto" w:fill="auto"/>
          </w:tcPr>
          <w:p w:rsidR="001977A4" w:rsidRPr="005574A4" w:rsidRDefault="001977A4" w:rsidP="001977A4">
            <w:pPr>
              <w:pStyle w:val="SingleTxtG"/>
              <w:suppressAutoHyphens w:val="0"/>
              <w:spacing w:before="40" w:after="40" w:line="220" w:lineRule="exact"/>
              <w:ind w:left="0" w:right="57"/>
              <w:jc w:val="right"/>
              <w:rPr>
                <w:sz w:val="18"/>
              </w:rPr>
            </w:pPr>
            <w:r>
              <w:rPr>
                <w:sz w:val="18"/>
                <w:rtl/>
              </w:rPr>
              <w:t>٢</w:t>
            </w:r>
            <w:r>
              <w:rPr>
                <w:sz w:val="18"/>
              </w:rPr>
              <w:t xml:space="preserve"> </w:t>
            </w:r>
            <w:r>
              <w:rPr>
                <w:sz w:val="18"/>
                <w:rtl/>
              </w:rPr>
              <w:t>٤٨١</w:t>
            </w:r>
          </w:p>
        </w:tc>
        <w:tc>
          <w:tcPr>
            <w:tcW w:w="772" w:type="dxa"/>
            <w:shd w:val="clear" w:color="auto" w:fill="auto"/>
          </w:tcPr>
          <w:p w:rsidR="001977A4" w:rsidRPr="005574A4" w:rsidRDefault="001977A4" w:rsidP="001977A4">
            <w:pPr>
              <w:pStyle w:val="SingleTxtG"/>
              <w:suppressAutoHyphens w:val="0"/>
              <w:spacing w:before="40" w:after="40" w:line="220" w:lineRule="exact"/>
              <w:ind w:left="0" w:right="57"/>
              <w:jc w:val="right"/>
              <w:rPr>
                <w:sz w:val="18"/>
              </w:rPr>
            </w:pPr>
            <w:r>
              <w:rPr>
                <w:sz w:val="18"/>
                <w:rtl/>
              </w:rPr>
              <w:t>٢</w:t>
            </w:r>
            <w:r>
              <w:rPr>
                <w:sz w:val="18"/>
              </w:rPr>
              <w:t xml:space="preserve"> </w:t>
            </w:r>
            <w:r>
              <w:rPr>
                <w:sz w:val="18"/>
                <w:rtl/>
              </w:rPr>
              <w:t>٣٩٣</w:t>
            </w:r>
          </w:p>
        </w:tc>
        <w:tc>
          <w:tcPr>
            <w:tcW w:w="772" w:type="dxa"/>
            <w:shd w:val="clear" w:color="auto" w:fill="auto"/>
          </w:tcPr>
          <w:p w:rsidR="001977A4" w:rsidRPr="005574A4" w:rsidRDefault="001977A4" w:rsidP="001977A4">
            <w:pPr>
              <w:pStyle w:val="SingleTxtG"/>
              <w:suppressAutoHyphens w:val="0"/>
              <w:spacing w:before="40" w:after="40" w:line="220" w:lineRule="exact"/>
              <w:ind w:left="0" w:right="57"/>
              <w:jc w:val="right"/>
              <w:rPr>
                <w:sz w:val="18"/>
              </w:rPr>
            </w:pPr>
            <w:r>
              <w:rPr>
                <w:sz w:val="18"/>
                <w:rtl/>
              </w:rPr>
              <w:t>٢</w:t>
            </w:r>
            <w:r>
              <w:rPr>
                <w:sz w:val="18"/>
              </w:rPr>
              <w:t xml:space="preserve"> </w:t>
            </w:r>
            <w:r>
              <w:rPr>
                <w:sz w:val="18"/>
                <w:rtl/>
              </w:rPr>
              <w:t>٦٣٢</w:t>
            </w:r>
          </w:p>
        </w:tc>
        <w:tc>
          <w:tcPr>
            <w:tcW w:w="772" w:type="dxa"/>
            <w:shd w:val="clear" w:color="auto" w:fill="auto"/>
          </w:tcPr>
          <w:p w:rsidR="001977A4" w:rsidRPr="005574A4" w:rsidRDefault="001977A4" w:rsidP="001977A4">
            <w:pPr>
              <w:pStyle w:val="SingleTxtG"/>
              <w:suppressAutoHyphens w:val="0"/>
              <w:spacing w:before="40" w:after="40" w:line="220" w:lineRule="exact"/>
              <w:ind w:left="0" w:right="57"/>
              <w:jc w:val="right"/>
              <w:rPr>
                <w:sz w:val="18"/>
              </w:rPr>
            </w:pPr>
            <w:r>
              <w:rPr>
                <w:sz w:val="18"/>
                <w:rtl/>
              </w:rPr>
              <w:t>٢</w:t>
            </w:r>
            <w:r>
              <w:rPr>
                <w:sz w:val="18"/>
              </w:rPr>
              <w:t xml:space="preserve"> </w:t>
            </w:r>
            <w:r>
              <w:rPr>
                <w:sz w:val="18"/>
                <w:rtl/>
              </w:rPr>
              <w:t>٤١٢</w:t>
            </w:r>
          </w:p>
        </w:tc>
        <w:tc>
          <w:tcPr>
            <w:tcW w:w="772" w:type="dxa"/>
            <w:shd w:val="clear" w:color="auto" w:fill="auto"/>
          </w:tcPr>
          <w:p w:rsidR="001977A4" w:rsidRPr="005574A4" w:rsidRDefault="001977A4" w:rsidP="001977A4">
            <w:pPr>
              <w:pStyle w:val="SingleTxtG"/>
              <w:suppressAutoHyphens w:val="0"/>
              <w:spacing w:before="40" w:after="40" w:line="220" w:lineRule="exact"/>
              <w:ind w:left="0" w:right="57"/>
              <w:jc w:val="right"/>
              <w:rPr>
                <w:sz w:val="18"/>
              </w:rPr>
            </w:pPr>
            <w:r>
              <w:rPr>
                <w:sz w:val="18"/>
                <w:rtl/>
              </w:rPr>
              <w:t>٢</w:t>
            </w:r>
            <w:r>
              <w:rPr>
                <w:sz w:val="18"/>
              </w:rPr>
              <w:t xml:space="preserve"> </w:t>
            </w:r>
            <w:r>
              <w:rPr>
                <w:sz w:val="18"/>
                <w:rtl/>
              </w:rPr>
              <w:t>٦٨٦</w:t>
            </w:r>
          </w:p>
        </w:tc>
        <w:tc>
          <w:tcPr>
            <w:tcW w:w="772" w:type="dxa"/>
            <w:shd w:val="clear" w:color="auto" w:fill="auto"/>
          </w:tcPr>
          <w:p w:rsidR="001977A4" w:rsidRPr="005574A4" w:rsidRDefault="001977A4" w:rsidP="001977A4">
            <w:pPr>
              <w:pStyle w:val="SingleTxtG"/>
              <w:suppressAutoHyphens w:val="0"/>
              <w:spacing w:before="40" w:after="40" w:line="220" w:lineRule="exact"/>
              <w:ind w:left="0" w:right="57"/>
              <w:jc w:val="right"/>
              <w:rPr>
                <w:sz w:val="18"/>
              </w:rPr>
            </w:pPr>
            <w:r>
              <w:rPr>
                <w:sz w:val="18"/>
                <w:rtl/>
              </w:rPr>
              <w:t>٣</w:t>
            </w:r>
            <w:r>
              <w:rPr>
                <w:sz w:val="18"/>
              </w:rPr>
              <w:t xml:space="preserve"> </w:t>
            </w:r>
            <w:r>
              <w:rPr>
                <w:sz w:val="18"/>
                <w:rtl/>
              </w:rPr>
              <w:t>١٤١</w:t>
            </w:r>
          </w:p>
        </w:tc>
        <w:tc>
          <w:tcPr>
            <w:tcW w:w="1123" w:type="dxa"/>
            <w:shd w:val="clear" w:color="auto" w:fill="auto"/>
          </w:tcPr>
          <w:p w:rsidR="001977A4" w:rsidRPr="005574A4" w:rsidRDefault="001977A4" w:rsidP="001977A4">
            <w:pPr>
              <w:pStyle w:val="SingleTxtG"/>
              <w:suppressAutoHyphens w:val="0"/>
              <w:spacing w:before="40" w:after="40" w:line="220" w:lineRule="exact"/>
              <w:ind w:left="0" w:right="57"/>
              <w:jc w:val="right"/>
              <w:rPr>
                <w:sz w:val="18"/>
              </w:rPr>
            </w:pPr>
            <w:r>
              <w:rPr>
                <w:sz w:val="18"/>
                <w:rtl/>
              </w:rPr>
              <w:t>١</w:t>
            </w:r>
            <w:r>
              <w:rPr>
                <w:sz w:val="18"/>
              </w:rPr>
              <w:t xml:space="preserve"> </w:t>
            </w:r>
            <w:r>
              <w:rPr>
                <w:sz w:val="18"/>
                <w:rtl/>
              </w:rPr>
              <w:t>٤٨٠</w:t>
            </w:r>
          </w:p>
        </w:tc>
      </w:tr>
      <w:tr w:rsidR="001977A4" w:rsidRPr="00C1694B" w:rsidTr="001977A4">
        <w:trPr>
          <w:trHeight w:val="240"/>
          <w:jc w:val="right"/>
        </w:trPr>
        <w:tc>
          <w:tcPr>
            <w:tcW w:w="1887" w:type="dxa"/>
            <w:shd w:val="clear" w:color="auto" w:fill="auto"/>
          </w:tcPr>
          <w:p w:rsidR="001977A4" w:rsidRPr="001977A4" w:rsidRDefault="001977A4" w:rsidP="001977A4">
            <w:pPr>
              <w:pStyle w:val="BodyTextIndent"/>
              <w:spacing w:before="40" w:after="40" w:line="220" w:lineRule="exact"/>
              <w:ind w:left="57"/>
              <w:jc w:val="left"/>
              <w:rPr>
                <w:rFonts w:hint="cs"/>
                <w:szCs w:val="26"/>
              </w:rPr>
            </w:pPr>
            <w:r w:rsidRPr="001977A4">
              <w:rPr>
                <w:rFonts w:hint="cs"/>
                <w:szCs w:val="26"/>
                <w:rtl/>
              </w:rPr>
              <w:t>30-34</w:t>
            </w:r>
          </w:p>
        </w:tc>
        <w:tc>
          <w:tcPr>
            <w:tcW w:w="772" w:type="dxa"/>
            <w:shd w:val="clear" w:color="auto" w:fill="auto"/>
          </w:tcPr>
          <w:p w:rsidR="001977A4" w:rsidRPr="005574A4" w:rsidRDefault="001977A4" w:rsidP="001977A4">
            <w:pPr>
              <w:pStyle w:val="SingleTxtG"/>
              <w:suppressAutoHyphens w:val="0"/>
              <w:spacing w:before="40" w:after="40" w:line="220" w:lineRule="exact"/>
              <w:ind w:left="0" w:right="57"/>
              <w:jc w:val="right"/>
              <w:rPr>
                <w:sz w:val="18"/>
              </w:rPr>
            </w:pPr>
            <w:r>
              <w:rPr>
                <w:sz w:val="18"/>
                <w:rtl/>
              </w:rPr>
              <w:t>٤</w:t>
            </w:r>
            <w:r>
              <w:rPr>
                <w:sz w:val="18"/>
              </w:rPr>
              <w:t xml:space="preserve"> </w:t>
            </w:r>
            <w:r>
              <w:rPr>
                <w:sz w:val="18"/>
                <w:rtl/>
              </w:rPr>
              <w:t>٨٠٣</w:t>
            </w:r>
          </w:p>
        </w:tc>
        <w:tc>
          <w:tcPr>
            <w:tcW w:w="771" w:type="dxa"/>
            <w:shd w:val="clear" w:color="auto" w:fill="auto"/>
          </w:tcPr>
          <w:p w:rsidR="001977A4" w:rsidRPr="005574A4" w:rsidRDefault="001977A4" w:rsidP="001977A4">
            <w:pPr>
              <w:pStyle w:val="SingleTxtG"/>
              <w:suppressAutoHyphens w:val="0"/>
              <w:spacing w:before="40" w:after="40" w:line="220" w:lineRule="exact"/>
              <w:ind w:left="0" w:right="57"/>
              <w:jc w:val="right"/>
              <w:rPr>
                <w:sz w:val="18"/>
              </w:rPr>
            </w:pPr>
            <w:r>
              <w:rPr>
                <w:sz w:val="18"/>
                <w:rtl/>
              </w:rPr>
              <w:t>٥</w:t>
            </w:r>
            <w:r>
              <w:rPr>
                <w:sz w:val="18"/>
              </w:rPr>
              <w:t xml:space="preserve"> </w:t>
            </w:r>
            <w:r>
              <w:rPr>
                <w:sz w:val="18"/>
                <w:rtl/>
              </w:rPr>
              <w:t>٨٩٨</w:t>
            </w:r>
          </w:p>
        </w:tc>
        <w:tc>
          <w:tcPr>
            <w:tcW w:w="772" w:type="dxa"/>
            <w:shd w:val="clear" w:color="auto" w:fill="auto"/>
          </w:tcPr>
          <w:p w:rsidR="001977A4" w:rsidRPr="005574A4" w:rsidRDefault="001977A4" w:rsidP="001977A4">
            <w:pPr>
              <w:pStyle w:val="SingleTxtG"/>
              <w:suppressAutoHyphens w:val="0"/>
              <w:spacing w:before="40" w:after="40" w:line="220" w:lineRule="exact"/>
              <w:ind w:left="0" w:right="57"/>
              <w:jc w:val="right"/>
              <w:rPr>
                <w:sz w:val="18"/>
              </w:rPr>
            </w:pPr>
            <w:r>
              <w:rPr>
                <w:sz w:val="18"/>
                <w:rtl/>
              </w:rPr>
              <w:t>٥</w:t>
            </w:r>
            <w:r>
              <w:rPr>
                <w:sz w:val="18"/>
              </w:rPr>
              <w:t xml:space="preserve"> </w:t>
            </w:r>
            <w:r>
              <w:rPr>
                <w:sz w:val="18"/>
                <w:rtl/>
              </w:rPr>
              <w:t>٤٤٨</w:t>
            </w:r>
          </w:p>
        </w:tc>
        <w:tc>
          <w:tcPr>
            <w:tcW w:w="772" w:type="dxa"/>
            <w:shd w:val="clear" w:color="auto" w:fill="auto"/>
          </w:tcPr>
          <w:p w:rsidR="001977A4" w:rsidRPr="005574A4" w:rsidRDefault="001977A4" w:rsidP="001977A4">
            <w:pPr>
              <w:pStyle w:val="SingleTxtG"/>
              <w:suppressAutoHyphens w:val="0"/>
              <w:spacing w:before="40" w:after="40" w:line="220" w:lineRule="exact"/>
              <w:ind w:left="0" w:right="57"/>
              <w:jc w:val="right"/>
              <w:rPr>
                <w:sz w:val="18"/>
              </w:rPr>
            </w:pPr>
            <w:r>
              <w:rPr>
                <w:sz w:val="18"/>
                <w:rtl/>
              </w:rPr>
              <w:t>٤</w:t>
            </w:r>
            <w:r>
              <w:rPr>
                <w:sz w:val="18"/>
              </w:rPr>
              <w:t xml:space="preserve"> </w:t>
            </w:r>
            <w:r>
              <w:rPr>
                <w:sz w:val="18"/>
                <w:rtl/>
              </w:rPr>
              <w:t>٨٤٨</w:t>
            </w:r>
          </w:p>
        </w:tc>
        <w:tc>
          <w:tcPr>
            <w:tcW w:w="772" w:type="dxa"/>
            <w:shd w:val="clear" w:color="auto" w:fill="auto"/>
          </w:tcPr>
          <w:p w:rsidR="001977A4" w:rsidRPr="005574A4" w:rsidRDefault="001977A4" w:rsidP="001977A4">
            <w:pPr>
              <w:pStyle w:val="SingleTxtG"/>
              <w:suppressAutoHyphens w:val="0"/>
              <w:spacing w:before="40" w:after="40" w:line="220" w:lineRule="exact"/>
              <w:ind w:left="0" w:right="57"/>
              <w:jc w:val="right"/>
              <w:rPr>
                <w:sz w:val="18"/>
              </w:rPr>
            </w:pPr>
            <w:r>
              <w:rPr>
                <w:sz w:val="18"/>
                <w:rtl/>
              </w:rPr>
              <w:t>٤</w:t>
            </w:r>
            <w:r>
              <w:rPr>
                <w:sz w:val="18"/>
              </w:rPr>
              <w:t xml:space="preserve"> </w:t>
            </w:r>
            <w:r>
              <w:rPr>
                <w:sz w:val="18"/>
                <w:rtl/>
              </w:rPr>
              <w:t>٣٠٢</w:t>
            </w:r>
          </w:p>
        </w:tc>
        <w:tc>
          <w:tcPr>
            <w:tcW w:w="772" w:type="dxa"/>
            <w:shd w:val="clear" w:color="auto" w:fill="auto"/>
          </w:tcPr>
          <w:p w:rsidR="001977A4" w:rsidRPr="005574A4" w:rsidRDefault="001977A4" w:rsidP="001977A4">
            <w:pPr>
              <w:pStyle w:val="SingleTxtG"/>
              <w:suppressAutoHyphens w:val="0"/>
              <w:spacing w:before="40" w:after="40" w:line="220" w:lineRule="exact"/>
              <w:ind w:left="0" w:right="57"/>
              <w:jc w:val="right"/>
              <w:rPr>
                <w:sz w:val="18"/>
              </w:rPr>
            </w:pPr>
            <w:r>
              <w:rPr>
                <w:sz w:val="18"/>
                <w:rtl/>
              </w:rPr>
              <w:t>٣</w:t>
            </w:r>
            <w:r>
              <w:rPr>
                <w:sz w:val="18"/>
              </w:rPr>
              <w:t xml:space="preserve"> </w:t>
            </w:r>
            <w:r>
              <w:rPr>
                <w:sz w:val="18"/>
                <w:rtl/>
              </w:rPr>
              <w:t>٩٦٦</w:t>
            </w:r>
          </w:p>
        </w:tc>
        <w:tc>
          <w:tcPr>
            <w:tcW w:w="772" w:type="dxa"/>
            <w:shd w:val="clear" w:color="auto" w:fill="auto"/>
          </w:tcPr>
          <w:p w:rsidR="001977A4" w:rsidRPr="005574A4" w:rsidRDefault="001977A4" w:rsidP="001977A4">
            <w:pPr>
              <w:pStyle w:val="SingleTxtG"/>
              <w:suppressAutoHyphens w:val="0"/>
              <w:spacing w:before="40" w:after="40" w:line="220" w:lineRule="exact"/>
              <w:ind w:left="0" w:right="57"/>
              <w:jc w:val="right"/>
              <w:rPr>
                <w:sz w:val="18"/>
              </w:rPr>
            </w:pPr>
            <w:r>
              <w:rPr>
                <w:sz w:val="18"/>
                <w:rtl/>
              </w:rPr>
              <w:t>٤</w:t>
            </w:r>
            <w:r>
              <w:rPr>
                <w:sz w:val="18"/>
              </w:rPr>
              <w:t xml:space="preserve"> </w:t>
            </w:r>
            <w:r>
              <w:rPr>
                <w:sz w:val="18"/>
                <w:rtl/>
              </w:rPr>
              <w:t>٢٦٦</w:t>
            </w:r>
          </w:p>
        </w:tc>
        <w:tc>
          <w:tcPr>
            <w:tcW w:w="1123" w:type="dxa"/>
            <w:shd w:val="clear" w:color="auto" w:fill="auto"/>
          </w:tcPr>
          <w:p w:rsidR="001977A4" w:rsidRPr="005574A4" w:rsidRDefault="001977A4" w:rsidP="001977A4">
            <w:pPr>
              <w:pStyle w:val="SingleTxtG"/>
              <w:suppressAutoHyphens w:val="0"/>
              <w:spacing w:before="40" w:after="40" w:line="220" w:lineRule="exact"/>
              <w:ind w:left="0" w:right="57"/>
              <w:jc w:val="right"/>
              <w:rPr>
                <w:sz w:val="18"/>
              </w:rPr>
            </w:pPr>
            <w:r>
              <w:rPr>
                <w:sz w:val="18"/>
                <w:rtl/>
              </w:rPr>
              <w:t>١</w:t>
            </w:r>
            <w:r>
              <w:rPr>
                <w:sz w:val="18"/>
              </w:rPr>
              <w:t xml:space="preserve"> </w:t>
            </w:r>
            <w:r>
              <w:rPr>
                <w:sz w:val="18"/>
                <w:rtl/>
              </w:rPr>
              <w:t>٨٠٢</w:t>
            </w:r>
          </w:p>
        </w:tc>
      </w:tr>
      <w:tr w:rsidR="001977A4" w:rsidRPr="00C1694B" w:rsidTr="001977A4">
        <w:trPr>
          <w:trHeight w:val="240"/>
          <w:jc w:val="right"/>
        </w:trPr>
        <w:tc>
          <w:tcPr>
            <w:tcW w:w="1887" w:type="dxa"/>
            <w:shd w:val="clear" w:color="auto" w:fill="auto"/>
          </w:tcPr>
          <w:p w:rsidR="001977A4" w:rsidRPr="001977A4" w:rsidRDefault="001977A4" w:rsidP="001977A4">
            <w:pPr>
              <w:pStyle w:val="BodyTextIndent"/>
              <w:spacing w:before="40" w:after="40" w:line="220" w:lineRule="exact"/>
              <w:ind w:left="57"/>
              <w:jc w:val="left"/>
              <w:rPr>
                <w:rFonts w:hint="cs"/>
                <w:szCs w:val="26"/>
              </w:rPr>
            </w:pPr>
            <w:r w:rsidRPr="001977A4">
              <w:rPr>
                <w:rFonts w:hint="cs"/>
                <w:szCs w:val="26"/>
                <w:rtl/>
              </w:rPr>
              <w:t>35-39</w:t>
            </w:r>
          </w:p>
        </w:tc>
        <w:tc>
          <w:tcPr>
            <w:tcW w:w="772" w:type="dxa"/>
            <w:shd w:val="clear" w:color="auto" w:fill="auto"/>
          </w:tcPr>
          <w:p w:rsidR="001977A4" w:rsidRPr="005574A4" w:rsidRDefault="001977A4" w:rsidP="001977A4">
            <w:pPr>
              <w:pStyle w:val="SingleTxtG"/>
              <w:suppressAutoHyphens w:val="0"/>
              <w:spacing w:before="40" w:after="40" w:line="220" w:lineRule="exact"/>
              <w:ind w:left="0" w:right="57"/>
              <w:jc w:val="right"/>
              <w:rPr>
                <w:sz w:val="18"/>
              </w:rPr>
            </w:pPr>
            <w:r>
              <w:rPr>
                <w:sz w:val="18"/>
                <w:rtl/>
              </w:rPr>
              <w:t>٦</w:t>
            </w:r>
            <w:r>
              <w:rPr>
                <w:sz w:val="18"/>
              </w:rPr>
              <w:t xml:space="preserve"> </w:t>
            </w:r>
            <w:r>
              <w:rPr>
                <w:sz w:val="18"/>
                <w:rtl/>
              </w:rPr>
              <w:t>٧٠٦</w:t>
            </w:r>
          </w:p>
        </w:tc>
        <w:tc>
          <w:tcPr>
            <w:tcW w:w="771" w:type="dxa"/>
            <w:shd w:val="clear" w:color="auto" w:fill="auto"/>
          </w:tcPr>
          <w:p w:rsidR="001977A4" w:rsidRPr="005574A4" w:rsidRDefault="001977A4" w:rsidP="001977A4">
            <w:pPr>
              <w:pStyle w:val="SingleTxtG"/>
              <w:suppressAutoHyphens w:val="0"/>
              <w:spacing w:before="40" w:after="40" w:line="220" w:lineRule="exact"/>
              <w:ind w:left="0" w:right="57"/>
              <w:jc w:val="right"/>
              <w:rPr>
                <w:sz w:val="18"/>
              </w:rPr>
            </w:pPr>
            <w:r>
              <w:rPr>
                <w:sz w:val="18"/>
                <w:rtl/>
              </w:rPr>
              <w:t>٧</w:t>
            </w:r>
            <w:r>
              <w:rPr>
                <w:sz w:val="18"/>
              </w:rPr>
              <w:t xml:space="preserve"> </w:t>
            </w:r>
            <w:r>
              <w:rPr>
                <w:sz w:val="18"/>
                <w:rtl/>
              </w:rPr>
              <w:t>٩٨٨</w:t>
            </w:r>
          </w:p>
        </w:tc>
        <w:tc>
          <w:tcPr>
            <w:tcW w:w="772" w:type="dxa"/>
            <w:shd w:val="clear" w:color="auto" w:fill="auto"/>
          </w:tcPr>
          <w:p w:rsidR="001977A4" w:rsidRPr="005574A4" w:rsidRDefault="001977A4" w:rsidP="001977A4">
            <w:pPr>
              <w:pStyle w:val="SingleTxtG"/>
              <w:suppressAutoHyphens w:val="0"/>
              <w:spacing w:before="40" w:after="40" w:line="220" w:lineRule="exact"/>
              <w:ind w:left="0" w:right="57"/>
              <w:jc w:val="right"/>
              <w:rPr>
                <w:sz w:val="18"/>
              </w:rPr>
            </w:pPr>
            <w:r>
              <w:rPr>
                <w:sz w:val="18"/>
                <w:rtl/>
              </w:rPr>
              <w:t>٧</w:t>
            </w:r>
            <w:r>
              <w:rPr>
                <w:sz w:val="18"/>
              </w:rPr>
              <w:t xml:space="preserve"> </w:t>
            </w:r>
            <w:r>
              <w:rPr>
                <w:sz w:val="18"/>
                <w:rtl/>
              </w:rPr>
              <w:t>٣١٣</w:t>
            </w:r>
          </w:p>
        </w:tc>
        <w:tc>
          <w:tcPr>
            <w:tcW w:w="772" w:type="dxa"/>
            <w:shd w:val="clear" w:color="auto" w:fill="auto"/>
          </w:tcPr>
          <w:p w:rsidR="001977A4" w:rsidRPr="005574A4" w:rsidRDefault="001977A4" w:rsidP="001977A4">
            <w:pPr>
              <w:pStyle w:val="SingleTxtG"/>
              <w:suppressAutoHyphens w:val="0"/>
              <w:spacing w:before="40" w:after="40" w:line="220" w:lineRule="exact"/>
              <w:ind w:left="0" w:right="57"/>
              <w:jc w:val="right"/>
              <w:rPr>
                <w:sz w:val="18"/>
              </w:rPr>
            </w:pPr>
            <w:r>
              <w:rPr>
                <w:sz w:val="18"/>
                <w:rtl/>
              </w:rPr>
              <w:t>٦</w:t>
            </w:r>
            <w:r>
              <w:rPr>
                <w:sz w:val="18"/>
              </w:rPr>
              <w:t xml:space="preserve"> </w:t>
            </w:r>
            <w:r>
              <w:rPr>
                <w:sz w:val="18"/>
                <w:rtl/>
              </w:rPr>
              <w:t>٦٤٢</w:t>
            </w:r>
          </w:p>
        </w:tc>
        <w:tc>
          <w:tcPr>
            <w:tcW w:w="772" w:type="dxa"/>
            <w:shd w:val="clear" w:color="auto" w:fill="auto"/>
          </w:tcPr>
          <w:p w:rsidR="001977A4" w:rsidRPr="005574A4" w:rsidRDefault="001977A4" w:rsidP="001977A4">
            <w:pPr>
              <w:pStyle w:val="SingleTxtG"/>
              <w:suppressAutoHyphens w:val="0"/>
              <w:spacing w:before="40" w:after="40" w:line="220" w:lineRule="exact"/>
              <w:ind w:left="0" w:right="57"/>
              <w:jc w:val="right"/>
              <w:rPr>
                <w:sz w:val="18"/>
              </w:rPr>
            </w:pPr>
            <w:r>
              <w:rPr>
                <w:sz w:val="18"/>
                <w:rtl/>
              </w:rPr>
              <w:t>٦</w:t>
            </w:r>
            <w:r>
              <w:rPr>
                <w:sz w:val="18"/>
              </w:rPr>
              <w:t xml:space="preserve"> </w:t>
            </w:r>
            <w:r>
              <w:rPr>
                <w:sz w:val="18"/>
                <w:rtl/>
              </w:rPr>
              <w:t>٢٣٢</w:t>
            </w:r>
          </w:p>
        </w:tc>
        <w:tc>
          <w:tcPr>
            <w:tcW w:w="772" w:type="dxa"/>
            <w:shd w:val="clear" w:color="auto" w:fill="auto"/>
          </w:tcPr>
          <w:p w:rsidR="001977A4" w:rsidRPr="005574A4" w:rsidRDefault="001977A4" w:rsidP="001977A4">
            <w:pPr>
              <w:pStyle w:val="SingleTxtG"/>
              <w:suppressAutoHyphens w:val="0"/>
              <w:spacing w:before="40" w:after="40" w:line="220" w:lineRule="exact"/>
              <w:ind w:left="0" w:right="57"/>
              <w:jc w:val="right"/>
              <w:rPr>
                <w:sz w:val="18"/>
              </w:rPr>
            </w:pPr>
            <w:r>
              <w:rPr>
                <w:sz w:val="18"/>
                <w:rtl/>
              </w:rPr>
              <w:t>٦</w:t>
            </w:r>
            <w:r>
              <w:rPr>
                <w:sz w:val="18"/>
              </w:rPr>
              <w:t xml:space="preserve"> </w:t>
            </w:r>
            <w:r>
              <w:rPr>
                <w:sz w:val="18"/>
                <w:rtl/>
              </w:rPr>
              <w:t>٠٠٨</w:t>
            </w:r>
          </w:p>
        </w:tc>
        <w:tc>
          <w:tcPr>
            <w:tcW w:w="772" w:type="dxa"/>
            <w:shd w:val="clear" w:color="auto" w:fill="auto"/>
          </w:tcPr>
          <w:p w:rsidR="001977A4" w:rsidRPr="005574A4" w:rsidRDefault="001977A4" w:rsidP="001977A4">
            <w:pPr>
              <w:pStyle w:val="SingleTxtG"/>
              <w:suppressAutoHyphens w:val="0"/>
              <w:spacing w:before="40" w:after="40" w:line="220" w:lineRule="exact"/>
              <w:ind w:left="0" w:right="57"/>
              <w:jc w:val="right"/>
              <w:rPr>
                <w:sz w:val="18"/>
              </w:rPr>
            </w:pPr>
            <w:r>
              <w:rPr>
                <w:sz w:val="18"/>
                <w:rtl/>
              </w:rPr>
              <w:t>٦</w:t>
            </w:r>
            <w:r>
              <w:rPr>
                <w:sz w:val="18"/>
              </w:rPr>
              <w:t xml:space="preserve"> </w:t>
            </w:r>
            <w:r>
              <w:rPr>
                <w:sz w:val="18"/>
                <w:rtl/>
              </w:rPr>
              <w:t>٠٥٦</w:t>
            </w:r>
          </w:p>
        </w:tc>
        <w:tc>
          <w:tcPr>
            <w:tcW w:w="1123" w:type="dxa"/>
            <w:shd w:val="clear" w:color="auto" w:fill="auto"/>
          </w:tcPr>
          <w:p w:rsidR="001977A4" w:rsidRPr="005574A4" w:rsidRDefault="001977A4" w:rsidP="001977A4">
            <w:pPr>
              <w:pStyle w:val="SingleTxtG"/>
              <w:suppressAutoHyphens w:val="0"/>
              <w:spacing w:before="40" w:after="40" w:line="220" w:lineRule="exact"/>
              <w:ind w:left="0" w:right="57"/>
              <w:jc w:val="right"/>
              <w:rPr>
                <w:sz w:val="18"/>
              </w:rPr>
            </w:pPr>
            <w:r>
              <w:rPr>
                <w:sz w:val="18"/>
                <w:rtl/>
              </w:rPr>
              <w:t>٢</w:t>
            </w:r>
            <w:r>
              <w:rPr>
                <w:sz w:val="18"/>
              </w:rPr>
              <w:t xml:space="preserve"> </w:t>
            </w:r>
            <w:r>
              <w:rPr>
                <w:sz w:val="18"/>
                <w:rtl/>
              </w:rPr>
              <w:t>٥٧٨</w:t>
            </w:r>
          </w:p>
        </w:tc>
      </w:tr>
      <w:tr w:rsidR="001977A4" w:rsidRPr="00C1694B" w:rsidTr="001977A4">
        <w:trPr>
          <w:trHeight w:val="240"/>
          <w:jc w:val="right"/>
        </w:trPr>
        <w:tc>
          <w:tcPr>
            <w:tcW w:w="1887" w:type="dxa"/>
            <w:tcBorders>
              <w:bottom w:val="single" w:sz="4" w:space="0" w:color="auto"/>
            </w:tcBorders>
            <w:shd w:val="clear" w:color="auto" w:fill="auto"/>
          </w:tcPr>
          <w:p w:rsidR="001977A4" w:rsidRPr="001977A4" w:rsidRDefault="001977A4" w:rsidP="001977A4">
            <w:pPr>
              <w:pStyle w:val="BodyTextIndent"/>
              <w:spacing w:before="40" w:after="40" w:line="220" w:lineRule="exact"/>
              <w:ind w:left="57"/>
              <w:jc w:val="left"/>
              <w:rPr>
                <w:rFonts w:hint="cs"/>
                <w:szCs w:val="26"/>
              </w:rPr>
            </w:pPr>
            <w:r>
              <w:rPr>
                <w:rFonts w:hint="cs"/>
                <w:szCs w:val="26"/>
                <w:rtl/>
              </w:rPr>
              <w:t>&gt;</w:t>
            </w:r>
            <w:r w:rsidRPr="001977A4">
              <w:rPr>
                <w:rFonts w:hint="cs"/>
                <w:szCs w:val="26"/>
                <w:rtl/>
              </w:rPr>
              <w:t xml:space="preserve"> 39 سنة</w:t>
            </w:r>
          </w:p>
        </w:tc>
        <w:tc>
          <w:tcPr>
            <w:tcW w:w="772" w:type="dxa"/>
            <w:tcBorders>
              <w:bottom w:val="single" w:sz="4" w:space="0" w:color="auto"/>
            </w:tcBorders>
            <w:shd w:val="clear" w:color="auto" w:fill="auto"/>
          </w:tcPr>
          <w:p w:rsidR="001977A4" w:rsidRPr="005574A4" w:rsidRDefault="001977A4" w:rsidP="001977A4">
            <w:pPr>
              <w:pStyle w:val="SingleTxtG"/>
              <w:suppressAutoHyphens w:val="0"/>
              <w:spacing w:before="40" w:after="40" w:line="220" w:lineRule="exact"/>
              <w:ind w:left="0" w:right="57"/>
              <w:jc w:val="right"/>
              <w:rPr>
                <w:sz w:val="18"/>
              </w:rPr>
            </w:pPr>
            <w:r>
              <w:rPr>
                <w:sz w:val="18"/>
                <w:rtl/>
              </w:rPr>
              <w:t>١٩</w:t>
            </w:r>
            <w:r>
              <w:rPr>
                <w:sz w:val="18"/>
              </w:rPr>
              <w:t xml:space="preserve"> </w:t>
            </w:r>
            <w:r>
              <w:rPr>
                <w:sz w:val="18"/>
                <w:rtl/>
              </w:rPr>
              <w:t>١٧٨</w:t>
            </w:r>
          </w:p>
        </w:tc>
        <w:tc>
          <w:tcPr>
            <w:tcW w:w="771" w:type="dxa"/>
            <w:tcBorders>
              <w:bottom w:val="single" w:sz="4" w:space="0" w:color="auto"/>
            </w:tcBorders>
            <w:shd w:val="clear" w:color="auto" w:fill="auto"/>
          </w:tcPr>
          <w:p w:rsidR="001977A4" w:rsidRPr="005574A4" w:rsidRDefault="001977A4" w:rsidP="001977A4">
            <w:pPr>
              <w:pStyle w:val="SingleTxtG"/>
              <w:suppressAutoHyphens w:val="0"/>
              <w:spacing w:before="40" w:after="40" w:line="220" w:lineRule="exact"/>
              <w:ind w:left="0" w:right="57"/>
              <w:jc w:val="right"/>
              <w:rPr>
                <w:sz w:val="18"/>
              </w:rPr>
            </w:pPr>
            <w:r>
              <w:rPr>
                <w:sz w:val="18"/>
                <w:rtl/>
              </w:rPr>
              <w:t>٢٦</w:t>
            </w:r>
            <w:r>
              <w:rPr>
                <w:sz w:val="18"/>
              </w:rPr>
              <w:t xml:space="preserve"> </w:t>
            </w:r>
            <w:r>
              <w:rPr>
                <w:sz w:val="18"/>
                <w:rtl/>
              </w:rPr>
              <w:t>٦٠٨</w:t>
            </w:r>
          </w:p>
        </w:tc>
        <w:tc>
          <w:tcPr>
            <w:tcW w:w="772" w:type="dxa"/>
            <w:tcBorders>
              <w:bottom w:val="single" w:sz="4" w:space="0" w:color="auto"/>
            </w:tcBorders>
            <w:shd w:val="clear" w:color="auto" w:fill="auto"/>
          </w:tcPr>
          <w:p w:rsidR="001977A4" w:rsidRPr="005574A4" w:rsidRDefault="001977A4" w:rsidP="001977A4">
            <w:pPr>
              <w:pStyle w:val="SingleTxtG"/>
              <w:suppressAutoHyphens w:val="0"/>
              <w:spacing w:before="40" w:after="40" w:line="220" w:lineRule="exact"/>
              <w:ind w:left="0" w:right="57"/>
              <w:jc w:val="right"/>
              <w:rPr>
                <w:sz w:val="18"/>
              </w:rPr>
            </w:pPr>
            <w:r>
              <w:rPr>
                <w:sz w:val="18"/>
                <w:rtl/>
              </w:rPr>
              <w:t>٢٦</w:t>
            </w:r>
            <w:r>
              <w:rPr>
                <w:sz w:val="18"/>
              </w:rPr>
              <w:t xml:space="preserve"> </w:t>
            </w:r>
            <w:r>
              <w:rPr>
                <w:sz w:val="18"/>
                <w:rtl/>
              </w:rPr>
              <w:t>٥١٤</w:t>
            </w:r>
          </w:p>
        </w:tc>
        <w:tc>
          <w:tcPr>
            <w:tcW w:w="772" w:type="dxa"/>
            <w:tcBorders>
              <w:bottom w:val="single" w:sz="4" w:space="0" w:color="auto"/>
            </w:tcBorders>
            <w:shd w:val="clear" w:color="auto" w:fill="auto"/>
          </w:tcPr>
          <w:p w:rsidR="001977A4" w:rsidRPr="005574A4" w:rsidRDefault="001977A4" w:rsidP="001977A4">
            <w:pPr>
              <w:pStyle w:val="SingleTxtG"/>
              <w:suppressAutoHyphens w:val="0"/>
              <w:spacing w:before="40" w:after="40" w:line="220" w:lineRule="exact"/>
              <w:ind w:left="0" w:right="57"/>
              <w:jc w:val="right"/>
              <w:rPr>
                <w:sz w:val="18"/>
              </w:rPr>
            </w:pPr>
            <w:r>
              <w:rPr>
                <w:sz w:val="18"/>
                <w:rtl/>
              </w:rPr>
              <w:t>٢٥</w:t>
            </w:r>
            <w:r>
              <w:rPr>
                <w:sz w:val="18"/>
              </w:rPr>
              <w:t xml:space="preserve"> </w:t>
            </w:r>
            <w:r>
              <w:rPr>
                <w:sz w:val="18"/>
                <w:rtl/>
              </w:rPr>
              <w:t>١٦٠</w:t>
            </w:r>
          </w:p>
        </w:tc>
        <w:tc>
          <w:tcPr>
            <w:tcW w:w="772" w:type="dxa"/>
            <w:tcBorders>
              <w:bottom w:val="single" w:sz="4" w:space="0" w:color="auto"/>
            </w:tcBorders>
            <w:shd w:val="clear" w:color="auto" w:fill="auto"/>
          </w:tcPr>
          <w:p w:rsidR="001977A4" w:rsidRPr="005574A4" w:rsidRDefault="001977A4" w:rsidP="001977A4">
            <w:pPr>
              <w:pStyle w:val="SingleTxtG"/>
              <w:suppressAutoHyphens w:val="0"/>
              <w:spacing w:before="40" w:after="40" w:line="220" w:lineRule="exact"/>
              <w:ind w:left="0" w:right="57"/>
              <w:jc w:val="right"/>
              <w:rPr>
                <w:sz w:val="18"/>
              </w:rPr>
            </w:pPr>
            <w:r>
              <w:rPr>
                <w:sz w:val="18"/>
                <w:rtl/>
              </w:rPr>
              <w:t>٢٦</w:t>
            </w:r>
            <w:r>
              <w:rPr>
                <w:sz w:val="18"/>
              </w:rPr>
              <w:t xml:space="preserve"> </w:t>
            </w:r>
            <w:r>
              <w:rPr>
                <w:sz w:val="18"/>
                <w:rtl/>
              </w:rPr>
              <w:t>١٢٣</w:t>
            </w:r>
          </w:p>
        </w:tc>
        <w:tc>
          <w:tcPr>
            <w:tcW w:w="772" w:type="dxa"/>
            <w:tcBorders>
              <w:bottom w:val="single" w:sz="4" w:space="0" w:color="auto"/>
            </w:tcBorders>
            <w:shd w:val="clear" w:color="auto" w:fill="auto"/>
          </w:tcPr>
          <w:p w:rsidR="001977A4" w:rsidRPr="005574A4" w:rsidRDefault="001977A4" w:rsidP="001977A4">
            <w:pPr>
              <w:pStyle w:val="SingleTxtG"/>
              <w:suppressAutoHyphens w:val="0"/>
              <w:spacing w:before="40" w:after="40" w:line="220" w:lineRule="exact"/>
              <w:ind w:left="0" w:right="57"/>
              <w:jc w:val="right"/>
              <w:rPr>
                <w:sz w:val="18"/>
              </w:rPr>
            </w:pPr>
            <w:r>
              <w:rPr>
                <w:sz w:val="18"/>
                <w:rtl/>
              </w:rPr>
              <w:t>٢٦</w:t>
            </w:r>
            <w:r>
              <w:rPr>
                <w:sz w:val="18"/>
              </w:rPr>
              <w:t xml:space="preserve"> </w:t>
            </w:r>
            <w:r>
              <w:rPr>
                <w:sz w:val="18"/>
                <w:rtl/>
              </w:rPr>
              <w:t>٨٥٣</w:t>
            </w:r>
          </w:p>
        </w:tc>
        <w:tc>
          <w:tcPr>
            <w:tcW w:w="772" w:type="dxa"/>
            <w:tcBorders>
              <w:bottom w:val="single" w:sz="4" w:space="0" w:color="auto"/>
            </w:tcBorders>
            <w:shd w:val="clear" w:color="auto" w:fill="auto"/>
          </w:tcPr>
          <w:p w:rsidR="001977A4" w:rsidRPr="005574A4" w:rsidRDefault="001977A4" w:rsidP="001977A4">
            <w:pPr>
              <w:pStyle w:val="SingleTxtG"/>
              <w:suppressAutoHyphens w:val="0"/>
              <w:spacing w:before="40" w:after="40" w:line="220" w:lineRule="exact"/>
              <w:ind w:left="0" w:right="57"/>
              <w:jc w:val="right"/>
              <w:rPr>
                <w:sz w:val="18"/>
              </w:rPr>
            </w:pPr>
            <w:r>
              <w:rPr>
                <w:sz w:val="18"/>
                <w:rtl/>
              </w:rPr>
              <w:t>٢٩</w:t>
            </w:r>
            <w:r>
              <w:rPr>
                <w:sz w:val="18"/>
              </w:rPr>
              <w:t xml:space="preserve"> </w:t>
            </w:r>
            <w:r>
              <w:rPr>
                <w:sz w:val="18"/>
                <w:rtl/>
              </w:rPr>
              <w:t>٥٨٤</w:t>
            </w:r>
          </w:p>
        </w:tc>
        <w:tc>
          <w:tcPr>
            <w:tcW w:w="1123" w:type="dxa"/>
            <w:tcBorders>
              <w:bottom w:val="single" w:sz="4" w:space="0" w:color="auto"/>
            </w:tcBorders>
            <w:shd w:val="clear" w:color="auto" w:fill="auto"/>
          </w:tcPr>
          <w:p w:rsidR="001977A4" w:rsidRPr="005574A4" w:rsidRDefault="001977A4" w:rsidP="001977A4">
            <w:pPr>
              <w:pStyle w:val="SingleTxtG"/>
              <w:suppressAutoHyphens w:val="0"/>
              <w:spacing w:before="40" w:after="40" w:line="220" w:lineRule="exact"/>
              <w:ind w:left="0" w:right="57"/>
              <w:jc w:val="right"/>
              <w:rPr>
                <w:sz w:val="18"/>
              </w:rPr>
            </w:pPr>
            <w:r>
              <w:rPr>
                <w:sz w:val="18"/>
                <w:rtl/>
              </w:rPr>
              <w:t>١٣</w:t>
            </w:r>
            <w:r>
              <w:rPr>
                <w:sz w:val="18"/>
              </w:rPr>
              <w:t xml:space="preserve"> </w:t>
            </w:r>
            <w:r>
              <w:rPr>
                <w:sz w:val="18"/>
                <w:rtl/>
              </w:rPr>
              <w:t>٨٣٧</w:t>
            </w:r>
          </w:p>
        </w:tc>
      </w:tr>
      <w:tr w:rsidR="001977A4" w:rsidRPr="001977A4" w:rsidTr="001977A4">
        <w:trPr>
          <w:trHeight w:val="240"/>
          <w:jc w:val="right"/>
        </w:trPr>
        <w:tc>
          <w:tcPr>
            <w:tcW w:w="1887" w:type="dxa"/>
            <w:tcBorders>
              <w:top w:val="single" w:sz="4" w:space="0" w:color="auto"/>
              <w:bottom w:val="single" w:sz="12" w:space="0" w:color="auto"/>
            </w:tcBorders>
            <w:shd w:val="clear" w:color="auto" w:fill="auto"/>
          </w:tcPr>
          <w:p w:rsidR="001977A4" w:rsidRPr="001977A4" w:rsidRDefault="001977A4" w:rsidP="001977A4">
            <w:pPr>
              <w:pStyle w:val="BodyTextIndent"/>
              <w:spacing w:before="40" w:after="40" w:line="220" w:lineRule="exact"/>
              <w:ind w:left="57"/>
              <w:jc w:val="left"/>
              <w:rPr>
                <w:rFonts w:hint="cs"/>
                <w:b/>
                <w:bCs/>
                <w:szCs w:val="26"/>
              </w:rPr>
            </w:pPr>
            <w:r>
              <w:rPr>
                <w:rFonts w:hint="cs"/>
                <w:b/>
                <w:bCs/>
                <w:szCs w:val="26"/>
                <w:rtl/>
              </w:rPr>
              <w:t xml:space="preserve">   </w:t>
            </w:r>
            <w:r w:rsidRPr="001977A4">
              <w:rPr>
                <w:rFonts w:hint="cs"/>
                <w:b/>
                <w:bCs/>
                <w:szCs w:val="26"/>
                <w:rtl/>
              </w:rPr>
              <w:t>الم</w:t>
            </w:r>
            <w:r w:rsidRPr="001977A4">
              <w:rPr>
                <w:rFonts w:hint="cs"/>
                <w:b/>
                <w:bCs/>
                <w:szCs w:val="26"/>
                <w:rtl/>
                <w:lang w:bidi="ar-LB"/>
              </w:rPr>
              <w:t>جم</w:t>
            </w:r>
            <w:r w:rsidRPr="001977A4">
              <w:rPr>
                <w:rFonts w:hint="cs"/>
                <w:b/>
                <w:bCs/>
                <w:szCs w:val="26"/>
                <w:rtl/>
              </w:rPr>
              <w:t>وع</w:t>
            </w:r>
          </w:p>
        </w:tc>
        <w:tc>
          <w:tcPr>
            <w:tcW w:w="772" w:type="dxa"/>
            <w:tcBorders>
              <w:top w:val="single" w:sz="4" w:space="0" w:color="auto"/>
              <w:bottom w:val="single" w:sz="12" w:space="0" w:color="auto"/>
            </w:tcBorders>
            <w:shd w:val="clear" w:color="auto" w:fill="auto"/>
          </w:tcPr>
          <w:p w:rsidR="001977A4" w:rsidRPr="001977A4" w:rsidRDefault="001977A4" w:rsidP="001977A4">
            <w:pPr>
              <w:pStyle w:val="SingleTxtG"/>
              <w:suppressAutoHyphens w:val="0"/>
              <w:spacing w:before="40" w:after="40" w:line="220" w:lineRule="exact"/>
              <w:ind w:left="0" w:right="57"/>
              <w:jc w:val="right"/>
              <w:rPr>
                <w:b/>
                <w:bCs/>
                <w:sz w:val="18"/>
              </w:rPr>
            </w:pPr>
            <w:r w:rsidRPr="001977A4">
              <w:rPr>
                <w:b/>
                <w:bCs/>
                <w:sz w:val="18"/>
                <w:rtl/>
              </w:rPr>
              <w:t>٣٣</w:t>
            </w:r>
            <w:r w:rsidRPr="001977A4">
              <w:rPr>
                <w:b/>
                <w:bCs/>
                <w:sz w:val="18"/>
              </w:rPr>
              <w:t xml:space="preserve"> </w:t>
            </w:r>
            <w:r w:rsidRPr="001977A4">
              <w:rPr>
                <w:b/>
                <w:bCs/>
                <w:sz w:val="18"/>
                <w:rtl/>
              </w:rPr>
              <w:t>٨٦٦</w:t>
            </w:r>
          </w:p>
        </w:tc>
        <w:tc>
          <w:tcPr>
            <w:tcW w:w="771" w:type="dxa"/>
            <w:tcBorders>
              <w:top w:val="single" w:sz="4" w:space="0" w:color="auto"/>
              <w:bottom w:val="single" w:sz="12" w:space="0" w:color="auto"/>
            </w:tcBorders>
            <w:shd w:val="clear" w:color="auto" w:fill="auto"/>
          </w:tcPr>
          <w:p w:rsidR="001977A4" w:rsidRPr="001977A4" w:rsidRDefault="001977A4" w:rsidP="001977A4">
            <w:pPr>
              <w:pStyle w:val="SingleTxtG"/>
              <w:suppressAutoHyphens w:val="0"/>
              <w:spacing w:before="40" w:after="40" w:line="220" w:lineRule="exact"/>
              <w:ind w:left="0" w:right="57"/>
              <w:jc w:val="right"/>
              <w:rPr>
                <w:b/>
                <w:bCs/>
                <w:sz w:val="18"/>
              </w:rPr>
            </w:pPr>
            <w:r w:rsidRPr="001977A4">
              <w:rPr>
                <w:b/>
                <w:bCs/>
                <w:sz w:val="18"/>
                <w:rtl/>
              </w:rPr>
              <w:t>٤٤</w:t>
            </w:r>
            <w:r w:rsidRPr="001977A4">
              <w:rPr>
                <w:b/>
                <w:bCs/>
                <w:sz w:val="18"/>
              </w:rPr>
              <w:t xml:space="preserve"> </w:t>
            </w:r>
            <w:r w:rsidRPr="001977A4">
              <w:rPr>
                <w:b/>
                <w:bCs/>
                <w:sz w:val="18"/>
                <w:rtl/>
              </w:rPr>
              <w:t>٤٣٦</w:t>
            </w:r>
          </w:p>
        </w:tc>
        <w:tc>
          <w:tcPr>
            <w:tcW w:w="772" w:type="dxa"/>
            <w:tcBorders>
              <w:top w:val="single" w:sz="4" w:space="0" w:color="auto"/>
              <w:bottom w:val="single" w:sz="12" w:space="0" w:color="auto"/>
            </w:tcBorders>
            <w:shd w:val="clear" w:color="auto" w:fill="auto"/>
          </w:tcPr>
          <w:p w:rsidR="001977A4" w:rsidRPr="001977A4" w:rsidRDefault="001977A4" w:rsidP="001977A4">
            <w:pPr>
              <w:pStyle w:val="SingleTxtG"/>
              <w:suppressAutoHyphens w:val="0"/>
              <w:spacing w:before="40" w:after="40" w:line="220" w:lineRule="exact"/>
              <w:ind w:left="0" w:right="57"/>
              <w:jc w:val="right"/>
              <w:rPr>
                <w:b/>
                <w:bCs/>
                <w:sz w:val="18"/>
              </w:rPr>
            </w:pPr>
            <w:r w:rsidRPr="001977A4">
              <w:rPr>
                <w:b/>
                <w:bCs/>
                <w:sz w:val="18"/>
                <w:rtl/>
              </w:rPr>
              <w:t>٤٣</w:t>
            </w:r>
            <w:r w:rsidRPr="001977A4">
              <w:rPr>
                <w:b/>
                <w:bCs/>
                <w:sz w:val="18"/>
              </w:rPr>
              <w:t xml:space="preserve"> </w:t>
            </w:r>
            <w:r w:rsidRPr="001977A4">
              <w:rPr>
                <w:b/>
                <w:bCs/>
                <w:sz w:val="18"/>
                <w:rtl/>
              </w:rPr>
              <w:t>١٢٠</w:t>
            </w:r>
          </w:p>
        </w:tc>
        <w:tc>
          <w:tcPr>
            <w:tcW w:w="772" w:type="dxa"/>
            <w:tcBorders>
              <w:top w:val="single" w:sz="4" w:space="0" w:color="auto"/>
              <w:bottom w:val="single" w:sz="12" w:space="0" w:color="auto"/>
            </w:tcBorders>
            <w:shd w:val="clear" w:color="auto" w:fill="auto"/>
          </w:tcPr>
          <w:p w:rsidR="001977A4" w:rsidRPr="001977A4" w:rsidRDefault="001977A4" w:rsidP="001977A4">
            <w:pPr>
              <w:pStyle w:val="SingleTxtG"/>
              <w:suppressAutoHyphens w:val="0"/>
              <w:spacing w:before="40" w:after="40" w:line="220" w:lineRule="exact"/>
              <w:ind w:left="0" w:right="57"/>
              <w:jc w:val="right"/>
              <w:rPr>
                <w:b/>
                <w:bCs/>
                <w:sz w:val="18"/>
              </w:rPr>
            </w:pPr>
            <w:r w:rsidRPr="001977A4">
              <w:rPr>
                <w:b/>
                <w:bCs/>
                <w:sz w:val="18"/>
                <w:rtl/>
              </w:rPr>
              <w:t>٤٠</w:t>
            </w:r>
            <w:r w:rsidRPr="001977A4">
              <w:rPr>
                <w:b/>
                <w:bCs/>
                <w:sz w:val="18"/>
              </w:rPr>
              <w:t xml:space="preserve"> </w:t>
            </w:r>
            <w:r w:rsidRPr="001977A4">
              <w:rPr>
                <w:b/>
                <w:bCs/>
                <w:sz w:val="18"/>
                <w:rtl/>
              </w:rPr>
              <w:t>٧٥٥</w:t>
            </w:r>
          </w:p>
        </w:tc>
        <w:tc>
          <w:tcPr>
            <w:tcW w:w="772" w:type="dxa"/>
            <w:tcBorders>
              <w:top w:val="single" w:sz="4" w:space="0" w:color="auto"/>
              <w:bottom w:val="single" w:sz="12" w:space="0" w:color="auto"/>
            </w:tcBorders>
            <w:shd w:val="clear" w:color="auto" w:fill="auto"/>
          </w:tcPr>
          <w:p w:rsidR="001977A4" w:rsidRPr="001977A4" w:rsidRDefault="001977A4" w:rsidP="001977A4">
            <w:pPr>
              <w:pStyle w:val="SingleTxtG"/>
              <w:suppressAutoHyphens w:val="0"/>
              <w:spacing w:before="40" w:after="40" w:line="220" w:lineRule="exact"/>
              <w:ind w:left="0" w:right="57"/>
              <w:jc w:val="right"/>
              <w:rPr>
                <w:b/>
                <w:bCs/>
                <w:sz w:val="18"/>
              </w:rPr>
            </w:pPr>
            <w:r w:rsidRPr="001977A4">
              <w:rPr>
                <w:b/>
                <w:bCs/>
                <w:sz w:val="18"/>
                <w:rtl/>
              </w:rPr>
              <w:t>٤٠</w:t>
            </w:r>
            <w:r w:rsidRPr="001977A4">
              <w:rPr>
                <w:b/>
                <w:bCs/>
                <w:sz w:val="18"/>
              </w:rPr>
              <w:t xml:space="preserve"> </w:t>
            </w:r>
            <w:r w:rsidRPr="001977A4">
              <w:rPr>
                <w:b/>
                <w:bCs/>
                <w:sz w:val="18"/>
                <w:rtl/>
              </w:rPr>
              <w:t>٦٢٤</w:t>
            </w:r>
          </w:p>
        </w:tc>
        <w:tc>
          <w:tcPr>
            <w:tcW w:w="772" w:type="dxa"/>
            <w:tcBorders>
              <w:top w:val="single" w:sz="4" w:space="0" w:color="auto"/>
              <w:bottom w:val="single" w:sz="12" w:space="0" w:color="auto"/>
            </w:tcBorders>
            <w:shd w:val="clear" w:color="auto" w:fill="auto"/>
          </w:tcPr>
          <w:p w:rsidR="001977A4" w:rsidRPr="001977A4" w:rsidRDefault="001977A4" w:rsidP="001977A4">
            <w:pPr>
              <w:pStyle w:val="SingleTxtG"/>
              <w:suppressAutoHyphens w:val="0"/>
              <w:spacing w:before="40" w:after="40" w:line="220" w:lineRule="exact"/>
              <w:ind w:left="0" w:right="57"/>
              <w:jc w:val="right"/>
              <w:rPr>
                <w:b/>
                <w:bCs/>
                <w:sz w:val="18"/>
              </w:rPr>
            </w:pPr>
            <w:r w:rsidRPr="001977A4">
              <w:rPr>
                <w:b/>
                <w:bCs/>
                <w:sz w:val="18"/>
                <w:rtl/>
              </w:rPr>
              <w:t>٤١</w:t>
            </w:r>
            <w:r w:rsidRPr="001977A4">
              <w:rPr>
                <w:b/>
                <w:bCs/>
                <w:sz w:val="18"/>
              </w:rPr>
              <w:t xml:space="preserve"> </w:t>
            </w:r>
            <w:r w:rsidRPr="001977A4">
              <w:rPr>
                <w:b/>
                <w:bCs/>
                <w:sz w:val="18"/>
                <w:rtl/>
              </w:rPr>
              <w:t>٣٧٠</w:t>
            </w:r>
          </w:p>
        </w:tc>
        <w:tc>
          <w:tcPr>
            <w:tcW w:w="772" w:type="dxa"/>
            <w:tcBorders>
              <w:top w:val="single" w:sz="4" w:space="0" w:color="auto"/>
              <w:bottom w:val="single" w:sz="12" w:space="0" w:color="auto"/>
            </w:tcBorders>
            <w:shd w:val="clear" w:color="auto" w:fill="auto"/>
          </w:tcPr>
          <w:p w:rsidR="001977A4" w:rsidRPr="001977A4" w:rsidRDefault="001977A4" w:rsidP="001977A4">
            <w:pPr>
              <w:pStyle w:val="SingleTxtG"/>
              <w:suppressAutoHyphens w:val="0"/>
              <w:spacing w:before="40" w:after="40" w:line="220" w:lineRule="exact"/>
              <w:ind w:left="0" w:right="57"/>
              <w:jc w:val="right"/>
              <w:rPr>
                <w:b/>
                <w:bCs/>
                <w:sz w:val="18"/>
              </w:rPr>
            </w:pPr>
            <w:r w:rsidRPr="001977A4">
              <w:rPr>
                <w:b/>
                <w:bCs/>
                <w:sz w:val="18"/>
                <w:rtl/>
              </w:rPr>
              <w:t>٤٥</w:t>
            </w:r>
            <w:r w:rsidRPr="001977A4">
              <w:rPr>
                <w:b/>
                <w:bCs/>
                <w:sz w:val="18"/>
              </w:rPr>
              <w:t xml:space="preserve"> </w:t>
            </w:r>
            <w:r w:rsidRPr="001977A4">
              <w:rPr>
                <w:b/>
                <w:bCs/>
                <w:sz w:val="18"/>
                <w:rtl/>
              </w:rPr>
              <w:t>٢٥٠</w:t>
            </w:r>
          </w:p>
        </w:tc>
        <w:tc>
          <w:tcPr>
            <w:tcW w:w="1123" w:type="dxa"/>
            <w:tcBorders>
              <w:top w:val="single" w:sz="4" w:space="0" w:color="auto"/>
              <w:bottom w:val="single" w:sz="12" w:space="0" w:color="auto"/>
            </w:tcBorders>
            <w:shd w:val="clear" w:color="auto" w:fill="auto"/>
          </w:tcPr>
          <w:p w:rsidR="001977A4" w:rsidRPr="001977A4" w:rsidRDefault="001977A4" w:rsidP="001977A4">
            <w:pPr>
              <w:pStyle w:val="SingleTxtG"/>
              <w:suppressAutoHyphens w:val="0"/>
              <w:spacing w:before="40" w:after="40" w:line="220" w:lineRule="exact"/>
              <w:ind w:left="0" w:right="57"/>
              <w:jc w:val="right"/>
              <w:rPr>
                <w:b/>
                <w:bCs/>
                <w:sz w:val="18"/>
              </w:rPr>
            </w:pPr>
            <w:r w:rsidRPr="001977A4">
              <w:rPr>
                <w:b/>
                <w:bCs/>
                <w:sz w:val="18"/>
                <w:rtl/>
              </w:rPr>
              <w:t>٢٠</w:t>
            </w:r>
            <w:r w:rsidRPr="001977A4">
              <w:rPr>
                <w:b/>
                <w:bCs/>
                <w:sz w:val="18"/>
              </w:rPr>
              <w:t xml:space="preserve"> </w:t>
            </w:r>
            <w:r w:rsidRPr="001977A4">
              <w:rPr>
                <w:b/>
                <w:bCs/>
                <w:sz w:val="18"/>
                <w:rtl/>
              </w:rPr>
              <w:t>٦٠٨</w:t>
            </w:r>
          </w:p>
        </w:tc>
      </w:tr>
    </w:tbl>
    <w:p w:rsidR="006D0D8E" w:rsidRPr="001977A4" w:rsidRDefault="003E6ED8" w:rsidP="00806EF9">
      <w:pPr>
        <w:pStyle w:val="SingleTxtGA"/>
        <w:tabs>
          <w:tab w:val="clear" w:pos="1928"/>
          <w:tab w:val="clear" w:pos="2608"/>
          <w:tab w:val="left" w:pos="1953"/>
        </w:tabs>
        <w:spacing w:before="60" w:after="240" w:line="300" w:lineRule="exact"/>
        <w:ind w:left="1951" w:hanging="726"/>
        <w:rPr>
          <w:rFonts w:hint="cs"/>
          <w:b/>
          <w:i/>
          <w:iCs/>
          <w:szCs w:val="26"/>
          <w:rtl/>
          <w:lang w:bidi="ar-LB"/>
        </w:rPr>
      </w:pPr>
      <w:r w:rsidRPr="001977A4">
        <w:rPr>
          <w:rFonts w:hint="cs"/>
          <w:b/>
          <w:i/>
          <w:iCs/>
          <w:szCs w:val="26"/>
          <w:rtl/>
          <w:lang w:bidi="ar-LB"/>
        </w:rPr>
        <w:t xml:space="preserve">المصدر: </w:t>
      </w:r>
      <w:r w:rsidR="00D17330" w:rsidRPr="001977A4">
        <w:rPr>
          <w:rFonts w:hint="cs"/>
          <w:b/>
          <w:i/>
          <w:iCs/>
          <w:szCs w:val="26"/>
          <w:rtl/>
          <w:lang w:bidi="ar-LB"/>
        </w:rPr>
        <w:t xml:space="preserve">مكتب </w:t>
      </w:r>
      <w:r w:rsidRPr="001977A4">
        <w:rPr>
          <w:rFonts w:hint="cs"/>
          <w:b/>
          <w:i/>
          <w:iCs/>
          <w:spacing w:val="-2"/>
          <w:szCs w:val="26"/>
          <w:rtl/>
        </w:rPr>
        <w:t>الصحة</w:t>
      </w:r>
      <w:r w:rsidR="001977A4">
        <w:rPr>
          <w:rFonts w:hint="cs"/>
          <w:b/>
          <w:i/>
          <w:iCs/>
          <w:spacing w:val="-2"/>
          <w:szCs w:val="26"/>
          <w:rtl/>
        </w:rPr>
        <w:t>.</w:t>
      </w:r>
    </w:p>
    <w:p w:rsidR="006D0D8E" w:rsidRPr="00C1694B" w:rsidRDefault="006D0D8E" w:rsidP="001977A4">
      <w:pPr>
        <w:pStyle w:val="SingleTxtGA"/>
        <w:rPr>
          <w:rFonts w:hint="cs"/>
          <w:rtl/>
        </w:rPr>
      </w:pPr>
      <w:r w:rsidRPr="00C1694B">
        <w:rPr>
          <w:rFonts w:hint="cs"/>
          <w:rtl/>
        </w:rPr>
        <w:t>116-</w:t>
      </w:r>
      <w:r w:rsidRPr="00C1694B">
        <w:rPr>
          <w:rFonts w:hint="cs"/>
          <w:rtl/>
        </w:rPr>
        <w:tab/>
      </w:r>
      <w:r w:rsidR="00600176" w:rsidRPr="00C1694B">
        <w:rPr>
          <w:rFonts w:hint="cs"/>
          <w:rtl/>
          <w:lang w:bidi="ar-LB"/>
        </w:rPr>
        <w:t xml:space="preserve">وعلاوة على ذلك، يقدم </w:t>
      </w:r>
      <w:r w:rsidR="00A031B3" w:rsidRPr="00C1694B">
        <w:rPr>
          <w:rFonts w:hint="cs"/>
          <w:rtl/>
          <w:lang w:bidi="ar-LB"/>
        </w:rPr>
        <w:t xml:space="preserve">مكتب </w:t>
      </w:r>
      <w:r w:rsidR="00600176" w:rsidRPr="00C1694B">
        <w:rPr>
          <w:rFonts w:hint="cs"/>
          <w:rtl/>
          <w:lang w:bidi="ar-LB"/>
        </w:rPr>
        <w:t xml:space="preserve">الصحة برنامجاً يتعلق بالأمومة يتضمن خدمات الرعاية العامة والمتخصصة. وتشترك المراكز الصحية وأقسام التوليد في المستشفيات العامة في تقديم برنامج شامل لفحوصات وعمليات الكشف لمرحلة ما قبل الولادة وما بعدها. </w:t>
      </w:r>
      <w:r w:rsidR="00E75EE9" w:rsidRPr="00C1694B">
        <w:rPr>
          <w:rFonts w:hint="cs"/>
          <w:rtl/>
          <w:lang w:bidi="ar-LB"/>
        </w:rPr>
        <w:t>وتشتمل</w:t>
      </w:r>
      <w:r w:rsidR="00600176" w:rsidRPr="00C1694B">
        <w:rPr>
          <w:rFonts w:hint="cs"/>
          <w:rtl/>
          <w:lang w:bidi="ar-LB"/>
        </w:rPr>
        <w:t xml:space="preserve"> الرعاية الصحية لمرحلة ما قبل الولادة على الفحوصات الطبية</w:t>
      </w:r>
      <w:r w:rsidR="00E75EE9" w:rsidRPr="00C1694B">
        <w:rPr>
          <w:rFonts w:hint="cs"/>
          <w:rtl/>
          <w:lang w:bidi="ar-LB"/>
        </w:rPr>
        <w:t>،</w:t>
      </w:r>
      <w:r w:rsidR="00600176" w:rsidRPr="00C1694B">
        <w:rPr>
          <w:rFonts w:hint="cs"/>
          <w:rtl/>
          <w:lang w:bidi="ar-LB"/>
        </w:rPr>
        <w:t xml:space="preserve"> وفحوصات الدم</w:t>
      </w:r>
      <w:r w:rsidR="00E75EE9" w:rsidRPr="00C1694B">
        <w:rPr>
          <w:rFonts w:hint="cs"/>
          <w:rtl/>
          <w:lang w:bidi="ar-LB"/>
        </w:rPr>
        <w:t>،</w:t>
      </w:r>
      <w:r w:rsidR="00600176" w:rsidRPr="00C1694B">
        <w:rPr>
          <w:rFonts w:hint="cs"/>
          <w:rtl/>
          <w:lang w:bidi="ar-LB"/>
        </w:rPr>
        <w:t xml:space="preserve"> </w:t>
      </w:r>
      <w:r w:rsidR="00FA4832" w:rsidRPr="00C1694B">
        <w:rPr>
          <w:rFonts w:hint="cs"/>
          <w:rtl/>
          <w:lang w:bidi="ar-LB"/>
        </w:rPr>
        <w:t>و</w:t>
      </w:r>
      <w:r w:rsidR="00600176" w:rsidRPr="00C1694B">
        <w:rPr>
          <w:rFonts w:hint="cs"/>
          <w:rtl/>
          <w:lang w:bidi="ar-LB"/>
        </w:rPr>
        <w:t xml:space="preserve">الفحوصات بالموجات فوق الصوتية أثناء الحمل فضلاً عن الكشف عن متلازمة داون، والقصور الخلقي في الغدة الدرقية، </w:t>
      </w:r>
      <w:r w:rsidR="00FA4832" w:rsidRPr="00C1694B">
        <w:rPr>
          <w:rFonts w:hint="cs"/>
          <w:rtl/>
          <w:lang w:bidi="ar-LB"/>
        </w:rPr>
        <w:t>وبيلة الفينيل كيتون</w:t>
      </w:r>
      <w:r w:rsidR="00600176" w:rsidRPr="00C1694B">
        <w:rPr>
          <w:rFonts w:hint="cs"/>
          <w:rtl/>
          <w:lang w:bidi="ar-LB"/>
        </w:rPr>
        <w:t xml:space="preserve"> </w:t>
      </w:r>
      <w:r w:rsidR="00600176" w:rsidRPr="00C1694B">
        <w:rPr>
          <w:bCs/>
          <w:szCs w:val="22"/>
          <w:lang w:bidi="ar-LB"/>
        </w:rPr>
        <w:t>(PKU)</w:t>
      </w:r>
      <w:r w:rsidR="00FA4832" w:rsidRPr="00C1694B">
        <w:rPr>
          <w:rFonts w:hint="cs"/>
          <w:rtl/>
          <w:lang w:bidi="ar-LB"/>
        </w:rPr>
        <w:t>، وفرط النشاط الخلقي لغدة الكظر</w:t>
      </w:r>
      <w:r w:rsidR="00600176" w:rsidRPr="00C1694B">
        <w:rPr>
          <w:rFonts w:hint="cs"/>
          <w:rtl/>
          <w:lang w:bidi="ar-LB"/>
        </w:rPr>
        <w:t xml:space="preserve"> فضلاً عن النقص في مستوى إنزيم </w:t>
      </w:r>
      <w:r w:rsidR="00FA4832" w:rsidRPr="00C1694B">
        <w:rPr>
          <w:rFonts w:hint="cs"/>
          <w:rtl/>
          <w:lang w:bidi="ar-LB"/>
        </w:rPr>
        <w:t>غ</w:t>
      </w:r>
      <w:r w:rsidR="00600176" w:rsidRPr="00C1694B">
        <w:rPr>
          <w:rFonts w:hint="cs"/>
          <w:rtl/>
          <w:lang w:bidi="ar-LB"/>
        </w:rPr>
        <w:t>لوكوز-6-</w:t>
      </w:r>
      <w:r w:rsidR="001977A4">
        <w:rPr>
          <w:rFonts w:hint="cs"/>
          <w:rtl/>
          <w:lang w:bidi="ar-LB"/>
        </w:rPr>
        <w:t xml:space="preserve"> </w:t>
      </w:r>
      <w:r w:rsidR="00600176" w:rsidRPr="00C1694B">
        <w:rPr>
          <w:rFonts w:hint="cs"/>
          <w:rtl/>
          <w:lang w:bidi="ar-LB"/>
        </w:rPr>
        <w:t>فوسفات الذي يؤثر في خلايا الدم الحمراء. وفي الفترة الواقعة بين عام 2003 وحزيران/يونيه 2010</w:t>
      </w:r>
      <w:r w:rsidR="00E75EE9" w:rsidRPr="00C1694B">
        <w:rPr>
          <w:rFonts w:hint="cs"/>
          <w:rtl/>
          <w:lang w:bidi="ar-LB"/>
        </w:rPr>
        <w:t xml:space="preserve">، بلغ عدد النساء اللاتي لجأن تباعاً إلى إجراء الاستشارات في مرحلة ما قبل الولادة في عيادات خارجية </w:t>
      </w:r>
      <w:r w:rsidR="001977A4">
        <w:rPr>
          <w:rFonts w:hint="cs"/>
          <w:rtl/>
          <w:lang w:bidi="ar-LB"/>
        </w:rPr>
        <w:t xml:space="preserve">002 12 و963 13 </w:t>
      </w:r>
      <w:r w:rsidR="00FD3624" w:rsidRPr="00C1694B">
        <w:rPr>
          <w:rFonts w:hint="cs"/>
          <w:rtl/>
          <w:lang w:bidi="ar-LB"/>
        </w:rPr>
        <w:t>و</w:t>
      </w:r>
      <w:r w:rsidR="001977A4">
        <w:rPr>
          <w:rFonts w:hint="cs"/>
          <w:rtl/>
          <w:lang w:bidi="ar-LB"/>
        </w:rPr>
        <w:t xml:space="preserve">602 17 </w:t>
      </w:r>
      <w:r w:rsidR="00FD3624" w:rsidRPr="00C1694B">
        <w:rPr>
          <w:rFonts w:hint="cs"/>
          <w:rtl/>
          <w:lang w:bidi="ar-LB"/>
        </w:rPr>
        <w:t>و</w:t>
      </w:r>
      <w:r w:rsidR="001977A4">
        <w:rPr>
          <w:rFonts w:hint="cs"/>
          <w:rtl/>
          <w:lang w:bidi="ar-LB"/>
        </w:rPr>
        <w:t xml:space="preserve">719 18 </w:t>
      </w:r>
      <w:r w:rsidR="00FD3624" w:rsidRPr="00C1694B">
        <w:rPr>
          <w:rFonts w:hint="cs"/>
          <w:rtl/>
          <w:lang w:bidi="ar-LB"/>
        </w:rPr>
        <w:t>و</w:t>
      </w:r>
      <w:r w:rsidR="001977A4">
        <w:rPr>
          <w:rFonts w:hint="cs"/>
          <w:rtl/>
          <w:lang w:bidi="ar-LB"/>
        </w:rPr>
        <w:t xml:space="preserve">476 21 </w:t>
      </w:r>
      <w:r w:rsidR="00FD3624" w:rsidRPr="00C1694B">
        <w:rPr>
          <w:rFonts w:hint="cs"/>
          <w:rtl/>
          <w:lang w:bidi="ar-LB"/>
        </w:rPr>
        <w:t>و</w:t>
      </w:r>
      <w:r w:rsidR="001977A4">
        <w:rPr>
          <w:rFonts w:hint="cs"/>
          <w:rtl/>
          <w:lang w:bidi="ar-LB"/>
        </w:rPr>
        <w:t xml:space="preserve">102 23 </w:t>
      </w:r>
      <w:r w:rsidR="00FD3624" w:rsidRPr="00C1694B">
        <w:rPr>
          <w:rFonts w:hint="cs"/>
          <w:rtl/>
          <w:lang w:bidi="ar-LB"/>
        </w:rPr>
        <w:t>و</w:t>
      </w:r>
      <w:r w:rsidR="001977A4">
        <w:rPr>
          <w:rFonts w:hint="cs"/>
          <w:rtl/>
          <w:lang w:bidi="ar-LB"/>
        </w:rPr>
        <w:t xml:space="preserve">464 25 </w:t>
      </w:r>
      <w:r w:rsidR="00FD3624" w:rsidRPr="00C1694B">
        <w:rPr>
          <w:rFonts w:hint="cs"/>
          <w:rtl/>
          <w:lang w:bidi="ar-LB"/>
        </w:rPr>
        <w:t>و</w:t>
      </w:r>
      <w:r w:rsidR="001977A4">
        <w:rPr>
          <w:rFonts w:hint="cs"/>
          <w:rtl/>
          <w:lang w:bidi="ar-LB"/>
        </w:rPr>
        <w:t xml:space="preserve">426 11 </w:t>
      </w:r>
      <w:r w:rsidR="00E75EE9" w:rsidRPr="00C1694B">
        <w:rPr>
          <w:rFonts w:hint="cs"/>
          <w:rtl/>
          <w:lang w:bidi="ar-LB"/>
        </w:rPr>
        <w:t>امرأة</w:t>
      </w:r>
      <w:r w:rsidR="00600176" w:rsidRPr="00C1694B">
        <w:rPr>
          <w:rFonts w:hint="cs"/>
          <w:rtl/>
          <w:lang w:bidi="ar-LB"/>
        </w:rPr>
        <w:t>.</w:t>
      </w:r>
    </w:p>
    <w:p w:rsidR="006D0D8E" w:rsidRPr="00277D94" w:rsidRDefault="006D0D8E" w:rsidP="00277D94">
      <w:pPr>
        <w:pStyle w:val="SingleTxtGA"/>
        <w:rPr>
          <w:rFonts w:hint="cs"/>
          <w:rtl/>
        </w:rPr>
      </w:pPr>
      <w:r w:rsidRPr="00277D94">
        <w:rPr>
          <w:rFonts w:hint="cs"/>
          <w:rtl/>
        </w:rPr>
        <w:t>117-</w:t>
      </w:r>
      <w:r w:rsidRPr="00277D94">
        <w:rPr>
          <w:rFonts w:hint="cs"/>
          <w:rtl/>
        </w:rPr>
        <w:tab/>
      </w:r>
      <w:r w:rsidR="00600176" w:rsidRPr="00277D94">
        <w:rPr>
          <w:rFonts w:hint="cs"/>
          <w:rtl/>
          <w:lang w:bidi="ar-LB"/>
        </w:rPr>
        <w:t xml:space="preserve">ويُعتبر فحص الدم للكشف عن الإصابة بفيروس </w:t>
      </w:r>
      <w:r w:rsidR="00277D94" w:rsidRPr="00277D94">
        <w:rPr>
          <w:rFonts w:hint="cs"/>
          <w:rtl/>
          <w:lang w:bidi="ar-LB"/>
        </w:rPr>
        <w:t xml:space="preserve">العوز </w:t>
      </w:r>
      <w:r w:rsidR="00FD3624" w:rsidRPr="00277D94">
        <w:rPr>
          <w:rFonts w:hint="cs"/>
          <w:rtl/>
          <w:lang w:bidi="ar-LB"/>
        </w:rPr>
        <w:t>المناعي البشري</w:t>
      </w:r>
      <w:r w:rsidR="00600176" w:rsidRPr="00277D94">
        <w:rPr>
          <w:rFonts w:hint="cs"/>
          <w:rtl/>
          <w:lang w:bidi="ar-LB"/>
        </w:rPr>
        <w:t xml:space="preserve"> أثناء مرحلة ما</w:t>
      </w:r>
      <w:r w:rsidR="00277D94" w:rsidRPr="00277D94">
        <w:rPr>
          <w:rFonts w:hint="cs"/>
          <w:rtl/>
          <w:lang w:bidi="ar-LB"/>
        </w:rPr>
        <w:t> </w:t>
      </w:r>
      <w:r w:rsidR="00600176" w:rsidRPr="00277D94">
        <w:rPr>
          <w:rFonts w:hint="cs"/>
          <w:rtl/>
          <w:lang w:bidi="ar-LB"/>
        </w:rPr>
        <w:t xml:space="preserve">قبل الولادة من الفحوصات اللازمة. وقد اتسعت خدمة الفحص للكشف عن الإصابة بفيروس </w:t>
      </w:r>
      <w:r w:rsidR="00C302E4" w:rsidRPr="00277D94">
        <w:rPr>
          <w:rFonts w:hint="cs"/>
          <w:rtl/>
          <w:lang w:bidi="ar-LB"/>
        </w:rPr>
        <w:t xml:space="preserve">العوز </w:t>
      </w:r>
      <w:r w:rsidR="00FD3624" w:rsidRPr="00277D94">
        <w:rPr>
          <w:rFonts w:hint="cs"/>
          <w:rtl/>
          <w:lang w:bidi="ar-LB"/>
        </w:rPr>
        <w:t>المناعي البشري لت</w:t>
      </w:r>
      <w:r w:rsidR="00600176" w:rsidRPr="00277D94">
        <w:rPr>
          <w:rFonts w:hint="cs"/>
          <w:rtl/>
          <w:lang w:bidi="ar-LB"/>
        </w:rPr>
        <w:t>شمل العيادات الخاصة في عام 2005، فأسهم في زيادة عدد</w:t>
      </w:r>
      <w:r w:rsidR="00277D94" w:rsidRPr="00277D94">
        <w:rPr>
          <w:rFonts w:hint="cs"/>
          <w:rtl/>
          <w:lang w:bidi="ar-LB"/>
        </w:rPr>
        <w:t> </w:t>
      </w:r>
      <w:r w:rsidR="00600176" w:rsidRPr="00277D94">
        <w:rPr>
          <w:rFonts w:hint="cs"/>
          <w:rtl/>
          <w:lang w:bidi="ar-LB"/>
        </w:rPr>
        <w:t xml:space="preserve">النساء الحوامل اللاتي خضعن للفحص في </w:t>
      </w:r>
      <w:r w:rsidR="00E75EE9" w:rsidRPr="00277D94">
        <w:rPr>
          <w:rFonts w:hint="cs"/>
          <w:rtl/>
          <w:lang w:bidi="ar-LB"/>
        </w:rPr>
        <w:t>ال</w:t>
      </w:r>
      <w:r w:rsidR="00600176" w:rsidRPr="00277D94">
        <w:rPr>
          <w:rFonts w:hint="cs"/>
          <w:rtl/>
          <w:lang w:bidi="ar-LB"/>
        </w:rPr>
        <w:t xml:space="preserve">سنوات </w:t>
      </w:r>
      <w:r w:rsidR="00E75EE9" w:rsidRPr="00277D94">
        <w:rPr>
          <w:rFonts w:hint="cs"/>
          <w:rtl/>
          <w:lang w:bidi="ar-LB"/>
        </w:rPr>
        <w:t>ال</w:t>
      </w:r>
      <w:r w:rsidR="007F29B3" w:rsidRPr="00277D94">
        <w:rPr>
          <w:rFonts w:hint="cs"/>
          <w:rtl/>
          <w:lang w:bidi="ar-LB"/>
        </w:rPr>
        <w:t xml:space="preserve">لاحقة من </w:t>
      </w:r>
      <w:r w:rsidR="00C302E4" w:rsidRPr="00277D94">
        <w:rPr>
          <w:rFonts w:hint="cs"/>
          <w:rtl/>
          <w:lang w:bidi="ar-LB"/>
        </w:rPr>
        <w:t xml:space="preserve">649 1 </w:t>
      </w:r>
      <w:r w:rsidR="007F29B3" w:rsidRPr="00277D94">
        <w:rPr>
          <w:rFonts w:hint="cs"/>
          <w:rtl/>
          <w:lang w:bidi="ar-LB"/>
        </w:rPr>
        <w:t>امرأة في عام</w:t>
      </w:r>
      <w:r w:rsidR="00277D94" w:rsidRPr="00277D94">
        <w:rPr>
          <w:rFonts w:hint="cs"/>
          <w:rtl/>
          <w:lang w:bidi="ar-LB"/>
        </w:rPr>
        <w:t> </w:t>
      </w:r>
      <w:r w:rsidR="007F29B3" w:rsidRPr="00277D94">
        <w:rPr>
          <w:rFonts w:hint="cs"/>
          <w:rtl/>
          <w:lang w:bidi="ar-LB"/>
        </w:rPr>
        <w:t>2003 إلى</w:t>
      </w:r>
      <w:r w:rsidR="00C302E4" w:rsidRPr="00277D94">
        <w:rPr>
          <w:rFonts w:hint="cs"/>
          <w:rtl/>
          <w:lang w:bidi="ar-LB"/>
        </w:rPr>
        <w:t xml:space="preserve"> 967 5 </w:t>
      </w:r>
      <w:r w:rsidR="007F29B3" w:rsidRPr="00277D94">
        <w:rPr>
          <w:rFonts w:hint="cs"/>
          <w:rtl/>
          <w:lang w:bidi="ar-LB"/>
        </w:rPr>
        <w:t>ا</w:t>
      </w:r>
      <w:r w:rsidR="00600176" w:rsidRPr="00277D94">
        <w:rPr>
          <w:rFonts w:hint="cs"/>
          <w:rtl/>
          <w:lang w:bidi="ar-LB"/>
        </w:rPr>
        <w:t>مرأة في عام 2009. وأثناء الفترة التي غطاها هذا التقرير،</w:t>
      </w:r>
      <w:r w:rsidR="00FD3624" w:rsidRPr="00277D94">
        <w:rPr>
          <w:rFonts w:hint="cs"/>
          <w:rtl/>
          <w:lang w:bidi="ar-LB"/>
        </w:rPr>
        <w:t xml:space="preserve"> وجدت</w:t>
      </w:r>
      <w:r w:rsidR="00600176" w:rsidRPr="00277D94">
        <w:rPr>
          <w:rFonts w:hint="cs"/>
          <w:rtl/>
          <w:lang w:bidi="ar-LB"/>
        </w:rPr>
        <w:t xml:space="preserve"> في عام 2004 حالة واحدة فقط تدل على الإصابة بفيروس </w:t>
      </w:r>
      <w:r w:rsidR="00C302E4" w:rsidRPr="00277D94">
        <w:rPr>
          <w:rFonts w:hint="cs"/>
          <w:rtl/>
          <w:lang w:bidi="ar-LB"/>
        </w:rPr>
        <w:t xml:space="preserve">العوز </w:t>
      </w:r>
      <w:r w:rsidR="00FD3624" w:rsidRPr="00277D94">
        <w:rPr>
          <w:rFonts w:hint="cs"/>
          <w:rtl/>
          <w:lang w:bidi="ar-LB"/>
        </w:rPr>
        <w:t xml:space="preserve">المناعي البشري </w:t>
      </w:r>
      <w:r w:rsidR="00600176" w:rsidRPr="00277D94">
        <w:rPr>
          <w:rFonts w:hint="cs"/>
          <w:rtl/>
          <w:lang w:bidi="ar-LB"/>
        </w:rPr>
        <w:t>من أصل</w:t>
      </w:r>
      <w:r w:rsidR="00277D94">
        <w:rPr>
          <w:rFonts w:hint="cs"/>
          <w:rtl/>
          <w:lang w:bidi="ar-LB"/>
        </w:rPr>
        <w:t> </w:t>
      </w:r>
      <w:r w:rsidR="00C302E4" w:rsidRPr="00277D94">
        <w:rPr>
          <w:rFonts w:hint="cs"/>
          <w:rtl/>
          <w:lang w:bidi="ar-LB"/>
        </w:rPr>
        <w:t xml:space="preserve">943 32 </w:t>
      </w:r>
      <w:r w:rsidR="00600176" w:rsidRPr="00277D94">
        <w:rPr>
          <w:rFonts w:hint="cs"/>
          <w:rtl/>
          <w:lang w:bidi="ar-LB"/>
        </w:rPr>
        <w:t>من النساء الحوامل. وفي الحالة ال</w:t>
      </w:r>
      <w:r w:rsidR="007F29B3" w:rsidRPr="00277D94">
        <w:rPr>
          <w:rFonts w:hint="cs"/>
          <w:rtl/>
          <w:lang w:bidi="ar-LB"/>
        </w:rPr>
        <w:t>تي يتبين فيها أن ا</w:t>
      </w:r>
      <w:r w:rsidR="00600176" w:rsidRPr="00277D94">
        <w:rPr>
          <w:rFonts w:hint="cs"/>
          <w:rtl/>
          <w:lang w:bidi="ar-LB"/>
        </w:rPr>
        <w:t>مرأة حامل</w:t>
      </w:r>
      <w:r w:rsidR="007F29B3" w:rsidRPr="00277D94">
        <w:rPr>
          <w:rFonts w:hint="cs"/>
          <w:rtl/>
          <w:lang w:bidi="ar-LB"/>
        </w:rPr>
        <w:t>اً</w:t>
      </w:r>
      <w:r w:rsidR="00600176" w:rsidRPr="00277D94">
        <w:rPr>
          <w:rFonts w:hint="cs"/>
          <w:rtl/>
          <w:lang w:bidi="ar-LB"/>
        </w:rPr>
        <w:t xml:space="preserve"> مصابة بفيروس </w:t>
      </w:r>
      <w:r w:rsidR="00C302E4" w:rsidRPr="00277D94">
        <w:rPr>
          <w:rFonts w:hint="cs"/>
          <w:rtl/>
          <w:lang w:bidi="ar-LB"/>
        </w:rPr>
        <w:t xml:space="preserve">العوز </w:t>
      </w:r>
      <w:r w:rsidR="00FD3624" w:rsidRPr="00277D94">
        <w:rPr>
          <w:rFonts w:hint="cs"/>
          <w:rtl/>
          <w:lang w:bidi="ar-LB"/>
        </w:rPr>
        <w:t>المناعي البشري</w:t>
      </w:r>
      <w:r w:rsidR="00600176" w:rsidRPr="00277D94">
        <w:rPr>
          <w:rFonts w:hint="cs"/>
          <w:rtl/>
          <w:lang w:bidi="ar-LB"/>
        </w:rPr>
        <w:t xml:space="preserve">، </w:t>
      </w:r>
      <w:r w:rsidR="00E75EE9" w:rsidRPr="00277D94">
        <w:rPr>
          <w:rFonts w:hint="cs"/>
          <w:rtl/>
          <w:lang w:bidi="ar-LB"/>
        </w:rPr>
        <w:t>تُوفر</w:t>
      </w:r>
      <w:r w:rsidR="00600176" w:rsidRPr="00277D94">
        <w:rPr>
          <w:rFonts w:hint="cs"/>
          <w:rtl/>
          <w:lang w:bidi="ar-LB"/>
        </w:rPr>
        <w:t xml:space="preserve"> </w:t>
      </w:r>
      <w:r w:rsidR="00E75EE9" w:rsidRPr="00277D94">
        <w:rPr>
          <w:rFonts w:hint="cs"/>
          <w:rtl/>
          <w:lang w:bidi="ar-LB"/>
        </w:rPr>
        <w:t xml:space="preserve">لها </w:t>
      </w:r>
      <w:r w:rsidR="00600176" w:rsidRPr="00277D94">
        <w:rPr>
          <w:rFonts w:hint="cs"/>
          <w:rtl/>
          <w:lang w:bidi="ar-LB"/>
        </w:rPr>
        <w:t>تدابير الوقاية الكيميائية لمنع الانتقال العمودي بهدف حماية صحة الطفل.</w:t>
      </w:r>
    </w:p>
    <w:p w:rsidR="00600176" w:rsidRPr="00C1694B" w:rsidRDefault="006D0D8E" w:rsidP="00022B02">
      <w:pPr>
        <w:pStyle w:val="SingleTxtGA"/>
        <w:rPr>
          <w:rFonts w:hint="cs"/>
          <w:rtl/>
          <w:lang w:bidi="ar-LB"/>
        </w:rPr>
      </w:pPr>
      <w:r w:rsidRPr="00C1694B">
        <w:rPr>
          <w:rFonts w:hint="cs"/>
          <w:rtl/>
        </w:rPr>
        <w:t>118-</w:t>
      </w:r>
      <w:r w:rsidRPr="00C1694B">
        <w:rPr>
          <w:rFonts w:hint="cs"/>
          <w:rtl/>
        </w:rPr>
        <w:tab/>
      </w:r>
      <w:r w:rsidR="00600176" w:rsidRPr="00C1694B">
        <w:rPr>
          <w:rFonts w:hint="cs"/>
          <w:rtl/>
          <w:lang w:bidi="ar-LB"/>
        </w:rPr>
        <w:t xml:space="preserve">من جانبٍ آخر، ومن أجل التحكم بانتقال فيروس </w:t>
      </w:r>
      <w:r w:rsidR="00C302E4">
        <w:rPr>
          <w:rFonts w:hint="cs"/>
          <w:rtl/>
          <w:lang w:bidi="ar-LB"/>
        </w:rPr>
        <w:t xml:space="preserve">العوز </w:t>
      </w:r>
      <w:r w:rsidR="00FD3624" w:rsidRPr="00C1694B">
        <w:rPr>
          <w:rFonts w:hint="cs"/>
          <w:rtl/>
          <w:lang w:bidi="ar-LB"/>
        </w:rPr>
        <w:t xml:space="preserve">المناعي البشري </w:t>
      </w:r>
      <w:r w:rsidR="00600176" w:rsidRPr="00C1694B">
        <w:rPr>
          <w:rFonts w:hint="cs"/>
          <w:rtl/>
          <w:lang w:bidi="ar-LB"/>
        </w:rPr>
        <w:t>فيما بين ال</w:t>
      </w:r>
      <w:r w:rsidR="00AF32E5" w:rsidRPr="00C1694B">
        <w:rPr>
          <w:rFonts w:hint="cs"/>
          <w:rtl/>
          <w:lang w:bidi="ar-LB"/>
        </w:rPr>
        <w:t>عام</w:t>
      </w:r>
      <w:r w:rsidR="00FD3624" w:rsidRPr="00C1694B">
        <w:rPr>
          <w:rFonts w:hint="cs"/>
          <w:rtl/>
          <w:lang w:bidi="ar-LB"/>
        </w:rPr>
        <w:t>لين</w:t>
      </w:r>
      <w:r w:rsidR="00AF32E5" w:rsidRPr="00C1694B">
        <w:rPr>
          <w:rFonts w:hint="cs"/>
          <w:rtl/>
          <w:lang w:bidi="ar-LB"/>
        </w:rPr>
        <w:t xml:space="preserve"> في مجال </w:t>
      </w:r>
      <w:r w:rsidR="00600176" w:rsidRPr="00C1694B">
        <w:rPr>
          <w:rFonts w:hint="cs"/>
          <w:rtl/>
          <w:lang w:bidi="ar-LB"/>
        </w:rPr>
        <w:t xml:space="preserve">الجنس، يجري </w:t>
      </w:r>
      <w:r w:rsidR="00A031B3" w:rsidRPr="00C1694B">
        <w:rPr>
          <w:rFonts w:hint="cs"/>
          <w:rtl/>
          <w:lang w:bidi="ar-LB"/>
        </w:rPr>
        <w:t>مكتب الصحة</w:t>
      </w:r>
      <w:r w:rsidR="00600176" w:rsidRPr="00C1694B">
        <w:rPr>
          <w:rFonts w:hint="cs"/>
          <w:rtl/>
          <w:lang w:bidi="ar-LB"/>
        </w:rPr>
        <w:t xml:space="preserve"> فحوصات للكشف عن الإصابة بفيروس </w:t>
      </w:r>
      <w:r w:rsidR="00C302E4">
        <w:rPr>
          <w:rFonts w:hint="cs"/>
          <w:rtl/>
          <w:lang w:bidi="ar-LB"/>
        </w:rPr>
        <w:t xml:space="preserve">العوز </w:t>
      </w:r>
      <w:r w:rsidR="00FD3624" w:rsidRPr="00C1694B">
        <w:rPr>
          <w:rFonts w:hint="cs"/>
          <w:rtl/>
          <w:lang w:bidi="ar-LB"/>
        </w:rPr>
        <w:t xml:space="preserve">المناعي البشري </w:t>
      </w:r>
      <w:r w:rsidR="00600176" w:rsidRPr="00C1694B">
        <w:rPr>
          <w:rFonts w:hint="cs"/>
          <w:rtl/>
          <w:lang w:bidi="ar-LB"/>
        </w:rPr>
        <w:t>و</w:t>
      </w:r>
      <w:r w:rsidR="00C6267F" w:rsidRPr="00C1694B">
        <w:rPr>
          <w:rFonts w:hint="cs"/>
          <w:rtl/>
          <w:lang w:bidi="ar-LB"/>
        </w:rPr>
        <w:t xml:space="preserve">يقدم </w:t>
      </w:r>
      <w:r w:rsidR="00600176" w:rsidRPr="00C1694B">
        <w:rPr>
          <w:rFonts w:hint="cs"/>
          <w:rtl/>
          <w:lang w:bidi="ar-LB"/>
        </w:rPr>
        <w:t xml:space="preserve">خدمات إرشادية لجميع العاملين المنخرطين في </w:t>
      </w:r>
      <w:r w:rsidR="00FD3624" w:rsidRPr="00C1694B">
        <w:rPr>
          <w:rFonts w:hint="cs"/>
          <w:rtl/>
          <w:lang w:bidi="ar-LB"/>
        </w:rPr>
        <w:t>صناعة</w:t>
      </w:r>
      <w:r w:rsidR="00C6267F" w:rsidRPr="00C1694B">
        <w:rPr>
          <w:rFonts w:hint="cs"/>
          <w:rtl/>
          <w:lang w:bidi="ar-LB"/>
        </w:rPr>
        <w:t xml:space="preserve"> الترفيه. فتُوز</w:t>
      </w:r>
      <w:r w:rsidR="00600176" w:rsidRPr="00C1694B">
        <w:rPr>
          <w:rFonts w:hint="cs"/>
          <w:rtl/>
          <w:lang w:bidi="ar-LB"/>
        </w:rPr>
        <w:t>ع المعلومات عن ال</w:t>
      </w:r>
      <w:r w:rsidR="00FD3624" w:rsidRPr="00C1694B">
        <w:rPr>
          <w:rFonts w:hint="cs"/>
          <w:rtl/>
          <w:lang w:bidi="ar-LB"/>
        </w:rPr>
        <w:t xml:space="preserve">أمراض المنقولة </w:t>
      </w:r>
      <w:r w:rsidR="00600176" w:rsidRPr="00C1694B">
        <w:rPr>
          <w:rFonts w:hint="cs"/>
          <w:rtl/>
          <w:lang w:bidi="ar-LB"/>
        </w:rPr>
        <w:t>جنسي</w:t>
      </w:r>
      <w:r w:rsidR="00FD3624" w:rsidRPr="00C1694B">
        <w:rPr>
          <w:rFonts w:hint="cs"/>
          <w:rtl/>
          <w:lang w:bidi="ar-LB"/>
        </w:rPr>
        <w:t>اً،</w:t>
      </w:r>
      <w:r w:rsidR="00600176" w:rsidRPr="00C1694B">
        <w:rPr>
          <w:rFonts w:hint="cs"/>
          <w:rtl/>
          <w:lang w:bidi="ar-LB"/>
        </w:rPr>
        <w:t xml:space="preserve"> بما في ذلك فيروس </w:t>
      </w:r>
      <w:r w:rsidR="00022B02">
        <w:rPr>
          <w:rFonts w:hint="cs"/>
          <w:rtl/>
          <w:lang w:bidi="ar-LB"/>
        </w:rPr>
        <w:t xml:space="preserve">العوز </w:t>
      </w:r>
      <w:r w:rsidR="00FD3624" w:rsidRPr="00C1694B">
        <w:rPr>
          <w:rFonts w:hint="cs"/>
          <w:rtl/>
          <w:lang w:bidi="ar-LB"/>
        </w:rPr>
        <w:t xml:space="preserve">المناعي البشري، </w:t>
      </w:r>
      <w:r w:rsidR="00600176" w:rsidRPr="00C1694B">
        <w:rPr>
          <w:rFonts w:hint="cs"/>
          <w:rtl/>
          <w:lang w:bidi="ar-LB"/>
        </w:rPr>
        <w:t>و</w:t>
      </w:r>
      <w:r w:rsidR="00C6267F" w:rsidRPr="00C1694B">
        <w:rPr>
          <w:rFonts w:hint="cs"/>
          <w:rtl/>
          <w:lang w:bidi="ar-LB"/>
        </w:rPr>
        <w:t>ال</w:t>
      </w:r>
      <w:r w:rsidR="00600176" w:rsidRPr="00C1694B">
        <w:rPr>
          <w:rFonts w:hint="cs"/>
          <w:rtl/>
          <w:lang w:bidi="ar-LB"/>
        </w:rPr>
        <w:t>نشرات (</w:t>
      </w:r>
      <w:r w:rsidR="00C6267F" w:rsidRPr="00C1694B">
        <w:rPr>
          <w:rFonts w:hint="cs"/>
          <w:rtl/>
          <w:lang w:bidi="ar-LB"/>
        </w:rPr>
        <w:t>بمختلف اللغات الأجنبية)</w:t>
      </w:r>
      <w:r w:rsidR="00FD3624" w:rsidRPr="00C1694B">
        <w:rPr>
          <w:rFonts w:hint="cs"/>
          <w:rtl/>
          <w:lang w:bidi="ar-LB"/>
        </w:rPr>
        <w:t xml:space="preserve"> و</w:t>
      </w:r>
      <w:r w:rsidR="00C6267F" w:rsidRPr="00C1694B">
        <w:rPr>
          <w:rFonts w:hint="cs"/>
          <w:rtl/>
          <w:lang w:bidi="ar-LB"/>
        </w:rPr>
        <w:t>ال</w:t>
      </w:r>
      <w:r w:rsidR="00600176" w:rsidRPr="00C1694B">
        <w:rPr>
          <w:rFonts w:hint="cs"/>
          <w:rtl/>
          <w:lang w:bidi="ar-LB"/>
        </w:rPr>
        <w:t>واقي</w:t>
      </w:r>
      <w:r w:rsidR="00FD3624" w:rsidRPr="00C1694B">
        <w:rPr>
          <w:rFonts w:hint="cs"/>
          <w:rtl/>
          <w:lang w:bidi="ar-LB"/>
        </w:rPr>
        <w:t xml:space="preserve">ات </w:t>
      </w:r>
      <w:r w:rsidR="00C6267F" w:rsidRPr="00C1694B">
        <w:rPr>
          <w:rFonts w:hint="cs"/>
          <w:rtl/>
          <w:lang w:bidi="ar-LB"/>
        </w:rPr>
        <w:t>ال</w:t>
      </w:r>
      <w:r w:rsidR="00600176" w:rsidRPr="00C1694B">
        <w:rPr>
          <w:rFonts w:hint="cs"/>
          <w:rtl/>
          <w:lang w:bidi="ar-LB"/>
        </w:rPr>
        <w:t>ذكري</w:t>
      </w:r>
      <w:r w:rsidR="00FD3624" w:rsidRPr="00C1694B">
        <w:rPr>
          <w:rFonts w:hint="cs"/>
          <w:rtl/>
          <w:lang w:bidi="ar-LB"/>
        </w:rPr>
        <w:t xml:space="preserve">ة ومواد </w:t>
      </w:r>
      <w:r w:rsidR="00C6267F" w:rsidRPr="00C1694B">
        <w:rPr>
          <w:rFonts w:hint="cs"/>
          <w:rtl/>
          <w:lang w:bidi="ar-LB"/>
        </w:rPr>
        <w:t>التزليق</w:t>
      </w:r>
      <w:r w:rsidR="00600176" w:rsidRPr="00C1694B">
        <w:rPr>
          <w:rFonts w:hint="cs"/>
          <w:rtl/>
          <w:lang w:bidi="ar-LB"/>
        </w:rPr>
        <w:t xml:space="preserve"> بصورة مجانية.</w:t>
      </w:r>
    </w:p>
    <w:p w:rsidR="006D0D8E" w:rsidRPr="00022B02" w:rsidRDefault="006D0D8E" w:rsidP="00022B02">
      <w:pPr>
        <w:pStyle w:val="SingleTxtGA"/>
        <w:rPr>
          <w:rFonts w:ascii="Times New Roman Bold" w:hAnsi="Times New Roman Bold" w:hint="cs"/>
          <w:spacing w:val="-2"/>
          <w:rtl/>
          <w:lang w:bidi="ar-LB"/>
        </w:rPr>
      </w:pPr>
      <w:r w:rsidRPr="00C1694B">
        <w:rPr>
          <w:rFonts w:hint="cs"/>
          <w:rtl/>
        </w:rPr>
        <w:t>119-</w:t>
      </w:r>
      <w:r w:rsidRPr="00C1694B">
        <w:rPr>
          <w:rFonts w:hint="cs"/>
          <w:rtl/>
        </w:rPr>
        <w:tab/>
      </w:r>
      <w:r w:rsidR="00600176" w:rsidRPr="00C1694B">
        <w:rPr>
          <w:rFonts w:hint="cs"/>
          <w:b/>
          <w:rtl/>
          <w:lang w:bidi="ar-LB"/>
        </w:rPr>
        <w:t>وعلاوة على ذلك</w:t>
      </w:r>
      <w:r w:rsidR="00FD3624" w:rsidRPr="00C1694B">
        <w:rPr>
          <w:rFonts w:hint="cs"/>
          <w:b/>
          <w:rtl/>
          <w:lang w:bidi="ar-LB"/>
        </w:rPr>
        <w:t>،</w:t>
      </w:r>
      <w:r w:rsidR="00600176" w:rsidRPr="00C1694B">
        <w:rPr>
          <w:rFonts w:hint="cs"/>
          <w:b/>
          <w:rtl/>
          <w:lang w:bidi="ar-LB"/>
        </w:rPr>
        <w:t xml:space="preserve"> ومنذ عام 2009،</w:t>
      </w:r>
      <w:r w:rsidR="00FD3624" w:rsidRPr="00C1694B">
        <w:rPr>
          <w:rFonts w:hint="cs"/>
          <w:b/>
          <w:rtl/>
          <w:lang w:bidi="ar-LB"/>
        </w:rPr>
        <w:t xml:space="preserve"> قدم</w:t>
      </w:r>
      <w:r w:rsidR="00600176" w:rsidRPr="00C1694B">
        <w:rPr>
          <w:rFonts w:hint="cs"/>
          <w:b/>
          <w:rtl/>
          <w:lang w:bidi="ar-LB"/>
        </w:rPr>
        <w:t xml:space="preserve"> </w:t>
      </w:r>
      <w:r w:rsidR="00A031B3" w:rsidRPr="00C1694B">
        <w:rPr>
          <w:rFonts w:hint="cs"/>
          <w:b/>
          <w:rtl/>
          <w:lang w:bidi="ar-LB"/>
        </w:rPr>
        <w:t>مكتب الصحة</w:t>
      </w:r>
      <w:r w:rsidR="00600176" w:rsidRPr="00C1694B">
        <w:rPr>
          <w:rFonts w:hint="cs"/>
          <w:b/>
          <w:rtl/>
          <w:lang w:bidi="ar-LB"/>
        </w:rPr>
        <w:t xml:space="preserve"> خدما</w:t>
      </w:r>
      <w:r w:rsidR="00AF32E5" w:rsidRPr="00C1694B">
        <w:rPr>
          <w:rFonts w:hint="cs"/>
          <w:b/>
          <w:rtl/>
          <w:lang w:bidi="ar-LB"/>
        </w:rPr>
        <w:t xml:space="preserve">ت توعية تستهدف العاملين في مجال </w:t>
      </w:r>
      <w:r w:rsidR="00600176" w:rsidRPr="00C1694B">
        <w:rPr>
          <w:rFonts w:hint="cs"/>
          <w:b/>
          <w:rtl/>
          <w:lang w:bidi="ar-LB"/>
        </w:rPr>
        <w:t xml:space="preserve">الجنس الموجودين في الفنادق ودور الضيافة والدور الخاصة والشوارع، وأقام </w:t>
      </w:r>
      <w:r w:rsidR="00600176" w:rsidRPr="00022B02">
        <w:rPr>
          <w:rFonts w:ascii="Times New Roman Bold" w:hAnsi="Times New Roman Bold" w:hint="cs"/>
          <w:b/>
          <w:spacing w:val="-2"/>
          <w:rtl/>
          <w:lang w:bidi="ar-LB"/>
        </w:rPr>
        <w:t xml:space="preserve">شراكات مع الفنادق ودور الضيافة لتشجيع الوقاية من الإصابة بفيروس </w:t>
      </w:r>
      <w:r w:rsidR="00277D94">
        <w:rPr>
          <w:rFonts w:ascii="Times New Roman Bold" w:hAnsi="Times New Roman Bold" w:hint="cs"/>
          <w:b/>
          <w:spacing w:val="-2"/>
          <w:rtl/>
          <w:lang w:bidi="ar-LB"/>
        </w:rPr>
        <w:t xml:space="preserve">العوز </w:t>
      </w:r>
      <w:r w:rsidR="00FD3624" w:rsidRPr="00022B02">
        <w:rPr>
          <w:rFonts w:ascii="Times New Roman Bold" w:hAnsi="Times New Roman Bold" w:hint="cs"/>
          <w:b/>
          <w:spacing w:val="-2"/>
          <w:rtl/>
          <w:lang w:bidi="ar-LB"/>
        </w:rPr>
        <w:t xml:space="preserve">المناعي البشري </w:t>
      </w:r>
      <w:r w:rsidR="00600176" w:rsidRPr="00022B02">
        <w:rPr>
          <w:rFonts w:ascii="Times New Roman Bold" w:hAnsi="Times New Roman Bold" w:hint="cs"/>
          <w:b/>
          <w:spacing w:val="-2"/>
          <w:rtl/>
          <w:lang w:bidi="ar-LB"/>
        </w:rPr>
        <w:t xml:space="preserve">وغيره من الأمراض المنقولة </w:t>
      </w:r>
      <w:r w:rsidR="00FD3624" w:rsidRPr="00022B02">
        <w:rPr>
          <w:rFonts w:ascii="Times New Roman Bold" w:hAnsi="Times New Roman Bold" w:hint="cs"/>
          <w:b/>
          <w:spacing w:val="-2"/>
          <w:rtl/>
          <w:lang w:bidi="ar-LB"/>
        </w:rPr>
        <w:t xml:space="preserve">جنسياً </w:t>
      </w:r>
      <w:r w:rsidR="00600176" w:rsidRPr="00022B02">
        <w:rPr>
          <w:rFonts w:ascii="Times New Roman Bold" w:hAnsi="Times New Roman Bold" w:hint="cs"/>
          <w:b/>
          <w:spacing w:val="-2"/>
          <w:rtl/>
          <w:lang w:bidi="ar-LB"/>
        </w:rPr>
        <w:t xml:space="preserve">في </w:t>
      </w:r>
      <w:r w:rsidR="00C6267F" w:rsidRPr="00022B02">
        <w:rPr>
          <w:rFonts w:ascii="Times New Roman Bold" w:hAnsi="Times New Roman Bold" w:hint="cs"/>
          <w:b/>
          <w:spacing w:val="-2"/>
          <w:rtl/>
          <w:lang w:bidi="ar-LB"/>
        </w:rPr>
        <w:t>بيئتهم</w:t>
      </w:r>
      <w:r w:rsidR="00600176" w:rsidRPr="00022B02">
        <w:rPr>
          <w:rFonts w:ascii="Times New Roman Bold" w:hAnsi="Times New Roman Bold" w:hint="cs"/>
          <w:b/>
          <w:spacing w:val="-2"/>
          <w:rtl/>
          <w:lang w:bidi="ar-LB"/>
        </w:rPr>
        <w:t>، وبخاصة عن طريق المنظمات غير الحكومية المعانة المعنية بالنساء. وفي عام 2009، أجريت 304 زيارة توع</w:t>
      </w:r>
      <w:r w:rsidR="00AF32E5" w:rsidRPr="00022B02">
        <w:rPr>
          <w:rFonts w:ascii="Times New Roman Bold" w:hAnsi="Times New Roman Bold" w:hint="cs"/>
          <w:b/>
          <w:spacing w:val="-2"/>
          <w:rtl/>
          <w:lang w:bidi="ar-LB"/>
        </w:rPr>
        <w:t xml:space="preserve">ية </w:t>
      </w:r>
      <w:r w:rsidR="00C6267F" w:rsidRPr="00022B02">
        <w:rPr>
          <w:rFonts w:ascii="Times New Roman Bold" w:hAnsi="Times New Roman Bold" w:hint="cs"/>
          <w:b/>
          <w:spacing w:val="-2"/>
          <w:rtl/>
          <w:lang w:bidi="ar-LB"/>
        </w:rPr>
        <w:t>و</w:t>
      </w:r>
      <w:r w:rsidR="00C93300" w:rsidRPr="00022B02">
        <w:rPr>
          <w:rFonts w:ascii="Times New Roman Bold" w:hAnsi="Times New Roman Bold" w:hint="cs"/>
          <w:b/>
          <w:spacing w:val="-2"/>
          <w:rtl/>
          <w:lang w:bidi="ar-LB"/>
        </w:rPr>
        <w:t>قد</w:t>
      </w:r>
      <w:r w:rsidR="00C6267F" w:rsidRPr="00022B02">
        <w:rPr>
          <w:rFonts w:ascii="Times New Roman Bold" w:hAnsi="Times New Roman Bold" w:hint="cs"/>
          <w:b/>
          <w:spacing w:val="-2"/>
          <w:rtl/>
          <w:lang w:bidi="ar-LB"/>
        </w:rPr>
        <w:t>ّ</w:t>
      </w:r>
      <w:r w:rsidR="00C93300" w:rsidRPr="00022B02">
        <w:rPr>
          <w:rFonts w:ascii="Times New Roman Bold" w:hAnsi="Times New Roman Bold" w:hint="cs"/>
          <w:b/>
          <w:spacing w:val="-2"/>
          <w:rtl/>
          <w:lang w:bidi="ar-LB"/>
        </w:rPr>
        <w:t>مت الخدمات إلى العاملات في مجال ا</w:t>
      </w:r>
      <w:r w:rsidR="00C6267F" w:rsidRPr="00022B02">
        <w:rPr>
          <w:rFonts w:ascii="Times New Roman Bold" w:hAnsi="Times New Roman Bold" w:hint="cs"/>
          <w:b/>
          <w:spacing w:val="-2"/>
          <w:rtl/>
          <w:lang w:bidi="ar-LB"/>
        </w:rPr>
        <w:t>لجنس</w:t>
      </w:r>
      <w:r w:rsidR="00AF32E5" w:rsidRPr="00022B02">
        <w:rPr>
          <w:rFonts w:ascii="Times New Roman Bold" w:hAnsi="Times New Roman Bold" w:hint="cs"/>
          <w:b/>
          <w:spacing w:val="-2"/>
          <w:rtl/>
          <w:lang w:bidi="ar-LB"/>
        </w:rPr>
        <w:t xml:space="preserve"> 5108 مرة،</w:t>
      </w:r>
      <w:r w:rsidR="00600176" w:rsidRPr="00022B02">
        <w:rPr>
          <w:rFonts w:ascii="Times New Roman Bold" w:hAnsi="Times New Roman Bold" w:hint="cs"/>
          <w:b/>
          <w:spacing w:val="-2"/>
          <w:rtl/>
          <w:lang w:bidi="ar-LB"/>
        </w:rPr>
        <w:t xml:space="preserve"> </w:t>
      </w:r>
      <w:r w:rsidR="008159D1" w:rsidRPr="00022B02">
        <w:rPr>
          <w:rFonts w:ascii="Times New Roman Bold" w:hAnsi="Times New Roman Bold" w:hint="cs"/>
          <w:b/>
          <w:spacing w:val="-2"/>
          <w:rtl/>
          <w:lang w:bidi="ar-LB"/>
        </w:rPr>
        <w:t>في حين أنه</w:t>
      </w:r>
      <w:r w:rsidR="00600176" w:rsidRPr="00022B02">
        <w:rPr>
          <w:rFonts w:ascii="Times New Roman Bold" w:hAnsi="Times New Roman Bold" w:hint="cs"/>
          <w:b/>
          <w:spacing w:val="-2"/>
          <w:rtl/>
          <w:lang w:bidi="ar-LB"/>
        </w:rPr>
        <w:t xml:space="preserve"> </w:t>
      </w:r>
      <w:r w:rsidR="008159D1" w:rsidRPr="00022B02">
        <w:rPr>
          <w:rFonts w:ascii="Times New Roman Bold" w:hAnsi="Times New Roman Bold" w:hint="cs"/>
          <w:b/>
          <w:spacing w:val="-2"/>
          <w:rtl/>
          <w:lang w:bidi="ar-LB"/>
        </w:rPr>
        <w:t xml:space="preserve">في </w:t>
      </w:r>
      <w:r w:rsidR="00600176" w:rsidRPr="00022B02">
        <w:rPr>
          <w:rFonts w:ascii="Times New Roman Bold" w:hAnsi="Times New Roman Bold" w:hint="cs"/>
          <w:b/>
          <w:spacing w:val="-2"/>
          <w:rtl/>
          <w:lang w:bidi="ar-LB"/>
        </w:rPr>
        <w:t>الفترة من كانون الثا</w:t>
      </w:r>
      <w:r w:rsidR="00AF32E5" w:rsidRPr="00022B02">
        <w:rPr>
          <w:rFonts w:ascii="Times New Roman Bold" w:hAnsi="Times New Roman Bold" w:hint="cs"/>
          <w:b/>
          <w:spacing w:val="-2"/>
          <w:rtl/>
          <w:lang w:bidi="ar-LB"/>
        </w:rPr>
        <w:t xml:space="preserve">ني/يناير إلى حزيران/يونيه 2010 </w:t>
      </w:r>
      <w:r w:rsidR="00600176" w:rsidRPr="00022B02">
        <w:rPr>
          <w:rFonts w:ascii="Times New Roman Bold" w:hAnsi="Times New Roman Bold" w:hint="cs"/>
          <w:b/>
          <w:spacing w:val="-2"/>
          <w:rtl/>
          <w:lang w:bidi="ar-LB"/>
        </w:rPr>
        <w:t xml:space="preserve">أجريت 194 زيارة توعية </w:t>
      </w:r>
      <w:r w:rsidR="008159D1" w:rsidRPr="00022B02">
        <w:rPr>
          <w:rFonts w:ascii="Times New Roman Bold" w:hAnsi="Times New Roman Bold" w:hint="cs"/>
          <w:b/>
          <w:spacing w:val="-2"/>
          <w:rtl/>
          <w:lang w:bidi="ar-LB"/>
        </w:rPr>
        <w:t>وبلغ عدد الخدمات</w:t>
      </w:r>
      <w:r w:rsidR="00C93300" w:rsidRPr="00022B02">
        <w:rPr>
          <w:rFonts w:ascii="Times New Roman Bold" w:hAnsi="Times New Roman Bold" w:hint="cs"/>
          <w:b/>
          <w:spacing w:val="-2"/>
          <w:rtl/>
          <w:lang w:bidi="ar-LB"/>
        </w:rPr>
        <w:t xml:space="preserve"> </w:t>
      </w:r>
      <w:r w:rsidR="008159D1" w:rsidRPr="00022B02">
        <w:rPr>
          <w:rFonts w:ascii="Times New Roman Bold" w:hAnsi="Times New Roman Bold" w:hint="cs"/>
          <w:b/>
          <w:spacing w:val="-2"/>
          <w:rtl/>
          <w:lang w:bidi="ar-LB"/>
        </w:rPr>
        <w:t>المقدمة</w:t>
      </w:r>
      <w:r w:rsidR="00600176" w:rsidRPr="00022B02">
        <w:rPr>
          <w:rFonts w:ascii="Times New Roman Bold" w:hAnsi="Times New Roman Bold" w:hint="cs"/>
          <w:b/>
          <w:spacing w:val="-2"/>
          <w:rtl/>
          <w:lang w:bidi="ar-LB"/>
        </w:rPr>
        <w:t xml:space="preserve"> </w:t>
      </w:r>
      <w:r w:rsidR="00022B02" w:rsidRPr="00022B02">
        <w:rPr>
          <w:rFonts w:ascii="Times New Roman Bold" w:hAnsi="Times New Roman Bold" w:hint="cs"/>
          <w:b/>
          <w:spacing w:val="-2"/>
          <w:rtl/>
          <w:lang w:bidi="ar-LB"/>
        </w:rPr>
        <w:t xml:space="preserve">116 2 </w:t>
      </w:r>
      <w:r w:rsidR="00AF32E5" w:rsidRPr="00022B02">
        <w:rPr>
          <w:rFonts w:ascii="Times New Roman Bold" w:hAnsi="Times New Roman Bold" w:hint="cs"/>
          <w:b/>
          <w:spacing w:val="-2"/>
          <w:rtl/>
          <w:lang w:bidi="ar-LB"/>
        </w:rPr>
        <w:t>مرة.</w:t>
      </w:r>
      <w:r w:rsidR="00600176" w:rsidRPr="00022B02">
        <w:rPr>
          <w:rFonts w:ascii="Times New Roman Bold" w:hAnsi="Times New Roman Bold" w:hint="cs"/>
          <w:b/>
          <w:spacing w:val="-2"/>
          <w:rtl/>
          <w:lang w:bidi="ar-LB"/>
        </w:rPr>
        <w:t xml:space="preserve"> </w:t>
      </w:r>
    </w:p>
    <w:p w:rsidR="006D0D8E" w:rsidRPr="00C1694B" w:rsidRDefault="006D0D8E" w:rsidP="00022B02">
      <w:pPr>
        <w:pStyle w:val="SingleTxtGA"/>
        <w:rPr>
          <w:rFonts w:hint="cs"/>
          <w:rtl/>
        </w:rPr>
      </w:pPr>
      <w:r w:rsidRPr="00C1694B">
        <w:rPr>
          <w:rFonts w:hint="cs"/>
          <w:rtl/>
        </w:rPr>
        <w:t>120-</w:t>
      </w:r>
      <w:r w:rsidRPr="00C1694B">
        <w:rPr>
          <w:rFonts w:hint="cs"/>
          <w:rtl/>
        </w:rPr>
        <w:tab/>
      </w:r>
      <w:r w:rsidR="00600176" w:rsidRPr="00C1694B">
        <w:rPr>
          <w:rFonts w:hint="cs"/>
          <w:rtl/>
          <w:lang w:bidi="ar-LB"/>
        </w:rPr>
        <w:t xml:space="preserve">وفي هذا الصدد، </w:t>
      </w:r>
      <w:r w:rsidR="00AF32E5" w:rsidRPr="00C1694B">
        <w:rPr>
          <w:rFonts w:hint="cs"/>
          <w:rtl/>
          <w:lang w:bidi="ar-LB"/>
        </w:rPr>
        <w:t xml:space="preserve">أجرى </w:t>
      </w:r>
      <w:r w:rsidR="00A031B3" w:rsidRPr="00C1694B">
        <w:rPr>
          <w:rFonts w:hint="cs"/>
          <w:rtl/>
          <w:lang w:bidi="ar-LB"/>
        </w:rPr>
        <w:t>مكتب الصحة</w:t>
      </w:r>
      <w:r w:rsidR="00AF32E5" w:rsidRPr="00C1694B">
        <w:rPr>
          <w:rFonts w:hint="cs"/>
          <w:rtl/>
          <w:lang w:bidi="ar-LB"/>
        </w:rPr>
        <w:t xml:space="preserve"> بالاشتراك مع جامعة هونغ كونغ الصينية في عام 2007</w:t>
      </w:r>
      <w:r w:rsidR="00600176" w:rsidRPr="00C1694B">
        <w:rPr>
          <w:rFonts w:hint="cs"/>
          <w:rtl/>
          <w:lang w:bidi="ar-LB"/>
        </w:rPr>
        <w:t xml:space="preserve"> بحث</w:t>
      </w:r>
      <w:r w:rsidR="00AF32E5" w:rsidRPr="00C1694B">
        <w:rPr>
          <w:rFonts w:hint="cs"/>
          <w:rtl/>
          <w:lang w:bidi="ar-LB"/>
        </w:rPr>
        <w:t>اً</w:t>
      </w:r>
      <w:r w:rsidR="00600176" w:rsidRPr="00C1694B">
        <w:rPr>
          <w:rFonts w:hint="cs"/>
          <w:rtl/>
          <w:lang w:bidi="ar-LB"/>
        </w:rPr>
        <w:t xml:space="preserve"> مشترك</w:t>
      </w:r>
      <w:r w:rsidR="00AF32E5" w:rsidRPr="00C1694B">
        <w:rPr>
          <w:rFonts w:hint="cs"/>
          <w:rtl/>
          <w:lang w:bidi="ar-LB"/>
        </w:rPr>
        <w:t>اً</w:t>
      </w:r>
      <w:r w:rsidR="00600176" w:rsidRPr="00C1694B">
        <w:rPr>
          <w:rFonts w:hint="cs"/>
          <w:rtl/>
          <w:lang w:bidi="ar-LB"/>
        </w:rPr>
        <w:t xml:space="preserve"> حول "العا</w:t>
      </w:r>
      <w:r w:rsidR="00F63915" w:rsidRPr="00C1694B">
        <w:rPr>
          <w:rFonts w:hint="cs"/>
          <w:rtl/>
          <w:lang w:bidi="ar-LB"/>
        </w:rPr>
        <w:t>ملات في مجال الجنس والفناني</w:t>
      </w:r>
      <w:r w:rsidR="00AF32E5" w:rsidRPr="00C1694B">
        <w:rPr>
          <w:rFonts w:hint="cs"/>
          <w:rtl/>
          <w:lang w:bidi="ar-LB"/>
        </w:rPr>
        <w:t>ن الت</w:t>
      </w:r>
      <w:r w:rsidR="00F63915" w:rsidRPr="00C1694B">
        <w:rPr>
          <w:rFonts w:hint="cs"/>
          <w:rtl/>
          <w:lang w:bidi="ar-LB"/>
        </w:rPr>
        <w:t>رفيهيي</w:t>
      </w:r>
      <w:r w:rsidR="00600176" w:rsidRPr="00C1694B">
        <w:rPr>
          <w:rFonts w:hint="cs"/>
          <w:rtl/>
          <w:lang w:bidi="ar-LB"/>
        </w:rPr>
        <w:t>ن في ماكاو: تقييم السلوك الصحي والتثقيف والوقاية"</w:t>
      </w:r>
      <w:r w:rsidR="00AF32E5" w:rsidRPr="00C1694B">
        <w:rPr>
          <w:rFonts w:hint="cs"/>
          <w:rtl/>
          <w:lang w:bidi="ar-LB"/>
        </w:rPr>
        <w:t>،</w:t>
      </w:r>
      <w:r w:rsidR="00600176" w:rsidRPr="00C1694B">
        <w:rPr>
          <w:rFonts w:hint="cs"/>
          <w:rtl/>
          <w:lang w:bidi="ar-LB"/>
        </w:rPr>
        <w:t xml:space="preserve"> الذي </w:t>
      </w:r>
      <w:r w:rsidR="00AF32E5" w:rsidRPr="00C1694B">
        <w:rPr>
          <w:rFonts w:hint="cs"/>
          <w:rtl/>
          <w:lang w:bidi="ar-LB"/>
        </w:rPr>
        <w:t>أ</w:t>
      </w:r>
      <w:r w:rsidR="00600176" w:rsidRPr="00C1694B">
        <w:rPr>
          <w:rFonts w:hint="cs"/>
          <w:rtl/>
          <w:lang w:bidi="ar-LB"/>
        </w:rPr>
        <w:t>س</w:t>
      </w:r>
      <w:r w:rsidR="00AF32E5" w:rsidRPr="00C1694B">
        <w:rPr>
          <w:rFonts w:hint="cs"/>
          <w:rtl/>
          <w:lang w:bidi="ar-LB"/>
        </w:rPr>
        <w:t>ه</w:t>
      </w:r>
      <w:r w:rsidR="00600176" w:rsidRPr="00C1694B">
        <w:rPr>
          <w:rFonts w:hint="cs"/>
          <w:rtl/>
          <w:lang w:bidi="ar-LB"/>
        </w:rPr>
        <w:t xml:space="preserve">م في </w:t>
      </w:r>
      <w:r w:rsidR="00AF32E5" w:rsidRPr="00C1694B">
        <w:rPr>
          <w:rFonts w:hint="cs"/>
          <w:rtl/>
          <w:lang w:bidi="ar-LB"/>
        </w:rPr>
        <w:t>وضع</w:t>
      </w:r>
      <w:r w:rsidR="00600176" w:rsidRPr="00C1694B">
        <w:rPr>
          <w:rFonts w:hint="cs"/>
          <w:rtl/>
          <w:lang w:bidi="ar-LB"/>
        </w:rPr>
        <w:t xml:space="preserve"> السياسات الم</w:t>
      </w:r>
      <w:r w:rsidR="00F63915" w:rsidRPr="00C1694B">
        <w:rPr>
          <w:rFonts w:hint="cs"/>
          <w:rtl/>
          <w:lang w:bidi="ar-LB"/>
        </w:rPr>
        <w:t>وجهة نحو أهداف معينة. وبالمثل، ت</w:t>
      </w:r>
      <w:r w:rsidR="00600176" w:rsidRPr="00C1694B">
        <w:rPr>
          <w:rFonts w:hint="cs"/>
          <w:rtl/>
          <w:lang w:bidi="ar-LB"/>
        </w:rPr>
        <w:t xml:space="preserve">جدر الإشارة إلى أن برنامجاً استطلاعياً حول "العاملين في مجال الجنس </w:t>
      </w:r>
      <w:r w:rsidR="00C93300" w:rsidRPr="00C1694B">
        <w:rPr>
          <w:rFonts w:hint="cs"/>
          <w:rtl/>
          <w:lang w:bidi="ar-LB"/>
        </w:rPr>
        <w:t xml:space="preserve">خارج </w:t>
      </w:r>
      <w:r w:rsidR="00600176" w:rsidRPr="00C1694B">
        <w:rPr>
          <w:rFonts w:hint="cs"/>
          <w:rtl/>
          <w:lang w:bidi="ar-LB"/>
        </w:rPr>
        <w:t xml:space="preserve">المؤسسات والسلوك المتعلق بالأمراض المنقولة </w:t>
      </w:r>
      <w:r w:rsidR="00AF32E5" w:rsidRPr="00C1694B">
        <w:rPr>
          <w:rFonts w:hint="cs"/>
          <w:rtl/>
          <w:lang w:bidi="ar-LB"/>
        </w:rPr>
        <w:t>جنسياً</w:t>
      </w:r>
      <w:r w:rsidR="00600176" w:rsidRPr="00C1694B">
        <w:rPr>
          <w:rFonts w:hint="cs"/>
          <w:rtl/>
          <w:lang w:bidi="ar-LB"/>
        </w:rPr>
        <w:t xml:space="preserve"> والإصابة بمتلازمة </w:t>
      </w:r>
      <w:r w:rsidR="00AF32E5" w:rsidRPr="00C1694B">
        <w:rPr>
          <w:rFonts w:hint="cs"/>
          <w:rtl/>
          <w:lang w:bidi="ar-LB"/>
        </w:rPr>
        <w:t>العوز المناعي المكتسب (الإيدز)</w:t>
      </w:r>
      <w:r w:rsidR="00600176" w:rsidRPr="00C1694B">
        <w:rPr>
          <w:rFonts w:hint="cs"/>
          <w:rtl/>
          <w:lang w:bidi="ar-LB"/>
        </w:rPr>
        <w:t>" قد أجري في الفترة من كانون الثاني/يناير إلى حزيران/يونيه 2010. وفي إطار هذ</w:t>
      </w:r>
      <w:r w:rsidR="00F63915" w:rsidRPr="00C1694B">
        <w:rPr>
          <w:rFonts w:hint="cs"/>
          <w:rtl/>
          <w:lang w:bidi="ar-LB"/>
        </w:rPr>
        <w:t>ا البرنامج تلقت 152 ا</w:t>
      </w:r>
      <w:r w:rsidR="007C7E4E" w:rsidRPr="00C1694B">
        <w:rPr>
          <w:rFonts w:hint="cs"/>
          <w:rtl/>
          <w:lang w:bidi="ar-LB"/>
        </w:rPr>
        <w:t>مرأة خدمات</w:t>
      </w:r>
      <w:r w:rsidR="00600176" w:rsidRPr="00C1694B">
        <w:rPr>
          <w:rFonts w:hint="cs"/>
          <w:rtl/>
          <w:lang w:bidi="ar-LB"/>
        </w:rPr>
        <w:t xml:space="preserve"> كان</w:t>
      </w:r>
      <w:r w:rsidR="008159D1" w:rsidRPr="00C1694B">
        <w:rPr>
          <w:rFonts w:hint="cs"/>
          <w:rtl/>
          <w:lang w:bidi="ar-LB"/>
        </w:rPr>
        <w:t>ت</w:t>
      </w:r>
      <w:r w:rsidR="00600176" w:rsidRPr="00C1694B">
        <w:rPr>
          <w:rFonts w:hint="cs"/>
          <w:rtl/>
          <w:lang w:bidi="ar-LB"/>
        </w:rPr>
        <w:t xml:space="preserve"> </w:t>
      </w:r>
      <w:r w:rsidR="008159D1" w:rsidRPr="00C1694B">
        <w:rPr>
          <w:rFonts w:hint="cs"/>
          <w:rtl/>
          <w:lang w:bidi="ar-LB"/>
        </w:rPr>
        <w:t>ب</w:t>
      </w:r>
      <w:r w:rsidR="00600176" w:rsidRPr="00C1694B">
        <w:rPr>
          <w:rFonts w:hint="cs"/>
          <w:rtl/>
          <w:lang w:bidi="ar-LB"/>
        </w:rPr>
        <w:t xml:space="preserve">معظمها </w:t>
      </w:r>
      <w:r w:rsidR="008159D1" w:rsidRPr="00C1694B">
        <w:rPr>
          <w:rFonts w:hint="cs"/>
          <w:rtl/>
          <w:lang w:bidi="ar-LB"/>
        </w:rPr>
        <w:t xml:space="preserve">عبارة عن </w:t>
      </w:r>
      <w:r w:rsidR="00600176" w:rsidRPr="00C1694B">
        <w:rPr>
          <w:rFonts w:hint="cs"/>
          <w:rtl/>
          <w:lang w:bidi="ar-LB"/>
        </w:rPr>
        <w:t>فحوصات سريعة لمرض الزهري و</w:t>
      </w:r>
      <w:r w:rsidR="008159D1" w:rsidRPr="00C1694B">
        <w:rPr>
          <w:rFonts w:hint="cs"/>
          <w:rtl/>
          <w:lang w:bidi="ar-LB"/>
        </w:rPr>
        <w:t>ل</w:t>
      </w:r>
      <w:r w:rsidR="00600176" w:rsidRPr="00C1694B">
        <w:rPr>
          <w:rFonts w:hint="cs"/>
          <w:rtl/>
          <w:lang w:bidi="ar-LB"/>
        </w:rPr>
        <w:t xml:space="preserve">فيروس </w:t>
      </w:r>
      <w:r w:rsidR="007C7E4E" w:rsidRPr="00C1694B">
        <w:rPr>
          <w:rFonts w:hint="cs"/>
          <w:rtl/>
          <w:lang w:bidi="ar-LB"/>
        </w:rPr>
        <w:t>العوز المناعي البشري</w:t>
      </w:r>
      <w:r w:rsidR="00600176" w:rsidRPr="00C1694B">
        <w:rPr>
          <w:rFonts w:hint="cs"/>
          <w:rtl/>
          <w:lang w:bidi="ar-LB"/>
        </w:rPr>
        <w:t>.</w:t>
      </w:r>
    </w:p>
    <w:p w:rsidR="006D0D8E" w:rsidRPr="00C1694B" w:rsidRDefault="006D0D8E" w:rsidP="00022B02">
      <w:pPr>
        <w:pStyle w:val="SingleTxtGA"/>
        <w:rPr>
          <w:rFonts w:hint="cs"/>
          <w:rtl/>
        </w:rPr>
      </w:pPr>
      <w:r w:rsidRPr="00C1694B">
        <w:rPr>
          <w:rFonts w:hint="cs"/>
          <w:rtl/>
        </w:rPr>
        <w:t>121-</w:t>
      </w:r>
      <w:r w:rsidRPr="00C1694B">
        <w:rPr>
          <w:rFonts w:hint="cs"/>
          <w:rtl/>
        </w:rPr>
        <w:tab/>
      </w:r>
      <w:r w:rsidR="00600176" w:rsidRPr="00C1694B">
        <w:rPr>
          <w:rFonts w:hint="cs"/>
          <w:rtl/>
          <w:lang w:bidi="ar-LB"/>
        </w:rPr>
        <w:t>وفيما ي</w:t>
      </w:r>
      <w:r w:rsidR="00C93300" w:rsidRPr="00C1694B">
        <w:rPr>
          <w:rFonts w:hint="cs"/>
          <w:rtl/>
          <w:lang w:bidi="ar-LB"/>
        </w:rPr>
        <w:t>خص</w:t>
      </w:r>
      <w:r w:rsidR="00F63915" w:rsidRPr="00C1694B">
        <w:rPr>
          <w:rFonts w:hint="cs"/>
          <w:rtl/>
          <w:lang w:bidi="ar-LB"/>
        </w:rPr>
        <w:t xml:space="preserve"> السجينات، </w:t>
      </w:r>
      <w:r w:rsidR="00600176" w:rsidRPr="00C1694B">
        <w:rPr>
          <w:rFonts w:hint="cs"/>
          <w:rtl/>
          <w:lang w:bidi="ar-LB"/>
        </w:rPr>
        <w:t>ت</w:t>
      </w:r>
      <w:r w:rsidR="00F63915" w:rsidRPr="00C1694B">
        <w:rPr>
          <w:rFonts w:hint="cs"/>
          <w:rtl/>
          <w:lang w:bidi="ar-LB"/>
        </w:rPr>
        <w:t>ُوفّ</w:t>
      </w:r>
      <w:r w:rsidR="00600176" w:rsidRPr="00C1694B">
        <w:rPr>
          <w:rFonts w:hint="cs"/>
          <w:rtl/>
          <w:lang w:bidi="ar-LB"/>
        </w:rPr>
        <w:t xml:space="preserve">ر </w:t>
      </w:r>
      <w:r w:rsidR="00F63915" w:rsidRPr="00C1694B">
        <w:rPr>
          <w:rFonts w:hint="cs"/>
          <w:rtl/>
          <w:lang w:bidi="ar-LB"/>
        </w:rPr>
        <w:t xml:space="preserve">لهن </w:t>
      </w:r>
      <w:r w:rsidR="00600176" w:rsidRPr="00C1694B">
        <w:rPr>
          <w:rFonts w:hint="cs"/>
          <w:rtl/>
          <w:lang w:bidi="ar-LB"/>
        </w:rPr>
        <w:t>الرعاية الصحية العامة أو المتخصصة</w:t>
      </w:r>
      <w:r w:rsidR="008159D1" w:rsidRPr="00C1694B">
        <w:rPr>
          <w:rFonts w:hint="cs"/>
          <w:rtl/>
          <w:lang w:bidi="ar-LB"/>
        </w:rPr>
        <w:t xml:space="preserve"> على السواء</w:t>
      </w:r>
      <w:r w:rsidR="00600176" w:rsidRPr="00C1694B">
        <w:rPr>
          <w:rFonts w:hint="cs"/>
          <w:rtl/>
          <w:lang w:bidi="ar-LB"/>
        </w:rPr>
        <w:t xml:space="preserve">. كما </w:t>
      </w:r>
      <w:r w:rsidR="008159D1" w:rsidRPr="00C1694B">
        <w:rPr>
          <w:rFonts w:hint="cs"/>
          <w:rtl/>
          <w:lang w:bidi="ar-LB"/>
        </w:rPr>
        <w:t>أن</w:t>
      </w:r>
      <w:r w:rsidR="00600176" w:rsidRPr="00C1694B">
        <w:rPr>
          <w:rFonts w:hint="cs"/>
          <w:rtl/>
          <w:lang w:bidi="ar-LB"/>
        </w:rPr>
        <w:t xml:space="preserve"> </w:t>
      </w:r>
      <w:r w:rsidR="00A031B3" w:rsidRPr="00C1694B">
        <w:rPr>
          <w:rFonts w:hint="cs"/>
          <w:rtl/>
          <w:lang w:bidi="ar-LB"/>
        </w:rPr>
        <w:t>مكتب الصحة</w:t>
      </w:r>
      <w:r w:rsidR="00600176" w:rsidRPr="00C1694B">
        <w:rPr>
          <w:rFonts w:hint="cs"/>
          <w:rtl/>
          <w:lang w:bidi="ar-LB"/>
        </w:rPr>
        <w:t xml:space="preserve"> </w:t>
      </w:r>
      <w:r w:rsidR="008159D1" w:rsidRPr="00C1694B">
        <w:rPr>
          <w:rFonts w:hint="cs"/>
          <w:rtl/>
          <w:lang w:bidi="ar-LB"/>
        </w:rPr>
        <w:t xml:space="preserve">يعين </w:t>
      </w:r>
      <w:r w:rsidR="00600176" w:rsidRPr="00C1694B">
        <w:rPr>
          <w:rFonts w:hint="cs"/>
          <w:rtl/>
          <w:lang w:bidi="ar-LB"/>
        </w:rPr>
        <w:t>أ</w:t>
      </w:r>
      <w:r w:rsidR="007C7E4E" w:rsidRPr="00C1694B">
        <w:rPr>
          <w:rFonts w:hint="cs"/>
          <w:rtl/>
          <w:lang w:bidi="ar-LB"/>
        </w:rPr>
        <w:t>طباء</w:t>
      </w:r>
      <w:r w:rsidR="00600176" w:rsidRPr="00C1694B">
        <w:rPr>
          <w:rFonts w:hint="cs"/>
          <w:rtl/>
          <w:lang w:bidi="ar-LB"/>
        </w:rPr>
        <w:t xml:space="preserve"> نفسيين لزيارة منشآت سجون ماك</w:t>
      </w:r>
      <w:r w:rsidR="007C7E4E" w:rsidRPr="00C1694B">
        <w:rPr>
          <w:rFonts w:hint="cs"/>
          <w:rtl/>
          <w:lang w:bidi="ar-LB"/>
        </w:rPr>
        <w:t xml:space="preserve">او على أساسٍ منتظم بهدف تقديم </w:t>
      </w:r>
      <w:r w:rsidR="00600176" w:rsidRPr="00C1694B">
        <w:rPr>
          <w:rFonts w:hint="cs"/>
          <w:rtl/>
          <w:lang w:bidi="ar-LB"/>
        </w:rPr>
        <w:t xml:space="preserve">خدمات </w:t>
      </w:r>
      <w:r w:rsidR="007C7E4E" w:rsidRPr="00C1694B">
        <w:rPr>
          <w:rFonts w:hint="cs"/>
          <w:rtl/>
          <w:lang w:bidi="ar-LB"/>
        </w:rPr>
        <w:t>الطب النفسي</w:t>
      </w:r>
      <w:r w:rsidR="00600176" w:rsidRPr="00C1694B">
        <w:rPr>
          <w:rFonts w:hint="cs"/>
          <w:rtl/>
          <w:lang w:bidi="ar-LB"/>
        </w:rPr>
        <w:t xml:space="preserve"> إلى جميع السجناء المحتاجين لها. وتتوفر للسجينات نفس الرعاية الصحية المتاحة للنساء الأخريات في منطقة ماكاو</w:t>
      </w:r>
      <w:r w:rsidR="007C7E4E" w:rsidRPr="00C1694B">
        <w:rPr>
          <w:rFonts w:hint="cs"/>
          <w:rtl/>
          <w:lang w:bidi="ar-LB"/>
        </w:rPr>
        <w:t xml:space="preserve"> الإدارية الخاصة</w:t>
      </w:r>
      <w:r w:rsidR="00600176" w:rsidRPr="00C1694B">
        <w:rPr>
          <w:rFonts w:hint="cs"/>
          <w:rtl/>
          <w:lang w:bidi="ar-LB"/>
        </w:rPr>
        <w:t xml:space="preserve">. فيتم على سبيل المثال إجراء الفحوصات في مرحلة ما قبل الولادة وما بعدها للسجينات الحوامل. وتُحال السجينات إلى المستشفيات عند الضرورة. وعلاوة على ذلك، يتم توفير </w:t>
      </w:r>
      <w:r w:rsidR="007C7E4E" w:rsidRPr="00C1694B">
        <w:rPr>
          <w:rFonts w:hint="cs"/>
          <w:rtl/>
          <w:lang w:bidi="ar-LB"/>
        </w:rPr>
        <w:t>الأدوية</w:t>
      </w:r>
      <w:r w:rsidR="00600176" w:rsidRPr="00C1694B">
        <w:rPr>
          <w:rFonts w:hint="cs"/>
          <w:rtl/>
          <w:lang w:bidi="ar-LB"/>
        </w:rPr>
        <w:t xml:space="preserve"> والأدوات الطبية</w:t>
      </w:r>
      <w:r w:rsidR="007C7E4E" w:rsidRPr="00C1694B">
        <w:rPr>
          <w:rFonts w:hint="cs"/>
          <w:rtl/>
          <w:lang w:bidi="ar-LB"/>
        </w:rPr>
        <w:t xml:space="preserve"> مثل الملاوق والمحاليل المعقمة و</w:t>
      </w:r>
      <w:r w:rsidR="00600176" w:rsidRPr="00C1694B">
        <w:rPr>
          <w:rFonts w:hint="cs"/>
          <w:rtl/>
          <w:lang w:bidi="ar-LB"/>
        </w:rPr>
        <w:t>ال</w:t>
      </w:r>
      <w:r w:rsidR="007C7E4E" w:rsidRPr="00C1694B">
        <w:rPr>
          <w:rFonts w:hint="cs"/>
          <w:rtl/>
          <w:lang w:bidi="ar-LB"/>
        </w:rPr>
        <w:t>قطن</w:t>
      </w:r>
      <w:r w:rsidR="00600176" w:rsidRPr="00C1694B">
        <w:rPr>
          <w:rFonts w:hint="cs"/>
          <w:rtl/>
          <w:lang w:bidi="ar-LB"/>
        </w:rPr>
        <w:t xml:space="preserve"> والضمادات ومسحوق الحليب والحفاضات وما</w:t>
      </w:r>
      <w:r w:rsidR="00022B02">
        <w:rPr>
          <w:rFonts w:hint="cs"/>
          <w:rtl/>
          <w:lang w:bidi="ar-LB"/>
        </w:rPr>
        <w:t> </w:t>
      </w:r>
      <w:r w:rsidR="00600176" w:rsidRPr="00C1694B">
        <w:rPr>
          <w:rFonts w:hint="cs"/>
          <w:rtl/>
          <w:lang w:bidi="ar-LB"/>
        </w:rPr>
        <w:t>شابه. وفي الفترة الواقعة بين عام 2003 وحزيران/</w:t>
      </w:r>
      <w:r w:rsidR="00F63915" w:rsidRPr="00C1694B">
        <w:rPr>
          <w:rFonts w:hint="cs"/>
          <w:rtl/>
          <w:lang w:bidi="ar-LB"/>
        </w:rPr>
        <w:t xml:space="preserve">يونيه 2010، تمت إحالة </w:t>
      </w:r>
      <w:r w:rsidR="00022B02">
        <w:rPr>
          <w:rFonts w:hint="cs"/>
          <w:rtl/>
          <w:lang w:bidi="ar-LB"/>
        </w:rPr>
        <w:t xml:space="preserve">258 4 </w:t>
      </w:r>
      <w:r w:rsidR="00F63915" w:rsidRPr="00C1694B">
        <w:rPr>
          <w:rFonts w:hint="cs"/>
          <w:rtl/>
          <w:lang w:bidi="ar-LB"/>
        </w:rPr>
        <w:t>سجينة</w:t>
      </w:r>
      <w:r w:rsidR="00600176" w:rsidRPr="00C1694B">
        <w:rPr>
          <w:rFonts w:hint="cs"/>
          <w:rtl/>
          <w:lang w:bidi="ar-LB"/>
        </w:rPr>
        <w:t xml:space="preserve"> إلى </w:t>
      </w:r>
      <w:r w:rsidR="00A031B3" w:rsidRPr="00C1694B">
        <w:rPr>
          <w:rFonts w:hint="cs"/>
          <w:rtl/>
          <w:lang w:bidi="ar-LB"/>
        </w:rPr>
        <w:t>مكتب الصحة</w:t>
      </w:r>
      <w:r w:rsidR="00600176" w:rsidRPr="00C1694B">
        <w:rPr>
          <w:rFonts w:hint="cs"/>
          <w:rtl/>
          <w:lang w:bidi="ar-LB"/>
        </w:rPr>
        <w:t xml:space="preserve"> للاستشارات، 187 </w:t>
      </w:r>
      <w:r w:rsidR="00F63915" w:rsidRPr="00C1694B">
        <w:rPr>
          <w:rFonts w:hint="cs"/>
          <w:rtl/>
          <w:lang w:bidi="ar-LB"/>
        </w:rPr>
        <w:t>حالة من بينهن</w:t>
      </w:r>
      <w:r w:rsidR="00600176" w:rsidRPr="00C1694B">
        <w:rPr>
          <w:rFonts w:hint="cs"/>
          <w:rtl/>
          <w:lang w:bidi="ar-LB"/>
        </w:rPr>
        <w:t xml:space="preserve"> تتعلق بخدمات ما قبل الولادة وما بعد الولادة ورعاية الطفل.</w:t>
      </w:r>
    </w:p>
    <w:p w:rsidR="006D0D8E" w:rsidRPr="00C1694B" w:rsidRDefault="006D0D8E" w:rsidP="00022B02">
      <w:pPr>
        <w:pStyle w:val="SingleTxtGA"/>
        <w:rPr>
          <w:rFonts w:hint="cs"/>
          <w:rtl/>
        </w:rPr>
      </w:pPr>
      <w:r w:rsidRPr="00022B02">
        <w:rPr>
          <w:rFonts w:hint="cs"/>
          <w:spacing w:val="-2"/>
          <w:rtl/>
        </w:rPr>
        <w:t>122-</w:t>
      </w:r>
      <w:r w:rsidRPr="00022B02">
        <w:rPr>
          <w:rFonts w:hint="cs"/>
          <w:spacing w:val="-2"/>
          <w:rtl/>
        </w:rPr>
        <w:tab/>
      </w:r>
      <w:r w:rsidR="00600176" w:rsidRPr="00022B02">
        <w:rPr>
          <w:rFonts w:hint="cs"/>
          <w:b/>
          <w:spacing w:val="-2"/>
          <w:rtl/>
          <w:lang w:bidi="ar-LB"/>
        </w:rPr>
        <w:t xml:space="preserve">وفيما يتعلق </w:t>
      </w:r>
      <w:r w:rsidR="003674E3" w:rsidRPr="00022B02">
        <w:rPr>
          <w:rFonts w:hint="cs"/>
          <w:b/>
          <w:spacing w:val="-2"/>
          <w:rtl/>
          <w:lang w:bidi="ar-LB"/>
        </w:rPr>
        <w:t>بحالات الولادة</w:t>
      </w:r>
      <w:r w:rsidR="00600176" w:rsidRPr="00022B02">
        <w:rPr>
          <w:rFonts w:hint="cs"/>
          <w:b/>
          <w:spacing w:val="-2"/>
          <w:rtl/>
          <w:lang w:bidi="ar-LB"/>
        </w:rPr>
        <w:t xml:space="preserve">، </w:t>
      </w:r>
      <w:r w:rsidR="007C7E4E" w:rsidRPr="00022B02">
        <w:rPr>
          <w:rFonts w:hint="cs"/>
          <w:b/>
          <w:spacing w:val="-2"/>
          <w:rtl/>
          <w:lang w:bidi="ar-LB"/>
        </w:rPr>
        <w:t xml:space="preserve">كان </w:t>
      </w:r>
      <w:r w:rsidR="003674E3" w:rsidRPr="00022B02">
        <w:rPr>
          <w:rFonts w:hint="cs"/>
          <w:b/>
          <w:spacing w:val="-2"/>
          <w:rtl/>
          <w:lang w:bidi="ar-LB"/>
        </w:rPr>
        <w:t xml:space="preserve">لدى المستشفى العام </w:t>
      </w:r>
      <w:r w:rsidR="003674E3" w:rsidRPr="00022B02">
        <w:rPr>
          <w:bCs/>
          <w:spacing w:val="-2"/>
          <w:sz w:val="28"/>
          <w:rtl/>
          <w:lang w:bidi="ar-LB"/>
        </w:rPr>
        <w:t>(</w:t>
      </w:r>
      <w:r w:rsidR="003674E3" w:rsidRPr="00022B02">
        <w:rPr>
          <w:bCs/>
          <w:spacing w:val="-2"/>
          <w:szCs w:val="22"/>
          <w:lang w:bidi="ar-LB"/>
        </w:rPr>
        <w:t>Centro Hospitalar</w:t>
      </w:r>
      <w:r w:rsidR="003674E3" w:rsidRPr="00022B02">
        <w:rPr>
          <w:b/>
          <w:spacing w:val="-2"/>
          <w:lang w:bidi="ar-LB"/>
        </w:rPr>
        <w:t xml:space="preserve"> </w:t>
      </w:r>
      <w:r w:rsidR="003674E3" w:rsidRPr="00022B02">
        <w:rPr>
          <w:bCs/>
          <w:spacing w:val="-2"/>
          <w:szCs w:val="22"/>
          <w:lang w:bidi="ar-LB"/>
        </w:rPr>
        <w:t>Conde de S Januario</w:t>
      </w:r>
      <w:r w:rsidR="003674E3" w:rsidRPr="00022B02">
        <w:rPr>
          <w:bCs/>
          <w:spacing w:val="-2"/>
          <w:sz w:val="28"/>
          <w:rtl/>
          <w:lang w:bidi="ar-LB"/>
        </w:rPr>
        <w:t>)</w:t>
      </w:r>
      <w:r w:rsidR="003674E3" w:rsidRPr="00022B02">
        <w:rPr>
          <w:rFonts w:hint="cs"/>
          <w:b/>
          <w:spacing w:val="-2"/>
          <w:rtl/>
          <w:lang w:bidi="ar-LB"/>
        </w:rPr>
        <w:t xml:space="preserve"> ومستشفى كيانغ وو معاً 5 غرف لمرحلة ما قبل الولادة و7 غرف توليد توفر 11 سريراً و13 سريراً على التوالي </w:t>
      </w:r>
      <w:r w:rsidR="00600176" w:rsidRPr="00022B02">
        <w:rPr>
          <w:rFonts w:hint="cs"/>
          <w:b/>
          <w:spacing w:val="-2"/>
          <w:rtl/>
          <w:lang w:bidi="ar-LB"/>
        </w:rPr>
        <w:t xml:space="preserve">في عام 2009 . وتم تسجيل ما مجموعه </w:t>
      </w:r>
      <w:r w:rsidR="00022B02">
        <w:rPr>
          <w:rFonts w:hint="cs"/>
          <w:b/>
          <w:spacing w:val="-2"/>
          <w:rtl/>
          <w:lang w:bidi="ar-LB"/>
        </w:rPr>
        <w:t xml:space="preserve">772 4 </w:t>
      </w:r>
      <w:r w:rsidR="00633A66" w:rsidRPr="00C1694B">
        <w:rPr>
          <w:rFonts w:hint="cs"/>
          <w:b/>
          <w:rtl/>
          <w:lang w:bidi="ar-LB"/>
        </w:rPr>
        <w:t xml:space="preserve">حالة </w:t>
      </w:r>
      <w:r w:rsidR="00600176" w:rsidRPr="00C1694B">
        <w:rPr>
          <w:rFonts w:hint="cs"/>
          <w:b/>
          <w:rtl/>
          <w:lang w:bidi="ar-LB"/>
        </w:rPr>
        <w:t xml:space="preserve">ولادة </w:t>
      </w:r>
      <w:r w:rsidR="00022B02">
        <w:rPr>
          <w:rFonts w:hint="cs"/>
          <w:b/>
          <w:rtl/>
          <w:lang w:bidi="ar-LB"/>
        </w:rPr>
        <w:t xml:space="preserve">منها 845 2 </w:t>
      </w:r>
      <w:r w:rsidR="00600176" w:rsidRPr="00C1694B">
        <w:rPr>
          <w:rFonts w:hint="cs"/>
          <w:b/>
          <w:rtl/>
          <w:lang w:bidi="ar-LB"/>
        </w:rPr>
        <w:t xml:space="preserve">(59.6 في المائة) </w:t>
      </w:r>
      <w:r w:rsidR="003674E3" w:rsidRPr="00C1694B">
        <w:rPr>
          <w:rFonts w:hint="cs"/>
          <w:b/>
          <w:rtl/>
          <w:lang w:bidi="ar-LB"/>
        </w:rPr>
        <w:t>حالة</w:t>
      </w:r>
      <w:r w:rsidR="00600176" w:rsidRPr="00C1694B">
        <w:rPr>
          <w:rFonts w:hint="cs"/>
          <w:b/>
          <w:rtl/>
          <w:lang w:bidi="ar-LB"/>
        </w:rPr>
        <w:t xml:space="preserve"> ولادة سهلة. </w:t>
      </w:r>
      <w:r w:rsidR="00633A66" w:rsidRPr="00C1694B">
        <w:rPr>
          <w:rFonts w:hint="cs"/>
          <w:b/>
          <w:rtl/>
          <w:lang w:bidi="ar-LB"/>
        </w:rPr>
        <w:t>أما حالات الولادة المتعسرة التي بلغت</w:t>
      </w:r>
      <w:r w:rsidR="00022B02">
        <w:rPr>
          <w:rFonts w:hint="cs"/>
          <w:b/>
          <w:rtl/>
          <w:lang w:bidi="ar-LB"/>
        </w:rPr>
        <w:t xml:space="preserve"> 927 1 </w:t>
      </w:r>
      <w:r w:rsidR="0033609C">
        <w:rPr>
          <w:rFonts w:hint="cs"/>
          <w:b/>
          <w:rtl/>
          <w:lang w:bidi="ar-LB"/>
        </w:rPr>
        <w:t>ولادة</w:t>
      </w:r>
      <w:r w:rsidR="00600176" w:rsidRPr="00C1694B">
        <w:rPr>
          <w:rFonts w:hint="cs"/>
          <w:b/>
          <w:rtl/>
          <w:lang w:bidi="ar-LB"/>
        </w:rPr>
        <w:t xml:space="preserve">، </w:t>
      </w:r>
      <w:r w:rsidR="00633A66" w:rsidRPr="00C1694B">
        <w:rPr>
          <w:rFonts w:hint="cs"/>
          <w:b/>
          <w:rtl/>
          <w:lang w:bidi="ar-LB"/>
        </w:rPr>
        <w:t>فقد كانت نسبة</w:t>
      </w:r>
      <w:r w:rsidR="00600176" w:rsidRPr="00C1694B">
        <w:rPr>
          <w:rFonts w:hint="cs"/>
          <w:b/>
          <w:rtl/>
          <w:lang w:bidi="ar-LB"/>
        </w:rPr>
        <w:t xml:space="preserve"> 93.1 في المائة منها </w:t>
      </w:r>
      <w:r w:rsidR="00022B02">
        <w:rPr>
          <w:rFonts w:hint="cs"/>
          <w:b/>
          <w:rtl/>
          <w:lang w:bidi="ar-LB"/>
        </w:rPr>
        <w:t xml:space="preserve">بعمليات </w:t>
      </w:r>
      <w:r w:rsidR="00600176" w:rsidRPr="00C1694B">
        <w:rPr>
          <w:rFonts w:hint="cs"/>
          <w:b/>
          <w:rtl/>
          <w:lang w:bidi="ar-LB"/>
        </w:rPr>
        <w:t>قيصرية و4.8 في المائة باستخدام الشفط و2.0 في المائة باستخدام الملقط و0.2 في المائة بالولادة المقعدية.</w:t>
      </w:r>
    </w:p>
    <w:p w:rsidR="006D0D8E" w:rsidRPr="00C1694B" w:rsidRDefault="006D0D8E" w:rsidP="00022B02">
      <w:pPr>
        <w:pStyle w:val="SingleTxtGA"/>
        <w:rPr>
          <w:rFonts w:hint="cs"/>
          <w:rtl/>
        </w:rPr>
      </w:pPr>
      <w:r w:rsidRPr="00C1694B">
        <w:rPr>
          <w:rFonts w:hint="cs"/>
          <w:rtl/>
        </w:rPr>
        <w:t>123-</w:t>
      </w:r>
      <w:r w:rsidRPr="00C1694B">
        <w:rPr>
          <w:rFonts w:hint="cs"/>
          <w:rtl/>
        </w:rPr>
        <w:tab/>
      </w:r>
      <w:r w:rsidR="00C93300" w:rsidRPr="00C1694B">
        <w:rPr>
          <w:rFonts w:hint="cs"/>
          <w:rtl/>
          <w:lang w:bidi="ar-LB"/>
        </w:rPr>
        <w:t>وبالنسبة ل</w:t>
      </w:r>
      <w:r w:rsidR="00F63915" w:rsidRPr="00C1694B">
        <w:rPr>
          <w:rFonts w:hint="cs"/>
          <w:rtl/>
          <w:lang w:bidi="ar-LB"/>
        </w:rPr>
        <w:t>لرعاية الصحية للنساء الكبي</w:t>
      </w:r>
      <w:r w:rsidR="00600176" w:rsidRPr="00C1694B">
        <w:rPr>
          <w:rFonts w:hint="cs"/>
          <w:rtl/>
          <w:lang w:bidi="ar-LB"/>
        </w:rPr>
        <w:t>ر</w:t>
      </w:r>
      <w:r w:rsidR="00F63915" w:rsidRPr="00C1694B">
        <w:rPr>
          <w:rFonts w:hint="cs"/>
          <w:rtl/>
          <w:lang w:bidi="ar-LB"/>
        </w:rPr>
        <w:t>ات</w:t>
      </w:r>
      <w:r w:rsidR="00600176" w:rsidRPr="00C1694B">
        <w:rPr>
          <w:rFonts w:hint="cs"/>
          <w:rtl/>
          <w:lang w:bidi="ar-LB"/>
        </w:rPr>
        <w:t xml:space="preserve"> في السن، </w:t>
      </w:r>
      <w:r w:rsidR="00304589" w:rsidRPr="00C1694B">
        <w:rPr>
          <w:rFonts w:hint="cs"/>
          <w:rtl/>
          <w:lang w:bidi="ar-LB"/>
        </w:rPr>
        <w:t xml:space="preserve">وتلبية </w:t>
      </w:r>
      <w:r w:rsidR="00600176" w:rsidRPr="00C1694B">
        <w:rPr>
          <w:rFonts w:hint="cs"/>
          <w:rtl/>
          <w:lang w:bidi="ar-LB"/>
        </w:rPr>
        <w:t xml:space="preserve">لاحتياجات </w:t>
      </w:r>
      <w:r w:rsidR="0033609C">
        <w:rPr>
          <w:rFonts w:hint="cs"/>
          <w:rtl/>
          <w:lang w:bidi="ar-LB"/>
        </w:rPr>
        <w:t>كبار السن</w:t>
      </w:r>
      <w:r w:rsidR="00600176" w:rsidRPr="00C1694B">
        <w:rPr>
          <w:rFonts w:hint="cs"/>
          <w:rtl/>
          <w:lang w:bidi="ar-LB"/>
        </w:rPr>
        <w:t xml:space="preserve">، ستقدم خدمات وتقنيات طبية </w:t>
      </w:r>
      <w:r w:rsidR="00036FFA" w:rsidRPr="00C1694B">
        <w:rPr>
          <w:rFonts w:hint="cs"/>
          <w:rtl/>
          <w:lang w:bidi="ar-LB"/>
        </w:rPr>
        <w:t>جديدة و</w:t>
      </w:r>
      <w:r w:rsidR="00304589" w:rsidRPr="00C1694B">
        <w:rPr>
          <w:rFonts w:hint="cs"/>
          <w:rtl/>
          <w:lang w:bidi="ar-LB"/>
        </w:rPr>
        <w:t>س</w:t>
      </w:r>
      <w:r w:rsidR="00036FFA" w:rsidRPr="00C1694B">
        <w:rPr>
          <w:rFonts w:hint="cs"/>
          <w:rtl/>
          <w:lang w:bidi="ar-LB"/>
        </w:rPr>
        <w:t>ي</w:t>
      </w:r>
      <w:r w:rsidR="00600176" w:rsidRPr="00C1694B">
        <w:rPr>
          <w:rFonts w:hint="cs"/>
          <w:rtl/>
          <w:lang w:bidi="ar-LB"/>
        </w:rPr>
        <w:t xml:space="preserve">فتتح </w:t>
      </w:r>
      <w:r w:rsidR="00036FFA" w:rsidRPr="00C1694B">
        <w:rPr>
          <w:rFonts w:hint="cs"/>
          <w:rtl/>
          <w:lang w:bidi="ar-LB"/>
        </w:rPr>
        <w:t>قسم</w:t>
      </w:r>
      <w:r w:rsidR="00C93300" w:rsidRPr="00C1694B">
        <w:rPr>
          <w:rFonts w:hint="cs"/>
          <w:rtl/>
          <w:lang w:bidi="ar-LB"/>
        </w:rPr>
        <w:t xml:space="preserve"> </w:t>
      </w:r>
      <w:r w:rsidR="00036FFA" w:rsidRPr="00C1694B">
        <w:rPr>
          <w:rFonts w:hint="cs"/>
          <w:rtl/>
          <w:lang w:bidi="ar-LB"/>
        </w:rPr>
        <w:t>متخصص في طب الشي</w:t>
      </w:r>
      <w:r w:rsidR="00C93300" w:rsidRPr="00C1694B">
        <w:rPr>
          <w:rFonts w:hint="cs"/>
          <w:rtl/>
          <w:lang w:bidi="ar-LB"/>
        </w:rPr>
        <w:t>خوخة</w:t>
      </w:r>
      <w:r w:rsidR="00600176" w:rsidRPr="00C1694B">
        <w:rPr>
          <w:rFonts w:hint="cs"/>
          <w:rtl/>
          <w:lang w:bidi="ar-LB"/>
        </w:rPr>
        <w:t xml:space="preserve"> و</w:t>
      </w:r>
      <w:r w:rsidR="00036FFA" w:rsidRPr="00C1694B">
        <w:rPr>
          <w:rFonts w:hint="cs"/>
          <w:rtl/>
          <w:lang w:bidi="ar-LB"/>
        </w:rPr>
        <w:t>ستتحس</w:t>
      </w:r>
      <w:r w:rsidR="00600176" w:rsidRPr="00C1694B">
        <w:rPr>
          <w:rFonts w:hint="cs"/>
          <w:rtl/>
          <w:lang w:bidi="ar-LB"/>
        </w:rPr>
        <w:t xml:space="preserve">ن الرعاية الطبية </w:t>
      </w:r>
      <w:r w:rsidR="00036FFA" w:rsidRPr="00C1694B">
        <w:rPr>
          <w:rFonts w:hint="cs"/>
          <w:rtl/>
          <w:lang w:bidi="ar-LB"/>
        </w:rPr>
        <w:t>للمسنين. و</w:t>
      </w:r>
      <w:r w:rsidR="00600176" w:rsidRPr="00C1694B">
        <w:rPr>
          <w:rFonts w:hint="cs"/>
          <w:rtl/>
          <w:lang w:bidi="ar-LB"/>
        </w:rPr>
        <w:t xml:space="preserve">قد أنشئت </w:t>
      </w:r>
      <w:r w:rsidR="00304589" w:rsidRPr="00C1694B">
        <w:rPr>
          <w:rFonts w:hint="cs"/>
          <w:rtl/>
          <w:lang w:bidi="ar-LB"/>
        </w:rPr>
        <w:t xml:space="preserve">بالفعل </w:t>
      </w:r>
      <w:r w:rsidR="00600176" w:rsidRPr="00C1694B">
        <w:rPr>
          <w:rFonts w:hint="cs"/>
          <w:rtl/>
          <w:lang w:bidi="ar-LB"/>
        </w:rPr>
        <w:t>خدمة طوارئ ل</w:t>
      </w:r>
      <w:r w:rsidR="00304589" w:rsidRPr="00C1694B">
        <w:rPr>
          <w:rFonts w:hint="cs"/>
          <w:rtl/>
          <w:lang w:bidi="ar-LB"/>
        </w:rPr>
        <w:t>تقديم ا</w:t>
      </w:r>
      <w:r w:rsidR="00600176" w:rsidRPr="00C1694B">
        <w:rPr>
          <w:rFonts w:hint="cs"/>
          <w:rtl/>
          <w:lang w:bidi="ar-LB"/>
        </w:rPr>
        <w:t>لمساعدة عن بعد للمحتاجين للرعاية الخاصة والمسنين (أمر الرئيس التنفيذي 279/2009). وتتضمن هذه الخدمة طلب سيارات الإسعاف والاتصال بالأسر أو الأشخاص الأساسيين و</w:t>
      </w:r>
      <w:r w:rsidR="00036FFA" w:rsidRPr="00C1694B">
        <w:rPr>
          <w:rFonts w:hint="cs"/>
          <w:rtl/>
          <w:lang w:bidi="ar-LB"/>
        </w:rPr>
        <w:t xml:space="preserve">توفير </w:t>
      </w:r>
      <w:r w:rsidR="00600176" w:rsidRPr="00C1694B">
        <w:rPr>
          <w:rFonts w:hint="cs"/>
          <w:rtl/>
          <w:lang w:bidi="ar-LB"/>
        </w:rPr>
        <w:t xml:space="preserve">خطوط ساخنة من أجل التذكير بالرعاية المنتظمة أو الصلات الاجتماعية. وفي عام 2009، </w:t>
      </w:r>
      <w:r w:rsidR="00C93300" w:rsidRPr="00C1694B">
        <w:rPr>
          <w:rFonts w:hint="cs"/>
          <w:rtl/>
          <w:lang w:bidi="ar-LB"/>
        </w:rPr>
        <w:t>كان</w:t>
      </w:r>
      <w:r w:rsidR="00600176" w:rsidRPr="00C1694B">
        <w:rPr>
          <w:rFonts w:hint="cs"/>
          <w:rtl/>
          <w:lang w:bidi="ar-LB"/>
        </w:rPr>
        <w:t xml:space="preserve"> عدد </w:t>
      </w:r>
      <w:r w:rsidR="00304589" w:rsidRPr="00C1694B">
        <w:rPr>
          <w:rFonts w:hint="cs"/>
          <w:rtl/>
          <w:lang w:bidi="ar-LB"/>
        </w:rPr>
        <w:t xml:space="preserve">المستفيدين من </w:t>
      </w:r>
      <w:r w:rsidR="00600176" w:rsidRPr="00C1694B">
        <w:rPr>
          <w:rFonts w:hint="cs"/>
          <w:rtl/>
          <w:lang w:bidi="ar-LB"/>
        </w:rPr>
        <w:t xml:space="preserve">هذه الخدمات 650 </w:t>
      </w:r>
      <w:r w:rsidR="00C93300" w:rsidRPr="00C1694B">
        <w:rPr>
          <w:rFonts w:hint="cs"/>
          <w:rtl/>
          <w:lang w:bidi="ar-LB"/>
        </w:rPr>
        <w:t>و</w:t>
      </w:r>
      <w:r w:rsidR="00036FFA" w:rsidRPr="00C1694B">
        <w:rPr>
          <w:rFonts w:hint="cs"/>
          <w:rtl/>
          <w:lang w:bidi="ar-LB"/>
        </w:rPr>
        <w:t>بلغ</w:t>
      </w:r>
      <w:r w:rsidR="00600176" w:rsidRPr="00C1694B">
        <w:rPr>
          <w:rFonts w:hint="cs"/>
          <w:rtl/>
          <w:lang w:bidi="ar-LB"/>
        </w:rPr>
        <w:t xml:space="preserve"> تمويل</w:t>
      </w:r>
      <w:r w:rsidR="00036FFA" w:rsidRPr="00C1694B">
        <w:rPr>
          <w:rFonts w:hint="cs"/>
          <w:rtl/>
          <w:lang w:bidi="ar-LB"/>
        </w:rPr>
        <w:t>ه</w:t>
      </w:r>
      <w:r w:rsidR="00304589" w:rsidRPr="00C1694B">
        <w:rPr>
          <w:rFonts w:hint="cs"/>
          <w:rtl/>
          <w:lang w:bidi="ar-LB"/>
        </w:rPr>
        <w:t>ا</w:t>
      </w:r>
      <w:r w:rsidR="00600176" w:rsidRPr="00C1694B">
        <w:rPr>
          <w:rFonts w:hint="cs"/>
          <w:rtl/>
          <w:lang w:bidi="ar-LB"/>
        </w:rPr>
        <w:t xml:space="preserve"> </w:t>
      </w:r>
      <w:r w:rsidR="00022B02">
        <w:rPr>
          <w:rFonts w:hint="cs"/>
          <w:rtl/>
          <w:lang w:bidi="ar-LB"/>
        </w:rPr>
        <w:t xml:space="preserve">990 818 1 </w:t>
      </w:r>
      <w:r w:rsidR="00600176" w:rsidRPr="00C1694B">
        <w:rPr>
          <w:rFonts w:hint="cs"/>
          <w:rtl/>
          <w:lang w:bidi="ar-LB"/>
        </w:rPr>
        <w:t>باتاكا.</w:t>
      </w:r>
    </w:p>
    <w:p w:rsidR="00DE7E59" w:rsidRPr="00C1694B" w:rsidRDefault="006D0D8E" w:rsidP="00FF1B8D">
      <w:pPr>
        <w:pStyle w:val="SingleTxtGA"/>
        <w:rPr>
          <w:rFonts w:hint="cs"/>
          <w:rtl/>
          <w:lang w:bidi="ar-LB"/>
        </w:rPr>
      </w:pPr>
      <w:r w:rsidRPr="00C1694B">
        <w:rPr>
          <w:rFonts w:hint="cs"/>
          <w:rtl/>
        </w:rPr>
        <w:t>124-</w:t>
      </w:r>
      <w:r w:rsidRPr="00C1694B">
        <w:rPr>
          <w:rFonts w:hint="cs"/>
          <w:rtl/>
        </w:rPr>
        <w:tab/>
      </w:r>
      <w:r w:rsidR="00600176" w:rsidRPr="00C1694B">
        <w:rPr>
          <w:rFonts w:hint="cs"/>
          <w:rtl/>
          <w:lang w:bidi="ar-LB"/>
        </w:rPr>
        <w:t>و</w:t>
      </w:r>
      <w:r w:rsidR="00304589" w:rsidRPr="00C1694B">
        <w:rPr>
          <w:rFonts w:hint="cs"/>
          <w:rtl/>
          <w:lang w:bidi="ar-LB"/>
        </w:rPr>
        <w:t xml:space="preserve">في </w:t>
      </w:r>
      <w:r w:rsidR="00600176" w:rsidRPr="00C1694B">
        <w:rPr>
          <w:rFonts w:hint="cs"/>
          <w:rtl/>
          <w:lang w:bidi="ar-LB"/>
        </w:rPr>
        <w:t xml:space="preserve">السنوات الماضية، شارك </w:t>
      </w:r>
      <w:r w:rsidR="00FF1B8D">
        <w:rPr>
          <w:rFonts w:hint="cs"/>
          <w:rtl/>
          <w:lang w:bidi="ar-LB"/>
        </w:rPr>
        <w:t>ا</w:t>
      </w:r>
      <w:r w:rsidR="00600176" w:rsidRPr="00C1694B">
        <w:rPr>
          <w:rFonts w:hint="cs"/>
          <w:rtl/>
          <w:lang w:bidi="ar-LB"/>
        </w:rPr>
        <w:t>خ</w:t>
      </w:r>
      <w:r w:rsidR="00F63915" w:rsidRPr="00C1694B">
        <w:rPr>
          <w:rFonts w:hint="cs"/>
          <w:rtl/>
          <w:lang w:bidi="ar-LB"/>
        </w:rPr>
        <w:t>تصاص</w:t>
      </w:r>
      <w:r w:rsidR="00600176" w:rsidRPr="00C1694B">
        <w:rPr>
          <w:rFonts w:hint="cs"/>
          <w:rtl/>
          <w:lang w:bidi="ar-LB"/>
        </w:rPr>
        <w:t xml:space="preserve">يو الرعاية الصحية والأطباء والممرضون في أنشطة تدريبية مختلفة (من قبيل الدورات والزيارات والممارسة في مستشفيات </w:t>
      </w:r>
      <w:r w:rsidR="00304589" w:rsidRPr="00C1694B">
        <w:rPr>
          <w:rFonts w:hint="cs"/>
          <w:rtl/>
          <w:lang w:bidi="ar-LB"/>
        </w:rPr>
        <w:t xml:space="preserve">منطقة </w:t>
      </w:r>
      <w:r w:rsidR="00600176" w:rsidRPr="00C1694B">
        <w:rPr>
          <w:rFonts w:hint="cs"/>
          <w:rtl/>
          <w:lang w:bidi="ar-LB"/>
        </w:rPr>
        <w:t>هونغ كونغ الإدارية</w:t>
      </w:r>
      <w:r w:rsidR="00F63915" w:rsidRPr="00C1694B">
        <w:rPr>
          <w:rFonts w:hint="cs"/>
          <w:rtl/>
          <w:lang w:bidi="ar-LB"/>
        </w:rPr>
        <w:t xml:space="preserve"> الخاصة وإلقاء المحاضرات) تتصل ب</w:t>
      </w:r>
      <w:r w:rsidR="00600176" w:rsidRPr="00C1694B">
        <w:rPr>
          <w:rFonts w:hint="cs"/>
          <w:rtl/>
          <w:lang w:bidi="ar-LB"/>
        </w:rPr>
        <w:t>ال</w:t>
      </w:r>
      <w:r w:rsidR="00036FFA" w:rsidRPr="00C1694B">
        <w:rPr>
          <w:rFonts w:hint="cs"/>
          <w:rtl/>
          <w:lang w:bidi="ar-LB"/>
        </w:rPr>
        <w:t>رعاية الصحية للنساء. ومن الأمثلة على الموضوعات الم</w:t>
      </w:r>
      <w:r w:rsidR="00F63915" w:rsidRPr="00C1694B">
        <w:rPr>
          <w:rFonts w:hint="cs"/>
          <w:rtl/>
          <w:lang w:bidi="ar-LB"/>
        </w:rPr>
        <w:t>طروحة</w:t>
      </w:r>
      <w:r w:rsidR="00036FFA" w:rsidRPr="00C1694B">
        <w:rPr>
          <w:rFonts w:hint="cs"/>
          <w:rtl/>
          <w:lang w:bidi="ar-LB"/>
        </w:rPr>
        <w:t xml:space="preserve"> </w:t>
      </w:r>
      <w:r w:rsidR="00600176" w:rsidRPr="00C1694B">
        <w:rPr>
          <w:rFonts w:hint="cs"/>
          <w:rtl/>
          <w:lang w:bidi="ar-LB"/>
        </w:rPr>
        <w:t>مفاهيم وتقنيات الجراحة التقويمية في مجال علم الأورام التي تصيب النساء</w:t>
      </w:r>
      <w:r w:rsidR="00036FFA" w:rsidRPr="00C1694B">
        <w:rPr>
          <w:rFonts w:hint="cs"/>
          <w:rtl/>
          <w:lang w:bidi="ar-LB"/>
        </w:rPr>
        <w:t>،</w:t>
      </w:r>
      <w:r w:rsidR="00600176" w:rsidRPr="00C1694B">
        <w:rPr>
          <w:rFonts w:hint="cs"/>
          <w:rtl/>
          <w:lang w:bidi="ar-LB"/>
        </w:rPr>
        <w:t xml:space="preserve"> </w:t>
      </w:r>
      <w:r w:rsidR="00036FFA" w:rsidRPr="00C1694B">
        <w:rPr>
          <w:rFonts w:hint="cs"/>
          <w:rtl/>
          <w:lang w:bidi="ar-LB"/>
        </w:rPr>
        <w:t>والمفاهيم والتقنيات</w:t>
      </w:r>
      <w:r w:rsidR="00600176" w:rsidRPr="00C1694B">
        <w:rPr>
          <w:rFonts w:hint="cs"/>
          <w:rtl/>
          <w:lang w:bidi="ar-LB"/>
        </w:rPr>
        <w:t xml:space="preserve"> المتعلقة بالإنجاب ورعاية الأطفال حديثي الولادة</w:t>
      </w:r>
      <w:r w:rsidR="00036FFA" w:rsidRPr="00C1694B">
        <w:rPr>
          <w:rFonts w:hint="cs"/>
          <w:rtl/>
          <w:lang w:bidi="ar-LB"/>
        </w:rPr>
        <w:t>،</w:t>
      </w:r>
      <w:r w:rsidR="00600176" w:rsidRPr="00C1694B">
        <w:rPr>
          <w:rFonts w:hint="cs"/>
          <w:rtl/>
          <w:lang w:bidi="ar-LB"/>
        </w:rPr>
        <w:t xml:space="preserve"> وال</w:t>
      </w:r>
      <w:r w:rsidR="00036FFA" w:rsidRPr="00C1694B">
        <w:rPr>
          <w:rFonts w:hint="cs"/>
          <w:rtl/>
          <w:lang w:bidi="ar-LB"/>
        </w:rPr>
        <w:t>إرضاع الطبيعي،</w:t>
      </w:r>
      <w:r w:rsidR="00600176" w:rsidRPr="00C1694B">
        <w:rPr>
          <w:rFonts w:hint="cs"/>
          <w:rtl/>
          <w:lang w:bidi="ar-LB"/>
        </w:rPr>
        <w:t xml:space="preserve"> والتنمية والاتجاهات السائدة للإصابة بسرطان الثدي.</w:t>
      </w:r>
    </w:p>
    <w:p w:rsidR="006D0D8E" w:rsidRPr="00C1694B" w:rsidRDefault="00022B02" w:rsidP="00022B02">
      <w:pPr>
        <w:pStyle w:val="H1GA"/>
        <w:rPr>
          <w:rFonts w:hint="cs"/>
          <w:rtl/>
          <w:lang w:bidi="ar-LB"/>
        </w:rPr>
      </w:pPr>
      <w:r>
        <w:rPr>
          <w:rFonts w:hint="cs"/>
          <w:rtl/>
          <w:lang w:bidi="ar-LB"/>
        </w:rPr>
        <w:tab/>
      </w:r>
      <w:r>
        <w:rPr>
          <w:rFonts w:hint="cs"/>
          <w:rtl/>
          <w:lang w:bidi="ar-LB"/>
        </w:rPr>
        <w:tab/>
      </w:r>
      <w:r w:rsidR="00DE7E59" w:rsidRPr="00C1694B">
        <w:rPr>
          <w:rFonts w:hint="cs"/>
          <w:rtl/>
          <w:lang w:bidi="ar-LB"/>
        </w:rPr>
        <w:t>المادة 13</w:t>
      </w:r>
      <w:r>
        <w:rPr>
          <w:rFonts w:hint="cs"/>
          <w:rtl/>
          <w:lang w:bidi="ar-LB"/>
        </w:rPr>
        <w:tab/>
      </w:r>
      <w:r>
        <w:rPr>
          <w:rtl/>
          <w:lang w:bidi="ar-LB"/>
        </w:rPr>
        <w:br/>
      </w:r>
      <w:r w:rsidR="00DE7E59" w:rsidRPr="00C1694B">
        <w:rPr>
          <w:rFonts w:hint="cs"/>
          <w:rtl/>
          <w:lang w:bidi="ar-LB"/>
        </w:rPr>
        <w:t>(</w:t>
      </w:r>
      <w:r w:rsidR="00304589" w:rsidRPr="00C1694B">
        <w:rPr>
          <w:rFonts w:hint="cs"/>
          <w:rtl/>
          <w:lang w:bidi="ar-LB"/>
        </w:rPr>
        <w:t xml:space="preserve">المساواة في </w:t>
      </w:r>
      <w:r w:rsidR="00DE7E59" w:rsidRPr="00C1694B">
        <w:rPr>
          <w:rFonts w:hint="cs"/>
          <w:rtl/>
          <w:lang w:bidi="ar-LB"/>
        </w:rPr>
        <w:t xml:space="preserve">الحقوق </w:t>
      </w:r>
      <w:r>
        <w:rPr>
          <w:rFonts w:hint="cs"/>
          <w:rtl/>
          <w:lang w:bidi="ar-LB"/>
        </w:rPr>
        <w:t xml:space="preserve">بين </w:t>
      </w:r>
      <w:r w:rsidR="009728D1" w:rsidRPr="00C1694B">
        <w:rPr>
          <w:rFonts w:hint="cs"/>
          <w:rtl/>
          <w:lang w:bidi="ar-LB"/>
        </w:rPr>
        <w:t>ا</w:t>
      </w:r>
      <w:r w:rsidR="00DE7E59" w:rsidRPr="00C1694B">
        <w:rPr>
          <w:rFonts w:hint="cs"/>
          <w:rtl/>
          <w:lang w:bidi="ar-LB"/>
        </w:rPr>
        <w:t>لرجل والمرأة</w:t>
      </w:r>
      <w:r w:rsidR="00304589" w:rsidRPr="00C1694B">
        <w:rPr>
          <w:rFonts w:hint="cs"/>
          <w:rtl/>
          <w:lang w:bidi="ar-LB"/>
        </w:rPr>
        <w:t xml:space="preserve"> </w:t>
      </w:r>
      <w:r>
        <w:rPr>
          <w:rFonts w:hint="cs"/>
          <w:rtl/>
          <w:lang w:bidi="ar-LB"/>
        </w:rPr>
        <w:t>-</w:t>
      </w:r>
      <w:r w:rsidR="00DE7E59" w:rsidRPr="00C1694B">
        <w:rPr>
          <w:rFonts w:hint="cs"/>
          <w:rtl/>
          <w:lang w:bidi="ar-LB"/>
        </w:rPr>
        <w:t xml:space="preserve"> المجالات الأخرى للحياة الاقتصادية والاجتماعية)</w:t>
      </w:r>
      <w:r w:rsidR="00600176" w:rsidRPr="00C1694B">
        <w:rPr>
          <w:rFonts w:hint="cs"/>
          <w:rtl/>
          <w:lang w:bidi="ar-LB"/>
        </w:rPr>
        <w:t xml:space="preserve"> </w:t>
      </w:r>
    </w:p>
    <w:p w:rsidR="00DE7E59" w:rsidRPr="00C1694B" w:rsidRDefault="006D0D8E" w:rsidP="00022B02">
      <w:pPr>
        <w:pStyle w:val="SingleTxtGA"/>
        <w:rPr>
          <w:rFonts w:hint="cs"/>
          <w:rtl/>
          <w:lang w:bidi="ar-LB"/>
        </w:rPr>
      </w:pPr>
      <w:r w:rsidRPr="00C1694B">
        <w:rPr>
          <w:rFonts w:hint="cs"/>
          <w:rtl/>
        </w:rPr>
        <w:t>125-</w:t>
      </w:r>
      <w:r w:rsidRPr="00C1694B">
        <w:rPr>
          <w:rFonts w:hint="cs"/>
          <w:rtl/>
        </w:rPr>
        <w:tab/>
      </w:r>
      <w:r w:rsidR="00DE7E59" w:rsidRPr="00C1694B">
        <w:rPr>
          <w:rFonts w:hint="cs"/>
          <w:rtl/>
          <w:lang w:bidi="ar-LB"/>
        </w:rPr>
        <w:t>فيما يتعلق ب</w:t>
      </w:r>
      <w:r w:rsidR="00304589" w:rsidRPr="00C1694B">
        <w:rPr>
          <w:rFonts w:hint="cs"/>
          <w:rtl/>
          <w:lang w:bidi="ar-LB"/>
        </w:rPr>
        <w:t xml:space="preserve">المساواة في </w:t>
      </w:r>
      <w:r w:rsidR="00DE7E59" w:rsidRPr="00C1694B">
        <w:rPr>
          <w:rFonts w:hint="cs"/>
          <w:rtl/>
          <w:lang w:bidi="ar-LB"/>
        </w:rPr>
        <w:t xml:space="preserve">الحقوق </w:t>
      </w:r>
      <w:r w:rsidR="00022B02">
        <w:rPr>
          <w:rFonts w:hint="cs"/>
          <w:rtl/>
          <w:lang w:bidi="ar-LB"/>
        </w:rPr>
        <w:t xml:space="preserve">بين </w:t>
      </w:r>
      <w:r w:rsidR="009728D1" w:rsidRPr="00C1694B">
        <w:rPr>
          <w:rFonts w:hint="cs"/>
          <w:rtl/>
          <w:lang w:bidi="ar-LB"/>
        </w:rPr>
        <w:t>ا</w:t>
      </w:r>
      <w:r w:rsidR="00DE7E59" w:rsidRPr="00C1694B">
        <w:rPr>
          <w:rFonts w:hint="cs"/>
          <w:rtl/>
          <w:lang w:bidi="ar-LB"/>
        </w:rPr>
        <w:t>لرجل والمرأة في الحياة الاقتصادية والاجتماعية، فإن المعلومات المقدمة في التقرير السابق لا تزال سارية.</w:t>
      </w:r>
    </w:p>
    <w:p w:rsidR="006D0D8E" w:rsidRPr="00C1694B" w:rsidRDefault="006D0D8E" w:rsidP="00022B02">
      <w:pPr>
        <w:pStyle w:val="SingleTxtGA"/>
        <w:rPr>
          <w:rFonts w:hint="cs"/>
          <w:rtl/>
        </w:rPr>
      </w:pPr>
      <w:r w:rsidRPr="00C1694B">
        <w:rPr>
          <w:rFonts w:hint="cs"/>
          <w:rtl/>
        </w:rPr>
        <w:t>126-</w:t>
      </w:r>
      <w:r w:rsidRPr="00C1694B">
        <w:rPr>
          <w:rFonts w:hint="cs"/>
          <w:rtl/>
        </w:rPr>
        <w:tab/>
      </w:r>
      <w:r w:rsidR="009F1B23" w:rsidRPr="00C1694B">
        <w:rPr>
          <w:rFonts w:hint="cs"/>
          <w:rtl/>
          <w:lang w:bidi="ar-LB"/>
        </w:rPr>
        <w:t>و</w:t>
      </w:r>
      <w:r w:rsidR="00DE7E59" w:rsidRPr="00C1694B">
        <w:rPr>
          <w:rFonts w:hint="cs"/>
          <w:rtl/>
          <w:lang w:bidi="ar-LB"/>
        </w:rPr>
        <w:t>بحسب القانون</w:t>
      </w:r>
      <w:r w:rsidR="009F1B23" w:rsidRPr="00C1694B">
        <w:rPr>
          <w:rFonts w:hint="cs"/>
          <w:rtl/>
          <w:lang w:bidi="ar-LB"/>
        </w:rPr>
        <w:t>،</w:t>
      </w:r>
      <w:r w:rsidR="00DE7E59" w:rsidRPr="00C1694B">
        <w:rPr>
          <w:rFonts w:hint="cs"/>
          <w:rtl/>
          <w:lang w:bidi="ar-LB"/>
        </w:rPr>
        <w:t xml:space="preserve"> يتمتع كل فرد بحقوق متساوية وأهلية قانونية فيما يتعلق بالحصول على الاستحقاقات العائلية والقروض المصرفية والرهون العقارية وغير ذلك من أشكال الائتمان المالي. </w:t>
      </w:r>
    </w:p>
    <w:p w:rsidR="006D0D8E" w:rsidRPr="00C1694B" w:rsidRDefault="006D0D8E" w:rsidP="00022B02">
      <w:pPr>
        <w:pStyle w:val="SingleTxtGA"/>
        <w:rPr>
          <w:rFonts w:hint="cs"/>
          <w:rtl/>
        </w:rPr>
      </w:pPr>
      <w:r w:rsidRPr="00C1694B">
        <w:rPr>
          <w:rFonts w:hint="cs"/>
          <w:rtl/>
        </w:rPr>
        <w:t>127-</w:t>
      </w:r>
      <w:r w:rsidRPr="00C1694B">
        <w:rPr>
          <w:rFonts w:hint="cs"/>
          <w:rtl/>
        </w:rPr>
        <w:tab/>
      </w:r>
      <w:r w:rsidR="00DE7E59" w:rsidRPr="00C1694B">
        <w:rPr>
          <w:rFonts w:hint="cs"/>
          <w:rtl/>
          <w:lang w:bidi="ar-LB"/>
        </w:rPr>
        <w:t xml:space="preserve">كما تُكفل المشاركة التامة لكل فرد في جميع جوانب الحياة الثقافية والألعاب الرياضية. ففي منطقة ماكاو </w:t>
      </w:r>
      <w:r w:rsidR="009F1B23" w:rsidRPr="00C1694B">
        <w:rPr>
          <w:rFonts w:hint="cs"/>
          <w:rtl/>
          <w:lang w:bidi="ar-LB"/>
        </w:rPr>
        <w:t xml:space="preserve">الإدارية الخاصة </w:t>
      </w:r>
      <w:r w:rsidR="00DE7E59" w:rsidRPr="00C1694B">
        <w:rPr>
          <w:rFonts w:hint="cs"/>
          <w:rtl/>
          <w:lang w:bidi="ar-LB"/>
        </w:rPr>
        <w:t>يوجد على الدوام عدد كبير من الرابطات ذات الطابع المختلف، بما في ذلك الرابطات الثقافية والرياضية</w:t>
      </w:r>
      <w:r w:rsidR="009F1B23" w:rsidRPr="00C1694B">
        <w:rPr>
          <w:rFonts w:hint="cs"/>
          <w:rtl/>
          <w:lang w:bidi="ar-LB"/>
        </w:rPr>
        <w:t>،</w:t>
      </w:r>
      <w:r w:rsidR="00DE7E59" w:rsidRPr="00C1694B">
        <w:rPr>
          <w:rFonts w:hint="cs"/>
          <w:rtl/>
          <w:lang w:bidi="ar-LB"/>
        </w:rPr>
        <w:t xml:space="preserve"> التي تؤكد الأهمية الكبيرة للرابطات المدنية بوصفها من أكثر المظاهر المجسدة للمجتمع المدني </w:t>
      </w:r>
      <w:r w:rsidR="009F1B23" w:rsidRPr="00C1694B">
        <w:rPr>
          <w:rFonts w:hint="cs"/>
          <w:rtl/>
          <w:lang w:bidi="ar-LB"/>
        </w:rPr>
        <w:t xml:space="preserve">شيوعاً </w:t>
      </w:r>
      <w:r w:rsidR="00DE7E59" w:rsidRPr="00C1694B">
        <w:rPr>
          <w:rFonts w:hint="cs"/>
          <w:rtl/>
          <w:lang w:bidi="ar-LB"/>
        </w:rPr>
        <w:t>بين سكان منطقة ماكاو</w:t>
      </w:r>
      <w:r w:rsidR="009F1B23" w:rsidRPr="00C1694B">
        <w:rPr>
          <w:rFonts w:hint="cs"/>
          <w:rtl/>
          <w:lang w:bidi="ar-LB"/>
        </w:rPr>
        <w:t xml:space="preserve"> الإدارية الخاصة</w:t>
      </w:r>
      <w:r w:rsidR="00DE7E59" w:rsidRPr="00C1694B">
        <w:rPr>
          <w:rFonts w:hint="cs"/>
          <w:rtl/>
          <w:lang w:bidi="ar-LB"/>
        </w:rPr>
        <w:t>. وحتى 31 كانون الأول/ ديسمبر 2009، كان هنالك 834 رابطة ثقافية و</w:t>
      </w:r>
      <w:r w:rsidR="00022B02">
        <w:rPr>
          <w:rFonts w:hint="cs"/>
          <w:rtl/>
          <w:lang w:bidi="ar-LB"/>
        </w:rPr>
        <w:t xml:space="preserve">009 1 </w:t>
      </w:r>
      <w:r w:rsidR="00DE7E59" w:rsidRPr="00C1694B">
        <w:rPr>
          <w:rFonts w:hint="cs"/>
          <w:rtl/>
          <w:lang w:bidi="ar-LB"/>
        </w:rPr>
        <w:t>رابطات رياضية مسجلة لدى مكتب تسجيل الهوية.</w:t>
      </w:r>
    </w:p>
    <w:p w:rsidR="006D0D8E" w:rsidRPr="00C1694B" w:rsidRDefault="006D0D8E" w:rsidP="00022B02">
      <w:pPr>
        <w:pStyle w:val="SingleTxtGA"/>
        <w:rPr>
          <w:rFonts w:hint="cs"/>
          <w:rtl/>
        </w:rPr>
      </w:pPr>
      <w:r w:rsidRPr="00C1694B">
        <w:rPr>
          <w:rFonts w:hint="cs"/>
          <w:rtl/>
        </w:rPr>
        <w:t>128-</w:t>
      </w:r>
      <w:r w:rsidRPr="00C1694B">
        <w:rPr>
          <w:rFonts w:hint="cs"/>
          <w:rtl/>
        </w:rPr>
        <w:tab/>
      </w:r>
      <w:r w:rsidR="00DE7E59" w:rsidRPr="00C1694B">
        <w:rPr>
          <w:rFonts w:hint="cs"/>
          <w:rtl/>
          <w:lang w:bidi="ar-LB"/>
        </w:rPr>
        <w:t xml:space="preserve">وعلاوة على ذلك، تنظم الحكومة من حين إلى آخر مجموعة منوعة من الفعاليات والأنشطة الثقافية </w:t>
      </w:r>
      <w:r w:rsidR="009F1B23" w:rsidRPr="00C1694B">
        <w:rPr>
          <w:rFonts w:hint="cs"/>
          <w:rtl/>
          <w:lang w:bidi="ar-LB"/>
        </w:rPr>
        <w:t>الموجهة و</w:t>
      </w:r>
      <w:r w:rsidR="00DE7E59" w:rsidRPr="00C1694B">
        <w:rPr>
          <w:rFonts w:hint="cs"/>
          <w:rtl/>
          <w:lang w:bidi="ar-LB"/>
        </w:rPr>
        <w:t xml:space="preserve">الراقية المستوى </w:t>
      </w:r>
      <w:r w:rsidR="009F1B23" w:rsidRPr="00C1694B">
        <w:rPr>
          <w:rFonts w:hint="cs"/>
          <w:rtl/>
          <w:lang w:bidi="ar-LB"/>
        </w:rPr>
        <w:t>و</w:t>
      </w:r>
      <w:r w:rsidR="00DE7E59" w:rsidRPr="00C1694B">
        <w:rPr>
          <w:rFonts w:hint="cs"/>
          <w:rtl/>
          <w:lang w:bidi="ar-LB"/>
        </w:rPr>
        <w:t>غير الربحية بما في ذلك الحفلات الموسيقية، وحفلات الأداء الموسيقي، ورقص الباليه الكلاسيكي، والرقص المعاصر، والمسرح الموسيقي والدرامي، والمسرح التجريبي، والعروض السينمائية، والحلقات الدراسية، وحلقات العمل</w:t>
      </w:r>
      <w:r w:rsidR="009F1B23" w:rsidRPr="00C1694B">
        <w:rPr>
          <w:rFonts w:hint="cs"/>
          <w:rtl/>
          <w:lang w:bidi="ar-LB"/>
        </w:rPr>
        <w:t>،</w:t>
      </w:r>
      <w:r w:rsidR="00DE7E59" w:rsidRPr="00C1694B">
        <w:rPr>
          <w:rFonts w:hint="cs"/>
          <w:rtl/>
          <w:lang w:bidi="ar-LB"/>
        </w:rPr>
        <w:t xml:space="preserve"> والمسابقات الأدبية</w:t>
      </w:r>
      <w:r w:rsidR="009F1B23" w:rsidRPr="00C1694B">
        <w:rPr>
          <w:rFonts w:hint="cs"/>
          <w:rtl/>
          <w:lang w:bidi="ar-LB"/>
        </w:rPr>
        <w:t>،</w:t>
      </w:r>
      <w:r w:rsidR="00F63915" w:rsidRPr="00C1694B">
        <w:rPr>
          <w:rFonts w:hint="cs"/>
          <w:rtl/>
          <w:lang w:bidi="ar-LB"/>
        </w:rPr>
        <w:t xml:space="preserve"> وال</w:t>
      </w:r>
      <w:r w:rsidR="00DE7E59" w:rsidRPr="00C1694B">
        <w:rPr>
          <w:rFonts w:hint="cs"/>
          <w:rtl/>
          <w:lang w:bidi="ar-LB"/>
        </w:rPr>
        <w:t xml:space="preserve">عروض </w:t>
      </w:r>
      <w:r w:rsidR="009F1B23" w:rsidRPr="00C1694B">
        <w:rPr>
          <w:rFonts w:hint="cs"/>
          <w:rtl/>
          <w:lang w:bidi="ar-LB"/>
        </w:rPr>
        <w:t>ال</w:t>
      </w:r>
      <w:r w:rsidR="00DE7E59" w:rsidRPr="00C1694B">
        <w:rPr>
          <w:rFonts w:hint="cs"/>
          <w:rtl/>
          <w:lang w:bidi="ar-LB"/>
        </w:rPr>
        <w:t xml:space="preserve">متعددة </w:t>
      </w:r>
      <w:r w:rsidR="009F1B23" w:rsidRPr="00C1694B">
        <w:rPr>
          <w:rFonts w:hint="cs"/>
          <w:rtl/>
          <w:lang w:bidi="ar-LB"/>
        </w:rPr>
        <w:t>ال</w:t>
      </w:r>
      <w:r w:rsidR="00DE7E59" w:rsidRPr="00C1694B">
        <w:rPr>
          <w:rFonts w:hint="cs"/>
          <w:rtl/>
          <w:lang w:bidi="ar-LB"/>
        </w:rPr>
        <w:t>وسائط.</w:t>
      </w:r>
    </w:p>
    <w:p w:rsidR="006D0D8E" w:rsidRPr="00C1694B" w:rsidRDefault="006D0D8E" w:rsidP="00931F87">
      <w:pPr>
        <w:pStyle w:val="SingleTxtGA"/>
        <w:rPr>
          <w:rFonts w:hint="cs"/>
          <w:rtl/>
        </w:rPr>
      </w:pPr>
      <w:r w:rsidRPr="00C1694B">
        <w:rPr>
          <w:rFonts w:hint="cs"/>
          <w:rtl/>
        </w:rPr>
        <w:t>129-</w:t>
      </w:r>
      <w:r w:rsidRPr="00C1694B">
        <w:rPr>
          <w:rFonts w:hint="cs"/>
          <w:rtl/>
        </w:rPr>
        <w:tab/>
      </w:r>
      <w:r w:rsidR="00DE7E59" w:rsidRPr="00C1694B">
        <w:rPr>
          <w:rFonts w:hint="cs"/>
          <w:rtl/>
          <w:lang w:bidi="ar-LB"/>
        </w:rPr>
        <w:t xml:space="preserve">وفيما يتعلق بالرياضة، </w:t>
      </w:r>
      <w:r w:rsidR="009F1B23" w:rsidRPr="00C1694B">
        <w:rPr>
          <w:rFonts w:hint="cs"/>
          <w:rtl/>
          <w:lang w:bidi="ar-LB"/>
        </w:rPr>
        <w:t>دأبت</w:t>
      </w:r>
      <w:r w:rsidR="00DE7E59" w:rsidRPr="00C1694B">
        <w:rPr>
          <w:rFonts w:hint="cs"/>
          <w:rtl/>
          <w:lang w:bidi="ar-LB"/>
        </w:rPr>
        <w:t xml:space="preserve"> حكومة منطقة ماكاو </w:t>
      </w:r>
      <w:r w:rsidR="009F1B23" w:rsidRPr="00C1694B">
        <w:rPr>
          <w:rFonts w:hint="cs"/>
          <w:rtl/>
          <w:lang w:bidi="ar-LB"/>
        </w:rPr>
        <w:t>الإد</w:t>
      </w:r>
      <w:r w:rsidR="00FF1B8D">
        <w:rPr>
          <w:rFonts w:hint="cs"/>
          <w:rtl/>
          <w:lang w:bidi="ar-LB"/>
        </w:rPr>
        <w:t>ا</w:t>
      </w:r>
      <w:r w:rsidR="009F1B23" w:rsidRPr="00C1694B">
        <w:rPr>
          <w:rFonts w:hint="cs"/>
          <w:rtl/>
          <w:lang w:bidi="ar-LB"/>
        </w:rPr>
        <w:t xml:space="preserve">رية الخاصة دائماً </w:t>
      </w:r>
      <w:r w:rsidR="00DE7E59" w:rsidRPr="00C1694B">
        <w:rPr>
          <w:rFonts w:hint="cs"/>
          <w:rtl/>
          <w:lang w:bidi="ar-LB"/>
        </w:rPr>
        <w:t xml:space="preserve">على </w:t>
      </w:r>
      <w:r w:rsidR="009F1B23" w:rsidRPr="00C1694B">
        <w:rPr>
          <w:rFonts w:hint="cs"/>
          <w:rtl/>
          <w:lang w:bidi="ar-LB"/>
        </w:rPr>
        <w:t>التشديد</w:t>
      </w:r>
      <w:r w:rsidR="00DE7E59" w:rsidRPr="00C1694B">
        <w:rPr>
          <w:rFonts w:hint="cs"/>
          <w:rtl/>
          <w:lang w:bidi="ar-LB"/>
        </w:rPr>
        <w:t xml:space="preserve"> بشكلٍ قوي على تطوير التربية البدنية. فاستراتيج</w:t>
      </w:r>
      <w:r w:rsidR="00FF1B8D">
        <w:rPr>
          <w:rFonts w:hint="cs"/>
          <w:rtl/>
          <w:lang w:bidi="ar-LB"/>
        </w:rPr>
        <w:t>ي</w:t>
      </w:r>
      <w:r w:rsidR="00DE7E59" w:rsidRPr="00C1694B">
        <w:rPr>
          <w:rFonts w:hint="cs"/>
          <w:rtl/>
          <w:lang w:bidi="ar-LB"/>
        </w:rPr>
        <w:t>ة "الرياضة من أجل الجميع"</w:t>
      </w:r>
      <w:r w:rsidR="009F1B23" w:rsidRPr="00C1694B">
        <w:rPr>
          <w:rFonts w:hint="cs"/>
          <w:rtl/>
          <w:lang w:bidi="ar-LB"/>
        </w:rPr>
        <w:t>،</w:t>
      </w:r>
      <w:r w:rsidR="00DE7E59" w:rsidRPr="00C1694B">
        <w:rPr>
          <w:rFonts w:hint="cs"/>
          <w:rtl/>
          <w:lang w:bidi="ar-LB"/>
        </w:rPr>
        <w:t xml:space="preserve"> التي تقوم على أساس السياسة الرياضية المعارضة للتمييز وعلى تشجيع الرياضة المهنية</w:t>
      </w:r>
      <w:r w:rsidR="009F1B23" w:rsidRPr="00C1694B">
        <w:rPr>
          <w:rFonts w:hint="cs"/>
          <w:rtl/>
          <w:lang w:bidi="ar-LB"/>
        </w:rPr>
        <w:t>،</w:t>
      </w:r>
      <w:r w:rsidR="00DE7E59" w:rsidRPr="00C1694B">
        <w:rPr>
          <w:rFonts w:hint="cs"/>
          <w:rtl/>
          <w:lang w:bidi="ar-LB"/>
        </w:rPr>
        <w:t xml:space="preserve"> ينفذها مجلس ماكاو للتنمية الرياضية إما بشكل منفرد أو بالاشتراك مع </w:t>
      </w:r>
      <w:r w:rsidR="009F1B23" w:rsidRPr="00C1694B">
        <w:rPr>
          <w:rFonts w:hint="cs"/>
          <w:rtl/>
          <w:lang w:bidi="ar-LB"/>
        </w:rPr>
        <w:t>دوائر</w:t>
      </w:r>
      <w:r w:rsidR="00DE7E59" w:rsidRPr="00C1694B">
        <w:rPr>
          <w:rFonts w:hint="cs"/>
          <w:rtl/>
          <w:lang w:bidi="ar-LB"/>
        </w:rPr>
        <w:t xml:space="preserve"> حكومية أخرى أو</w:t>
      </w:r>
      <w:r w:rsidR="00931F87">
        <w:rPr>
          <w:rFonts w:hint="cs"/>
          <w:rtl/>
          <w:lang w:bidi="ar-LB"/>
        </w:rPr>
        <w:t> </w:t>
      </w:r>
      <w:r w:rsidR="00DE7E59" w:rsidRPr="00C1694B">
        <w:rPr>
          <w:rFonts w:hint="cs"/>
          <w:rtl/>
          <w:lang w:bidi="ar-LB"/>
        </w:rPr>
        <w:t>منظمات غير حكومية محلية معنية بالر</w:t>
      </w:r>
      <w:r w:rsidR="009F1B23" w:rsidRPr="00C1694B">
        <w:rPr>
          <w:rFonts w:hint="cs"/>
          <w:rtl/>
          <w:lang w:bidi="ar-LB"/>
        </w:rPr>
        <w:t xml:space="preserve">ياضة. </w:t>
      </w:r>
      <w:r w:rsidR="00DE7E59" w:rsidRPr="00C1694B">
        <w:rPr>
          <w:rFonts w:hint="cs"/>
          <w:rtl/>
          <w:lang w:bidi="ar-LB"/>
        </w:rPr>
        <w:t>بذلك، ومنذ عام 2003، ينظم مجلس ماكاو للتنمية الرياضية بال</w:t>
      </w:r>
      <w:r w:rsidR="009F1B23" w:rsidRPr="00C1694B">
        <w:rPr>
          <w:rFonts w:hint="cs"/>
          <w:rtl/>
          <w:lang w:bidi="ar-LB"/>
        </w:rPr>
        <w:t>شراكة</w:t>
      </w:r>
      <w:r w:rsidR="00DE7E59" w:rsidRPr="00C1694B">
        <w:rPr>
          <w:rFonts w:hint="cs"/>
          <w:rtl/>
          <w:lang w:bidi="ar-LB"/>
        </w:rPr>
        <w:t xml:space="preserve"> مع رابطة ماكاو النسائية العامة المهرجان الرياضي النسائي سنوياً، ويرمي إلى تشجيع النساء على الانخراط في الأنشطة الترفيهية والفعاليات الرياضية والتمتع بال</w:t>
      </w:r>
      <w:r w:rsidR="009F1B23" w:rsidRPr="00C1694B">
        <w:rPr>
          <w:rFonts w:hint="cs"/>
          <w:rtl/>
          <w:lang w:bidi="ar-LB"/>
        </w:rPr>
        <w:t>عمل الجماعي والترفيه الرياضي. وفي الفترة بين عامي 2003 و2010</w:t>
      </w:r>
      <w:r w:rsidR="00DE7E59" w:rsidRPr="00C1694B">
        <w:rPr>
          <w:rFonts w:hint="cs"/>
          <w:rtl/>
          <w:lang w:bidi="ar-LB"/>
        </w:rPr>
        <w:t xml:space="preserve"> </w:t>
      </w:r>
      <w:r w:rsidR="007F4E30" w:rsidRPr="00C1694B">
        <w:rPr>
          <w:rFonts w:hint="cs"/>
          <w:rtl/>
          <w:lang w:bidi="ar-LB"/>
        </w:rPr>
        <w:t>كان</w:t>
      </w:r>
      <w:r w:rsidR="00DE7E59" w:rsidRPr="00C1694B">
        <w:rPr>
          <w:rFonts w:hint="cs"/>
          <w:rtl/>
          <w:lang w:bidi="ar-LB"/>
        </w:rPr>
        <w:t xml:space="preserve"> عدد </w:t>
      </w:r>
      <w:r w:rsidR="00DE7E59" w:rsidRPr="00022B02">
        <w:rPr>
          <w:rFonts w:hint="cs"/>
          <w:spacing w:val="-2"/>
          <w:rtl/>
          <w:lang w:bidi="ar-LB"/>
        </w:rPr>
        <w:t xml:space="preserve">المشاركين </w:t>
      </w:r>
      <w:r w:rsidR="007F4E30" w:rsidRPr="00022B02">
        <w:rPr>
          <w:rFonts w:hint="cs"/>
          <w:spacing w:val="-2"/>
          <w:rtl/>
          <w:lang w:bidi="ar-LB"/>
        </w:rPr>
        <w:t xml:space="preserve">في تزايد مستمر، وبلغ </w:t>
      </w:r>
      <w:r w:rsidR="00022B02" w:rsidRPr="00022B02">
        <w:rPr>
          <w:rFonts w:hint="cs"/>
          <w:spacing w:val="-2"/>
          <w:rtl/>
          <w:lang w:bidi="ar-LB"/>
        </w:rPr>
        <w:t xml:space="preserve">000 4 </w:t>
      </w:r>
      <w:r w:rsidR="00673979" w:rsidRPr="00022B02">
        <w:rPr>
          <w:rFonts w:hint="cs"/>
          <w:spacing w:val="-2"/>
          <w:rtl/>
          <w:lang w:bidi="ar-LB"/>
        </w:rPr>
        <w:t>و</w:t>
      </w:r>
      <w:r w:rsidR="00022B02" w:rsidRPr="00022B02">
        <w:rPr>
          <w:rFonts w:hint="cs"/>
          <w:spacing w:val="-2"/>
          <w:rtl/>
          <w:lang w:bidi="ar-LB"/>
        </w:rPr>
        <w:t xml:space="preserve">388 4 </w:t>
      </w:r>
      <w:r w:rsidR="00DE7E59" w:rsidRPr="00022B02">
        <w:rPr>
          <w:rFonts w:hint="cs"/>
          <w:spacing w:val="-2"/>
          <w:rtl/>
          <w:lang w:bidi="ar-LB"/>
        </w:rPr>
        <w:t>و</w:t>
      </w:r>
      <w:r w:rsidR="00022B02" w:rsidRPr="00022B02">
        <w:rPr>
          <w:rFonts w:hint="cs"/>
          <w:spacing w:val="-2"/>
          <w:rtl/>
          <w:lang w:bidi="ar-LB"/>
        </w:rPr>
        <w:t xml:space="preserve">698 4 </w:t>
      </w:r>
      <w:r w:rsidR="00DE7E59" w:rsidRPr="00022B02">
        <w:rPr>
          <w:rFonts w:hint="cs"/>
          <w:spacing w:val="-2"/>
          <w:rtl/>
          <w:lang w:bidi="ar-LB"/>
        </w:rPr>
        <w:t>و</w:t>
      </w:r>
      <w:r w:rsidR="00022B02" w:rsidRPr="00022B02">
        <w:rPr>
          <w:rFonts w:hint="cs"/>
          <w:spacing w:val="-2"/>
          <w:rtl/>
          <w:lang w:bidi="ar-LB"/>
        </w:rPr>
        <w:t xml:space="preserve">350 4 </w:t>
      </w:r>
      <w:r w:rsidR="00DE7E59" w:rsidRPr="00022B02">
        <w:rPr>
          <w:rFonts w:hint="cs"/>
          <w:spacing w:val="-2"/>
          <w:rtl/>
          <w:lang w:bidi="ar-LB"/>
        </w:rPr>
        <w:t>و</w:t>
      </w:r>
      <w:r w:rsidR="00022B02" w:rsidRPr="00022B02">
        <w:rPr>
          <w:rFonts w:hint="cs"/>
          <w:spacing w:val="-2"/>
          <w:rtl/>
          <w:lang w:bidi="ar-LB"/>
        </w:rPr>
        <w:t xml:space="preserve">413 4 </w:t>
      </w:r>
      <w:r w:rsidR="00DE7E59" w:rsidRPr="00022B02">
        <w:rPr>
          <w:rFonts w:hint="cs"/>
          <w:spacing w:val="-2"/>
          <w:rtl/>
          <w:lang w:bidi="ar-LB"/>
        </w:rPr>
        <w:t>و</w:t>
      </w:r>
      <w:r w:rsidR="00022B02" w:rsidRPr="00022B02">
        <w:rPr>
          <w:rFonts w:hint="cs"/>
          <w:spacing w:val="-2"/>
          <w:rtl/>
          <w:lang w:bidi="ar-LB"/>
        </w:rPr>
        <w:t xml:space="preserve">833 4 </w:t>
      </w:r>
      <w:r w:rsidR="00DE7E59" w:rsidRPr="00C1694B">
        <w:rPr>
          <w:rFonts w:hint="cs"/>
          <w:rtl/>
          <w:lang w:bidi="ar-LB"/>
        </w:rPr>
        <w:t>و</w:t>
      </w:r>
      <w:r w:rsidR="00022B02">
        <w:rPr>
          <w:rFonts w:hint="cs"/>
          <w:rtl/>
          <w:lang w:bidi="ar-LB"/>
        </w:rPr>
        <w:t xml:space="preserve">080 5 </w:t>
      </w:r>
      <w:r w:rsidR="00DE7E59" w:rsidRPr="00C1694B">
        <w:rPr>
          <w:rFonts w:hint="cs"/>
          <w:rtl/>
          <w:lang w:bidi="ar-LB"/>
        </w:rPr>
        <w:t>و</w:t>
      </w:r>
      <w:r w:rsidR="00022B02">
        <w:rPr>
          <w:rFonts w:hint="cs"/>
          <w:rtl/>
          <w:lang w:bidi="ar-LB"/>
        </w:rPr>
        <w:t xml:space="preserve">654 5 </w:t>
      </w:r>
      <w:r w:rsidR="00F63915" w:rsidRPr="00C1694B">
        <w:rPr>
          <w:rFonts w:hint="cs"/>
          <w:rtl/>
          <w:lang w:bidi="ar-LB"/>
        </w:rPr>
        <w:t>على التوالي</w:t>
      </w:r>
      <w:r w:rsidR="00DE7E59" w:rsidRPr="00C1694B">
        <w:rPr>
          <w:rFonts w:hint="cs"/>
          <w:rtl/>
          <w:lang w:bidi="ar-LB"/>
        </w:rPr>
        <w:t xml:space="preserve">. وبالإضافة إلى ذلك، </w:t>
      </w:r>
      <w:r w:rsidR="00673979" w:rsidRPr="00C1694B">
        <w:rPr>
          <w:rFonts w:hint="cs"/>
          <w:rtl/>
          <w:lang w:bidi="ar-LB"/>
        </w:rPr>
        <w:t>فإن</w:t>
      </w:r>
      <w:r w:rsidR="00DE7E59" w:rsidRPr="00C1694B">
        <w:rPr>
          <w:rFonts w:hint="cs"/>
          <w:rtl/>
          <w:lang w:bidi="ar-LB"/>
        </w:rPr>
        <w:t xml:space="preserve"> صفوف الرياضة</w:t>
      </w:r>
      <w:r w:rsidR="007F4E30" w:rsidRPr="00C1694B">
        <w:rPr>
          <w:rFonts w:hint="cs"/>
          <w:rtl/>
          <w:lang w:bidi="ar-LB"/>
        </w:rPr>
        <w:t xml:space="preserve"> للجميع</w:t>
      </w:r>
      <w:r w:rsidR="00DE7E59" w:rsidRPr="00C1694B">
        <w:rPr>
          <w:rFonts w:hint="cs"/>
          <w:rtl/>
          <w:lang w:bidi="ar-LB"/>
        </w:rPr>
        <w:t xml:space="preserve"> من أجل </w:t>
      </w:r>
      <w:r w:rsidR="007F4E30" w:rsidRPr="00C1694B">
        <w:rPr>
          <w:rFonts w:hint="cs"/>
          <w:rtl/>
          <w:lang w:bidi="ar-LB"/>
        </w:rPr>
        <w:t>ال</w:t>
      </w:r>
      <w:r w:rsidR="00DE7E59" w:rsidRPr="00C1694B">
        <w:rPr>
          <w:rFonts w:hint="cs"/>
          <w:rtl/>
          <w:lang w:bidi="ar-LB"/>
        </w:rPr>
        <w:t>لياقة</w:t>
      </w:r>
      <w:r w:rsidR="007F4E30" w:rsidRPr="00C1694B">
        <w:rPr>
          <w:rFonts w:hint="cs"/>
          <w:rtl/>
          <w:lang w:bidi="ar-LB"/>
        </w:rPr>
        <w:t xml:space="preserve"> البد</w:t>
      </w:r>
      <w:r w:rsidR="00FF1B8D">
        <w:rPr>
          <w:rFonts w:hint="cs"/>
          <w:rtl/>
          <w:lang w:bidi="ar-LB"/>
        </w:rPr>
        <w:t>ن</w:t>
      </w:r>
      <w:r w:rsidR="007F4E30" w:rsidRPr="00C1694B">
        <w:rPr>
          <w:rFonts w:hint="cs"/>
          <w:rtl/>
          <w:lang w:bidi="ar-LB"/>
        </w:rPr>
        <w:t>ية</w:t>
      </w:r>
      <w:r w:rsidR="00DE7E59" w:rsidRPr="00C1694B">
        <w:rPr>
          <w:rFonts w:hint="cs"/>
          <w:rtl/>
          <w:lang w:bidi="ar-LB"/>
        </w:rPr>
        <w:t xml:space="preserve"> </w:t>
      </w:r>
      <w:r w:rsidR="007F4E30" w:rsidRPr="00C1694B">
        <w:rPr>
          <w:rFonts w:hint="cs"/>
          <w:rtl/>
          <w:lang w:bidi="ar-LB"/>
        </w:rPr>
        <w:t>و</w:t>
      </w:r>
      <w:r w:rsidR="00DE7E59" w:rsidRPr="00C1694B">
        <w:rPr>
          <w:rFonts w:hint="cs"/>
          <w:rtl/>
          <w:lang w:bidi="ar-LB"/>
        </w:rPr>
        <w:t>التر</w:t>
      </w:r>
      <w:r w:rsidR="007F4E30" w:rsidRPr="00C1694B">
        <w:rPr>
          <w:rFonts w:hint="cs"/>
          <w:rtl/>
          <w:lang w:bidi="ar-LB"/>
        </w:rPr>
        <w:t>فيه</w:t>
      </w:r>
      <w:r w:rsidR="00DE7E59" w:rsidRPr="00C1694B">
        <w:rPr>
          <w:rFonts w:hint="cs"/>
          <w:rtl/>
          <w:lang w:bidi="ar-LB"/>
        </w:rPr>
        <w:t xml:space="preserve"> </w:t>
      </w:r>
      <w:r w:rsidR="00673979" w:rsidRPr="00C1694B">
        <w:rPr>
          <w:rFonts w:hint="cs"/>
          <w:rtl/>
          <w:lang w:bidi="ar-LB"/>
        </w:rPr>
        <w:t xml:space="preserve">تلبي </w:t>
      </w:r>
      <w:r w:rsidR="00DE7E59" w:rsidRPr="00C1694B">
        <w:rPr>
          <w:rFonts w:hint="cs"/>
          <w:rtl/>
          <w:lang w:bidi="ar-LB"/>
        </w:rPr>
        <w:t xml:space="preserve">احتياجات النساء بتنظيم صفوف خاصة مجانية مصممة وفقاً لتفضيلاتهن </w:t>
      </w:r>
      <w:r w:rsidR="007F4E30" w:rsidRPr="00C1694B">
        <w:rPr>
          <w:rFonts w:hint="cs"/>
          <w:rtl/>
          <w:lang w:bidi="ar-LB"/>
        </w:rPr>
        <w:t>السائدة</w:t>
      </w:r>
      <w:r w:rsidR="00DE7E59" w:rsidRPr="00C1694B">
        <w:rPr>
          <w:rFonts w:hint="cs"/>
          <w:rtl/>
          <w:lang w:bidi="ar-LB"/>
        </w:rPr>
        <w:t xml:space="preserve"> واحتياجاتهن المحددة (مثل اليوغا ورقص الآيروبيك والرقص الجماعي).</w:t>
      </w:r>
    </w:p>
    <w:p w:rsidR="00DE7E59" w:rsidRPr="00C1694B" w:rsidRDefault="006D0D8E" w:rsidP="00022B02">
      <w:pPr>
        <w:pStyle w:val="SingleTxtGA"/>
        <w:rPr>
          <w:rFonts w:hint="cs"/>
          <w:rtl/>
          <w:lang w:bidi="ar-LB"/>
        </w:rPr>
      </w:pPr>
      <w:r w:rsidRPr="00C1694B">
        <w:rPr>
          <w:rFonts w:hint="cs"/>
          <w:rtl/>
        </w:rPr>
        <w:t>130-</w:t>
      </w:r>
      <w:r w:rsidRPr="00C1694B">
        <w:rPr>
          <w:rFonts w:hint="cs"/>
          <w:rtl/>
        </w:rPr>
        <w:tab/>
      </w:r>
      <w:r w:rsidR="00DE7E59" w:rsidRPr="00C1694B">
        <w:rPr>
          <w:rFonts w:hint="cs"/>
          <w:rtl/>
          <w:lang w:bidi="ar-LB"/>
        </w:rPr>
        <w:t>وعلاوة على ذلك، من الجدير بالذكر أن الرياضيين ذوي الأداء الرفيع في مسابقات الألعاب الرياضية الدولية (أكثر من 543 مسابقة)</w:t>
      </w:r>
      <w:r w:rsidR="007F4E30" w:rsidRPr="00C1694B">
        <w:rPr>
          <w:rFonts w:hint="cs"/>
          <w:rtl/>
          <w:lang w:bidi="ar-LB"/>
        </w:rPr>
        <w:t>،</w:t>
      </w:r>
      <w:r w:rsidR="00DE7E59" w:rsidRPr="00C1694B">
        <w:rPr>
          <w:rFonts w:hint="cs"/>
          <w:rtl/>
          <w:lang w:bidi="ar-LB"/>
        </w:rPr>
        <w:t xml:space="preserve"> بما في ذلك الألعاب الآسيوية، يُمنحون</w:t>
      </w:r>
      <w:r w:rsidR="00F63915" w:rsidRPr="00C1694B">
        <w:rPr>
          <w:rFonts w:hint="cs"/>
          <w:rtl/>
          <w:lang w:bidi="ar-LB"/>
        </w:rPr>
        <w:t xml:space="preserve"> المكافآت وشهادات التقدير</w:t>
      </w:r>
      <w:r w:rsidR="007F4E30" w:rsidRPr="00C1694B">
        <w:rPr>
          <w:rFonts w:hint="cs"/>
          <w:rtl/>
          <w:lang w:bidi="ar-LB"/>
        </w:rPr>
        <w:t xml:space="preserve"> بغض النظر عن نوع الجنس </w:t>
      </w:r>
      <w:r w:rsidR="00DE7E59" w:rsidRPr="00C1694B">
        <w:rPr>
          <w:rFonts w:hint="cs"/>
          <w:rtl/>
          <w:lang w:bidi="ar-LB"/>
        </w:rPr>
        <w:t xml:space="preserve">على أساسٍ متساوٍ من قبل مجلس ماكاو للتنمية الرياضية. وفي عام 2009، </w:t>
      </w:r>
      <w:r w:rsidR="00F63915" w:rsidRPr="00C1694B">
        <w:rPr>
          <w:rFonts w:hint="cs"/>
          <w:rtl/>
          <w:lang w:bidi="ar-LB"/>
        </w:rPr>
        <w:t>بلغ</w:t>
      </w:r>
      <w:r w:rsidR="00DE7E59" w:rsidRPr="00C1694B">
        <w:rPr>
          <w:rFonts w:hint="cs"/>
          <w:rtl/>
          <w:lang w:bidi="ar-LB"/>
        </w:rPr>
        <w:t xml:space="preserve"> </w:t>
      </w:r>
      <w:r w:rsidR="007F4E30" w:rsidRPr="00C1694B">
        <w:rPr>
          <w:rFonts w:hint="cs"/>
          <w:rtl/>
          <w:lang w:bidi="ar-LB"/>
        </w:rPr>
        <w:t>عدد الإناث</w:t>
      </w:r>
      <w:r w:rsidR="00F63915" w:rsidRPr="00C1694B">
        <w:rPr>
          <w:rFonts w:hint="cs"/>
          <w:rtl/>
          <w:lang w:bidi="ar-LB"/>
        </w:rPr>
        <w:t xml:space="preserve"> الرياضيات</w:t>
      </w:r>
      <w:r w:rsidR="007F4E30" w:rsidRPr="00C1694B">
        <w:rPr>
          <w:rFonts w:hint="cs"/>
          <w:rtl/>
          <w:lang w:bidi="ar-LB"/>
        </w:rPr>
        <w:t xml:space="preserve"> </w:t>
      </w:r>
      <w:r w:rsidR="00022B02">
        <w:rPr>
          <w:rFonts w:hint="cs"/>
          <w:rtl/>
          <w:lang w:bidi="ar-LB"/>
        </w:rPr>
        <w:t xml:space="preserve">883 21 </w:t>
      </w:r>
      <w:r w:rsidR="00F63915" w:rsidRPr="00C1694B">
        <w:rPr>
          <w:rFonts w:hint="cs"/>
          <w:rtl/>
          <w:lang w:bidi="ar-LB"/>
        </w:rPr>
        <w:t xml:space="preserve">امرأة </w:t>
      </w:r>
      <w:r w:rsidR="00DE7E59" w:rsidRPr="00C1694B">
        <w:rPr>
          <w:rFonts w:hint="cs"/>
          <w:rtl/>
          <w:lang w:bidi="ar-LB"/>
        </w:rPr>
        <w:t xml:space="preserve">من أصل </w:t>
      </w:r>
      <w:r w:rsidR="00022B02">
        <w:rPr>
          <w:rFonts w:hint="cs"/>
          <w:rtl/>
          <w:lang w:bidi="ar-LB"/>
        </w:rPr>
        <w:t xml:space="preserve">124 45 </w:t>
      </w:r>
      <w:r w:rsidR="00DE7E59" w:rsidRPr="00C1694B">
        <w:rPr>
          <w:rFonts w:hint="cs"/>
          <w:rtl/>
          <w:lang w:bidi="ar-LB"/>
        </w:rPr>
        <w:t xml:space="preserve">من الرياضيين المسجلين لدى الرابطات الرياضية، </w:t>
      </w:r>
      <w:r w:rsidR="007F4E30" w:rsidRPr="00C1694B">
        <w:rPr>
          <w:rFonts w:hint="cs"/>
          <w:rtl/>
          <w:lang w:bidi="ar-LB"/>
        </w:rPr>
        <w:t>و</w:t>
      </w:r>
      <w:r w:rsidR="00673979" w:rsidRPr="00C1694B">
        <w:rPr>
          <w:rFonts w:hint="cs"/>
          <w:rtl/>
          <w:lang w:bidi="ar-LB"/>
        </w:rPr>
        <w:t xml:space="preserve">بلغ عدد </w:t>
      </w:r>
      <w:r w:rsidR="00F63915" w:rsidRPr="00C1694B">
        <w:rPr>
          <w:rFonts w:hint="cs"/>
          <w:rtl/>
          <w:lang w:bidi="ar-LB"/>
        </w:rPr>
        <w:t>المرات التي منحت فيها المكافآت إلى ا</w:t>
      </w:r>
      <w:r w:rsidR="00673979" w:rsidRPr="00C1694B">
        <w:rPr>
          <w:rFonts w:hint="cs"/>
          <w:rtl/>
          <w:lang w:bidi="ar-LB"/>
        </w:rPr>
        <w:t>لإناث</w:t>
      </w:r>
      <w:r w:rsidR="007F4E30" w:rsidRPr="00C1694B">
        <w:rPr>
          <w:rFonts w:hint="cs"/>
          <w:rtl/>
          <w:lang w:bidi="ar-LB"/>
        </w:rPr>
        <w:t xml:space="preserve"> </w:t>
      </w:r>
      <w:r w:rsidR="00DE7E59" w:rsidRPr="00C1694B">
        <w:rPr>
          <w:rFonts w:hint="cs"/>
          <w:rtl/>
          <w:lang w:bidi="ar-LB"/>
        </w:rPr>
        <w:t xml:space="preserve">85 </w:t>
      </w:r>
      <w:r w:rsidR="00673979" w:rsidRPr="00C1694B">
        <w:rPr>
          <w:rFonts w:hint="cs"/>
          <w:rtl/>
          <w:lang w:bidi="ar-LB"/>
        </w:rPr>
        <w:t>مرة</w:t>
      </w:r>
      <w:r w:rsidR="00DE7E59" w:rsidRPr="00C1694B">
        <w:rPr>
          <w:rFonts w:hint="cs"/>
          <w:rtl/>
          <w:lang w:bidi="ar-LB"/>
        </w:rPr>
        <w:t xml:space="preserve"> وشهادات التقدير 228 </w:t>
      </w:r>
      <w:r w:rsidR="00673979" w:rsidRPr="00C1694B">
        <w:rPr>
          <w:rFonts w:hint="cs"/>
          <w:rtl/>
          <w:lang w:bidi="ar-LB"/>
        </w:rPr>
        <w:t>مرة</w:t>
      </w:r>
      <w:r w:rsidR="00DE7E59" w:rsidRPr="00C1694B">
        <w:rPr>
          <w:rFonts w:hint="cs"/>
          <w:rtl/>
          <w:lang w:bidi="ar-LB"/>
        </w:rPr>
        <w:t>.</w:t>
      </w:r>
    </w:p>
    <w:p w:rsidR="006D0D8E" w:rsidRPr="00C1694B" w:rsidRDefault="00022B02" w:rsidP="00022B02">
      <w:pPr>
        <w:pStyle w:val="H1GA"/>
        <w:spacing w:before="120"/>
        <w:jc w:val="left"/>
        <w:rPr>
          <w:rFonts w:hint="cs"/>
          <w:rtl/>
        </w:rPr>
      </w:pPr>
      <w:r>
        <w:rPr>
          <w:rFonts w:hint="cs"/>
          <w:rtl/>
          <w:lang w:bidi="ar-LB"/>
        </w:rPr>
        <w:tab/>
      </w:r>
      <w:r>
        <w:rPr>
          <w:rFonts w:hint="cs"/>
          <w:rtl/>
          <w:lang w:bidi="ar-LB"/>
        </w:rPr>
        <w:tab/>
      </w:r>
      <w:r w:rsidR="00DE7E59" w:rsidRPr="00C1694B">
        <w:rPr>
          <w:rFonts w:hint="cs"/>
          <w:rtl/>
          <w:lang w:bidi="ar-LB"/>
        </w:rPr>
        <w:t>المادة 14</w:t>
      </w:r>
      <w:r>
        <w:rPr>
          <w:rtl/>
          <w:lang w:bidi="ar-LB"/>
        </w:rPr>
        <w:br/>
      </w:r>
      <w:r>
        <w:rPr>
          <w:rFonts w:hint="cs"/>
          <w:rtl/>
          <w:lang w:bidi="ar-LB"/>
        </w:rPr>
        <w:t>(</w:t>
      </w:r>
      <w:r w:rsidR="00DE7E59" w:rsidRPr="00C1694B">
        <w:rPr>
          <w:rFonts w:hint="cs"/>
          <w:rtl/>
          <w:lang w:bidi="ar-LB"/>
        </w:rPr>
        <w:t>النساء الريفيات)</w:t>
      </w:r>
    </w:p>
    <w:p w:rsidR="00DE7E59" w:rsidRPr="00C1694B" w:rsidRDefault="006D0D8E" w:rsidP="00022B02">
      <w:pPr>
        <w:pStyle w:val="SingleTxtGA"/>
        <w:rPr>
          <w:rFonts w:hint="cs"/>
          <w:rtl/>
          <w:lang w:bidi="ar-LB"/>
        </w:rPr>
      </w:pPr>
      <w:r w:rsidRPr="00C1694B">
        <w:rPr>
          <w:rFonts w:hint="cs"/>
          <w:rtl/>
        </w:rPr>
        <w:t>131-</w:t>
      </w:r>
      <w:r w:rsidRPr="00C1694B">
        <w:rPr>
          <w:rFonts w:hint="cs"/>
          <w:rtl/>
        </w:rPr>
        <w:tab/>
      </w:r>
      <w:r w:rsidR="00DE7E59" w:rsidRPr="00C1694B">
        <w:rPr>
          <w:rFonts w:hint="cs"/>
          <w:rtl/>
          <w:lang w:bidi="ar-LB"/>
        </w:rPr>
        <w:t>لا توجد مناطق ريفية في منطقة ماكاو الإدارية الخاصة.</w:t>
      </w:r>
    </w:p>
    <w:p w:rsidR="006D0D8E" w:rsidRPr="00C1694B" w:rsidRDefault="00022B02" w:rsidP="00022B02">
      <w:pPr>
        <w:pStyle w:val="H1GA"/>
        <w:jc w:val="left"/>
        <w:rPr>
          <w:rFonts w:hint="cs"/>
          <w:rtl/>
        </w:rPr>
      </w:pPr>
      <w:r>
        <w:rPr>
          <w:rFonts w:hint="cs"/>
          <w:rtl/>
          <w:lang w:bidi="ar-LB"/>
        </w:rPr>
        <w:tab/>
      </w:r>
      <w:r>
        <w:rPr>
          <w:rFonts w:hint="cs"/>
          <w:rtl/>
          <w:lang w:bidi="ar-LB"/>
        </w:rPr>
        <w:tab/>
      </w:r>
      <w:r w:rsidR="00DE7E59" w:rsidRPr="00C1694B">
        <w:rPr>
          <w:rFonts w:hint="cs"/>
          <w:rtl/>
          <w:lang w:bidi="ar-LB"/>
        </w:rPr>
        <w:t>المادة 15</w:t>
      </w:r>
      <w:r>
        <w:rPr>
          <w:rtl/>
          <w:lang w:bidi="ar-LB"/>
        </w:rPr>
        <w:br/>
      </w:r>
      <w:r w:rsidR="00DE7E59" w:rsidRPr="00C1694B">
        <w:rPr>
          <w:rFonts w:hint="cs"/>
          <w:rtl/>
          <w:lang w:bidi="ar-LB"/>
        </w:rPr>
        <w:t xml:space="preserve">(المساواة في المعاملة فيما يتعلق بالأهلية القانونية واختيار محل الإقامة) </w:t>
      </w:r>
    </w:p>
    <w:p w:rsidR="00DE7E59" w:rsidRPr="00C1694B" w:rsidRDefault="00DE7E59" w:rsidP="00022B02">
      <w:pPr>
        <w:pStyle w:val="SingleTxtGA"/>
        <w:rPr>
          <w:rFonts w:hint="cs"/>
          <w:lang w:bidi="ar-LB"/>
        </w:rPr>
      </w:pPr>
      <w:r w:rsidRPr="00C1694B">
        <w:rPr>
          <w:rFonts w:hint="cs"/>
          <w:rtl/>
        </w:rPr>
        <w:t>132-</w:t>
      </w:r>
      <w:r w:rsidRPr="00C1694B">
        <w:rPr>
          <w:rFonts w:hint="cs"/>
          <w:rtl/>
        </w:rPr>
        <w:tab/>
      </w:r>
      <w:r w:rsidRPr="00C1694B">
        <w:rPr>
          <w:rFonts w:hint="cs"/>
          <w:rtl/>
          <w:lang w:bidi="ar-LB"/>
        </w:rPr>
        <w:t>لا يوجد شيء جديد يمكن الإبلاغ عنه فيما يتعلق بهذه المادة.</w:t>
      </w:r>
    </w:p>
    <w:p w:rsidR="006D0D8E" w:rsidRPr="00C1694B" w:rsidRDefault="006D0D8E" w:rsidP="00022B02">
      <w:pPr>
        <w:pStyle w:val="SingleTxtGA"/>
        <w:rPr>
          <w:rFonts w:hint="cs"/>
          <w:rtl/>
          <w:lang w:bidi="ar-LB"/>
        </w:rPr>
      </w:pPr>
      <w:r w:rsidRPr="00C1694B">
        <w:rPr>
          <w:rFonts w:hint="cs"/>
          <w:rtl/>
        </w:rPr>
        <w:t>133-</w:t>
      </w:r>
      <w:r w:rsidRPr="00C1694B">
        <w:rPr>
          <w:rFonts w:hint="cs"/>
          <w:rtl/>
        </w:rPr>
        <w:tab/>
      </w:r>
      <w:r w:rsidR="00DE7E59" w:rsidRPr="00C1694B">
        <w:rPr>
          <w:rFonts w:hint="cs"/>
          <w:rtl/>
          <w:lang w:bidi="ar-LB"/>
        </w:rPr>
        <w:t>لدى جميع الأشخاص الطبيعيين بالفعل الشخصية الاعتبارية ويتمتعون بالأهلية القانونية لمجرد كونهم أشخاصاً. وتُكتسب الشخصية الاعتبارية عند الولادة التامة وتدوم طوال العمر حتى الوفاة. ولا يمكن لأي شخص التخلي عن شخصيته أو أهليته القانونية بصورة تامة أو جزئية. ولا توجد تقييدات على أساس نوع الجنس. أما تقييدات الأهلية فينص عليها القانون صراحةً واستناداً إلى حقائق موضوعية. وبشكل أدق، وبصرف النظر عن القص</w:t>
      </w:r>
      <w:r w:rsidR="00673979" w:rsidRPr="00C1694B">
        <w:rPr>
          <w:rFonts w:hint="cs"/>
          <w:rtl/>
          <w:lang w:bidi="ar-LB"/>
        </w:rPr>
        <w:t>ّ</w:t>
      </w:r>
      <w:r w:rsidR="00DE7E59" w:rsidRPr="00C1694B">
        <w:rPr>
          <w:rFonts w:hint="cs"/>
          <w:rtl/>
          <w:lang w:bidi="ar-LB"/>
        </w:rPr>
        <w:t>ر، فإن الأشخاص فقط غير القادرين على إدارة شؤونهم الخاصة أو ممتلكاتهم بسبب إصابتهم بالمرض/الإعاقة قد يُع</w:t>
      </w:r>
      <w:r w:rsidR="00277D94">
        <w:rPr>
          <w:rFonts w:hint="cs"/>
          <w:rtl/>
          <w:lang w:bidi="ar-LB"/>
        </w:rPr>
        <w:t xml:space="preserve">لنون قضائياً </w:t>
      </w:r>
      <w:r w:rsidR="00DE7E59" w:rsidRPr="00C1694B">
        <w:rPr>
          <w:rFonts w:hint="cs"/>
          <w:rtl/>
          <w:lang w:bidi="ar-LB"/>
        </w:rPr>
        <w:t>بوصفهم"عاجزين" أو "محجو</w:t>
      </w:r>
      <w:r w:rsidR="002A085A" w:rsidRPr="00C1694B">
        <w:rPr>
          <w:rFonts w:hint="cs"/>
          <w:rtl/>
          <w:lang w:bidi="ar-LB"/>
        </w:rPr>
        <w:t>زاً</w:t>
      </w:r>
      <w:r w:rsidR="00DE7E59" w:rsidRPr="00C1694B">
        <w:rPr>
          <w:rFonts w:hint="cs"/>
          <w:rtl/>
          <w:lang w:bidi="ar-LB"/>
        </w:rPr>
        <w:t xml:space="preserve"> عليهم" ويُعاملون كقص</w:t>
      </w:r>
      <w:r w:rsidR="002A085A" w:rsidRPr="00C1694B">
        <w:rPr>
          <w:rFonts w:hint="cs"/>
          <w:rtl/>
          <w:lang w:bidi="ar-LB"/>
        </w:rPr>
        <w:t>ّ</w:t>
      </w:r>
      <w:r w:rsidR="00DE7E59" w:rsidRPr="00C1694B">
        <w:rPr>
          <w:rFonts w:hint="cs"/>
          <w:rtl/>
          <w:lang w:bidi="ar-LB"/>
        </w:rPr>
        <w:t>ر أمام القانون.</w:t>
      </w:r>
    </w:p>
    <w:p w:rsidR="00DE7E59" w:rsidRPr="00C1694B" w:rsidRDefault="00022B02" w:rsidP="00022B02">
      <w:pPr>
        <w:pStyle w:val="H1GA"/>
        <w:rPr>
          <w:rFonts w:hint="cs"/>
          <w:rtl/>
        </w:rPr>
      </w:pPr>
      <w:r>
        <w:rPr>
          <w:rFonts w:hint="cs"/>
          <w:rtl/>
          <w:lang w:bidi="ar-LB"/>
        </w:rPr>
        <w:tab/>
      </w:r>
      <w:r>
        <w:rPr>
          <w:rFonts w:hint="cs"/>
          <w:rtl/>
          <w:lang w:bidi="ar-LB"/>
        </w:rPr>
        <w:tab/>
      </w:r>
      <w:r w:rsidR="00DE7E59" w:rsidRPr="00C1694B">
        <w:rPr>
          <w:rFonts w:hint="cs"/>
          <w:rtl/>
          <w:lang w:bidi="ar-LB"/>
        </w:rPr>
        <w:t>المادة 16</w:t>
      </w:r>
      <w:r>
        <w:rPr>
          <w:rFonts w:hint="cs"/>
          <w:rtl/>
          <w:lang w:bidi="ar-LB"/>
        </w:rPr>
        <w:tab/>
      </w:r>
      <w:r>
        <w:rPr>
          <w:rtl/>
          <w:lang w:bidi="ar-LB"/>
        </w:rPr>
        <w:br/>
      </w:r>
      <w:r w:rsidR="00DE7E59" w:rsidRPr="00C1694B">
        <w:rPr>
          <w:rFonts w:hint="cs"/>
          <w:rtl/>
          <w:lang w:bidi="ar-LB"/>
        </w:rPr>
        <w:t>(المساواة في الحقوق بين المرأة والرجل في جميع المسائل المت</w:t>
      </w:r>
      <w:r w:rsidR="00BD00F4" w:rsidRPr="00C1694B">
        <w:rPr>
          <w:rFonts w:hint="cs"/>
          <w:rtl/>
          <w:lang w:bidi="ar-LB"/>
        </w:rPr>
        <w:t>علق</w:t>
      </w:r>
      <w:r w:rsidR="00DE7E59" w:rsidRPr="00C1694B">
        <w:rPr>
          <w:rFonts w:hint="cs"/>
          <w:rtl/>
          <w:lang w:bidi="ar-LB"/>
        </w:rPr>
        <w:t>ة بالزواج والعلاقات الأسرية)</w:t>
      </w:r>
    </w:p>
    <w:p w:rsidR="006D0D8E" w:rsidRPr="00C1694B" w:rsidRDefault="006D0D8E" w:rsidP="00022B02">
      <w:pPr>
        <w:pStyle w:val="SingleTxtGA"/>
        <w:rPr>
          <w:rFonts w:hint="cs"/>
          <w:rtl/>
        </w:rPr>
      </w:pPr>
      <w:r w:rsidRPr="00C1694B">
        <w:rPr>
          <w:rFonts w:hint="cs"/>
          <w:rtl/>
        </w:rPr>
        <w:t>134-</w:t>
      </w:r>
      <w:r w:rsidRPr="00C1694B">
        <w:rPr>
          <w:rFonts w:hint="cs"/>
          <w:rtl/>
        </w:rPr>
        <w:tab/>
      </w:r>
      <w:r w:rsidR="00DE7E59" w:rsidRPr="00C1694B">
        <w:rPr>
          <w:rFonts w:hint="cs"/>
          <w:rtl/>
          <w:lang w:bidi="ar-LB"/>
        </w:rPr>
        <w:t xml:space="preserve">المعلومات المتصلة بهذه المادة والواردة في التقرير الأخير </w:t>
      </w:r>
      <w:r w:rsidR="00CD5F3E" w:rsidRPr="00C1694B">
        <w:rPr>
          <w:rFonts w:hint="cs"/>
          <w:rtl/>
          <w:lang w:bidi="ar-LB"/>
        </w:rPr>
        <w:t xml:space="preserve">لا تزال </w:t>
      </w:r>
      <w:r w:rsidR="00DE7E59" w:rsidRPr="00C1694B">
        <w:rPr>
          <w:rFonts w:hint="cs"/>
          <w:rtl/>
          <w:lang w:bidi="ar-LB"/>
        </w:rPr>
        <w:t>دقيقة.</w:t>
      </w:r>
      <w:r w:rsidR="00DE7E59" w:rsidRPr="00C1694B">
        <w:rPr>
          <w:rFonts w:hint="cs"/>
          <w:rtl/>
        </w:rPr>
        <w:t xml:space="preserve"> </w:t>
      </w:r>
    </w:p>
    <w:p w:rsidR="005F68ED" w:rsidRPr="00C1694B" w:rsidRDefault="006D0D8E" w:rsidP="00FF1B8D">
      <w:pPr>
        <w:pStyle w:val="SingleTxtGA"/>
        <w:rPr>
          <w:rFonts w:hint="cs"/>
          <w:rtl/>
        </w:rPr>
      </w:pPr>
      <w:r w:rsidRPr="00022B02">
        <w:rPr>
          <w:rFonts w:hint="cs"/>
          <w:spacing w:val="-2"/>
          <w:rtl/>
        </w:rPr>
        <w:t>135-</w:t>
      </w:r>
      <w:r w:rsidRPr="00022B02">
        <w:rPr>
          <w:rFonts w:hint="cs"/>
          <w:spacing w:val="-2"/>
          <w:rtl/>
        </w:rPr>
        <w:tab/>
      </w:r>
      <w:r w:rsidR="00DE7E59" w:rsidRPr="00022B02">
        <w:rPr>
          <w:rFonts w:hint="cs"/>
          <w:spacing w:val="-2"/>
          <w:rtl/>
          <w:lang w:bidi="ar-LB"/>
        </w:rPr>
        <w:t xml:space="preserve">وفيما يتعلق بحماية الأسرة، تتحمل حكومة منطقة ماكاو </w:t>
      </w:r>
      <w:r w:rsidR="002A085A" w:rsidRPr="00022B02">
        <w:rPr>
          <w:rFonts w:hint="cs"/>
          <w:spacing w:val="-2"/>
          <w:rtl/>
          <w:lang w:bidi="ar-LB"/>
        </w:rPr>
        <w:t xml:space="preserve">الإدارية الخاصة </w:t>
      </w:r>
      <w:r w:rsidR="00DE7E59" w:rsidRPr="00022B02">
        <w:rPr>
          <w:rFonts w:hint="cs"/>
          <w:spacing w:val="-2"/>
          <w:rtl/>
          <w:lang w:bidi="ar-LB"/>
        </w:rPr>
        <w:t xml:space="preserve">مسؤوليات خاصة تجاه الأسر عن طريق </w:t>
      </w:r>
      <w:r w:rsidR="00CD5F3E" w:rsidRPr="00022B02">
        <w:rPr>
          <w:rFonts w:hint="cs"/>
          <w:spacing w:val="-2"/>
          <w:rtl/>
          <w:lang w:bidi="ar-LB"/>
        </w:rPr>
        <w:t xml:space="preserve">تهيئة </w:t>
      </w:r>
      <w:r w:rsidR="00DE7E59" w:rsidRPr="00022B02">
        <w:rPr>
          <w:rFonts w:hint="cs"/>
          <w:spacing w:val="-2"/>
          <w:rtl/>
          <w:lang w:bidi="ar-LB"/>
        </w:rPr>
        <w:t xml:space="preserve">الظروف اللازمة، والنهوض بنوعية الحياة الأسرية، والرفاه الأخلاقي والمادي للأسر وأفرادها. وفي هذا الصدد، أوجدت حكومة منطقة ماكاو </w:t>
      </w:r>
      <w:r w:rsidR="002A085A" w:rsidRPr="00022B02">
        <w:rPr>
          <w:rFonts w:hint="cs"/>
          <w:spacing w:val="-2"/>
          <w:rtl/>
          <w:lang w:bidi="ar-LB"/>
        </w:rPr>
        <w:t xml:space="preserve">الإدارية الخاصة، </w:t>
      </w:r>
      <w:r w:rsidR="00DE7E59" w:rsidRPr="00022B02">
        <w:rPr>
          <w:rFonts w:hint="cs"/>
          <w:spacing w:val="-2"/>
          <w:rtl/>
          <w:lang w:bidi="ar-LB"/>
        </w:rPr>
        <w:t>بمفردها أو بالتعاون مع المنظمات غير الحكومية، مراكز لدعم الأسرة من قبيل مراكز خدمات الأسرة وخدما</w:t>
      </w:r>
      <w:r w:rsidR="002A085A" w:rsidRPr="00022B02">
        <w:rPr>
          <w:rFonts w:hint="cs"/>
          <w:spacing w:val="-2"/>
          <w:rtl/>
          <w:lang w:bidi="ar-LB"/>
        </w:rPr>
        <w:t xml:space="preserve">ت الرعاية النهارية، </w:t>
      </w:r>
      <w:r w:rsidR="00CD5F3E" w:rsidRPr="00022B02">
        <w:rPr>
          <w:rFonts w:hint="cs"/>
          <w:spacing w:val="-2"/>
          <w:rtl/>
          <w:lang w:bidi="ar-LB"/>
        </w:rPr>
        <w:t xml:space="preserve">وطوّرت </w:t>
      </w:r>
      <w:r w:rsidR="002A085A" w:rsidRPr="00022B02">
        <w:rPr>
          <w:rFonts w:hint="cs"/>
          <w:spacing w:val="-2"/>
          <w:rtl/>
          <w:lang w:bidi="ar-LB"/>
        </w:rPr>
        <w:t>آليات</w:t>
      </w:r>
      <w:r w:rsidR="00DE7E59" w:rsidRPr="00022B02">
        <w:rPr>
          <w:rFonts w:hint="cs"/>
          <w:spacing w:val="-2"/>
          <w:rtl/>
          <w:lang w:bidi="ar-LB"/>
        </w:rPr>
        <w:t xml:space="preserve"> </w:t>
      </w:r>
      <w:r w:rsidR="00CD5F3E" w:rsidRPr="00022B02">
        <w:rPr>
          <w:rFonts w:hint="cs"/>
          <w:spacing w:val="-2"/>
          <w:rtl/>
          <w:lang w:bidi="ar-LB"/>
        </w:rPr>
        <w:t>لمساعدة</w:t>
      </w:r>
      <w:r w:rsidR="00DE7E59" w:rsidRPr="00022B02">
        <w:rPr>
          <w:rFonts w:hint="cs"/>
          <w:spacing w:val="-2"/>
          <w:rtl/>
          <w:lang w:bidi="ar-LB"/>
        </w:rPr>
        <w:t xml:space="preserve"> الأسر في أوضاعٍ خاصة (مثل الأسر </w:t>
      </w:r>
      <w:r w:rsidR="00673979" w:rsidRPr="00022B02">
        <w:rPr>
          <w:rFonts w:hint="cs"/>
          <w:spacing w:val="-2"/>
          <w:rtl/>
          <w:lang w:bidi="ar-LB"/>
        </w:rPr>
        <w:t>التي يعولها أحد الوالدين فقط</w:t>
      </w:r>
      <w:r w:rsidR="00DE7E59" w:rsidRPr="00022B02">
        <w:rPr>
          <w:rFonts w:hint="cs"/>
          <w:spacing w:val="-2"/>
          <w:rtl/>
          <w:lang w:bidi="ar-LB"/>
        </w:rPr>
        <w:t xml:space="preserve"> والأسر </w:t>
      </w:r>
      <w:r w:rsidR="00F63915" w:rsidRPr="00022B02">
        <w:rPr>
          <w:rFonts w:hint="cs"/>
          <w:spacing w:val="-2"/>
          <w:rtl/>
          <w:lang w:bidi="ar-LB"/>
        </w:rPr>
        <w:t>ال</w:t>
      </w:r>
      <w:r w:rsidR="00DE7E59" w:rsidRPr="00022B02">
        <w:rPr>
          <w:rFonts w:hint="cs"/>
          <w:spacing w:val="-2"/>
          <w:rtl/>
          <w:lang w:bidi="ar-LB"/>
        </w:rPr>
        <w:t>متدنية الدخل) أو الأسر المعرضة للأخطار أو</w:t>
      </w:r>
      <w:r w:rsidR="0033609C">
        <w:rPr>
          <w:rFonts w:hint="cs"/>
          <w:spacing w:val="-2"/>
          <w:rtl/>
          <w:lang w:bidi="ar-LB"/>
        </w:rPr>
        <w:t> </w:t>
      </w:r>
      <w:r w:rsidR="00DE7E59" w:rsidRPr="00022B02">
        <w:rPr>
          <w:rFonts w:hint="cs"/>
          <w:spacing w:val="-2"/>
          <w:rtl/>
          <w:lang w:bidi="ar-LB"/>
        </w:rPr>
        <w:t xml:space="preserve">المحتاجة أو الضعيفة، </w:t>
      </w:r>
      <w:r w:rsidR="002A085A" w:rsidRPr="00022B02">
        <w:rPr>
          <w:rFonts w:hint="cs"/>
          <w:spacing w:val="-2"/>
          <w:rtl/>
          <w:lang w:bidi="ar-LB"/>
        </w:rPr>
        <w:t>وبخاصة</w:t>
      </w:r>
      <w:r w:rsidR="00DE7E59" w:rsidRPr="00022B02">
        <w:rPr>
          <w:rFonts w:hint="cs"/>
          <w:spacing w:val="-2"/>
          <w:rtl/>
          <w:lang w:bidi="ar-LB"/>
        </w:rPr>
        <w:t xml:space="preserve"> الأوضاع الناشئة عن الانفصال الزوجي أو التفكك الأسري والعنف ال</w:t>
      </w:r>
      <w:r w:rsidR="002A085A" w:rsidRPr="00022B02">
        <w:rPr>
          <w:rFonts w:hint="cs"/>
          <w:spacing w:val="-2"/>
          <w:rtl/>
          <w:lang w:bidi="ar-LB"/>
        </w:rPr>
        <w:t>منزل</w:t>
      </w:r>
      <w:r w:rsidR="00DE7E59" w:rsidRPr="00022B02">
        <w:rPr>
          <w:rFonts w:hint="cs"/>
          <w:spacing w:val="-2"/>
          <w:rtl/>
          <w:lang w:bidi="ar-LB"/>
        </w:rPr>
        <w:t>ي</w:t>
      </w:r>
      <w:r w:rsidR="00CD5F3E" w:rsidRPr="00022B02">
        <w:rPr>
          <w:rFonts w:hint="cs"/>
          <w:spacing w:val="-2"/>
          <w:rtl/>
          <w:lang w:bidi="ar-LB"/>
        </w:rPr>
        <w:t>،</w:t>
      </w:r>
      <w:r w:rsidR="00DE7E59" w:rsidRPr="00022B02">
        <w:rPr>
          <w:rFonts w:hint="cs"/>
          <w:spacing w:val="-2"/>
          <w:rtl/>
          <w:lang w:bidi="ar-LB"/>
        </w:rPr>
        <w:t xml:space="preserve"> و</w:t>
      </w:r>
      <w:r w:rsidR="00CD5F3E" w:rsidRPr="00022B02">
        <w:rPr>
          <w:rFonts w:hint="cs"/>
          <w:spacing w:val="-2"/>
          <w:rtl/>
          <w:lang w:bidi="ar-LB"/>
        </w:rPr>
        <w:t xml:space="preserve">بخاصة </w:t>
      </w:r>
      <w:r w:rsidR="00DE7E59" w:rsidRPr="00022B02">
        <w:rPr>
          <w:rFonts w:hint="cs"/>
          <w:spacing w:val="-2"/>
          <w:rtl/>
          <w:lang w:bidi="ar-LB"/>
        </w:rPr>
        <w:t>حين تشمل تلك الأوضاع الأطفال. ويتضمن هذا الدعم المساعدة الاقتصادية والإرشاد الزوجي والتث</w:t>
      </w:r>
      <w:r w:rsidR="00277D94">
        <w:rPr>
          <w:rFonts w:hint="cs"/>
          <w:spacing w:val="-2"/>
          <w:rtl/>
          <w:lang w:bidi="ar-LB"/>
        </w:rPr>
        <w:t>قيف الأسري والوجبات المجانية. و</w:t>
      </w:r>
      <w:r w:rsidR="00DE7E59" w:rsidRPr="00022B02">
        <w:rPr>
          <w:rFonts w:hint="cs"/>
          <w:spacing w:val="-2"/>
          <w:rtl/>
          <w:lang w:bidi="ar-LB"/>
        </w:rPr>
        <w:t>تلبية</w:t>
      </w:r>
      <w:r w:rsidR="00CD5F3E" w:rsidRPr="00022B02">
        <w:rPr>
          <w:rFonts w:hint="cs"/>
          <w:spacing w:val="-2"/>
          <w:rtl/>
          <w:lang w:bidi="ar-LB"/>
        </w:rPr>
        <w:t>ً</w:t>
      </w:r>
      <w:r w:rsidR="00DE7E59" w:rsidRPr="00022B02">
        <w:rPr>
          <w:rFonts w:hint="cs"/>
          <w:spacing w:val="-2"/>
          <w:rtl/>
          <w:lang w:bidi="ar-LB"/>
        </w:rPr>
        <w:t xml:space="preserve"> </w:t>
      </w:r>
      <w:r w:rsidR="00CD5F3E" w:rsidRPr="00022B02">
        <w:rPr>
          <w:rFonts w:hint="cs"/>
          <w:spacing w:val="-2"/>
          <w:rtl/>
          <w:lang w:bidi="ar-LB"/>
        </w:rPr>
        <w:t>ل</w:t>
      </w:r>
      <w:r w:rsidR="00DE7E59" w:rsidRPr="00022B02">
        <w:rPr>
          <w:rFonts w:hint="cs"/>
          <w:spacing w:val="-2"/>
          <w:rtl/>
          <w:lang w:bidi="ar-LB"/>
        </w:rPr>
        <w:t xml:space="preserve">لطلب على </w:t>
      </w:r>
      <w:r w:rsidR="00DE7E59" w:rsidRPr="00022B02">
        <w:rPr>
          <w:rFonts w:hint="cs"/>
          <w:spacing w:val="-4"/>
          <w:rtl/>
          <w:lang w:bidi="ar-LB"/>
        </w:rPr>
        <w:t xml:space="preserve">خدمات العناية بالأطفال، </w:t>
      </w:r>
      <w:r w:rsidR="00CD5F3E" w:rsidRPr="00022B02">
        <w:rPr>
          <w:rFonts w:hint="cs"/>
          <w:spacing w:val="-4"/>
          <w:rtl/>
          <w:lang w:bidi="ar-LB"/>
        </w:rPr>
        <w:t xml:space="preserve">تم زيادة </w:t>
      </w:r>
      <w:r w:rsidR="00DE7E59" w:rsidRPr="00022B02">
        <w:rPr>
          <w:rFonts w:hint="cs"/>
          <w:spacing w:val="-4"/>
          <w:rtl/>
          <w:lang w:bidi="ar-LB"/>
        </w:rPr>
        <w:t xml:space="preserve">عدد الأماكن في الحضانات </w:t>
      </w:r>
      <w:r w:rsidR="002A085A" w:rsidRPr="00022B02">
        <w:rPr>
          <w:rFonts w:hint="cs"/>
          <w:spacing w:val="-4"/>
          <w:rtl/>
          <w:lang w:bidi="ar-LB"/>
        </w:rPr>
        <w:t>بأكثر من</w:t>
      </w:r>
      <w:r w:rsidR="00DE7E59" w:rsidRPr="00022B02">
        <w:rPr>
          <w:rFonts w:hint="cs"/>
          <w:spacing w:val="-4"/>
          <w:rtl/>
          <w:lang w:bidi="ar-LB"/>
        </w:rPr>
        <w:t xml:space="preserve"> 300 في عام</w:t>
      </w:r>
      <w:r w:rsidR="00DE7E59" w:rsidRPr="00C1694B">
        <w:rPr>
          <w:rFonts w:hint="cs"/>
          <w:rtl/>
          <w:lang w:bidi="ar-LB"/>
        </w:rPr>
        <w:t xml:space="preserve"> 2010. وتزمع</w:t>
      </w:r>
      <w:r w:rsidR="0033609C">
        <w:rPr>
          <w:rFonts w:hint="cs"/>
          <w:rtl/>
          <w:lang w:bidi="ar-LB"/>
        </w:rPr>
        <w:t> </w:t>
      </w:r>
      <w:r w:rsidR="00DE7E59" w:rsidRPr="00C1694B">
        <w:rPr>
          <w:rFonts w:hint="cs"/>
          <w:rtl/>
          <w:lang w:bidi="ar-LB"/>
        </w:rPr>
        <w:t xml:space="preserve">حكومة منطقة ماكاو </w:t>
      </w:r>
      <w:r w:rsidR="002A085A" w:rsidRPr="00C1694B">
        <w:rPr>
          <w:rFonts w:hint="cs"/>
          <w:rtl/>
          <w:lang w:bidi="ar-LB"/>
        </w:rPr>
        <w:t xml:space="preserve">الإدارية الخاصة </w:t>
      </w:r>
      <w:r w:rsidR="00DE7E59" w:rsidRPr="00C1694B">
        <w:rPr>
          <w:rFonts w:hint="cs"/>
          <w:rtl/>
          <w:lang w:bidi="ar-LB"/>
        </w:rPr>
        <w:t>إنشاء 6 حضانات أخرى في شبه جزيرة ماكاو وفي الجزر</w:t>
      </w:r>
      <w:r w:rsidR="00F63915" w:rsidRPr="00C1694B">
        <w:rPr>
          <w:rFonts w:hint="cs"/>
          <w:rtl/>
          <w:lang w:bidi="ar-LB"/>
        </w:rPr>
        <w:t xml:space="preserve"> التابعة لها</w:t>
      </w:r>
      <w:r w:rsidR="00DE7E59" w:rsidRPr="00C1694B">
        <w:rPr>
          <w:rFonts w:hint="cs"/>
          <w:rtl/>
          <w:lang w:bidi="ar-LB"/>
        </w:rPr>
        <w:t xml:space="preserve"> تستوعب حوال</w:t>
      </w:r>
      <w:r w:rsidR="00FF1B8D">
        <w:rPr>
          <w:rFonts w:hint="cs"/>
          <w:rtl/>
          <w:lang w:bidi="ar-LB"/>
        </w:rPr>
        <w:t>ي</w:t>
      </w:r>
      <w:r w:rsidR="00DE7E59" w:rsidRPr="00C1694B">
        <w:rPr>
          <w:rFonts w:hint="cs"/>
          <w:rtl/>
          <w:lang w:bidi="ar-LB"/>
        </w:rPr>
        <w:t xml:space="preserve"> 800 طفل. </w:t>
      </w:r>
    </w:p>
    <w:p w:rsidR="006D0D8E" w:rsidRPr="00C1694B" w:rsidRDefault="006D0D8E" w:rsidP="00022B02">
      <w:pPr>
        <w:pStyle w:val="SingleTxtGA"/>
        <w:rPr>
          <w:rFonts w:hint="cs"/>
          <w:rtl/>
        </w:rPr>
      </w:pPr>
      <w:r w:rsidRPr="00C1694B">
        <w:rPr>
          <w:rFonts w:hint="cs"/>
          <w:rtl/>
        </w:rPr>
        <w:t>136-</w:t>
      </w:r>
      <w:r w:rsidRPr="00C1694B">
        <w:rPr>
          <w:rFonts w:hint="cs"/>
          <w:rtl/>
        </w:rPr>
        <w:tab/>
      </w:r>
      <w:r w:rsidR="005F68ED" w:rsidRPr="00C1694B">
        <w:rPr>
          <w:rFonts w:hint="cs"/>
          <w:rtl/>
          <w:lang w:bidi="ar-LB"/>
        </w:rPr>
        <w:t xml:space="preserve">وفي إطار الخدمات الاجتماعية، تم إنجاز مشروعات عدة لخلق مرافق اجتماعية مثل </w:t>
      </w:r>
      <w:r w:rsidR="002A085A" w:rsidRPr="00C1694B">
        <w:rPr>
          <w:rFonts w:hint="cs"/>
          <w:rtl/>
          <w:lang w:bidi="ar-LB"/>
        </w:rPr>
        <w:t xml:space="preserve">مرفق "أسر الرعاية والتضامن" </w:t>
      </w:r>
      <w:r w:rsidR="005F68ED" w:rsidRPr="00C1694B">
        <w:rPr>
          <w:rFonts w:hint="cs"/>
          <w:rtl/>
          <w:lang w:bidi="ar-LB"/>
        </w:rPr>
        <w:t xml:space="preserve">الذي يستهدف توفير خدمات معالجة مشاكل ألعاب </w:t>
      </w:r>
      <w:r w:rsidR="002A085A" w:rsidRPr="00C1694B">
        <w:rPr>
          <w:rFonts w:hint="cs"/>
          <w:rtl/>
          <w:lang w:bidi="ar-LB"/>
        </w:rPr>
        <w:t>القمار</w:t>
      </w:r>
      <w:r w:rsidR="00673979" w:rsidRPr="00C1694B">
        <w:rPr>
          <w:rFonts w:hint="cs"/>
          <w:rtl/>
          <w:lang w:bidi="ar-LB"/>
        </w:rPr>
        <w:t>، والإرشاد الأسري وتعزيز التث</w:t>
      </w:r>
      <w:r w:rsidR="005F68ED" w:rsidRPr="00C1694B">
        <w:rPr>
          <w:rFonts w:hint="cs"/>
          <w:rtl/>
          <w:lang w:bidi="ar-LB"/>
        </w:rPr>
        <w:t>ق</w:t>
      </w:r>
      <w:r w:rsidR="00673979" w:rsidRPr="00C1694B">
        <w:rPr>
          <w:rFonts w:hint="cs"/>
          <w:rtl/>
          <w:lang w:bidi="ar-LB"/>
        </w:rPr>
        <w:t>ي</w:t>
      </w:r>
      <w:r w:rsidR="005F68ED" w:rsidRPr="00C1694B">
        <w:rPr>
          <w:rFonts w:hint="cs"/>
          <w:rtl/>
          <w:lang w:bidi="ar-LB"/>
        </w:rPr>
        <w:t>ف الأسري والمجتمعي فيما بين السكان؛ فتم إنشاء مجموعتين من الوحدات ال</w:t>
      </w:r>
      <w:r w:rsidR="002A085A" w:rsidRPr="00C1694B">
        <w:rPr>
          <w:rFonts w:hint="cs"/>
          <w:rtl/>
          <w:lang w:bidi="ar-LB"/>
        </w:rPr>
        <w:t>سكنية الاجتماعية للم</w:t>
      </w:r>
      <w:r w:rsidR="005F68ED" w:rsidRPr="00C1694B">
        <w:rPr>
          <w:rFonts w:hint="cs"/>
          <w:rtl/>
          <w:lang w:bidi="ar-LB"/>
        </w:rPr>
        <w:t>س</w:t>
      </w:r>
      <w:r w:rsidR="002A085A" w:rsidRPr="00C1694B">
        <w:rPr>
          <w:rFonts w:hint="cs"/>
          <w:rtl/>
          <w:lang w:bidi="ar-LB"/>
        </w:rPr>
        <w:t>ني</w:t>
      </w:r>
      <w:r w:rsidR="005F68ED" w:rsidRPr="00C1694B">
        <w:rPr>
          <w:rFonts w:hint="cs"/>
          <w:rtl/>
          <w:lang w:bidi="ar-LB"/>
        </w:rPr>
        <w:t>ن تستوعبان 736 شخصاً، ومركزين نهاريين للم</w:t>
      </w:r>
      <w:r w:rsidR="002A085A" w:rsidRPr="00C1694B">
        <w:rPr>
          <w:rFonts w:hint="cs"/>
          <w:rtl/>
          <w:lang w:bidi="ar-LB"/>
        </w:rPr>
        <w:t>سنين</w:t>
      </w:r>
      <w:r w:rsidR="005F68ED" w:rsidRPr="00C1694B">
        <w:rPr>
          <w:rFonts w:hint="cs"/>
          <w:rtl/>
          <w:lang w:bidi="ar-LB"/>
        </w:rPr>
        <w:t>، ومركز واحد لطب الشيخوخة فضلاً عن 4 مرافق لإعادة التأهيل.</w:t>
      </w:r>
    </w:p>
    <w:p w:rsidR="00CE1C5A" w:rsidRDefault="006D0D8E" w:rsidP="004E2BE7">
      <w:pPr>
        <w:pStyle w:val="SingleTxtGA"/>
        <w:rPr>
          <w:rFonts w:hint="cs"/>
          <w:rtl/>
          <w:lang w:bidi="ar-LB"/>
        </w:rPr>
      </w:pPr>
      <w:r w:rsidRPr="00C1694B">
        <w:rPr>
          <w:rFonts w:hint="cs"/>
          <w:rtl/>
        </w:rPr>
        <w:t>137-</w:t>
      </w:r>
      <w:r w:rsidRPr="00C1694B">
        <w:rPr>
          <w:rFonts w:hint="cs"/>
          <w:rtl/>
        </w:rPr>
        <w:tab/>
      </w:r>
      <w:r w:rsidR="005F68ED" w:rsidRPr="00C1694B">
        <w:rPr>
          <w:rFonts w:hint="cs"/>
          <w:rtl/>
          <w:lang w:bidi="ar-LB"/>
        </w:rPr>
        <w:t>وأخ</w:t>
      </w:r>
      <w:r w:rsidR="002A085A" w:rsidRPr="00C1694B">
        <w:rPr>
          <w:rFonts w:hint="cs"/>
          <w:rtl/>
          <w:lang w:bidi="ar-LB"/>
        </w:rPr>
        <w:t>يراً وليس آخراً، يشكل تنظيم الأ</w:t>
      </w:r>
      <w:r w:rsidR="005F68ED" w:rsidRPr="00C1694B">
        <w:rPr>
          <w:rFonts w:hint="cs"/>
          <w:rtl/>
          <w:lang w:bidi="ar-LB"/>
        </w:rPr>
        <w:t xml:space="preserve">سرة عنصراً أساسياً من عناصر السياسات </w:t>
      </w:r>
      <w:r w:rsidR="0033609C">
        <w:rPr>
          <w:rFonts w:hint="cs"/>
          <w:rtl/>
          <w:lang w:bidi="ar-LB"/>
        </w:rPr>
        <w:t xml:space="preserve">المتعلقة بالأسرة، </w:t>
      </w:r>
      <w:r w:rsidR="00CD5F3E" w:rsidRPr="00C1694B">
        <w:rPr>
          <w:rFonts w:hint="cs"/>
          <w:rtl/>
          <w:lang w:bidi="ar-LB"/>
        </w:rPr>
        <w:t xml:space="preserve">فهو يحظى لذلك </w:t>
      </w:r>
      <w:r w:rsidR="005F68ED" w:rsidRPr="00C1694B">
        <w:rPr>
          <w:rFonts w:hint="cs"/>
          <w:rtl/>
          <w:lang w:bidi="ar-LB"/>
        </w:rPr>
        <w:t xml:space="preserve">بالدعم التام من قبل حكومة منطقة ماكاو </w:t>
      </w:r>
      <w:r w:rsidR="002A085A" w:rsidRPr="00C1694B">
        <w:rPr>
          <w:rFonts w:hint="cs"/>
          <w:rtl/>
          <w:lang w:bidi="ar-LB"/>
        </w:rPr>
        <w:t xml:space="preserve">الإدارية الخاصة </w:t>
      </w:r>
      <w:r w:rsidR="005F68ED" w:rsidRPr="00C1694B">
        <w:rPr>
          <w:rFonts w:hint="cs"/>
          <w:rtl/>
          <w:lang w:bidi="ar-LB"/>
        </w:rPr>
        <w:t xml:space="preserve">بغية تحسين صحة ورفاه الأسر </w:t>
      </w:r>
      <w:r w:rsidR="00CD5F3E" w:rsidRPr="00C1694B">
        <w:rPr>
          <w:rFonts w:hint="cs"/>
          <w:rtl/>
          <w:lang w:bidi="ar-LB"/>
        </w:rPr>
        <w:t>عن طريق</w:t>
      </w:r>
      <w:r w:rsidR="005F68ED" w:rsidRPr="00C1694B">
        <w:rPr>
          <w:rFonts w:hint="cs"/>
          <w:rtl/>
          <w:lang w:bidi="ar-LB"/>
        </w:rPr>
        <w:t xml:space="preserve"> تزويد الأفراد والأزواج بالمعلومات والسبل التي تمكنهم من اتخاذ القرارات بحرية وبطريقة مسؤولة بشأن عدد الأطفال الذين يرغبون في إنجابهم وتوقيت ذلك. وتقدم جميع المراكز الصحية خدمات </w:t>
      </w:r>
      <w:r w:rsidR="00CC1214" w:rsidRPr="00C1694B">
        <w:rPr>
          <w:rFonts w:hint="cs"/>
          <w:rtl/>
          <w:lang w:bidi="ar-LB"/>
        </w:rPr>
        <w:t>مجانية ل</w:t>
      </w:r>
      <w:r w:rsidR="005F68ED" w:rsidRPr="00C1694B">
        <w:rPr>
          <w:rFonts w:hint="cs"/>
          <w:rtl/>
          <w:lang w:bidi="ar-LB"/>
        </w:rPr>
        <w:t xml:space="preserve">تنظيم الأسرة بما في ذلك المشورة بشأن مرحلة ما قبل الزواج، والقضايا الوراثية، ومعلومات عن أساليب </w:t>
      </w:r>
      <w:r w:rsidR="00CC1214" w:rsidRPr="00C1694B">
        <w:rPr>
          <w:rFonts w:hint="cs"/>
          <w:rtl/>
          <w:lang w:bidi="ar-LB"/>
        </w:rPr>
        <w:t>تحديد</w:t>
      </w:r>
      <w:r w:rsidR="005F68ED" w:rsidRPr="00C1694B">
        <w:rPr>
          <w:rFonts w:hint="cs"/>
          <w:rtl/>
          <w:lang w:bidi="ar-LB"/>
        </w:rPr>
        <w:t xml:space="preserve"> النسل، ومعالجة العقم، ومنع انتقال الأمراض الوراثية والمنقولة </w:t>
      </w:r>
      <w:r w:rsidR="00CC1214" w:rsidRPr="00C1694B">
        <w:rPr>
          <w:rFonts w:hint="cs"/>
          <w:rtl/>
          <w:lang w:bidi="ar-LB"/>
        </w:rPr>
        <w:t>جنسياً،</w:t>
      </w:r>
      <w:r w:rsidR="005F68ED" w:rsidRPr="00C1694B">
        <w:rPr>
          <w:rFonts w:hint="cs"/>
          <w:rtl/>
          <w:lang w:bidi="ar-LB"/>
        </w:rPr>
        <w:t xml:space="preserve"> فضلاً عن </w:t>
      </w:r>
      <w:r w:rsidR="00CC1214" w:rsidRPr="00C1694B">
        <w:rPr>
          <w:rFonts w:hint="cs"/>
          <w:rtl/>
          <w:lang w:bidi="ar-LB"/>
        </w:rPr>
        <w:t>ال</w:t>
      </w:r>
      <w:r w:rsidR="005F68ED" w:rsidRPr="00C1694B">
        <w:rPr>
          <w:rFonts w:hint="cs"/>
          <w:rtl/>
          <w:lang w:bidi="ar-LB"/>
        </w:rPr>
        <w:t>علاجات و</w:t>
      </w:r>
      <w:r w:rsidR="00CC1214" w:rsidRPr="00C1694B">
        <w:rPr>
          <w:rFonts w:hint="cs"/>
          <w:rtl/>
          <w:lang w:bidi="ar-LB"/>
        </w:rPr>
        <w:t>ال</w:t>
      </w:r>
      <w:r w:rsidR="005F68ED" w:rsidRPr="00C1694B">
        <w:rPr>
          <w:rFonts w:hint="cs"/>
          <w:rtl/>
          <w:lang w:bidi="ar-LB"/>
        </w:rPr>
        <w:t>أجهزة</w:t>
      </w:r>
      <w:r w:rsidR="00CC1214" w:rsidRPr="00C1694B">
        <w:rPr>
          <w:rFonts w:hint="cs"/>
          <w:rtl/>
          <w:lang w:bidi="ar-LB"/>
        </w:rPr>
        <w:t xml:space="preserve"> اللازمة</w:t>
      </w:r>
      <w:r w:rsidR="005F68ED" w:rsidRPr="00C1694B">
        <w:rPr>
          <w:rFonts w:hint="cs"/>
          <w:rtl/>
          <w:lang w:bidi="ar-LB"/>
        </w:rPr>
        <w:t xml:space="preserve">. كما يتم تنظيم برامج </w:t>
      </w:r>
      <w:r w:rsidR="00F63915" w:rsidRPr="00C1694B">
        <w:rPr>
          <w:rFonts w:hint="cs"/>
          <w:rtl/>
          <w:lang w:bidi="ar-LB"/>
        </w:rPr>
        <w:t>استشارية بشأن تنظيم الأ</w:t>
      </w:r>
      <w:r w:rsidR="005F68ED" w:rsidRPr="00C1694B">
        <w:rPr>
          <w:rFonts w:hint="cs"/>
          <w:rtl/>
          <w:lang w:bidi="ar-LB"/>
        </w:rPr>
        <w:t xml:space="preserve">سرة في المدارس والرابطات المجتمعية. ومن المهم أيضاً الإشارة إلى أن الحكومة تنفذ السياسات </w:t>
      </w:r>
      <w:r w:rsidR="00CE1C5A" w:rsidRPr="00C1694B">
        <w:rPr>
          <w:rFonts w:hint="cs"/>
          <w:rtl/>
          <w:lang w:bidi="ar-LB"/>
        </w:rPr>
        <w:t xml:space="preserve">المتعلقة بالأسرة </w:t>
      </w:r>
      <w:r w:rsidR="005F68ED" w:rsidRPr="00C1694B">
        <w:rPr>
          <w:rFonts w:hint="cs"/>
          <w:rtl/>
          <w:lang w:bidi="ar-LB"/>
        </w:rPr>
        <w:t xml:space="preserve">على أساس غير تمييزي وغير إلزامي. </w:t>
      </w:r>
    </w:p>
    <w:p w:rsidR="004E2BE7" w:rsidRPr="004E2BE7" w:rsidRDefault="004E2BE7" w:rsidP="004E2BE7">
      <w:pPr>
        <w:spacing w:before="120"/>
        <w:jc w:val="center"/>
        <w:rPr>
          <w:u w:val="single"/>
          <w:lang w:bidi="ar-LB"/>
        </w:rPr>
      </w:pPr>
      <w:r>
        <w:rPr>
          <w:u w:val="single"/>
          <w:rtl/>
          <w:lang w:bidi="ar-LB"/>
        </w:rPr>
        <w:tab/>
      </w:r>
      <w:r>
        <w:rPr>
          <w:u w:val="single"/>
          <w:rtl/>
          <w:lang w:bidi="ar-LB"/>
        </w:rPr>
        <w:tab/>
      </w:r>
      <w:r>
        <w:rPr>
          <w:u w:val="single"/>
          <w:rtl/>
          <w:lang w:bidi="ar-LB"/>
        </w:rPr>
        <w:tab/>
      </w:r>
    </w:p>
    <w:sectPr w:rsidR="004E2BE7" w:rsidRPr="004E2BE7"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516" w:rsidRPr="00FE6865" w:rsidRDefault="007E4516" w:rsidP="00FE6865">
      <w:pPr>
        <w:pStyle w:val="Footer"/>
      </w:pPr>
    </w:p>
  </w:endnote>
  <w:endnote w:type="continuationSeparator" w:id="0">
    <w:p w:rsidR="007E4516" w:rsidRDefault="007E45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F87" w:rsidRPr="006D0D8E" w:rsidRDefault="00931F87" w:rsidP="00C1694B">
    <w:pPr>
      <w:pStyle w:val="Footer"/>
      <w:tabs>
        <w:tab w:val="right" w:pos="9598"/>
      </w:tabs>
    </w:pPr>
    <w:r>
      <w:t>GE.12-47988</w:t>
    </w:r>
    <w:r>
      <w:rPr>
        <w:rtl/>
      </w:rPr>
      <w:tab/>
    </w:r>
    <w:r w:rsidRPr="00092865">
      <w:rPr>
        <w:b/>
        <w:sz w:val="18"/>
      </w:rPr>
      <w:fldChar w:fldCharType="begin"/>
    </w:r>
    <w:r w:rsidRPr="00092865">
      <w:rPr>
        <w:b/>
        <w:sz w:val="18"/>
        <w:rtl/>
      </w:rPr>
      <w:instrText xml:space="preserve"> </w:instrText>
    </w:r>
    <w:r w:rsidRPr="00092865">
      <w:rPr>
        <w:b/>
        <w:sz w:val="18"/>
      </w:rPr>
      <w:instrText>PAGE</w:instrText>
    </w:r>
    <w:r w:rsidRPr="00092865">
      <w:rPr>
        <w:b/>
        <w:sz w:val="18"/>
        <w:rtl/>
      </w:rPr>
      <w:instrText xml:space="preserve">  \* </w:instrText>
    </w:r>
    <w:r w:rsidRPr="00092865">
      <w:rPr>
        <w:b/>
        <w:sz w:val="18"/>
      </w:rPr>
      <w:instrText>MERGEFORMAT</w:instrText>
    </w:r>
    <w:r w:rsidRPr="00092865">
      <w:rPr>
        <w:b/>
        <w:sz w:val="18"/>
        <w:rtl/>
      </w:rPr>
      <w:instrText xml:space="preserve"> </w:instrText>
    </w:r>
    <w:r w:rsidRPr="00092865">
      <w:rPr>
        <w:b/>
        <w:sz w:val="18"/>
      </w:rPr>
      <w:fldChar w:fldCharType="separate"/>
    </w:r>
    <w:r w:rsidR="0023232F">
      <w:rPr>
        <w:b/>
        <w:noProof/>
        <w:sz w:val="18"/>
      </w:rPr>
      <w:t>36</w:t>
    </w:r>
    <w:r w:rsidRPr="00092865">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F87" w:rsidRPr="006D0D8E" w:rsidRDefault="00931F87" w:rsidP="00C67269">
    <w:pPr>
      <w:pStyle w:val="Footer"/>
      <w:tabs>
        <w:tab w:val="right" w:pos="9598"/>
      </w:tabs>
      <w:jc w:val="left"/>
      <w:rPr>
        <w:b/>
        <w:sz w:val="18"/>
      </w:rPr>
    </w:pPr>
    <w:r>
      <w:rPr>
        <w:rStyle w:val="PageNumber"/>
      </w:rPr>
      <w:fldChar w:fldCharType="begin"/>
    </w:r>
    <w:r>
      <w:rPr>
        <w:rStyle w:val="PageNumber"/>
      </w:rPr>
      <w:instrText xml:space="preserve"> PAGE </w:instrText>
    </w:r>
    <w:r>
      <w:rPr>
        <w:rStyle w:val="PageNumber"/>
      </w:rPr>
      <w:fldChar w:fldCharType="separate"/>
    </w:r>
    <w:r w:rsidR="0023232F">
      <w:rPr>
        <w:rStyle w:val="PageNumber"/>
        <w:noProof/>
      </w:rPr>
      <w:t>37</w:t>
    </w:r>
    <w:r>
      <w:rPr>
        <w:rStyle w:val="PageNumber"/>
      </w:rPr>
      <w:fldChar w:fldCharType="end"/>
    </w:r>
    <w:r>
      <w:rPr>
        <w:rStyle w:val="PageNumber"/>
      </w:rPr>
      <w:tab/>
    </w:r>
    <w:r>
      <w:t>GE.12-47988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F87" w:rsidRPr="00C1694B" w:rsidRDefault="00931F87" w:rsidP="008F6405">
    <w:pPr>
      <w:pStyle w:val="Footer"/>
      <w:jc w:val="right"/>
    </w:pPr>
    <w:r>
      <w:rPr>
        <w:sz w:val="20"/>
      </w:rPr>
      <w:t>(A)   GE</w:t>
    </w:r>
    <w:r>
      <w:rPr>
        <w:sz w:val="20"/>
        <w:lang w:val="fr-CH"/>
      </w:rPr>
      <w:t>.</w:t>
    </w:r>
    <w:r>
      <w:rPr>
        <w:sz w:val="20"/>
      </w:rPr>
      <w:t>12</w:t>
    </w:r>
    <w:r>
      <w:rPr>
        <w:sz w:val="20"/>
        <w:lang w:val="en-US"/>
      </w:rPr>
      <w:t>-</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0;margin-top:0;width:91.5pt;height:25.5pt;z-index:-1;mso-position-horizontal-relative:text;mso-position-vertical-relative:text" wrapcoords="-177 0 -177 20965 21600 20965 21600 0 -177 0" o:allowincell="f">
          <v:imagedata r:id="rId1" o:title="PleaseRecycleArabic"/>
          <w10:wrap type="tight"/>
          <w10:anchorlock/>
        </v:shape>
      </w:pict>
    </w:r>
    <w:r>
      <w:rPr>
        <w:sz w:val="20"/>
      </w:rPr>
      <w:t>47988    140513    2</w:t>
    </w:r>
    <w:r w:rsidR="008F6405">
      <w:rPr>
        <w:sz w:val="20"/>
      </w:rPr>
      <w:t>2</w:t>
    </w:r>
    <w:r>
      <w:rPr>
        <w:sz w:val="20"/>
      </w:rPr>
      <w:t>0513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516" w:rsidRDefault="007E4516" w:rsidP="00834FF4">
      <w:pPr>
        <w:pStyle w:val="Footer"/>
        <w:bidi/>
        <w:spacing w:after="80" w:line="200" w:lineRule="exact"/>
        <w:ind w:left="680"/>
      </w:pPr>
      <w:r>
        <w:rPr>
          <w:rFonts w:hint="cs"/>
          <w:rtl/>
        </w:rPr>
        <w:t>__________</w:t>
      </w:r>
    </w:p>
  </w:footnote>
  <w:footnote w:type="continuationSeparator" w:id="0">
    <w:p w:rsidR="007E4516" w:rsidRDefault="007E4516" w:rsidP="00834FF4">
      <w:pPr>
        <w:pStyle w:val="Footer"/>
        <w:bidi/>
        <w:spacing w:after="80" w:line="200" w:lineRule="exact"/>
        <w:ind w:left="680"/>
      </w:pPr>
      <w:r>
        <w:rPr>
          <w:rFonts w:hint="cs"/>
          <w:rtl/>
        </w:rPr>
        <w:t>__________</w:t>
      </w:r>
    </w:p>
  </w:footnote>
  <w:footnote w:id="1">
    <w:p w:rsidR="00931F87" w:rsidRPr="00277198" w:rsidRDefault="00931F87" w:rsidP="000420CB">
      <w:pPr>
        <w:pStyle w:val="footnoteText0"/>
        <w:tabs>
          <w:tab w:val="left" w:pos="1253"/>
        </w:tabs>
        <w:rPr>
          <w:rFonts w:hint="cs"/>
          <w:rtl/>
        </w:rPr>
      </w:pPr>
      <w:r>
        <w:rPr>
          <w:rtl/>
        </w:rPr>
        <w:tab/>
      </w:r>
      <w:r w:rsidRPr="00277198">
        <w:rPr>
          <w:rStyle w:val="FootnoteReference"/>
          <w:sz w:val="20"/>
          <w:vertAlign w:val="baseline"/>
          <w:rtl/>
        </w:rPr>
        <w:t>*</w:t>
      </w:r>
      <w:r>
        <w:rPr>
          <w:rtl/>
        </w:rPr>
        <w:tab/>
      </w:r>
      <w:r w:rsidRPr="00484A15">
        <w:rPr>
          <w:rFonts w:hint="cs"/>
          <w:sz w:val="26"/>
          <w:rtl/>
        </w:rPr>
        <w:t>وفقاً للمعلومات المحالة إلى الدول الأطراف فيما يخص تجهيز تقاريرها، لم تحرر هذه الوثيقة قبل إرسالها إلى دوائر الترجمة في الأمم المتحدة.</w:t>
      </w:r>
    </w:p>
  </w:footnote>
  <w:footnote w:id="2">
    <w:p w:rsidR="00931F87" w:rsidRPr="00CF52D5" w:rsidRDefault="00931F87" w:rsidP="00CF52D5">
      <w:pPr>
        <w:pStyle w:val="FootnoteText"/>
        <w:numPr>
          <w:ilvl w:val="0"/>
          <w:numId w:val="37"/>
        </w:numPr>
        <w:tabs>
          <w:tab w:val="clear" w:pos="1292"/>
          <w:tab w:val="left" w:pos="1253"/>
        </w:tabs>
        <w:spacing w:after="60" w:line="300" w:lineRule="exact"/>
        <w:ind w:left="1247" w:right="1247"/>
        <w:rPr>
          <w:rFonts w:hint="cs"/>
          <w:sz w:val="18"/>
          <w:szCs w:val="26"/>
          <w:rtl/>
          <w:lang w:bidi="ar-LB"/>
        </w:rPr>
      </w:pPr>
      <w:r w:rsidRPr="00CF52D5">
        <w:rPr>
          <w:rFonts w:eastAsia="Times New Roman" w:hint="cs"/>
          <w:sz w:val="18"/>
          <w:szCs w:val="26"/>
          <w:rtl/>
        </w:rPr>
        <w:t>يتوفر</w:t>
      </w:r>
      <w:r w:rsidRPr="00CF52D5">
        <w:rPr>
          <w:rFonts w:hint="cs"/>
          <w:sz w:val="18"/>
          <w:szCs w:val="26"/>
          <w:rtl/>
          <w:lang w:bidi="ar-LB"/>
        </w:rPr>
        <w:t xml:space="preserve"> النص الكامل للتقرير باللغتين الصينية والبرتغالية على موقع الويب الخاص باللجنة الاستشارية المعنية بشؤون المرأة على العنوان التالي: </w:t>
      </w:r>
      <w:r w:rsidRPr="00CF52D5">
        <w:rPr>
          <w:sz w:val="18"/>
          <w:szCs w:val="26"/>
        </w:rPr>
        <w:t>&lt;http://www.ccam.gov.mo&gt;</w:t>
      </w:r>
      <w:r w:rsidRPr="00CF52D5">
        <w:rPr>
          <w:rFonts w:hint="cs"/>
          <w:sz w:val="18"/>
          <w:szCs w:val="26"/>
          <w:rtl/>
          <w:lang w:bidi="ar-LB"/>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F87" w:rsidRPr="006D0D8E" w:rsidRDefault="00931F87" w:rsidP="000420CB">
    <w:pPr>
      <w:pStyle w:val="Header"/>
      <w:jc w:val="right"/>
    </w:pPr>
    <w:r w:rsidRPr="006D0D8E">
      <w:t>CEDAW/C/</w:t>
    </w:r>
    <w:r>
      <w:t>CHN-MAC</w:t>
    </w:r>
    <w:r w:rsidRPr="006D0D8E">
      <w:t>/7-8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F87" w:rsidRPr="006D0D8E" w:rsidRDefault="00931F87" w:rsidP="004C203A">
    <w:pPr>
      <w:pStyle w:val="Header"/>
      <w:jc w:val="left"/>
    </w:pPr>
    <w:r w:rsidRPr="006D0D8E">
      <w:t>CEDAW/C/</w:t>
    </w:r>
    <w:r>
      <w:t>CHN-MAC</w:t>
    </w:r>
    <w:r w:rsidRPr="006D0D8E">
      <w:t>/7-8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F87" w:rsidRDefault="00931F87"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9pt;margin-top:19.35pt;width:234pt;height:97.65pt;z-index:1" o:allowincell="f" filled="f" stroked="f">
          <v:textbox style="mso-next-textbox:#_x0000_s2053" inset="0,0,2mm,0">
            <w:txbxContent>
              <w:p w:rsidR="00931F87" w:rsidRPr="00460CB7" w:rsidRDefault="00931F87" w:rsidP="00460CB7">
                <w:pPr>
                  <w:spacing w:line="700" w:lineRule="exact"/>
                  <w:jc w:val="left"/>
                  <w:rPr>
                    <w:rFonts w:hint="cs"/>
                    <w:b/>
                    <w:bCs/>
                    <w:sz w:val="52"/>
                    <w:szCs w:val="52"/>
                  </w:rPr>
                </w:pPr>
                <w:r w:rsidRPr="00460CB7">
                  <w:rPr>
                    <w:rFonts w:hint="cs"/>
                    <w:b/>
                    <w:bCs/>
                    <w:sz w:val="52"/>
                    <w:szCs w:val="52"/>
                    <w:rtl/>
                  </w:rPr>
                  <w:t>اتفاقية القضاء على جميع أشكال التمييز ضد المرأة</w:t>
                </w: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F00A3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0D6144B"/>
    <w:multiLevelType w:val="hybridMultilevel"/>
    <w:tmpl w:val="8B7A3018"/>
    <w:lvl w:ilvl="0" w:tplc="1C2297E2">
      <w:start w:val="1"/>
      <w:numFmt w:val="decimal"/>
      <w:lvlRestart w:val="0"/>
      <w:lvlText w:val="(%1)"/>
      <w:lvlJc w:val="right"/>
      <w:pPr>
        <w:tabs>
          <w:tab w:val="num" w:pos="5222"/>
        </w:tabs>
        <w:ind w:left="5222" w:hanging="227"/>
      </w:pPr>
      <w:rPr>
        <w:rFonts w:hint="default"/>
      </w:rPr>
    </w:lvl>
    <w:lvl w:ilvl="1" w:tplc="04090019" w:tentative="1">
      <w:start w:val="1"/>
      <w:numFmt w:val="lowerLetter"/>
      <w:lvlText w:val="%2."/>
      <w:lvlJc w:val="left"/>
      <w:pPr>
        <w:tabs>
          <w:tab w:val="num" w:pos="3420"/>
        </w:tabs>
        <w:ind w:left="3420" w:hanging="360"/>
      </w:pPr>
    </w:lvl>
    <w:lvl w:ilvl="2" w:tplc="0409001B">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6">
    <w:nsid w:val="118D7647"/>
    <w:multiLevelType w:val="hybridMultilevel"/>
    <w:tmpl w:val="CAC6B538"/>
    <w:lvl w:ilvl="0" w:tplc="1C2297E2">
      <w:start w:val="1"/>
      <w:numFmt w:val="decimal"/>
      <w:lvlRestart w:val="0"/>
      <w:lvlText w:val="(%1)"/>
      <w:lvlJc w:val="right"/>
      <w:pPr>
        <w:tabs>
          <w:tab w:val="num" w:pos="3242"/>
        </w:tabs>
        <w:ind w:left="3242"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10">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2">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4">
    <w:nsid w:val="2F3D66BE"/>
    <w:multiLevelType w:val="hybridMultilevel"/>
    <w:tmpl w:val="A130195C"/>
    <w:lvl w:ilvl="0" w:tplc="1C2297E2">
      <w:start w:val="1"/>
      <w:numFmt w:val="decimal"/>
      <w:lvlRestart w:val="0"/>
      <w:lvlText w:val="(%1)"/>
      <w:lvlJc w:val="right"/>
      <w:pPr>
        <w:tabs>
          <w:tab w:val="num" w:pos="3242"/>
        </w:tabs>
        <w:ind w:left="3242" w:hanging="22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31C0123"/>
    <w:multiLevelType w:val="hybridMultilevel"/>
    <w:tmpl w:val="827403F4"/>
    <w:lvl w:ilvl="0" w:tplc="1C2297E2">
      <w:start w:val="1"/>
      <w:numFmt w:val="decimal"/>
      <w:lvlRestart w:val="0"/>
      <w:lvlText w:val="(%1)"/>
      <w:lvlJc w:val="right"/>
      <w:pPr>
        <w:tabs>
          <w:tab w:val="num" w:pos="4187"/>
        </w:tabs>
        <w:ind w:left="4187" w:hanging="227"/>
      </w:pPr>
      <w:rPr>
        <w:rFonts w:hint="default"/>
      </w:rPr>
    </w:lvl>
    <w:lvl w:ilvl="1" w:tplc="04090019">
      <w:start w:val="1"/>
      <w:numFmt w:val="lowerLetter"/>
      <w:lvlText w:val="%2."/>
      <w:lvlJc w:val="left"/>
      <w:pPr>
        <w:tabs>
          <w:tab w:val="num" w:pos="2385"/>
        </w:tabs>
        <w:ind w:left="2385" w:hanging="360"/>
      </w:pPr>
    </w:lvl>
    <w:lvl w:ilvl="2" w:tplc="0409001B" w:tentative="1">
      <w:start w:val="1"/>
      <w:numFmt w:val="lowerRoman"/>
      <w:lvlText w:val="%3."/>
      <w:lvlJc w:val="right"/>
      <w:pPr>
        <w:tabs>
          <w:tab w:val="num" w:pos="3105"/>
        </w:tabs>
        <w:ind w:left="3105" w:hanging="180"/>
      </w:pPr>
    </w:lvl>
    <w:lvl w:ilvl="3" w:tplc="0409000F" w:tentative="1">
      <w:start w:val="1"/>
      <w:numFmt w:val="decimal"/>
      <w:lvlText w:val="%4."/>
      <w:lvlJc w:val="left"/>
      <w:pPr>
        <w:tabs>
          <w:tab w:val="num" w:pos="3825"/>
        </w:tabs>
        <w:ind w:left="3825" w:hanging="360"/>
      </w:pPr>
    </w:lvl>
    <w:lvl w:ilvl="4" w:tplc="04090019" w:tentative="1">
      <w:start w:val="1"/>
      <w:numFmt w:val="lowerLetter"/>
      <w:lvlText w:val="%5."/>
      <w:lvlJc w:val="left"/>
      <w:pPr>
        <w:tabs>
          <w:tab w:val="num" w:pos="4545"/>
        </w:tabs>
        <w:ind w:left="4545" w:hanging="360"/>
      </w:pPr>
    </w:lvl>
    <w:lvl w:ilvl="5" w:tplc="0409001B" w:tentative="1">
      <w:start w:val="1"/>
      <w:numFmt w:val="lowerRoman"/>
      <w:lvlText w:val="%6."/>
      <w:lvlJc w:val="right"/>
      <w:pPr>
        <w:tabs>
          <w:tab w:val="num" w:pos="5265"/>
        </w:tabs>
        <w:ind w:left="5265" w:hanging="180"/>
      </w:pPr>
    </w:lvl>
    <w:lvl w:ilvl="6" w:tplc="0409000F" w:tentative="1">
      <w:start w:val="1"/>
      <w:numFmt w:val="decimal"/>
      <w:lvlText w:val="%7."/>
      <w:lvlJc w:val="left"/>
      <w:pPr>
        <w:tabs>
          <w:tab w:val="num" w:pos="5985"/>
        </w:tabs>
        <w:ind w:left="5985" w:hanging="360"/>
      </w:pPr>
    </w:lvl>
    <w:lvl w:ilvl="7" w:tplc="04090019" w:tentative="1">
      <w:start w:val="1"/>
      <w:numFmt w:val="lowerLetter"/>
      <w:lvlText w:val="%8."/>
      <w:lvlJc w:val="left"/>
      <w:pPr>
        <w:tabs>
          <w:tab w:val="num" w:pos="6705"/>
        </w:tabs>
        <w:ind w:left="6705" w:hanging="360"/>
      </w:pPr>
    </w:lvl>
    <w:lvl w:ilvl="8" w:tplc="0409001B" w:tentative="1">
      <w:start w:val="1"/>
      <w:numFmt w:val="lowerRoman"/>
      <w:lvlText w:val="%9."/>
      <w:lvlJc w:val="right"/>
      <w:pPr>
        <w:tabs>
          <w:tab w:val="num" w:pos="7425"/>
        </w:tabs>
        <w:ind w:left="7425" w:hanging="180"/>
      </w:pPr>
    </w:lvl>
  </w:abstractNum>
  <w:abstractNum w:abstractNumId="17">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9">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2">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4">
    <w:nsid w:val="71B56CFE"/>
    <w:multiLevelType w:val="hybridMultilevel"/>
    <w:tmpl w:val="4636FAD6"/>
    <w:lvl w:ilvl="0" w:tplc="0409000F">
      <w:start w:val="1"/>
      <w:numFmt w:val="decimal"/>
      <w:lvlText w:val="%1."/>
      <w:lvlJc w:val="left"/>
      <w:pPr>
        <w:tabs>
          <w:tab w:val="num" w:pos="2715"/>
        </w:tabs>
        <w:ind w:left="2715" w:hanging="360"/>
      </w:pPr>
    </w:lvl>
    <w:lvl w:ilvl="1" w:tplc="04090019" w:tentative="1">
      <w:start w:val="1"/>
      <w:numFmt w:val="lowerLetter"/>
      <w:lvlText w:val="%2."/>
      <w:lvlJc w:val="left"/>
      <w:pPr>
        <w:tabs>
          <w:tab w:val="num" w:pos="3435"/>
        </w:tabs>
        <w:ind w:left="3435" w:hanging="360"/>
      </w:pPr>
    </w:lvl>
    <w:lvl w:ilvl="2" w:tplc="0409001B" w:tentative="1">
      <w:start w:val="1"/>
      <w:numFmt w:val="lowerRoman"/>
      <w:lvlText w:val="%3."/>
      <w:lvlJc w:val="right"/>
      <w:pPr>
        <w:tabs>
          <w:tab w:val="num" w:pos="4155"/>
        </w:tabs>
        <w:ind w:left="4155" w:hanging="180"/>
      </w:pPr>
    </w:lvl>
    <w:lvl w:ilvl="3" w:tplc="0409000F" w:tentative="1">
      <w:start w:val="1"/>
      <w:numFmt w:val="decimal"/>
      <w:lvlText w:val="%4."/>
      <w:lvlJc w:val="left"/>
      <w:pPr>
        <w:tabs>
          <w:tab w:val="num" w:pos="4875"/>
        </w:tabs>
        <w:ind w:left="4875" w:hanging="360"/>
      </w:pPr>
    </w:lvl>
    <w:lvl w:ilvl="4" w:tplc="04090019" w:tentative="1">
      <w:start w:val="1"/>
      <w:numFmt w:val="lowerLetter"/>
      <w:lvlText w:val="%5."/>
      <w:lvlJc w:val="left"/>
      <w:pPr>
        <w:tabs>
          <w:tab w:val="num" w:pos="5595"/>
        </w:tabs>
        <w:ind w:left="5595" w:hanging="360"/>
      </w:pPr>
    </w:lvl>
    <w:lvl w:ilvl="5" w:tplc="0409001B" w:tentative="1">
      <w:start w:val="1"/>
      <w:numFmt w:val="lowerRoman"/>
      <w:lvlText w:val="%6."/>
      <w:lvlJc w:val="right"/>
      <w:pPr>
        <w:tabs>
          <w:tab w:val="num" w:pos="6315"/>
        </w:tabs>
        <w:ind w:left="6315" w:hanging="180"/>
      </w:pPr>
    </w:lvl>
    <w:lvl w:ilvl="6" w:tplc="0409000F" w:tentative="1">
      <w:start w:val="1"/>
      <w:numFmt w:val="decimal"/>
      <w:lvlText w:val="%7."/>
      <w:lvlJc w:val="left"/>
      <w:pPr>
        <w:tabs>
          <w:tab w:val="num" w:pos="7035"/>
        </w:tabs>
        <w:ind w:left="7035" w:hanging="360"/>
      </w:pPr>
    </w:lvl>
    <w:lvl w:ilvl="7" w:tplc="04090019" w:tentative="1">
      <w:start w:val="1"/>
      <w:numFmt w:val="lowerLetter"/>
      <w:lvlText w:val="%8."/>
      <w:lvlJc w:val="left"/>
      <w:pPr>
        <w:tabs>
          <w:tab w:val="num" w:pos="7755"/>
        </w:tabs>
        <w:ind w:left="7755" w:hanging="360"/>
      </w:pPr>
    </w:lvl>
    <w:lvl w:ilvl="8" w:tplc="0409001B" w:tentative="1">
      <w:start w:val="1"/>
      <w:numFmt w:val="lowerRoman"/>
      <w:lvlText w:val="%9."/>
      <w:lvlJc w:val="right"/>
      <w:pPr>
        <w:tabs>
          <w:tab w:val="num" w:pos="8475"/>
        </w:tabs>
        <w:ind w:left="8475" w:hanging="180"/>
      </w:pPr>
    </w:lvl>
  </w:abstractNum>
  <w:abstractNum w:abstractNumId="25">
    <w:nsid w:val="766C5332"/>
    <w:multiLevelType w:val="hybridMultilevel"/>
    <w:tmpl w:val="06BA5CE8"/>
    <w:lvl w:ilvl="0" w:tplc="9E104434">
      <w:start w:val="132"/>
      <w:numFmt w:val="decimal"/>
      <w:lvlText w:val="%1-"/>
      <w:lvlJc w:val="left"/>
      <w:pPr>
        <w:tabs>
          <w:tab w:val="num" w:pos="722"/>
        </w:tabs>
        <w:ind w:left="722" w:hanging="870"/>
      </w:pPr>
      <w:rPr>
        <w:rFonts w:hint="default"/>
      </w:rPr>
    </w:lvl>
    <w:lvl w:ilvl="1" w:tplc="04090019" w:tentative="1">
      <w:start w:val="1"/>
      <w:numFmt w:val="lowerLetter"/>
      <w:lvlText w:val="%2."/>
      <w:lvlJc w:val="left"/>
      <w:pPr>
        <w:tabs>
          <w:tab w:val="num" w:pos="932"/>
        </w:tabs>
        <w:ind w:left="932" w:hanging="360"/>
      </w:pPr>
    </w:lvl>
    <w:lvl w:ilvl="2" w:tplc="0409001B" w:tentative="1">
      <w:start w:val="1"/>
      <w:numFmt w:val="lowerRoman"/>
      <w:lvlText w:val="%3."/>
      <w:lvlJc w:val="right"/>
      <w:pPr>
        <w:tabs>
          <w:tab w:val="num" w:pos="1652"/>
        </w:tabs>
        <w:ind w:left="1652" w:hanging="180"/>
      </w:pPr>
    </w:lvl>
    <w:lvl w:ilvl="3" w:tplc="0409000F" w:tentative="1">
      <w:start w:val="1"/>
      <w:numFmt w:val="decimal"/>
      <w:lvlText w:val="%4."/>
      <w:lvlJc w:val="left"/>
      <w:pPr>
        <w:tabs>
          <w:tab w:val="num" w:pos="2372"/>
        </w:tabs>
        <w:ind w:left="2372" w:hanging="360"/>
      </w:pPr>
    </w:lvl>
    <w:lvl w:ilvl="4" w:tplc="04090019" w:tentative="1">
      <w:start w:val="1"/>
      <w:numFmt w:val="lowerLetter"/>
      <w:lvlText w:val="%5."/>
      <w:lvlJc w:val="left"/>
      <w:pPr>
        <w:tabs>
          <w:tab w:val="num" w:pos="3092"/>
        </w:tabs>
        <w:ind w:left="3092" w:hanging="360"/>
      </w:pPr>
    </w:lvl>
    <w:lvl w:ilvl="5" w:tplc="0409001B" w:tentative="1">
      <w:start w:val="1"/>
      <w:numFmt w:val="lowerRoman"/>
      <w:lvlText w:val="%6."/>
      <w:lvlJc w:val="right"/>
      <w:pPr>
        <w:tabs>
          <w:tab w:val="num" w:pos="3812"/>
        </w:tabs>
        <w:ind w:left="3812" w:hanging="180"/>
      </w:pPr>
    </w:lvl>
    <w:lvl w:ilvl="6" w:tplc="0409000F" w:tentative="1">
      <w:start w:val="1"/>
      <w:numFmt w:val="decimal"/>
      <w:lvlText w:val="%7."/>
      <w:lvlJc w:val="left"/>
      <w:pPr>
        <w:tabs>
          <w:tab w:val="num" w:pos="4532"/>
        </w:tabs>
        <w:ind w:left="4532" w:hanging="360"/>
      </w:pPr>
    </w:lvl>
    <w:lvl w:ilvl="7" w:tplc="04090019" w:tentative="1">
      <w:start w:val="1"/>
      <w:numFmt w:val="lowerLetter"/>
      <w:lvlText w:val="%8."/>
      <w:lvlJc w:val="left"/>
      <w:pPr>
        <w:tabs>
          <w:tab w:val="num" w:pos="5252"/>
        </w:tabs>
        <w:ind w:left="5252" w:hanging="360"/>
      </w:pPr>
    </w:lvl>
    <w:lvl w:ilvl="8" w:tplc="0409001B" w:tentative="1">
      <w:start w:val="1"/>
      <w:numFmt w:val="lowerRoman"/>
      <w:lvlText w:val="%9."/>
      <w:lvlJc w:val="right"/>
      <w:pPr>
        <w:tabs>
          <w:tab w:val="num" w:pos="5972"/>
        </w:tabs>
        <w:ind w:left="5972" w:hanging="180"/>
      </w:pPr>
    </w:lvl>
  </w:abstractNum>
  <w:abstractNum w:abstractNumId="26">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8">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
  </w:num>
  <w:num w:numId="3">
    <w:abstractNumId w:val="18"/>
  </w:num>
  <w:num w:numId="4">
    <w:abstractNumId w:val="15"/>
  </w:num>
  <w:num w:numId="5">
    <w:abstractNumId w:val="11"/>
  </w:num>
  <w:num w:numId="6">
    <w:abstractNumId w:val="27"/>
  </w:num>
  <w:num w:numId="7">
    <w:abstractNumId w:val="13"/>
  </w:num>
  <w:num w:numId="8">
    <w:abstractNumId w:val="12"/>
  </w:num>
  <w:num w:numId="9">
    <w:abstractNumId w:val="17"/>
  </w:num>
  <w:num w:numId="10">
    <w:abstractNumId w:val="26"/>
  </w:num>
  <w:num w:numId="11">
    <w:abstractNumId w:val="2"/>
  </w:num>
  <w:num w:numId="12">
    <w:abstractNumId w:val="18"/>
  </w:num>
  <w:num w:numId="13">
    <w:abstractNumId w:val="15"/>
  </w:num>
  <w:num w:numId="14">
    <w:abstractNumId w:val="11"/>
  </w:num>
  <w:num w:numId="15">
    <w:abstractNumId w:val="27"/>
  </w:num>
  <w:num w:numId="16">
    <w:abstractNumId w:val="2"/>
  </w:num>
  <w:num w:numId="17">
    <w:abstractNumId w:val="18"/>
  </w:num>
  <w:num w:numId="18">
    <w:abstractNumId w:val="15"/>
  </w:num>
  <w:num w:numId="19">
    <w:abstractNumId w:val="11"/>
  </w:num>
  <w:num w:numId="20">
    <w:abstractNumId w:val="27"/>
  </w:num>
  <w:num w:numId="21">
    <w:abstractNumId w:val="2"/>
  </w:num>
  <w:num w:numId="22">
    <w:abstractNumId w:val="18"/>
  </w:num>
  <w:num w:numId="23">
    <w:abstractNumId w:val="11"/>
  </w:num>
  <w:num w:numId="24">
    <w:abstractNumId w:val="27"/>
  </w:num>
  <w:num w:numId="25">
    <w:abstractNumId w:val="18"/>
  </w:num>
  <w:num w:numId="26">
    <w:abstractNumId w:val="2"/>
  </w:num>
  <w:num w:numId="27">
    <w:abstractNumId w:val="4"/>
  </w:num>
  <w:num w:numId="28">
    <w:abstractNumId w:val="3"/>
  </w:num>
  <w:num w:numId="29">
    <w:abstractNumId w:val="20"/>
  </w:num>
  <w:num w:numId="30">
    <w:abstractNumId w:val="7"/>
  </w:num>
  <w:num w:numId="31">
    <w:abstractNumId w:val="10"/>
  </w:num>
  <w:num w:numId="32">
    <w:abstractNumId w:val="19"/>
  </w:num>
  <w:num w:numId="33">
    <w:abstractNumId w:val="22"/>
  </w:num>
  <w:num w:numId="34">
    <w:abstractNumId w:val="28"/>
  </w:num>
  <w:num w:numId="35">
    <w:abstractNumId w:val="8"/>
  </w:num>
  <w:num w:numId="36">
    <w:abstractNumId w:val="21"/>
  </w:num>
  <w:num w:numId="37">
    <w:abstractNumId w:val="23"/>
  </w:num>
  <w:num w:numId="38">
    <w:abstractNumId w:val="1"/>
  </w:num>
  <w:num w:numId="39">
    <w:abstractNumId w:val="9"/>
  </w:num>
  <w:num w:numId="40">
    <w:abstractNumId w:val="24"/>
  </w:num>
  <w:num w:numId="41">
    <w:abstractNumId w:val="14"/>
  </w:num>
  <w:num w:numId="42">
    <w:abstractNumId w:val="5"/>
  </w:num>
  <w:num w:numId="43">
    <w:abstractNumId w:val="16"/>
  </w:num>
  <w:num w:numId="44">
    <w:abstractNumId w:val="6"/>
  </w:num>
  <w:num w:numId="45">
    <w:abstractNumId w:val="25"/>
  </w:num>
  <w:num w:numId="4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ar-SA" w:vendorID="4" w:dllVersion="512" w:checkStyle="0"/>
  <w:attachedTemplate r:id="rId1"/>
  <w:stylePaneFormatFilter w:val="1F01"/>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2CEB"/>
    <w:rsid w:val="000014FD"/>
    <w:rsid w:val="000060A3"/>
    <w:rsid w:val="00022B02"/>
    <w:rsid w:val="00026AE9"/>
    <w:rsid w:val="00032C89"/>
    <w:rsid w:val="00036FFA"/>
    <w:rsid w:val="00040E25"/>
    <w:rsid w:val="000420CB"/>
    <w:rsid w:val="00042149"/>
    <w:rsid w:val="000439AC"/>
    <w:rsid w:val="000448E5"/>
    <w:rsid w:val="00045F21"/>
    <w:rsid w:val="00054927"/>
    <w:rsid w:val="00056AA3"/>
    <w:rsid w:val="000648EA"/>
    <w:rsid w:val="00071341"/>
    <w:rsid w:val="00072712"/>
    <w:rsid w:val="000769FE"/>
    <w:rsid w:val="00080651"/>
    <w:rsid w:val="000957C8"/>
    <w:rsid w:val="00097049"/>
    <w:rsid w:val="000A04D5"/>
    <w:rsid w:val="000A1FD5"/>
    <w:rsid w:val="000B52F2"/>
    <w:rsid w:val="000B559D"/>
    <w:rsid w:val="000C204D"/>
    <w:rsid w:val="000D0EAE"/>
    <w:rsid w:val="000D5380"/>
    <w:rsid w:val="000D6654"/>
    <w:rsid w:val="000E103D"/>
    <w:rsid w:val="000E4ADD"/>
    <w:rsid w:val="000E6681"/>
    <w:rsid w:val="000F0264"/>
    <w:rsid w:val="000F2EBF"/>
    <w:rsid w:val="000F3A9F"/>
    <w:rsid w:val="000F5FF6"/>
    <w:rsid w:val="001022B5"/>
    <w:rsid w:val="00102A8E"/>
    <w:rsid w:val="00113FA5"/>
    <w:rsid w:val="001256F0"/>
    <w:rsid w:val="00126A52"/>
    <w:rsid w:val="001455A0"/>
    <w:rsid w:val="00145F8A"/>
    <w:rsid w:val="001602A3"/>
    <w:rsid w:val="0016404D"/>
    <w:rsid w:val="0016691B"/>
    <w:rsid w:val="00184238"/>
    <w:rsid w:val="001961AD"/>
    <w:rsid w:val="001977A4"/>
    <w:rsid w:val="001A5161"/>
    <w:rsid w:val="001A60BD"/>
    <w:rsid w:val="001A64D4"/>
    <w:rsid w:val="001E1BE9"/>
    <w:rsid w:val="002063EF"/>
    <w:rsid w:val="002112B7"/>
    <w:rsid w:val="00212D6D"/>
    <w:rsid w:val="0022013C"/>
    <w:rsid w:val="0022034E"/>
    <w:rsid w:val="002225D3"/>
    <w:rsid w:val="002244FB"/>
    <w:rsid w:val="00232277"/>
    <w:rsid w:val="0023232F"/>
    <w:rsid w:val="0023736D"/>
    <w:rsid w:val="00250663"/>
    <w:rsid w:val="0025172A"/>
    <w:rsid w:val="00257225"/>
    <w:rsid w:val="002574A2"/>
    <w:rsid w:val="00277198"/>
    <w:rsid w:val="00277D94"/>
    <w:rsid w:val="0028155C"/>
    <w:rsid w:val="0028667A"/>
    <w:rsid w:val="002A085A"/>
    <w:rsid w:val="002A2B17"/>
    <w:rsid w:val="002B40FD"/>
    <w:rsid w:val="002C46D2"/>
    <w:rsid w:val="002D2752"/>
    <w:rsid w:val="002F71BA"/>
    <w:rsid w:val="002F7DB4"/>
    <w:rsid w:val="00304589"/>
    <w:rsid w:val="00310160"/>
    <w:rsid w:val="0033007D"/>
    <w:rsid w:val="003334DA"/>
    <w:rsid w:val="00335426"/>
    <w:rsid w:val="0033609C"/>
    <w:rsid w:val="00341308"/>
    <w:rsid w:val="00341A8C"/>
    <w:rsid w:val="00344940"/>
    <w:rsid w:val="0034642E"/>
    <w:rsid w:val="003519E6"/>
    <w:rsid w:val="0036183D"/>
    <w:rsid w:val="00362AA6"/>
    <w:rsid w:val="003674E3"/>
    <w:rsid w:val="00371A8A"/>
    <w:rsid w:val="00374842"/>
    <w:rsid w:val="003B4356"/>
    <w:rsid w:val="003C360E"/>
    <w:rsid w:val="003D1243"/>
    <w:rsid w:val="003D2A6C"/>
    <w:rsid w:val="003E6DA4"/>
    <w:rsid w:val="003E6ED8"/>
    <w:rsid w:val="003E7042"/>
    <w:rsid w:val="003F02C3"/>
    <w:rsid w:val="003F08A8"/>
    <w:rsid w:val="00423E24"/>
    <w:rsid w:val="004250E3"/>
    <w:rsid w:val="004337B7"/>
    <w:rsid w:val="00450C21"/>
    <w:rsid w:val="00460CB7"/>
    <w:rsid w:val="00464E48"/>
    <w:rsid w:val="00470167"/>
    <w:rsid w:val="00472A81"/>
    <w:rsid w:val="00473CDD"/>
    <w:rsid w:val="00474832"/>
    <w:rsid w:val="004825D0"/>
    <w:rsid w:val="004828AB"/>
    <w:rsid w:val="00485031"/>
    <w:rsid w:val="004A20A6"/>
    <w:rsid w:val="004A43BE"/>
    <w:rsid w:val="004A4D7F"/>
    <w:rsid w:val="004B145D"/>
    <w:rsid w:val="004B1F6B"/>
    <w:rsid w:val="004B2C92"/>
    <w:rsid w:val="004C1960"/>
    <w:rsid w:val="004C203A"/>
    <w:rsid w:val="004C5168"/>
    <w:rsid w:val="004D6A3A"/>
    <w:rsid w:val="004E2BE7"/>
    <w:rsid w:val="004F4AD7"/>
    <w:rsid w:val="00504BBD"/>
    <w:rsid w:val="0052669F"/>
    <w:rsid w:val="00551314"/>
    <w:rsid w:val="005535E8"/>
    <w:rsid w:val="00557622"/>
    <w:rsid w:val="00557CD3"/>
    <w:rsid w:val="0056180D"/>
    <w:rsid w:val="00563987"/>
    <w:rsid w:val="0056425B"/>
    <w:rsid w:val="00567A47"/>
    <w:rsid w:val="005706EF"/>
    <w:rsid w:val="00571432"/>
    <w:rsid w:val="005732A2"/>
    <w:rsid w:val="00574C9C"/>
    <w:rsid w:val="00575CC6"/>
    <w:rsid w:val="005762A5"/>
    <w:rsid w:val="00590BA3"/>
    <w:rsid w:val="005B46D9"/>
    <w:rsid w:val="005B7AE0"/>
    <w:rsid w:val="005C29F1"/>
    <w:rsid w:val="005F031D"/>
    <w:rsid w:val="005F146F"/>
    <w:rsid w:val="005F68ED"/>
    <w:rsid w:val="005F71B6"/>
    <w:rsid w:val="00600176"/>
    <w:rsid w:val="00633A66"/>
    <w:rsid w:val="00646CA0"/>
    <w:rsid w:val="00654786"/>
    <w:rsid w:val="00656FE9"/>
    <w:rsid w:val="00660FD4"/>
    <w:rsid w:val="006612AF"/>
    <w:rsid w:val="00665C49"/>
    <w:rsid w:val="00672310"/>
    <w:rsid w:val="00673979"/>
    <w:rsid w:val="00673D82"/>
    <w:rsid w:val="00681111"/>
    <w:rsid w:val="00681438"/>
    <w:rsid w:val="006A4425"/>
    <w:rsid w:val="006A5000"/>
    <w:rsid w:val="006B00A4"/>
    <w:rsid w:val="006B4669"/>
    <w:rsid w:val="006C6D50"/>
    <w:rsid w:val="006D087E"/>
    <w:rsid w:val="006D0D8E"/>
    <w:rsid w:val="006F6BF8"/>
    <w:rsid w:val="00705459"/>
    <w:rsid w:val="00707BDF"/>
    <w:rsid w:val="00710727"/>
    <w:rsid w:val="00715F45"/>
    <w:rsid w:val="007177F1"/>
    <w:rsid w:val="00731815"/>
    <w:rsid w:val="00731B84"/>
    <w:rsid w:val="00734AE7"/>
    <w:rsid w:val="00754027"/>
    <w:rsid w:val="00762143"/>
    <w:rsid w:val="00773E0D"/>
    <w:rsid w:val="00787B41"/>
    <w:rsid w:val="0079344E"/>
    <w:rsid w:val="007C6327"/>
    <w:rsid w:val="007C7E4E"/>
    <w:rsid w:val="007D49FF"/>
    <w:rsid w:val="007E0EC4"/>
    <w:rsid w:val="007E197F"/>
    <w:rsid w:val="007E4516"/>
    <w:rsid w:val="007E564C"/>
    <w:rsid w:val="007F06E9"/>
    <w:rsid w:val="007F0A06"/>
    <w:rsid w:val="007F0CF6"/>
    <w:rsid w:val="007F29B3"/>
    <w:rsid w:val="007F2BF4"/>
    <w:rsid w:val="007F4CC4"/>
    <w:rsid w:val="007F4E30"/>
    <w:rsid w:val="007F68C4"/>
    <w:rsid w:val="00806EF9"/>
    <w:rsid w:val="00814C33"/>
    <w:rsid w:val="008153DE"/>
    <w:rsid w:val="008159D1"/>
    <w:rsid w:val="008275E7"/>
    <w:rsid w:val="00833191"/>
    <w:rsid w:val="00834291"/>
    <w:rsid w:val="00834FF4"/>
    <w:rsid w:val="00852A10"/>
    <w:rsid w:val="00862634"/>
    <w:rsid w:val="00866C59"/>
    <w:rsid w:val="008706A5"/>
    <w:rsid w:val="008741EC"/>
    <w:rsid w:val="00877306"/>
    <w:rsid w:val="0088031A"/>
    <w:rsid w:val="00887CB6"/>
    <w:rsid w:val="008906EF"/>
    <w:rsid w:val="008914C0"/>
    <w:rsid w:val="00891CDC"/>
    <w:rsid w:val="008A6242"/>
    <w:rsid w:val="008B4BC6"/>
    <w:rsid w:val="008B79FB"/>
    <w:rsid w:val="008C1BA2"/>
    <w:rsid w:val="008C1FA4"/>
    <w:rsid w:val="008D04BB"/>
    <w:rsid w:val="008D3755"/>
    <w:rsid w:val="008E227D"/>
    <w:rsid w:val="008E7F89"/>
    <w:rsid w:val="008F14CF"/>
    <w:rsid w:val="008F21FD"/>
    <w:rsid w:val="008F2CD5"/>
    <w:rsid w:val="008F6405"/>
    <w:rsid w:val="00901E57"/>
    <w:rsid w:val="009040D4"/>
    <w:rsid w:val="009070DF"/>
    <w:rsid w:val="00917AB9"/>
    <w:rsid w:val="00922026"/>
    <w:rsid w:val="00931F87"/>
    <w:rsid w:val="00935F0E"/>
    <w:rsid w:val="009424D4"/>
    <w:rsid w:val="00942746"/>
    <w:rsid w:val="0095208F"/>
    <w:rsid w:val="009728D1"/>
    <w:rsid w:val="00977B3F"/>
    <w:rsid w:val="009814AE"/>
    <w:rsid w:val="009901D3"/>
    <w:rsid w:val="00993650"/>
    <w:rsid w:val="00996BBE"/>
    <w:rsid w:val="009A72EC"/>
    <w:rsid w:val="009B2C03"/>
    <w:rsid w:val="009D0D2D"/>
    <w:rsid w:val="009D1DD5"/>
    <w:rsid w:val="009E01FF"/>
    <w:rsid w:val="009E4846"/>
    <w:rsid w:val="009E5292"/>
    <w:rsid w:val="009F1B23"/>
    <w:rsid w:val="009F722C"/>
    <w:rsid w:val="00A0210E"/>
    <w:rsid w:val="00A031B3"/>
    <w:rsid w:val="00A23092"/>
    <w:rsid w:val="00A26157"/>
    <w:rsid w:val="00A265C3"/>
    <w:rsid w:val="00A43F9A"/>
    <w:rsid w:val="00A52D15"/>
    <w:rsid w:val="00A53F38"/>
    <w:rsid w:val="00A543D4"/>
    <w:rsid w:val="00A85CA8"/>
    <w:rsid w:val="00A85D80"/>
    <w:rsid w:val="00A904E0"/>
    <w:rsid w:val="00AA2714"/>
    <w:rsid w:val="00AA671F"/>
    <w:rsid w:val="00AB2639"/>
    <w:rsid w:val="00AB4203"/>
    <w:rsid w:val="00AB46EE"/>
    <w:rsid w:val="00AD0014"/>
    <w:rsid w:val="00AD4CF2"/>
    <w:rsid w:val="00AF0BBA"/>
    <w:rsid w:val="00AF32E5"/>
    <w:rsid w:val="00AF6D04"/>
    <w:rsid w:val="00B25BBD"/>
    <w:rsid w:val="00B30468"/>
    <w:rsid w:val="00B3201E"/>
    <w:rsid w:val="00B37440"/>
    <w:rsid w:val="00B44E31"/>
    <w:rsid w:val="00B50ABE"/>
    <w:rsid w:val="00B51EE1"/>
    <w:rsid w:val="00B57B13"/>
    <w:rsid w:val="00B73D68"/>
    <w:rsid w:val="00B874E4"/>
    <w:rsid w:val="00B950D0"/>
    <w:rsid w:val="00B97811"/>
    <w:rsid w:val="00BA4F7E"/>
    <w:rsid w:val="00BB2C41"/>
    <w:rsid w:val="00BB4C49"/>
    <w:rsid w:val="00BC55C8"/>
    <w:rsid w:val="00BC5C10"/>
    <w:rsid w:val="00BD00F4"/>
    <w:rsid w:val="00BD42E1"/>
    <w:rsid w:val="00BE082E"/>
    <w:rsid w:val="00BE2964"/>
    <w:rsid w:val="00C01146"/>
    <w:rsid w:val="00C03338"/>
    <w:rsid w:val="00C0575F"/>
    <w:rsid w:val="00C05FA6"/>
    <w:rsid w:val="00C1694B"/>
    <w:rsid w:val="00C21623"/>
    <w:rsid w:val="00C243A7"/>
    <w:rsid w:val="00C24FBD"/>
    <w:rsid w:val="00C302E4"/>
    <w:rsid w:val="00C473BA"/>
    <w:rsid w:val="00C60ABE"/>
    <w:rsid w:val="00C611ED"/>
    <w:rsid w:val="00C6267F"/>
    <w:rsid w:val="00C6490A"/>
    <w:rsid w:val="00C64FE1"/>
    <w:rsid w:val="00C67269"/>
    <w:rsid w:val="00C73890"/>
    <w:rsid w:val="00C74296"/>
    <w:rsid w:val="00C8345E"/>
    <w:rsid w:val="00C93300"/>
    <w:rsid w:val="00C943C9"/>
    <w:rsid w:val="00C957AE"/>
    <w:rsid w:val="00CA5F7C"/>
    <w:rsid w:val="00CC1214"/>
    <w:rsid w:val="00CC4E8B"/>
    <w:rsid w:val="00CD5F3E"/>
    <w:rsid w:val="00CE1C5A"/>
    <w:rsid w:val="00CE42F3"/>
    <w:rsid w:val="00CE4589"/>
    <w:rsid w:val="00CF52D5"/>
    <w:rsid w:val="00D17330"/>
    <w:rsid w:val="00D260F3"/>
    <w:rsid w:val="00D312BB"/>
    <w:rsid w:val="00D31658"/>
    <w:rsid w:val="00D4243B"/>
    <w:rsid w:val="00D51067"/>
    <w:rsid w:val="00D63AC8"/>
    <w:rsid w:val="00D75657"/>
    <w:rsid w:val="00D960AD"/>
    <w:rsid w:val="00DA0E0E"/>
    <w:rsid w:val="00DA21BE"/>
    <w:rsid w:val="00DA3187"/>
    <w:rsid w:val="00DB0C39"/>
    <w:rsid w:val="00DB6C86"/>
    <w:rsid w:val="00DB7679"/>
    <w:rsid w:val="00DC236E"/>
    <w:rsid w:val="00DD06CB"/>
    <w:rsid w:val="00DD3C5A"/>
    <w:rsid w:val="00DE7E59"/>
    <w:rsid w:val="00DF1702"/>
    <w:rsid w:val="00DF4DD8"/>
    <w:rsid w:val="00DF668E"/>
    <w:rsid w:val="00E04826"/>
    <w:rsid w:val="00E05B58"/>
    <w:rsid w:val="00E14D2B"/>
    <w:rsid w:val="00E20DBA"/>
    <w:rsid w:val="00E251AF"/>
    <w:rsid w:val="00E30597"/>
    <w:rsid w:val="00E41E78"/>
    <w:rsid w:val="00E625C5"/>
    <w:rsid w:val="00E64D1A"/>
    <w:rsid w:val="00E64E40"/>
    <w:rsid w:val="00E6524A"/>
    <w:rsid w:val="00E660D6"/>
    <w:rsid w:val="00E7184D"/>
    <w:rsid w:val="00E75EE9"/>
    <w:rsid w:val="00E771AB"/>
    <w:rsid w:val="00E8426F"/>
    <w:rsid w:val="00EA796F"/>
    <w:rsid w:val="00EB077B"/>
    <w:rsid w:val="00EB3583"/>
    <w:rsid w:val="00EC284F"/>
    <w:rsid w:val="00EC50B9"/>
    <w:rsid w:val="00ED26A0"/>
    <w:rsid w:val="00ED3310"/>
    <w:rsid w:val="00F02CEB"/>
    <w:rsid w:val="00F1727A"/>
    <w:rsid w:val="00F23AD5"/>
    <w:rsid w:val="00F33B4E"/>
    <w:rsid w:val="00F34764"/>
    <w:rsid w:val="00F35BF8"/>
    <w:rsid w:val="00F54E3C"/>
    <w:rsid w:val="00F56ACA"/>
    <w:rsid w:val="00F62701"/>
    <w:rsid w:val="00F63915"/>
    <w:rsid w:val="00F7225E"/>
    <w:rsid w:val="00F724F3"/>
    <w:rsid w:val="00F874BD"/>
    <w:rsid w:val="00F94175"/>
    <w:rsid w:val="00F95E88"/>
    <w:rsid w:val="00FA2E59"/>
    <w:rsid w:val="00FA4832"/>
    <w:rsid w:val="00FB1D0B"/>
    <w:rsid w:val="00FB7976"/>
    <w:rsid w:val="00FD3624"/>
    <w:rsid w:val="00FD6CD4"/>
    <w:rsid w:val="00FE0C2F"/>
    <w:rsid w:val="00FE55A3"/>
    <w:rsid w:val="00FE6865"/>
    <w:rsid w:val="00FF0174"/>
    <w:rsid w:val="00FF1B8D"/>
    <w:rsid w:val="00FF689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4_G"/>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 w:type="character" w:styleId="Hyperlink">
    <w:name w:val="Hyperlink"/>
    <w:rsid w:val="006D0D8E"/>
    <w:rPr>
      <w:color w:val="0000FF"/>
      <w:u w:val="single"/>
    </w:rPr>
  </w:style>
  <w:style w:type="paragraph" w:customStyle="1" w:styleId="SingleTxtG">
    <w:name w:val="_ Single Txt_G"/>
    <w:basedOn w:val="Normal"/>
    <w:rsid w:val="00600176"/>
    <w:pPr>
      <w:suppressAutoHyphens/>
      <w:bidi w:val="0"/>
      <w:spacing w:after="120"/>
      <w:ind w:left="1134" w:right="1134"/>
      <w:jc w:val="both"/>
    </w:pPr>
    <w:rPr>
      <w:rFonts w:cs="Times New Roman"/>
      <w:szCs w:val="20"/>
      <w:lang w:val="en-GB"/>
    </w:rPr>
  </w:style>
  <w:style w:type="paragraph" w:customStyle="1" w:styleId="H23G">
    <w:name w:val="_ H_2/3_G"/>
    <w:basedOn w:val="Normal"/>
    <w:next w:val="Normal"/>
    <w:rsid w:val="00341308"/>
    <w:pPr>
      <w:keepNext/>
      <w:keepLines/>
      <w:tabs>
        <w:tab w:val="right" w:pos="851"/>
      </w:tabs>
      <w:suppressAutoHyphens/>
      <w:bidi w:val="0"/>
      <w:spacing w:before="240" w:after="120" w:line="240" w:lineRule="exact"/>
      <w:ind w:left="1134" w:right="1134" w:hanging="1134"/>
      <w:jc w:val="left"/>
    </w:pPr>
    <w:rPr>
      <w:rFonts w:eastAsia="Times New Roman" w:cs="Times New Roman"/>
      <w:b/>
      <w:szCs w:val="20"/>
      <w:lang w:val="en-GB"/>
    </w:rPr>
  </w:style>
  <w:style w:type="paragraph" w:styleId="ListBullet">
    <w:name w:val="List Bullet"/>
    <w:basedOn w:val="Normal"/>
    <w:rsid w:val="00341308"/>
    <w:pPr>
      <w:numPr>
        <w:numId w:val="46"/>
      </w:numPr>
      <w:spacing w:line="240" w:lineRule="auto"/>
      <w:jc w:val="left"/>
    </w:pPr>
    <w:rPr>
      <w:rFonts w:eastAsia="Times New Roman" w:cs="Times New Roman"/>
      <w:sz w:val="24"/>
      <w:szCs w:val="24"/>
    </w:rPr>
  </w:style>
  <w:style w:type="paragraph" w:styleId="BalloonText">
    <w:name w:val="Balloon Text"/>
    <w:basedOn w:val="Normal"/>
    <w:semiHidden/>
    <w:rsid w:val="006D087E"/>
    <w:rPr>
      <w:rFonts w:ascii="Tahoma" w:hAnsi="Tahoma" w:cs="Tahoma"/>
      <w:sz w:val="16"/>
      <w:szCs w:val="16"/>
    </w:rPr>
  </w:style>
  <w:style w:type="paragraph" w:styleId="BodyTextIndent">
    <w:name w:val="Body Text Indent"/>
    <w:basedOn w:val="Normal"/>
    <w:semiHidden/>
    <w:rsid w:val="00423E24"/>
    <w:pPr>
      <w:spacing w:after="120"/>
      <w:ind w:left="360"/>
    </w:pPr>
    <w:rPr>
      <w:rFonts w:eastAsia="Times New Roman"/>
    </w:rPr>
  </w:style>
</w:styles>
</file>

<file path=word/webSettings.xml><?xml version="1.0" encoding="utf-8"?>
<w:webSettings xmlns:r="http://schemas.openxmlformats.org/officeDocument/2006/relationships" xmlns:w="http://schemas.openxmlformats.org/wordprocessingml/2006/main">
  <w:divs>
    <w:div w:id="2097887">
      <w:bodyDiv w:val="1"/>
      <w:marLeft w:val="0"/>
      <w:marRight w:val="0"/>
      <w:marTop w:val="0"/>
      <w:marBottom w:val="0"/>
      <w:divBdr>
        <w:top w:val="none" w:sz="0" w:space="0" w:color="auto"/>
        <w:left w:val="none" w:sz="0" w:space="0" w:color="auto"/>
        <w:bottom w:val="none" w:sz="0" w:space="0" w:color="auto"/>
        <w:right w:val="none" w:sz="0" w:space="0" w:color="auto"/>
      </w:divBdr>
    </w:div>
    <w:div w:id="822699332">
      <w:bodyDiv w:val="1"/>
      <w:marLeft w:val="0"/>
      <w:marRight w:val="0"/>
      <w:marTop w:val="0"/>
      <w:marBottom w:val="0"/>
      <w:divBdr>
        <w:top w:val="none" w:sz="0" w:space="0" w:color="auto"/>
        <w:left w:val="none" w:sz="0" w:space="0" w:color="auto"/>
        <w:bottom w:val="none" w:sz="0" w:space="0" w:color="auto"/>
        <w:right w:val="none" w:sz="0" w:space="0" w:color="auto"/>
      </w:divBdr>
    </w:div>
    <w:div w:id="1534883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CEDAW.dot</Template>
  <TotalTime>0</TotalTime>
  <Pages>37</Pages>
  <Words>10742</Words>
  <Characters>61231</Characters>
  <Application>Microsoft Office Outlook</Application>
  <DocSecurity>4</DocSecurity>
  <Lines>510</Lines>
  <Paragraphs>143</Paragraphs>
  <ScaleCrop>false</ScaleCrop>
  <HeadingPairs>
    <vt:vector size="2" baseType="variant">
      <vt:variant>
        <vt:lpstr>Title</vt:lpstr>
      </vt:variant>
      <vt:variant>
        <vt:i4>1</vt:i4>
      </vt:variant>
    </vt:vector>
  </HeadingPairs>
  <TitlesOfParts>
    <vt:vector size="1" baseType="lpstr">
      <vt:lpstr>CEDAW/C/CHN-MAC/7-8</vt:lpstr>
    </vt:vector>
  </TitlesOfParts>
  <Company>CSD</Company>
  <LinksUpToDate>false</LinksUpToDate>
  <CharactersWithSpaces>71830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CEDAW/C/CHN-MAC/7-8</dc:title>
  <dc:subject>CON</dc:subject>
  <dc:creator>BALAN</dc:creator>
  <cp:keywords/>
  <cp:lastModifiedBy>BALAN</cp:lastModifiedBy>
  <cp:revision>2</cp:revision>
  <cp:lastPrinted>2013-05-21T07:03:00Z</cp:lastPrinted>
  <dcterms:created xsi:type="dcterms:W3CDTF">2013-05-22T07:59:00Z</dcterms:created>
  <dcterms:modified xsi:type="dcterms:W3CDTF">2013-05-22T07:59:00Z</dcterms:modified>
</cp:coreProperties>
</file>