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F3D" w:rsidRDefault="00991F3D" w:rsidP="00991F3D">
      <w:pPr>
        <w:spacing w:line="60" w:lineRule="exact"/>
        <w:rPr>
          <w:sz w:val="6"/>
          <w:lang w:val="en-US"/>
        </w:rPr>
        <w:sectPr w:rsidR="00991F3D" w:rsidSect="00991F3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endnotePr>
            <w:numFmt w:val="decimal"/>
          </w:endnotePr>
          <w:type w:val="continuous"/>
          <w:pgSz w:w="12240" w:h="15840" w:code="1"/>
          <w:pgMar w:top="1742" w:right="1195" w:bottom="1898" w:left="1195" w:header="576" w:footer="1030" w:gutter="0"/>
          <w:pgNumType w:start="1"/>
          <w:cols w:space="708"/>
          <w:noEndnote/>
          <w:titlePg/>
          <w:docGrid w:linePitch="360"/>
        </w:sectPr>
      </w:pPr>
      <w:r>
        <w:rPr>
          <w:rStyle w:val="CommentReference"/>
        </w:rPr>
        <w:commentReference w:id="0"/>
      </w:r>
    </w:p>
    <w:p w:rsidR="00F06FD9" w:rsidRDefault="00F06FD9" w:rsidP="00F06FD9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right="1260"/>
      </w:pPr>
      <w:r>
        <w:t>Комитет по ликвидации дискриминации</w:t>
      </w:r>
      <w:r>
        <w:br/>
        <w:t>в отношении женщин</w:t>
      </w:r>
    </w:p>
    <w:p w:rsidR="00F06FD9" w:rsidRDefault="00F06FD9" w:rsidP="00F06FD9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b/>
        </w:rPr>
      </w:pPr>
      <w:r w:rsidRPr="003C00C2">
        <w:rPr>
          <w:b/>
        </w:rPr>
        <w:t>Пред</w:t>
      </w:r>
      <w:r>
        <w:rPr>
          <w:b/>
        </w:rPr>
        <w:t>сессионная рабочая группа</w:t>
      </w:r>
    </w:p>
    <w:p w:rsidR="00F06FD9" w:rsidRDefault="00F06FD9" w:rsidP="00F06FD9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b/>
        </w:rPr>
      </w:pPr>
      <w:r>
        <w:rPr>
          <w:b/>
        </w:rPr>
        <w:t>Тридцать девятая сессия</w:t>
      </w:r>
    </w:p>
    <w:p w:rsidR="00F06FD9" w:rsidRDefault="00F06FD9" w:rsidP="00F06FD9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>23 июля — 10 августа 2007 года</w:t>
      </w:r>
    </w:p>
    <w:p w:rsidR="00F06FD9" w:rsidRPr="00F06FD9" w:rsidRDefault="00F06FD9" w:rsidP="00F06FD9">
      <w:pPr>
        <w:pStyle w:val="SingleTxt"/>
        <w:spacing w:after="0" w:line="120" w:lineRule="exact"/>
        <w:rPr>
          <w:sz w:val="10"/>
        </w:rPr>
      </w:pPr>
    </w:p>
    <w:p w:rsidR="00F06FD9" w:rsidRPr="00F06FD9" w:rsidRDefault="00F06FD9" w:rsidP="00F06FD9">
      <w:pPr>
        <w:pStyle w:val="SingleTxt"/>
        <w:spacing w:after="0" w:line="120" w:lineRule="exact"/>
        <w:rPr>
          <w:sz w:val="10"/>
        </w:rPr>
      </w:pPr>
    </w:p>
    <w:p w:rsidR="00F06FD9" w:rsidRPr="00F06FD9" w:rsidRDefault="00F06FD9" w:rsidP="00F06FD9">
      <w:pPr>
        <w:pStyle w:val="SingleTxt"/>
        <w:spacing w:after="0" w:line="120" w:lineRule="exact"/>
        <w:rPr>
          <w:sz w:val="10"/>
        </w:rPr>
      </w:pPr>
    </w:p>
    <w:p w:rsidR="00F06FD9" w:rsidRDefault="00F06FD9" w:rsidP="00F06FD9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Перечень тем и вопросов в связи с рассмотрением первоначальных докладов</w:t>
      </w:r>
    </w:p>
    <w:p w:rsidR="00F06FD9" w:rsidRPr="00F06FD9" w:rsidRDefault="00F06FD9" w:rsidP="00F06FD9">
      <w:pPr>
        <w:pStyle w:val="SingleTxt"/>
        <w:spacing w:after="0" w:line="120" w:lineRule="exact"/>
        <w:rPr>
          <w:sz w:val="10"/>
        </w:rPr>
      </w:pPr>
    </w:p>
    <w:p w:rsidR="00F06FD9" w:rsidRPr="00F06FD9" w:rsidRDefault="00F06FD9" w:rsidP="00F06FD9">
      <w:pPr>
        <w:pStyle w:val="SingleTxt"/>
        <w:spacing w:after="0" w:line="120" w:lineRule="exact"/>
        <w:rPr>
          <w:sz w:val="10"/>
        </w:rPr>
      </w:pPr>
    </w:p>
    <w:p w:rsidR="00F06FD9" w:rsidRDefault="00F06FD9" w:rsidP="00F06FD9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Острова Кука</w:t>
      </w:r>
    </w:p>
    <w:p w:rsidR="00F06FD9" w:rsidRPr="00F06FD9" w:rsidRDefault="00F06FD9" w:rsidP="00F06FD9">
      <w:pPr>
        <w:pStyle w:val="SingleTxt"/>
        <w:spacing w:after="0" w:line="120" w:lineRule="exact"/>
        <w:rPr>
          <w:sz w:val="10"/>
        </w:rPr>
      </w:pPr>
    </w:p>
    <w:p w:rsidR="00F06FD9" w:rsidRPr="00F06FD9" w:rsidRDefault="00F06FD9" w:rsidP="00F06FD9">
      <w:pPr>
        <w:pStyle w:val="SingleTxt"/>
        <w:spacing w:after="0" w:line="120" w:lineRule="exact"/>
        <w:rPr>
          <w:sz w:val="10"/>
        </w:rPr>
      </w:pPr>
    </w:p>
    <w:p w:rsidR="00F06FD9" w:rsidRDefault="00F06FD9" w:rsidP="00F06FD9">
      <w:pPr>
        <w:pStyle w:val="SingleTxt"/>
        <w:rPr>
          <w:lang w:val="en-US"/>
        </w:rPr>
      </w:pPr>
      <w:r>
        <w:t>1.</w:t>
      </w:r>
      <w:r>
        <w:tab/>
        <w:t>Предсессионная рабочая группа рассмотрела первоначальный доклад Островов Кука (</w:t>
      </w:r>
      <w:r>
        <w:rPr>
          <w:lang w:val="en-US"/>
        </w:rPr>
        <w:t>CEDAW</w:t>
      </w:r>
      <w:r w:rsidRPr="003C00C2">
        <w:t>/</w:t>
      </w:r>
      <w:r>
        <w:rPr>
          <w:lang w:val="en-US"/>
        </w:rPr>
        <w:t>C</w:t>
      </w:r>
      <w:r w:rsidRPr="003C00C2">
        <w:t>/</w:t>
      </w:r>
      <w:r>
        <w:rPr>
          <w:lang w:val="en-US"/>
        </w:rPr>
        <w:t>COK</w:t>
      </w:r>
      <w:r w:rsidRPr="003C00C2">
        <w:t>/1).</w:t>
      </w:r>
    </w:p>
    <w:p w:rsidR="00F06FD9" w:rsidRPr="00F06FD9" w:rsidRDefault="00F06FD9" w:rsidP="00F06FD9">
      <w:pPr>
        <w:pStyle w:val="SingleTxt"/>
        <w:spacing w:after="0" w:line="120" w:lineRule="exact"/>
        <w:rPr>
          <w:sz w:val="10"/>
          <w:lang w:val="en-US"/>
        </w:rPr>
      </w:pPr>
    </w:p>
    <w:p w:rsidR="00F06FD9" w:rsidRDefault="00F06FD9" w:rsidP="00F06FD9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Общая информация</w:t>
      </w:r>
    </w:p>
    <w:p w:rsidR="00F06FD9" w:rsidRPr="00F06FD9" w:rsidRDefault="00F06FD9" w:rsidP="00F06FD9">
      <w:pPr>
        <w:pStyle w:val="SingleTxt"/>
        <w:spacing w:after="0" w:line="120" w:lineRule="exact"/>
        <w:rPr>
          <w:sz w:val="10"/>
        </w:rPr>
      </w:pPr>
    </w:p>
    <w:p w:rsidR="00F06FD9" w:rsidRDefault="00F06FD9" w:rsidP="00F06FD9">
      <w:pPr>
        <w:pStyle w:val="SingleTxt"/>
      </w:pPr>
      <w:r>
        <w:t>2.</w:t>
      </w:r>
      <w:r>
        <w:tab/>
        <w:t>Просьба представить дополнительную информацию о процессе подгото</w:t>
      </w:r>
      <w:r>
        <w:t>в</w:t>
      </w:r>
      <w:r>
        <w:t>ки первоначального доклада. В информации следует указать, какие государс</w:t>
      </w:r>
      <w:r>
        <w:t>т</w:t>
      </w:r>
      <w:r>
        <w:t>венные ведомства, в каком качестве и в какой степени участвовали в процессе подготовки и проводились ли консультации с женскими группами и с Аронга Мана.</w:t>
      </w:r>
    </w:p>
    <w:p w:rsidR="00F06FD9" w:rsidRDefault="00F06FD9" w:rsidP="00F06FD9">
      <w:pPr>
        <w:pStyle w:val="SingleTxt"/>
      </w:pPr>
      <w:r>
        <w:t>3.</w:t>
      </w:r>
      <w:r>
        <w:tab/>
        <w:t>Просьба указать, намеревается ли правительство снять свои оговорки к статьям 2</w:t>
      </w:r>
      <w:r w:rsidRPr="009D54F0">
        <w:t>(</w:t>
      </w:r>
      <w:r>
        <w:rPr>
          <w:lang w:val="en-US"/>
        </w:rPr>
        <w:t>f</w:t>
      </w:r>
      <w:r w:rsidRPr="009D54F0">
        <w:t>), 5(</w:t>
      </w:r>
      <w:r>
        <w:rPr>
          <w:lang w:val="en-US"/>
        </w:rPr>
        <w:t>a</w:t>
      </w:r>
      <w:r w:rsidRPr="009D54F0">
        <w:t>)</w:t>
      </w:r>
      <w:r>
        <w:t xml:space="preserve"> и 11</w:t>
      </w:r>
      <w:r w:rsidRPr="009D54F0">
        <w:t>(2)(</w:t>
      </w:r>
      <w:r>
        <w:rPr>
          <w:lang w:val="en-US"/>
        </w:rPr>
        <w:t>b</w:t>
      </w:r>
      <w:r w:rsidRPr="009D54F0">
        <w:t>)</w:t>
      </w:r>
      <w:r>
        <w:t xml:space="preserve"> Конвенции в установленные сроки.</w:t>
      </w:r>
    </w:p>
    <w:p w:rsidR="00F06FD9" w:rsidRPr="00F06FD9" w:rsidRDefault="00F06FD9" w:rsidP="00F06FD9">
      <w:pPr>
        <w:pStyle w:val="SingleTxt"/>
        <w:spacing w:after="0" w:line="120" w:lineRule="exact"/>
        <w:rPr>
          <w:sz w:val="10"/>
        </w:rPr>
      </w:pPr>
    </w:p>
    <w:p w:rsidR="00F06FD9" w:rsidRDefault="00F06FD9" w:rsidP="00F06FD9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Статьи 1 и 2</w:t>
      </w:r>
    </w:p>
    <w:p w:rsidR="00F06FD9" w:rsidRPr="00F06FD9" w:rsidRDefault="00F06FD9" w:rsidP="00F06FD9">
      <w:pPr>
        <w:pStyle w:val="SingleTxt"/>
        <w:spacing w:after="0" w:line="120" w:lineRule="exact"/>
        <w:rPr>
          <w:sz w:val="10"/>
        </w:rPr>
      </w:pPr>
    </w:p>
    <w:p w:rsidR="00F06FD9" w:rsidRDefault="00F06FD9" w:rsidP="00F06FD9">
      <w:pPr>
        <w:pStyle w:val="SingleTxt"/>
      </w:pPr>
      <w:r>
        <w:t>4.</w:t>
      </w:r>
      <w:r>
        <w:tab/>
        <w:t>В статье 64 Конституции гарантируются основные права человека и св</w:t>
      </w:r>
      <w:r>
        <w:t>о</w:t>
      </w:r>
      <w:r>
        <w:t>боды без дискриминации по признаку пола, однако, как представляется, в ней не содержится положения, которое было бы сформулировано в соответствии со статьей 1 Конвенции и в котором запрещалась бы как прямая, так и косвенная дискриминация. Пожалуйста, сообщите, какие меры предполагается принять с целью включить в установленные сроки такое положение в Конституцию и другие соответствующие законодательные акты.</w:t>
      </w:r>
    </w:p>
    <w:p w:rsidR="00F06FD9" w:rsidRDefault="00F06FD9" w:rsidP="00F06FD9">
      <w:pPr>
        <w:pStyle w:val="SingleTxt"/>
      </w:pPr>
      <w:r>
        <w:t>5.</w:t>
      </w:r>
      <w:r>
        <w:tab/>
        <w:t>Пожалуйста, представьте информацию о том, каким образом правительс</w:t>
      </w:r>
      <w:r>
        <w:t>т</w:t>
      </w:r>
      <w:r>
        <w:t>во планирует обеспечить оказание правовой помощи женщинам, добивающи</w:t>
      </w:r>
      <w:r>
        <w:t>м</w:t>
      </w:r>
      <w:r>
        <w:t>ся возмещения уще</w:t>
      </w:r>
      <w:r>
        <w:t>р</w:t>
      </w:r>
      <w:r>
        <w:t>ба в случаях дискриминации.</w:t>
      </w:r>
    </w:p>
    <w:p w:rsidR="00F06FD9" w:rsidRDefault="00F06FD9" w:rsidP="00F06FD9">
      <w:pPr>
        <w:pStyle w:val="SingleTxt"/>
      </w:pPr>
      <w:r>
        <w:t>6.</w:t>
      </w:r>
      <w:r>
        <w:tab/>
        <w:t>Пожалуйста, представьте информацию о статусе и результатах примен</w:t>
      </w:r>
      <w:r>
        <w:t>е</w:t>
      </w:r>
      <w:r>
        <w:t>ния норм обычного права, в том числе укажите, какой закон имеет преимущ</w:t>
      </w:r>
      <w:r>
        <w:t>е</w:t>
      </w:r>
      <w:r>
        <w:t>ственную силу в случае коллизии между обычным правом, национальным пр</w:t>
      </w:r>
      <w:r>
        <w:t>а</w:t>
      </w:r>
      <w:r>
        <w:t>вом и международными нормами в области прав человека.</w:t>
      </w:r>
    </w:p>
    <w:p w:rsidR="00F06FD9" w:rsidRDefault="00F06FD9" w:rsidP="00F06FD9">
      <w:pPr>
        <w:pStyle w:val="SingleTxt"/>
      </w:pPr>
      <w:r>
        <w:t>7.</w:t>
      </w:r>
      <w:r>
        <w:tab/>
        <w:t>В докладе (пункт 2.5) сообщается, что в одном из докладов 2005 года б</w:t>
      </w:r>
      <w:r>
        <w:t>ы</w:t>
      </w:r>
      <w:r>
        <w:t>ли выявлены несоответствия между законодательством Островов Кука и пол</w:t>
      </w:r>
      <w:r>
        <w:t>о</w:t>
      </w:r>
      <w:r>
        <w:t>жениями Конвенции в ряде областей. Пожалуйста, расскажите подробнее о н</w:t>
      </w:r>
      <w:r>
        <w:t>е</w:t>
      </w:r>
      <w:r>
        <w:t>соответствиях, на которые указано в докладе, и о плане работы Рабочей гру</w:t>
      </w:r>
      <w:r>
        <w:t>п</w:t>
      </w:r>
      <w:r>
        <w:t>пы, которая была учреждена для того, чтобы возглавить процесс реформиров</w:t>
      </w:r>
      <w:r>
        <w:t>а</w:t>
      </w:r>
      <w:r>
        <w:t>ния соответствующего законодательства.</w:t>
      </w:r>
    </w:p>
    <w:p w:rsidR="00F06FD9" w:rsidRPr="00F06FD9" w:rsidRDefault="00F06FD9" w:rsidP="00F06FD9">
      <w:pPr>
        <w:pStyle w:val="SingleTxt"/>
        <w:spacing w:after="0" w:line="120" w:lineRule="exact"/>
        <w:rPr>
          <w:sz w:val="10"/>
        </w:rPr>
      </w:pPr>
    </w:p>
    <w:p w:rsidR="00F06FD9" w:rsidRDefault="00F06FD9" w:rsidP="00F06FD9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Статья 3</w:t>
      </w:r>
    </w:p>
    <w:p w:rsidR="00F06FD9" w:rsidRPr="00F06FD9" w:rsidRDefault="00F06FD9" w:rsidP="00F06FD9">
      <w:pPr>
        <w:pStyle w:val="SingleTxt"/>
        <w:spacing w:after="0" w:line="120" w:lineRule="exact"/>
        <w:rPr>
          <w:sz w:val="10"/>
        </w:rPr>
      </w:pPr>
    </w:p>
    <w:p w:rsidR="00F06FD9" w:rsidRDefault="00F06FD9" w:rsidP="00F06FD9">
      <w:pPr>
        <w:pStyle w:val="SingleTxt"/>
        <w:keepNext/>
        <w:keepLines/>
      </w:pPr>
      <w:r>
        <w:t>8.</w:t>
      </w:r>
      <w:r>
        <w:tab/>
        <w:t>Пожалуйста, представьте информацию о проблемах, с которыми сталк</w:t>
      </w:r>
      <w:r>
        <w:t>и</w:t>
      </w:r>
      <w:r>
        <w:t>вается Отдел по гендерным вопросам и вопросам развития министерства вну</w:t>
      </w:r>
      <w:r>
        <w:t>т</w:t>
      </w:r>
      <w:r>
        <w:t>ренних дел в контексте осуществления национальной политики, и о масштабах его сотрудничества с должностными лицами, занимающимися вопросами ра</w:t>
      </w:r>
      <w:r>
        <w:t>з</w:t>
      </w:r>
      <w:r>
        <w:t>вития женщин на Внешних островах.</w:t>
      </w:r>
    </w:p>
    <w:p w:rsidR="00F06FD9" w:rsidRPr="00F06FD9" w:rsidRDefault="00F06FD9" w:rsidP="00F06FD9">
      <w:pPr>
        <w:pStyle w:val="SingleTxt"/>
        <w:spacing w:after="0" w:line="120" w:lineRule="exact"/>
        <w:rPr>
          <w:sz w:val="10"/>
        </w:rPr>
      </w:pPr>
    </w:p>
    <w:p w:rsidR="00F06FD9" w:rsidRDefault="00F06FD9" w:rsidP="00F06FD9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Статья 4 (временные специальные меры)</w:t>
      </w:r>
    </w:p>
    <w:p w:rsidR="00F06FD9" w:rsidRPr="00F06FD9" w:rsidRDefault="00F06FD9" w:rsidP="00F06FD9">
      <w:pPr>
        <w:pStyle w:val="SingleTxt"/>
        <w:spacing w:after="0" w:line="120" w:lineRule="exact"/>
        <w:rPr>
          <w:sz w:val="10"/>
        </w:rPr>
      </w:pPr>
    </w:p>
    <w:p w:rsidR="00F06FD9" w:rsidRDefault="00F06FD9" w:rsidP="00F06FD9">
      <w:pPr>
        <w:pStyle w:val="SingleTxt"/>
      </w:pPr>
      <w:r>
        <w:t>9.</w:t>
      </w:r>
      <w:r>
        <w:tab/>
        <w:t>В докладе отмечается (пункт 4.1), что были приняты меры, в том числе в рамках законодательства и путем назначения стипендий, с целью «обеспечить учет гендерных различий», однако уточняется, что сами женщины могут и не поддерживать такие инициативы. Проводились ли консультации с женскими группами по этому вопросу? Пожалуйста, представьте информацию о мерах, принимаемых в целях ускорения установления фактического равенства между женщинами и мужчинами, и о предпринимаемых правительством усилиях по повышению степени информированности населения о целях осуществления таких мер, включая временные специальные меры в соответс</w:t>
      </w:r>
      <w:r>
        <w:t>т</w:t>
      </w:r>
      <w:r>
        <w:t>вии с пунктом 1 статьи 4 Конвенции и общей рекомендацией 25 Комитета.</w:t>
      </w:r>
    </w:p>
    <w:p w:rsidR="00F06FD9" w:rsidRPr="00F06FD9" w:rsidRDefault="00F06FD9" w:rsidP="00F06FD9">
      <w:pPr>
        <w:pStyle w:val="SingleTxt"/>
        <w:spacing w:after="0" w:line="120" w:lineRule="exact"/>
        <w:rPr>
          <w:sz w:val="10"/>
        </w:rPr>
      </w:pPr>
    </w:p>
    <w:p w:rsidR="00F06FD9" w:rsidRDefault="00F06FD9" w:rsidP="00F06FD9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Статья 5</w:t>
      </w:r>
    </w:p>
    <w:p w:rsidR="00F06FD9" w:rsidRPr="00F06FD9" w:rsidRDefault="00F06FD9" w:rsidP="00F06FD9">
      <w:pPr>
        <w:pStyle w:val="SingleTxt"/>
        <w:spacing w:after="0" w:line="120" w:lineRule="exact"/>
        <w:rPr>
          <w:sz w:val="10"/>
        </w:rPr>
      </w:pPr>
    </w:p>
    <w:p w:rsidR="00F06FD9" w:rsidRDefault="00F06FD9" w:rsidP="00F06FD9">
      <w:pPr>
        <w:pStyle w:val="SingleTxt"/>
      </w:pPr>
      <w:r>
        <w:t>10.</w:t>
      </w:r>
      <w:r>
        <w:tab/>
        <w:t>В докладе отмечается, что и правительственные учреждения, и неправ</w:t>
      </w:r>
      <w:r>
        <w:t>и</w:t>
      </w:r>
      <w:r>
        <w:t>тельственные организации проводят различные общественные кампании в ц</w:t>
      </w:r>
      <w:r>
        <w:t>е</w:t>
      </w:r>
      <w:r>
        <w:t>лях содействия установлению равенства полов и искоренению стереотипов. Пожалуйста, представьте информацию о сути, масштабах и результатах осущ</w:t>
      </w:r>
      <w:r>
        <w:t>е</w:t>
      </w:r>
      <w:r>
        <w:t>ствления мер, которые были приняты правительством и другими субъектами в целях повышения осведомленности населения о культурных обычаях и пре</w:t>
      </w:r>
      <w:r>
        <w:t>д</w:t>
      </w:r>
      <w:r>
        <w:t>ставлениях, носящих дискриминационный характер по отношению к женщ</w:t>
      </w:r>
      <w:r>
        <w:t>и</w:t>
      </w:r>
      <w:r>
        <w:t>нам, и осознания им необходимости их искоренения.</w:t>
      </w:r>
    </w:p>
    <w:p w:rsidR="00F06FD9" w:rsidRPr="00F06FD9" w:rsidRDefault="00F06FD9" w:rsidP="00F06FD9">
      <w:pPr>
        <w:pStyle w:val="SingleTxt"/>
        <w:spacing w:after="0" w:line="120" w:lineRule="exact"/>
        <w:rPr>
          <w:sz w:val="10"/>
        </w:rPr>
      </w:pPr>
    </w:p>
    <w:p w:rsidR="00F06FD9" w:rsidRDefault="00F06FD9" w:rsidP="00F06FD9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Статья 6</w:t>
      </w:r>
    </w:p>
    <w:p w:rsidR="00F06FD9" w:rsidRPr="00F06FD9" w:rsidRDefault="00F06FD9" w:rsidP="00F06FD9">
      <w:pPr>
        <w:pStyle w:val="SingleTxt"/>
        <w:spacing w:after="0" w:line="120" w:lineRule="exact"/>
        <w:rPr>
          <w:sz w:val="10"/>
        </w:rPr>
      </w:pPr>
    </w:p>
    <w:p w:rsidR="00F06FD9" w:rsidRDefault="00F06FD9" w:rsidP="00F06FD9">
      <w:pPr>
        <w:pStyle w:val="SingleTxt"/>
      </w:pPr>
      <w:r>
        <w:t>11.</w:t>
      </w:r>
      <w:r>
        <w:tab/>
        <w:t>Пожалуйста, представьте информацию о результатах правовой реформы (пункт 6.2), в частности о Законе 2004 года о преступлениях, касающемся в</w:t>
      </w:r>
      <w:r>
        <w:t>о</w:t>
      </w:r>
      <w:r>
        <w:t>просов обеспечения безопасности людей и торговли людьми, и о практическом осуществлении эт</w:t>
      </w:r>
      <w:r>
        <w:t>о</w:t>
      </w:r>
      <w:r>
        <w:t>го закона.</w:t>
      </w:r>
    </w:p>
    <w:p w:rsidR="00F06FD9" w:rsidRPr="00F06FD9" w:rsidRDefault="00F06FD9" w:rsidP="00F06FD9">
      <w:pPr>
        <w:pStyle w:val="SingleTxt"/>
        <w:spacing w:after="0" w:line="120" w:lineRule="exact"/>
        <w:rPr>
          <w:sz w:val="10"/>
        </w:rPr>
      </w:pPr>
    </w:p>
    <w:p w:rsidR="00F06FD9" w:rsidRDefault="00F06FD9" w:rsidP="00635142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Статьи 7 и 8</w:t>
      </w:r>
    </w:p>
    <w:p w:rsidR="00F06FD9" w:rsidRPr="00F06FD9" w:rsidRDefault="00F06FD9" w:rsidP="00635142">
      <w:pPr>
        <w:pStyle w:val="SingleTxt"/>
        <w:keepNext/>
        <w:keepLines/>
        <w:spacing w:after="0" w:line="120" w:lineRule="exact"/>
        <w:rPr>
          <w:sz w:val="10"/>
        </w:rPr>
      </w:pPr>
    </w:p>
    <w:p w:rsidR="00F06FD9" w:rsidRDefault="00F06FD9" w:rsidP="00635142">
      <w:pPr>
        <w:pStyle w:val="SingleTxt"/>
        <w:keepNext/>
        <w:keepLines/>
      </w:pPr>
      <w:r>
        <w:t>12.</w:t>
      </w:r>
      <w:r>
        <w:tab/>
        <w:t>Женщины активно представлены в качестве традиционных лидеров, не имеющих политической власти, однако по</w:t>
      </w:r>
      <w:r>
        <w:noBreakHyphen/>
        <w:t>прежнему недостаточно предста</w:t>
      </w:r>
      <w:r>
        <w:t>в</w:t>
      </w:r>
      <w:r>
        <w:t>лены на руководящих директивных должностях как на государственной слу</w:t>
      </w:r>
      <w:r>
        <w:t>ж</w:t>
      </w:r>
      <w:r>
        <w:t>бе, так и в парламенте и в органах управления Внешних островов. Какие меры принимает правительство в целях обеспечения осуществления в полном объ</w:t>
      </w:r>
      <w:r>
        <w:t>е</w:t>
      </w:r>
      <w:r>
        <w:t>ме статьи 7</w:t>
      </w:r>
      <w:r w:rsidRPr="00B459D4">
        <w:t>(</w:t>
      </w:r>
      <w:r>
        <w:rPr>
          <w:lang w:val="en-US"/>
        </w:rPr>
        <w:t>b</w:t>
      </w:r>
      <w:r w:rsidRPr="00B459D4">
        <w:t>)</w:t>
      </w:r>
      <w:r>
        <w:t xml:space="preserve"> Конвенции, включая применение временных специальных мер?</w:t>
      </w:r>
    </w:p>
    <w:p w:rsidR="00F06FD9" w:rsidRPr="00F06FD9" w:rsidRDefault="00F06FD9" w:rsidP="00F06FD9">
      <w:pPr>
        <w:pStyle w:val="SingleTxt"/>
        <w:spacing w:after="0" w:line="120" w:lineRule="exact"/>
        <w:rPr>
          <w:sz w:val="10"/>
        </w:rPr>
      </w:pPr>
    </w:p>
    <w:p w:rsidR="00F06FD9" w:rsidRDefault="00F06FD9" w:rsidP="00F06FD9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Статья 10</w:t>
      </w:r>
    </w:p>
    <w:p w:rsidR="00F06FD9" w:rsidRPr="00F06FD9" w:rsidRDefault="00F06FD9" w:rsidP="00F06FD9">
      <w:pPr>
        <w:pStyle w:val="SingleTxt"/>
        <w:spacing w:after="0" w:line="120" w:lineRule="exact"/>
        <w:rPr>
          <w:sz w:val="10"/>
        </w:rPr>
      </w:pPr>
    </w:p>
    <w:p w:rsidR="00F06FD9" w:rsidRDefault="00F06FD9" w:rsidP="00F06FD9">
      <w:pPr>
        <w:pStyle w:val="SingleTxt"/>
      </w:pPr>
      <w:r>
        <w:t>13.</w:t>
      </w:r>
      <w:r>
        <w:tab/>
        <w:t>Пожалуйста, представьте информацию о предложенном пересмотре Зак</w:t>
      </w:r>
      <w:r>
        <w:t>о</w:t>
      </w:r>
      <w:r>
        <w:t>на об образовании (пункт 10.32) и укажите, каким образом в этом законе пре</w:t>
      </w:r>
      <w:r>
        <w:t>д</w:t>
      </w:r>
      <w:r>
        <w:t>полагается трансформировать успехи в учебе в карьерный рост, особенно когда речь идет о женщинах. Пожалуйста, представьте также информацию о Южно-Тихоокеанском университете, в том числе сообщите сколько студентов в нем обучается, какова доля студенток, обучение по каким дисциплинам в нем пре</w:t>
      </w:r>
      <w:r>
        <w:t>д</w:t>
      </w:r>
      <w:r>
        <w:t>лагается и какие предметы выбираются для изучения студентк</w:t>
      </w:r>
      <w:r>
        <w:t>а</w:t>
      </w:r>
      <w:r>
        <w:t>ми.</w:t>
      </w:r>
    </w:p>
    <w:p w:rsidR="00F06FD9" w:rsidRPr="00F06FD9" w:rsidRDefault="00F06FD9" w:rsidP="00F06FD9">
      <w:pPr>
        <w:pStyle w:val="SingleTxt"/>
        <w:spacing w:after="0" w:line="120" w:lineRule="exact"/>
        <w:rPr>
          <w:sz w:val="10"/>
        </w:rPr>
      </w:pPr>
    </w:p>
    <w:p w:rsidR="00F06FD9" w:rsidRDefault="00F06FD9" w:rsidP="00F06FD9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rPr>
          <w:lang w:val="en-US"/>
        </w:rPr>
        <w:tab/>
      </w:r>
      <w:r>
        <w:rPr>
          <w:lang w:val="en-US"/>
        </w:rPr>
        <w:tab/>
      </w:r>
      <w:r>
        <w:t>Статья 11</w:t>
      </w:r>
    </w:p>
    <w:p w:rsidR="00F06FD9" w:rsidRPr="00F06FD9" w:rsidRDefault="00F06FD9" w:rsidP="00F06FD9">
      <w:pPr>
        <w:pStyle w:val="SingleTxt"/>
        <w:spacing w:after="0" w:line="120" w:lineRule="exact"/>
        <w:rPr>
          <w:sz w:val="10"/>
        </w:rPr>
      </w:pPr>
    </w:p>
    <w:p w:rsidR="00F06FD9" w:rsidRDefault="00F06FD9" w:rsidP="00F06FD9">
      <w:pPr>
        <w:pStyle w:val="SingleTxt"/>
      </w:pPr>
      <w:r>
        <w:t>14.</w:t>
      </w:r>
      <w:r>
        <w:tab/>
        <w:t>Как указано в докладе, в настоящее время в стране нет закона и не разр</w:t>
      </w:r>
      <w:r>
        <w:t>а</w:t>
      </w:r>
      <w:r>
        <w:t>ботана политика, которые обеспечивали бы защиту трудящихся женщин от се</w:t>
      </w:r>
      <w:r>
        <w:t>к</w:t>
      </w:r>
      <w:r>
        <w:t>суальных домогательств на рабочем месте. Пожалуйста, сообщите, какие шаги предпринимаются в целях разработки законодательства по вопросам сексуал</w:t>
      </w:r>
      <w:r>
        <w:t>ь</w:t>
      </w:r>
      <w:r>
        <w:t>ных домогательств на рабочем месте и какие сроки предусмотрены для его вступления в силу.</w:t>
      </w:r>
    </w:p>
    <w:p w:rsidR="00F06FD9" w:rsidRDefault="00F06FD9" w:rsidP="00F06FD9">
      <w:pPr>
        <w:pStyle w:val="SingleTxt"/>
      </w:pPr>
      <w:r>
        <w:t>15.</w:t>
      </w:r>
      <w:r>
        <w:tab/>
        <w:t>В докладе отмечается, что закон не требует от нанимателей в частном секторе оплачивать своим сотрудникам отпуск по уходу за ребенком, предо</w:t>
      </w:r>
      <w:r>
        <w:t>с</w:t>
      </w:r>
      <w:r>
        <w:t>тавляемый матери или отцу. Кроме того, законом не запрещается увольнение женщины с работы в случае беременности или рождения ребенка. Пожалуйста, представьте информацию о статусе нового законопроекта о трудовых отнош</w:t>
      </w:r>
      <w:r>
        <w:t>е</w:t>
      </w:r>
      <w:r>
        <w:t>ниях, призванного обеспечить охрану прав женщин-матерей во всех секторах, в том числе запретить увольнение по причинам беременности или рождения р</w:t>
      </w:r>
      <w:r>
        <w:t>е</w:t>
      </w:r>
      <w:r>
        <w:t>бенка, и предусмотреть льготы как для матерей, так и для отцов.</w:t>
      </w:r>
    </w:p>
    <w:p w:rsidR="00F06FD9" w:rsidRDefault="00F06FD9" w:rsidP="00F06FD9">
      <w:pPr>
        <w:pStyle w:val="SingleTxt"/>
      </w:pPr>
      <w:r>
        <w:t>16.</w:t>
      </w:r>
      <w:r>
        <w:tab/>
        <w:t>С учетом того, что на Островах Кука бóльшую часть рабочей силы с</w:t>
      </w:r>
      <w:r>
        <w:t>о</w:t>
      </w:r>
      <w:r>
        <w:t>ставляют иностранцы, пожалуйста, представьте информацию о мерах, прин</w:t>
      </w:r>
      <w:r>
        <w:t>и</w:t>
      </w:r>
      <w:r>
        <w:t>маемых правительством в связи с неадекватностью системы правовых гара</w:t>
      </w:r>
      <w:r>
        <w:t>н</w:t>
      </w:r>
      <w:r>
        <w:t>тий, предусмотренных для трудящихся женщин-мигрантов, в том числе и</w:t>
      </w:r>
      <w:r>
        <w:t>н</w:t>
      </w:r>
      <w:r>
        <w:t xml:space="preserve">формацию о </w:t>
      </w:r>
      <w:r w:rsidR="005D759D">
        <w:t xml:space="preserve">результатах </w:t>
      </w:r>
      <w:r>
        <w:t>анализа и обзора иммиграционной политики, мерах, принятых на основе полученных результатов, и укажите, обеспечен ли или планируется ли обеспечить всесторонний учет гендерных аспектов при анал</w:t>
      </w:r>
      <w:r>
        <w:t>и</w:t>
      </w:r>
      <w:r>
        <w:t>зе, разработке и осуществлении стратегий и программ, которые будут подг</w:t>
      </w:r>
      <w:r>
        <w:t>о</w:t>
      </w:r>
      <w:r>
        <w:t>товлены по ит</w:t>
      </w:r>
      <w:r>
        <w:t>о</w:t>
      </w:r>
      <w:r>
        <w:t>гам проведенного анализа и обзора.</w:t>
      </w:r>
    </w:p>
    <w:p w:rsidR="00F06FD9" w:rsidRDefault="00F06FD9" w:rsidP="00F06FD9">
      <w:pPr>
        <w:pStyle w:val="SingleTxt"/>
      </w:pPr>
      <w:r>
        <w:t>17.</w:t>
      </w:r>
      <w:r>
        <w:tab/>
        <w:t>В докладе отмечаются высокие показатели оттока населения Островов Кука, включая женщин, за пределы территории. Пожалуйста, объясните пр</w:t>
      </w:r>
      <w:r>
        <w:t>и</w:t>
      </w:r>
      <w:r>
        <w:t>чины активной эмиграции жителей Островов, уезжают ли люди навсегда или только временно, и какие меры были приняты с целью разъяснить женщинам потенциальные опасности, связанные с миграцией.</w:t>
      </w:r>
    </w:p>
    <w:p w:rsidR="00F06FD9" w:rsidRPr="00F06FD9" w:rsidRDefault="00F06FD9" w:rsidP="00F06FD9">
      <w:pPr>
        <w:pStyle w:val="SingleTxt"/>
        <w:spacing w:after="0" w:line="120" w:lineRule="exact"/>
        <w:rPr>
          <w:sz w:val="10"/>
        </w:rPr>
      </w:pPr>
    </w:p>
    <w:p w:rsidR="00F06FD9" w:rsidRDefault="00F06FD9" w:rsidP="00F06FD9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F13844">
        <w:tab/>
      </w:r>
      <w:r w:rsidRPr="00F13844">
        <w:tab/>
      </w:r>
      <w:r>
        <w:t>Статья 12</w:t>
      </w:r>
    </w:p>
    <w:p w:rsidR="00F06FD9" w:rsidRPr="00F06FD9" w:rsidRDefault="00F06FD9" w:rsidP="00F06FD9">
      <w:pPr>
        <w:pStyle w:val="SingleTxt"/>
        <w:spacing w:after="0" w:line="120" w:lineRule="exact"/>
        <w:rPr>
          <w:sz w:val="10"/>
        </w:rPr>
      </w:pPr>
    </w:p>
    <w:p w:rsidR="00F06FD9" w:rsidRDefault="00F06FD9" w:rsidP="00F06FD9">
      <w:pPr>
        <w:pStyle w:val="SingleTxt"/>
      </w:pPr>
      <w:r>
        <w:t>18.</w:t>
      </w:r>
      <w:r>
        <w:tab/>
        <w:t>В докладе признается, что женщины выражают озабоченность в связи с неадекватностью системы медицинского обслуживания женщин, что огранич</w:t>
      </w:r>
      <w:r>
        <w:t>и</w:t>
      </w:r>
      <w:r>
        <w:t>вает возможности получения ими услуг в области сексуального и репродукти</w:t>
      </w:r>
      <w:r>
        <w:t>в</w:t>
      </w:r>
      <w:r>
        <w:t>ного здоровья, особенно на Внешних островах. Большинство беременных женщин, проживающих на Внешних островах, за получением акушерско-гинекологической помощи и на роды направляются в больницу острова Рар</w:t>
      </w:r>
      <w:r>
        <w:t>о</w:t>
      </w:r>
      <w:r>
        <w:t>тонга, а в более сложных случаях — в Новую Зеландию. Пожалуйста, сообщ</w:t>
      </w:r>
      <w:r>
        <w:t>и</w:t>
      </w:r>
      <w:r>
        <w:t>те, какие меры были приняты на Островах Кука, особенно на Внешних остр</w:t>
      </w:r>
      <w:r>
        <w:t>о</w:t>
      </w:r>
      <w:r>
        <w:t>вах, в целях повышения качества медицинского обслуживания женщин в сфере сексуального и репродукти</w:t>
      </w:r>
      <w:r>
        <w:t>в</w:t>
      </w:r>
      <w:r>
        <w:t>ного здоровья, включая акушерско-гинекологическую помощь, и расширения их возможностей в этом плане.</w:t>
      </w:r>
    </w:p>
    <w:p w:rsidR="00F06FD9" w:rsidRDefault="00F06FD9" w:rsidP="00F06FD9">
      <w:pPr>
        <w:pStyle w:val="SingleTxt"/>
      </w:pPr>
      <w:r>
        <w:t>19.</w:t>
      </w:r>
      <w:r>
        <w:tab/>
        <w:t>Согласно докладу (пункт 12.19), министерство здравоохранения проводит политику, в соответствии с которой женщина, желающая сделать перевязку м</w:t>
      </w:r>
      <w:r>
        <w:t>а</w:t>
      </w:r>
      <w:r>
        <w:t>точных труб, должна заручиться согласием своего мужа или партнера. Пож</w:t>
      </w:r>
      <w:r>
        <w:t>а</w:t>
      </w:r>
      <w:r>
        <w:t>луйста, расскажите, как осуществляется эта политика на практике и какие м</w:t>
      </w:r>
      <w:r>
        <w:t>е</w:t>
      </w:r>
      <w:r>
        <w:t>ры принимаются в целях ее пересмотра и изменения и приведения в соответс</w:t>
      </w:r>
      <w:r>
        <w:t>т</w:t>
      </w:r>
      <w:r>
        <w:t>вие с положениями статей 12 и 16 Конвенции и общей рекомендации 24 Ком</w:t>
      </w:r>
      <w:r>
        <w:t>и</w:t>
      </w:r>
      <w:r>
        <w:t>тета.</w:t>
      </w:r>
    </w:p>
    <w:p w:rsidR="00F06FD9" w:rsidRPr="00F06FD9" w:rsidRDefault="00F06FD9" w:rsidP="00F06FD9">
      <w:pPr>
        <w:pStyle w:val="SingleTxt"/>
        <w:spacing w:after="0" w:line="120" w:lineRule="exact"/>
        <w:rPr>
          <w:sz w:val="10"/>
        </w:rPr>
      </w:pPr>
    </w:p>
    <w:p w:rsidR="00F06FD9" w:rsidRDefault="00F06FD9" w:rsidP="00F06FD9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Насилие в отношении женщин</w:t>
      </w:r>
    </w:p>
    <w:p w:rsidR="00F06FD9" w:rsidRPr="00F06FD9" w:rsidRDefault="00F06FD9" w:rsidP="00F06FD9">
      <w:pPr>
        <w:pStyle w:val="SingleTxt"/>
        <w:spacing w:after="0" w:line="120" w:lineRule="exact"/>
        <w:rPr>
          <w:sz w:val="10"/>
        </w:rPr>
      </w:pPr>
    </w:p>
    <w:p w:rsidR="00F06FD9" w:rsidRDefault="00F06FD9" w:rsidP="00F06FD9">
      <w:pPr>
        <w:pStyle w:val="SingleTxt"/>
      </w:pPr>
      <w:r>
        <w:t>20.</w:t>
      </w:r>
      <w:r>
        <w:tab/>
        <w:t>Пожалуйста, представьте обновленную информацию о статусе и полож</w:t>
      </w:r>
      <w:r>
        <w:t>е</w:t>
      </w:r>
      <w:r>
        <w:t>ниях предложенного Законопроекта о преступлениях на сексуальной почве (пункт 12.39) и сроках его принятия.</w:t>
      </w:r>
    </w:p>
    <w:p w:rsidR="00F06FD9" w:rsidRDefault="00F06FD9" w:rsidP="00F06FD9">
      <w:pPr>
        <w:pStyle w:val="SingleTxt"/>
      </w:pPr>
      <w:r>
        <w:t>21.</w:t>
      </w:r>
      <w:r>
        <w:tab/>
        <w:t>Согласно представленной в докладе информации (пункт 16.21), уголо</w:t>
      </w:r>
      <w:r>
        <w:t>в</w:t>
      </w:r>
      <w:r>
        <w:t>ное преследование в связи со случаями насилия в отношении женщин возбуждаю</w:t>
      </w:r>
      <w:r>
        <w:t>т</w:t>
      </w:r>
      <w:r>
        <w:t>ся нечасто, существуют проблемы, связанные с неадекватностью подготовки работников судебных органов и отсутствием последовательности в вопросах правопримен</w:t>
      </w:r>
      <w:r>
        <w:t>е</w:t>
      </w:r>
      <w:r>
        <w:t>ния. Какие конкретные меры были приняты для преодоления этих проблем? В связи с этим, пожалуйста, представьте информацию о резул</w:t>
      </w:r>
      <w:r>
        <w:t>ь</w:t>
      </w:r>
      <w:r>
        <w:t>татах осуществления — в рамках предпринимаемых правительством усилий по профилактике насилия в отношении женщин — политики, в соответствии с к</w:t>
      </w:r>
      <w:r>
        <w:t>о</w:t>
      </w:r>
      <w:r>
        <w:t>торой при подаче женщиной заявления в связи с имевшим место с</w:t>
      </w:r>
      <w:r>
        <w:t>е</w:t>
      </w:r>
      <w:r>
        <w:t>мейно-бытовым насилием дело передается в суд в любом случае, даже если женщина захочет забрать н</w:t>
      </w:r>
      <w:r>
        <w:t>а</w:t>
      </w:r>
      <w:r>
        <w:t>зад свое заявление (пункт 12.47).</w:t>
      </w:r>
    </w:p>
    <w:p w:rsidR="00F06FD9" w:rsidRDefault="00F06FD9" w:rsidP="00F06FD9">
      <w:pPr>
        <w:pStyle w:val="SingleTxt"/>
      </w:pPr>
      <w:r>
        <w:t>22.</w:t>
      </w:r>
      <w:r>
        <w:tab/>
        <w:t>Как сообщается в докладе (пункт 12.38), изнасилование в браке исключ</w:t>
      </w:r>
      <w:r>
        <w:t>е</w:t>
      </w:r>
      <w:r>
        <w:t>но из содержащегося в Уголовном законе Островов Кука определения изнас</w:t>
      </w:r>
      <w:r>
        <w:t>и</w:t>
      </w:r>
      <w:r>
        <w:t>лования и отсутствуют средства гражданско-правовой защиты замужних же</w:t>
      </w:r>
      <w:r>
        <w:t>н</w:t>
      </w:r>
      <w:r>
        <w:t>щин, которые проживают отдельно от супругов, и незамужних женщин. Пл</w:t>
      </w:r>
      <w:r>
        <w:t>а</w:t>
      </w:r>
      <w:r>
        <w:t>нирует ли правительство Островов Кука внести поправки в Уголовный закон, с тем чтобы в нем предусматривалась уголовная ответственность в случаях и</w:t>
      </w:r>
      <w:r>
        <w:t>з</w:t>
      </w:r>
      <w:r>
        <w:t>насилования в браке?</w:t>
      </w:r>
    </w:p>
    <w:p w:rsidR="00F06FD9" w:rsidRDefault="00F06FD9" w:rsidP="00F06FD9">
      <w:pPr>
        <w:pStyle w:val="SingleTxt"/>
      </w:pPr>
      <w:r>
        <w:t>23.</w:t>
      </w:r>
      <w:r>
        <w:tab/>
        <w:t>Пожалуйста, сообщите о мерах, которые правительство принимает либо намеревается принять с целью ввести в действие систему сбора данных о всех формах насилия в отношении женщин, в том числе семейно-бытового насилия.</w:t>
      </w:r>
    </w:p>
    <w:p w:rsidR="00F06FD9" w:rsidRPr="00F06FD9" w:rsidRDefault="00F06FD9" w:rsidP="00F06FD9">
      <w:pPr>
        <w:pStyle w:val="SingleTxt"/>
        <w:spacing w:after="0" w:line="120" w:lineRule="exact"/>
        <w:rPr>
          <w:sz w:val="10"/>
          <w:lang w:val="en-US"/>
        </w:rPr>
      </w:pPr>
    </w:p>
    <w:p w:rsidR="00F06FD9" w:rsidRDefault="00F06FD9" w:rsidP="00635142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rPr>
          <w:lang w:val="en-US"/>
        </w:rPr>
        <w:tab/>
      </w:r>
      <w:r>
        <w:rPr>
          <w:lang w:val="en-US"/>
        </w:rPr>
        <w:tab/>
      </w:r>
      <w:r>
        <w:t>Статья 13</w:t>
      </w:r>
    </w:p>
    <w:p w:rsidR="00F06FD9" w:rsidRPr="00F06FD9" w:rsidRDefault="00F06FD9" w:rsidP="00635142">
      <w:pPr>
        <w:pStyle w:val="SingleTxt"/>
        <w:keepNext/>
        <w:keepLines/>
        <w:spacing w:after="0" w:line="120" w:lineRule="exact"/>
        <w:rPr>
          <w:sz w:val="10"/>
        </w:rPr>
      </w:pPr>
    </w:p>
    <w:p w:rsidR="00F06FD9" w:rsidRDefault="00F06FD9" w:rsidP="00635142">
      <w:pPr>
        <w:pStyle w:val="SingleTxt"/>
        <w:keepNext/>
        <w:keepLines/>
      </w:pPr>
      <w:r>
        <w:t>24.</w:t>
      </w:r>
      <w:r>
        <w:tab/>
        <w:t>Пожалуйста, расскажите о том, какие меры принимаются или планируе</w:t>
      </w:r>
      <w:r>
        <w:t>т</w:t>
      </w:r>
      <w:r>
        <w:t>ся принять в целях ликвидации дискриминации, с которой женщины сталкив</w:t>
      </w:r>
      <w:r>
        <w:t>а</w:t>
      </w:r>
      <w:r>
        <w:t>ются на практике, когда речь идет о доступе к системе кредитования.</w:t>
      </w:r>
    </w:p>
    <w:p w:rsidR="00F06FD9" w:rsidRPr="00F06FD9" w:rsidRDefault="00F06FD9" w:rsidP="00F06FD9">
      <w:pPr>
        <w:pStyle w:val="SingleTxt"/>
        <w:spacing w:after="0" w:line="120" w:lineRule="exact"/>
        <w:rPr>
          <w:sz w:val="10"/>
        </w:rPr>
      </w:pPr>
    </w:p>
    <w:p w:rsidR="00F06FD9" w:rsidRDefault="00F06FD9" w:rsidP="00F06FD9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FA4175">
        <w:tab/>
      </w:r>
      <w:r w:rsidRPr="00FA4175">
        <w:tab/>
      </w:r>
      <w:r>
        <w:t>Статьи 15 и 16</w:t>
      </w:r>
    </w:p>
    <w:p w:rsidR="00F06FD9" w:rsidRPr="00F06FD9" w:rsidRDefault="00F06FD9" w:rsidP="00F06FD9">
      <w:pPr>
        <w:pStyle w:val="SingleTxt"/>
        <w:spacing w:after="0" w:line="120" w:lineRule="exact"/>
        <w:rPr>
          <w:sz w:val="10"/>
        </w:rPr>
      </w:pPr>
    </w:p>
    <w:p w:rsidR="00F06FD9" w:rsidRDefault="00F06FD9" w:rsidP="00F06FD9">
      <w:pPr>
        <w:pStyle w:val="SingleTxt"/>
      </w:pPr>
      <w:r>
        <w:t>25.</w:t>
      </w:r>
      <w:r>
        <w:tab/>
        <w:t>Пожалуйста, представьте информацию о мерах, принимаемых в целях устранения различий между замужними и незамужними женщинами в случаях, когда речь идет об алиментах на ребенка, и о требовании, предусмотренном в Законе Островов Кука 1915 года, о необходимости подтверждения показаний женщин, связанных с установлением отцовства, когда речь идет об алиментах на ребе</w:t>
      </w:r>
      <w:r>
        <w:t>н</w:t>
      </w:r>
      <w:r>
        <w:t>ка (пункт 16.30).</w:t>
      </w:r>
    </w:p>
    <w:p w:rsidR="00F06FD9" w:rsidRPr="00F06FD9" w:rsidRDefault="00F06FD9" w:rsidP="00F06FD9">
      <w:pPr>
        <w:pStyle w:val="SingleTxt"/>
        <w:spacing w:after="0" w:line="120" w:lineRule="exact"/>
        <w:rPr>
          <w:sz w:val="10"/>
        </w:rPr>
      </w:pPr>
    </w:p>
    <w:p w:rsidR="00F06FD9" w:rsidRDefault="00F06FD9" w:rsidP="00F06FD9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Факультативный протокол и поправка к пункту 1 статьи 20 Конвенции</w:t>
      </w:r>
    </w:p>
    <w:p w:rsidR="00F06FD9" w:rsidRPr="00F06FD9" w:rsidRDefault="00F06FD9" w:rsidP="00F06FD9">
      <w:pPr>
        <w:pStyle w:val="SingleTxt"/>
        <w:spacing w:after="0" w:line="120" w:lineRule="exact"/>
        <w:rPr>
          <w:sz w:val="10"/>
        </w:rPr>
      </w:pPr>
    </w:p>
    <w:p w:rsidR="00F06FD9" w:rsidRDefault="00F06FD9" w:rsidP="00F06FD9">
      <w:pPr>
        <w:pStyle w:val="SingleTxt"/>
      </w:pPr>
      <w:r>
        <w:t>26.</w:t>
      </w:r>
      <w:r>
        <w:tab/>
        <w:t>Пожалуйста, укажите, какие меры принимаются или планируется принять в целях обеспечения ратификации Факультативного протокола или присоед</w:t>
      </w:r>
      <w:r>
        <w:t>и</w:t>
      </w:r>
      <w:r>
        <w:t>нения к нему. Пожалуйста, расскажите также о прогрессе, достигнутом в деле принятия поправки к пункту 1 статьи 20 Конвенции.</w:t>
      </w:r>
    </w:p>
    <w:p w:rsidR="00B46D7A" w:rsidRPr="00F06FD9" w:rsidRDefault="00F06FD9" w:rsidP="00F06FD9">
      <w:pPr>
        <w:pStyle w:val="SingleTxt"/>
        <w:spacing w:after="0" w:line="240" w:lineRule="auto"/>
        <w:rPr>
          <w:lang w:val="en-US"/>
        </w:rPr>
      </w:pPr>
      <w:r>
        <w:rPr>
          <w:noProof/>
          <w:w w:val="100"/>
          <w:lang w:eastAsia="ru-RU"/>
        </w:rPr>
        <w:pict>
          <v:line id="_x0000_s1026" style="position:absolute;left:0;text-align:left;z-index:1" from="210.2pt,30pt" to="282.2pt,30pt" strokeweight=".25pt"/>
        </w:pict>
      </w:r>
    </w:p>
    <w:sectPr w:rsidR="00B46D7A" w:rsidRPr="00F06FD9" w:rsidSect="00F06FD9">
      <w:type w:val="continuous"/>
      <w:pgSz w:w="12240" w:h="15840" w:code="1"/>
      <w:pgMar w:top="1742" w:right="1195" w:bottom="1898" w:left="1195" w:header="576" w:footer="1030" w:gutter="0"/>
      <w:cols w:space="708"/>
      <w:noEndnote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Start" w:date="2007-03-20T14:58:00Z" w:initials="Start">
    <w:p w:rsidR="005D759D" w:rsidRPr="00F06FD9" w:rsidRDefault="005D759D">
      <w:pPr>
        <w:pStyle w:val="CommentText"/>
        <w:rPr>
          <w:lang w:val="en-US"/>
        </w:rPr>
      </w:pPr>
      <w:r>
        <w:fldChar w:fldCharType="begin"/>
      </w:r>
      <w:r w:rsidRPr="00F06FD9">
        <w:rPr>
          <w:rStyle w:val="CommentReference"/>
          <w:lang w:val="en-US"/>
        </w:rPr>
        <w:instrText xml:space="preserve"> </w:instrText>
      </w:r>
      <w:r w:rsidRPr="00F06FD9">
        <w:rPr>
          <w:lang w:val="en-US"/>
        </w:rPr>
        <w:instrText>PAGE \# "'Page: '#'</w:instrText>
      </w:r>
      <w:r w:rsidRPr="00F06FD9">
        <w:rPr>
          <w:lang w:val="en-US"/>
        </w:rPr>
        <w:br/>
        <w:instrText>'"</w:instrText>
      </w:r>
      <w:r w:rsidRPr="00F06FD9">
        <w:rPr>
          <w:rStyle w:val="CommentReference"/>
          <w:lang w:val="en-US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 w:rsidRPr="00F06FD9">
        <w:rPr>
          <w:lang w:val="en-US"/>
        </w:rPr>
        <w:t>&lt;&lt;ODS JOB NO&gt;&gt;N0724994R&lt;&lt;ODS JOB NO&gt;&gt;</w:t>
      </w:r>
    </w:p>
    <w:p w:rsidR="005D759D" w:rsidRPr="00F06FD9" w:rsidRDefault="005D759D">
      <w:pPr>
        <w:pStyle w:val="CommentText"/>
        <w:rPr>
          <w:lang w:val="en-US"/>
        </w:rPr>
      </w:pPr>
      <w:r w:rsidRPr="00F06FD9">
        <w:rPr>
          <w:lang w:val="en-US"/>
        </w:rPr>
        <w:t>&lt;&lt;ODS DOC SYMBOL1&gt;&gt;CEDAW/C/COK/Q/1&lt;&lt;ODS DOC SYMBOL1&gt;&gt;</w:t>
      </w:r>
    </w:p>
    <w:p w:rsidR="005D759D" w:rsidRPr="00F06FD9" w:rsidRDefault="005D759D">
      <w:pPr>
        <w:pStyle w:val="CommentText"/>
        <w:rPr>
          <w:lang w:val="en-US"/>
        </w:rPr>
      </w:pPr>
      <w:r w:rsidRPr="00F06FD9">
        <w:rPr>
          <w:lang w:val="en-US"/>
        </w:rPr>
        <w:t>&lt;&lt;ODS DOC SYMBOL2&gt;&gt;&lt;&lt;ODS DOC SYMBOL2&gt;&gt;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4A2" w:rsidRPr="008558AB" w:rsidRDefault="005B64A2" w:rsidP="00991F3D">
      <w:pPr>
        <w:pStyle w:val="Footer"/>
        <w:rPr>
          <w:b w:val="0"/>
          <w:noProof w:val="0"/>
          <w:spacing w:val="4"/>
          <w:w w:val="103"/>
          <w:kern w:val="14"/>
          <w:sz w:val="14"/>
          <w:lang w:val="ru-RU"/>
        </w:rPr>
      </w:pPr>
      <w:r>
        <w:separator/>
      </w:r>
    </w:p>
  </w:endnote>
  <w:endnote w:type="continuationSeparator" w:id="0">
    <w:p w:rsidR="005B64A2" w:rsidRPr="008558AB" w:rsidRDefault="005B64A2" w:rsidP="00991F3D">
      <w:pPr>
        <w:pStyle w:val="Footer"/>
        <w:rPr>
          <w:b w:val="0"/>
          <w:noProof w:val="0"/>
          <w:spacing w:val="4"/>
          <w:w w:val="103"/>
          <w:kern w:val="14"/>
          <w:sz w:val="14"/>
          <w:lang w:val="ru-RU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rcode 3 of 9 by request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5033"/>
      <w:gridCol w:w="5033"/>
    </w:tblGrid>
    <w:tr w:rsidR="005D759D">
      <w:tblPrEx>
        <w:tblCellMar>
          <w:top w:w="0" w:type="dxa"/>
          <w:bottom w:w="0" w:type="dxa"/>
        </w:tblCellMar>
      </w:tblPrEx>
      <w:tc>
        <w:tcPr>
          <w:tcW w:w="5033" w:type="dxa"/>
          <w:shd w:val="clear" w:color="auto" w:fill="auto"/>
          <w:vAlign w:val="bottom"/>
        </w:tcPr>
        <w:p w:rsidR="005D759D" w:rsidRPr="00991F3D" w:rsidRDefault="005D759D" w:rsidP="00991F3D">
          <w:pPr>
            <w:pStyle w:val="Footer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F43723">
            <w:t>4</w:t>
          </w:r>
          <w:r>
            <w:fldChar w:fldCharType="end"/>
          </w:r>
        </w:p>
      </w:tc>
      <w:tc>
        <w:tcPr>
          <w:tcW w:w="5033" w:type="dxa"/>
          <w:shd w:val="clear" w:color="auto" w:fill="auto"/>
          <w:vAlign w:val="bottom"/>
        </w:tcPr>
        <w:p w:rsidR="005D759D" w:rsidRPr="00991F3D" w:rsidRDefault="005D759D" w:rsidP="00991F3D">
          <w:pPr>
            <w:pStyle w:val="Footer"/>
            <w:jc w:val="right"/>
            <w:rPr>
              <w:b w:val="0"/>
              <w:sz w:val="14"/>
            </w:rPr>
          </w:pPr>
          <w:r>
            <w:rPr>
              <w:b w:val="0"/>
              <w:sz w:val="14"/>
            </w:rPr>
            <w:fldChar w:fldCharType="begin"/>
          </w:r>
          <w:r>
            <w:rPr>
              <w:b w:val="0"/>
              <w:sz w:val="14"/>
            </w:rPr>
            <w:instrText xml:space="preserve"> DOCVARIABLE "FooterJN" \* MERGEFORMAT </w:instrText>
          </w:r>
          <w:r>
            <w:rPr>
              <w:b w:val="0"/>
              <w:sz w:val="14"/>
            </w:rPr>
            <w:fldChar w:fldCharType="separate"/>
          </w:r>
          <w:r w:rsidR="00F43723">
            <w:rPr>
              <w:b w:val="0"/>
              <w:sz w:val="14"/>
            </w:rPr>
            <w:t>07-24994</w:t>
          </w:r>
          <w:r>
            <w:rPr>
              <w:b w:val="0"/>
              <w:sz w:val="14"/>
            </w:rPr>
            <w:fldChar w:fldCharType="end"/>
          </w:r>
        </w:p>
      </w:tc>
    </w:tr>
  </w:tbl>
  <w:p w:rsidR="005D759D" w:rsidRPr="00991F3D" w:rsidRDefault="005D759D" w:rsidP="00991F3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5033"/>
      <w:gridCol w:w="5033"/>
    </w:tblGrid>
    <w:tr w:rsidR="005D759D">
      <w:tblPrEx>
        <w:tblCellMar>
          <w:top w:w="0" w:type="dxa"/>
          <w:bottom w:w="0" w:type="dxa"/>
        </w:tblCellMar>
      </w:tblPrEx>
      <w:tc>
        <w:tcPr>
          <w:tcW w:w="5033" w:type="dxa"/>
          <w:shd w:val="clear" w:color="auto" w:fill="auto"/>
          <w:vAlign w:val="bottom"/>
        </w:tcPr>
        <w:p w:rsidR="005D759D" w:rsidRPr="00991F3D" w:rsidRDefault="005D759D" w:rsidP="00991F3D">
          <w:pPr>
            <w:pStyle w:val="Footer"/>
            <w:rPr>
              <w:b w:val="0"/>
              <w:sz w:val="14"/>
            </w:rPr>
          </w:pPr>
          <w:r>
            <w:rPr>
              <w:b w:val="0"/>
              <w:sz w:val="14"/>
            </w:rPr>
            <w:fldChar w:fldCharType="begin"/>
          </w:r>
          <w:r>
            <w:rPr>
              <w:b w:val="0"/>
              <w:sz w:val="14"/>
            </w:rPr>
            <w:instrText xml:space="preserve"> DOCVARIABLE "FooterJN" \* MERGEFORMAT </w:instrText>
          </w:r>
          <w:r>
            <w:rPr>
              <w:b w:val="0"/>
              <w:sz w:val="14"/>
            </w:rPr>
            <w:fldChar w:fldCharType="separate"/>
          </w:r>
          <w:r w:rsidR="00F43723">
            <w:rPr>
              <w:b w:val="0"/>
              <w:sz w:val="14"/>
            </w:rPr>
            <w:t>07-24994</w:t>
          </w:r>
          <w:r>
            <w:rPr>
              <w:b w:val="0"/>
              <w:sz w:val="14"/>
            </w:rPr>
            <w:fldChar w:fldCharType="end"/>
          </w:r>
        </w:p>
      </w:tc>
      <w:tc>
        <w:tcPr>
          <w:tcW w:w="5033" w:type="dxa"/>
          <w:shd w:val="clear" w:color="auto" w:fill="auto"/>
          <w:vAlign w:val="bottom"/>
        </w:tcPr>
        <w:p w:rsidR="005D759D" w:rsidRPr="00991F3D" w:rsidRDefault="005D759D" w:rsidP="00991F3D">
          <w:pPr>
            <w:pStyle w:val="Footer"/>
            <w:jc w:val="right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F43723">
            <w:t>3</w:t>
          </w:r>
          <w:r>
            <w:fldChar w:fldCharType="end"/>
          </w:r>
        </w:p>
      </w:tc>
    </w:tr>
  </w:tbl>
  <w:p w:rsidR="005D759D" w:rsidRPr="00991F3D" w:rsidRDefault="005D759D" w:rsidP="00991F3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59D" w:rsidRDefault="005D759D">
    <w:pPr>
      <w:pStyle w:val="Footer"/>
    </w:pPr>
  </w:p>
  <w:p w:rsidR="005D759D" w:rsidRDefault="005D759D" w:rsidP="00991F3D">
    <w:pPr>
      <w:pStyle w:val="Footer"/>
      <w:rPr>
        <w:b w:val="0"/>
        <w:sz w:val="20"/>
      </w:rPr>
    </w:pPr>
    <w:r>
      <w:rPr>
        <w:b w:val="0"/>
        <w:sz w:val="20"/>
      </w:rPr>
      <w:fldChar w:fldCharType="begin"/>
    </w:r>
    <w:r>
      <w:rPr>
        <w:b w:val="0"/>
        <w:sz w:val="20"/>
      </w:rPr>
      <w:instrText xml:space="preserve"> DOCVARIABLE "jobn" \* MERGEFORMAT </w:instrText>
    </w:r>
    <w:r>
      <w:rPr>
        <w:b w:val="0"/>
        <w:sz w:val="20"/>
      </w:rPr>
      <w:fldChar w:fldCharType="separate"/>
    </w:r>
    <w:r w:rsidR="00F43723">
      <w:rPr>
        <w:b w:val="0"/>
        <w:sz w:val="20"/>
      </w:rPr>
      <w:t>07-24994 (R)</w:t>
    </w:r>
    <w:r>
      <w:rPr>
        <w:b w:val="0"/>
        <w:sz w:val="20"/>
      </w:rPr>
      <w:fldChar w:fldCharType="end"/>
    </w:r>
    <w:r>
      <w:rPr>
        <w:b w:val="0"/>
        <w:sz w:val="20"/>
      </w:rPr>
      <w:t xml:space="preserve">    </w:t>
    </w:r>
    <w:r>
      <w:rPr>
        <w:b w:val="0"/>
        <w:sz w:val="20"/>
        <w:lang w:val="ru-RU"/>
      </w:rPr>
      <w:t>19</w:t>
    </w:r>
    <w:r>
      <w:rPr>
        <w:b w:val="0"/>
        <w:sz w:val="20"/>
      </w:rPr>
      <w:t>0307    200307</w:t>
    </w:r>
  </w:p>
  <w:p w:rsidR="005D759D" w:rsidRPr="00991F3D" w:rsidRDefault="005D759D" w:rsidP="00991F3D">
    <w:pPr>
      <w:pStyle w:val="Footer"/>
      <w:spacing w:before="80" w:line="210" w:lineRule="exact"/>
      <w:rPr>
        <w:rFonts w:ascii="Barcode 3 of 9 by request" w:hAnsi="Barcode 3 of 9 by request"/>
        <w:b w:val="0"/>
        <w:sz w:val="24"/>
      </w:rPr>
    </w:pPr>
    <w:r>
      <w:rPr>
        <w:rFonts w:ascii="Barcode 3 of 9 by request" w:hAnsi="Barcode 3 of 9 by request"/>
        <w:b w:val="0"/>
        <w:sz w:val="24"/>
      </w:rPr>
      <w:fldChar w:fldCharType="begin"/>
    </w:r>
    <w:r>
      <w:rPr>
        <w:rFonts w:ascii="Barcode 3 of 9 by request" w:hAnsi="Barcode 3 of 9 by request"/>
        <w:b w:val="0"/>
        <w:sz w:val="24"/>
      </w:rPr>
      <w:instrText xml:space="preserve"> DOCVARIABLE "Barcode" \* MERGEFORMAT </w:instrText>
    </w:r>
    <w:r>
      <w:rPr>
        <w:rFonts w:ascii="Barcode 3 of 9 by request" w:hAnsi="Barcode 3 of 9 by request"/>
        <w:b w:val="0"/>
        <w:sz w:val="24"/>
      </w:rPr>
      <w:fldChar w:fldCharType="separate"/>
    </w:r>
    <w:r w:rsidR="00F43723">
      <w:rPr>
        <w:rFonts w:ascii="Barcode 3 of 9 by request" w:hAnsi="Barcode 3 of 9 by request"/>
        <w:b w:val="0"/>
        <w:sz w:val="24"/>
      </w:rPr>
      <w:t>*0724994*</w:t>
    </w:r>
    <w:r>
      <w:rPr>
        <w:rFonts w:ascii="Barcode 3 of 9 by request" w:hAnsi="Barcode 3 of 9 by request"/>
        <w:b w:val="0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4A2" w:rsidRPr="008558AB" w:rsidRDefault="005B64A2" w:rsidP="00991F3D">
      <w:pPr>
        <w:pStyle w:val="Footer"/>
        <w:rPr>
          <w:b w:val="0"/>
          <w:noProof w:val="0"/>
          <w:spacing w:val="4"/>
          <w:w w:val="103"/>
          <w:kern w:val="14"/>
          <w:sz w:val="14"/>
          <w:lang w:val="ru-RU"/>
        </w:rPr>
      </w:pPr>
      <w:r>
        <w:separator/>
      </w:r>
    </w:p>
  </w:footnote>
  <w:footnote w:type="continuationSeparator" w:id="0">
    <w:p w:rsidR="005B64A2" w:rsidRPr="008558AB" w:rsidRDefault="005B64A2" w:rsidP="00991F3D">
      <w:pPr>
        <w:pStyle w:val="Footer"/>
        <w:rPr>
          <w:b w:val="0"/>
          <w:noProof w:val="0"/>
          <w:spacing w:val="4"/>
          <w:w w:val="103"/>
          <w:kern w:val="14"/>
          <w:sz w:val="14"/>
          <w:lang w:val="ru-RU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71" w:type="dxa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38"/>
      <w:gridCol w:w="5033"/>
    </w:tblGrid>
    <w:tr w:rsidR="005D759D">
      <w:tblPrEx>
        <w:tblCellMar>
          <w:top w:w="0" w:type="dxa"/>
          <w:bottom w:w="0" w:type="dxa"/>
        </w:tblCellMar>
      </w:tblPrEx>
      <w:trPr>
        <w:trHeight w:hRule="exact" w:val="864"/>
      </w:trPr>
      <w:tc>
        <w:tcPr>
          <w:tcW w:w="4838" w:type="dxa"/>
          <w:shd w:val="clear" w:color="auto" w:fill="auto"/>
          <w:vAlign w:val="bottom"/>
        </w:tcPr>
        <w:p w:rsidR="005D759D" w:rsidRPr="00991F3D" w:rsidRDefault="005D759D" w:rsidP="00991F3D">
          <w:pPr>
            <w:pStyle w:val="Header"/>
            <w:spacing w:after="80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F43723">
            <w:rPr>
              <w:b/>
            </w:rPr>
            <w:t>CEDAW/C/COK/Q/1</w:t>
          </w:r>
          <w:r>
            <w:rPr>
              <w:b/>
            </w:rPr>
            <w:fldChar w:fldCharType="end"/>
          </w:r>
        </w:p>
      </w:tc>
      <w:tc>
        <w:tcPr>
          <w:tcW w:w="5033" w:type="dxa"/>
          <w:shd w:val="clear" w:color="auto" w:fill="auto"/>
          <w:vAlign w:val="bottom"/>
        </w:tcPr>
        <w:p w:rsidR="005D759D" w:rsidRDefault="005D759D" w:rsidP="00991F3D">
          <w:pPr>
            <w:pStyle w:val="Header"/>
          </w:pPr>
        </w:p>
      </w:tc>
    </w:tr>
  </w:tbl>
  <w:p w:rsidR="005D759D" w:rsidRPr="00991F3D" w:rsidRDefault="005D759D" w:rsidP="00991F3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71" w:type="dxa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38"/>
      <w:gridCol w:w="5033"/>
    </w:tblGrid>
    <w:tr w:rsidR="005D759D">
      <w:tblPrEx>
        <w:tblCellMar>
          <w:top w:w="0" w:type="dxa"/>
          <w:bottom w:w="0" w:type="dxa"/>
        </w:tblCellMar>
      </w:tblPrEx>
      <w:trPr>
        <w:trHeight w:hRule="exact" w:val="864"/>
      </w:trPr>
      <w:tc>
        <w:tcPr>
          <w:tcW w:w="4838" w:type="dxa"/>
          <w:shd w:val="clear" w:color="auto" w:fill="auto"/>
          <w:vAlign w:val="bottom"/>
        </w:tcPr>
        <w:p w:rsidR="005D759D" w:rsidRDefault="005D759D" w:rsidP="00991F3D">
          <w:pPr>
            <w:pStyle w:val="Header"/>
          </w:pPr>
        </w:p>
      </w:tc>
      <w:tc>
        <w:tcPr>
          <w:tcW w:w="5033" w:type="dxa"/>
          <w:shd w:val="clear" w:color="auto" w:fill="auto"/>
          <w:vAlign w:val="bottom"/>
        </w:tcPr>
        <w:p w:rsidR="005D759D" w:rsidRPr="00991F3D" w:rsidRDefault="005D759D" w:rsidP="00991F3D">
          <w:pPr>
            <w:pStyle w:val="Header"/>
            <w:spacing w:after="80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F43723">
            <w:rPr>
              <w:b/>
            </w:rPr>
            <w:t>CEDAW/C/COK/Q/1</w:t>
          </w:r>
          <w:r>
            <w:rPr>
              <w:b/>
            </w:rPr>
            <w:fldChar w:fldCharType="end"/>
          </w:r>
        </w:p>
      </w:tc>
    </w:tr>
  </w:tbl>
  <w:p w:rsidR="005D759D" w:rsidRPr="00991F3D" w:rsidRDefault="005D759D" w:rsidP="00991F3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7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3154"/>
      <w:gridCol w:w="245"/>
      <w:gridCol w:w="1828"/>
      <w:gridCol w:w="245"/>
      <w:gridCol w:w="3140"/>
    </w:tblGrid>
    <w:tr w:rsidR="005D759D">
      <w:tblPrEx>
        <w:tblCellMar>
          <w:top w:w="0" w:type="dxa"/>
          <w:bottom w:w="0" w:type="dxa"/>
        </w:tblCellMar>
      </w:tblPrEx>
      <w:trPr>
        <w:trHeight w:hRule="exact" w:val="864"/>
      </w:trPr>
      <w:tc>
        <w:tcPr>
          <w:tcW w:w="4421" w:type="dxa"/>
          <w:gridSpan w:val="2"/>
          <w:tcBorders>
            <w:bottom w:val="single" w:sz="4" w:space="0" w:color="auto"/>
          </w:tcBorders>
          <w:shd w:val="clear" w:color="auto" w:fill="auto"/>
          <w:vAlign w:val="bottom"/>
        </w:tcPr>
        <w:p w:rsidR="005D759D" w:rsidRPr="00991F3D" w:rsidRDefault="005D759D" w:rsidP="00991F3D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5D759D" w:rsidRDefault="005D759D" w:rsidP="00991F3D">
          <w:pPr>
            <w:pStyle w:val="Header"/>
            <w:spacing w:after="120"/>
          </w:pPr>
        </w:p>
      </w:tc>
      <w:tc>
        <w:tcPr>
          <w:tcW w:w="5213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:rsidR="005D759D" w:rsidRPr="00991F3D" w:rsidRDefault="005D759D" w:rsidP="00991F3D">
          <w:pPr>
            <w:pStyle w:val="Header"/>
            <w:spacing w:after="20"/>
            <w:jc w:val="right"/>
            <w:rPr>
              <w:sz w:val="20"/>
            </w:rPr>
          </w:pPr>
          <w:r>
            <w:rPr>
              <w:sz w:val="40"/>
            </w:rPr>
            <w:t>CEDAW</w:t>
          </w:r>
          <w:r>
            <w:rPr>
              <w:sz w:val="20"/>
            </w:rPr>
            <w:t>/C/COK/Q/1</w:t>
          </w:r>
        </w:p>
      </w:tc>
    </w:tr>
    <w:tr w:rsidR="005D759D" w:rsidRPr="00F06FD9">
      <w:tblPrEx>
        <w:tblCellMar>
          <w:top w:w="0" w:type="dxa"/>
          <w:bottom w:w="0" w:type="dxa"/>
        </w:tblCellMar>
      </w:tblPrEx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5D759D" w:rsidRDefault="005D759D" w:rsidP="00991F3D">
          <w:pPr>
            <w:pStyle w:val="Header"/>
            <w:spacing w:before="109"/>
          </w:pPr>
          <w:r>
            <w:t xml:space="preserve"> </w:t>
          </w: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6.25pt;height:46.5pt">
                <v:imagedata r:id="rId1" o:title="_unlogo"/>
              </v:shape>
            </w:pict>
          </w:r>
        </w:p>
        <w:p w:rsidR="005D759D" w:rsidRPr="00991F3D" w:rsidRDefault="005D759D" w:rsidP="00991F3D">
          <w:pPr>
            <w:pStyle w:val="Header"/>
            <w:spacing w:before="109"/>
          </w:pP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5D759D" w:rsidRPr="00991F3D" w:rsidRDefault="005D759D" w:rsidP="00991F3D">
          <w:pPr>
            <w:pStyle w:val="XLarge"/>
            <w:spacing w:before="109" w:line="330" w:lineRule="exact"/>
            <w:rPr>
              <w:sz w:val="34"/>
            </w:rPr>
          </w:pPr>
          <w:r>
            <w:rPr>
              <w:sz w:val="34"/>
            </w:rPr>
            <w:t>Конвенция о ликвидации всех форм дискриминации в отношении женщин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5D759D" w:rsidRPr="00F06FD9" w:rsidRDefault="005D759D" w:rsidP="00991F3D">
          <w:pPr>
            <w:pStyle w:val="Header"/>
            <w:spacing w:before="109"/>
            <w:rPr>
              <w:lang w:val="ru-RU"/>
            </w:rPr>
          </w:pPr>
        </w:p>
      </w:tc>
      <w:tc>
        <w:tcPr>
          <w:tcW w:w="314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5D759D" w:rsidRPr="00F06FD9" w:rsidRDefault="005D759D" w:rsidP="00991F3D">
          <w:pPr>
            <w:spacing w:before="240"/>
            <w:rPr>
              <w:lang w:val="en-US"/>
            </w:rPr>
          </w:pPr>
          <w:r w:rsidRPr="00F06FD9">
            <w:rPr>
              <w:lang w:val="en-US"/>
            </w:rPr>
            <w:t>Distr.: General</w:t>
          </w:r>
        </w:p>
        <w:p w:rsidR="005D759D" w:rsidRPr="00F06FD9" w:rsidRDefault="005D759D" w:rsidP="00991F3D">
          <w:pPr>
            <w:rPr>
              <w:lang w:val="en-US"/>
            </w:rPr>
          </w:pPr>
          <w:r w:rsidRPr="00F06FD9">
            <w:rPr>
              <w:lang w:val="en-US"/>
            </w:rPr>
            <w:t>26 February 2007</w:t>
          </w:r>
        </w:p>
        <w:p w:rsidR="005D759D" w:rsidRPr="00F06FD9" w:rsidRDefault="005D759D" w:rsidP="00991F3D">
          <w:pPr>
            <w:rPr>
              <w:lang w:val="en-US"/>
            </w:rPr>
          </w:pPr>
          <w:r w:rsidRPr="00F06FD9">
            <w:rPr>
              <w:lang w:val="en-US"/>
            </w:rPr>
            <w:t>Russian</w:t>
          </w:r>
        </w:p>
        <w:p w:rsidR="005D759D" w:rsidRPr="00F06FD9" w:rsidRDefault="005D759D" w:rsidP="00991F3D">
          <w:pPr>
            <w:rPr>
              <w:lang w:val="en-US"/>
            </w:rPr>
          </w:pPr>
          <w:r w:rsidRPr="00F06FD9">
            <w:rPr>
              <w:lang w:val="en-US"/>
            </w:rPr>
            <w:t>Original: English</w:t>
          </w:r>
        </w:p>
      </w:tc>
    </w:tr>
  </w:tbl>
  <w:p w:rsidR="005D759D" w:rsidRPr="00991F3D" w:rsidRDefault="005D759D" w:rsidP="00991F3D">
    <w:pPr>
      <w:pStyle w:val="Header"/>
      <w:spacing w:line="20" w:lineRule="exact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59CADF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372B83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3CEA35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3C2E39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8"/>
    <w:multiLevelType w:val="singleLevel"/>
    <w:tmpl w:val="A450318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4DC129E"/>
    <w:multiLevelType w:val="singleLevel"/>
    <w:tmpl w:val="03EE3166"/>
    <w:lvl w:ilvl="0">
      <w:start w:val="1"/>
      <w:numFmt w:val="decimal"/>
      <w:pStyle w:val="ListContinue2"/>
      <w:lvlText w:val="%1."/>
      <w:lvlJc w:val="right"/>
      <w:pPr>
        <w:tabs>
          <w:tab w:val="num" w:pos="792"/>
        </w:tabs>
        <w:ind w:left="792" w:hanging="317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4"/>
  </w:num>
  <w:num w:numId="4">
    <w:abstractNumId w:val="3"/>
  </w:num>
  <w:num w:numId="5">
    <w:abstractNumId w:val="3"/>
  </w:num>
  <w:num w:numId="6">
    <w:abstractNumId w:val="2"/>
  </w:num>
  <w:num w:numId="7">
    <w:abstractNumId w:val="2"/>
  </w:num>
  <w:num w:numId="8">
    <w:abstractNumId w:val="1"/>
  </w:num>
  <w:num w:numId="9">
    <w:abstractNumId w:val="1"/>
  </w:num>
  <w:num w:numId="10">
    <w:abstractNumId w:val="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75"/>
  <w:autoHyphenation/>
  <w:hyphenationZone w:val="220"/>
  <w:doNotHyphenateCaps/>
  <w:evenAndOddHeaders/>
  <w:drawingGridHorizontalSpacing w:val="209"/>
  <w:displayVertic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noColumnBalance/>
    <w:printColBlack/>
    <w:showBreaksInFrames/>
    <w:suppressBottomSpacing/>
    <w:suppressTopSpacing/>
    <w:suppressSpBfAfterPgBrk/>
    <w:shapeLayoutLikeWW8/>
    <w:forgetLastTabAlignment/>
    <w:doNotUseHTMLParagraphAutoSpacing/>
    <w:layoutRawTableWidth/>
    <w:doNotBreakWrappedTables/>
    <w:doNotSnapToGridInCell/>
    <w:selectFldWithFirstOrLastChar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arcode" w:val="*0724994*"/>
    <w:docVar w:name="CreationDt" w:val="20/03/2007 14:58:43"/>
    <w:docVar w:name="DocCategory" w:val="Doc"/>
    <w:docVar w:name="DocType" w:val="Final"/>
    <w:docVar w:name="FooterJN" w:val="07-24994"/>
    <w:docVar w:name="jobn" w:val="07-24994 (R)"/>
    <w:docVar w:name="jobnDT" w:val="07-24994 (R)   200307"/>
    <w:docVar w:name="jobnDTDT" w:val="07-24994 (R)   200307   200307"/>
    <w:docVar w:name="JobNo" w:val="0724994R"/>
    <w:docVar w:name="OandT" w:val=" "/>
    <w:docVar w:name="sss1" w:val="CEDAW/C/COK/Q/1"/>
    <w:docVar w:name="sss2" w:val="-"/>
    <w:docVar w:name="Symbol1" w:val="CEDAW/C/COK/Q/1"/>
    <w:docVar w:name="Symbol2" w:val="-"/>
  </w:docVars>
  <w:rsids>
    <w:rsidRoot w:val="002249AA"/>
    <w:rsid w:val="00086C68"/>
    <w:rsid w:val="000E5AE4"/>
    <w:rsid w:val="00101C22"/>
    <w:rsid w:val="001604E1"/>
    <w:rsid w:val="001A555F"/>
    <w:rsid w:val="001B7AF8"/>
    <w:rsid w:val="001F4533"/>
    <w:rsid w:val="002249AA"/>
    <w:rsid w:val="00273D16"/>
    <w:rsid w:val="002845AD"/>
    <w:rsid w:val="002A529E"/>
    <w:rsid w:val="002C07A2"/>
    <w:rsid w:val="00314E21"/>
    <w:rsid w:val="003602D9"/>
    <w:rsid w:val="003F3B02"/>
    <w:rsid w:val="00412514"/>
    <w:rsid w:val="00423999"/>
    <w:rsid w:val="0045465A"/>
    <w:rsid w:val="004556F5"/>
    <w:rsid w:val="00465704"/>
    <w:rsid w:val="00480A82"/>
    <w:rsid w:val="004C6AC8"/>
    <w:rsid w:val="004E0C41"/>
    <w:rsid w:val="005325C6"/>
    <w:rsid w:val="00597BD3"/>
    <w:rsid w:val="005B64A2"/>
    <w:rsid w:val="005D759D"/>
    <w:rsid w:val="005E5758"/>
    <w:rsid w:val="00635142"/>
    <w:rsid w:val="00663E67"/>
    <w:rsid w:val="007304B7"/>
    <w:rsid w:val="00774012"/>
    <w:rsid w:val="007807F7"/>
    <w:rsid w:val="007D7973"/>
    <w:rsid w:val="007E4AF5"/>
    <w:rsid w:val="00807207"/>
    <w:rsid w:val="00814840"/>
    <w:rsid w:val="00851D75"/>
    <w:rsid w:val="00883F7C"/>
    <w:rsid w:val="008D20C2"/>
    <w:rsid w:val="008F21B6"/>
    <w:rsid w:val="00991F3D"/>
    <w:rsid w:val="00995F34"/>
    <w:rsid w:val="00A06C15"/>
    <w:rsid w:val="00AB20FA"/>
    <w:rsid w:val="00AC4CCE"/>
    <w:rsid w:val="00B46D7A"/>
    <w:rsid w:val="00B93D7B"/>
    <w:rsid w:val="00BC757D"/>
    <w:rsid w:val="00BD2395"/>
    <w:rsid w:val="00BE735B"/>
    <w:rsid w:val="00C071DD"/>
    <w:rsid w:val="00C4049B"/>
    <w:rsid w:val="00C62474"/>
    <w:rsid w:val="00CE23C8"/>
    <w:rsid w:val="00CE57D7"/>
    <w:rsid w:val="00D47558"/>
    <w:rsid w:val="00DA292C"/>
    <w:rsid w:val="00DE5E5D"/>
    <w:rsid w:val="00E7251E"/>
    <w:rsid w:val="00F06FD9"/>
    <w:rsid w:val="00F1582B"/>
    <w:rsid w:val="00F43723"/>
    <w:rsid w:val="00FA7560"/>
    <w:rsid w:val="00FB5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D7A"/>
    <w:pPr>
      <w:spacing w:line="240" w:lineRule="exact"/>
    </w:pPr>
    <w:rPr>
      <w:spacing w:val="4"/>
      <w:w w:val="103"/>
      <w:kern w:val="14"/>
      <w:lang w:val="ru-RU" w:eastAsia="en-US"/>
    </w:rPr>
  </w:style>
  <w:style w:type="character" w:default="1" w:styleId="DefaultParagraphFont">
    <w:name w:val="Default Paragraph Font"/>
    <w:semiHidden/>
    <w:rsid w:val="00B46D7A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B46D7A"/>
  </w:style>
  <w:style w:type="paragraph" w:customStyle="1" w:styleId="HM">
    <w:name w:val="_ H __M"/>
    <w:basedOn w:val="Normal"/>
    <w:next w:val="Normal"/>
    <w:rsid w:val="00B46D7A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Normal"/>
    <w:rsid w:val="00B46D7A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Normal"/>
    <w:rsid w:val="00B46D7A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rsid w:val="00B46D7A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rsid w:val="00B46D7A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rsid w:val="00B46D7A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rsid w:val="00B46D7A"/>
    <w:pPr>
      <w:tabs>
        <w:tab w:val="left" w:pos="480"/>
        <w:tab w:val="left" w:pos="960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rsid w:val="00B46D7A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rsid w:val="00B46D7A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rsid w:val="00B46D7A"/>
    <w:pPr>
      <w:ind w:left="1267" w:right="1267"/>
    </w:pPr>
  </w:style>
  <w:style w:type="paragraph" w:customStyle="1" w:styleId="SingleTxt">
    <w:name w:val="__Single Txt"/>
    <w:basedOn w:val="Normal"/>
    <w:rsid w:val="00B46D7A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character" w:styleId="CommentReference">
    <w:name w:val="annotation reference"/>
    <w:semiHidden/>
    <w:rsid w:val="00B46D7A"/>
    <w:rPr>
      <w:sz w:val="6"/>
    </w:rPr>
  </w:style>
  <w:style w:type="character" w:styleId="FootnoteReference">
    <w:name w:val="footnote reference"/>
    <w:semiHidden/>
    <w:rsid w:val="00B46D7A"/>
    <w:rPr>
      <w:spacing w:val="-5"/>
      <w:w w:val="130"/>
      <w:position w:val="-4"/>
      <w:vertAlign w:val="superscript"/>
    </w:rPr>
  </w:style>
  <w:style w:type="character" w:styleId="EndnoteReference">
    <w:name w:val="endnote reference"/>
    <w:basedOn w:val="FootnoteReference"/>
    <w:semiHidden/>
    <w:rsid w:val="00B46D7A"/>
    <w:rPr>
      <w:spacing w:val="-5"/>
      <w:w w:val="130"/>
      <w:position w:val="-4"/>
      <w:vertAlign w:val="superscript"/>
    </w:rPr>
  </w:style>
  <w:style w:type="paragraph" w:styleId="FootnoteText">
    <w:name w:val="footnote text"/>
    <w:basedOn w:val="Normal"/>
    <w:semiHidden/>
    <w:rsid w:val="00B46D7A"/>
    <w:pPr>
      <w:widowControl w:val="0"/>
      <w:tabs>
        <w:tab w:val="right" w:pos="418"/>
      </w:tabs>
      <w:suppressAutoHyphens/>
      <w:spacing w:line="210" w:lineRule="exact"/>
      <w:ind w:left="475" w:hanging="475"/>
    </w:pPr>
    <w:rPr>
      <w:spacing w:val="5"/>
      <w:w w:val="104"/>
      <w:sz w:val="17"/>
    </w:rPr>
  </w:style>
  <w:style w:type="paragraph" w:styleId="EndnoteText">
    <w:name w:val="endnote text"/>
    <w:basedOn w:val="FootnoteText"/>
    <w:semiHidden/>
    <w:rsid w:val="00B46D7A"/>
  </w:style>
  <w:style w:type="paragraph" w:styleId="Footer">
    <w:name w:val="footer"/>
    <w:rsid w:val="00B46D7A"/>
    <w:pPr>
      <w:tabs>
        <w:tab w:val="center" w:pos="4320"/>
        <w:tab w:val="right" w:pos="8640"/>
      </w:tabs>
    </w:pPr>
    <w:rPr>
      <w:b/>
      <w:noProof/>
      <w:sz w:val="17"/>
      <w:lang w:val="en-US" w:eastAsia="en-US"/>
    </w:rPr>
  </w:style>
  <w:style w:type="paragraph" w:styleId="Header">
    <w:name w:val="header"/>
    <w:rsid w:val="00B46D7A"/>
    <w:pPr>
      <w:tabs>
        <w:tab w:val="center" w:pos="4320"/>
        <w:tab w:val="right" w:pos="8640"/>
      </w:tabs>
    </w:pPr>
    <w:rPr>
      <w:noProof/>
      <w:sz w:val="17"/>
      <w:lang w:val="en-US" w:eastAsia="en-US"/>
    </w:rPr>
  </w:style>
  <w:style w:type="character" w:styleId="LineNumber">
    <w:name w:val="line number"/>
    <w:rsid w:val="00B46D7A"/>
    <w:rPr>
      <w:sz w:val="14"/>
    </w:rPr>
  </w:style>
  <w:style w:type="paragraph" w:styleId="ListContinue2">
    <w:name w:val="List Continue 2"/>
    <w:basedOn w:val="Normal"/>
    <w:next w:val="Normal"/>
    <w:rsid w:val="00B46D7A"/>
    <w:pPr>
      <w:numPr>
        <w:numId w:val="1"/>
      </w:numPr>
      <w:spacing w:after="120"/>
    </w:pPr>
  </w:style>
  <w:style w:type="paragraph" w:styleId="ListNumber">
    <w:name w:val="List Number"/>
    <w:basedOn w:val="H1"/>
    <w:next w:val="Normal"/>
    <w:rsid w:val="00B46D7A"/>
    <w:pPr>
      <w:numPr>
        <w:numId w:val="3"/>
      </w:numPr>
    </w:pPr>
  </w:style>
  <w:style w:type="paragraph" w:styleId="ListNumber2">
    <w:name w:val="List Number 2"/>
    <w:basedOn w:val="H23"/>
    <w:next w:val="Normal"/>
    <w:rsid w:val="00B46D7A"/>
    <w:pPr>
      <w:numPr>
        <w:numId w:val="5"/>
      </w:numPr>
    </w:pPr>
  </w:style>
  <w:style w:type="paragraph" w:styleId="ListNumber3">
    <w:name w:val="List Number 3"/>
    <w:basedOn w:val="H23"/>
    <w:next w:val="Normal"/>
    <w:rsid w:val="00B46D7A"/>
    <w:pPr>
      <w:numPr>
        <w:numId w:val="7"/>
      </w:numPr>
    </w:pPr>
  </w:style>
  <w:style w:type="paragraph" w:styleId="ListNumber4">
    <w:name w:val="List Number 4"/>
    <w:basedOn w:val="H4"/>
    <w:next w:val="Normal"/>
    <w:rsid w:val="00B46D7A"/>
    <w:pPr>
      <w:numPr>
        <w:numId w:val="9"/>
      </w:numPr>
      <w:tabs>
        <w:tab w:val="clear" w:pos="360"/>
      </w:tabs>
    </w:pPr>
  </w:style>
  <w:style w:type="paragraph" w:styleId="ListNumber5">
    <w:name w:val="List Number 5"/>
    <w:basedOn w:val="Normal"/>
    <w:next w:val="Normal"/>
    <w:rsid w:val="00B46D7A"/>
    <w:pPr>
      <w:numPr>
        <w:numId w:val="11"/>
      </w:numPr>
    </w:pPr>
  </w:style>
  <w:style w:type="paragraph" w:customStyle="1" w:styleId="Small">
    <w:name w:val="Small"/>
    <w:basedOn w:val="Normal"/>
    <w:next w:val="Normal"/>
    <w:rsid w:val="00B46D7A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rsid w:val="00B46D7A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rsid w:val="00B46D7A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styleId="CommentText">
    <w:name w:val="annotation text"/>
    <w:basedOn w:val="Normal"/>
    <w:semiHidden/>
    <w:rsid w:val="00991F3D"/>
  </w:style>
  <w:style w:type="paragraph" w:styleId="CommentSubject">
    <w:name w:val="annotation subject"/>
    <w:basedOn w:val="CommentText"/>
    <w:next w:val="CommentText"/>
    <w:semiHidden/>
    <w:rsid w:val="00991F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omments" Target="commen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1415</Words>
  <Characters>9301</Characters>
  <Application>Microsoft Office Word</Application>
  <DocSecurity>4</DocSecurity>
  <Lines>216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>United Nations</Company>
  <LinksUpToDate>false</LinksUpToDate>
  <CharactersWithSpaces>10663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Sofiya Pochigayeva</dc:creator>
  <cp:keywords/>
  <dc:description/>
  <cp:lastModifiedBy>Irina Sergueenko</cp:lastModifiedBy>
  <cp:revision>3</cp:revision>
  <cp:lastPrinted>2007-03-20T20:44:00Z</cp:lastPrinted>
  <dcterms:created xsi:type="dcterms:W3CDTF">2007-03-20T20:44:00Z</dcterms:created>
  <dcterms:modified xsi:type="dcterms:W3CDTF">2007-03-20T20:45:00Z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0724994</vt:lpwstr>
  </property>
  <property fmtid="{D5CDD505-2E9C-101B-9397-08002B2CF9AE}" pid="3" name="Symbol1">
    <vt:lpwstr>CEDAW/C/COK/Q/1</vt:lpwstr>
  </property>
  <property fmtid="{D5CDD505-2E9C-101B-9397-08002B2CF9AE}" pid="4" name="Symbol2">
    <vt:lpwstr/>
  </property>
  <property fmtid="{D5CDD505-2E9C-101B-9397-08002B2CF9AE}" pid="5" name="Translator">
    <vt:lpwstr/>
  </property>
  <property fmtid="{D5CDD505-2E9C-101B-9397-08002B2CF9AE}" pid="6" name="Comment">
    <vt:lpwstr/>
  </property>
  <property fmtid="{D5CDD505-2E9C-101B-9397-08002B2CF9AE}" pid="7" name="DraftPages">
    <vt:lpwstr> 5</vt:lpwstr>
  </property>
  <property fmtid="{D5CDD505-2E9C-101B-9397-08002B2CF9AE}" pid="8" name="Operator">
    <vt:lpwstr>Сергеенко</vt:lpwstr>
  </property>
</Properties>
</file>