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62" w:rsidRDefault="006E5562" w:rsidP="006E5562">
      <w:pPr>
        <w:spacing w:line="240" w:lineRule="auto"/>
        <w:jc w:val="left"/>
        <w:rPr>
          <w:szCs w:val="6"/>
        </w:rPr>
        <w:sectPr w:rsidR="006E5562" w:rsidSect="006E556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3633C6" w:rsidRPr="003633C6" w:rsidRDefault="003633C6" w:rsidP="0029003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sidRPr="003633C6">
        <w:rPr>
          <w:rtl/>
        </w:rPr>
        <w:t>اللجنة</w:t>
      </w:r>
      <w:r w:rsidR="00137049">
        <w:rPr>
          <w:rtl/>
        </w:rPr>
        <w:t xml:space="preserve"> </w:t>
      </w:r>
      <w:r w:rsidRPr="003633C6">
        <w:rPr>
          <w:rtl/>
        </w:rPr>
        <w:t>المعني</w:t>
      </w:r>
      <w:r w:rsidR="00290034">
        <w:rPr>
          <w:rtl/>
        </w:rPr>
        <w:t>ة</w:t>
      </w:r>
      <w:r w:rsidR="00137049">
        <w:rPr>
          <w:rtl/>
        </w:rPr>
        <w:t xml:space="preserve"> </w:t>
      </w:r>
      <w:r w:rsidR="00290034">
        <w:rPr>
          <w:rtl/>
        </w:rPr>
        <w:t>بالقضاء</w:t>
      </w:r>
      <w:r w:rsidR="00137049">
        <w:rPr>
          <w:rtl/>
        </w:rPr>
        <w:t xml:space="preserve"> </w:t>
      </w:r>
      <w:r w:rsidR="00290034">
        <w:rPr>
          <w:rtl/>
        </w:rPr>
        <w:t>على</w:t>
      </w:r>
      <w:r w:rsidR="00137049">
        <w:rPr>
          <w:rtl/>
        </w:rPr>
        <w:t xml:space="preserve"> </w:t>
      </w:r>
      <w:r w:rsidR="00290034">
        <w:rPr>
          <w:rtl/>
        </w:rPr>
        <w:t>التمييز</w:t>
      </w:r>
      <w:r w:rsidR="00137049">
        <w:rPr>
          <w:rtl/>
        </w:rPr>
        <w:t xml:space="preserve"> </w:t>
      </w:r>
      <w:r w:rsidR="00290034">
        <w:rPr>
          <w:rtl/>
        </w:rPr>
        <w:t>ضد</w:t>
      </w:r>
      <w:r w:rsidR="00137049">
        <w:rPr>
          <w:rtl/>
        </w:rPr>
        <w:t xml:space="preserve"> </w:t>
      </w:r>
      <w:r w:rsidR="00290034">
        <w:rPr>
          <w:rtl/>
        </w:rPr>
        <w:t>المرأة</w:t>
      </w:r>
    </w:p>
    <w:p w:rsidR="00290034" w:rsidRDefault="003633C6" w:rsidP="0029003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3633C6">
        <w:rPr>
          <w:rtl/>
        </w:rPr>
        <w:t>الفريق</w:t>
      </w:r>
      <w:r w:rsidR="00137049">
        <w:rPr>
          <w:rtl/>
        </w:rPr>
        <w:t xml:space="preserve"> </w:t>
      </w:r>
      <w:r w:rsidRPr="003633C6">
        <w:rPr>
          <w:rtl/>
        </w:rPr>
        <w:t>العامل</w:t>
      </w:r>
      <w:r w:rsidR="00137049">
        <w:rPr>
          <w:rtl/>
        </w:rPr>
        <w:t xml:space="preserve"> </w:t>
      </w:r>
      <w:r w:rsidRPr="003633C6">
        <w:rPr>
          <w:rtl/>
        </w:rPr>
        <w:t>لما</w:t>
      </w:r>
      <w:r w:rsidR="00137049">
        <w:rPr>
          <w:rtl/>
        </w:rPr>
        <w:t xml:space="preserve"> </w:t>
      </w:r>
      <w:r w:rsidRPr="003633C6">
        <w:rPr>
          <w:rtl/>
        </w:rPr>
        <w:t>قبل</w:t>
      </w:r>
      <w:r w:rsidR="00137049">
        <w:rPr>
          <w:rtl/>
        </w:rPr>
        <w:t xml:space="preserve"> </w:t>
      </w:r>
      <w:r w:rsidRPr="003633C6">
        <w:rPr>
          <w:rtl/>
        </w:rPr>
        <w:t>الدورة</w:t>
      </w:r>
    </w:p>
    <w:p w:rsidR="003633C6" w:rsidRPr="003633C6" w:rsidRDefault="00290034" w:rsidP="0029003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الدورة</w:t>
      </w:r>
      <w:r w:rsidR="00137049">
        <w:rPr>
          <w:rtl/>
        </w:rPr>
        <w:t xml:space="preserve"> </w:t>
      </w:r>
      <w:r w:rsidR="003633C6" w:rsidRPr="003633C6">
        <w:rPr>
          <w:rtl/>
        </w:rPr>
        <w:t>الثانية</w:t>
      </w:r>
      <w:r w:rsidR="00137049">
        <w:rPr>
          <w:rtl/>
        </w:rPr>
        <w:t xml:space="preserve"> </w:t>
      </w:r>
      <w:r w:rsidR="003633C6" w:rsidRPr="003633C6">
        <w:rPr>
          <w:rtl/>
        </w:rPr>
        <w:t>والأربعين</w:t>
      </w:r>
    </w:p>
    <w:p w:rsidR="003633C6" w:rsidRPr="003633C6" w:rsidRDefault="003633C6" w:rsidP="00290034">
      <w:pPr>
        <w:tabs>
          <w:tab w:val="left" w:pos="662"/>
          <w:tab w:val="left" w:pos="1267"/>
          <w:tab w:val="left" w:pos="1987"/>
          <w:tab w:val="left" w:pos="2650"/>
        </w:tabs>
        <w:rPr>
          <w:rtl/>
        </w:rPr>
      </w:pPr>
      <w:r w:rsidRPr="003633C6">
        <w:rPr>
          <w:rtl/>
        </w:rPr>
        <w:t>20</w:t>
      </w:r>
      <w:r w:rsidR="00137049">
        <w:rPr>
          <w:rtl/>
        </w:rPr>
        <w:t xml:space="preserve"> </w:t>
      </w:r>
      <w:r w:rsidRPr="003633C6">
        <w:rPr>
          <w:rtl/>
        </w:rPr>
        <w:t>تشرين</w:t>
      </w:r>
      <w:r w:rsidR="00137049">
        <w:rPr>
          <w:rtl/>
        </w:rPr>
        <w:t xml:space="preserve"> </w:t>
      </w:r>
      <w:r w:rsidRPr="003633C6">
        <w:rPr>
          <w:rtl/>
        </w:rPr>
        <w:t>الأول/أكتوبر</w:t>
      </w:r>
      <w:r w:rsidR="00137049">
        <w:rPr>
          <w:rtl/>
        </w:rPr>
        <w:t xml:space="preserve"> </w:t>
      </w:r>
      <w:r w:rsidRPr="003633C6">
        <w:rPr>
          <w:rtl/>
        </w:rPr>
        <w:t>-</w:t>
      </w:r>
      <w:r w:rsidR="00137049">
        <w:rPr>
          <w:rtl/>
        </w:rPr>
        <w:t xml:space="preserve"> </w:t>
      </w:r>
      <w:r w:rsidRPr="003633C6">
        <w:rPr>
          <w:rtl/>
        </w:rPr>
        <w:t>7</w:t>
      </w:r>
      <w:r w:rsidR="00137049">
        <w:rPr>
          <w:rtl/>
        </w:rPr>
        <w:t xml:space="preserve"> </w:t>
      </w:r>
      <w:r w:rsidRPr="003633C6">
        <w:rPr>
          <w:rtl/>
        </w:rPr>
        <w:t>تشرين</w:t>
      </w:r>
      <w:r w:rsidR="00137049">
        <w:rPr>
          <w:rtl/>
        </w:rPr>
        <w:t xml:space="preserve"> </w:t>
      </w:r>
      <w:r w:rsidRPr="003633C6">
        <w:rPr>
          <w:rtl/>
        </w:rPr>
        <w:t>الثاني/نوفمبر</w:t>
      </w:r>
      <w:r w:rsidR="00137049">
        <w:rPr>
          <w:rtl/>
        </w:rPr>
        <w:t xml:space="preserve"> </w:t>
      </w:r>
      <w:r w:rsidRPr="003633C6">
        <w:rPr>
          <w:rtl/>
        </w:rPr>
        <w:t>2008</w:t>
      </w:r>
    </w:p>
    <w:p w:rsidR="00290034" w:rsidRDefault="00290034" w:rsidP="00290034">
      <w:pPr>
        <w:pStyle w:val="SingleTxt"/>
        <w:spacing w:after="0" w:line="120" w:lineRule="exact"/>
        <w:rPr>
          <w:rFonts w:hint="cs"/>
          <w:b/>
          <w:bCs/>
          <w:sz w:val="10"/>
          <w:rtl/>
        </w:rPr>
      </w:pPr>
    </w:p>
    <w:p w:rsidR="00290034" w:rsidRDefault="00290034" w:rsidP="00290034">
      <w:pPr>
        <w:pStyle w:val="SingleTxt"/>
        <w:spacing w:after="0" w:line="120" w:lineRule="exact"/>
        <w:rPr>
          <w:rFonts w:hint="cs"/>
          <w:b/>
          <w:bCs/>
          <w:sz w:val="10"/>
          <w:rtl/>
        </w:rPr>
      </w:pPr>
    </w:p>
    <w:p w:rsidR="00A73B9C" w:rsidRPr="00290034" w:rsidRDefault="00A73B9C" w:rsidP="00290034">
      <w:pPr>
        <w:pStyle w:val="SingleTxt"/>
        <w:spacing w:after="0" w:line="120" w:lineRule="exact"/>
        <w:rPr>
          <w:rFonts w:hint="cs"/>
          <w:b/>
          <w:bCs/>
          <w:sz w:val="10"/>
          <w:rtl/>
        </w:rPr>
      </w:pPr>
    </w:p>
    <w:p w:rsidR="003633C6" w:rsidRPr="003633C6" w:rsidRDefault="003633C6" w:rsidP="0029003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3633C6">
        <w:rPr>
          <w:rtl/>
        </w:rPr>
        <w:tab/>
      </w:r>
      <w:r w:rsidRPr="003633C6">
        <w:rPr>
          <w:rtl/>
        </w:rPr>
        <w:tab/>
        <w:t>الردود</w:t>
      </w:r>
      <w:r w:rsidR="00137049">
        <w:rPr>
          <w:rtl/>
        </w:rPr>
        <w:t xml:space="preserve"> </w:t>
      </w:r>
      <w:r w:rsidRPr="003633C6">
        <w:rPr>
          <w:rtl/>
        </w:rPr>
        <w:t>على</w:t>
      </w:r>
      <w:r w:rsidR="00137049">
        <w:rPr>
          <w:rtl/>
        </w:rPr>
        <w:t xml:space="preserve"> </w:t>
      </w:r>
      <w:r w:rsidRPr="003633C6">
        <w:rPr>
          <w:rtl/>
        </w:rPr>
        <w:t>قائمة</w:t>
      </w:r>
      <w:r w:rsidR="00137049">
        <w:rPr>
          <w:rtl/>
        </w:rPr>
        <w:t xml:space="preserve"> </w:t>
      </w:r>
      <w:r w:rsidRPr="003633C6">
        <w:rPr>
          <w:rtl/>
        </w:rPr>
        <w:t>القضايا</w:t>
      </w:r>
      <w:r w:rsidR="00137049">
        <w:rPr>
          <w:rtl/>
        </w:rPr>
        <w:t xml:space="preserve"> </w:t>
      </w:r>
      <w:r w:rsidRPr="003633C6">
        <w:rPr>
          <w:rtl/>
        </w:rPr>
        <w:t>والمسائل</w:t>
      </w:r>
      <w:r w:rsidR="00137049">
        <w:rPr>
          <w:rtl/>
        </w:rPr>
        <w:t xml:space="preserve"> </w:t>
      </w:r>
      <w:r w:rsidRPr="003633C6">
        <w:rPr>
          <w:rtl/>
        </w:rPr>
        <w:t>المطروحة</w:t>
      </w:r>
      <w:r w:rsidR="00137049">
        <w:rPr>
          <w:rFonts w:hint="cs"/>
          <w:rtl/>
        </w:rPr>
        <w:t xml:space="preserve"> </w:t>
      </w:r>
      <w:r w:rsidRPr="003633C6">
        <w:rPr>
          <w:rtl/>
        </w:rPr>
        <w:t>أثناء</w:t>
      </w:r>
      <w:r w:rsidR="00137049">
        <w:rPr>
          <w:rtl/>
        </w:rPr>
        <w:t xml:space="preserve"> </w:t>
      </w:r>
      <w:r w:rsidRPr="003633C6">
        <w:rPr>
          <w:rtl/>
        </w:rPr>
        <w:t>النظر</w:t>
      </w:r>
      <w:r w:rsidR="00137049">
        <w:rPr>
          <w:rtl/>
        </w:rPr>
        <w:t xml:space="preserve"> </w:t>
      </w:r>
      <w:r w:rsidRPr="003633C6">
        <w:rPr>
          <w:rtl/>
        </w:rPr>
        <w:t>في</w:t>
      </w:r>
      <w:r w:rsidR="00137049">
        <w:rPr>
          <w:rtl/>
        </w:rPr>
        <w:t xml:space="preserve"> </w:t>
      </w:r>
      <w:r w:rsidRPr="003633C6">
        <w:rPr>
          <w:rFonts w:hint="cs"/>
          <w:rtl/>
        </w:rPr>
        <w:t>التقرير</w:t>
      </w:r>
      <w:r w:rsidR="00137049">
        <w:rPr>
          <w:rFonts w:hint="cs"/>
          <w:rtl/>
        </w:rPr>
        <w:t xml:space="preserve"> </w:t>
      </w:r>
      <w:r w:rsidRPr="003633C6">
        <w:rPr>
          <w:rFonts w:hint="cs"/>
          <w:rtl/>
        </w:rPr>
        <w:t>الجامع</w:t>
      </w:r>
      <w:r w:rsidR="00137049">
        <w:rPr>
          <w:rFonts w:hint="cs"/>
          <w:rtl/>
        </w:rPr>
        <w:t xml:space="preserve"> </w:t>
      </w:r>
      <w:r w:rsidRPr="003633C6">
        <w:rPr>
          <w:rFonts w:hint="cs"/>
          <w:rtl/>
        </w:rPr>
        <w:t>ل</w:t>
      </w:r>
      <w:r w:rsidRPr="003633C6">
        <w:rPr>
          <w:rtl/>
        </w:rPr>
        <w:t>لتقريرين</w:t>
      </w:r>
      <w:r w:rsidR="00137049">
        <w:rPr>
          <w:rtl/>
        </w:rPr>
        <w:t xml:space="preserve"> </w:t>
      </w:r>
      <w:r w:rsidRPr="003633C6">
        <w:rPr>
          <w:rtl/>
        </w:rPr>
        <w:t>الدوريين</w:t>
      </w:r>
      <w:r w:rsidR="00137049">
        <w:rPr>
          <w:rtl/>
        </w:rPr>
        <w:t xml:space="preserve"> </w:t>
      </w:r>
      <w:r w:rsidRPr="003633C6">
        <w:rPr>
          <w:rtl/>
        </w:rPr>
        <w:t>الثاني</w:t>
      </w:r>
      <w:r w:rsidR="00137049">
        <w:rPr>
          <w:rtl/>
        </w:rPr>
        <w:t xml:space="preserve"> </w:t>
      </w:r>
      <w:r w:rsidRPr="003633C6">
        <w:rPr>
          <w:rtl/>
        </w:rPr>
        <w:t>والثالث</w:t>
      </w:r>
    </w:p>
    <w:p w:rsidR="00290034" w:rsidRDefault="00290034" w:rsidP="00290034">
      <w:pPr>
        <w:pStyle w:val="SingleTxt"/>
        <w:spacing w:after="0" w:line="120" w:lineRule="exact"/>
        <w:rPr>
          <w:rFonts w:hint="cs"/>
          <w:bCs/>
          <w:sz w:val="10"/>
          <w:rtl/>
        </w:rPr>
      </w:pPr>
    </w:p>
    <w:p w:rsidR="00A73B9C" w:rsidRPr="00290034" w:rsidRDefault="00A73B9C" w:rsidP="00290034">
      <w:pPr>
        <w:pStyle w:val="SingleTxt"/>
        <w:spacing w:after="0" w:line="120" w:lineRule="exact"/>
        <w:rPr>
          <w:rFonts w:hint="cs"/>
          <w:bCs/>
          <w:sz w:val="10"/>
          <w:rtl/>
        </w:rPr>
      </w:pPr>
    </w:p>
    <w:p w:rsidR="002F0573" w:rsidRDefault="003633C6" w:rsidP="0029003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الكاميرون</w:t>
      </w:r>
      <w:r w:rsidRPr="00290034">
        <w:rPr>
          <w:rFonts w:hint="cs"/>
          <w:b w:val="0"/>
          <w:bCs w:val="0"/>
          <w:sz w:val="20"/>
          <w:szCs w:val="30"/>
          <w:rtl/>
        </w:rPr>
        <w:t>*</w:t>
      </w:r>
    </w:p>
    <w:p w:rsidR="003633C6" w:rsidRPr="00AA7DD7" w:rsidRDefault="003633C6" w:rsidP="003633C6">
      <w:pPr>
        <w:framePr w:w="9792" w:h="432" w:hSpace="187" w:wrap="around" w:hAnchor="page" w:x="1196" w:yAlign="bottom"/>
        <w:spacing w:line="240" w:lineRule="auto"/>
        <w:rPr>
          <w:szCs w:val="10"/>
          <w:rtl/>
        </w:rPr>
      </w:pPr>
    </w:p>
    <w:p w:rsidR="003633C6" w:rsidRPr="00AA7DD7" w:rsidRDefault="003633C6" w:rsidP="003633C6">
      <w:pPr>
        <w:framePr w:w="9792" w:h="432" w:hSpace="187" w:wrap="around" w:hAnchor="page" w:x="1196" w:yAlign="bottom"/>
        <w:spacing w:line="240" w:lineRule="auto"/>
        <w:rPr>
          <w:szCs w:val="6"/>
          <w:rtl/>
        </w:rPr>
      </w:pPr>
    </w:p>
    <w:p w:rsidR="003633C6" w:rsidRPr="00AA7DD7" w:rsidRDefault="003633C6" w:rsidP="003633C6">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t>هذا</w:t>
      </w:r>
      <w:r w:rsidR="00137049">
        <w:rPr>
          <w:rFonts w:hint="cs"/>
          <w:sz w:val="17"/>
          <w:szCs w:val="26"/>
          <w:rtl/>
        </w:rPr>
        <w:t xml:space="preserve"> </w:t>
      </w:r>
      <w:r>
        <w:rPr>
          <w:rFonts w:hint="cs"/>
          <w:sz w:val="17"/>
          <w:szCs w:val="26"/>
          <w:rtl/>
        </w:rPr>
        <w:t>التقرير</w:t>
      </w:r>
      <w:r w:rsidR="00137049">
        <w:rPr>
          <w:rFonts w:hint="cs"/>
          <w:sz w:val="17"/>
          <w:szCs w:val="26"/>
          <w:rtl/>
        </w:rPr>
        <w:t xml:space="preserve"> </w:t>
      </w:r>
      <w:r w:rsidRPr="003633C6">
        <w:rPr>
          <w:rFonts w:hint="cs"/>
          <w:b/>
          <w:sz w:val="17"/>
          <w:szCs w:val="26"/>
          <w:rtl/>
        </w:rPr>
        <w:t>صادر</w:t>
      </w:r>
      <w:r w:rsidR="00137049">
        <w:rPr>
          <w:rFonts w:hint="cs"/>
          <w:b/>
          <w:sz w:val="17"/>
          <w:szCs w:val="26"/>
          <w:rtl/>
        </w:rPr>
        <w:t xml:space="preserve"> </w:t>
      </w:r>
      <w:r w:rsidRPr="003633C6">
        <w:rPr>
          <w:b/>
          <w:sz w:val="17"/>
          <w:szCs w:val="26"/>
          <w:rtl/>
        </w:rPr>
        <w:t>دون</w:t>
      </w:r>
      <w:r w:rsidR="00137049">
        <w:rPr>
          <w:b/>
          <w:sz w:val="17"/>
          <w:szCs w:val="26"/>
          <w:rtl/>
        </w:rPr>
        <w:t xml:space="preserve"> </w:t>
      </w:r>
      <w:r w:rsidRPr="003633C6">
        <w:rPr>
          <w:b/>
          <w:sz w:val="17"/>
          <w:szCs w:val="26"/>
          <w:rtl/>
        </w:rPr>
        <w:t>تحرير</w:t>
      </w:r>
      <w:r w:rsidR="00137049">
        <w:rPr>
          <w:b/>
          <w:sz w:val="17"/>
          <w:szCs w:val="26"/>
          <w:rtl/>
        </w:rPr>
        <w:t xml:space="preserve"> </w:t>
      </w:r>
      <w:r w:rsidRPr="003633C6">
        <w:rPr>
          <w:b/>
          <w:sz w:val="17"/>
          <w:szCs w:val="26"/>
          <w:rtl/>
        </w:rPr>
        <w:t>رسمي.</w:t>
      </w:r>
    </w:p>
    <w:p w:rsidR="00290034" w:rsidRDefault="00290034" w:rsidP="00290034">
      <w:pPr>
        <w:pStyle w:val="SingleTxt"/>
        <w:spacing w:after="0" w:line="120" w:lineRule="exact"/>
        <w:rPr>
          <w:rFonts w:hint="cs"/>
          <w:sz w:val="10"/>
          <w:rtl/>
        </w:rPr>
      </w:pPr>
    </w:p>
    <w:p w:rsidR="00290034" w:rsidRPr="00290034" w:rsidRDefault="00290034" w:rsidP="00290034">
      <w:pPr>
        <w:pStyle w:val="SingleTxt"/>
        <w:rPr>
          <w:rFonts w:hint="cs"/>
          <w:rtl/>
        </w:rPr>
      </w:pPr>
      <w:r>
        <w:rPr>
          <w:rFonts w:hint="cs"/>
          <w:rtl/>
        </w:rPr>
        <w:tab/>
      </w:r>
      <w:r w:rsidRPr="00290034">
        <w:rPr>
          <w:rFonts w:hint="cs"/>
          <w:rtl/>
        </w:rPr>
        <w:t>في</w:t>
      </w:r>
      <w:r w:rsidR="00137049">
        <w:rPr>
          <w:rFonts w:hint="cs"/>
          <w:rtl/>
        </w:rPr>
        <w:t xml:space="preserve"> </w:t>
      </w:r>
      <w:r w:rsidRPr="00290034">
        <w:rPr>
          <w:rtl/>
        </w:rPr>
        <w:t>الملاحظات</w:t>
      </w:r>
      <w:r w:rsidR="00137049">
        <w:rPr>
          <w:rtl/>
        </w:rPr>
        <w:t xml:space="preserve"> </w:t>
      </w:r>
      <w:r w:rsidRPr="00290034">
        <w:rPr>
          <w:rtl/>
        </w:rPr>
        <w:t>التي</w:t>
      </w:r>
      <w:r w:rsidR="00137049">
        <w:rPr>
          <w:rtl/>
        </w:rPr>
        <w:t xml:space="preserve"> </w:t>
      </w:r>
      <w:r w:rsidRPr="00290034">
        <w:rPr>
          <w:rtl/>
        </w:rPr>
        <w:t>أبداها</w:t>
      </w:r>
      <w:r w:rsidR="00137049">
        <w:rPr>
          <w:rtl/>
        </w:rPr>
        <w:t xml:space="preserve"> </w:t>
      </w:r>
      <w:r w:rsidRPr="00290034">
        <w:rPr>
          <w:rtl/>
        </w:rPr>
        <w:t>الفريق</w:t>
      </w:r>
      <w:r w:rsidR="00137049">
        <w:rPr>
          <w:rtl/>
        </w:rPr>
        <w:t xml:space="preserve"> </w:t>
      </w:r>
      <w:r w:rsidRPr="00290034">
        <w:rPr>
          <w:rtl/>
        </w:rPr>
        <w:t>العامل</w:t>
      </w:r>
      <w:r w:rsidR="00137049">
        <w:rPr>
          <w:rtl/>
        </w:rPr>
        <w:t xml:space="preserve"> </w:t>
      </w:r>
      <w:r w:rsidRPr="00290034">
        <w:rPr>
          <w:rtl/>
        </w:rPr>
        <w:t>لما</w:t>
      </w:r>
      <w:r w:rsidR="00137049">
        <w:rPr>
          <w:rtl/>
        </w:rPr>
        <w:t xml:space="preserve"> </w:t>
      </w:r>
      <w:r w:rsidRPr="00290034">
        <w:rPr>
          <w:rtl/>
        </w:rPr>
        <w:t>قبل</w:t>
      </w:r>
      <w:r w:rsidR="00137049">
        <w:rPr>
          <w:rtl/>
        </w:rPr>
        <w:t xml:space="preserve"> </w:t>
      </w:r>
      <w:r w:rsidRPr="00290034">
        <w:rPr>
          <w:rtl/>
        </w:rPr>
        <w:t>الدورة</w:t>
      </w:r>
      <w:r w:rsidR="00137049">
        <w:rPr>
          <w:rtl/>
        </w:rPr>
        <w:t xml:space="preserve"> </w:t>
      </w:r>
      <w:r w:rsidRPr="00290034">
        <w:rPr>
          <w:rtl/>
        </w:rPr>
        <w:t>بشأن</w:t>
      </w:r>
      <w:r w:rsidR="00137049">
        <w:rPr>
          <w:rtl/>
        </w:rPr>
        <w:t xml:space="preserve"> </w:t>
      </w:r>
      <w:r w:rsidRPr="00290034">
        <w:rPr>
          <w:rtl/>
        </w:rPr>
        <w:t>النسخة</w:t>
      </w:r>
      <w:r w:rsidR="00137049">
        <w:rPr>
          <w:rtl/>
        </w:rPr>
        <w:t xml:space="preserve"> </w:t>
      </w:r>
      <w:r w:rsidRPr="00290034">
        <w:rPr>
          <w:rtl/>
        </w:rPr>
        <w:t>المنقحة</w:t>
      </w:r>
      <w:r w:rsidR="00137049">
        <w:rPr>
          <w:rtl/>
        </w:rPr>
        <w:t xml:space="preserve"> </w:t>
      </w:r>
      <w:r w:rsidRPr="00290034">
        <w:rPr>
          <w:rtl/>
        </w:rPr>
        <w:t>من</w:t>
      </w:r>
      <w:r w:rsidR="00137049">
        <w:rPr>
          <w:rtl/>
        </w:rPr>
        <w:t xml:space="preserve"> </w:t>
      </w:r>
      <w:r w:rsidRPr="00290034">
        <w:rPr>
          <w:rtl/>
        </w:rPr>
        <w:t>التقرير</w:t>
      </w:r>
      <w:r w:rsidR="00137049">
        <w:rPr>
          <w:rtl/>
        </w:rPr>
        <w:t xml:space="preserve"> </w:t>
      </w:r>
      <w:r w:rsidRPr="00290034">
        <w:rPr>
          <w:rtl/>
        </w:rPr>
        <w:t>الدوري</w:t>
      </w:r>
      <w:r w:rsidR="00137049">
        <w:rPr>
          <w:rtl/>
        </w:rPr>
        <w:t xml:space="preserve"> </w:t>
      </w:r>
      <w:r w:rsidRPr="00290034">
        <w:rPr>
          <w:rtl/>
        </w:rPr>
        <w:t>للكاميرون</w:t>
      </w:r>
      <w:r w:rsidR="00137049">
        <w:rPr>
          <w:rtl/>
        </w:rPr>
        <w:t xml:space="preserve"> </w:t>
      </w:r>
      <w:r w:rsidRPr="00290034">
        <w:rPr>
          <w:rtl/>
        </w:rPr>
        <w:t>الذي</w:t>
      </w:r>
      <w:r w:rsidR="00137049">
        <w:rPr>
          <w:rtl/>
        </w:rPr>
        <w:t xml:space="preserve"> </w:t>
      </w:r>
      <w:r w:rsidRPr="00290034">
        <w:rPr>
          <w:rtl/>
        </w:rPr>
        <w:t>سيعرض</w:t>
      </w:r>
      <w:r w:rsidR="00137049">
        <w:rPr>
          <w:rtl/>
        </w:rPr>
        <w:t xml:space="preserve"> </w:t>
      </w:r>
      <w:r w:rsidRPr="00290034">
        <w:rPr>
          <w:rtl/>
        </w:rPr>
        <w:t>على</w:t>
      </w:r>
      <w:r w:rsidR="00137049">
        <w:rPr>
          <w:rtl/>
        </w:rPr>
        <w:t xml:space="preserve"> </w:t>
      </w:r>
      <w:r w:rsidRPr="00290034">
        <w:rPr>
          <w:rtl/>
        </w:rPr>
        <w:t>اللجنة</w:t>
      </w:r>
      <w:r w:rsidR="00137049">
        <w:rPr>
          <w:rtl/>
        </w:rPr>
        <w:t xml:space="preserve"> </w:t>
      </w:r>
      <w:r w:rsidRPr="00290034">
        <w:rPr>
          <w:rtl/>
        </w:rPr>
        <w:t>المعنية</w:t>
      </w:r>
      <w:r w:rsidR="00137049">
        <w:rPr>
          <w:rtl/>
        </w:rPr>
        <w:t xml:space="preserve"> </w:t>
      </w:r>
      <w:r w:rsidRPr="00290034">
        <w:rPr>
          <w:rtl/>
        </w:rPr>
        <w:t>بالقضاء</w:t>
      </w:r>
      <w:r w:rsidR="00137049">
        <w:rPr>
          <w:rtl/>
        </w:rPr>
        <w:t xml:space="preserve"> </w:t>
      </w:r>
      <w:r w:rsidRPr="00290034">
        <w:rPr>
          <w:rtl/>
        </w:rPr>
        <w:t>على</w:t>
      </w:r>
      <w:r w:rsidR="00137049">
        <w:rPr>
          <w:rtl/>
        </w:rPr>
        <w:t xml:space="preserve"> </w:t>
      </w:r>
      <w:r w:rsidRPr="00290034">
        <w:rPr>
          <w:rtl/>
        </w:rPr>
        <w:t>التمييز</w:t>
      </w:r>
      <w:r w:rsidR="00137049">
        <w:rPr>
          <w:rtl/>
        </w:rPr>
        <w:t xml:space="preserve"> </w:t>
      </w:r>
      <w:r w:rsidRPr="00290034">
        <w:rPr>
          <w:rtl/>
        </w:rPr>
        <w:t>ضد</w:t>
      </w:r>
      <w:r w:rsidR="00137049">
        <w:rPr>
          <w:rtl/>
        </w:rPr>
        <w:t xml:space="preserve"> </w:t>
      </w:r>
      <w:r w:rsidRPr="00290034">
        <w:rPr>
          <w:rtl/>
        </w:rPr>
        <w:t>المرأة،</w:t>
      </w:r>
      <w:r w:rsidR="00137049">
        <w:rPr>
          <w:rtl/>
        </w:rPr>
        <w:t xml:space="preserve"> </w:t>
      </w:r>
      <w:r w:rsidRPr="00290034">
        <w:rPr>
          <w:rtl/>
        </w:rPr>
        <w:t>في</w:t>
      </w:r>
      <w:r w:rsidR="00137049">
        <w:rPr>
          <w:rtl/>
        </w:rPr>
        <w:t xml:space="preserve"> </w:t>
      </w:r>
      <w:r w:rsidRPr="00290034">
        <w:rPr>
          <w:rtl/>
        </w:rPr>
        <w:t>دورتها</w:t>
      </w:r>
      <w:r w:rsidR="00137049">
        <w:rPr>
          <w:rtl/>
        </w:rPr>
        <w:t xml:space="preserve"> </w:t>
      </w:r>
      <w:r w:rsidRPr="00290034">
        <w:rPr>
          <w:rtl/>
        </w:rPr>
        <w:t>الثانية</w:t>
      </w:r>
      <w:r w:rsidR="00137049">
        <w:rPr>
          <w:rtl/>
        </w:rPr>
        <w:t xml:space="preserve"> </w:t>
      </w:r>
      <w:r w:rsidRPr="00290034">
        <w:rPr>
          <w:rtl/>
        </w:rPr>
        <w:t>والأربعين</w:t>
      </w:r>
      <w:r w:rsidR="00137049">
        <w:rPr>
          <w:rtl/>
        </w:rPr>
        <w:t xml:space="preserve"> </w:t>
      </w:r>
      <w:r w:rsidRPr="00290034">
        <w:rPr>
          <w:rtl/>
        </w:rPr>
        <w:t>الم</w:t>
      </w:r>
      <w:r w:rsidRPr="00290034">
        <w:rPr>
          <w:rFonts w:hint="cs"/>
          <w:rtl/>
        </w:rPr>
        <w:t>قرر</w:t>
      </w:r>
      <w:r w:rsidR="00137049">
        <w:rPr>
          <w:rFonts w:hint="cs"/>
          <w:rtl/>
        </w:rPr>
        <w:t xml:space="preserve"> </w:t>
      </w:r>
      <w:r w:rsidRPr="00290034">
        <w:rPr>
          <w:rFonts w:hint="cs"/>
          <w:rtl/>
        </w:rPr>
        <w:t>عقدها</w:t>
      </w:r>
      <w:r w:rsidR="00137049">
        <w:rPr>
          <w:rtl/>
        </w:rPr>
        <w:t xml:space="preserve"> </w:t>
      </w:r>
      <w:r w:rsidRPr="00290034">
        <w:rPr>
          <w:rtl/>
        </w:rPr>
        <w:t>من</w:t>
      </w:r>
      <w:r w:rsidR="00137049">
        <w:rPr>
          <w:rtl/>
        </w:rPr>
        <w:t xml:space="preserve"> </w:t>
      </w:r>
      <w:r w:rsidRPr="00290034">
        <w:rPr>
          <w:rtl/>
        </w:rPr>
        <w:t>20</w:t>
      </w:r>
      <w:r w:rsidR="00137049">
        <w:rPr>
          <w:rtl/>
        </w:rPr>
        <w:t xml:space="preserve"> </w:t>
      </w:r>
      <w:r w:rsidRPr="00290034">
        <w:rPr>
          <w:rtl/>
        </w:rPr>
        <w:t>تشرين</w:t>
      </w:r>
      <w:r w:rsidR="00137049">
        <w:rPr>
          <w:rtl/>
        </w:rPr>
        <w:t xml:space="preserve"> </w:t>
      </w:r>
      <w:r w:rsidRPr="00290034">
        <w:rPr>
          <w:rtl/>
        </w:rPr>
        <w:t>الأول/أكتوبر</w:t>
      </w:r>
      <w:r w:rsidR="00137049">
        <w:rPr>
          <w:rtl/>
        </w:rPr>
        <w:t xml:space="preserve"> </w:t>
      </w:r>
      <w:r w:rsidRPr="00290034">
        <w:rPr>
          <w:rtl/>
        </w:rPr>
        <w:t>إلى</w:t>
      </w:r>
      <w:r w:rsidR="00137049">
        <w:rPr>
          <w:rtl/>
        </w:rPr>
        <w:t xml:space="preserve"> </w:t>
      </w:r>
      <w:r w:rsidRPr="00290034">
        <w:rPr>
          <w:rtl/>
        </w:rPr>
        <w:t>7</w:t>
      </w:r>
      <w:r w:rsidR="00137049">
        <w:rPr>
          <w:rtl/>
        </w:rPr>
        <w:t xml:space="preserve"> </w:t>
      </w:r>
      <w:r w:rsidRPr="00290034">
        <w:rPr>
          <w:rtl/>
        </w:rPr>
        <w:t>تشرين</w:t>
      </w:r>
      <w:r w:rsidR="00137049">
        <w:rPr>
          <w:rtl/>
        </w:rPr>
        <w:t xml:space="preserve"> </w:t>
      </w:r>
      <w:r w:rsidRPr="00290034">
        <w:rPr>
          <w:rtl/>
        </w:rPr>
        <w:t>الثاني/</w:t>
      </w:r>
      <w:r w:rsidR="00137049">
        <w:rPr>
          <w:rFonts w:hint="cs"/>
          <w:rtl/>
        </w:rPr>
        <w:t xml:space="preserve"> </w:t>
      </w:r>
      <w:r w:rsidRPr="00290034">
        <w:rPr>
          <w:rtl/>
        </w:rPr>
        <w:t>نوفمبر</w:t>
      </w:r>
      <w:r w:rsidR="00137049">
        <w:rPr>
          <w:rtl/>
        </w:rPr>
        <w:t xml:space="preserve"> </w:t>
      </w:r>
      <w:r w:rsidRPr="00290034">
        <w:rPr>
          <w:rtl/>
        </w:rPr>
        <w:t>2008</w:t>
      </w:r>
      <w:r w:rsidR="00137049">
        <w:rPr>
          <w:rtl/>
        </w:rPr>
        <w:t xml:space="preserve"> </w:t>
      </w:r>
      <w:r w:rsidRPr="00290034">
        <w:rPr>
          <w:rtl/>
        </w:rPr>
        <w:t>في</w:t>
      </w:r>
      <w:r w:rsidR="00137049">
        <w:rPr>
          <w:rtl/>
        </w:rPr>
        <w:t xml:space="preserve"> </w:t>
      </w:r>
      <w:r w:rsidRPr="00290034">
        <w:rPr>
          <w:rtl/>
        </w:rPr>
        <w:t>جنيف،</w:t>
      </w:r>
      <w:r w:rsidR="00137049">
        <w:rPr>
          <w:rtl/>
        </w:rPr>
        <w:t xml:space="preserve"> </w:t>
      </w:r>
      <w:r w:rsidRPr="00290034">
        <w:rPr>
          <w:rFonts w:hint="cs"/>
          <w:rtl/>
        </w:rPr>
        <w:t>طُلب</w:t>
      </w:r>
      <w:r w:rsidR="00137049">
        <w:rPr>
          <w:rtl/>
        </w:rPr>
        <w:t xml:space="preserve"> </w:t>
      </w:r>
      <w:r w:rsidRPr="00290034">
        <w:rPr>
          <w:rtl/>
        </w:rPr>
        <w:t>تقديم</w:t>
      </w:r>
      <w:r w:rsidR="00137049">
        <w:rPr>
          <w:rtl/>
        </w:rPr>
        <w:t xml:space="preserve"> </w:t>
      </w:r>
      <w:r w:rsidRPr="00290034">
        <w:rPr>
          <w:rtl/>
        </w:rPr>
        <w:t>معلومات</w:t>
      </w:r>
      <w:r w:rsidR="00137049">
        <w:rPr>
          <w:rtl/>
        </w:rPr>
        <w:t xml:space="preserve"> </w:t>
      </w:r>
      <w:r w:rsidRPr="00290034">
        <w:rPr>
          <w:rFonts w:hint="cs"/>
          <w:rtl/>
        </w:rPr>
        <w:t>إضافية</w:t>
      </w:r>
      <w:r w:rsidR="00137049">
        <w:rPr>
          <w:rtl/>
        </w:rPr>
        <w:t xml:space="preserve"> </w:t>
      </w:r>
      <w:r w:rsidRPr="00290034">
        <w:rPr>
          <w:rtl/>
        </w:rPr>
        <w:t>بشأن</w:t>
      </w:r>
      <w:r w:rsidR="00137049">
        <w:rPr>
          <w:rtl/>
        </w:rPr>
        <w:t xml:space="preserve"> </w:t>
      </w:r>
      <w:r w:rsidRPr="00290034">
        <w:rPr>
          <w:rtl/>
        </w:rPr>
        <w:t>مجموعة</w:t>
      </w:r>
      <w:r w:rsidR="00137049">
        <w:rPr>
          <w:rtl/>
        </w:rPr>
        <w:t xml:space="preserve"> </w:t>
      </w:r>
      <w:r w:rsidRPr="00290034">
        <w:rPr>
          <w:rtl/>
        </w:rPr>
        <w:t>من</w:t>
      </w:r>
      <w:r w:rsidR="00137049">
        <w:rPr>
          <w:rtl/>
        </w:rPr>
        <w:t xml:space="preserve"> </w:t>
      </w:r>
      <w:r w:rsidRPr="00290034">
        <w:rPr>
          <w:rtl/>
        </w:rPr>
        <w:t>الشواغل</w:t>
      </w:r>
      <w:r w:rsidR="00137049">
        <w:rPr>
          <w:rtl/>
        </w:rPr>
        <w:t xml:space="preserve"> </w:t>
      </w:r>
      <w:r w:rsidRPr="00290034">
        <w:rPr>
          <w:rtl/>
        </w:rPr>
        <w:t>ال</w:t>
      </w:r>
      <w:r w:rsidRPr="00290034">
        <w:rPr>
          <w:rFonts w:hint="cs"/>
          <w:rtl/>
        </w:rPr>
        <w:t>تي</w:t>
      </w:r>
      <w:r w:rsidR="00137049">
        <w:rPr>
          <w:rFonts w:hint="cs"/>
          <w:rtl/>
        </w:rPr>
        <w:t xml:space="preserve"> </w:t>
      </w:r>
      <w:r w:rsidRPr="00290034">
        <w:rPr>
          <w:rFonts w:hint="cs"/>
          <w:rtl/>
        </w:rPr>
        <w:t>حُدّدت</w:t>
      </w:r>
      <w:r w:rsidR="00137049">
        <w:rPr>
          <w:rtl/>
        </w:rPr>
        <w:t xml:space="preserve"> </w:t>
      </w:r>
      <w:r>
        <w:rPr>
          <w:rtl/>
        </w:rPr>
        <w:t>في</w:t>
      </w:r>
      <w:r w:rsidR="00137049">
        <w:rPr>
          <w:rtl/>
        </w:rPr>
        <w:t xml:space="preserve"> </w:t>
      </w:r>
      <w:r>
        <w:rPr>
          <w:rtl/>
        </w:rPr>
        <w:t>28</w:t>
      </w:r>
      <w:r w:rsidR="00137049">
        <w:rPr>
          <w:rtl/>
        </w:rPr>
        <w:t xml:space="preserve"> </w:t>
      </w:r>
      <w:r>
        <w:rPr>
          <w:rtl/>
        </w:rPr>
        <w:t>نقطة.</w:t>
      </w:r>
    </w:p>
    <w:p w:rsidR="00290034" w:rsidRDefault="00290034" w:rsidP="00290034">
      <w:pPr>
        <w:pStyle w:val="SingleTxt"/>
        <w:rPr>
          <w:rFonts w:hint="cs"/>
          <w:rtl/>
        </w:rPr>
      </w:pPr>
      <w:r>
        <w:rPr>
          <w:rFonts w:hint="cs"/>
          <w:rtl/>
        </w:rPr>
        <w:tab/>
      </w:r>
      <w:r w:rsidRPr="00290034">
        <w:rPr>
          <w:rtl/>
        </w:rPr>
        <w:t>وت</w:t>
      </w:r>
      <w:r>
        <w:rPr>
          <w:rFonts w:hint="cs"/>
          <w:rtl/>
        </w:rPr>
        <w:t>تضمن</w:t>
      </w:r>
      <w:r w:rsidR="00137049">
        <w:rPr>
          <w:rtl/>
        </w:rPr>
        <w:t xml:space="preserve"> </w:t>
      </w:r>
      <w:r w:rsidRPr="00290034">
        <w:rPr>
          <w:rtl/>
        </w:rPr>
        <w:t>هذه</w:t>
      </w:r>
      <w:r w:rsidR="00137049">
        <w:rPr>
          <w:rtl/>
        </w:rPr>
        <w:t xml:space="preserve"> </w:t>
      </w:r>
      <w:r w:rsidRPr="00290034">
        <w:rPr>
          <w:rtl/>
        </w:rPr>
        <w:t>الوثيقة</w:t>
      </w:r>
      <w:r w:rsidR="00137049">
        <w:rPr>
          <w:rtl/>
        </w:rPr>
        <w:t xml:space="preserve"> </w:t>
      </w:r>
      <w:r w:rsidRPr="00290034">
        <w:rPr>
          <w:rtl/>
        </w:rPr>
        <w:t>رد</w:t>
      </w:r>
      <w:r>
        <w:rPr>
          <w:rFonts w:hint="cs"/>
          <w:rtl/>
        </w:rPr>
        <w:t>و</w:t>
      </w:r>
      <w:bookmarkStart w:id="1" w:name="TmpSave"/>
      <w:bookmarkEnd w:id="1"/>
      <w:r>
        <w:rPr>
          <w:rFonts w:hint="cs"/>
          <w:rtl/>
        </w:rPr>
        <w:t>دا</w:t>
      </w:r>
      <w:r w:rsidR="00137049">
        <w:rPr>
          <w:rtl/>
        </w:rPr>
        <w:t xml:space="preserve"> </w:t>
      </w:r>
      <w:r w:rsidRPr="00290034">
        <w:rPr>
          <w:rtl/>
        </w:rPr>
        <w:t>على</w:t>
      </w:r>
      <w:r w:rsidR="00137049">
        <w:rPr>
          <w:rtl/>
        </w:rPr>
        <w:t xml:space="preserve"> </w:t>
      </w:r>
      <w:r w:rsidRPr="00290034">
        <w:rPr>
          <w:rtl/>
        </w:rPr>
        <w:t>كل</w:t>
      </w:r>
      <w:r w:rsidR="00137049">
        <w:rPr>
          <w:rtl/>
        </w:rPr>
        <w:t xml:space="preserve"> </w:t>
      </w:r>
      <w:r w:rsidRPr="00290034">
        <w:rPr>
          <w:rtl/>
        </w:rPr>
        <w:t>نقطة</w:t>
      </w:r>
      <w:r w:rsidR="00137049">
        <w:rPr>
          <w:rtl/>
        </w:rPr>
        <w:t xml:space="preserve"> </w:t>
      </w:r>
      <w:r w:rsidRPr="00290034">
        <w:rPr>
          <w:rtl/>
        </w:rPr>
        <w:t>من</w:t>
      </w:r>
      <w:r w:rsidR="00137049">
        <w:rPr>
          <w:rtl/>
        </w:rPr>
        <w:t xml:space="preserve"> </w:t>
      </w:r>
      <w:r w:rsidRPr="00290034">
        <w:rPr>
          <w:rtl/>
        </w:rPr>
        <w:t>النقاط</w:t>
      </w:r>
      <w:r w:rsidR="00137049">
        <w:rPr>
          <w:rtl/>
        </w:rPr>
        <w:t xml:space="preserve"> </w:t>
      </w:r>
      <w:r w:rsidRPr="00290034">
        <w:rPr>
          <w:rtl/>
        </w:rPr>
        <w:t>المثارة.</w:t>
      </w:r>
      <w:r w:rsidR="00137049">
        <w:rPr>
          <w:rtl/>
        </w:rPr>
        <w:t xml:space="preserve"> </w:t>
      </w:r>
      <w:r w:rsidRPr="00290034">
        <w:rPr>
          <w:rtl/>
        </w:rPr>
        <w:t>وقد</w:t>
      </w:r>
      <w:r w:rsidR="00137049">
        <w:rPr>
          <w:rtl/>
        </w:rPr>
        <w:t xml:space="preserve"> </w:t>
      </w:r>
      <w:r w:rsidRPr="00290034">
        <w:rPr>
          <w:rFonts w:hint="cs"/>
          <w:rtl/>
        </w:rPr>
        <w:t>شاركت</w:t>
      </w:r>
      <w:r w:rsidR="00137049">
        <w:rPr>
          <w:rFonts w:hint="cs"/>
          <w:rtl/>
        </w:rPr>
        <w:t xml:space="preserve"> </w:t>
      </w:r>
      <w:r w:rsidRPr="00290034">
        <w:rPr>
          <w:rFonts w:hint="cs"/>
          <w:rtl/>
        </w:rPr>
        <w:t>في</w:t>
      </w:r>
      <w:r w:rsidR="00137049">
        <w:rPr>
          <w:rFonts w:hint="cs"/>
          <w:rtl/>
        </w:rPr>
        <w:t xml:space="preserve"> </w:t>
      </w:r>
      <w:r w:rsidRPr="00290034">
        <w:rPr>
          <w:rFonts w:hint="cs"/>
          <w:rtl/>
        </w:rPr>
        <w:t>إعدادها</w:t>
      </w:r>
      <w:r w:rsidR="00137049">
        <w:rPr>
          <w:rFonts w:hint="cs"/>
          <w:rtl/>
        </w:rPr>
        <w:t xml:space="preserve"> </w:t>
      </w:r>
      <w:r w:rsidRPr="00290034">
        <w:rPr>
          <w:rtl/>
        </w:rPr>
        <w:t>الوزارات</w:t>
      </w:r>
      <w:r w:rsidR="00137049">
        <w:rPr>
          <w:rtl/>
        </w:rPr>
        <w:t xml:space="preserve"> </w:t>
      </w:r>
      <w:r w:rsidRPr="00290034">
        <w:rPr>
          <w:rtl/>
        </w:rPr>
        <w:t>ال</w:t>
      </w:r>
      <w:r w:rsidRPr="00290034">
        <w:rPr>
          <w:rFonts w:hint="cs"/>
          <w:rtl/>
        </w:rPr>
        <w:t>فنية</w:t>
      </w:r>
      <w:r w:rsidR="00137049">
        <w:rPr>
          <w:rFonts w:hint="cs"/>
          <w:rtl/>
        </w:rPr>
        <w:t xml:space="preserve"> </w:t>
      </w:r>
      <w:r w:rsidRPr="00290034">
        <w:rPr>
          <w:rtl/>
        </w:rPr>
        <w:t>ومنظمات</w:t>
      </w:r>
      <w:r w:rsidR="00137049">
        <w:rPr>
          <w:rtl/>
        </w:rPr>
        <w:t xml:space="preserve"> </w:t>
      </w:r>
      <w:r w:rsidRPr="00290034">
        <w:rPr>
          <w:rtl/>
        </w:rPr>
        <w:t>المجتمع</w:t>
      </w:r>
      <w:r w:rsidR="00137049">
        <w:rPr>
          <w:rtl/>
        </w:rPr>
        <w:t xml:space="preserve"> </w:t>
      </w:r>
      <w:r w:rsidRPr="00290034">
        <w:rPr>
          <w:rtl/>
        </w:rPr>
        <w:t>المدني،</w:t>
      </w:r>
      <w:r w:rsidR="00137049">
        <w:rPr>
          <w:rtl/>
        </w:rPr>
        <w:t xml:space="preserve"> </w:t>
      </w:r>
      <w:r w:rsidRPr="00290034">
        <w:rPr>
          <w:rtl/>
        </w:rPr>
        <w:t>ولا</w:t>
      </w:r>
      <w:r w:rsidR="00137049">
        <w:rPr>
          <w:rtl/>
        </w:rPr>
        <w:t xml:space="preserve"> </w:t>
      </w:r>
      <w:r w:rsidRPr="00290034">
        <w:rPr>
          <w:rtl/>
        </w:rPr>
        <w:t>سيما</w:t>
      </w:r>
      <w:r w:rsidR="00137049">
        <w:rPr>
          <w:rtl/>
        </w:rPr>
        <w:t xml:space="preserve"> </w:t>
      </w:r>
      <w:r w:rsidRPr="00290034">
        <w:rPr>
          <w:rtl/>
        </w:rPr>
        <w:t>المنظمات</w:t>
      </w:r>
      <w:r w:rsidR="00137049">
        <w:rPr>
          <w:rtl/>
        </w:rPr>
        <w:t xml:space="preserve"> </w:t>
      </w:r>
      <w:r w:rsidRPr="00290034">
        <w:rPr>
          <w:rtl/>
        </w:rPr>
        <w:t>غير</w:t>
      </w:r>
      <w:r w:rsidR="00137049">
        <w:rPr>
          <w:rtl/>
        </w:rPr>
        <w:t xml:space="preserve"> </w:t>
      </w:r>
      <w:r w:rsidRPr="00290034">
        <w:rPr>
          <w:rtl/>
        </w:rPr>
        <w:t>الحكومية</w:t>
      </w:r>
      <w:r w:rsidR="00137049">
        <w:rPr>
          <w:rtl/>
        </w:rPr>
        <w:t xml:space="preserve"> </w:t>
      </w:r>
      <w:r w:rsidRPr="00290034">
        <w:rPr>
          <w:rtl/>
        </w:rPr>
        <w:t>والرابطات</w:t>
      </w:r>
      <w:r w:rsidR="00137049">
        <w:rPr>
          <w:rtl/>
        </w:rPr>
        <w:t xml:space="preserve"> </w:t>
      </w:r>
      <w:r w:rsidRPr="00290034">
        <w:rPr>
          <w:rtl/>
        </w:rPr>
        <w:t>المعنية</w:t>
      </w:r>
      <w:r w:rsidR="00137049">
        <w:rPr>
          <w:rtl/>
        </w:rPr>
        <w:t xml:space="preserve"> </w:t>
      </w:r>
      <w:r>
        <w:rPr>
          <w:rtl/>
        </w:rPr>
        <w:t>بتعزيز</w:t>
      </w:r>
      <w:r w:rsidR="00137049">
        <w:rPr>
          <w:rtl/>
        </w:rPr>
        <w:t xml:space="preserve"> </w:t>
      </w:r>
      <w:r>
        <w:rPr>
          <w:rtl/>
        </w:rPr>
        <w:t>حقوق</w:t>
      </w:r>
      <w:r w:rsidR="00137049">
        <w:rPr>
          <w:rtl/>
        </w:rPr>
        <w:t xml:space="preserve"> </w:t>
      </w:r>
      <w:r>
        <w:rPr>
          <w:rtl/>
        </w:rPr>
        <w:t>المرأة</w:t>
      </w:r>
      <w:r w:rsidR="00137049">
        <w:rPr>
          <w:rtl/>
        </w:rPr>
        <w:t xml:space="preserve"> </w:t>
      </w:r>
      <w:r>
        <w:rPr>
          <w:rtl/>
        </w:rPr>
        <w:t>وحمايتها.</w:t>
      </w:r>
    </w:p>
    <w:p w:rsidR="00290034" w:rsidRDefault="00290034" w:rsidP="0029003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290034">
        <w:rPr>
          <w:rtl/>
        </w:rPr>
        <w:t>لمحة</w:t>
      </w:r>
      <w:r w:rsidR="00137049">
        <w:rPr>
          <w:rtl/>
        </w:rPr>
        <w:t xml:space="preserve"> </w:t>
      </w:r>
      <w:r w:rsidRPr="00290034">
        <w:rPr>
          <w:rtl/>
        </w:rPr>
        <w:t>عامة</w:t>
      </w:r>
    </w:p>
    <w:p w:rsidR="00290034" w:rsidRPr="00290034" w:rsidRDefault="00290034" w:rsidP="002900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290034">
        <w:rPr>
          <w:rFonts w:hint="cs"/>
          <w:rtl/>
        </w:rPr>
        <w:t>1</w:t>
      </w:r>
      <w:r w:rsidR="00137049">
        <w:rPr>
          <w:rFonts w:hint="cs"/>
          <w:rtl/>
        </w:rPr>
        <w:t xml:space="preserve"> </w:t>
      </w:r>
      <w:r w:rsidRPr="00290034">
        <w:rPr>
          <w:rFonts w:hint="cs"/>
          <w:rtl/>
        </w:rPr>
        <w:t>-</w:t>
      </w:r>
      <w:r>
        <w:rPr>
          <w:rFonts w:hint="cs"/>
          <w:rtl/>
        </w:rPr>
        <w:tab/>
      </w:r>
      <w:r w:rsidRPr="00290034">
        <w:rPr>
          <w:rtl/>
        </w:rPr>
        <w:t>طريقة</w:t>
      </w:r>
      <w:r w:rsidR="00137049">
        <w:rPr>
          <w:rtl/>
        </w:rPr>
        <w:t xml:space="preserve"> </w:t>
      </w:r>
      <w:r w:rsidRPr="00290034">
        <w:rPr>
          <w:rtl/>
        </w:rPr>
        <w:t>إعداد</w:t>
      </w:r>
      <w:r w:rsidR="00137049">
        <w:rPr>
          <w:rtl/>
        </w:rPr>
        <w:t xml:space="preserve"> </w:t>
      </w:r>
      <w:r w:rsidRPr="00290034">
        <w:rPr>
          <w:rtl/>
        </w:rPr>
        <w:t>التقرير</w:t>
      </w:r>
      <w:r w:rsidR="00137049">
        <w:rPr>
          <w:rtl/>
        </w:rPr>
        <w:t xml:space="preserve"> </w:t>
      </w:r>
      <w:r w:rsidRPr="00290034">
        <w:rPr>
          <w:rtl/>
        </w:rPr>
        <w:t>ال</w:t>
      </w:r>
      <w:r w:rsidRPr="00290034">
        <w:rPr>
          <w:rFonts w:hint="cs"/>
          <w:rtl/>
        </w:rPr>
        <w:t>جامع</w:t>
      </w:r>
      <w:r w:rsidR="00137049">
        <w:rPr>
          <w:rtl/>
        </w:rPr>
        <w:t xml:space="preserve"> </w:t>
      </w:r>
      <w:r w:rsidRPr="00290034">
        <w:rPr>
          <w:rtl/>
        </w:rPr>
        <w:t>للكاميرون</w:t>
      </w:r>
      <w:r w:rsidR="00DA5CA9">
        <w:rPr>
          <w:rFonts w:hint="cs"/>
          <w:rtl/>
        </w:rPr>
        <w:t>،</w:t>
      </w:r>
      <w:r w:rsidR="00137049">
        <w:rPr>
          <w:rtl/>
        </w:rPr>
        <w:t xml:space="preserve"> </w:t>
      </w:r>
      <w:r w:rsidRPr="00290034">
        <w:rPr>
          <w:rtl/>
        </w:rPr>
        <w:t>والمنظمات</w:t>
      </w:r>
      <w:r w:rsidR="00137049">
        <w:rPr>
          <w:rtl/>
        </w:rPr>
        <w:t xml:space="preserve"> </w:t>
      </w:r>
      <w:r w:rsidRPr="00290034">
        <w:rPr>
          <w:rtl/>
        </w:rPr>
        <w:t>غير</w:t>
      </w:r>
      <w:r w:rsidR="00137049">
        <w:rPr>
          <w:rtl/>
        </w:rPr>
        <w:t xml:space="preserve"> </w:t>
      </w:r>
      <w:r w:rsidRPr="00290034">
        <w:rPr>
          <w:rtl/>
        </w:rPr>
        <w:t>الحكومية</w:t>
      </w:r>
      <w:r w:rsidR="00137049">
        <w:rPr>
          <w:rtl/>
        </w:rPr>
        <w:t xml:space="preserve"> </w:t>
      </w:r>
      <w:r w:rsidRPr="00290034">
        <w:rPr>
          <w:rtl/>
        </w:rPr>
        <w:t>والمنظمات</w:t>
      </w:r>
      <w:r w:rsidR="00137049">
        <w:rPr>
          <w:rtl/>
        </w:rPr>
        <w:t xml:space="preserve"> </w:t>
      </w:r>
      <w:r w:rsidRPr="00290034">
        <w:rPr>
          <w:rtl/>
        </w:rPr>
        <w:t>النسائية</w:t>
      </w:r>
      <w:r w:rsidR="00137049">
        <w:rPr>
          <w:rtl/>
        </w:rPr>
        <w:t xml:space="preserve"> </w:t>
      </w:r>
      <w:r w:rsidRPr="00290034">
        <w:rPr>
          <w:w w:val="100"/>
          <w:rtl/>
        </w:rPr>
        <w:t>التي</w:t>
      </w:r>
      <w:r w:rsidR="00137049">
        <w:rPr>
          <w:w w:val="100"/>
          <w:rtl/>
        </w:rPr>
        <w:t xml:space="preserve"> </w:t>
      </w:r>
      <w:r w:rsidRPr="00290034">
        <w:rPr>
          <w:w w:val="100"/>
          <w:rtl/>
        </w:rPr>
        <w:t>جرى</w:t>
      </w:r>
      <w:r w:rsidR="00137049">
        <w:rPr>
          <w:w w:val="100"/>
          <w:rtl/>
        </w:rPr>
        <w:t xml:space="preserve"> </w:t>
      </w:r>
      <w:r w:rsidRPr="00290034">
        <w:rPr>
          <w:w w:val="100"/>
          <w:rtl/>
        </w:rPr>
        <w:t>التشاور</w:t>
      </w:r>
      <w:r w:rsidR="00137049">
        <w:rPr>
          <w:w w:val="100"/>
          <w:rtl/>
        </w:rPr>
        <w:t xml:space="preserve"> </w:t>
      </w:r>
      <w:r w:rsidRPr="00290034">
        <w:rPr>
          <w:w w:val="100"/>
          <w:rtl/>
        </w:rPr>
        <w:t>معها</w:t>
      </w:r>
      <w:r w:rsidR="00DA5CA9">
        <w:rPr>
          <w:rFonts w:hint="cs"/>
          <w:w w:val="100"/>
          <w:rtl/>
        </w:rPr>
        <w:t>،</w:t>
      </w:r>
      <w:r w:rsidR="00137049">
        <w:rPr>
          <w:w w:val="100"/>
          <w:rtl/>
        </w:rPr>
        <w:t xml:space="preserve"> </w:t>
      </w:r>
      <w:r w:rsidRPr="00290034">
        <w:rPr>
          <w:w w:val="100"/>
          <w:rtl/>
        </w:rPr>
        <w:t>والإدارات</w:t>
      </w:r>
      <w:r w:rsidR="00137049">
        <w:rPr>
          <w:w w:val="100"/>
          <w:rtl/>
        </w:rPr>
        <w:t xml:space="preserve"> </w:t>
      </w:r>
      <w:r w:rsidRPr="00290034">
        <w:rPr>
          <w:w w:val="100"/>
          <w:rtl/>
        </w:rPr>
        <w:t>والمؤسسات</w:t>
      </w:r>
      <w:r w:rsidR="00137049">
        <w:rPr>
          <w:w w:val="100"/>
          <w:rtl/>
        </w:rPr>
        <w:t xml:space="preserve"> </w:t>
      </w:r>
      <w:r w:rsidRPr="00290034">
        <w:rPr>
          <w:w w:val="100"/>
          <w:rtl/>
        </w:rPr>
        <w:t>الحكومية</w:t>
      </w:r>
      <w:r w:rsidR="00137049">
        <w:rPr>
          <w:w w:val="100"/>
          <w:rtl/>
        </w:rPr>
        <w:t xml:space="preserve"> </w:t>
      </w:r>
      <w:r w:rsidRPr="00290034">
        <w:rPr>
          <w:w w:val="100"/>
          <w:rtl/>
        </w:rPr>
        <w:t>التي</w:t>
      </w:r>
      <w:r w:rsidR="00137049">
        <w:rPr>
          <w:w w:val="100"/>
          <w:rtl/>
        </w:rPr>
        <w:t xml:space="preserve"> </w:t>
      </w:r>
      <w:r w:rsidRPr="00290034">
        <w:rPr>
          <w:w w:val="100"/>
          <w:rtl/>
        </w:rPr>
        <w:t>شاركت</w:t>
      </w:r>
      <w:r w:rsidR="00137049">
        <w:rPr>
          <w:w w:val="100"/>
          <w:rtl/>
        </w:rPr>
        <w:t xml:space="preserve"> </w:t>
      </w:r>
      <w:r w:rsidRPr="00290034">
        <w:rPr>
          <w:w w:val="100"/>
          <w:rtl/>
        </w:rPr>
        <w:t>في</w:t>
      </w:r>
      <w:r w:rsidR="00137049">
        <w:rPr>
          <w:w w:val="100"/>
          <w:rtl/>
        </w:rPr>
        <w:t xml:space="preserve"> </w:t>
      </w:r>
      <w:r w:rsidRPr="00290034">
        <w:rPr>
          <w:w w:val="100"/>
          <w:rtl/>
        </w:rPr>
        <w:t>هذه</w:t>
      </w:r>
      <w:r w:rsidR="00137049">
        <w:rPr>
          <w:w w:val="100"/>
          <w:rtl/>
        </w:rPr>
        <w:t xml:space="preserve"> </w:t>
      </w:r>
      <w:r w:rsidRPr="00290034">
        <w:rPr>
          <w:w w:val="100"/>
          <w:rtl/>
        </w:rPr>
        <w:t>العملية</w:t>
      </w:r>
    </w:p>
    <w:p w:rsidR="00290034" w:rsidRPr="00290034" w:rsidRDefault="00290034" w:rsidP="00A55C35">
      <w:pPr>
        <w:pStyle w:val="SingleTxt"/>
        <w:rPr>
          <w:rFonts w:hint="cs"/>
          <w:rtl/>
        </w:rPr>
      </w:pPr>
      <w:r>
        <w:rPr>
          <w:rFonts w:hint="cs"/>
          <w:rtl/>
        </w:rPr>
        <w:tab/>
      </w:r>
      <w:r w:rsidRPr="00290034">
        <w:rPr>
          <w:rtl/>
        </w:rPr>
        <w:t>أعدت</w:t>
      </w:r>
      <w:r w:rsidR="00137049">
        <w:rPr>
          <w:rtl/>
        </w:rPr>
        <w:t xml:space="preserve"> </w:t>
      </w:r>
      <w:r w:rsidRPr="00290034">
        <w:rPr>
          <w:rtl/>
        </w:rPr>
        <w:t>هذا</w:t>
      </w:r>
      <w:r w:rsidR="00137049">
        <w:rPr>
          <w:rtl/>
        </w:rPr>
        <w:t xml:space="preserve"> </w:t>
      </w:r>
      <w:r w:rsidRPr="00290034">
        <w:rPr>
          <w:rtl/>
        </w:rPr>
        <w:t>التقرير</w:t>
      </w:r>
      <w:r w:rsidR="00137049">
        <w:rPr>
          <w:rtl/>
        </w:rPr>
        <w:t xml:space="preserve"> </w:t>
      </w:r>
      <w:r w:rsidRPr="00290034">
        <w:rPr>
          <w:rtl/>
        </w:rPr>
        <w:t>ال</w:t>
      </w:r>
      <w:r w:rsidRPr="00290034">
        <w:rPr>
          <w:rFonts w:hint="cs"/>
          <w:rtl/>
        </w:rPr>
        <w:t>جامع</w:t>
      </w:r>
      <w:r w:rsidR="00137049">
        <w:rPr>
          <w:rtl/>
        </w:rPr>
        <w:t xml:space="preserve"> </w:t>
      </w:r>
      <w:r w:rsidRPr="00290034">
        <w:rPr>
          <w:rtl/>
        </w:rPr>
        <w:t>(الذي</w:t>
      </w:r>
      <w:r w:rsidR="00137049">
        <w:rPr>
          <w:rtl/>
        </w:rPr>
        <w:t xml:space="preserve"> </w:t>
      </w:r>
      <w:r w:rsidRPr="00290034">
        <w:rPr>
          <w:rtl/>
        </w:rPr>
        <w:t>يضم</w:t>
      </w:r>
      <w:r w:rsidR="00137049">
        <w:rPr>
          <w:rtl/>
        </w:rPr>
        <w:t xml:space="preserve"> </w:t>
      </w:r>
      <w:r w:rsidRPr="00290034">
        <w:rPr>
          <w:rtl/>
        </w:rPr>
        <w:t>التقريرين</w:t>
      </w:r>
      <w:r w:rsidR="00137049">
        <w:rPr>
          <w:rtl/>
        </w:rPr>
        <w:t xml:space="preserve"> </w:t>
      </w:r>
      <w:r w:rsidRPr="00290034">
        <w:rPr>
          <w:rtl/>
        </w:rPr>
        <w:t>الدوريين</w:t>
      </w:r>
      <w:r w:rsidR="00137049">
        <w:rPr>
          <w:rtl/>
        </w:rPr>
        <w:t xml:space="preserve"> </w:t>
      </w:r>
      <w:r w:rsidRPr="00290034">
        <w:rPr>
          <w:rtl/>
        </w:rPr>
        <w:t>الثاني</w:t>
      </w:r>
      <w:r w:rsidR="00137049">
        <w:rPr>
          <w:rtl/>
        </w:rPr>
        <w:t xml:space="preserve"> </w:t>
      </w:r>
      <w:r w:rsidRPr="00290034">
        <w:rPr>
          <w:rtl/>
        </w:rPr>
        <w:t>والثالث)</w:t>
      </w:r>
      <w:r w:rsidR="00137049">
        <w:rPr>
          <w:rtl/>
        </w:rPr>
        <w:t xml:space="preserve"> </w:t>
      </w:r>
      <w:r w:rsidRPr="00290034">
        <w:rPr>
          <w:rtl/>
        </w:rPr>
        <w:t>للكاميرون</w:t>
      </w:r>
      <w:r w:rsidR="00137049">
        <w:rPr>
          <w:rtl/>
        </w:rPr>
        <w:t xml:space="preserve"> </w:t>
      </w:r>
      <w:r w:rsidRPr="00290034">
        <w:rPr>
          <w:rtl/>
        </w:rPr>
        <w:t>لجنة</w:t>
      </w:r>
      <w:r w:rsidR="00137049">
        <w:rPr>
          <w:rtl/>
        </w:rPr>
        <w:t xml:space="preserve"> </w:t>
      </w:r>
      <w:r w:rsidRPr="00290034">
        <w:rPr>
          <w:rtl/>
        </w:rPr>
        <w:t>متعددة</w:t>
      </w:r>
      <w:r w:rsidR="00137049">
        <w:rPr>
          <w:rtl/>
        </w:rPr>
        <w:t xml:space="preserve"> </w:t>
      </w:r>
      <w:r w:rsidRPr="00290034">
        <w:rPr>
          <w:rtl/>
        </w:rPr>
        <w:t>القطاعات</w:t>
      </w:r>
      <w:r w:rsidR="00137049">
        <w:rPr>
          <w:rtl/>
        </w:rPr>
        <w:t xml:space="preserve"> </w:t>
      </w:r>
      <w:r w:rsidRPr="00290034">
        <w:rPr>
          <w:rtl/>
        </w:rPr>
        <w:t>أُنشئت</w:t>
      </w:r>
      <w:r w:rsidR="00137049">
        <w:rPr>
          <w:rtl/>
        </w:rPr>
        <w:t xml:space="preserve"> </w:t>
      </w:r>
      <w:r w:rsidRPr="00290034">
        <w:rPr>
          <w:rtl/>
        </w:rPr>
        <w:t>لهذا</w:t>
      </w:r>
      <w:r w:rsidR="00137049">
        <w:rPr>
          <w:rtl/>
        </w:rPr>
        <w:t xml:space="preserve"> </w:t>
      </w:r>
      <w:r w:rsidRPr="00290034">
        <w:rPr>
          <w:rtl/>
        </w:rPr>
        <w:t>الغرض،</w:t>
      </w:r>
      <w:r w:rsidR="00137049">
        <w:rPr>
          <w:rtl/>
        </w:rPr>
        <w:t xml:space="preserve"> </w:t>
      </w:r>
      <w:r w:rsidRPr="00290034">
        <w:rPr>
          <w:rtl/>
        </w:rPr>
        <w:t>وتضم</w:t>
      </w:r>
      <w:r w:rsidR="00137049">
        <w:rPr>
          <w:rtl/>
        </w:rPr>
        <w:t xml:space="preserve"> </w:t>
      </w:r>
      <w:r w:rsidRPr="00290034">
        <w:rPr>
          <w:rtl/>
        </w:rPr>
        <w:t>ممثلين</w:t>
      </w:r>
      <w:r w:rsidR="00137049">
        <w:rPr>
          <w:rtl/>
        </w:rPr>
        <w:t xml:space="preserve"> </w:t>
      </w:r>
      <w:r w:rsidRPr="00290034">
        <w:rPr>
          <w:rtl/>
        </w:rPr>
        <w:t>عن</w:t>
      </w:r>
      <w:r w:rsidR="00137049">
        <w:rPr>
          <w:rtl/>
        </w:rPr>
        <w:t xml:space="preserve"> </w:t>
      </w:r>
      <w:r w:rsidRPr="00290034">
        <w:rPr>
          <w:rtl/>
        </w:rPr>
        <w:t>الإدارات</w:t>
      </w:r>
      <w:r w:rsidR="00137049">
        <w:rPr>
          <w:rtl/>
        </w:rPr>
        <w:t xml:space="preserve"> </w:t>
      </w:r>
      <w:r w:rsidRPr="00290034">
        <w:rPr>
          <w:rtl/>
        </w:rPr>
        <w:t>ال</w:t>
      </w:r>
      <w:r w:rsidRPr="00290034">
        <w:rPr>
          <w:rFonts w:hint="cs"/>
          <w:rtl/>
        </w:rPr>
        <w:t>حكومية</w:t>
      </w:r>
      <w:r w:rsidR="00137049">
        <w:rPr>
          <w:rtl/>
        </w:rPr>
        <w:t xml:space="preserve"> </w:t>
      </w:r>
      <w:r w:rsidRPr="00290034">
        <w:rPr>
          <w:rtl/>
        </w:rPr>
        <w:t>التالية:</w:t>
      </w:r>
      <w:r w:rsidR="00137049">
        <w:rPr>
          <w:rFonts w:hint="cs"/>
          <w:rtl/>
        </w:rPr>
        <w:t xml:space="preserve"> </w:t>
      </w:r>
      <w:r w:rsidRPr="00290034">
        <w:rPr>
          <w:rtl/>
        </w:rPr>
        <w:t>وزارة</w:t>
      </w:r>
      <w:r w:rsidR="00137049">
        <w:rPr>
          <w:rtl/>
        </w:rPr>
        <w:t xml:space="preserve"> </w:t>
      </w:r>
      <w:r w:rsidR="00A55C35">
        <w:rPr>
          <w:rFonts w:hint="cs"/>
          <w:rtl/>
        </w:rPr>
        <w:t>النهوض ب</w:t>
      </w:r>
      <w:r w:rsidRPr="00290034">
        <w:rPr>
          <w:rtl/>
        </w:rPr>
        <w:t>المرأة</w:t>
      </w:r>
      <w:r w:rsidR="00137049">
        <w:rPr>
          <w:rtl/>
        </w:rPr>
        <w:t xml:space="preserve"> </w:t>
      </w:r>
      <w:r w:rsidRPr="00290034">
        <w:rPr>
          <w:rtl/>
        </w:rPr>
        <w:t>والأسرة،</w:t>
      </w:r>
      <w:r w:rsidR="00137049">
        <w:rPr>
          <w:rtl/>
        </w:rPr>
        <w:t xml:space="preserve"> </w:t>
      </w:r>
      <w:r w:rsidRPr="00290034">
        <w:rPr>
          <w:rtl/>
        </w:rPr>
        <w:t>ووزارة</w:t>
      </w:r>
      <w:r w:rsidR="00137049">
        <w:rPr>
          <w:rtl/>
        </w:rPr>
        <w:t xml:space="preserve"> </w:t>
      </w:r>
      <w:r w:rsidRPr="00290034">
        <w:rPr>
          <w:rtl/>
        </w:rPr>
        <w:t>الشؤون</w:t>
      </w:r>
      <w:r w:rsidR="00137049">
        <w:rPr>
          <w:rtl/>
        </w:rPr>
        <w:t xml:space="preserve"> </w:t>
      </w:r>
      <w:r w:rsidRPr="00290034">
        <w:rPr>
          <w:rtl/>
        </w:rPr>
        <w:t>الاجتماعية،</w:t>
      </w:r>
      <w:r w:rsidR="00137049">
        <w:rPr>
          <w:rtl/>
        </w:rPr>
        <w:t xml:space="preserve"> </w:t>
      </w:r>
      <w:r w:rsidRPr="00290034">
        <w:rPr>
          <w:rtl/>
        </w:rPr>
        <w:t>ووزارة</w:t>
      </w:r>
      <w:r w:rsidR="00137049">
        <w:rPr>
          <w:rtl/>
        </w:rPr>
        <w:t xml:space="preserve"> </w:t>
      </w:r>
      <w:r w:rsidRPr="00290034">
        <w:rPr>
          <w:rtl/>
        </w:rPr>
        <w:t>العلاقات</w:t>
      </w:r>
      <w:r w:rsidR="00137049">
        <w:rPr>
          <w:rtl/>
        </w:rPr>
        <w:t xml:space="preserve"> </w:t>
      </w:r>
      <w:r w:rsidRPr="00290034">
        <w:rPr>
          <w:rtl/>
        </w:rPr>
        <w:t>الخارجية،</w:t>
      </w:r>
      <w:r w:rsidR="00137049">
        <w:rPr>
          <w:rtl/>
        </w:rPr>
        <w:t xml:space="preserve"> </w:t>
      </w:r>
      <w:r w:rsidRPr="00290034">
        <w:rPr>
          <w:rtl/>
        </w:rPr>
        <w:t>ووزارة</w:t>
      </w:r>
      <w:r w:rsidR="00137049">
        <w:rPr>
          <w:rtl/>
        </w:rPr>
        <w:t xml:space="preserve"> </w:t>
      </w:r>
      <w:r w:rsidRPr="00290034">
        <w:rPr>
          <w:rtl/>
        </w:rPr>
        <w:t>الزراعة</w:t>
      </w:r>
      <w:r w:rsidR="00137049">
        <w:rPr>
          <w:rtl/>
        </w:rPr>
        <w:t xml:space="preserve"> </w:t>
      </w:r>
      <w:r w:rsidRPr="00290034">
        <w:rPr>
          <w:rtl/>
        </w:rPr>
        <w:t>والتنمية</w:t>
      </w:r>
      <w:r w:rsidR="00137049">
        <w:rPr>
          <w:rtl/>
        </w:rPr>
        <w:t xml:space="preserve"> </w:t>
      </w:r>
      <w:r w:rsidRPr="00290034">
        <w:rPr>
          <w:rtl/>
        </w:rPr>
        <w:t>الريفية،</w:t>
      </w:r>
      <w:r w:rsidR="00137049">
        <w:rPr>
          <w:rtl/>
        </w:rPr>
        <w:t xml:space="preserve"> </w:t>
      </w:r>
      <w:r w:rsidRPr="00290034">
        <w:rPr>
          <w:rtl/>
        </w:rPr>
        <w:t>ووزارة</w:t>
      </w:r>
      <w:r w:rsidR="00137049">
        <w:rPr>
          <w:rtl/>
        </w:rPr>
        <w:t xml:space="preserve"> </w:t>
      </w:r>
      <w:r w:rsidRPr="00290034">
        <w:rPr>
          <w:rtl/>
        </w:rPr>
        <w:t>العدل،</w:t>
      </w:r>
      <w:r w:rsidR="00137049">
        <w:rPr>
          <w:rtl/>
        </w:rPr>
        <w:t xml:space="preserve"> </w:t>
      </w:r>
      <w:r w:rsidRPr="00290034">
        <w:rPr>
          <w:rtl/>
        </w:rPr>
        <w:t>ووزارة</w:t>
      </w:r>
      <w:r w:rsidR="00137049">
        <w:rPr>
          <w:rtl/>
        </w:rPr>
        <w:t xml:space="preserve"> </w:t>
      </w:r>
      <w:r w:rsidRPr="00290034">
        <w:rPr>
          <w:rtl/>
        </w:rPr>
        <w:t>التعليم</w:t>
      </w:r>
      <w:r w:rsidR="00137049">
        <w:rPr>
          <w:rtl/>
        </w:rPr>
        <w:t xml:space="preserve"> </w:t>
      </w:r>
      <w:r w:rsidRPr="00290034">
        <w:rPr>
          <w:rtl/>
        </w:rPr>
        <w:t>الأساسي،</w:t>
      </w:r>
      <w:r w:rsidR="00137049">
        <w:rPr>
          <w:rtl/>
        </w:rPr>
        <w:t xml:space="preserve"> </w:t>
      </w:r>
      <w:r w:rsidRPr="00290034">
        <w:rPr>
          <w:rtl/>
        </w:rPr>
        <w:t>ووزارة</w:t>
      </w:r>
      <w:r w:rsidR="00137049">
        <w:rPr>
          <w:rtl/>
        </w:rPr>
        <w:t xml:space="preserve"> </w:t>
      </w:r>
      <w:r w:rsidRPr="00290034">
        <w:rPr>
          <w:rtl/>
        </w:rPr>
        <w:t>العمل</w:t>
      </w:r>
      <w:r w:rsidR="00137049">
        <w:rPr>
          <w:rtl/>
        </w:rPr>
        <w:t xml:space="preserve"> </w:t>
      </w:r>
      <w:r w:rsidRPr="00290034">
        <w:rPr>
          <w:rtl/>
        </w:rPr>
        <w:t>والتدريب</w:t>
      </w:r>
      <w:r w:rsidR="00137049">
        <w:rPr>
          <w:rtl/>
        </w:rPr>
        <w:t xml:space="preserve"> </w:t>
      </w:r>
      <w:r w:rsidRPr="00290034">
        <w:rPr>
          <w:rtl/>
        </w:rPr>
        <w:t>المهني،</w:t>
      </w:r>
      <w:r w:rsidR="00137049">
        <w:rPr>
          <w:rtl/>
        </w:rPr>
        <w:t xml:space="preserve"> </w:t>
      </w:r>
      <w:r w:rsidRPr="00290034">
        <w:rPr>
          <w:rtl/>
        </w:rPr>
        <w:t>ووزارة</w:t>
      </w:r>
      <w:r w:rsidR="00137049">
        <w:rPr>
          <w:rtl/>
        </w:rPr>
        <w:t xml:space="preserve"> </w:t>
      </w:r>
      <w:r w:rsidRPr="00290034">
        <w:rPr>
          <w:rtl/>
        </w:rPr>
        <w:t>الصحة</w:t>
      </w:r>
      <w:r w:rsidR="00137049">
        <w:rPr>
          <w:rtl/>
        </w:rPr>
        <w:t xml:space="preserve"> </w:t>
      </w:r>
      <w:r w:rsidRPr="00290034">
        <w:rPr>
          <w:rtl/>
        </w:rPr>
        <w:t>العامة،</w:t>
      </w:r>
      <w:r w:rsidR="00137049">
        <w:rPr>
          <w:rtl/>
        </w:rPr>
        <w:t xml:space="preserve"> </w:t>
      </w:r>
      <w:r w:rsidRPr="00290034">
        <w:rPr>
          <w:rtl/>
        </w:rPr>
        <w:t>ووزارة</w:t>
      </w:r>
      <w:r w:rsidR="00137049">
        <w:rPr>
          <w:rtl/>
        </w:rPr>
        <w:t xml:space="preserve"> </w:t>
      </w:r>
      <w:r w:rsidRPr="00290034">
        <w:rPr>
          <w:rtl/>
        </w:rPr>
        <w:t>الاقتصاد</w:t>
      </w:r>
      <w:r w:rsidR="00137049">
        <w:rPr>
          <w:rtl/>
        </w:rPr>
        <w:t xml:space="preserve"> </w:t>
      </w:r>
      <w:r w:rsidRPr="00290034">
        <w:rPr>
          <w:rtl/>
        </w:rPr>
        <w:t>والتخطيط</w:t>
      </w:r>
      <w:r w:rsidR="00137049">
        <w:rPr>
          <w:rtl/>
        </w:rPr>
        <w:t xml:space="preserve"> </w:t>
      </w:r>
      <w:r w:rsidRPr="00290034">
        <w:rPr>
          <w:rtl/>
        </w:rPr>
        <w:t>وإدارة</w:t>
      </w:r>
      <w:r w:rsidR="00137049">
        <w:rPr>
          <w:rtl/>
        </w:rPr>
        <w:t xml:space="preserve"> </w:t>
      </w:r>
      <w:r w:rsidRPr="00290034">
        <w:rPr>
          <w:rtl/>
        </w:rPr>
        <w:t>است</w:t>
      </w:r>
      <w:r w:rsidRPr="00290034">
        <w:rPr>
          <w:rFonts w:hint="cs"/>
          <w:rtl/>
        </w:rPr>
        <w:t>غلال</w:t>
      </w:r>
      <w:r w:rsidR="00137049">
        <w:rPr>
          <w:rtl/>
        </w:rPr>
        <w:t xml:space="preserve"> </w:t>
      </w:r>
      <w:r w:rsidRPr="00290034">
        <w:rPr>
          <w:rtl/>
        </w:rPr>
        <w:t>الأراضي،</w:t>
      </w:r>
      <w:r w:rsidR="00137049">
        <w:rPr>
          <w:rtl/>
        </w:rPr>
        <w:t xml:space="preserve"> </w:t>
      </w:r>
      <w:r w:rsidRPr="00290034">
        <w:rPr>
          <w:rtl/>
        </w:rPr>
        <w:t>ووزارة</w:t>
      </w:r>
      <w:r w:rsidR="00137049">
        <w:rPr>
          <w:rtl/>
        </w:rPr>
        <w:t xml:space="preserve"> </w:t>
      </w:r>
      <w:r w:rsidRPr="00290034">
        <w:rPr>
          <w:rtl/>
        </w:rPr>
        <w:t>المالية،</w:t>
      </w:r>
      <w:r w:rsidR="00137049">
        <w:rPr>
          <w:rtl/>
        </w:rPr>
        <w:t xml:space="preserve"> </w:t>
      </w:r>
      <w:r w:rsidRPr="00290034">
        <w:rPr>
          <w:rtl/>
        </w:rPr>
        <w:t>ووزارة</w:t>
      </w:r>
      <w:r w:rsidR="00137049">
        <w:rPr>
          <w:rtl/>
        </w:rPr>
        <w:t xml:space="preserve"> </w:t>
      </w:r>
      <w:r w:rsidRPr="00290034">
        <w:rPr>
          <w:rtl/>
        </w:rPr>
        <w:t>الصناعة</w:t>
      </w:r>
      <w:r w:rsidR="00137049">
        <w:rPr>
          <w:rtl/>
        </w:rPr>
        <w:t xml:space="preserve"> </w:t>
      </w:r>
      <w:r w:rsidRPr="00290034">
        <w:rPr>
          <w:rtl/>
        </w:rPr>
        <w:t>والتعدين</w:t>
      </w:r>
      <w:r w:rsidR="00137049">
        <w:rPr>
          <w:rtl/>
        </w:rPr>
        <w:t xml:space="preserve"> </w:t>
      </w:r>
      <w:r w:rsidRPr="00290034">
        <w:rPr>
          <w:rtl/>
        </w:rPr>
        <w:t>والتطو</w:t>
      </w:r>
      <w:r w:rsidRPr="00290034">
        <w:rPr>
          <w:rFonts w:hint="cs"/>
          <w:rtl/>
        </w:rPr>
        <w:t>ي</w:t>
      </w:r>
      <w:r w:rsidRPr="00290034">
        <w:rPr>
          <w:rtl/>
        </w:rPr>
        <w:t>ر</w:t>
      </w:r>
      <w:r w:rsidR="00137049">
        <w:rPr>
          <w:rtl/>
        </w:rPr>
        <w:t xml:space="preserve"> </w:t>
      </w:r>
      <w:r w:rsidRPr="00290034">
        <w:rPr>
          <w:rtl/>
        </w:rPr>
        <w:t>التكنولوجي،</w:t>
      </w:r>
      <w:r w:rsidR="00137049">
        <w:rPr>
          <w:rtl/>
        </w:rPr>
        <w:t xml:space="preserve"> </w:t>
      </w:r>
      <w:r w:rsidRPr="00290034">
        <w:rPr>
          <w:rtl/>
        </w:rPr>
        <w:t>واللجنة</w:t>
      </w:r>
      <w:r w:rsidR="00137049">
        <w:rPr>
          <w:rtl/>
        </w:rPr>
        <w:t xml:space="preserve"> </w:t>
      </w:r>
      <w:r w:rsidRPr="00290034">
        <w:rPr>
          <w:rtl/>
        </w:rPr>
        <w:t>الوطنية</w:t>
      </w:r>
      <w:r w:rsidR="00137049">
        <w:rPr>
          <w:rtl/>
        </w:rPr>
        <w:t xml:space="preserve"> </w:t>
      </w:r>
      <w:r w:rsidRPr="00290034">
        <w:rPr>
          <w:rtl/>
        </w:rPr>
        <w:t>لحقوق</w:t>
      </w:r>
      <w:r w:rsidR="00137049">
        <w:rPr>
          <w:rtl/>
        </w:rPr>
        <w:t xml:space="preserve"> </w:t>
      </w:r>
      <w:r w:rsidRPr="00290034">
        <w:rPr>
          <w:rtl/>
        </w:rPr>
        <w:t>الإنسان</w:t>
      </w:r>
      <w:r w:rsidR="00137049">
        <w:rPr>
          <w:rtl/>
        </w:rPr>
        <w:t xml:space="preserve"> </w:t>
      </w:r>
      <w:r w:rsidRPr="00290034">
        <w:rPr>
          <w:rtl/>
        </w:rPr>
        <w:t>والحريات،</w:t>
      </w:r>
      <w:r w:rsidR="00137049">
        <w:rPr>
          <w:rtl/>
        </w:rPr>
        <w:t xml:space="preserve"> </w:t>
      </w:r>
      <w:r w:rsidRPr="00290034">
        <w:rPr>
          <w:rtl/>
        </w:rPr>
        <w:t>بالإضافة</w:t>
      </w:r>
      <w:r w:rsidR="00137049">
        <w:rPr>
          <w:rtl/>
        </w:rPr>
        <w:t xml:space="preserve"> </w:t>
      </w:r>
      <w:r w:rsidRPr="00290034">
        <w:rPr>
          <w:rtl/>
        </w:rPr>
        <w:t>إلى</w:t>
      </w:r>
      <w:r w:rsidR="00137049">
        <w:rPr>
          <w:rtl/>
        </w:rPr>
        <w:t xml:space="preserve"> </w:t>
      </w:r>
      <w:r w:rsidRPr="00290034">
        <w:rPr>
          <w:rtl/>
        </w:rPr>
        <w:t>ممثلين</w:t>
      </w:r>
      <w:r w:rsidR="00137049">
        <w:rPr>
          <w:rtl/>
        </w:rPr>
        <w:t xml:space="preserve"> </w:t>
      </w:r>
      <w:r w:rsidRPr="00290034">
        <w:rPr>
          <w:rtl/>
        </w:rPr>
        <w:t>عن</w:t>
      </w:r>
      <w:r w:rsidR="00137049">
        <w:rPr>
          <w:rtl/>
        </w:rPr>
        <w:t xml:space="preserve"> </w:t>
      </w:r>
      <w:r w:rsidRPr="00290034">
        <w:rPr>
          <w:rtl/>
        </w:rPr>
        <w:t>منظمات</w:t>
      </w:r>
      <w:r w:rsidR="00137049">
        <w:rPr>
          <w:rtl/>
        </w:rPr>
        <w:t xml:space="preserve"> </w:t>
      </w:r>
      <w:r w:rsidRPr="00290034">
        <w:rPr>
          <w:rtl/>
        </w:rPr>
        <w:t>المجتمع</w:t>
      </w:r>
      <w:r w:rsidR="00137049">
        <w:rPr>
          <w:rtl/>
        </w:rPr>
        <w:t xml:space="preserve"> </w:t>
      </w:r>
      <w:r w:rsidRPr="00290034">
        <w:rPr>
          <w:rtl/>
        </w:rPr>
        <w:t>المدني،</w:t>
      </w:r>
      <w:r w:rsidR="00137049">
        <w:rPr>
          <w:rtl/>
        </w:rPr>
        <w:t xml:space="preserve"> </w:t>
      </w:r>
      <w:r w:rsidRPr="00290034">
        <w:rPr>
          <w:rtl/>
        </w:rPr>
        <w:t>ومنها:</w:t>
      </w:r>
      <w:r w:rsidR="00137049">
        <w:rPr>
          <w:rtl/>
        </w:rPr>
        <w:t xml:space="preserve"> </w:t>
      </w:r>
      <w:r w:rsidRPr="00290034">
        <w:rPr>
          <w:rtl/>
        </w:rPr>
        <w:t>رابطة</w:t>
      </w:r>
      <w:r w:rsidR="00137049">
        <w:rPr>
          <w:rFonts w:hint="cs"/>
          <w:rtl/>
        </w:rPr>
        <w:t xml:space="preserve"> </w:t>
      </w:r>
      <w:r w:rsidRPr="00290034">
        <w:rPr>
          <w:rtl/>
        </w:rPr>
        <w:t>مكافحة</w:t>
      </w:r>
      <w:r w:rsidR="00137049">
        <w:rPr>
          <w:rtl/>
        </w:rPr>
        <w:t xml:space="preserve"> </w:t>
      </w:r>
      <w:r w:rsidRPr="00290034">
        <w:rPr>
          <w:rtl/>
        </w:rPr>
        <w:t>العنف</w:t>
      </w:r>
      <w:r w:rsidR="00137049">
        <w:rPr>
          <w:rtl/>
        </w:rPr>
        <w:t xml:space="preserve"> </w:t>
      </w:r>
      <w:r w:rsidRPr="00290034">
        <w:rPr>
          <w:rtl/>
        </w:rPr>
        <w:t>ضد</w:t>
      </w:r>
      <w:r w:rsidR="00137049">
        <w:rPr>
          <w:rtl/>
        </w:rPr>
        <w:t xml:space="preserve"> </w:t>
      </w:r>
      <w:r w:rsidRPr="00290034">
        <w:rPr>
          <w:rtl/>
        </w:rPr>
        <w:t>المرأة،</w:t>
      </w:r>
      <w:r w:rsidR="00137049">
        <w:rPr>
          <w:rtl/>
        </w:rPr>
        <w:t xml:space="preserve"> </w:t>
      </w:r>
      <w:r w:rsidRPr="00290034">
        <w:rPr>
          <w:rtl/>
        </w:rPr>
        <w:t>والرابطة</w:t>
      </w:r>
      <w:r w:rsidR="00137049">
        <w:rPr>
          <w:rtl/>
        </w:rPr>
        <w:t xml:space="preserve"> </w:t>
      </w:r>
      <w:r w:rsidRPr="00290034">
        <w:rPr>
          <w:rtl/>
        </w:rPr>
        <w:t>الكاميرونية</w:t>
      </w:r>
      <w:r w:rsidR="00137049">
        <w:rPr>
          <w:rtl/>
        </w:rPr>
        <w:t xml:space="preserve"> </w:t>
      </w:r>
      <w:r w:rsidRPr="00290034">
        <w:rPr>
          <w:rtl/>
        </w:rPr>
        <w:t>للحقوقيات،</w:t>
      </w:r>
      <w:r w:rsidR="00137049">
        <w:rPr>
          <w:rtl/>
        </w:rPr>
        <w:t xml:space="preserve"> </w:t>
      </w:r>
      <w:r w:rsidRPr="00290034">
        <w:rPr>
          <w:rtl/>
        </w:rPr>
        <w:t>ومنظمة</w:t>
      </w:r>
      <w:r w:rsidR="00137049">
        <w:rPr>
          <w:rtl/>
        </w:rPr>
        <w:t xml:space="preserve"> </w:t>
      </w:r>
      <w:r w:rsidRPr="00290034">
        <w:rPr>
          <w:rtl/>
        </w:rPr>
        <w:t>المرأة</w:t>
      </w:r>
      <w:r w:rsidR="00137049">
        <w:rPr>
          <w:rtl/>
        </w:rPr>
        <w:t xml:space="preserve"> </w:t>
      </w:r>
      <w:r w:rsidRPr="00290034">
        <w:rPr>
          <w:rtl/>
        </w:rPr>
        <w:t>والصحة</w:t>
      </w:r>
      <w:r w:rsidR="00137049">
        <w:rPr>
          <w:rFonts w:hint="cs"/>
          <w:rtl/>
        </w:rPr>
        <w:t xml:space="preserve"> </w:t>
      </w:r>
      <w:r w:rsidRPr="00290034">
        <w:rPr>
          <w:rtl/>
        </w:rPr>
        <w:t>والتنمية،</w:t>
      </w:r>
      <w:r w:rsidR="00137049">
        <w:rPr>
          <w:rtl/>
        </w:rPr>
        <w:t xml:space="preserve"> </w:t>
      </w:r>
      <w:r w:rsidRPr="00290034">
        <w:rPr>
          <w:rtl/>
        </w:rPr>
        <w:t>ومنظمة</w:t>
      </w:r>
      <w:r w:rsidR="00137049">
        <w:rPr>
          <w:rtl/>
        </w:rPr>
        <w:t xml:space="preserve"> </w:t>
      </w:r>
      <w:r w:rsidRPr="00290034">
        <w:rPr>
          <w:rtl/>
        </w:rPr>
        <w:t>جاندر</w:t>
      </w:r>
      <w:r w:rsidR="00137049">
        <w:rPr>
          <w:rtl/>
        </w:rPr>
        <w:t xml:space="preserve"> </w:t>
      </w:r>
      <w:r w:rsidRPr="00290034">
        <w:rPr>
          <w:rtl/>
        </w:rPr>
        <w:t>لانسس.</w:t>
      </w:r>
      <w:r w:rsidR="00137049">
        <w:rPr>
          <w:rtl/>
        </w:rPr>
        <w:t xml:space="preserve"> </w:t>
      </w:r>
      <w:r w:rsidRPr="00290034">
        <w:rPr>
          <w:rtl/>
        </w:rPr>
        <w:t>وأُنشئت</w:t>
      </w:r>
      <w:r w:rsidR="00137049">
        <w:rPr>
          <w:rtl/>
        </w:rPr>
        <w:t xml:space="preserve"> </w:t>
      </w:r>
      <w:r w:rsidRPr="00290034">
        <w:rPr>
          <w:rtl/>
        </w:rPr>
        <w:t>هذه</w:t>
      </w:r>
      <w:r w:rsidR="00137049">
        <w:rPr>
          <w:rtl/>
        </w:rPr>
        <w:t xml:space="preserve"> </w:t>
      </w:r>
      <w:r w:rsidRPr="00290034">
        <w:rPr>
          <w:rtl/>
        </w:rPr>
        <w:t>اللجنة</w:t>
      </w:r>
      <w:r w:rsidR="00137049">
        <w:rPr>
          <w:rtl/>
        </w:rPr>
        <w:t xml:space="preserve"> </w:t>
      </w:r>
      <w:r w:rsidRPr="00290034">
        <w:rPr>
          <w:rtl/>
        </w:rPr>
        <w:t>المتعددة</w:t>
      </w:r>
      <w:r w:rsidR="00137049">
        <w:rPr>
          <w:rtl/>
        </w:rPr>
        <w:t xml:space="preserve"> </w:t>
      </w:r>
      <w:r w:rsidRPr="00290034">
        <w:rPr>
          <w:rtl/>
        </w:rPr>
        <w:t>القطاعات</w:t>
      </w:r>
      <w:r w:rsidR="00137049">
        <w:rPr>
          <w:rtl/>
        </w:rPr>
        <w:t xml:space="preserve"> </w:t>
      </w:r>
      <w:r w:rsidRPr="00290034">
        <w:rPr>
          <w:rtl/>
        </w:rPr>
        <w:t>بموجب</w:t>
      </w:r>
      <w:r w:rsidR="00137049">
        <w:rPr>
          <w:rtl/>
        </w:rPr>
        <w:t xml:space="preserve"> </w:t>
      </w:r>
      <w:r w:rsidRPr="00290034">
        <w:rPr>
          <w:rtl/>
        </w:rPr>
        <w:t>القرار</w:t>
      </w:r>
      <w:r w:rsidR="00137049">
        <w:rPr>
          <w:rtl/>
        </w:rPr>
        <w:t xml:space="preserve"> </w:t>
      </w:r>
      <w:r w:rsidRPr="00290034">
        <w:rPr>
          <w:bCs/>
          <w:lang w:val="fr-FR"/>
        </w:rPr>
        <w:t>058/D/MINCOF/SG/DPDF</w:t>
      </w:r>
      <w:r w:rsidR="00137049">
        <w:rPr>
          <w:rtl/>
        </w:rPr>
        <w:t xml:space="preserve"> </w:t>
      </w:r>
      <w:r w:rsidRPr="00290034">
        <w:rPr>
          <w:rtl/>
        </w:rPr>
        <w:t>المؤرخ</w:t>
      </w:r>
      <w:r w:rsidR="00137049">
        <w:rPr>
          <w:rtl/>
        </w:rPr>
        <w:t xml:space="preserve"> </w:t>
      </w:r>
      <w:r w:rsidRPr="00290034">
        <w:rPr>
          <w:rtl/>
        </w:rPr>
        <w:t>8</w:t>
      </w:r>
      <w:r w:rsidR="00137049">
        <w:rPr>
          <w:rtl/>
        </w:rPr>
        <w:t xml:space="preserve"> </w:t>
      </w:r>
      <w:r w:rsidRPr="00290034">
        <w:rPr>
          <w:rtl/>
        </w:rPr>
        <w:t>تموز/يوليه</w:t>
      </w:r>
      <w:r w:rsidR="00137049">
        <w:rPr>
          <w:rtl/>
        </w:rPr>
        <w:t xml:space="preserve"> </w:t>
      </w:r>
      <w:r w:rsidRPr="00290034">
        <w:rPr>
          <w:rtl/>
        </w:rPr>
        <w:t>2004.</w:t>
      </w:r>
      <w:r w:rsidR="00137049">
        <w:rPr>
          <w:rtl/>
        </w:rPr>
        <w:t xml:space="preserve"> </w:t>
      </w:r>
      <w:r w:rsidRPr="00290034">
        <w:rPr>
          <w:rtl/>
        </w:rPr>
        <w:t>وكُل</w:t>
      </w:r>
      <w:r w:rsidRPr="00290034">
        <w:rPr>
          <w:rFonts w:hint="cs"/>
          <w:rtl/>
        </w:rPr>
        <w:t>ّ</w:t>
      </w:r>
      <w:r>
        <w:rPr>
          <w:rtl/>
        </w:rPr>
        <w:t>فت</w:t>
      </w:r>
      <w:r w:rsidR="00137049">
        <w:rPr>
          <w:rtl/>
        </w:rPr>
        <w:t xml:space="preserve"> </w:t>
      </w:r>
      <w:r>
        <w:rPr>
          <w:rtl/>
        </w:rPr>
        <w:t>اللجنة</w:t>
      </w:r>
      <w:r w:rsidR="00137049">
        <w:rPr>
          <w:rtl/>
        </w:rPr>
        <w:t xml:space="preserve"> </w:t>
      </w:r>
      <w:r>
        <w:rPr>
          <w:rtl/>
        </w:rPr>
        <w:t>بالمهام</w:t>
      </w:r>
      <w:r w:rsidR="00137049">
        <w:rPr>
          <w:rtl/>
        </w:rPr>
        <w:t xml:space="preserve"> </w:t>
      </w:r>
      <w:r>
        <w:rPr>
          <w:rtl/>
        </w:rPr>
        <w:t>التالية:</w:t>
      </w:r>
    </w:p>
    <w:p w:rsidR="00290034" w:rsidRDefault="00290034" w:rsidP="0029003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90034">
        <w:rPr>
          <w:rFonts w:hint="cs"/>
          <w:rtl/>
        </w:rPr>
        <w:t>إعداد</w:t>
      </w:r>
      <w:r w:rsidR="00137049">
        <w:rPr>
          <w:rtl/>
        </w:rPr>
        <w:t xml:space="preserve"> </w:t>
      </w:r>
      <w:r w:rsidRPr="00290034">
        <w:rPr>
          <w:rtl/>
        </w:rPr>
        <w:t>التقارير</w:t>
      </w:r>
      <w:r w:rsidR="00137049">
        <w:rPr>
          <w:rtl/>
        </w:rPr>
        <w:t xml:space="preserve"> </w:t>
      </w:r>
      <w:r w:rsidRPr="00290034">
        <w:rPr>
          <w:rtl/>
        </w:rPr>
        <w:t>الدورية</w:t>
      </w:r>
      <w:r w:rsidR="00137049">
        <w:rPr>
          <w:rtl/>
        </w:rPr>
        <w:t xml:space="preserve"> </w:t>
      </w:r>
      <w:r w:rsidRPr="00290034">
        <w:rPr>
          <w:rtl/>
        </w:rPr>
        <w:t>للكاميرون؛</w:t>
      </w:r>
    </w:p>
    <w:p w:rsidR="00290034" w:rsidRDefault="00290034" w:rsidP="0029003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90034">
        <w:rPr>
          <w:rtl/>
        </w:rPr>
        <w:t>متابعة</w:t>
      </w:r>
      <w:r w:rsidR="00137049">
        <w:rPr>
          <w:rtl/>
        </w:rPr>
        <w:t xml:space="preserve"> </w:t>
      </w:r>
      <w:r w:rsidRPr="00290034">
        <w:rPr>
          <w:rtl/>
        </w:rPr>
        <w:t>تنفيذ</w:t>
      </w:r>
      <w:r w:rsidR="00137049">
        <w:rPr>
          <w:rtl/>
        </w:rPr>
        <w:t xml:space="preserve"> </w:t>
      </w:r>
      <w:r w:rsidRPr="00290034">
        <w:rPr>
          <w:rtl/>
        </w:rPr>
        <w:t>اتفاقية</w:t>
      </w:r>
      <w:r w:rsidR="00137049">
        <w:rPr>
          <w:rtl/>
        </w:rPr>
        <w:t xml:space="preserve"> </w:t>
      </w:r>
      <w:r w:rsidRPr="00290034">
        <w:rPr>
          <w:rtl/>
        </w:rPr>
        <w:t>القضاء</w:t>
      </w:r>
      <w:r w:rsidR="00137049">
        <w:rPr>
          <w:rtl/>
        </w:rPr>
        <w:t xml:space="preserve"> </w:t>
      </w:r>
      <w:r w:rsidRPr="00290034">
        <w:rPr>
          <w:rtl/>
        </w:rPr>
        <w:t>عل</w:t>
      </w:r>
      <w:r>
        <w:rPr>
          <w:rtl/>
        </w:rPr>
        <w:t>ى</w:t>
      </w:r>
      <w:r w:rsidR="00137049">
        <w:rPr>
          <w:rtl/>
        </w:rPr>
        <w:t xml:space="preserve"> </w:t>
      </w:r>
      <w:r>
        <w:rPr>
          <w:rtl/>
        </w:rPr>
        <w:t>جميع</w:t>
      </w:r>
      <w:r w:rsidR="00137049">
        <w:rPr>
          <w:rtl/>
        </w:rPr>
        <w:t xml:space="preserve"> </w:t>
      </w:r>
      <w:r>
        <w:rPr>
          <w:rtl/>
        </w:rPr>
        <w:t>أشكال</w:t>
      </w:r>
      <w:r w:rsidR="00137049">
        <w:rPr>
          <w:rtl/>
        </w:rPr>
        <w:t xml:space="preserve"> </w:t>
      </w:r>
      <w:r>
        <w:rPr>
          <w:rtl/>
        </w:rPr>
        <w:t>التمييز</w:t>
      </w:r>
      <w:r w:rsidR="00137049">
        <w:rPr>
          <w:rtl/>
        </w:rPr>
        <w:t xml:space="preserve"> </w:t>
      </w:r>
      <w:r>
        <w:rPr>
          <w:rtl/>
        </w:rPr>
        <w:t>ضد</w:t>
      </w:r>
      <w:r w:rsidR="00137049">
        <w:rPr>
          <w:rtl/>
        </w:rPr>
        <w:t xml:space="preserve"> </w:t>
      </w:r>
      <w:r>
        <w:rPr>
          <w:rtl/>
        </w:rPr>
        <w:t>المرأة؛</w:t>
      </w:r>
    </w:p>
    <w:p w:rsidR="00290034" w:rsidRPr="00290034" w:rsidRDefault="00290034" w:rsidP="0029003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90034">
        <w:rPr>
          <w:rFonts w:hint="cs"/>
          <w:rtl/>
        </w:rPr>
        <w:t>القيام</w:t>
      </w:r>
      <w:r w:rsidR="00137049">
        <w:rPr>
          <w:rFonts w:hint="cs"/>
          <w:rtl/>
        </w:rPr>
        <w:t xml:space="preserve"> </w:t>
      </w:r>
      <w:r w:rsidRPr="00290034">
        <w:rPr>
          <w:rFonts w:hint="cs"/>
          <w:rtl/>
        </w:rPr>
        <w:t>ب</w:t>
      </w:r>
      <w:r w:rsidRPr="00290034">
        <w:rPr>
          <w:rtl/>
        </w:rPr>
        <w:t>جميع</w:t>
      </w:r>
      <w:r w:rsidR="00137049">
        <w:rPr>
          <w:rtl/>
        </w:rPr>
        <w:t xml:space="preserve"> </w:t>
      </w:r>
      <w:r w:rsidRPr="00290034">
        <w:rPr>
          <w:rtl/>
        </w:rPr>
        <w:t>المهام</w:t>
      </w:r>
      <w:r w:rsidR="00137049">
        <w:rPr>
          <w:rtl/>
        </w:rPr>
        <w:t xml:space="preserve"> </w:t>
      </w:r>
      <w:r w:rsidRPr="00290034">
        <w:rPr>
          <w:rtl/>
        </w:rPr>
        <w:t>الأخرى</w:t>
      </w:r>
      <w:r w:rsidR="00137049">
        <w:rPr>
          <w:rtl/>
        </w:rPr>
        <w:t xml:space="preserve"> </w:t>
      </w:r>
      <w:r w:rsidRPr="00290034">
        <w:rPr>
          <w:rFonts w:hint="cs"/>
          <w:rtl/>
        </w:rPr>
        <w:t>ذات</w:t>
      </w:r>
      <w:r w:rsidR="00137049">
        <w:rPr>
          <w:rFonts w:hint="cs"/>
          <w:rtl/>
        </w:rPr>
        <w:t xml:space="preserve"> </w:t>
      </w:r>
      <w:r w:rsidRPr="00290034">
        <w:rPr>
          <w:rFonts w:hint="cs"/>
          <w:rtl/>
        </w:rPr>
        <w:t>الصلة</w:t>
      </w:r>
      <w:r w:rsidRPr="00290034">
        <w:rPr>
          <w:rtl/>
        </w:rPr>
        <w:t>.</w:t>
      </w:r>
    </w:p>
    <w:p w:rsidR="00290034" w:rsidRPr="00290034" w:rsidRDefault="00290034" w:rsidP="00290034">
      <w:pPr>
        <w:pStyle w:val="SingleTxt"/>
        <w:rPr>
          <w:rFonts w:hint="cs"/>
          <w:rtl/>
        </w:rPr>
      </w:pPr>
      <w:r>
        <w:rPr>
          <w:rFonts w:hint="cs"/>
          <w:rtl/>
        </w:rPr>
        <w:tab/>
      </w:r>
      <w:r w:rsidRPr="00290034">
        <w:rPr>
          <w:rtl/>
        </w:rPr>
        <w:t>واستفادت</w:t>
      </w:r>
      <w:r w:rsidR="00137049">
        <w:rPr>
          <w:rtl/>
        </w:rPr>
        <w:t xml:space="preserve"> </w:t>
      </w:r>
      <w:r w:rsidRPr="00290034">
        <w:rPr>
          <w:rtl/>
        </w:rPr>
        <w:t>اللجنة،</w:t>
      </w:r>
      <w:r w:rsidR="00137049">
        <w:rPr>
          <w:rtl/>
        </w:rPr>
        <w:t xml:space="preserve"> </w:t>
      </w:r>
      <w:r w:rsidRPr="00290034">
        <w:rPr>
          <w:rtl/>
        </w:rPr>
        <w:t>أثناء</w:t>
      </w:r>
      <w:r w:rsidR="00137049">
        <w:rPr>
          <w:rtl/>
        </w:rPr>
        <w:t xml:space="preserve"> </w:t>
      </w:r>
      <w:r w:rsidRPr="00290034">
        <w:rPr>
          <w:rtl/>
        </w:rPr>
        <w:t>أداء</w:t>
      </w:r>
      <w:r w:rsidR="00137049">
        <w:rPr>
          <w:rtl/>
        </w:rPr>
        <w:t xml:space="preserve"> </w:t>
      </w:r>
      <w:r w:rsidRPr="00290034">
        <w:rPr>
          <w:rtl/>
        </w:rPr>
        <w:t>مهامها،</w:t>
      </w:r>
      <w:r w:rsidR="00137049">
        <w:rPr>
          <w:rtl/>
        </w:rPr>
        <w:t xml:space="preserve"> </w:t>
      </w:r>
      <w:r w:rsidRPr="00290034">
        <w:rPr>
          <w:rtl/>
        </w:rPr>
        <w:t>من</w:t>
      </w:r>
      <w:r w:rsidR="00137049">
        <w:rPr>
          <w:rtl/>
        </w:rPr>
        <w:t xml:space="preserve"> </w:t>
      </w:r>
      <w:r w:rsidRPr="00290034">
        <w:rPr>
          <w:rtl/>
        </w:rPr>
        <w:t>الدعم</w:t>
      </w:r>
      <w:r w:rsidR="00137049">
        <w:rPr>
          <w:rtl/>
        </w:rPr>
        <w:t xml:space="preserve"> </w:t>
      </w:r>
      <w:r w:rsidRPr="00290034">
        <w:rPr>
          <w:rtl/>
        </w:rPr>
        <w:t>التقني</w:t>
      </w:r>
      <w:r w:rsidR="00137049">
        <w:rPr>
          <w:rtl/>
        </w:rPr>
        <w:t xml:space="preserve"> </w:t>
      </w:r>
      <w:r w:rsidRPr="00290034">
        <w:rPr>
          <w:rtl/>
        </w:rPr>
        <w:t>المقدم</w:t>
      </w:r>
      <w:r w:rsidR="00137049">
        <w:rPr>
          <w:rtl/>
        </w:rPr>
        <w:t xml:space="preserve"> </w:t>
      </w:r>
      <w:r w:rsidRPr="00290034">
        <w:rPr>
          <w:rtl/>
        </w:rPr>
        <w:t>من</w:t>
      </w:r>
      <w:r w:rsidR="00137049">
        <w:rPr>
          <w:rtl/>
        </w:rPr>
        <w:t xml:space="preserve"> </w:t>
      </w:r>
      <w:r w:rsidRPr="00290034">
        <w:rPr>
          <w:rtl/>
        </w:rPr>
        <w:t>أحد</w:t>
      </w:r>
      <w:r w:rsidR="00137049">
        <w:rPr>
          <w:rtl/>
        </w:rPr>
        <w:t xml:space="preserve"> </w:t>
      </w:r>
      <w:r w:rsidRPr="00290034">
        <w:rPr>
          <w:rtl/>
        </w:rPr>
        <w:t>خبراء</w:t>
      </w:r>
      <w:r w:rsidR="00137049">
        <w:rPr>
          <w:rtl/>
        </w:rPr>
        <w:t xml:space="preserve"> </w:t>
      </w:r>
      <w:r w:rsidRPr="00290034">
        <w:rPr>
          <w:rtl/>
        </w:rPr>
        <w:t>مركز</w:t>
      </w:r>
      <w:r w:rsidR="00137049">
        <w:rPr>
          <w:rtl/>
        </w:rPr>
        <w:t xml:space="preserve"> </w:t>
      </w:r>
      <w:r w:rsidRPr="00290034">
        <w:rPr>
          <w:rtl/>
        </w:rPr>
        <w:t>الأمم</w:t>
      </w:r>
      <w:r w:rsidR="00137049">
        <w:rPr>
          <w:rtl/>
        </w:rPr>
        <w:t xml:space="preserve"> </w:t>
      </w:r>
      <w:r w:rsidRPr="00290034">
        <w:rPr>
          <w:rtl/>
        </w:rPr>
        <w:t>المتحدة</w:t>
      </w:r>
      <w:r w:rsidR="00137049">
        <w:rPr>
          <w:rtl/>
        </w:rPr>
        <w:t xml:space="preserve"> </w:t>
      </w:r>
      <w:r w:rsidRPr="00290034">
        <w:rPr>
          <w:rtl/>
        </w:rPr>
        <w:t>دون</w:t>
      </w:r>
      <w:r w:rsidR="00137049">
        <w:rPr>
          <w:rtl/>
        </w:rPr>
        <w:t xml:space="preserve"> </w:t>
      </w:r>
      <w:r w:rsidRPr="00290034">
        <w:rPr>
          <w:rtl/>
        </w:rPr>
        <w:t>الإقليمي</w:t>
      </w:r>
      <w:r w:rsidR="00137049">
        <w:rPr>
          <w:rtl/>
        </w:rPr>
        <w:t xml:space="preserve"> </w:t>
      </w:r>
      <w:r w:rsidRPr="00290034">
        <w:rPr>
          <w:rtl/>
        </w:rPr>
        <w:t>لحقوق</w:t>
      </w:r>
      <w:r w:rsidR="00137049">
        <w:rPr>
          <w:rtl/>
        </w:rPr>
        <w:t xml:space="preserve"> </w:t>
      </w:r>
      <w:r w:rsidRPr="00290034">
        <w:rPr>
          <w:rtl/>
        </w:rPr>
        <w:t>الإنسان</w:t>
      </w:r>
      <w:r w:rsidR="00137049">
        <w:rPr>
          <w:rtl/>
        </w:rPr>
        <w:t xml:space="preserve"> </w:t>
      </w:r>
      <w:r w:rsidRPr="00290034">
        <w:rPr>
          <w:rtl/>
        </w:rPr>
        <w:t>والديمقراطية</w:t>
      </w:r>
      <w:r w:rsidR="00137049">
        <w:rPr>
          <w:rFonts w:hint="cs"/>
          <w:rtl/>
        </w:rPr>
        <w:t xml:space="preserve"> </w:t>
      </w:r>
      <w:r w:rsidR="00187937">
        <w:rPr>
          <w:rFonts w:hint="cs"/>
          <w:rtl/>
        </w:rPr>
        <w:t>في</w:t>
      </w:r>
      <w:r w:rsidR="00137049">
        <w:rPr>
          <w:rFonts w:hint="cs"/>
          <w:rtl/>
        </w:rPr>
        <w:t xml:space="preserve"> </w:t>
      </w:r>
      <w:r w:rsidR="00187937">
        <w:rPr>
          <w:rFonts w:hint="cs"/>
          <w:rtl/>
        </w:rPr>
        <w:t>وسط</w:t>
      </w:r>
      <w:r w:rsidR="00137049">
        <w:rPr>
          <w:rFonts w:hint="cs"/>
          <w:rtl/>
        </w:rPr>
        <w:t xml:space="preserve"> </w:t>
      </w:r>
      <w:r w:rsidR="00187937">
        <w:rPr>
          <w:rFonts w:hint="cs"/>
          <w:rtl/>
        </w:rPr>
        <w:t>أفريقيا</w:t>
      </w:r>
      <w:r w:rsidRPr="00290034">
        <w:rPr>
          <w:rtl/>
        </w:rPr>
        <w:t>.</w:t>
      </w:r>
      <w:r w:rsidR="00137049">
        <w:rPr>
          <w:rtl/>
        </w:rPr>
        <w:t xml:space="preserve"> </w:t>
      </w:r>
      <w:r w:rsidRPr="00290034">
        <w:rPr>
          <w:rtl/>
        </w:rPr>
        <w:t>و</w:t>
      </w:r>
      <w:r w:rsidRPr="00290034">
        <w:rPr>
          <w:rFonts w:hint="cs"/>
          <w:rtl/>
        </w:rPr>
        <w:t>قد</w:t>
      </w:r>
      <w:r w:rsidR="00137049">
        <w:rPr>
          <w:rFonts w:hint="cs"/>
          <w:rtl/>
        </w:rPr>
        <w:t xml:space="preserve"> </w:t>
      </w:r>
      <w:r w:rsidRPr="00290034">
        <w:rPr>
          <w:rFonts w:hint="cs"/>
          <w:rtl/>
        </w:rPr>
        <w:t>أُعدّت</w:t>
      </w:r>
      <w:r w:rsidR="00137049">
        <w:rPr>
          <w:rFonts w:hint="cs"/>
          <w:rtl/>
        </w:rPr>
        <w:t xml:space="preserve"> </w:t>
      </w:r>
      <w:r w:rsidRPr="00290034">
        <w:rPr>
          <w:rFonts w:hint="cs"/>
          <w:rtl/>
        </w:rPr>
        <w:t>هذه</w:t>
      </w:r>
      <w:r w:rsidR="00137049">
        <w:rPr>
          <w:rFonts w:hint="cs"/>
          <w:rtl/>
        </w:rPr>
        <w:t xml:space="preserve"> </w:t>
      </w:r>
      <w:r w:rsidRPr="00290034">
        <w:rPr>
          <w:rFonts w:hint="cs"/>
          <w:rtl/>
        </w:rPr>
        <w:t>الوثيقة</w:t>
      </w:r>
      <w:r w:rsidR="00137049">
        <w:rPr>
          <w:rFonts w:hint="cs"/>
          <w:rtl/>
        </w:rPr>
        <w:t xml:space="preserve"> </w:t>
      </w:r>
      <w:r w:rsidRPr="00290034">
        <w:rPr>
          <w:rFonts w:hint="cs"/>
          <w:rtl/>
        </w:rPr>
        <w:t>وفق</w:t>
      </w:r>
      <w:r w:rsidR="00137049">
        <w:rPr>
          <w:rFonts w:hint="cs"/>
          <w:rtl/>
        </w:rPr>
        <w:t xml:space="preserve"> </w:t>
      </w:r>
      <w:r w:rsidRPr="00290034">
        <w:rPr>
          <w:rFonts w:hint="cs"/>
          <w:rtl/>
        </w:rPr>
        <w:t>الطريقة</w:t>
      </w:r>
      <w:r w:rsidR="00137049">
        <w:rPr>
          <w:rFonts w:hint="cs"/>
          <w:rtl/>
        </w:rPr>
        <w:t xml:space="preserve"> </w:t>
      </w:r>
      <w:r w:rsidRPr="00290034">
        <w:rPr>
          <w:rFonts w:hint="cs"/>
          <w:rtl/>
        </w:rPr>
        <w:t>التالية</w:t>
      </w:r>
      <w:r w:rsidRPr="00290034">
        <w:rPr>
          <w:rtl/>
        </w:rPr>
        <w:t>:</w:t>
      </w:r>
    </w:p>
    <w:p w:rsidR="00290034" w:rsidRDefault="00187937" w:rsidP="0018793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تجميع</w:t>
      </w:r>
      <w:r w:rsidR="00137049">
        <w:rPr>
          <w:rtl/>
        </w:rPr>
        <w:t xml:space="preserve"> </w:t>
      </w:r>
      <w:r w:rsidR="00290034" w:rsidRPr="00290034">
        <w:rPr>
          <w:rtl/>
        </w:rPr>
        <w:t>البيانات</w:t>
      </w:r>
      <w:r w:rsidR="00137049">
        <w:rPr>
          <w:rtl/>
        </w:rPr>
        <w:t xml:space="preserve"> </w:t>
      </w:r>
      <w:r w:rsidR="00290034" w:rsidRPr="00290034">
        <w:rPr>
          <w:rtl/>
        </w:rPr>
        <w:t>وإعداد</w:t>
      </w:r>
      <w:r w:rsidR="00137049">
        <w:rPr>
          <w:rtl/>
        </w:rPr>
        <w:t xml:space="preserve"> </w:t>
      </w:r>
      <w:r w:rsidR="00290034" w:rsidRPr="00290034">
        <w:rPr>
          <w:rtl/>
        </w:rPr>
        <w:t>مشروع</w:t>
      </w:r>
      <w:r w:rsidR="00137049">
        <w:rPr>
          <w:rtl/>
        </w:rPr>
        <w:t xml:space="preserve"> </w:t>
      </w:r>
      <w:r w:rsidR="00290034" w:rsidRPr="00290034">
        <w:rPr>
          <w:rtl/>
        </w:rPr>
        <w:t>تقرير</w:t>
      </w:r>
      <w:r w:rsidR="00137049">
        <w:rPr>
          <w:rtl/>
        </w:rPr>
        <w:t xml:space="preserve"> </w:t>
      </w:r>
      <w:r w:rsidR="00290034" w:rsidRPr="00290034">
        <w:rPr>
          <w:rtl/>
        </w:rPr>
        <w:t>اعتمدته</w:t>
      </w:r>
      <w:r w:rsidR="00137049">
        <w:rPr>
          <w:rtl/>
        </w:rPr>
        <w:t xml:space="preserve"> </w:t>
      </w:r>
      <w:r w:rsidR="00290034" w:rsidRPr="00290034">
        <w:rPr>
          <w:rtl/>
        </w:rPr>
        <w:t>اللجنة</w:t>
      </w:r>
      <w:r w:rsidR="00137049">
        <w:rPr>
          <w:rtl/>
        </w:rPr>
        <w:t xml:space="preserve"> </w:t>
      </w:r>
      <w:r w:rsidR="00290034" w:rsidRPr="00290034">
        <w:rPr>
          <w:rtl/>
        </w:rPr>
        <w:t>المذكورة؛</w:t>
      </w:r>
    </w:p>
    <w:p w:rsidR="00290034" w:rsidRDefault="00187937" w:rsidP="0018793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دراسة</w:t>
      </w:r>
      <w:r w:rsidR="00137049">
        <w:rPr>
          <w:rtl/>
        </w:rPr>
        <w:t xml:space="preserve"> </w:t>
      </w:r>
      <w:r w:rsidR="00290034" w:rsidRPr="00290034">
        <w:rPr>
          <w:rtl/>
        </w:rPr>
        <w:t>مشروع</w:t>
      </w:r>
      <w:r w:rsidR="00137049">
        <w:rPr>
          <w:rtl/>
        </w:rPr>
        <w:t xml:space="preserve"> </w:t>
      </w:r>
      <w:r w:rsidR="00290034" w:rsidRPr="00290034">
        <w:rPr>
          <w:rtl/>
        </w:rPr>
        <w:t>التقرير</w:t>
      </w:r>
      <w:r w:rsidR="00137049">
        <w:rPr>
          <w:rtl/>
        </w:rPr>
        <w:t xml:space="preserve"> </w:t>
      </w:r>
      <w:r w:rsidR="00290034" w:rsidRPr="00290034">
        <w:rPr>
          <w:rtl/>
        </w:rPr>
        <w:t>واعتماده</w:t>
      </w:r>
      <w:r w:rsidR="00137049">
        <w:rPr>
          <w:rtl/>
        </w:rPr>
        <w:t xml:space="preserve"> </w:t>
      </w:r>
      <w:r w:rsidR="00290034" w:rsidRPr="00290034">
        <w:rPr>
          <w:rtl/>
        </w:rPr>
        <w:t>خلال</w:t>
      </w:r>
      <w:r w:rsidR="00137049">
        <w:rPr>
          <w:rtl/>
        </w:rPr>
        <w:t xml:space="preserve"> </w:t>
      </w:r>
      <w:r w:rsidR="00290034" w:rsidRPr="00290034">
        <w:rPr>
          <w:rtl/>
        </w:rPr>
        <w:t>حلقة</w:t>
      </w:r>
      <w:r w:rsidR="00137049">
        <w:rPr>
          <w:rtl/>
        </w:rPr>
        <w:t xml:space="preserve"> </w:t>
      </w:r>
      <w:r w:rsidR="00290034" w:rsidRPr="00290034">
        <w:rPr>
          <w:rtl/>
        </w:rPr>
        <w:t>دراسية</w:t>
      </w:r>
      <w:r w:rsidR="00137049">
        <w:rPr>
          <w:rtl/>
        </w:rPr>
        <w:t xml:space="preserve"> </w:t>
      </w:r>
      <w:r w:rsidR="00290034" w:rsidRPr="00290034">
        <w:rPr>
          <w:rtl/>
        </w:rPr>
        <w:t>دامت</w:t>
      </w:r>
      <w:r w:rsidR="00137049">
        <w:rPr>
          <w:rtl/>
        </w:rPr>
        <w:t xml:space="preserve"> </w:t>
      </w:r>
      <w:r w:rsidR="00290034" w:rsidRPr="00290034">
        <w:rPr>
          <w:rtl/>
        </w:rPr>
        <w:t>خمسة</w:t>
      </w:r>
      <w:r w:rsidR="00137049">
        <w:rPr>
          <w:rtl/>
        </w:rPr>
        <w:t xml:space="preserve"> </w:t>
      </w:r>
      <w:r w:rsidR="00290034" w:rsidRPr="00290034">
        <w:rPr>
          <w:rtl/>
        </w:rPr>
        <w:t>أيام.</w:t>
      </w:r>
      <w:r w:rsidR="00137049">
        <w:rPr>
          <w:rtl/>
        </w:rPr>
        <w:t xml:space="preserve"> </w:t>
      </w:r>
      <w:r w:rsidR="00290034" w:rsidRPr="00290034">
        <w:rPr>
          <w:rtl/>
        </w:rPr>
        <w:t>وشارك</w:t>
      </w:r>
      <w:r w:rsidR="00137049">
        <w:rPr>
          <w:rtl/>
        </w:rPr>
        <w:t xml:space="preserve"> </w:t>
      </w:r>
      <w:r w:rsidR="00290034" w:rsidRPr="00290034">
        <w:rPr>
          <w:rtl/>
        </w:rPr>
        <w:t>في</w:t>
      </w:r>
      <w:r w:rsidR="00137049">
        <w:rPr>
          <w:rtl/>
        </w:rPr>
        <w:t xml:space="preserve"> </w:t>
      </w:r>
      <w:r w:rsidR="00290034" w:rsidRPr="00290034">
        <w:rPr>
          <w:rtl/>
        </w:rPr>
        <w:t>هذه</w:t>
      </w:r>
      <w:r w:rsidR="00137049">
        <w:rPr>
          <w:rtl/>
        </w:rPr>
        <w:t xml:space="preserve"> </w:t>
      </w:r>
      <w:r w:rsidR="00290034" w:rsidRPr="00290034">
        <w:rPr>
          <w:rtl/>
        </w:rPr>
        <w:t>الحلقة</w:t>
      </w:r>
      <w:r w:rsidR="00137049">
        <w:rPr>
          <w:rtl/>
        </w:rPr>
        <w:t xml:space="preserve"> </w:t>
      </w:r>
      <w:r w:rsidR="00290034" w:rsidRPr="00290034">
        <w:rPr>
          <w:rtl/>
        </w:rPr>
        <w:t>الدراسية،</w:t>
      </w:r>
      <w:r w:rsidR="00137049">
        <w:rPr>
          <w:rtl/>
        </w:rPr>
        <w:t xml:space="preserve"> </w:t>
      </w:r>
      <w:r w:rsidR="00290034" w:rsidRPr="00290034">
        <w:rPr>
          <w:rtl/>
        </w:rPr>
        <w:t>إلى</w:t>
      </w:r>
      <w:r w:rsidR="00137049">
        <w:rPr>
          <w:rtl/>
        </w:rPr>
        <w:t xml:space="preserve"> </w:t>
      </w:r>
      <w:r w:rsidR="00290034" w:rsidRPr="00290034">
        <w:rPr>
          <w:rtl/>
        </w:rPr>
        <w:t>جانب</w:t>
      </w:r>
      <w:r w:rsidR="00137049">
        <w:rPr>
          <w:rtl/>
        </w:rPr>
        <w:t xml:space="preserve"> </w:t>
      </w:r>
      <w:r w:rsidR="00290034" w:rsidRPr="00290034">
        <w:rPr>
          <w:rtl/>
        </w:rPr>
        <w:t>أعضاء</w:t>
      </w:r>
      <w:r w:rsidR="00137049">
        <w:rPr>
          <w:rtl/>
        </w:rPr>
        <w:t xml:space="preserve"> </w:t>
      </w:r>
      <w:r w:rsidR="00290034" w:rsidRPr="00290034">
        <w:rPr>
          <w:rtl/>
        </w:rPr>
        <w:t>اللجنة</w:t>
      </w:r>
      <w:r w:rsidR="00137049">
        <w:rPr>
          <w:rtl/>
        </w:rPr>
        <w:t xml:space="preserve"> </w:t>
      </w:r>
      <w:r w:rsidR="00290034" w:rsidRPr="00290034">
        <w:rPr>
          <w:rtl/>
        </w:rPr>
        <w:t>المذكورة،</w:t>
      </w:r>
      <w:r w:rsidR="00137049">
        <w:rPr>
          <w:rtl/>
        </w:rPr>
        <w:t xml:space="preserve"> </w:t>
      </w:r>
      <w:r w:rsidR="00290034" w:rsidRPr="00290034">
        <w:rPr>
          <w:rtl/>
        </w:rPr>
        <w:t>ممثلون</w:t>
      </w:r>
      <w:r w:rsidR="00137049">
        <w:rPr>
          <w:rtl/>
        </w:rPr>
        <w:t xml:space="preserve"> </w:t>
      </w:r>
      <w:r w:rsidR="00290034" w:rsidRPr="00290034">
        <w:rPr>
          <w:rtl/>
        </w:rPr>
        <w:t>عن</w:t>
      </w:r>
      <w:r w:rsidR="00137049">
        <w:rPr>
          <w:rtl/>
        </w:rPr>
        <w:t xml:space="preserve"> </w:t>
      </w:r>
      <w:r w:rsidR="00290034" w:rsidRPr="00290034">
        <w:rPr>
          <w:rtl/>
        </w:rPr>
        <w:t>إدارات</w:t>
      </w:r>
      <w:r w:rsidR="00137049">
        <w:rPr>
          <w:rtl/>
        </w:rPr>
        <w:t xml:space="preserve"> </w:t>
      </w:r>
      <w:r w:rsidR="00290034" w:rsidRPr="00290034">
        <w:rPr>
          <w:rtl/>
        </w:rPr>
        <w:t>أخرى</w:t>
      </w:r>
      <w:r w:rsidR="00137049">
        <w:rPr>
          <w:rtl/>
        </w:rPr>
        <w:t xml:space="preserve"> </w:t>
      </w:r>
      <w:r w:rsidR="00290034" w:rsidRPr="00290034">
        <w:rPr>
          <w:rtl/>
        </w:rPr>
        <w:t>(وزارة</w:t>
      </w:r>
      <w:r w:rsidR="00137049">
        <w:rPr>
          <w:rtl/>
        </w:rPr>
        <w:t xml:space="preserve"> </w:t>
      </w:r>
      <w:r w:rsidR="00290034" w:rsidRPr="00290034">
        <w:rPr>
          <w:rtl/>
        </w:rPr>
        <w:t>الرياضة</w:t>
      </w:r>
      <w:r w:rsidR="00137049">
        <w:rPr>
          <w:rtl/>
        </w:rPr>
        <w:t xml:space="preserve"> </w:t>
      </w:r>
      <w:r w:rsidR="00290034" w:rsidRPr="00290034">
        <w:rPr>
          <w:rtl/>
        </w:rPr>
        <w:t>والتربية</w:t>
      </w:r>
      <w:r w:rsidR="00137049">
        <w:rPr>
          <w:rtl/>
        </w:rPr>
        <w:t xml:space="preserve"> </w:t>
      </w:r>
      <w:r w:rsidR="00290034" w:rsidRPr="00290034">
        <w:rPr>
          <w:rtl/>
        </w:rPr>
        <w:t>البدنية،</w:t>
      </w:r>
      <w:r w:rsidR="00137049">
        <w:rPr>
          <w:rtl/>
        </w:rPr>
        <w:t xml:space="preserve"> </w:t>
      </w:r>
      <w:r w:rsidR="00290034" w:rsidRPr="00290034">
        <w:rPr>
          <w:rtl/>
        </w:rPr>
        <w:t>ووزارة</w:t>
      </w:r>
      <w:r w:rsidR="00137049">
        <w:rPr>
          <w:rtl/>
        </w:rPr>
        <w:t xml:space="preserve"> </w:t>
      </w:r>
      <w:r w:rsidR="00290034" w:rsidRPr="00290034">
        <w:rPr>
          <w:rtl/>
        </w:rPr>
        <w:t>المؤسسات</w:t>
      </w:r>
      <w:r w:rsidR="00137049">
        <w:rPr>
          <w:rtl/>
        </w:rPr>
        <w:t xml:space="preserve"> </w:t>
      </w:r>
      <w:r w:rsidR="00290034" w:rsidRPr="00290034">
        <w:rPr>
          <w:rtl/>
        </w:rPr>
        <w:t>الصغيرة</w:t>
      </w:r>
      <w:r w:rsidR="00137049">
        <w:rPr>
          <w:rtl/>
        </w:rPr>
        <w:t xml:space="preserve"> </w:t>
      </w:r>
      <w:r w:rsidR="00290034" w:rsidRPr="00290034">
        <w:rPr>
          <w:rtl/>
        </w:rPr>
        <w:t>والمتوسطة</w:t>
      </w:r>
      <w:r w:rsidR="00137049">
        <w:rPr>
          <w:rtl/>
        </w:rPr>
        <w:t xml:space="preserve"> </w:t>
      </w:r>
      <w:r w:rsidR="00290034" w:rsidRPr="00290034">
        <w:rPr>
          <w:rtl/>
        </w:rPr>
        <w:t>والاقتصاد</w:t>
      </w:r>
      <w:r w:rsidR="00137049">
        <w:rPr>
          <w:rtl/>
        </w:rPr>
        <w:t xml:space="preserve"> </w:t>
      </w:r>
      <w:r w:rsidR="00290034" w:rsidRPr="00290034">
        <w:rPr>
          <w:rtl/>
        </w:rPr>
        <w:t>الاجتماعي</w:t>
      </w:r>
      <w:r w:rsidR="00137049">
        <w:rPr>
          <w:rtl/>
        </w:rPr>
        <w:t xml:space="preserve"> </w:t>
      </w:r>
      <w:r w:rsidR="00290034" w:rsidRPr="00290034">
        <w:rPr>
          <w:rtl/>
        </w:rPr>
        <w:t>والحرف،</w:t>
      </w:r>
      <w:r w:rsidR="00137049">
        <w:rPr>
          <w:rtl/>
        </w:rPr>
        <w:t xml:space="preserve"> </w:t>
      </w:r>
      <w:r w:rsidR="00290034" w:rsidRPr="00290034">
        <w:rPr>
          <w:rtl/>
        </w:rPr>
        <w:t>ووزارة</w:t>
      </w:r>
      <w:r w:rsidR="00137049">
        <w:rPr>
          <w:rtl/>
        </w:rPr>
        <w:t xml:space="preserve"> </w:t>
      </w:r>
      <w:r w:rsidR="00290034" w:rsidRPr="00290034">
        <w:rPr>
          <w:rtl/>
        </w:rPr>
        <w:t>المياه</w:t>
      </w:r>
      <w:r w:rsidR="00137049">
        <w:rPr>
          <w:rtl/>
        </w:rPr>
        <w:t xml:space="preserve"> </w:t>
      </w:r>
      <w:r w:rsidR="00290034" w:rsidRPr="00290034">
        <w:rPr>
          <w:rtl/>
        </w:rPr>
        <w:t>والطاقة)،</w:t>
      </w:r>
      <w:r w:rsidR="00137049">
        <w:rPr>
          <w:rtl/>
        </w:rPr>
        <w:t xml:space="preserve"> </w:t>
      </w:r>
      <w:r w:rsidR="00290034" w:rsidRPr="00290034">
        <w:rPr>
          <w:rtl/>
        </w:rPr>
        <w:t>وعن</w:t>
      </w:r>
      <w:r w:rsidR="00137049">
        <w:rPr>
          <w:rtl/>
        </w:rPr>
        <w:t xml:space="preserve"> </w:t>
      </w:r>
      <w:r w:rsidR="00290034" w:rsidRPr="00290034">
        <w:rPr>
          <w:rtl/>
        </w:rPr>
        <w:t>رابطة</w:t>
      </w:r>
      <w:r w:rsidR="00137049">
        <w:rPr>
          <w:rtl/>
        </w:rPr>
        <w:t xml:space="preserve"> </w:t>
      </w:r>
      <w:r w:rsidR="00290034" w:rsidRPr="00290034">
        <w:rPr>
          <w:rtl/>
        </w:rPr>
        <w:t>المرأة</w:t>
      </w:r>
      <w:r w:rsidR="00137049">
        <w:rPr>
          <w:rtl/>
        </w:rPr>
        <w:t xml:space="preserve"> </w:t>
      </w:r>
      <w:r w:rsidR="00290034" w:rsidRPr="00290034">
        <w:rPr>
          <w:rFonts w:hint="cs"/>
          <w:rtl/>
        </w:rPr>
        <w:t>الباحثة</w:t>
      </w:r>
      <w:r w:rsidR="00137049">
        <w:rPr>
          <w:rFonts w:hint="cs"/>
          <w:rtl/>
        </w:rPr>
        <w:t xml:space="preserve"> </w:t>
      </w:r>
      <w:r w:rsidR="00290034" w:rsidRPr="00290034">
        <w:rPr>
          <w:rFonts w:hint="cs"/>
          <w:rtl/>
        </w:rPr>
        <w:t>والفاعلة</w:t>
      </w:r>
      <w:r w:rsidR="00290034" w:rsidRPr="00290034">
        <w:rPr>
          <w:rtl/>
        </w:rPr>
        <w:t>،</w:t>
      </w:r>
      <w:r w:rsidR="00137049">
        <w:rPr>
          <w:rtl/>
        </w:rPr>
        <w:t xml:space="preserve"> </w:t>
      </w:r>
      <w:r w:rsidR="00290034" w:rsidRPr="00290034">
        <w:rPr>
          <w:rtl/>
        </w:rPr>
        <w:t>وغ</w:t>
      </w:r>
      <w:r>
        <w:rPr>
          <w:rtl/>
        </w:rPr>
        <w:t>يرها</w:t>
      </w:r>
      <w:r w:rsidR="00137049">
        <w:rPr>
          <w:rtl/>
        </w:rPr>
        <w:t xml:space="preserve"> </w:t>
      </w:r>
      <w:r>
        <w:rPr>
          <w:rtl/>
        </w:rPr>
        <w:t>من</w:t>
      </w:r>
      <w:r w:rsidR="00137049">
        <w:rPr>
          <w:rtl/>
        </w:rPr>
        <w:t xml:space="preserve"> </w:t>
      </w:r>
      <w:r>
        <w:rPr>
          <w:rtl/>
        </w:rPr>
        <w:t>منظمات</w:t>
      </w:r>
      <w:r w:rsidR="00137049">
        <w:rPr>
          <w:rtl/>
        </w:rPr>
        <w:t xml:space="preserve"> </w:t>
      </w:r>
      <w:r>
        <w:rPr>
          <w:rtl/>
        </w:rPr>
        <w:t>المجتمع</w:t>
      </w:r>
      <w:r w:rsidR="00137049">
        <w:rPr>
          <w:rtl/>
        </w:rPr>
        <w:t xml:space="preserve"> </w:t>
      </w:r>
      <w:r>
        <w:rPr>
          <w:rtl/>
        </w:rPr>
        <w:t>المدني؛</w:t>
      </w:r>
    </w:p>
    <w:p w:rsidR="00290034" w:rsidRPr="00290034" w:rsidRDefault="00187937" w:rsidP="0018793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قراءة</w:t>
      </w:r>
      <w:r w:rsidR="00137049">
        <w:rPr>
          <w:rtl/>
        </w:rPr>
        <w:t xml:space="preserve"> </w:t>
      </w:r>
      <w:r w:rsidR="00290034" w:rsidRPr="00290034">
        <w:rPr>
          <w:rtl/>
        </w:rPr>
        <w:t>ثانية</w:t>
      </w:r>
      <w:r w:rsidR="00137049">
        <w:rPr>
          <w:rtl/>
        </w:rPr>
        <w:t xml:space="preserve"> </w:t>
      </w:r>
      <w:r w:rsidR="00290034" w:rsidRPr="00290034">
        <w:rPr>
          <w:rtl/>
        </w:rPr>
        <w:t>للوثيقة</w:t>
      </w:r>
      <w:r w:rsidR="00137049">
        <w:rPr>
          <w:rtl/>
        </w:rPr>
        <w:t xml:space="preserve"> </w:t>
      </w:r>
      <w:r w:rsidR="00290034" w:rsidRPr="00290034">
        <w:rPr>
          <w:rtl/>
        </w:rPr>
        <w:t>المعتمدة</w:t>
      </w:r>
      <w:r w:rsidR="00137049">
        <w:rPr>
          <w:rtl/>
        </w:rPr>
        <w:t xml:space="preserve"> </w:t>
      </w:r>
      <w:r w:rsidR="00290034" w:rsidRPr="00290034">
        <w:rPr>
          <w:rFonts w:hint="cs"/>
          <w:rtl/>
        </w:rPr>
        <w:t>أ</w:t>
      </w:r>
      <w:r w:rsidR="00290034" w:rsidRPr="00290034">
        <w:rPr>
          <w:rtl/>
        </w:rPr>
        <w:t>جر</w:t>
      </w:r>
      <w:r w:rsidR="00290034" w:rsidRPr="00290034">
        <w:rPr>
          <w:rFonts w:hint="cs"/>
          <w:rtl/>
        </w:rPr>
        <w:t>ت</w:t>
      </w:r>
      <w:r w:rsidR="00290034" w:rsidRPr="00290034">
        <w:rPr>
          <w:rtl/>
        </w:rPr>
        <w:t>ها</w:t>
      </w:r>
      <w:r w:rsidR="00137049">
        <w:rPr>
          <w:rtl/>
        </w:rPr>
        <w:t xml:space="preserve"> </w:t>
      </w:r>
      <w:r w:rsidR="00290034" w:rsidRPr="00290034">
        <w:rPr>
          <w:rtl/>
        </w:rPr>
        <w:t>لجنة</w:t>
      </w:r>
      <w:r w:rsidR="00137049">
        <w:rPr>
          <w:rtl/>
        </w:rPr>
        <w:t xml:space="preserve"> </w:t>
      </w:r>
      <w:r w:rsidR="00290034" w:rsidRPr="00290034">
        <w:rPr>
          <w:rtl/>
        </w:rPr>
        <w:t>مصغرة</w:t>
      </w:r>
      <w:r w:rsidR="00137049">
        <w:rPr>
          <w:rtl/>
        </w:rPr>
        <w:t xml:space="preserve"> </w:t>
      </w:r>
      <w:r w:rsidR="00290034" w:rsidRPr="00290034">
        <w:rPr>
          <w:rtl/>
        </w:rPr>
        <w:t>تضم</w:t>
      </w:r>
      <w:r w:rsidR="00137049">
        <w:rPr>
          <w:rtl/>
        </w:rPr>
        <w:t xml:space="preserve"> </w:t>
      </w:r>
      <w:r w:rsidR="00290034" w:rsidRPr="00290034">
        <w:rPr>
          <w:rtl/>
        </w:rPr>
        <w:t>ممثلين</w:t>
      </w:r>
      <w:r w:rsidR="00137049">
        <w:rPr>
          <w:rtl/>
        </w:rPr>
        <w:t xml:space="preserve"> </w:t>
      </w:r>
      <w:r w:rsidR="00290034" w:rsidRPr="00290034">
        <w:rPr>
          <w:rtl/>
        </w:rPr>
        <w:t>عن</w:t>
      </w:r>
      <w:r w:rsidR="00137049">
        <w:rPr>
          <w:rtl/>
        </w:rPr>
        <w:t xml:space="preserve"> </w:t>
      </w:r>
      <w:r w:rsidR="00290034" w:rsidRPr="00290034">
        <w:rPr>
          <w:rtl/>
        </w:rPr>
        <w:t>وزارة</w:t>
      </w:r>
      <w:r w:rsidR="00137049">
        <w:rPr>
          <w:rtl/>
        </w:rPr>
        <w:t xml:space="preserve"> </w:t>
      </w:r>
      <w:r w:rsidR="00290034" w:rsidRPr="00290034">
        <w:rPr>
          <w:rtl/>
        </w:rPr>
        <w:t>تعزيز</w:t>
      </w:r>
      <w:r w:rsidR="00137049">
        <w:rPr>
          <w:rtl/>
        </w:rPr>
        <w:t xml:space="preserve"> </w:t>
      </w:r>
      <w:r w:rsidR="00290034" w:rsidRPr="00290034">
        <w:rPr>
          <w:rFonts w:hint="cs"/>
          <w:rtl/>
        </w:rPr>
        <w:t>وضع</w:t>
      </w:r>
      <w:r w:rsidR="00137049">
        <w:rPr>
          <w:rFonts w:hint="cs"/>
          <w:rtl/>
        </w:rPr>
        <w:t xml:space="preserve"> </w:t>
      </w:r>
      <w:r w:rsidR="00290034" w:rsidRPr="00290034">
        <w:rPr>
          <w:rtl/>
        </w:rPr>
        <w:t>المرأة</w:t>
      </w:r>
      <w:r w:rsidR="00137049">
        <w:rPr>
          <w:rtl/>
        </w:rPr>
        <w:t xml:space="preserve"> </w:t>
      </w:r>
      <w:r w:rsidR="00290034" w:rsidRPr="00290034">
        <w:rPr>
          <w:rtl/>
        </w:rPr>
        <w:t>والأسرة،</w:t>
      </w:r>
      <w:r w:rsidR="00137049">
        <w:rPr>
          <w:rtl/>
        </w:rPr>
        <w:t xml:space="preserve"> </w:t>
      </w:r>
      <w:r w:rsidR="00290034" w:rsidRPr="00290034">
        <w:rPr>
          <w:rtl/>
        </w:rPr>
        <w:t>ووزارة</w:t>
      </w:r>
      <w:r w:rsidR="00137049">
        <w:rPr>
          <w:rtl/>
        </w:rPr>
        <w:t xml:space="preserve"> </w:t>
      </w:r>
      <w:r w:rsidR="00290034" w:rsidRPr="00290034">
        <w:rPr>
          <w:rtl/>
        </w:rPr>
        <w:t>المؤسسات</w:t>
      </w:r>
      <w:r w:rsidR="00137049">
        <w:rPr>
          <w:rtl/>
        </w:rPr>
        <w:t xml:space="preserve"> </w:t>
      </w:r>
      <w:r w:rsidR="00290034" w:rsidRPr="00290034">
        <w:rPr>
          <w:rtl/>
        </w:rPr>
        <w:t>الصغيرة</w:t>
      </w:r>
      <w:r w:rsidR="00137049">
        <w:rPr>
          <w:rtl/>
        </w:rPr>
        <w:t xml:space="preserve"> </w:t>
      </w:r>
      <w:r w:rsidR="00290034" w:rsidRPr="00290034">
        <w:rPr>
          <w:rtl/>
        </w:rPr>
        <w:t>والمتوسطة</w:t>
      </w:r>
      <w:r w:rsidR="00137049">
        <w:rPr>
          <w:rtl/>
        </w:rPr>
        <w:t xml:space="preserve"> </w:t>
      </w:r>
      <w:r w:rsidR="00290034" w:rsidRPr="00290034">
        <w:rPr>
          <w:rtl/>
        </w:rPr>
        <w:t>والاقتصاد</w:t>
      </w:r>
      <w:r w:rsidR="00137049">
        <w:rPr>
          <w:rtl/>
        </w:rPr>
        <w:t xml:space="preserve"> </w:t>
      </w:r>
      <w:r w:rsidR="00290034" w:rsidRPr="00290034">
        <w:rPr>
          <w:rtl/>
        </w:rPr>
        <w:t>الاجتماعي</w:t>
      </w:r>
      <w:r w:rsidR="00137049">
        <w:rPr>
          <w:rtl/>
        </w:rPr>
        <w:t xml:space="preserve"> </w:t>
      </w:r>
      <w:r w:rsidR="00290034" w:rsidRPr="00290034">
        <w:rPr>
          <w:rtl/>
        </w:rPr>
        <w:t>والحرف،</w:t>
      </w:r>
      <w:r w:rsidR="00137049">
        <w:rPr>
          <w:rtl/>
        </w:rPr>
        <w:t xml:space="preserve"> </w:t>
      </w:r>
      <w:r w:rsidR="00290034" w:rsidRPr="00290034">
        <w:rPr>
          <w:rtl/>
        </w:rPr>
        <w:t>ووزارة</w:t>
      </w:r>
      <w:r w:rsidR="00137049">
        <w:rPr>
          <w:rtl/>
        </w:rPr>
        <w:t xml:space="preserve"> </w:t>
      </w:r>
      <w:r w:rsidR="00290034" w:rsidRPr="00290034">
        <w:rPr>
          <w:rtl/>
        </w:rPr>
        <w:t>الشؤون</w:t>
      </w:r>
      <w:r w:rsidR="00137049">
        <w:rPr>
          <w:rtl/>
        </w:rPr>
        <w:t xml:space="preserve"> </w:t>
      </w:r>
      <w:r w:rsidR="00290034" w:rsidRPr="00290034">
        <w:rPr>
          <w:rtl/>
        </w:rPr>
        <w:t>الاجتماعية</w:t>
      </w:r>
      <w:r>
        <w:rPr>
          <w:rFonts w:hint="cs"/>
          <w:rtl/>
        </w:rPr>
        <w:t>،</w:t>
      </w:r>
      <w:r w:rsidR="00137049">
        <w:rPr>
          <w:rFonts w:hint="cs"/>
          <w:rtl/>
        </w:rPr>
        <w:t xml:space="preserve"> </w:t>
      </w:r>
      <w:r>
        <w:rPr>
          <w:rFonts w:hint="cs"/>
          <w:rtl/>
        </w:rPr>
        <w:t>ورابطة</w:t>
      </w:r>
      <w:r w:rsidR="00137049">
        <w:rPr>
          <w:rFonts w:hint="cs"/>
          <w:rtl/>
        </w:rPr>
        <w:t xml:space="preserve"> </w:t>
      </w:r>
      <w:r>
        <w:rPr>
          <w:rFonts w:hint="cs"/>
          <w:rtl/>
        </w:rPr>
        <w:t>المنظور</w:t>
      </w:r>
      <w:r w:rsidR="00137049">
        <w:rPr>
          <w:rFonts w:hint="cs"/>
          <w:rtl/>
        </w:rPr>
        <w:t xml:space="preserve"> </w:t>
      </w:r>
      <w:r>
        <w:rPr>
          <w:rFonts w:hint="cs"/>
          <w:rtl/>
        </w:rPr>
        <w:t>الجنساني.</w:t>
      </w:r>
    </w:p>
    <w:p w:rsidR="00290034" w:rsidRPr="00290034" w:rsidRDefault="00187937" w:rsidP="001879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90034" w:rsidRPr="00290034">
        <w:rPr>
          <w:rFonts w:hint="cs"/>
          <w:rtl/>
        </w:rPr>
        <w:t>2</w:t>
      </w:r>
      <w:r w:rsidR="00137049">
        <w:rPr>
          <w:rFonts w:hint="cs"/>
          <w:rtl/>
        </w:rPr>
        <w:t xml:space="preserve"> </w:t>
      </w:r>
      <w:r w:rsidR="00290034" w:rsidRPr="00290034">
        <w:rPr>
          <w:rFonts w:hint="cs"/>
          <w:rtl/>
        </w:rPr>
        <w:t>-</w:t>
      </w:r>
      <w:r>
        <w:rPr>
          <w:rFonts w:hint="cs"/>
          <w:rtl/>
        </w:rPr>
        <w:tab/>
      </w:r>
      <w:r w:rsidR="00290034" w:rsidRPr="00290034">
        <w:rPr>
          <w:rtl/>
        </w:rPr>
        <w:t>التدابير</w:t>
      </w:r>
      <w:r w:rsidR="00137049">
        <w:rPr>
          <w:rtl/>
        </w:rPr>
        <w:t xml:space="preserve"> </w:t>
      </w:r>
      <w:r w:rsidR="00290034" w:rsidRPr="00290034">
        <w:rPr>
          <w:rtl/>
        </w:rPr>
        <w:t>التي</w:t>
      </w:r>
      <w:r w:rsidR="00137049">
        <w:rPr>
          <w:rtl/>
        </w:rPr>
        <w:t xml:space="preserve"> </w:t>
      </w:r>
      <w:r w:rsidR="00290034" w:rsidRPr="00290034">
        <w:rPr>
          <w:rtl/>
        </w:rPr>
        <w:t>اتخذتها</w:t>
      </w:r>
      <w:r w:rsidR="00137049">
        <w:rPr>
          <w:rtl/>
        </w:rPr>
        <w:t xml:space="preserve"> </w:t>
      </w:r>
      <w:r w:rsidR="00290034" w:rsidRPr="00290034">
        <w:rPr>
          <w:rtl/>
        </w:rPr>
        <w:t>اللجنة</w:t>
      </w:r>
      <w:r w:rsidR="00137049">
        <w:rPr>
          <w:rtl/>
        </w:rPr>
        <w:t xml:space="preserve"> </w:t>
      </w:r>
      <w:r w:rsidR="00290034" w:rsidRPr="00290034">
        <w:rPr>
          <w:rtl/>
        </w:rPr>
        <w:t>لتعميم</w:t>
      </w:r>
      <w:r w:rsidR="00137049">
        <w:rPr>
          <w:rtl/>
        </w:rPr>
        <w:t xml:space="preserve"> </w:t>
      </w:r>
      <w:r w:rsidR="00290034" w:rsidRPr="00290034">
        <w:rPr>
          <w:rtl/>
        </w:rPr>
        <w:t>الملاحظات</w:t>
      </w:r>
      <w:r w:rsidR="00137049">
        <w:rPr>
          <w:rtl/>
        </w:rPr>
        <w:t xml:space="preserve"> </w:t>
      </w:r>
      <w:r w:rsidR="00290034" w:rsidRPr="00290034">
        <w:rPr>
          <w:rtl/>
        </w:rPr>
        <w:t>الأولية</w:t>
      </w:r>
      <w:r w:rsidR="00137049">
        <w:rPr>
          <w:rtl/>
        </w:rPr>
        <w:t xml:space="preserve"> </w:t>
      </w:r>
      <w:r w:rsidR="00290034" w:rsidRPr="00290034">
        <w:rPr>
          <w:rtl/>
        </w:rPr>
        <w:t>على</w:t>
      </w:r>
      <w:r w:rsidR="00137049">
        <w:rPr>
          <w:rtl/>
        </w:rPr>
        <w:t xml:space="preserve"> </w:t>
      </w:r>
      <w:r w:rsidR="00290034" w:rsidRPr="00290034">
        <w:rPr>
          <w:rtl/>
        </w:rPr>
        <w:t>المسؤولين</w:t>
      </w:r>
      <w:r w:rsidR="00137049">
        <w:rPr>
          <w:rtl/>
        </w:rPr>
        <w:t xml:space="preserve"> </w:t>
      </w:r>
      <w:r w:rsidR="00290034" w:rsidRPr="00290034">
        <w:rPr>
          <w:rtl/>
        </w:rPr>
        <w:t>الإداريين</w:t>
      </w:r>
      <w:r w:rsidR="00137049">
        <w:rPr>
          <w:rtl/>
        </w:rPr>
        <w:t xml:space="preserve"> </w:t>
      </w:r>
      <w:r w:rsidR="00290034" w:rsidRPr="00290034">
        <w:rPr>
          <w:rtl/>
        </w:rPr>
        <w:t>وا</w:t>
      </w:r>
      <w:r w:rsidR="00290034" w:rsidRPr="00290034">
        <w:rPr>
          <w:rFonts w:hint="cs"/>
          <w:rtl/>
        </w:rPr>
        <w:t>لحكوميين</w:t>
      </w:r>
      <w:r w:rsidR="00137049">
        <w:rPr>
          <w:rtl/>
        </w:rPr>
        <w:t xml:space="preserve"> </w:t>
      </w:r>
      <w:r w:rsidR="00290034" w:rsidRPr="00290034">
        <w:rPr>
          <w:rtl/>
        </w:rPr>
        <w:t>والسياسيين</w:t>
      </w:r>
      <w:r w:rsidR="00137049">
        <w:rPr>
          <w:rtl/>
        </w:rPr>
        <w:t xml:space="preserve"> </w:t>
      </w:r>
      <w:r w:rsidR="00290034" w:rsidRPr="00290034">
        <w:rPr>
          <w:rtl/>
        </w:rPr>
        <w:t>و</w:t>
      </w:r>
      <w:r w:rsidR="00290034" w:rsidRPr="00290034">
        <w:rPr>
          <w:rFonts w:hint="cs"/>
          <w:rtl/>
        </w:rPr>
        <w:t>عامة</w:t>
      </w:r>
      <w:r w:rsidR="00137049">
        <w:rPr>
          <w:rFonts w:hint="cs"/>
          <w:rtl/>
        </w:rPr>
        <w:t xml:space="preserve"> </w:t>
      </w:r>
      <w:r w:rsidR="00290034" w:rsidRPr="00290034">
        <w:rPr>
          <w:rFonts w:hint="cs"/>
          <w:rtl/>
        </w:rPr>
        <w:t>الناس</w:t>
      </w:r>
      <w:r w:rsidR="00290034" w:rsidRPr="00290034">
        <w:rPr>
          <w:rtl/>
        </w:rPr>
        <w:t>؛</w:t>
      </w:r>
      <w:r w:rsidR="00137049">
        <w:rPr>
          <w:rtl/>
        </w:rPr>
        <w:t xml:space="preserve"> </w:t>
      </w:r>
      <w:r w:rsidR="00290034" w:rsidRPr="00290034">
        <w:rPr>
          <w:rtl/>
        </w:rPr>
        <w:t>وما</w:t>
      </w:r>
      <w:r w:rsidR="00137049">
        <w:rPr>
          <w:rtl/>
        </w:rPr>
        <w:t xml:space="preserve"> </w:t>
      </w:r>
      <w:r w:rsidR="00290034" w:rsidRPr="00290034">
        <w:rPr>
          <w:rtl/>
        </w:rPr>
        <w:t>ي</w:t>
      </w:r>
      <w:r>
        <w:rPr>
          <w:rFonts w:hint="cs"/>
          <w:rtl/>
        </w:rPr>
        <w:t>نبغي</w:t>
      </w:r>
      <w:r w:rsidR="00137049">
        <w:rPr>
          <w:rFonts w:hint="cs"/>
          <w:rtl/>
        </w:rPr>
        <w:t xml:space="preserve"> </w:t>
      </w:r>
      <w:r>
        <w:rPr>
          <w:rFonts w:hint="cs"/>
          <w:rtl/>
        </w:rPr>
        <w:t>عمله</w:t>
      </w:r>
      <w:r w:rsidR="00137049">
        <w:rPr>
          <w:rFonts w:hint="cs"/>
          <w:rtl/>
        </w:rPr>
        <w:t xml:space="preserve"> </w:t>
      </w:r>
      <w:r>
        <w:rPr>
          <w:rFonts w:hint="cs"/>
          <w:rtl/>
        </w:rPr>
        <w:t>من</w:t>
      </w:r>
      <w:r w:rsidR="00137049">
        <w:rPr>
          <w:rFonts w:hint="cs"/>
          <w:rtl/>
        </w:rPr>
        <w:t xml:space="preserve"> </w:t>
      </w:r>
      <w:r>
        <w:rPr>
          <w:rFonts w:hint="cs"/>
          <w:rtl/>
        </w:rPr>
        <w:t>أجل</w:t>
      </w:r>
      <w:r w:rsidR="00137049">
        <w:rPr>
          <w:rFonts w:hint="cs"/>
          <w:rtl/>
        </w:rPr>
        <w:t xml:space="preserve"> </w:t>
      </w:r>
      <w:r w:rsidR="00290034" w:rsidRPr="00290034">
        <w:rPr>
          <w:rtl/>
        </w:rPr>
        <w:t>ضمان</w:t>
      </w:r>
      <w:r w:rsidR="00137049">
        <w:rPr>
          <w:rtl/>
        </w:rPr>
        <w:t xml:space="preserve"> </w:t>
      </w:r>
      <w:r w:rsidR="00290034" w:rsidRPr="00290034">
        <w:rPr>
          <w:rtl/>
        </w:rPr>
        <w:t>المساواة</w:t>
      </w:r>
      <w:r w:rsidR="00137049">
        <w:rPr>
          <w:rtl/>
        </w:rPr>
        <w:t xml:space="preserve"> </w:t>
      </w:r>
      <w:r w:rsidR="00290034" w:rsidRPr="00290034">
        <w:rPr>
          <w:rtl/>
        </w:rPr>
        <w:t>بين</w:t>
      </w:r>
      <w:r w:rsidR="00137049">
        <w:rPr>
          <w:rtl/>
        </w:rPr>
        <w:t xml:space="preserve"> </w:t>
      </w:r>
      <w:r w:rsidR="00290034" w:rsidRPr="00290034">
        <w:rPr>
          <w:rtl/>
        </w:rPr>
        <w:t>الرجل</w:t>
      </w:r>
      <w:r w:rsidR="00137049">
        <w:rPr>
          <w:rtl/>
        </w:rPr>
        <w:t xml:space="preserve"> </w:t>
      </w:r>
      <w:r w:rsidR="00290034" w:rsidRPr="00290034">
        <w:rPr>
          <w:rtl/>
        </w:rPr>
        <w:t>والمرأة</w:t>
      </w:r>
      <w:r w:rsidR="00137049">
        <w:rPr>
          <w:rtl/>
        </w:rPr>
        <w:t xml:space="preserve"> </w:t>
      </w:r>
      <w:r w:rsidR="00290034" w:rsidRPr="00290034">
        <w:rPr>
          <w:rtl/>
        </w:rPr>
        <w:t>بحكم</w:t>
      </w:r>
      <w:r w:rsidR="00137049">
        <w:rPr>
          <w:rtl/>
        </w:rPr>
        <w:t xml:space="preserve"> </w:t>
      </w:r>
      <w:r w:rsidR="00290034" w:rsidRPr="00290034">
        <w:rPr>
          <w:rtl/>
        </w:rPr>
        <w:t>القانون</w:t>
      </w:r>
      <w:r w:rsidR="00137049">
        <w:rPr>
          <w:rtl/>
        </w:rPr>
        <w:t xml:space="preserve"> </w:t>
      </w:r>
      <w:r w:rsidR="00290034" w:rsidRPr="00290034">
        <w:rPr>
          <w:rtl/>
        </w:rPr>
        <w:t>والواقع</w:t>
      </w:r>
    </w:p>
    <w:p w:rsidR="00290034" w:rsidRPr="00290034" w:rsidRDefault="00187937" w:rsidP="00187937">
      <w:pPr>
        <w:pStyle w:val="SingleTxt"/>
        <w:rPr>
          <w:rFonts w:hint="cs"/>
          <w:rtl/>
        </w:rPr>
      </w:pPr>
      <w:r>
        <w:rPr>
          <w:rFonts w:hint="cs"/>
          <w:rtl/>
        </w:rPr>
        <w:tab/>
      </w:r>
      <w:r w:rsidR="00290034" w:rsidRPr="00290034">
        <w:rPr>
          <w:rFonts w:hint="cs"/>
          <w:rtl/>
        </w:rPr>
        <w:t>عُقدت</w:t>
      </w:r>
      <w:r w:rsidR="00137049">
        <w:rPr>
          <w:rtl/>
        </w:rPr>
        <w:t xml:space="preserve"> </w:t>
      </w:r>
      <w:r w:rsidR="00290034" w:rsidRPr="00290034">
        <w:rPr>
          <w:rtl/>
        </w:rPr>
        <w:t>جلسات</w:t>
      </w:r>
      <w:r w:rsidR="00137049">
        <w:rPr>
          <w:rtl/>
        </w:rPr>
        <w:t xml:space="preserve"> </w:t>
      </w:r>
      <w:r>
        <w:rPr>
          <w:rFonts w:hint="cs"/>
          <w:rtl/>
        </w:rPr>
        <w:t>لمناقشة</w:t>
      </w:r>
      <w:r w:rsidR="00137049">
        <w:rPr>
          <w:rFonts w:hint="cs"/>
          <w:rtl/>
        </w:rPr>
        <w:t xml:space="preserve"> </w:t>
      </w:r>
      <w:r w:rsidR="00290034" w:rsidRPr="00290034">
        <w:rPr>
          <w:rFonts w:hint="cs"/>
          <w:rtl/>
        </w:rPr>
        <w:t>هذه</w:t>
      </w:r>
      <w:r w:rsidR="00137049">
        <w:rPr>
          <w:rFonts w:hint="cs"/>
          <w:rtl/>
        </w:rPr>
        <w:t xml:space="preserve"> </w:t>
      </w:r>
      <w:r w:rsidR="00290034" w:rsidRPr="00290034">
        <w:rPr>
          <w:rFonts w:hint="cs"/>
          <w:rtl/>
        </w:rPr>
        <w:t>الملاحظات</w:t>
      </w:r>
      <w:r w:rsidR="00137049">
        <w:rPr>
          <w:rFonts w:hint="cs"/>
          <w:rtl/>
        </w:rPr>
        <w:t xml:space="preserve"> </w:t>
      </w:r>
      <w:r w:rsidR="00290034" w:rsidRPr="00290034">
        <w:rPr>
          <w:rtl/>
        </w:rPr>
        <w:t>خلال</w:t>
      </w:r>
      <w:r w:rsidR="00137049">
        <w:rPr>
          <w:rtl/>
        </w:rPr>
        <w:t xml:space="preserve"> </w:t>
      </w:r>
      <w:r w:rsidR="00290034" w:rsidRPr="00290034">
        <w:rPr>
          <w:rtl/>
        </w:rPr>
        <w:t>اللقاءات</w:t>
      </w:r>
      <w:r w:rsidR="00137049">
        <w:rPr>
          <w:rtl/>
        </w:rPr>
        <w:t xml:space="preserve"> </w:t>
      </w:r>
      <w:r w:rsidR="00290034" w:rsidRPr="00290034">
        <w:rPr>
          <w:rtl/>
        </w:rPr>
        <w:t>التي</w:t>
      </w:r>
      <w:r w:rsidR="00137049">
        <w:rPr>
          <w:rtl/>
        </w:rPr>
        <w:t xml:space="preserve"> </w:t>
      </w:r>
      <w:r w:rsidR="00290034" w:rsidRPr="00290034">
        <w:rPr>
          <w:rFonts w:hint="cs"/>
          <w:rtl/>
        </w:rPr>
        <w:t>أُجريت</w:t>
      </w:r>
      <w:r w:rsidR="00137049">
        <w:rPr>
          <w:rtl/>
        </w:rPr>
        <w:t xml:space="preserve"> </w:t>
      </w:r>
      <w:r w:rsidR="00290034" w:rsidRPr="00290034">
        <w:rPr>
          <w:rtl/>
        </w:rPr>
        <w:t>مع</w:t>
      </w:r>
      <w:r w:rsidR="00137049">
        <w:rPr>
          <w:rtl/>
        </w:rPr>
        <w:t xml:space="preserve"> </w:t>
      </w:r>
      <w:r w:rsidR="00290034" w:rsidRPr="00290034">
        <w:rPr>
          <w:rtl/>
        </w:rPr>
        <w:t>الرابطات</w:t>
      </w:r>
      <w:r w:rsidR="00137049">
        <w:rPr>
          <w:rtl/>
        </w:rPr>
        <w:t xml:space="preserve"> </w:t>
      </w:r>
      <w:r w:rsidR="00290034" w:rsidRPr="00290034">
        <w:rPr>
          <w:rtl/>
        </w:rPr>
        <w:t>النسائية</w:t>
      </w:r>
      <w:r w:rsidR="00137049">
        <w:rPr>
          <w:rtl/>
        </w:rPr>
        <w:t xml:space="preserve"> </w:t>
      </w:r>
      <w:r w:rsidR="00290034" w:rsidRPr="00290034">
        <w:rPr>
          <w:rtl/>
        </w:rPr>
        <w:t>(اليوم</w:t>
      </w:r>
      <w:r w:rsidR="00137049">
        <w:rPr>
          <w:rtl/>
        </w:rPr>
        <w:t xml:space="preserve"> </w:t>
      </w:r>
      <w:r w:rsidR="00290034" w:rsidRPr="00290034">
        <w:rPr>
          <w:rtl/>
        </w:rPr>
        <w:t>الدولي</w:t>
      </w:r>
      <w:r w:rsidR="00137049">
        <w:rPr>
          <w:rtl/>
        </w:rPr>
        <w:t xml:space="preserve"> </w:t>
      </w:r>
      <w:r w:rsidR="00290034" w:rsidRPr="00290034">
        <w:rPr>
          <w:rtl/>
        </w:rPr>
        <w:t>للمرأة،</w:t>
      </w:r>
      <w:r w:rsidR="00137049">
        <w:rPr>
          <w:rtl/>
        </w:rPr>
        <w:t xml:space="preserve"> </w:t>
      </w:r>
      <w:r w:rsidR="00290034" w:rsidRPr="00290034">
        <w:rPr>
          <w:rtl/>
        </w:rPr>
        <w:t>ويوم</w:t>
      </w:r>
      <w:r w:rsidR="00137049">
        <w:rPr>
          <w:rtl/>
        </w:rPr>
        <w:t xml:space="preserve"> </w:t>
      </w:r>
      <w:r w:rsidR="00290034" w:rsidRPr="00290034">
        <w:rPr>
          <w:rtl/>
        </w:rPr>
        <w:t>المرأة</w:t>
      </w:r>
      <w:r w:rsidR="00137049">
        <w:rPr>
          <w:rtl/>
        </w:rPr>
        <w:t xml:space="preserve"> </w:t>
      </w:r>
      <w:r w:rsidR="00290034" w:rsidRPr="00290034">
        <w:rPr>
          <w:rtl/>
        </w:rPr>
        <w:t>الأفريقية،</w:t>
      </w:r>
      <w:r w:rsidR="00137049">
        <w:rPr>
          <w:rtl/>
        </w:rPr>
        <w:t xml:space="preserve"> </w:t>
      </w:r>
      <w:r w:rsidR="00290034" w:rsidRPr="00290034">
        <w:rPr>
          <w:rtl/>
        </w:rPr>
        <w:t>واليوم</w:t>
      </w:r>
      <w:r w:rsidR="00137049">
        <w:rPr>
          <w:rtl/>
        </w:rPr>
        <w:t xml:space="preserve"> </w:t>
      </w:r>
      <w:r w:rsidR="00290034" w:rsidRPr="00290034">
        <w:rPr>
          <w:rtl/>
        </w:rPr>
        <w:t>العالمي</w:t>
      </w:r>
      <w:r w:rsidR="00137049">
        <w:rPr>
          <w:rtl/>
        </w:rPr>
        <w:t xml:space="preserve"> </w:t>
      </w:r>
      <w:r w:rsidR="00290034" w:rsidRPr="00290034">
        <w:rPr>
          <w:rtl/>
        </w:rPr>
        <w:t>للمرأة</w:t>
      </w:r>
      <w:r w:rsidR="00137049">
        <w:rPr>
          <w:rtl/>
        </w:rPr>
        <w:t xml:space="preserve"> </w:t>
      </w:r>
      <w:r w:rsidR="00290034" w:rsidRPr="00290034">
        <w:rPr>
          <w:rtl/>
        </w:rPr>
        <w:t>الريفية)،</w:t>
      </w:r>
      <w:r w:rsidR="00137049">
        <w:rPr>
          <w:rtl/>
        </w:rPr>
        <w:t xml:space="preserve"> </w:t>
      </w:r>
      <w:r w:rsidR="00290034" w:rsidRPr="00290034">
        <w:rPr>
          <w:rFonts w:hint="cs"/>
          <w:rtl/>
        </w:rPr>
        <w:t>إضافة</w:t>
      </w:r>
      <w:r w:rsidR="00137049">
        <w:rPr>
          <w:rFonts w:hint="cs"/>
          <w:rtl/>
        </w:rPr>
        <w:t xml:space="preserve"> </w:t>
      </w:r>
      <w:r w:rsidR="00290034" w:rsidRPr="00290034">
        <w:rPr>
          <w:rFonts w:hint="cs"/>
          <w:rtl/>
        </w:rPr>
        <w:t>إلى</w:t>
      </w:r>
      <w:r w:rsidR="00137049">
        <w:rPr>
          <w:rtl/>
        </w:rPr>
        <w:t xml:space="preserve"> </w:t>
      </w:r>
      <w:r w:rsidR="00290034" w:rsidRPr="00290034">
        <w:rPr>
          <w:rtl/>
        </w:rPr>
        <w:t>تقييم</w:t>
      </w:r>
      <w:r w:rsidR="00137049">
        <w:rPr>
          <w:rtl/>
        </w:rPr>
        <w:t xml:space="preserve"> </w:t>
      </w:r>
      <w:r w:rsidR="00290034" w:rsidRPr="00290034">
        <w:rPr>
          <w:rtl/>
        </w:rPr>
        <w:t>نتائج</w:t>
      </w:r>
      <w:r w:rsidR="00137049">
        <w:rPr>
          <w:rtl/>
        </w:rPr>
        <w:t xml:space="preserve"> </w:t>
      </w:r>
      <w:r w:rsidR="00290034" w:rsidRPr="00290034">
        <w:rPr>
          <w:rtl/>
        </w:rPr>
        <w:t>مؤتمر</w:t>
      </w:r>
      <w:r w:rsidR="00137049">
        <w:rPr>
          <w:rtl/>
        </w:rPr>
        <w:t xml:space="preserve"> </w:t>
      </w:r>
      <w:r w:rsidR="00290034" w:rsidRPr="00290034">
        <w:rPr>
          <w:rtl/>
        </w:rPr>
        <w:t>بيجين</w:t>
      </w:r>
      <w:r w:rsidR="00137049">
        <w:rPr>
          <w:rtl/>
        </w:rPr>
        <w:t xml:space="preserve"> </w:t>
      </w:r>
      <w:r w:rsidR="00290034" w:rsidRPr="00290034">
        <w:rPr>
          <w:rtl/>
        </w:rPr>
        <w:t>+</w:t>
      </w:r>
      <w:r w:rsidR="00137049">
        <w:rPr>
          <w:rtl/>
        </w:rPr>
        <w:t xml:space="preserve"> </w:t>
      </w:r>
      <w:r w:rsidR="00290034" w:rsidRPr="00290034">
        <w:rPr>
          <w:rtl/>
        </w:rPr>
        <w:t>5،</w:t>
      </w:r>
      <w:r w:rsidR="00137049">
        <w:rPr>
          <w:rtl/>
        </w:rPr>
        <w:t xml:space="preserve"> </w:t>
      </w:r>
      <w:r w:rsidR="00290034" w:rsidRPr="00290034">
        <w:rPr>
          <w:rtl/>
        </w:rPr>
        <w:t>خلال</w:t>
      </w:r>
      <w:r w:rsidR="00137049">
        <w:rPr>
          <w:rtl/>
        </w:rPr>
        <w:t xml:space="preserve"> </w:t>
      </w:r>
      <w:r w:rsidR="00290034" w:rsidRPr="00290034">
        <w:rPr>
          <w:rtl/>
        </w:rPr>
        <w:t>مؤتمر</w:t>
      </w:r>
      <w:r w:rsidR="00137049">
        <w:rPr>
          <w:rtl/>
        </w:rPr>
        <w:t xml:space="preserve"> </w:t>
      </w:r>
      <w:r w:rsidR="00290034" w:rsidRPr="00290034">
        <w:rPr>
          <w:rtl/>
        </w:rPr>
        <w:t>سنوي</w:t>
      </w:r>
      <w:r w:rsidR="00137049">
        <w:rPr>
          <w:rtl/>
        </w:rPr>
        <w:t xml:space="preserve"> </w:t>
      </w:r>
      <w:r w:rsidR="00290034" w:rsidRPr="00290034">
        <w:rPr>
          <w:rFonts w:hint="cs"/>
          <w:rtl/>
        </w:rPr>
        <w:t>ل</w:t>
      </w:r>
      <w:r w:rsidR="00290034" w:rsidRPr="00290034">
        <w:rPr>
          <w:rtl/>
        </w:rPr>
        <w:t>مسؤولي</w:t>
      </w:r>
      <w:r w:rsidR="00137049">
        <w:rPr>
          <w:rtl/>
        </w:rPr>
        <w:t xml:space="preserve"> </w:t>
      </w:r>
      <w:r w:rsidR="00290034" w:rsidRPr="00290034">
        <w:rPr>
          <w:rtl/>
        </w:rPr>
        <w:t>دوائر</w:t>
      </w:r>
      <w:r w:rsidR="00137049">
        <w:rPr>
          <w:rtl/>
        </w:rPr>
        <w:t xml:space="preserve"> </w:t>
      </w:r>
      <w:r w:rsidR="00290034" w:rsidRPr="00290034">
        <w:rPr>
          <w:rFonts w:hint="cs"/>
          <w:rtl/>
        </w:rPr>
        <w:t>الشؤون</w:t>
      </w:r>
      <w:r w:rsidR="00137049">
        <w:rPr>
          <w:rFonts w:hint="cs"/>
          <w:rtl/>
        </w:rPr>
        <w:t xml:space="preserve"> </w:t>
      </w:r>
      <w:r w:rsidR="00290034" w:rsidRPr="00290034">
        <w:rPr>
          <w:rtl/>
        </w:rPr>
        <w:t>المركزية</w:t>
      </w:r>
      <w:r w:rsidR="00137049">
        <w:rPr>
          <w:rtl/>
        </w:rPr>
        <w:t xml:space="preserve"> </w:t>
      </w:r>
      <w:r w:rsidR="00290034" w:rsidRPr="00290034">
        <w:rPr>
          <w:rtl/>
        </w:rPr>
        <w:t>والخارجية</w:t>
      </w:r>
      <w:r w:rsidR="00137049">
        <w:rPr>
          <w:rtl/>
        </w:rPr>
        <w:t xml:space="preserve"> </w:t>
      </w:r>
      <w:r w:rsidR="00290034" w:rsidRPr="00290034">
        <w:rPr>
          <w:rtl/>
        </w:rPr>
        <w:t>في</w:t>
      </w:r>
      <w:r w:rsidR="00137049">
        <w:rPr>
          <w:rtl/>
        </w:rPr>
        <w:t xml:space="preserve"> </w:t>
      </w:r>
      <w:r w:rsidR="00290034" w:rsidRPr="00290034">
        <w:rPr>
          <w:rFonts w:hint="cs"/>
          <w:rtl/>
        </w:rPr>
        <w:t>ال</w:t>
      </w:r>
      <w:r w:rsidR="00290034" w:rsidRPr="00290034">
        <w:rPr>
          <w:rtl/>
        </w:rPr>
        <w:t>وزارة</w:t>
      </w:r>
      <w:r w:rsidR="00137049">
        <w:rPr>
          <w:rtl/>
        </w:rPr>
        <w:t xml:space="preserve"> </w:t>
      </w:r>
      <w:r w:rsidR="00290034" w:rsidRPr="00290034">
        <w:rPr>
          <w:rFonts w:hint="cs"/>
          <w:rtl/>
        </w:rPr>
        <w:t>المعنية</w:t>
      </w:r>
      <w:r w:rsidR="00137049">
        <w:rPr>
          <w:rFonts w:hint="cs"/>
          <w:rtl/>
        </w:rPr>
        <w:t xml:space="preserve"> </w:t>
      </w:r>
      <w:r w:rsidR="00290034" w:rsidRPr="00290034">
        <w:rPr>
          <w:rFonts w:hint="cs"/>
          <w:rtl/>
        </w:rPr>
        <w:t>ب</w:t>
      </w:r>
      <w:r w:rsidR="00290034" w:rsidRPr="00290034">
        <w:rPr>
          <w:rtl/>
        </w:rPr>
        <w:t>وضع</w:t>
      </w:r>
      <w:r w:rsidR="00137049">
        <w:rPr>
          <w:rtl/>
        </w:rPr>
        <w:t xml:space="preserve"> </w:t>
      </w:r>
      <w:r w:rsidR="00290034" w:rsidRPr="00290034">
        <w:rPr>
          <w:rtl/>
        </w:rPr>
        <w:t>المرأة</w:t>
      </w:r>
      <w:r w:rsidR="00137049">
        <w:rPr>
          <w:rtl/>
        </w:rPr>
        <w:t xml:space="preserve"> </w:t>
      </w:r>
      <w:r w:rsidR="00290034" w:rsidRPr="00290034">
        <w:rPr>
          <w:rtl/>
        </w:rPr>
        <w:t>سابقا،</w:t>
      </w:r>
      <w:r w:rsidR="00137049">
        <w:rPr>
          <w:rtl/>
        </w:rPr>
        <w:t xml:space="preserve"> </w:t>
      </w:r>
      <w:r w:rsidR="00290034" w:rsidRPr="00290034">
        <w:rPr>
          <w:rFonts w:hint="cs"/>
          <w:rtl/>
        </w:rPr>
        <w:t>وذلك</w:t>
      </w:r>
      <w:r w:rsidR="00137049">
        <w:rPr>
          <w:rFonts w:hint="cs"/>
          <w:rtl/>
        </w:rPr>
        <w:t xml:space="preserve"> </w:t>
      </w:r>
      <w:r w:rsidR="00290034" w:rsidRPr="00290034">
        <w:rPr>
          <w:rtl/>
        </w:rPr>
        <w:t>بمشاركة</w:t>
      </w:r>
      <w:r w:rsidR="00137049">
        <w:rPr>
          <w:rtl/>
        </w:rPr>
        <w:t xml:space="preserve"> </w:t>
      </w:r>
      <w:r w:rsidR="00290034" w:rsidRPr="00290034">
        <w:rPr>
          <w:rtl/>
        </w:rPr>
        <w:t>المؤسسات</w:t>
      </w:r>
      <w:r w:rsidR="00137049">
        <w:rPr>
          <w:rtl/>
        </w:rPr>
        <w:t xml:space="preserve"> </w:t>
      </w:r>
      <w:r w:rsidR="00290034" w:rsidRPr="00290034">
        <w:rPr>
          <w:rtl/>
        </w:rPr>
        <w:t>الحكومية</w:t>
      </w:r>
      <w:r w:rsidR="00137049">
        <w:rPr>
          <w:rtl/>
        </w:rPr>
        <w:t xml:space="preserve"> </w:t>
      </w:r>
      <w:r w:rsidR="00290034" w:rsidRPr="00290034">
        <w:rPr>
          <w:rtl/>
        </w:rPr>
        <w:t>والخاصة</w:t>
      </w:r>
      <w:r w:rsidR="00137049">
        <w:rPr>
          <w:rtl/>
        </w:rPr>
        <w:t xml:space="preserve"> </w:t>
      </w:r>
      <w:r w:rsidR="00290034" w:rsidRPr="00290034">
        <w:rPr>
          <w:rtl/>
        </w:rPr>
        <w:t>ووكالات</w:t>
      </w:r>
      <w:r w:rsidR="00137049">
        <w:rPr>
          <w:rtl/>
        </w:rPr>
        <w:t xml:space="preserve"> </w:t>
      </w:r>
      <w:r w:rsidR="00290034" w:rsidRPr="00290034">
        <w:rPr>
          <w:rtl/>
        </w:rPr>
        <w:t>الأمم</w:t>
      </w:r>
      <w:r w:rsidR="00137049">
        <w:rPr>
          <w:rtl/>
        </w:rPr>
        <w:t xml:space="preserve"> </w:t>
      </w:r>
      <w:r w:rsidR="00290034" w:rsidRPr="00290034">
        <w:rPr>
          <w:rtl/>
        </w:rPr>
        <w:t>المتحدة</w:t>
      </w:r>
      <w:r w:rsidR="00137049">
        <w:rPr>
          <w:rtl/>
        </w:rPr>
        <w:t xml:space="preserve"> </w:t>
      </w:r>
      <w:r w:rsidR="00290034" w:rsidRPr="00290034">
        <w:rPr>
          <w:rtl/>
        </w:rPr>
        <w:t>والرابطات</w:t>
      </w:r>
      <w:r w:rsidR="00137049">
        <w:rPr>
          <w:rtl/>
        </w:rPr>
        <w:t xml:space="preserve"> </w:t>
      </w:r>
      <w:r w:rsidR="00290034" w:rsidRPr="00290034">
        <w:rPr>
          <w:rtl/>
        </w:rPr>
        <w:t>النسائية.</w:t>
      </w:r>
      <w:r w:rsidR="00137049">
        <w:rPr>
          <w:rtl/>
        </w:rPr>
        <w:t xml:space="preserve"> </w:t>
      </w:r>
      <w:r w:rsidR="00290034" w:rsidRPr="00290034">
        <w:rPr>
          <w:rtl/>
        </w:rPr>
        <w:t>وواصلت</w:t>
      </w:r>
      <w:r w:rsidR="00137049">
        <w:rPr>
          <w:rtl/>
        </w:rPr>
        <w:t xml:space="preserve"> </w:t>
      </w:r>
      <w:r w:rsidR="00290034" w:rsidRPr="00290034">
        <w:rPr>
          <w:rtl/>
        </w:rPr>
        <w:t>السلطات</w:t>
      </w:r>
      <w:r w:rsidR="00137049">
        <w:rPr>
          <w:rtl/>
        </w:rPr>
        <w:t xml:space="preserve"> </w:t>
      </w:r>
      <w:r w:rsidR="00290034" w:rsidRPr="00290034">
        <w:rPr>
          <w:rtl/>
        </w:rPr>
        <w:t>الإدارية</w:t>
      </w:r>
      <w:r w:rsidR="00137049">
        <w:rPr>
          <w:rtl/>
        </w:rPr>
        <w:t xml:space="preserve"> </w:t>
      </w:r>
      <w:r w:rsidR="00290034" w:rsidRPr="00290034">
        <w:rPr>
          <w:rtl/>
        </w:rPr>
        <w:t>هذه</w:t>
      </w:r>
      <w:r w:rsidR="00137049">
        <w:rPr>
          <w:rtl/>
        </w:rPr>
        <w:t xml:space="preserve"> </w:t>
      </w:r>
      <w:r w:rsidR="00290034" w:rsidRPr="00290034">
        <w:rPr>
          <w:rtl/>
        </w:rPr>
        <w:t>ال</w:t>
      </w:r>
      <w:r>
        <w:rPr>
          <w:rFonts w:hint="cs"/>
          <w:rtl/>
        </w:rPr>
        <w:t>مناقشة</w:t>
      </w:r>
      <w:r w:rsidR="00137049">
        <w:rPr>
          <w:rFonts w:hint="cs"/>
          <w:rtl/>
        </w:rPr>
        <w:t xml:space="preserve"> </w:t>
      </w:r>
      <w:r>
        <w:rPr>
          <w:rtl/>
        </w:rPr>
        <w:t>على</w:t>
      </w:r>
      <w:r w:rsidR="00137049">
        <w:rPr>
          <w:rtl/>
        </w:rPr>
        <w:t xml:space="preserve"> </w:t>
      </w:r>
      <w:r>
        <w:rPr>
          <w:rtl/>
        </w:rPr>
        <w:t>مستوى</w:t>
      </w:r>
      <w:r w:rsidR="00137049">
        <w:rPr>
          <w:rtl/>
        </w:rPr>
        <w:t xml:space="preserve"> </w:t>
      </w:r>
      <w:r>
        <w:rPr>
          <w:rtl/>
        </w:rPr>
        <w:t>الأقاليم</w:t>
      </w:r>
      <w:r w:rsidR="00137049">
        <w:rPr>
          <w:rtl/>
        </w:rPr>
        <w:t xml:space="preserve"> </w:t>
      </w:r>
      <w:r>
        <w:rPr>
          <w:rtl/>
        </w:rPr>
        <w:t>والإدارات.</w:t>
      </w:r>
    </w:p>
    <w:p w:rsidR="00290034" w:rsidRDefault="00187937" w:rsidP="00A55C35">
      <w:pPr>
        <w:pStyle w:val="SingleTxt"/>
        <w:rPr>
          <w:rFonts w:hint="cs"/>
          <w:rtl/>
        </w:rPr>
      </w:pPr>
      <w:r>
        <w:rPr>
          <w:rFonts w:hint="cs"/>
          <w:rtl/>
        </w:rPr>
        <w:tab/>
      </w:r>
      <w:r w:rsidR="00290034" w:rsidRPr="00290034">
        <w:rPr>
          <w:rtl/>
        </w:rPr>
        <w:t>وإضافة</w:t>
      </w:r>
      <w:r w:rsidR="00137049">
        <w:rPr>
          <w:rtl/>
        </w:rPr>
        <w:t xml:space="preserve"> </w:t>
      </w:r>
      <w:r w:rsidR="00290034" w:rsidRPr="00290034">
        <w:rPr>
          <w:rtl/>
        </w:rPr>
        <w:t>إلى</w:t>
      </w:r>
      <w:r w:rsidR="00137049">
        <w:rPr>
          <w:rtl/>
        </w:rPr>
        <w:t xml:space="preserve"> </w:t>
      </w:r>
      <w:r w:rsidR="00290034" w:rsidRPr="00290034">
        <w:rPr>
          <w:rtl/>
        </w:rPr>
        <w:t>ذلك،</w:t>
      </w:r>
      <w:r w:rsidR="00137049">
        <w:rPr>
          <w:rtl/>
        </w:rPr>
        <w:t xml:space="preserve"> </w:t>
      </w:r>
      <w:r w:rsidR="00290034" w:rsidRPr="00290034">
        <w:rPr>
          <w:rtl/>
        </w:rPr>
        <w:t>أنشأت</w:t>
      </w:r>
      <w:r w:rsidR="00137049">
        <w:rPr>
          <w:rtl/>
        </w:rPr>
        <w:t xml:space="preserve"> </w:t>
      </w:r>
      <w:r w:rsidR="00290034" w:rsidRPr="00290034">
        <w:rPr>
          <w:rtl/>
        </w:rPr>
        <w:t>وزارة</w:t>
      </w:r>
      <w:r w:rsidR="00137049">
        <w:rPr>
          <w:rtl/>
        </w:rPr>
        <w:t xml:space="preserve"> </w:t>
      </w:r>
      <w:r w:rsidR="00A55C35">
        <w:rPr>
          <w:rFonts w:hint="cs"/>
          <w:rtl/>
        </w:rPr>
        <w:t>النهوض با</w:t>
      </w:r>
      <w:r w:rsidR="00290034" w:rsidRPr="00290034">
        <w:rPr>
          <w:rtl/>
        </w:rPr>
        <w:t>لمرأة</w:t>
      </w:r>
      <w:r w:rsidR="00137049">
        <w:rPr>
          <w:rtl/>
        </w:rPr>
        <w:t xml:space="preserve"> </w:t>
      </w:r>
      <w:r w:rsidR="00290034" w:rsidRPr="00290034">
        <w:rPr>
          <w:rtl/>
        </w:rPr>
        <w:t>والأسرة</w:t>
      </w:r>
      <w:r w:rsidR="00137049">
        <w:rPr>
          <w:rtl/>
        </w:rPr>
        <w:t xml:space="preserve"> </w:t>
      </w:r>
      <w:r w:rsidR="00290034" w:rsidRPr="00290034">
        <w:rPr>
          <w:rtl/>
        </w:rPr>
        <w:t>موقعا</w:t>
      </w:r>
      <w:r w:rsidR="00137049">
        <w:rPr>
          <w:rtl/>
        </w:rPr>
        <w:t xml:space="preserve"> </w:t>
      </w:r>
      <w:r w:rsidR="00290034" w:rsidRPr="00290034">
        <w:rPr>
          <w:rtl/>
        </w:rPr>
        <w:t>على</w:t>
      </w:r>
      <w:r w:rsidR="00137049">
        <w:rPr>
          <w:rtl/>
        </w:rPr>
        <w:t xml:space="preserve"> </w:t>
      </w:r>
      <w:r w:rsidR="00290034" w:rsidRPr="00290034">
        <w:rPr>
          <w:rtl/>
        </w:rPr>
        <w:t>الإنترنت</w:t>
      </w:r>
      <w:r w:rsidR="00137049">
        <w:rPr>
          <w:rFonts w:hint="cs"/>
          <w:rtl/>
        </w:rPr>
        <w:t xml:space="preserve"> </w:t>
      </w:r>
      <w:r w:rsidR="00290034" w:rsidRPr="00290034">
        <w:rPr>
          <w:rFonts w:hint="cs"/>
          <w:rtl/>
        </w:rPr>
        <w:t>نشرت</w:t>
      </w:r>
      <w:r w:rsidR="00137049">
        <w:rPr>
          <w:rFonts w:hint="cs"/>
          <w:rtl/>
        </w:rPr>
        <w:t xml:space="preserve"> </w:t>
      </w:r>
      <w:r w:rsidR="00290034" w:rsidRPr="00290034">
        <w:rPr>
          <w:rFonts w:hint="cs"/>
          <w:rtl/>
        </w:rPr>
        <w:t>فيه</w:t>
      </w:r>
      <w:r w:rsidR="00137049">
        <w:rPr>
          <w:rtl/>
        </w:rPr>
        <w:t xml:space="preserve"> </w:t>
      </w:r>
      <w:r w:rsidR="00290034" w:rsidRPr="00290034">
        <w:rPr>
          <w:rtl/>
        </w:rPr>
        <w:t>ملاحظات</w:t>
      </w:r>
      <w:r w:rsidR="00137049">
        <w:rPr>
          <w:rtl/>
        </w:rPr>
        <w:t xml:space="preserve"> </w:t>
      </w:r>
      <w:r w:rsidR="00290034" w:rsidRPr="00290034">
        <w:rPr>
          <w:rtl/>
        </w:rPr>
        <w:t>اللجنة.</w:t>
      </w:r>
      <w:r w:rsidR="00137049">
        <w:rPr>
          <w:rtl/>
        </w:rPr>
        <w:t xml:space="preserve"> </w:t>
      </w:r>
      <w:r w:rsidR="00290034" w:rsidRPr="00290034">
        <w:rPr>
          <w:rtl/>
        </w:rPr>
        <w:t>وأُطلع</w:t>
      </w:r>
      <w:r w:rsidR="00137049">
        <w:rPr>
          <w:rtl/>
        </w:rPr>
        <w:t xml:space="preserve"> </w:t>
      </w:r>
      <w:r w:rsidR="00290034" w:rsidRPr="00290034">
        <w:rPr>
          <w:rtl/>
        </w:rPr>
        <w:t>الجمهور</w:t>
      </w:r>
      <w:r w:rsidR="00137049">
        <w:rPr>
          <w:rtl/>
        </w:rPr>
        <w:t xml:space="preserve"> </w:t>
      </w:r>
      <w:r w:rsidR="00290034" w:rsidRPr="00290034">
        <w:rPr>
          <w:rtl/>
        </w:rPr>
        <w:t>على</w:t>
      </w:r>
      <w:r w:rsidR="00137049">
        <w:rPr>
          <w:rtl/>
        </w:rPr>
        <w:t xml:space="preserve"> </w:t>
      </w:r>
      <w:r w:rsidR="00290034" w:rsidRPr="00290034">
        <w:rPr>
          <w:rtl/>
        </w:rPr>
        <w:t>عنو</w:t>
      </w:r>
      <w:r w:rsidR="00290034" w:rsidRPr="00290034">
        <w:rPr>
          <w:rFonts w:hint="cs"/>
          <w:rtl/>
        </w:rPr>
        <w:t>ا</w:t>
      </w:r>
      <w:r w:rsidR="00290034" w:rsidRPr="00290034">
        <w:rPr>
          <w:rtl/>
        </w:rPr>
        <w:t>ن</w:t>
      </w:r>
      <w:r w:rsidR="00137049">
        <w:rPr>
          <w:rtl/>
        </w:rPr>
        <w:t xml:space="preserve"> </w:t>
      </w:r>
      <w:r w:rsidR="00290034" w:rsidRPr="00290034">
        <w:rPr>
          <w:rtl/>
        </w:rPr>
        <w:t>الموقع</w:t>
      </w:r>
      <w:r w:rsidR="00137049">
        <w:rPr>
          <w:rtl/>
        </w:rPr>
        <w:t xml:space="preserve"> </w:t>
      </w:r>
      <w:r w:rsidR="00290034" w:rsidRPr="00290034">
        <w:rPr>
          <w:rtl/>
        </w:rPr>
        <w:t>عن</w:t>
      </w:r>
      <w:r w:rsidR="00137049">
        <w:rPr>
          <w:rtl/>
        </w:rPr>
        <w:t xml:space="preserve"> </w:t>
      </w:r>
      <w:r w:rsidR="00290034" w:rsidRPr="00290034">
        <w:rPr>
          <w:rtl/>
        </w:rPr>
        <w:t>طريق</w:t>
      </w:r>
      <w:r w:rsidR="00137049">
        <w:rPr>
          <w:rtl/>
        </w:rPr>
        <w:t xml:space="preserve"> </w:t>
      </w:r>
      <w:r w:rsidR="00290034" w:rsidRPr="00290034">
        <w:rPr>
          <w:rtl/>
        </w:rPr>
        <w:t>الإعلانات</w:t>
      </w:r>
      <w:r w:rsidR="00137049">
        <w:rPr>
          <w:rtl/>
        </w:rPr>
        <w:t xml:space="preserve"> </w:t>
      </w:r>
      <w:r w:rsidR="00290034" w:rsidRPr="00290034">
        <w:rPr>
          <w:rtl/>
        </w:rPr>
        <w:t>والرسائل</w:t>
      </w:r>
      <w:r w:rsidR="00137049">
        <w:rPr>
          <w:rtl/>
        </w:rPr>
        <w:t xml:space="preserve"> </w:t>
      </w:r>
      <w:r w:rsidR="00290034" w:rsidRPr="00290034">
        <w:rPr>
          <w:rtl/>
        </w:rPr>
        <w:t>الإذاعية</w:t>
      </w:r>
      <w:r w:rsidR="00137049">
        <w:rPr>
          <w:rtl/>
        </w:rPr>
        <w:t xml:space="preserve"> </w:t>
      </w:r>
      <w:r w:rsidR="00290034" w:rsidRPr="00290034">
        <w:rPr>
          <w:rtl/>
        </w:rPr>
        <w:t>والتلفز</w:t>
      </w:r>
      <w:r w:rsidR="00290034" w:rsidRPr="00290034">
        <w:rPr>
          <w:rFonts w:hint="cs"/>
          <w:rtl/>
        </w:rPr>
        <w:t>يونية</w:t>
      </w:r>
      <w:r w:rsidR="00137049">
        <w:rPr>
          <w:rtl/>
        </w:rPr>
        <w:t xml:space="preserve"> </w:t>
      </w:r>
      <w:r w:rsidR="00290034" w:rsidRPr="00290034">
        <w:rPr>
          <w:rtl/>
        </w:rPr>
        <w:t>بهدف</w:t>
      </w:r>
      <w:r w:rsidR="00137049">
        <w:rPr>
          <w:rtl/>
        </w:rPr>
        <w:t xml:space="preserve"> </w:t>
      </w:r>
      <w:r w:rsidR="00290034" w:rsidRPr="00290034">
        <w:rPr>
          <w:rtl/>
        </w:rPr>
        <w:t>حث</w:t>
      </w:r>
      <w:r>
        <w:rPr>
          <w:rFonts w:hint="cs"/>
          <w:rtl/>
        </w:rPr>
        <w:t>ه</w:t>
      </w:r>
      <w:r w:rsidR="00137049">
        <w:rPr>
          <w:rFonts w:hint="cs"/>
          <w:rtl/>
        </w:rPr>
        <w:t xml:space="preserve"> </w:t>
      </w:r>
      <w:r w:rsidR="00290034" w:rsidRPr="00290034">
        <w:rPr>
          <w:rtl/>
        </w:rPr>
        <w:t>على</w:t>
      </w:r>
      <w:r w:rsidR="00137049">
        <w:rPr>
          <w:rtl/>
        </w:rPr>
        <w:t xml:space="preserve"> </w:t>
      </w:r>
      <w:r w:rsidR="00290034" w:rsidRPr="00290034">
        <w:rPr>
          <w:rtl/>
        </w:rPr>
        <w:t>تق</w:t>
      </w:r>
      <w:r>
        <w:rPr>
          <w:rtl/>
        </w:rPr>
        <w:t>ديم</w:t>
      </w:r>
      <w:r w:rsidR="00137049">
        <w:rPr>
          <w:rtl/>
        </w:rPr>
        <w:t xml:space="preserve"> </w:t>
      </w:r>
      <w:r>
        <w:rPr>
          <w:rtl/>
        </w:rPr>
        <w:t>إسهامات</w:t>
      </w:r>
      <w:r w:rsidR="00137049">
        <w:rPr>
          <w:rtl/>
        </w:rPr>
        <w:t xml:space="preserve"> </w:t>
      </w:r>
      <w:r>
        <w:rPr>
          <w:rtl/>
        </w:rPr>
        <w:t>ومزيد</w:t>
      </w:r>
      <w:r w:rsidR="00137049">
        <w:rPr>
          <w:rtl/>
        </w:rPr>
        <w:t xml:space="preserve"> </w:t>
      </w:r>
      <w:r>
        <w:rPr>
          <w:rtl/>
        </w:rPr>
        <w:t>من</w:t>
      </w:r>
      <w:r w:rsidR="00137049">
        <w:rPr>
          <w:rtl/>
        </w:rPr>
        <w:t xml:space="preserve"> </w:t>
      </w:r>
      <w:r>
        <w:rPr>
          <w:rtl/>
        </w:rPr>
        <w:t>الملاحظات.</w:t>
      </w:r>
    </w:p>
    <w:p w:rsidR="00187937" w:rsidRPr="00187937" w:rsidRDefault="00187937" w:rsidP="00187937">
      <w:pPr>
        <w:pStyle w:val="SingleTxt"/>
        <w:spacing w:after="0" w:line="120" w:lineRule="exact"/>
        <w:rPr>
          <w:rFonts w:hint="cs"/>
          <w:sz w:val="10"/>
          <w:rtl/>
        </w:rPr>
      </w:pPr>
    </w:p>
    <w:p w:rsidR="00290034" w:rsidRDefault="00187937" w:rsidP="0018793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290034" w:rsidRPr="00290034">
        <w:rPr>
          <w:rtl/>
        </w:rPr>
        <w:t>الإطار</w:t>
      </w:r>
      <w:r w:rsidR="00137049">
        <w:rPr>
          <w:rtl/>
        </w:rPr>
        <w:t xml:space="preserve"> </w:t>
      </w:r>
      <w:r w:rsidR="00290034" w:rsidRPr="00290034">
        <w:rPr>
          <w:rtl/>
        </w:rPr>
        <w:t>الدستوري</w:t>
      </w:r>
      <w:r w:rsidR="00137049">
        <w:rPr>
          <w:rtl/>
        </w:rPr>
        <w:t xml:space="preserve"> </w:t>
      </w:r>
      <w:r w:rsidR="00290034" w:rsidRPr="00290034">
        <w:rPr>
          <w:rtl/>
        </w:rPr>
        <w:t>والتشريعي</w:t>
      </w:r>
      <w:r w:rsidR="00137049">
        <w:rPr>
          <w:rtl/>
        </w:rPr>
        <w:t xml:space="preserve"> </w:t>
      </w:r>
      <w:r w:rsidR="00290034" w:rsidRPr="00290034">
        <w:rPr>
          <w:rtl/>
        </w:rPr>
        <w:t>والمؤسسي</w:t>
      </w:r>
      <w:r w:rsidR="00137049">
        <w:rPr>
          <w:rtl/>
        </w:rPr>
        <w:t xml:space="preserve"> </w:t>
      </w:r>
      <w:r w:rsidR="00290034" w:rsidRPr="00290034">
        <w:rPr>
          <w:rtl/>
        </w:rPr>
        <w:t>والتقدم</w:t>
      </w:r>
      <w:r w:rsidR="00137049">
        <w:rPr>
          <w:rtl/>
        </w:rPr>
        <w:t xml:space="preserve"> </w:t>
      </w:r>
      <w:r w:rsidR="00290034" w:rsidRPr="00290034">
        <w:rPr>
          <w:rtl/>
        </w:rPr>
        <w:t>المحرز</w:t>
      </w:r>
      <w:r w:rsidR="00137049">
        <w:rPr>
          <w:rtl/>
        </w:rPr>
        <w:t xml:space="preserve"> </w:t>
      </w:r>
      <w:r w:rsidR="00290034" w:rsidRPr="00290034">
        <w:rPr>
          <w:rtl/>
        </w:rPr>
        <w:t>في</w:t>
      </w:r>
      <w:r w:rsidR="00137049">
        <w:rPr>
          <w:rtl/>
        </w:rPr>
        <w:t xml:space="preserve"> </w:t>
      </w:r>
      <w:r w:rsidR="00290034" w:rsidRPr="00290034">
        <w:rPr>
          <w:rtl/>
        </w:rPr>
        <w:t>تطبيق</w:t>
      </w:r>
      <w:r w:rsidR="00137049">
        <w:rPr>
          <w:rtl/>
        </w:rPr>
        <w:t xml:space="preserve"> </w:t>
      </w:r>
      <w:r w:rsidR="00290034" w:rsidRPr="00290034">
        <w:rPr>
          <w:rtl/>
        </w:rPr>
        <w:t>الاتفاقية</w:t>
      </w:r>
    </w:p>
    <w:p w:rsidR="00187937" w:rsidRPr="00187937" w:rsidRDefault="00187937" w:rsidP="00187937">
      <w:pPr>
        <w:pStyle w:val="SingleTxt"/>
        <w:spacing w:after="0" w:line="120" w:lineRule="exact"/>
        <w:rPr>
          <w:rFonts w:hint="cs"/>
          <w:sz w:val="10"/>
          <w:rtl/>
        </w:rPr>
      </w:pPr>
    </w:p>
    <w:p w:rsidR="00290034" w:rsidRPr="00290034" w:rsidRDefault="00187937" w:rsidP="001879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90034" w:rsidRPr="00290034">
        <w:rPr>
          <w:rFonts w:hint="cs"/>
          <w:rtl/>
        </w:rPr>
        <w:t>3</w:t>
      </w:r>
      <w:r w:rsidR="00137049">
        <w:rPr>
          <w:rFonts w:hint="cs"/>
          <w:rtl/>
        </w:rPr>
        <w:t xml:space="preserve"> </w:t>
      </w:r>
      <w:r w:rsidR="00290034" w:rsidRPr="00290034">
        <w:rPr>
          <w:rFonts w:hint="cs"/>
          <w:rtl/>
        </w:rPr>
        <w:t>-</w:t>
      </w:r>
      <w:r>
        <w:rPr>
          <w:rFonts w:hint="cs"/>
          <w:rtl/>
        </w:rPr>
        <w:tab/>
      </w:r>
      <w:r w:rsidR="00290034" w:rsidRPr="00290034">
        <w:rPr>
          <w:rtl/>
        </w:rPr>
        <w:t>التقدم</w:t>
      </w:r>
      <w:r w:rsidR="00137049">
        <w:rPr>
          <w:rtl/>
        </w:rPr>
        <w:t xml:space="preserve"> </w:t>
      </w:r>
      <w:r w:rsidR="00290034" w:rsidRPr="00290034">
        <w:rPr>
          <w:rtl/>
        </w:rPr>
        <w:t>المحرز</w:t>
      </w:r>
      <w:r w:rsidR="00137049">
        <w:rPr>
          <w:rtl/>
        </w:rPr>
        <w:t xml:space="preserve"> </w:t>
      </w:r>
      <w:r w:rsidR="00290034" w:rsidRPr="00290034">
        <w:rPr>
          <w:rtl/>
        </w:rPr>
        <w:t>أو</w:t>
      </w:r>
      <w:r w:rsidR="00137049">
        <w:rPr>
          <w:rtl/>
        </w:rPr>
        <w:t xml:space="preserve"> </w:t>
      </w:r>
      <w:r w:rsidR="00290034" w:rsidRPr="00290034">
        <w:rPr>
          <w:rtl/>
        </w:rPr>
        <w:t>الخطط</w:t>
      </w:r>
      <w:r w:rsidR="00137049">
        <w:rPr>
          <w:rtl/>
        </w:rPr>
        <w:t xml:space="preserve"> </w:t>
      </w:r>
      <w:r w:rsidR="00290034" w:rsidRPr="00290034">
        <w:rPr>
          <w:rtl/>
        </w:rPr>
        <w:t>الم</w:t>
      </w:r>
      <w:r w:rsidR="00290034" w:rsidRPr="00290034">
        <w:rPr>
          <w:rFonts w:hint="cs"/>
          <w:rtl/>
        </w:rPr>
        <w:t>قررة</w:t>
      </w:r>
      <w:r w:rsidR="00137049">
        <w:rPr>
          <w:rtl/>
        </w:rPr>
        <w:t xml:space="preserve"> </w:t>
      </w:r>
      <w:r w:rsidR="00290034" w:rsidRPr="00290034">
        <w:rPr>
          <w:rtl/>
        </w:rPr>
        <w:t>لإدراج</w:t>
      </w:r>
      <w:r w:rsidR="00137049">
        <w:rPr>
          <w:rtl/>
        </w:rPr>
        <w:t xml:space="preserve"> </w:t>
      </w:r>
      <w:r w:rsidR="00290034" w:rsidRPr="00290034">
        <w:rPr>
          <w:rtl/>
        </w:rPr>
        <w:t>الاتفاقية</w:t>
      </w:r>
      <w:r w:rsidR="00137049">
        <w:rPr>
          <w:rtl/>
        </w:rPr>
        <w:t xml:space="preserve"> </w:t>
      </w:r>
      <w:r w:rsidR="00290034" w:rsidRPr="00290034">
        <w:rPr>
          <w:rtl/>
        </w:rPr>
        <w:t>في</w:t>
      </w:r>
      <w:r w:rsidR="00137049">
        <w:rPr>
          <w:rtl/>
        </w:rPr>
        <w:t xml:space="preserve"> </w:t>
      </w:r>
      <w:r w:rsidR="00290034" w:rsidRPr="00290034">
        <w:rPr>
          <w:rtl/>
        </w:rPr>
        <w:t>القانون</w:t>
      </w:r>
      <w:r w:rsidR="00137049">
        <w:rPr>
          <w:rtl/>
        </w:rPr>
        <w:t xml:space="preserve"> </w:t>
      </w:r>
      <w:r w:rsidR="00290034" w:rsidRPr="00290034">
        <w:rPr>
          <w:rtl/>
        </w:rPr>
        <w:t>المحلي؛</w:t>
      </w:r>
      <w:r w:rsidR="00137049">
        <w:rPr>
          <w:rtl/>
        </w:rPr>
        <w:t xml:space="preserve"> </w:t>
      </w:r>
      <w:r w:rsidR="00290034" w:rsidRPr="00290034">
        <w:rPr>
          <w:rtl/>
        </w:rPr>
        <w:t>وإمكانية</w:t>
      </w:r>
      <w:r w:rsidR="00137049">
        <w:rPr>
          <w:rtl/>
        </w:rPr>
        <w:t xml:space="preserve"> </w:t>
      </w:r>
      <w:r w:rsidR="00290034" w:rsidRPr="00290034">
        <w:rPr>
          <w:rFonts w:hint="cs"/>
          <w:rtl/>
        </w:rPr>
        <w:t>الاستناد</w:t>
      </w:r>
      <w:r w:rsidR="00137049">
        <w:rPr>
          <w:rFonts w:hint="cs"/>
          <w:rtl/>
        </w:rPr>
        <w:t xml:space="preserve"> </w:t>
      </w:r>
      <w:r w:rsidR="00290034" w:rsidRPr="00290034">
        <w:rPr>
          <w:rtl/>
        </w:rPr>
        <w:t>إلى</w:t>
      </w:r>
      <w:r w:rsidR="00137049">
        <w:rPr>
          <w:rtl/>
        </w:rPr>
        <w:t xml:space="preserve"> </w:t>
      </w:r>
      <w:r w:rsidR="00290034" w:rsidRPr="00290034">
        <w:rPr>
          <w:rFonts w:hint="cs"/>
          <w:rtl/>
        </w:rPr>
        <w:t>الدستور</w:t>
      </w:r>
      <w:r w:rsidR="00137049">
        <w:rPr>
          <w:rtl/>
        </w:rPr>
        <w:t xml:space="preserve"> </w:t>
      </w:r>
      <w:r>
        <w:rPr>
          <w:rtl/>
        </w:rPr>
        <w:t>في</w:t>
      </w:r>
      <w:r w:rsidR="00137049">
        <w:rPr>
          <w:rtl/>
        </w:rPr>
        <w:t xml:space="preserve"> </w:t>
      </w:r>
      <w:r>
        <w:rPr>
          <w:rtl/>
        </w:rPr>
        <w:t>القضايا</w:t>
      </w:r>
      <w:r w:rsidR="00137049">
        <w:rPr>
          <w:rtl/>
        </w:rPr>
        <w:t xml:space="preserve"> </w:t>
      </w:r>
      <w:r>
        <w:rPr>
          <w:rtl/>
        </w:rPr>
        <w:t>المعروضة</w:t>
      </w:r>
      <w:r w:rsidR="00137049">
        <w:rPr>
          <w:rtl/>
        </w:rPr>
        <w:t xml:space="preserve"> </w:t>
      </w:r>
      <w:r>
        <w:rPr>
          <w:rtl/>
        </w:rPr>
        <w:t>على</w:t>
      </w:r>
      <w:r w:rsidR="00137049">
        <w:rPr>
          <w:rtl/>
        </w:rPr>
        <w:t xml:space="preserve"> </w:t>
      </w:r>
      <w:r>
        <w:rPr>
          <w:rtl/>
        </w:rPr>
        <w:t>المحاكم</w:t>
      </w:r>
    </w:p>
    <w:p w:rsidR="00290034" w:rsidRPr="00290034" w:rsidRDefault="00187937" w:rsidP="00187937">
      <w:pPr>
        <w:pStyle w:val="SingleTxt"/>
        <w:rPr>
          <w:rFonts w:hint="cs"/>
          <w:rtl/>
        </w:rPr>
      </w:pPr>
      <w:r>
        <w:rPr>
          <w:rFonts w:hint="cs"/>
          <w:rtl/>
        </w:rPr>
        <w:tab/>
      </w:r>
      <w:r w:rsidR="00290034" w:rsidRPr="00290034">
        <w:rPr>
          <w:rFonts w:hint="cs"/>
          <w:rtl/>
        </w:rPr>
        <w:t>إن</w:t>
      </w:r>
      <w:r w:rsidR="00137049">
        <w:rPr>
          <w:rFonts w:hint="cs"/>
          <w:rtl/>
        </w:rPr>
        <w:t xml:space="preserve"> </w:t>
      </w:r>
      <w:r w:rsidR="00290034" w:rsidRPr="00290034">
        <w:rPr>
          <w:rtl/>
        </w:rPr>
        <w:t>حكومة</w:t>
      </w:r>
      <w:r w:rsidR="00137049">
        <w:rPr>
          <w:rtl/>
        </w:rPr>
        <w:t xml:space="preserve"> </w:t>
      </w:r>
      <w:r w:rsidR="00290034" w:rsidRPr="00290034">
        <w:rPr>
          <w:rtl/>
        </w:rPr>
        <w:t>الكاميرون</w:t>
      </w:r>
      <w:r w:rsidR="00137049">
        <w:rPr>
          <w:rtl/>
        </w:rPr>
        <w:t xml:space="preserve"> </w:t>
      </w:r>
      <w:r w:rsidR="00290034" w:rsidRPr="00290034">
        <w:rPr>
          <w:rtl/>
        </w:rPr>
        <w:t>ملتزمة</w:t>
      </w:r>
      <w:r w:rsidR="00137049">
        <w:rPr>
          <w:rtl/>
        </w:rPr>
        <w:t xml:space="preserve"> </w:t>
      </w:r>
      <w:r w:rsidR="00290034" w:rsidRPr="00290034">
        <w:rPr>
          <w:rFonts w:hint="cs"/>
          <w:rtl/>
        </w:rPr>
        <w:t>التزاما</w:t>
      </w:r>
      <w:r w:rsidR="00137049">
        <w:rPr>
          <w:rFonts w:hint="cs"/>
          <w:rtl/>
        </w:rPr>
        <w:t xml:space="preserve"> </w:t>
      </w:r>
      <w:r w:rsidR="00290034" w:rsidRPr="00290034">
        <w:rPr>
          <w:rtl/>
        </w:rPr>
        <w:t>ت</w:t>
      </w:r>
      <w:r w:rsidR="00290034" w:rsidRPr="00290034">
        <w:rPr>
          <w:rFonts w:hint="cs"/>
          <w:rtl/>
        </w:rPr>
        <w:t>اما</w:t>
      </w:r>
      <w:r w:rsidR="00137049">
        <w:rPr>
          <w:rtl/>
        </w:rPr>
        <w:t xml:space="preserve"> </w:t>
      </w:r>
      <w:r w:rsidR="00290034" w:rsidRPr="00290034">
        <w:rPr>
          <w:rtl/>
        </w:rPr>
        <w:t>بتحسين</w:t>
      </w:r>
      <w:r w:rsidR="00137049">
        <w:rPr>
          <w:rtl/>
        </w:rPr>
        <w:t xml:space="preserve"> </w:t>
      </w:r>
      <w:r w:rsidR="00290034" w:rsidRPr="00290034">
        <w:rPr>
          <w:rtl/>
        </w:rPr>
        <w:t>التشريعات</w:t>
      </w:r>
      <w:r w:rsidR="00137049">
        <w:rPr>
          <w:rtl/>
        </w:rPr>
        <w:t xml:space="preserve"> </w:t>
      </w:r>
      <w:r w:rsidR="00290034" w:rsidRPr="00290034">
        <w:rPr>
          <w:rtl/>
        </w:rPr>
        <w:t>وتحديث</w:t>
      </w:r>
      <w:r w:rsidR="00290034" w:rsidRPr="00290034">
        <w:rPr>
          <w:rFonts w:hint="cs"/>
          <w:rtl/>
        </w:rPr>
        <w:t>ها</w:t>
      </w:r>
      <w:r w:rsidR="00137049">
        <w:rPr>
          <w:rtl/>
        </w:rPr>
        <w:t xml:space="preserve"> </w:t>
      </w:r>
      <w:r w:rsidR="00290034" w:rsidRPr="00290034">
        <w:rPr>
          <w:rFonts w:hint="cs"/>
          <w:rtl/>
        </w:rPr>
        <w:t>ل</w:t>
      </w:r>
      <w:r w:rsidR="00290034" w:rsidRPr="00290034">
        <w:rPr>
          <w:rtl/>
        </w:rPr>
        <w:t>ضمان</w:t>
      </w:r>
      <w:r w:rsidR="00137049">
        <w:rPr>
          <w:rtl/>
        </w:rPr>
        <w:t xml:space="preserve"> </w:t>
      </w:r>
      <w:r w:rsidR="00290034" w:rsidRPr="00290034">
        <w:rPr>
          <w:rtl/>
        </w:rPr>
        <w:t>المساواة</w:t>
      </w:r>
      <w:r w:rsidR="00137049">
        <w:rPr>
          <w:rtl/>
        </w:rPr>
        <w:t xml:space="preserve"> </w:t>
      </w:r>
      <w:r w:rsidR="00290034" w:rsidRPr="00290034">
        <w:rPr>
          <w:rtl/>
        </w:rPr>
        <w:t>وا</w:t>
      </w:r>
      <w:r w:rsidR="00290034" w:rsidRPr="00290034">
        <w:rPr>
          <w:rFonts w:hint="cs"/>
          <w:rtl/>
        </w:rPr>
        <w:t>لعدل</w:t>
      </w:r>
      <w:r w:rsidR="00137049">
        <w:rPr>
          <w:rtl/>
        </w:rPr>
        <w:t xml:space="preserve"> </w:t>
      </w:r>
      <w:r w:rsidR="00290034" w:rsidRPr="00290034">
        <w:rPr>
          <w:rtl/>
        </w:rPr>
        <w:t>بين</w:t>
      </w:r>
      <w:r w:rsidR="00137049">
        <w:rPr>
          <w:rtl/>
        </w:rPr>
        <w:t xml:space="preserve"> </w:t>
      </w:r>
      <w:r w:rsidR="00290034" w:rsidRPr="00290034">
        <w:rPr>
          <w:rtl/>
        </w:rPr>
        <w:t>الجنسين</w:t>
      </w:r>
      <w:r w:rsidR="00137049">
        <w:rPr>
          <w:rtl/>
        </w:rPr>
        <w:t xml:space="preserve"> </w:t>
      </w:r>
      <w:r w:rsidR="00290034" w:rsidRPr="00290034">
        <w:rPr>
          <w:rtl/>
        </w:rPr>
        <w:t>في</w:t>
      </w:r>
      <w:r w:rsidR="00137049">
        <w:rPr>
          <w:rtl/>
        </w:rPr>
        <w:t xml:space="preserve"> </w:t>
      </w:r>
      <w:r w:rsidR="00290034" w:rsidRPr="00290034">
        <w:rPr>
          <w:rtl/>
        </w:rPr>
        <w:t>جميع</w:t>
      </w:r>
      <w:r w:rsidR="00137049">
        <w:rPr>
          <w:rtl/>
        </w:rPr>
        <w:t xml:space="preserve"> </w:t>
      </w:r>
      <w:r w:rsidR="00290034" w:rsidRPr="00290034">
        <w:rPr>
          <w:rtl/>
        </w:rPr>
        <w:t>م</w:t>
      </w:r>
      <w:r>
        <w:rPr>
          <w:rFonts w:hint="cs"/>
          <w:rtl/>
        </w:rPr>
        <w:t>جالات</w:t>
      </w:r>
      <w:r w:rsidR="00137049">
        <w:rPr>
          <w:rtl/>
        </w:rPr>
        <w:t xml:space="preserve"> </w:t>
      </w:r>
      <w:r w:rsidR="00290034" w:rsidRPr="00290034">
        <w:rPr>
          <w:rtl/>
        </w:rPr>
        <w:t>الحياة.</w:t>
      </w:r>
    </w:p>
    <w:p w:rsidR="00290034" w:rsidRPr="00290034" w:rsidRDefault="00187937" w:rsidP="00187937">
      <w:pPr>
        <w:pStyle w:val="SingleTxt"/>
        <w:rPr>
          <w:rFonts w:hint="cs"/>
          <w:i/>
          <w:rtl/>
        </w:rPr>
      </w:pPr>
      <w:r>
        <w:rPr>
          <w:rFonts w:hint="cs"/>
          <w:rtl/>
        </w:rPr>
        <w:tab/>
      </w:r>
      <w:r w:rsidR="00290034" w:rsidRPr="00290034">
        <w:rPr>
          <w:rtl/>
        </w:rPr>
        <w:t>وي</w:t>
      </w:r>
      <w:r>
        <w:rPr>
          <w:rFonts w:hint="cs"/>
          <w:rtl/>
        </w:rPr>
        <w:t>طرح</w:t>
      </w:r>
      <w:r w:rsidR="00137049">
        <w:rPr>
          <w:rtl/>
        </w:rPr>
        <w:t xml:space="preserve"> </w:t>
      </w:r>
      <w:r w:rsidR="00290034" w:rsidRPr="00290034">
        <w:rPr>
          <w:rtl/>
        </w:rPr>
        <w:t>دستور</w:t>
      </w:r>
      <w:r w:rsidR="00137049">
        <w:rPr>
          <w:rtl/>
        </w:rPr>
        <w:t xml:space="preserve"> </w:t>
      </w:r>
      <w:r w:rsidR="00290034" w:rsidRPr="00290034">
        <w:rPr>
          <w:rtl/>
        </w:rPr>
        <w:t>الكاميرون</w:t>
      </w:r>
      <w:r w:rsidR="00290034" w:rsidRPr="00290034">
        <w:rPr>
          <w:rFonts w:hint="cs"/>
          <w:rtl/>
        </w:rPr>
        <w:t>،</w:t>
      </w:r>
      <w:r w:rsidR="00137049">
        <w:rPr>
          <w:rtl/>
        </w:rPr>
        <w:t xml:space="preserve"> </w:t>
      </w:r>
      <w:r w:rsidR="00290034" w:rsidRPr="00290034">
        <w:rPr>
          <w:rtl/>
        </w:rPr>
        <w:t>الذي</w:t>
      </w:r>
      <w:r w:rsidR="00137049">
        <w:rPr>
          <w:rtl/>
        </w:rPr>
        <w:t xml:space="preserve"> </w:t>
      </w:r>
      <w:r w:rsidR="00290034" w:rsidRPr="00290034">
        <w:rPr>
          <w:rtl/>
        </w:rPr>
        <w:t>وُضع</w:t>
      </w:r>
      <w:r w:rsidR="00137049">
        <w:rPr>
          <w:rtl/>
        </w:rPr>
        <w:t xml:space="preserve"> </w:t>
      </w:r>
      <w:r w:rsidR="00290034" w:rsidRPr="00290034">
        <w:rPr>
          <w:rtl/>
        </w:rPr>
        <w:t>بموجب</w:t>
      </w:r>
      <w:r w:rsidR="00137049">
        <w:rPr>
          <w:rtl/>
        </w:rPr>
        <w:t xml:space="preserve"> </w:t>
      </w:r>
      <w:r w:rsidR="00290034" w:rsidRPr="00290034">
        <w:rPr>
          <w:rtl/>
        </w:rPr>
        <w:t>القانون</w:t>
      </w:r>
      <w:r w:rsidR="00137049">
        <w:rPr>
          <w:rtl/>
        </w:rPr>
        <w:t xml:space="preserve"> </w:t>
      </w:r>
      <w:r w:rsidR="00290034" w:rsidRPr="00290034">
        <w:rPr>
          <w:rtl/>
        </w:rPr>
        <w:t>96/06</w:t>
      </w:r>
      <w:r w:rsidR="00137049">
        <w:rPr>
          <w:rtl/>
        </w:rPr>
        <w:t xml:space="preserve"> </w:t>
      </w:r>
      <w:r w:rsidR="00290034" w:rsidRPr="00290034">
        <w:rPr>
          <w:rtl/>
        </w:rPr>
        <w:t>المؤرخ</w:t>
      </w:r>
      <w:r w:rsidR="00137049">
        <w:rPr>
          <w:rtl/>
        </w:rPr>
        <w:t xml:space="preserve"> </w:t>
      </w:r>
      <w:r w:rsidR="00290034" w:rsidRPr="00290034">
        <w:rPr>
          <w:rtl/>
        </w:rPr>
        <w:t>18</w:t>
      </w:r>
      <w:r w:rsidR="00137049">
        <w:rPr>
          <w:rtl/>
        </w:rPr>
        <w:t xml:space="preserve"> </w:t>
      </w:r>
      <w:r w:rsidR="00290034" w:rsidRPr="00290034">
        <w:rPr>
          <w:rtl/>
        </w:rPr>
        <w:t>كانون</w:t>
      </w:r>
      <w:r w:rsidR="00137049">
        <w:rPr>
          <w:rtl/>
        </w:rPr>
        <w:t xml:space="preserve"> </w:t>
      </w:r>
      <w:r w:rsidR="00290034" w:rsidRPr="00290034">
        <w:rPr>
          <w:rtl/>
        </w:rPr>
        <w:t>الثاني/يناير</w:t>
      </w:r>
      <w:r w:rsidR="00137049">
        <w:rPr>
          <w:rtl/>
        </w:rPr>
        <w:t xml:space="preserve"> </w:t>
      </w:r>
      <w:r w:rsidR="00290034" w:rsidRPr="00290034">
        <w:rPr>
          <w:rtl/>
        </w:rPr>
        <w:t>1996</w:t>
      </w:r>
      <w:r w:rsidR="00290034" w:rsidRPr="00290034">
        <w:rPr>
          <w:rFonts w:hint="cs"/>
          <w:rtl/>
        </w:rPr>
        <w:t>،</w:t>
      </w:r>
      <w:r w:rsidR="00137049">
        <w:rPr>
          <w:rtl/>
        </w:rPr>
        <w:t xml:space="preserve"> </w:t>
      </w:r>
      <w:r w:rsidR="00290034" w:rsidRPr="00290034">
        <w:rPr>
          <w:rtl/>
        </w:rPr>
        <w:t>مبدأ</w:t>
      </w:r>
      <w:r w:rsidR="00137049">
        <w:rPr>
          <w:rtl/>
        </w:rPr>
        <w:t xml:space="preserve"> </w:t>
      </w:r>
      <w:r w:rsidR="00290034" w:rsidRPr="00290034">
        <w:rPr>
          <w:rtl/>
        </w:rPr>
        <w:t>المساواة</w:t>
      </w:r>
      <w:r w:rsidR="00137049">
        <w:rPr>
          <w:rtl/>
        </w:rPr>
        <w:t xml:space="preserve"> </w:t>
      </w:r>
      <w:r w:rsidR="00290034" w:rsidRPr="00290034">
        <w:rPr>
          <w:rtl/>
        </w:rPr>
        <w:t>بين</w:t>
      </w:r>
      <w:r w:rsidR="00137049">
        <w:rPr>
          <w:rtl/>
        </w:rPr>
        <w:t xml:space="preserve"> </w:t>
      </w:r>
      <w:r w:rsidR="00290034" w:rsidRPr="00290034">
        <w:rPr>
          <w:rtl/>
        </w:rPr>
        <w:t>الرجل</w:t>
      </w:r>
      <w:r w:rsidR="00137049">
        <w:rPr>
          <w:rtl/>
        </w:rPr>
        <w:t xml:space="preserve"> </w:t>
      </w:r>
      <w:r w:rsidR="00290034" w:rsidRPr="00290034">
        <w:rPr>
          <w:rtl/>
        </w:rPr>
        <w:t>والمرأة</w:t>
      </w:r>
      <w:r w:rsidR="00137049">
        <w:rPr>
          <w:rtl/>
        </w:rPr>
        <w:t xml:space="preserve"> </w:t>
      </w:r>
      <w:r w:rsidR="00290034" w:rsidRPr="00290034">
        <w:rPr>
          <w:rtl/>
        </w:rPr>
        <w:t>من</w:t>
      </w:r>
      <w:r w:rsidR="00137049">
        <w:rPr>
          <w:rtl/>
        </w:rPr>
        <w:t xml:space="preserve"> </w:t>
      </w:r>
      <w:r w:rsidR="00290034" w:rsidRPr="00290034">
        <w:rPr>
          <w:rtl/>
        </w:rPr>
        <w:t>خلال</w:t>
      </w:r>
      <w:r w:rsidR="00137049">
        <w:rPr>
          <w:rtl/>
        </w:rPr>
        <w:t xml:space="preserve"> </w:t>
      </w:r>
      <w:r w:rsidR="00290034" w:rsidRPr="00290034">
        <w:rPr>
          <w:rtl/>
        </w:rPr>
        <w:t>التأكيد</w:t>
      </w:r>
      <w:r w:rsidR="00137049">
        <w:rPr>
          <w:rtl/>
        </w:rPr>
        <w:t xml:space="preserve"> </w:t>
      </w:r>
      <w:r w:rsidR="00290034" w:rsidRPr="00290034">
        <w:rPr>
          <w:rtl/>
        </w:rPr>
        <w:t>على</w:t>
      </w:r>
      <w:r w:rsidR="00137049">
        <w:rPr>
          <w:rtl/>
        </w:rPr>
        <w:t xml:space="preserve"> </w:t>
      </w:r>
      <w:r w:rsidR="00290034" w:rsidRPr="00290034">
        <w:rPr>
          <w:rtl/>
        </w:rPr>
        <w:t>أن:</w:t>
      </w:r>
      <w:r w:rsidR="00137049">
        <w:rPr>
          <w:rFonts w:hint="cs"/>
          <w:rtl/>
        </w:rPr>
        <w:t xml:space="preserve"> </w:t>
      </w:r>
      <w:r>
        <w:rPr>
          <w:rFonts w:hint="eastAsia"/>
          <w:i/>
          <w:rtl/>
        </w:rPr>
        <w:t>”</w:t>
      </w:r>
      <w:r w:rsidR="00290034" w:rsidRPr="00290034">
        <w:rPr>
          <w:rFonts w:hint="cs"/>
          <w:i/>
          <w:rtl/>
        </w:rPr>
        <w:t>الإنسان</w:t>
      </w:r>
      <w:r w:rsidR="00137049">
        <w:rPr>
          <w:rFonts w:hint="cs"/>
          <w:i/>
          <w:rtl/>
        </w:rPr>
        <w:t xml:space="preserve"> </w:t>
      </w:r>
      <w:r w:rsidR="00290034" w:rsidRPr="00290034">
        <w:rPr>
          <w:i/>
          <w:rtl/>
        </w:rPr>
        <w:t>يتمتع</w:t>
      </w:r>
      <w:r w:rsidR="00137049">
        <w:rPr>
          <w:i/>
          <w:rtl/>
        </w:rPr>
        <w:t xml:space="preserve"> </w:t>
      </w:r>
      <w:r w:rsidR="00290034" w:rsidRPr="00290034">
        <w:rPr>
          <w:i/>
          <w:rtl/>
        </w:rPr>
        <w:t>بحقوق</w:t>
      </w:r>
      <w:r w:rsidR="00137049">
        <w:rPr>
          <w:i/>
          <w:rtl/>
        </w:rPr>
        <w:t xml:space="preserve"> </w:t>
      </w:r>
      <w:r w:rsidR="00290034" w:rsidRPr="00290034">
        <w:rPr>
          <w:i/>
          <w:rtl/>
        </w:rPr>
        <w:t>مقدسة</w:t>
      </w:r>
      <w:r w:rsidR="00137049">
        <w:rPr>
          <w:i/>
          <w:rtl/>
        </w:rPr>
        <w:t xml:space="preserve"> </w:t>
      </w:r>
      <w:r w:rsidR="00290034" w:rsidRPr="00290034">
        <w:rPr>
          <w:i/>
          <w:rtl/>
        </w:rPr>
        <w:t>وغير</w:t>
      </w:r>
      <w:r w:rsidR="00137049">
        <w:rPr>
          <w:i/>
          <w:rtl/>
        </w:rPr>
        <w:t xml:space="preserve"> </w:t>
      </w:r>
      <w:r w:rsidR="00290034" w:rsidRPr="00290034">
        <w:rPr>
          <w:i/>
          <w:rtl/>
        </w:rPr>
        <w:t>قابلة</w:t>
      </w:r>
      <w:r w:rsidR="00137049">
        <w:rPr>
          <w:i/>
          <w:rtl/>
        </w:rPr>
        <w:t xml:space="preserve"> </w:t>
      </w:r>
      <w:r w:rsidR="00290034" w:rsidRPr="00290034">
        <w:rPr>
          <w:i/>
          <w:rtl/>
        </w:rPr>
        <w:t>للتصرف،</w:t>
      </w:r>
      <w:r w:rsidR="00137049">
        <w:rPr>
          <w:i/>
          <w:rtl/>
        </w:rPr>
        <w:t xml:space="preserve"> </w:t>
      </w:r>
      <w:r w:rsidR="00290034" w:rsidRPr="00290034">
        <w:rPr>
          <w:i/>
          <w:rtl/>
        </w:rPr>
        <w:t>دون</w:t>
      </w:r>
      <w:r w:rsidR="00137049">
        <w:rPr>
          <w:i/>
          <w:rtl/>
        </w:rPr>
        <w:t xml:space="preserve"> </w:t>
      </w:r>
      <w:r w:rsidR="00290034" w:rsidRPr="00290034">
        <w:rPr>
          <w:i/>
          <w:rtl/>
        </w:rPr>
        <w:t>تمييز</w:t>
      </w:r>
      <w:r w:rsidR="00137049">
        <w:rPr>
          <w:i/>
          <w:rtl/>
        </w:rPr>
        <w:t xml:space="preserve"> </w:t>
      </w:r>
      <w:r w:rsidR="00290034" w:rsidRPr="00290034">
        <w:rPr>
          <w:i/>
          <w:rtl/>
        </w:rPr>
        <w:t>على</w:t>
      </w:r>
      <w:r w:rsidR="00137049">
        <w:rPr>
          <w:i/>
          <w:rtl/>
        </w:rPr>
        <w:t xml:space="preserve"> </w:t>
      </w:r>
      <w:r w:rsidR="00290034" w:rsidRPr="00290034">
        <w:rPr>
          <w:i/>
          <w:rtl/>
        </w:rPr>
        <w:t>أساس</w:t>
      </w:r>
      <w:r w:rsidR="00137049">
        <w:rPr>
          <w:i/>
          <w:rtl/>
        </w:rPr>
        <w:t xml:space="preserve"> </w:t>
      </w:r>
      <w:r>
        <w:rPr>
          <w:i/>
          <w:rtl/>
        </w:rPr>
        <w:t>العرق</w:t>
      </w:r>
      <w:r w:rsidR="00137049">
        <w:rPr>
          <w:i/>
          <w:rtl/>
        </w:rPr>
        <w:t xml:space="preserve"> </w:t>
      </w:r>
      <w:r>
        <w:rPr>
          <w:i/>
          <w:rtl/>
        </w:rPr>
        <w:t>أو</w:t>
      </w:r>
      <w:r w:rsidR="00137049">
        <w:rPr>
          <w:i/>
          <w:rtl/>
        </w:rPr>
        <w:t xml:space="preserve"> </w:t>
      </w:r>
      <w:r>
        <w:rPr>
          <w:i/>
          <w:rtl/>
        </w:rPr>
        <w:t>الدين</w:t>
      </w:r>
      <w:r w:rsidR="00137049">
        <w:rPr>
          <w:i/>
          <w:rtl/>
        </w:rPr>
        <w:t xml:space="preserve"> </w:t>
      </w:r>
      <w:r>
        <w:rPr>
          <w:rFonts w:hint="cs"/>
          <w:i/>
          <w:rtl/>
        </w:rPr>
        <w:t>أو</w:t>
      </w:r>
      <w:r w:rsidR="00137049">
        <w:rPr>
          <w:rFonts w:hint="cs"/>
          <w:i/>
          <w:rtl/>
        </w:rPr>
        <w:t xml:space="preserve"> </w:t>
      </w:r>
      <w:r>
        <w:rPr>
          <w:rFonts w:hint="cs"/>
          <w:i/>
          <w:rtl/>
        </w:rPr>
        <w:t>الجنس</w:t>
      </w:r>
      <w:r w:rsidR="00137049">
        <w:rPr>
          <w:rFonts w:hint="cs"/>
          <w:i/>
          <w:rtl/>
        </w:rPr>
        <w:t xml:space="preserve"> </w:t>
      </w:r>
      <w:r>
        <w:rPr>
          <w:i/>
          <w:rtl/>
        </w:rPr>
        <w:t>أو</w:t>
      </w:r>
      <w:r w:rsidR="008F0EBF">
        <w:rPr>
          <w:rFonts w:hint="eastAsia"/>
          <w:i/>
          <w:rtl/>
        </w:rPr>
        <w:t> </w:t>
      </w:r>
      <w:r>
        <w:rPr>
          <w:i/>
          <w:rtl/>
        </w:rPr>
        <w:t>المعتقد</w:t>
      </w:r>
      <w:r w:rsidR="00137049">
        <w:rPr>
          <w:rFonts w:hint="cs"/>
          <w:i/>
          <w:rtl/>
        </w:rPr>
        <w:t xml:space="preserve"> </w:t>
      </w:r>
      <w:r>
        <w:rPr>
          <w:i/>
          <w:rtl/>
        </w:rPr>
        <w:t>...</w:t>
      </w:r>
      <w:r>
        <w:rPr>
          <w:rFonts w:hint="cs"/>
          <w:i/>
          <w:rtl/>
        </w:rPr>
        <w:t>“.</w:t>
      </w:r>
    </w:p>
    <w:p w:rsidR="00290034" w:rsidRPr="00290034" w:rsidRDefault="00187937" w:rsidP="00187937">
      <w:pPr>
        <w:pStyle w:val="SingleTxt"/>
        <w:rPr>
          <w:rFonts w:hint="cs"/>
          <w:rtl/>
        </w:rPr>
      </w:pPr>
      <w:r>
        <w:rPr>
          <w:rFonts w:hint="cs"/>
          <w:rtl/>
        </w:rPr>
        <w:tab/>
      </w:r>
      <w:r w:rsidR="00290034" w:rsidRPr="00290034">
        <w:rPr>
          <w:rtl/>
        </w:rPr>
        <w:t>وقد</w:t>
      </w:r>
      <w:r w:rsidR="00137049">
        <w:rPr>
          <w:rtl/>
        </w:rPr>
        <w:t xml:space="preserve"> </w:t>
      </w:r>
      <w:r w:rsidR="00290034" w:rsidRPr="00290034">
        <w:rPr>
          <w:rtl/>
        </w:rPr>
        <w:t>أُدرجت</w:t>
      </w:r>
      <w:r w:rsidR="00137049">
        <w:rPr>
          <w:rtl/>
        </w:rPr>
        <w:t xml:space="preserve"> </w:t>
      </w:r>
      <w:r w:rsidR="00290034" w:rsidRPr="00290034">
        <w:rPr>
          <w:rtl/>
        </w:rPr>
        <w:t>اتفاقية</w:t>
      </w:r>
      <w:r w:rsidR="00137049">
        <w:rPr>
          <w:rtl/>
        </w:rPr>
        <w:t xml:space="preserve"> </w:t>
      </w:r>
      <w:r w:rsidR="00290034" w:rsidRPr="00290034">
        <w:rPr>
          <w:rtl/>
        </w:rPr>
        <w:t>القضاء</w:t>
      </w:r>
      <w:r w:rsidR="00137049">
        <w:rPr>
          <w:rtl/>
        </w:rPr>
        <w:t xml:space="preserve"> </w:t>
      </w:r>
      <w:r w:rsidR="00290034" w:rsidRPr="00290034">
        <w:rPr>
          <w:rtl/>
        </w:rPr>
        <w:t>على</w:t>
      </w:r>
      <w:r w:rsidR="00137049">
        <w:rPr>
          <w:rtl/>
        </w:rPr>
        <w:t xml:space="preserve"> </w:t>
      </w:r>
      <w:r w:rsidR="00290034" w:rsidRPr="00290034">
        <w:rPr>
          <w:rtl/>
        </w:rPr>
        <w:t>جميع</w:t>
      </w:r>
      <w:r w:rsidR="00137049">
        <w:rPr>
          <w:rtl/>
        </w:rPr>
        <w:t xml:space="preserve"> </w:t>
      </w:r>
      <w:r w:rsidR="00290034" w:rsidRPr="00290034">
        <w:rPr>
          <w:rtl/>
        </w:rPr>
        <w:t>أشكال</w:t>
      </w:r>
      <w:r w:rsidR="00137049">
        <w:rPr>
          <w:rtl/>
        </w:rPr>
        <w:t xml:space="preserve"> </w:t>
      </w:r>
      <w:r w:rsidR="00290034" w:rsidRPr="00290034">
        <w:rPr>
          <w:rtl/>
        </w:rPr>
        <w:t>التمييز</w:t>
      </w:r>
      <w:r w:rsidR="00137049">
        <w:rPr>
          <w:rtl/>
        </w:rPr>
        <w:t xml:space="preserve"> </w:t>
      </w:r>
      <w:r w:rsidR="00290034" w:rsidRPr="00290034">
        <w:rPr>
          <w:rtl/>
        </w:rPr>
        <w:t>ضد</w:t>
      </w:r>
      <w:r w:rsidR="00137049">
        <w:rPr>
          <w:rtl/>
        </w:rPr>
        <w:t xml:space="preserve"> </w:t>
      </w:r>
      <w:r w:rsidR="00290034" w:rsidRPr="00290034">
        <w:rPr>
          <w:rtl/>
        </w:rPr>
        <w:t>المرأة،</w:t>
      </w:r>
      <w:r w:rsidR="00137049">
        <w:rPr>
          <w:rtl/>
        </w:rPr>
        <w:t xml:space="preserve"> </w:t>
      </w:r>
      <w:r>
        <w:rPr>
          <w:rFonts w:hint="cs"/>
          <w:rtl/>
        </w:rPr>
        <w:t>مثل</w:t>
      </w:r>
      <w:r w:rsidR="00137049">
        <w:rPr>
          <w:rFonts w:hint="cs"/>
          <w:rtl/>
        </w:rPr>
        <w:t xml:space="preserve"> </w:t>
      </w:r>
      <w:r w:rsidR="00290034" w:rsidRPr="00290034">
        <w:rPr>
          <w:rtl/>
        </w:rPr>
        <w:t>باقي</w:t>
      </w:r>
      <w:r w:rsidR="00137049">
        <w:rPr>
          <w:rtl/>
        </w:rPr>
        <w:t xml:space="preserve"> </w:t>
      </w:r>
      <w:r w:rsidR="00290034" w:rsidRPr="00290034">
        <w:rPr>
          <w:rtl/>
        </w:rPr>
        <w:t>الاتفاقيات</w:t>
      </w:r>
      <w:r w:rsidR="00137049">
        <w:rPr>
          <w:rtl/>
        </w:rPr>
        <w:t xml:space="preserve"> </w:t>
      </w:r>
      <w:r w:rsidR="00290034" w:rsidRPr="00290034">
        <w:rPr>
          <w:rtl/>
        </w:rPr>
        <w:t>الدولية</w:t>
      </w:r>
      <w:r w:rsidR="00137049">
        <w:rPr>
          <w:rFonts w:hint="cs"/>
          <w:rtl/>
        </w:rPr>
        <w:t xml:space="preserve"> </w:t>
      </w:r>
      <w:r w:rsidR="00290034" w:rsidRPr="00290034">
        <w:rPr>
          <w:rtl/>
        </w:rPr>
        <w:t>المتصلة</w:t>
      </w:r>
      <w:r w:rsidR="00137049">
        <w:rPr>
          <w:rtl/>
        </w:rPr>
        <w:t xml:space="preserve"> </w:t>
      </w:r>
      <w:r w:rsidR="00290034" w:rsidRPr="00290034">
        <w:rPr>
          <w:rtl/>
        </w:rPr>
        <w:t>بحقوق</w:t>
      </w:r>
      <w:r w:rsidR="00137049">
        <w:rPr>
          <w:rtl/>
        </w:rPr>
        <w:t xml:space="preserve"> </w:t>
      </w:r>
      <w:r w:rsidR="00290034" w:rsidRPr="00290034">
        <w:rPr>
          <w:rtl/>
        </w:rPr>
        <w:t>الإنسان</w:t>
      </w:r>
      <w:r w:rsidR="00137049">
        <w:rPr>
          <w:rtl/>
        </w:rPr>
        <w:t xml:space="preserve"> </w:t>
      </w:r>
      <w:r w:rsidR="00290034" w:rsidRPr="00290034">
        <w:rPr>
          <w:rtl/>
        </w:rPr>
        <w:t>التي</w:t>
      </w:r>
      <w:r w:rsidR="00137049">
        <w:rPr>
          <w:rtl/>
        </w:rPr>
        <w:t xml:space="preserve"> </w:t>
      </w:r>
      <w:r w:rsidR="00290034" w:rsidRPr="00290034">
        <w:rPr>
          <w:rtl/>
        </w:rPr>
        <w:t>صادقت</w:t>
      </w:r>
      <w:r w:rsidR="00137049">
        <w:rPr>
          <w:rtl/>
        </w:rPr>
        <w:t xml:space="preserve"> </w:t>
      </w:r>
      <w:r w:rsidR="00290034" w:rsidRPr="00290034">
        <w:rPr>
          <w:rtl/>
        </w:rPr>
        <w:t>عليها</w:t>
      </w:r>
      <w:r w:rsidR="00137049">
        <w:rPr>
          <w:rtl/>
        </w:rPr>
        <w:t xml:space="preserve"> </w:t>
      </w:r>
      <w:r w:rsidR="00290034" w:rsidRPr="00290034">
        <w:rPr>
          <w:rtl/>
        </w:rPr>
        <w:t>الكاميرون،</w:t>
      </w:r>
      <w:r w:rsidR="00137049">
        <w:rPr>
          <w:rFonts w:hint="cs"/>
          <w:rtl/>
        </w:rPr>
        <w:t xml:space="preserve"> </w:t>
      </w:r>
      <w:r w:rsidR="00290034" w:rsidRPr="00290034">
        <w:rPr>
          <w:rtl/>
        </w:rPr>
        <w:t>في</w:t>
      </w:r>
      <w:r w:rsidR="00137049">
        <w:rPr>
          <w:rtl/>
        </w:rPr>
        <w:t xml:space="preserve"> </w:t>
      </w:r>
      <w:r w:rsidR="00290034" w:rsidRPr="00290034">
        <w:rPr>
          <w:rtl/>
        </w:rPr>
        <w:t>الإطار</w:t>
      </w:r>
      <w:r w:rsidR="00137049">
        <w:rPr>
          <w:rtl/>
        </w:rPr>
        <w:t xml:space="preserve"> </w:t>
      </w:r>
      <w:r w:rsidR="00290034" w:rsidRPr="00290034">
        <w:rPr>
          <w:rtl/>
        </w:rPr>
        <w:t>الدستوري</w:t>
      </w:r>
      <w:r w:rsidR="00137049">
        <w:rPr>
          <w:rtl/>
        </w:rPr>
        <w:t xml:space="preserve"> </w:t>
      </w:r>
      <w:r w:rsidR="00290034" w:rsidRPr="00290034">
        <w:rPr>
          <w:rtl/>
        </w:rPr>
        <w:t>ولها</w:t>
      </w:r>
      <w:r w:rsidR="00137049">
        <w:rPr>
          <w:rtl/>
        </w:rPr>
        <w:t xml:space="preserve"> </w:t>
      </w:r>
      <w:r w:rsidR="00290034" w:rsidRPr="00290034">
        <w:rPr>
          <w:rtl/>
        </w:rPr>
        <w:t>سلطة</w:t>
      </w:r>
      <w:r w:rsidR="00137049">
        <w:rPr>
          <w:rtl/>
        </w:rPr>
        <w:t xml:space="preserve"> </w:t>
      </w:r>
      <w:r w:rsidR="00290034" w:rsidRPr="00290034">
        <w:rPr>
          <w:rtl/>
        </w:rPr>
        <w:t>أعلى</w:t>
      </w:r>
      <w:r w:rsidR="00137049">
        <w:rPr>
          <w:rtl/>
        </w:rPr>
        <w:t xml:space="preserve"> </w:t>
      </w:r>
      <w:r w:rsidR="00290034" w:rsidRPr="00290034">
        <w:rPr>
          <w:rtl/>
        </w:rPr>
        <w:t>من</w:t>
      </w:r>
      <w:r w:rsidR="00137049">
        <w:rPr>
          <w:rtl/>
        </w:rPr>
        <w:t xml:space="preserve"> </w:t>
      </w:r>
      <w:r w:rsidR="00290034" w:rsidRPr="00290034">
        <w:rPr>
          <w:rtl/>
        </w:rPr>
        <w:t>سلطة</w:t>
      </w:r>
      <w:r w:rsidR="00137049">
        <w:rPr>
          <w:rtl/>
        </w:rPr>
        <w:t xml:space="preserve"> </w:t>
      </w:r>
      <w:r w:rsidR="00290034" w:rsidRPr="00290034">
        <w:rPr>
          <w:rtl/>
        </w:rPr>
        <w:t>القوانين.</w:t>
      </w:r>
      <w:r w:rsidR="00137049">
        <w:rPr>
          <w:rFonts w:hint="cs"/>
          <w:rtl/>
        </w:rPr>
        <w:t xml:space="preserve"> </w:t>
      </w:r>
      <w:r w:rsidR="00290034" w:rsidRPr="00290034">
        <w:rPr>
          <w:rFonts w:hint="cs"/>
          <w:rtl/>
        </w:rPr>
        <w:t>كما</w:t>
      </w:r>
      <w:r w:rsidR="00137049">
        <w:rPr>
          <w:rFonts w:hint="cs"/>
          <w:rtl/>
        </w:rPr>
        <w:t xml:space="preserve"> </w:t>
      </w:r>
      <w:r w:rsidR="00290034" w:rsidRPr="00290034">
        <w:rPr>
          <w:rFonts w:hint="cs"/>
          <w:rtl/>
        </w:rPr>
        <w:t>أن</w:t>
      </w:r>
      <w:r w:rsidR="00137049">
        <w:rPr>
          <w:rFonts w:hint="cs"/>
          <w:rtl/>
        </w:rPr>
        <w:t xml:space="preserve"> </w:t>
      </w:r>
      <w:r w:rsidR="00290034" w:rsidRPr="00290034">
        <w:rPr>
          <w:rtl/>
        </w:rPr>
        <w:t>حماية</w:t>
      </w:r>
      <w:r w:rsidR="00137049">
        <w:rPr>
          <w:rtl/>
        </w:rPr>
        <w:t xml:space="preserve"> </w:t>
      </w:r>
      <w:r w:rsidR="00290034" w:rsidRPr="00290034">
        <w:rPr>
          <w:rtl/>
        </w:rPr>
        <w:t>المرأة</w:t>
      </w:r>
      <w:r w:rsidR="00137049">
        <w:rPr>
          <w:rtl/>
        </w:rPr>
        <w:t xml:space="preserve"> </w:t>
      </w:r>
      <w:r w:rsidR="00290034" w:rsidRPr="00290034">
        <w:rPr>
          <w:rtl/>
        </w:rPr>
        <w:t>أمر</w:t>
      </w:r>
      <w:r w:rsidR="00137049">
        <w:rPr>
          <w:rtl/>
        </w:rPr>
        <w:t xml:space="preserve"> </w:t>
      </w:r>
      <w:r w:rsidR="00290034" w:rsidRPr="00290034">
        <w:rPr>
          <w:rtl/>
        </w:rPr>
        <w:t>يؤكده</w:t>
      </w:r>
      <w:r w:rsidR="00137049">
        <w:rPr>
          <w:rtl/>
        </w:rPr>
        <w:t xml:space="preserve"> </w:t>
      </w:r>
      <w:r w:rsidR="00290034" w:rsidRPr="00290034">
        <w:rPr>
          <w:rtl/>
        </w:rPr>
        <w:t>الدستور،</w:t>
      </w:r>
      <w:r w:rsidR="00137049">
        <w:rPr>
          <w:rtl/>
        </w:rPr>
        <w:t xml:space="preserve"> </w:t>
      </w:r>
      <w:r w:rsidR="00290034" w:rsidRPr="00290034">
        <w:rPr>
          <w:rtl/>
        </w:rPr>
        <w:t>وجميع</w:t>
      </w:r>
      <w:r w:rsidR="00137049">
        <w:rPr>
          <w:rtl/>
        </w:rPr>
        <w:t xml:space="preserve"> </w:t>
      </w:r>
      <w:r w:rsidR="00290034" w:rsidRPr="00290034">
        <w:rPr>
          <w:rtl/>
        </w:rPr>
        <w:t>الحقوق</w:t>
      </w:r>
      <w:r w:rsidR="00137049">
        <w:rPr>
          <w:rtl/>
        </w:rPr>
        <w:t xml:space="preserve"> </w:t>
      </w:r>
      <w:r w:rsidR="00290034" w:rsidRPr="00290034">
        <w:rPr>
          <w:rFonts w:hint="cs"/>
          <w:rtl/>
        </w:rPr>
        <w:t>المنصوص</w:t>
      </w:r>
      <w:r w:rsidR="00137049">
        <w:rPr>
          <w:rFonts w:hint="cs"/>
          <w:rtl/>
        </w:rPr>
        <w:t xml:space="preserve"> </w:t>
      </w:r>
      <w:r w:rsidR="00290034" w:rsidRPr="00290034">
        <w:rPr>
          <w:rFonts w:hint="cs"/>
          <w:rtl/>
        </w:rPr>
        <w:t>عليها</w:t>
      </w:r>
      <w:r w:rsidR="00137049">
        <w:rPr>
          <w:rFonts w:hint="cs"/>
          <w:rtl/>
        </w:rPr>
        <w:t xml:space="preserve"> </w:t>
      </w:r>
      <w:r w:rsidR="00290034" w:rsidRPr="00290034">
        <w:rPr>
          <w:rFonts w:hint="cs"/>
          <w:rtl/>
        </w:rPr>
        <w:t>في</w:t>
      </w:r>
      <w:r w:rsidR="00137049">
        <w:rPr>
          <w:rFonts w:hint="cs"/>
          <w:rtl/>
        </w:rPr>
        <w:t xml:space="preserve"> </w:t>
      </w:r>
      <w:r w:rsidR="00290034" w:rsidRPr="00290034">
        <w:rPr>
          <w:rFonts w:hint="cs"/>
          <w:rtl/>
        </w:rPr>
        <w:t>هذا</w:t>
      </w:r>
      <w:r w:rsidR="00137049">
        <w:rPr>
          <w:rFonts w:hint="cs"/>
          <w:rtl/>
        </w:rPr>
        <w:t xml:space="preserve"> </w:t>
      </w:r>
      <w:r w:rsidR="00290034" w:rsidRPr="00290034">
        <w:rPr>
          <w:rFonts w:hint="cs"/>
          <w:rtl/>
        </w:rPr>
        <w:t>القانون</w:t>
      </w:r>
      <w:r w:rsidR="00137049">
        <w:rPr>
          <w:rtl/>
        </w:rPr>
        <w:t xml:space="preserve"> </w:t>
      </w:r>
      <w:r w:rsidR="00290034" w:rsidRPr="00290034">
        <w:rPr>
          <w:rtl/>
        </w:rPr>
        <w:t>الأساسي</w:t>
      </w:r>
      <w:r w:rsidR="00137049">
        <w:rPr>
          <w:rtl/>
        </w:rPr>
        <w:t xml:space="preserve"> </w:t>
      </w:r>
      <w:r w:rsidR="00290034" w:rsidRPr="00290034">
        <w:rPr>
          <w:rtl/>
        </w:rPr>
        <w:t>تضمنها</w:t>
      </w:r>
      <w:r w:rsidR="00137049">
        <w:rPr>
          <w:rtl/>
        </w:rPr>
        <w:t xml:space="preserve"> </w:t>
      </w:r>
      <w:r w:rsidR="00290034" w:rsidRPr="00290034">
        <w:rPr>
          <w:rtl/>
        </w:rPr>
        <w:t>الدولة</w:t>
      </w:r>
      <w:r w:rsidR="00137049">
        <w:rPr>
          <w:rtl/>
        </w:rPr>
        <w:t xml:space="preserve"> </w:t>
      </w:r>
      <w:r w:rsidR="00290034" w:rsidRPr="00290034">
        <w:rPr>
          <w:rtl/>
        </w:rPr>
        <w:t>لجميع</w:t>
      </w:r>
      <w:r w:rsidR="00137049">
        <w:rPr>
          <w:rtl/>
        </w:rPr>
        <w:t xml:space="preserve"> </w:t>
      </w:r>
      <w:r w:rsidR="00290034" w:rsidRPr="00290034">
        <w:rPr>
          <w:rtl/>
        </w:rPr>
        <w:t>المواطنين</w:t>
      </w:r>
      <w:r w:rsidR="00137049">
        <w:rPr>
          <w:rtl/>
        </w:rPr>
        <w:t xml:space="preserve"> </w:t>
      </w:r>
      <w:r w:rsidR="00290034" w:rsidRPr="00290034">
        <w:rPr>
          <w:rtl/>
        </w:rPr>
        <w:t>دون</w:t>
      </w:r>
      <w:r w:rsidR="00137049">
        <w:rPr>
          <w:rtl/>
        </w:rPr>
        <w:t xml:space="preserve"> </w:t>
      </w:r>
      <w:r w:rsidR="00290034" w:rsidRPr="00290034">
        <w:rPr>
          <w:rtl/>
        </w:rPr>
        <w:t>تمييز</w:t>
      </w:r>
      <w:r w:rsidR="00137049">
        <w:rPr>
          <w:rtl/>
        </w:rPr>
        <w:t xml:space="preserve"> </w:t>
      </w:r>
      <w:r>
        <w:rPr>
          <w:rFonts w:hint="cs"/>
          <w:rtl/>
        </w:rPr>
        <w:t>على</w:t>
      </w:r>
      <w:r w:rsidR="00137049">
        <w:rPr>
          <w:rFonts w:hint="cs"/>
          <w:rtl/>
        </w:rPr>
        <w:t xml:space="preserve"> </w:t>
      </w:r>
      <w:r>
        <w:rPr>
          <w:rFonts w:hint="cs"/>
          <w:rtl/>
        </w:rPr>
        <w:t>أساس</w:t>
      </w:r>
      <w:r w:rsidR="00137049">
        <w:rPr>
          <w:rFonts w:hint="cs"/>
          <w:rtl/>
        </w:rPr>
        <w:t xml:space="preserve"> </w:t>
      </w:r>
      <w:r w:rsidR="00290034" w:rsidRPr="00290034">
        <w:rPr>
          <w:rFonts w:hint="cs"/>
          <w:rtl/>
        </w:rPr>
        <w:t>الجنس</w:t>
      </w:r>
      <w:r w:rsidR="00290034" w:rsidRPr="00290034">
        <w:rPr>
          <w:rtl/>
        </w:rPr>
        <w:t>.</w:t>
      </w:r>
    </w:p>
    <w:p w:rsidR="00290034" w:rsidRPr="00290034" w:rsidRDefault="00187937" w:rsidP="00187937">
      <w:pPr>
        <w:pStyle w:val="SingleTxt"/>
        <w:rPr>
          <w:rtl/>
        </w:rPr>
      </w:pPr>
      <w:r>
        <w:rPr>
          <w:rFonts w:hint="cs"/>
          <w:rtl/>
        </w:rPr>
        <w:tab/>
      </w:r>
      <w:r w:rsidR="00290034" w:rsidRPr="00290034">
        <w:rPr>
          <w:rtl/>
        </w:rPr>
        <w:t>وفي</w:t>
      </w:r>
      <w:r w:rsidR="00137049">
        <w:rPr>
          <w:rtl/>
        </w:rPr>
        <w:t xml:space="preserve"> </w:t>
      </w:r>
      <w:r w:rsidR="00290034" w:rsidRPr="00290034">
        <w:rPr>
          <w:rtl/>
        </w:rPr>
        <w:t>هذا</w:t>
      </w:r>
      <w:r w:rsidR="00137049">
        <w:rPr>
          <w:rtl/>
        </w:rPr>
        <w:t xml:space="preserve"> </w:t>
      </w:r>
      <w:r w:rsidR="00290034" w:rsidRPr="00290034">
        <w:rPr>
          <w:rtl/>
        </w:rPr>
        <w:t>الصدد،</w:t>
      </w:r>
      <w:r w:rsidR="00137049">
        <w:rPr>
          <w:rtl/>
        </w:rPr>
        <w:t xml:space="preserve"> </w:t>
      </w:r>
      <w:r w:rsidR="00290034" w:rsidRPr="00290034">
        <w:rPr>
          <w:rtl/>
        </w:rPr>
        <w:t>يمكن</w:t>
      </w:r>
      <w:r w:rsidR="00137049">
        <w:rPr>
          <w:rtl/>
        </w:rPr>
        <w:t xml:space="preserve"> </w:t>
      </w:r>
      <w:r w:rsidR="00290034" w:rsidRPr="00290034">
        <w:rPr>
          <w:rtl/>
        </w:rPr>
        <w:t>ال</w:t>
      </w:r>
      <w:r w:rsidR="00290034" w:rsidRPr="00290034">
        <w:rPr>
          <w:rFonts w:hint="cs"/>
          <w:rtl/>
        </w:rPr>
        <w:t>استناد</w:t>
      </w:r>
      <w:r w:rsidR="00137049">
        <w:rPr>
          <w:rtl/>
        </w:rPr>
        <w:t xml:space="preserve"> </w:t>
      </w:r>
      <w:r w:rsidR="00290034" w:rsidRPr="00290034">
        <w:rPr>
          <w:rtl/>
        </w:rPr>
        <w:t>إلى</w:t>
      </w:r>
      <w:r w:rsidR="00137049">
        <w:rPr>
          <w:rtl/>
        </w:rPr>
        <w:t xml:space="preserve"> </w:t>
      </w:r>
      <w:r w:rsidR="00290034" w:rsidRPr="00290034">
        <w:rPr>
          <w:rtl/>
        </w:rPr>
        <w:t>الدستور،</w:t>
      </w:r>
      <w:r w:rsidR="00137049">
        <w:rPr>
          <w:rtl/>
        </w:rPr>
        <w:t xml:space="preserve"> </w:t>
      </w:r>
      <w:r w:rsidR="00290034" w:rsidRPr="00290034">
        <w:rPr>
          <w:rtl/>
        </w:rPr>
        <w:t>باعتباره</w:t>
      </w:r>
      <w:r w:rsidR="00137049">
        <w:rPr>
          <w:rtl/>
        </w:rPr>
        <w:t xml:space="preserve"> </w:t>
      </w:r>
      <w:r w:rsidR="00290034" w:rsidRPr="00290034">
        <w:rPr>
          <w:rtl/>
        </w:rPr>
        <w:t>القانون</w:t>
      </w:r>
      <w:r w:rsidR="00137049">
        <w:rPr>
          <w:rtl/>
        </w:rPr>
        <w:t xml:space="preserve"> </w:t>
      </w:r>
      <w:r w:rsidR="00290034" w:rsidRPr="00290034">
        <w:rPr>
          <w:rtl/>
        </w:rPr>
        <w:t>الأساسي</w:t>
      </w:r>
      <w:r w:rsidR="00137049">
        <w:rPr>
          <w:rtl/>
        </w:rPr>
        <w:t xml:space="preserve"> </w:t>
      </w:r>
      <w:r w:rsidR="00290034" w:rsidRPr="00290034">
        <w:rPr>
          <w:rtl/>
        </w:rPr>
        <w:t>الذي</w:t>
      </w:r>
      <w:r w:rsidR="00137049">
        <w:rPr>
          <w:rtl/>
        </w:rPr>
        <w:t xml:space="preserve"> </w:t>
      </w:r>
      <w:r w:rsidR="00290034" w:rsidRPr="00290034">
        <w:rPr>
          <w:rtl/>
        </w:rPr>
        <w:t>تستمد</w:t>
      </w:r>
      <w:r w:rsidR="00137049">
        <w:rPr>
          <w:rtl/>
        </w:rPr>
        <w:t xml:space="preserve"> </w:t>
      </w:r>
      <w:r w:rsidR="00290034" w:rsidRPr="00290034">
        <w:rPr>
          <w:rtl/>
        </w:rPr>
        <w:t>منه</w:t>
      </w:r>
      <w:r w:rsidR="00137049">
        <w:rPr>
          <w:rtl/>
        </w:rPr>
        <w:t xml:space="preserve"> </w:t>
      </w:r>
      <w:r w:rsidR="00290034" w:rsidRPr="00290034">
        <w:rPr>
          <w:rtl/>
        </w:rPr>
        <w:t>جميع</w:t>
      </w:r>
      <w:r w:rsidR="00137049">
        <w:rPr>
          <w:rtl/>
        </w:rPr>
        <w:t xml:space="preserve"> </w:t>
      </w:r>
      <w:r w:rsidR="00290034" w:rsidRPr="00290034">
        <w:rPr>
          <w:rtl/>
        </w:rPr>
        <w:t>القوانين</w:t>
      </w:r>
      <w:r w:rsidR="00137049">
        <w:rPr>
          <w:rtl/>
        </w:rPr>
        <w:t xml:space="preserve"> </w:t>
      </w:r>
      <w:r w:rsidR="00290034" w:rsidRPr="00290034">
        <w:rPr>
          <w:rtl/>
        </w:rPr>
        <w:t>والأنظمة،</w:t>
      </w:r>
      <w:r w:rsidR="00137049">
        <w:rPr>
          <w:rtl/>
        </w:rPr>
        <w:t xml:space="preserve"> </w:t>
      </w:r>
      <w:r w:rsidR="00290034" w:rsidRPr="00290034">
        <w:rPr>
          <w:rtl/>
        </w:rPr>
        <w:t>في</w:t>
      </w:r>
      <w:r w:rsidR="00137049">
        <w:rPr>
          <w:rtl/>
        </w:rPr>
        <w:t xml:space="preserve"> </w:t>
      </w:r>
      <w:r w:rsidR="00290034" w:rsidRPr="00290034">
        <w:rPr>
          <w:rtl/>
        </w:rPr>
        <w:t>القضايا</w:t>
      </w:r>
      <w:r w:rsidR="00137049">
        <w:rPr>
          <w:rtl/>
        </w:rPr>
        <w:t xml:space="preserve"> </w:t>
      </w:r>
      <w:r w:rsidR="00290034" w:rsidRPr="00290034">
        <w:rPr>
          <w:rtl/>
        </w:rPr>
        <w:t>المعروضة</w:t>
      </w:r>
      <w:r w:rsidR="00137049">
        <w:rPr>
          <w:rtl/>
        </w:rPr>
        <w:t xml:space="preserve"> </w:t>
      </w:r>
      <w:r w:rsidR="00290034" w:rsidRPr="00290034">
        <w:rPr>
          <w:rtl/>
        </w:rPr>
        <w:t>على</w:t>
      </w:r>
      <w:r w:rsidR="00137049">
        <w:rPr>
          <w:rtl/>
        </w:rPr>
        <w:t xml:space="preserve"> </w:t>
      </w:r>
      <w:r w:rsidR="00290034" w:rsidRPr="00290034">
        <w:rPr>
          <w:rtl/>
        </w:rPr>
        <w:t>المحاكم</w:t>
      </w:r>
      <w:r w:rsidR="00137049">
        <w:rPr>
          <w:rtl/>
        </w:rPr>
        <w:t xml:space="preserve"> </w:t>
      </w:r>
      <w:r w:rsidR="00290034" w:rsidRPr="00290034">
        <w:rPr>
          <w:rtl/>
        </w:rPr>
        <w:t>الوطنية</w:t>
      </w:r>
      <w:r w:rsidR="00137049">
        <w:rPr>
          <w:rtl/>
        </w:rPr>
        <w:t xml:space="preserve"> </w:t>
      </w:r>
      <w:r w:rsidR="00290034" w:rsidRPr="00290034">
        <w:rPr>
          <w:rtl/>
        </w:rPr>
        <w:t>لدعم</w:t>
      </w:r>
      <w:r w:rsidR="00137049">
        <w:rPr>
          <w:rtl/>
        </w:rPr>
        <w:t xml:space="preserve"> </w:t>
      </w:r>
      <w:r w:rsidR="00290034" w:rsidRPr="00290034">
        <w:rPr>
          <w:rtl/>
        </w:rPr>
        <w:t>الدعاوى</w:t>
      </w:r>
      <w:r w:rsidR="00137049">
        <w:rPr>
          <w:rtl/>
        </w:rPr>
        <w:t xml:space="preserve"> </w:t>
      </w:r>
      <w:r w:rsidR="00290034" w:rsidRPr="00290034">
        <w:rPr>
          <w:rtl/>
        </w:rPr>
        <w:t>ال</w:t>
      </w:r>
      <w:r w:rsidR="00290034" w:rsidRPr="00290034">
        <w:rPr>
          <w:rFonts w:hint="cs"/>
          <w:rtl/>
        </w:rPr>
        <w:t>قائمة</w:t>
      </w:r>
      <w:r w:rsidR="00137049">
        <w:rPr>
          <w:rFonts w:hint="cs"/>
          <w:rtl/>
        </w:rPr>
        <w:t xml:space="preserve"> </w:t>
      </w:r>
      <w:r w:rsidR="00290034" w:rsidRPr="00290034">
        <w:rPr>
          <w:rFonts w:hint="cs"/>
          <w:rtl/>
        </w:rPr>
        <w:t>على</w:t>
      </w:r>
      <w:r w:rsidR="00137049">
        <w:rPr>
          <w:rFonts w:hint="cs"/>
          <w:rtl/>
        </w:rPr>
        <w:t xml:space="preserve"> </w:t>
      </w:r>
      <w:r w:rsidR="00290034" w:rsidRPr="00290034">
        <w:rPr>
          <w:rFonts w:hint="cs"/>
          <w:rtl/>
        </w:rPr>
        <w:t>أساس</w:t>
      </w:r>
      <w:r w:rsidR="00137049">
        <w:rPr>
          <w:rtl/>
        </w:rPr>
        <w:t xml:space="preserve"> </w:t>
      </w:r>
      <w:r w:rsidR="00290034" w:rsidRPr="00290034">
        <w:rPr>
          <w:rtl/>
        </w:rPr>
        <w:t>التمييز</w:t>
      </w:r>
      <w:r w:rsidR="00137049">
        <w:rPr>
          <w:rtl/>
        </w:rPr>
        <w:t xml:space="preserve"> </w:t>
      </w:r>
      <w:r w:rsidR="00290034" w:rsidRPr="00290034">
        <w:rPr>
          <w:rtl/>
        </w:rPr>
        <w:t>بجميع</w:t>
      </w:r>
      <w:r w:rsidR="00137049">
        <w:rPr>
          <w:rtl/>
        </w:rPr>
        <w:t xml:space="preserve"> </w:t>
      </w:r>
      <w:r w:rsidR="00290034" w:rsidRPr="00290034">
        <w:rPr>
          <w:rtl/>
        </w:rPr>
        <w:t>أشكاله.</w:t>
      </w:r>
    </w:p>
    <w:p w:rsidR="00187937" w:rsidRPr="00187937" w:rsidRDefault="00187937" w:rsidP="00187937">
      <w:pPr>
        <w:pStyle w:val="SingleTxt"/>
        <w:spacing w:after="0" w:line="120" w:lineRule="exact"/>
        <w:rPr>
          <w:rFonts w:hint="cs"/>
          <w:sz w:val="10"/>
          <w:rtl/>
        </w:rPr>
      </w:pPr>
    </w:p>
    <w:p w:rsidR="00290034" w:rsidRPr="00290034" w:rsidRDefault="00187937" w:rsidP="001879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90034" w:rsidRPr="00290034">
        <w:rPr>
          <w:rFonts w:hint="cs"/>
          <w:rtl/>
        </w:rPr>
        <w:t>4</w:t>
      </w:r>
      <w:r w:rsidR="00137049">
        <w:rPr>
          <w:rFonts w:hint="cs"/>
          <w:rtl/>
        </w:rPr>
        <w:t xml:space="preserve"> </w:t>
      </w:r>
      <w:r w:rsidR="00290034" w:rsidRPr="00290034">
        <w:rPr>
          <w:rFonts w:hint="cs"/>
          <w:rtl/>
        </w:rPr>
        <w:t>-</w:t>
      </w:r>
      <w:r>
        <w:rPr>
          <w:rFonts w:hint="cs"/>
          <w:rtl/>
        </w:rPr>
        <w:tab/>
      </w:r>
      <w:r w:rsidR="00290034" w:rsidRPr="00290034">
        <w:rPr>
          <w:rtl/>
        </w:rPr>
        <w:t>التقدم</w:t>
      </w:r>
      <w:r w:rsidR="00137049">
        <w:rPr>
          <w:rtl/>
        </w:rPr>
        <w:t xml:space="preserve"> </w:t>
      </w:r>
      <w:r w:rsidR="00290034" w:rsidRPr="00290034">
        <w:rPr>
          <w:rtl/>
        </w:rPr>
        <w:t>المحرز</w:t>
      </w:r>
      <w:r w:rsidR="00137049">
        <w:rPr>
          <w:rtl/>
        </w:rPr>
        <w:t xml:space="preserve"> </w:t>
      </w:r>
      <w:r w:rsidR="00290034" w:rsidRPr="00290034">
        <w:rPr>
          <w:rtl/>
        </w:rPr>
        <w:t>في</w:t>
      </w:r>
      <w:r w:rsidR="00137049">
        <w:rPr>
          <w:rtl/>
        </w:rPr>
        <w:t xml:space="preserve"> </w:t>
      </w:r>
      <w:r w:rsidR="00290034" w:rsidRPr="00290034">
        <w:rPr>
          <w:rtl/>
        </w:rPr>
        <w:t>مشروع</w:t>
      </w:r>
      <w:r w:rsidR="00137049">
        <w:rPr>
          <w:rtl/>
        </w:rPr>
        <w:t xml:space="preserve"> </w:t>
      </w:r>
      <w:r w:rsidR="00290034" w:rsidRPr="00290034">
        <w:rPr>
          <w:rtl/>
        </w:rPr>
        <w:t>القانون</w:t>
      </w:r>
      <w:r w:rsidR="00137049">
        <w:rPr>
          <w:rtl/>
        </w:rPr>
        <w:t xml:space="preserve"> </w:t>
      </w:r>
      <w:r w:rsidR="00290034" w:rsidRPr="00290034">
        <w:rPr>
          <w:rtl/>
        </w:rPr>
        <w:t>المتعلق</w:t>
      </w:r>
      <w:r w:rsidR="00137049">
        <w:rPr>
          <w:rtl/>
        </w:rPr>
        <w:t xml:space="preserve"> </w:t>
      </w:r>
      <w:r w:rsidR="00290034" w:rsidRPr="00290034">
        <w:rPr>
          <w:rtl/>
        </w:rPr>
        <w:t>بمنع</w:t>
      </w:r>
      <w:r w:rsidR="00137049">
        <w:rPr>
          <w:rtl/>
        </w:rPr>
        <w:t xml:space="preserve"> </w:t>
      </w:r>
      <w:r w:rsidR="00290034" w:rsidRPr="00290034">
        <w:rPr>
          <w:rtl/>
        </w:rPr>
        <w:t>العنف</w:t>
      </w:r>
      <w:r w:rsidR="00137049">
        <w:rPr>
          <w:rtl/>
        </w:rPr>
        <w:t xml:space="preserve"> </w:t>
      </w:r>
      <w:r w:rsidR="00290034" w:rsidRPr="00290034">
        <w:rPr>
          <w:rtl/>
        </w:rPr>
        <w:t>ضد</w:t>
      </w:r>
      <w:r w:rsidR="00137049">
        <w:rPr>
          <w:rtl/>
        </w:rPr>
        <w:t xml:space="preserve"> </w:t>
      </w:r>
      <w:r w:rsidR="00290034" w:rsidRPr="00290034">
        <w:rPr>
          <w:rtl/>
        </w:rPr>
        <w:t>المرأة</w:t>
      </w:r>
      <w:r w:rsidR="00137049">
        <w:rPr>
          <w:rtl/>
        </w:rPr>
        <w:t xml:space="preserve"> </w:t>
      </w:r>
      <w:r w:rsidR="00290034" w:rsidRPr="00290034">
        <w:rPr>
          <w:rtl/>
        </w:rPr>
        <w:t>والمعاقبة</w:t>
      </w:r>
      <w:r w:rsidR="00137049">
        <w:rPr>
          <w:rtl/>
        </w:rPr>
        <w:t xml:space="preserve"> </w:t>
      </w:r>
      <w:r w:rsidR="00290034" w:rsidRPr="00290034">
        <w:rPr>
          <w:rtl/>
        </w:rPr>
        <w:t>عليه؛</w:t>
      </w:r>
      <w:r w:rsidR="00137049">
        <w:rPr>
          <w:rtl/>
        </w:rPr>
        <w:t xml:space="preserve"> </w:t>
      </w:r>
      <w:r w:rsidR="00290034" w:rsidRPr="00290034">
        <w:rPr>
          <w:rFonts w:hint="cs"/>
          <w:rtl/>
        </w:rPr>
        <w:t>و</w:t>
      </w:r>
      <w:r w:rsidR="00290034" w:rsidRPr="00290034">
        <w:rPr>
          <w:rtl/>
        </w:rPr>
        <w:t>تعريف</w:t>
      </w:r>
      <w:r w:rsidR="00137049">
        <w:rPr>
          <w:rtl/>
        </w:rPr>
        <w:t xml:space="preserve"> </w:t>
      </w:r>
      <w:r w:rsidR="00290034" w:rsidRPr="00290034">
        <w:rPr>
          <w:rtl/>
        </w:rPr>
        <w:t>التمييز</w:t>
      </w:r>
      <w:r w:rsidR="00137049">
        <w:rPr>
          <w:rtl/>
        </w:rPr>
        <w:t xml:space="preserve"> </w:t>
      </w:r>
      <w:r w:rsidR="00290034" w:rsidRPr="00290034">
        <w:rPr>
          <w:rtl/>
        </w:rPr>
        <w:t>ضد</w:t>
      </w:r>
      <w:r w:rsidR="00137049">
        <w:rPr>
          <w:rtl/>
        </w:rPr>
        <w:t xml:space="preserve"> </w:t>
      </w:r>
      <w:r>
        <w:rPr>
          <w:rtl/>
        </w:rPr>
        <w:t>المرأة</w:t>
      </w:r>
      <w:r w:rsidR="00137049">
        <w:rPr>
          <w:rtl/>
        </w:rPr>
        <w:t xml:space="preserve"> </w:t>
      </w:r>
      <w:r>
        <w:rPr>
          <w:rtl/>
        </w:rPr>
        <w:t>والعقوبات</w:t>
      </w:r>
      <w:r w:rsidR="00137049">
        <w:rPr>
          <w:rtl/>
        </w:rPr>
        <w:t xml:space="preserve"> </w:t>
      </w:r>
      <w:r>
        <w:rPr>
          <w:rtl/>
        </w:rPr>
        <w:t>المنصوص</w:t>
      </w:r>
      <w:r w:rsidR="00137049">
        <w:rPr>
          <w:rtl/>
        </w:rPr>
        <w:t xml:space="preserve"> </w:t>
      </w:r>
      <w:r>
        <w:rPr>
          <w:rtl/>
        </w:rPr>
        <w:t>عليها</w:t>
      </w:r>
    </w:p>
    <w:p w:rsidR="00290034" w:rsidRPr="00290034" w:rsidRDefault="00187937" w:rsidP="00137049">
      <w:pPr>
        <w:pStyle w:val="SingleTxt"/>
        <w:rPr>
          <w:rFonts w:hint="cs"/>
          <w:rtl/>
        </w:rPr>
      </w:pPr>
      <w:r>
        <w:rPr>
          <w:rFonts w:hint="cs"/>
          <w:rtl/>
        </w:rPr>
        <w:tab/>
      </w:r>
      <w:r w:rsidR="00137049">
        <w:rPr>
          <w:rFonts w:hint="cs"/>
          <w:rtl/>
        </w:rPr>
        <w:t xml:space="preserve">تبين من </w:t>
      </w:r>
      <w:r w:rsidR="00290034" w:rsidRPr="00290034">
        <w:rPr>
          <w:rtl/>
        </w:rPr>
        <w:t>مختلف</w:t>
      </w:r>
      <w:r w:rsidR="00137049">
        <w:rPr>
          <w:rtl/>
        </w:rPr>
        <w:t xml:space="preserve"> </w:t>
      </w:r>
      <w:r w:rsidR="00290034" w:rsidRPr="00290034">
        <w:rPr>
          <w:rtl/>
        </w:rPr>
        <w:t>ال</w:t>
      </w:r>
      <w:r w:rsidR="00290034" w:rsidRPr="00290034">
        <w:rPr>
          <w:rFonts w:hint="cs"/>
          <w:rtl/>
        </w:rPr>
        <w:t>آراء</w:t>
      </w:r>
      <w:r w:rsidR="00137049">
        <w:rPr>
          <w:rFonts w:hint="cs"/>
          <w:rtl/>
        </w:rPr>
        <w:t xml:space="preserve"> </w:t>
      </w:r>
      <w:r w:rsidR="00290034" w:rsidRPr="00290034">
        <w:rPr>
          <w:rtl/>
        </w:rPr>
        <w:t>بشأن</w:t>
      </w:r>
      <w:r w:rsidR="00137049">
        <w:rPr>
          <w:rtl/>
        </w:rPr>
        <w:t xml:space="preserve"> </w:t>
      </w:r>
      <w:r w:rsidR="00290034" w:rsidRPr="00290034">
        <w:rPr>
          <w:rtl/>
        </w:rPr>
        <w:t>مشروع</w:t>
      </w:r>
      <w:r w:rsidR="00137049">
        <w:rPr>
          <w:rtl/>
        </w:rPr>
        <w:t xml:space="preserve"> </w:t>
      </w:r>
      <w:r w:rsidR="00290034" w:rsidRPr="00290034">
        <w:rPr>
          <w:rtl/>
        </w:rPr>
        <w:t>القانون</w:t>
      </w:r>
      <w:r w:rsidR="00137049">
        <w:rPr>
          <w:rtl/>
        </w:rPr>
        <w:t xml:space="preserve"> </w:t>
      </w:r>
      <w:r w:rsidR="00290034" w:rsidRPr="00290034">
        <w:rPr>
          <w:rtl/>
        </w:rPr>
        <w:t>المتعلق</w:t>
      </w:r>
      <w:r w:rsidR="00137049">
        <w:rPr>
          <w:rtl/>
        </w:rPr>
        <w:t xml:space="preserve"> </w:t>
      </w:r>
      <w:r w:rsidR="00290034" w:rsidRPr="00290034">
        <w:rPr>
          <w:rtl/>
        </w:rPr>
        <w:t>بمنع</w:t>
      </w:r>
      <w:r w:rsidR="00137049">
        <w:rPr>
          <w:rtl/>
        </w:rPr>
        <w:t xml:space="preserve"> </w:t>
      </w:r>
      <w:r w:rsidR="00290034" w:rsidRPr="00290034">
        <w:rPr>
          <w:rtl/>
        </w:rPr>
        <w:t>العنف</w:t>
      </w:r>
      <w:r w:rsidR="00137049">
        <w:rPr>
          <w:rtl/>
        </w:rPr>
        <w:t xml:space="preserve"> </w:t>
      </w:r>
      <w:r w:rsidR="00290034" w:rsidRPr="00290034">
        <w:rPr>
          <w:rtl/>
        </w:rPr>
        <w:t>ضد</w:t>
      </w:r>
      <w:r w:rsidR="00137049">
        <w:rPr>
          <w:rtl/>
        </w:rPr>
        <w:t xml:space="preserve"> </w:t>
      </w:r>
      <w:r w:rsidR="00290034" w:rsidRPr="00290034">
        <w:rPr>
          <w:rtl/>
        </w:rPr>
        <w:t>المرأة</w:t>
      </w:r>
      <w:r w:rsidR="00137049">
        <w:rPr>
          <w:rtl/>
        </w:rPr>
        <w:t xml:space="preserve"> </w:t>
      </w:r>
      <w:r w:rsidR="00290034" w:rsidRPr="00290034">
        <w:rPr>
          <w:rtl/>
        </w:rPr>
        <w:t>والمعاقبة</w:t>
      </w:r>
      <w:r w:rsidR="00137049">
        <w:rPr>
          <w:rtl/>
        </w:rPr>
        <w:t xml:space="preserve"> </w:t>
      </w:r>
      <w:r w:rsidR="00290034" w:rsidRPr="00290034">
        <w:rPr>
          <w:rtl/>
        </w:rPr>
        <w:t>عليه</w:t>
      </w:r>
      <w:r w:rsidR="00137049">
        <w:rPr>
          <w:rtl/>
        </w:rPr>
        <w:t xml:space="preserve"> </w:t>
      </w:r>
      <w:r w:rsidR="00137049">
        <w:rPr>
          <w:rFonts w:hint="cs"/>
          <w:rtl/>
        </w:rPr>
        <w:t xml:space="preserve">أن من الضروري </w:t>
      </w:r>
      <w:r w:rsidR="00290034" w:rsidRPr="00290034">
        <w:rPr>
          <w:rtl/>
        </w:rPr>
        <w:t>إعادة</w:t>
      </w:r>
      <w:r w:rsidR="00137049">
        <w:rPr>
          <w:rtl/>
        </w:rPr>
        <w:t xml:space="preserve"> </w:t>
      </w:r>
      <w:r w:rsidR="00290034" w:rsidRPr="00290034">
        <w:rPr>
          <w:rtl/>
        </w:rPr>
        <w:t>توجيه</w:t>
      </w:r>
      <w:r w:rsidR="00137049">
        <w:rPr>
          <w:rtl/>
        </w:rPr>
        <w:t xml:space="preserve"> </w:t>
      </w:r>
      <w:r w:rsidR="00290034" w:rsidRPr="00290034">
        <w:rPr>
          <w:rtl/>
        </w:rPr>
        <w:t>المشروع</w:t>
      </w:r>
      <w:r w:rsidR="00137049">
        <w:rPr>
          <w:rtl/>
        </w:rPr>
        <w:t xml:space="preserve"> </w:t>
      </w:r>
      <w:r w:rsidR="00137049">
        <w:rPr>
          <w:rFonts w:hint="cs"/>
          <w:rtl/>
        </w:rPr>
        <w:t>ب</w:t>
      </w:r>
      <w:r w:rsidR="00290034" w:rsidRPr="00290034">
        <w:rPr>
          <w:rtl/>
        </w:rPr>
        <w:t>التركيز</w:t>
      </w:r>
      <w:r w:rsidR="00137049">
        <w:rPr>
          <w:rtl/>
        </w:rPr>
        <w:t xml:space="preserve"> </w:t>
      </w:r>
      <w:r w:rsidR="00290034" w:rsidRPr="00290034">
        <w:rPr>
          <w:rtl/>
        </w:rPr>
        <w:t>على</w:t>
      </w:r>
      <w:r w:rsidR="00137049">
        <w:rPr>
          <w:rtl/>
        </w:rPr>
        <w:t xml:space="preserve"> </w:t>
      </w:r>
      <w:r w:rsidR="00290034" w:rsidRPr="00290034">
        <w:rPr>
          <w:rtl/>
        </w:rPr>
        <w:t>العقوبات</w:t>
      </w:r>
      <w:r w:rsidR="00137049">
        <w:rPr>
          <w:rtl/>
        </w:rPr>
        <w:t xml:space="preserve"> </w:t>
      </w:r>
      <w:r w:rsidR="00290034" w:rsidRPr="00290034">
        <w:rPr>
          <w:rtl/>
        </w:rPr>
        <w:t>باعتبارها</w:t>
      </w:r>
      <w:r w:rsidR="00137049">
        <w:rPr>
          <w:rtl/>
        </w:rPr>
        <w:t xml:space="preserve"> </w:t>
      </w:r>
      <w:r w:rsidR="00290034" w:rsidRPr="00290034">
        <w:rPr>
          <w:rFonts w:hint="cs"/>
          <w:rtl/>
        </w:rPr>
        <w:t>ال</w:t>
      </w:r>
      <w:r w:rsidR="00290034" w:rsidRPr="00290034">
        <w:rPr>
          <w:rtl/>
        </w:rPr>
        <w:t>وسيلة</w:t>
      </w:r>
      <w:r w:rsidR="00137049">
        <w:rPr>
          <w:rtl/>
        </w:rPr>
        <w:t xml:space="preserve"> </w:t>
      </w:r>
      <w:r w:rsidR="00290034" w:rsidRPr="00290034">
        <w:rPr>
          <w:rFonts w:hint="cs"/>
          <w:rtl/>
        </w:rPr>
        <w:t>الكفيلة</w:t>
      </w:r>
      <w:r w:rsidR="00137049">
        <w:rPr>
          <w:rFonts w:hint="cs"/>
          <w:rtl/>
        </w:rPr>
        <w:t xml:space="preserve"> </w:t>
      </w:r>
      <w:r w:rsidR="00290034" w:rsidRPr="00290034">
        <w:rPr>
          <w:rFonts w:hint="cs"/>
          <w:rtl/>
        </w:rPr>
        <w:t>با</w:t>
      </w:r>
      <w:r w:rsidR="00290034" w:rsidRPr="00290034">
        <w:rPr>
          <w:rtl/>
        </w:rPr>
        <w:t>لإسراع</w:t>
      </w:r>
      <w:r w:rsidR="00137049">
        <w:rPr>
          <w:rtl/>
        </w:rPr>
        <w:t xml:space="preserve"> </w:t>
      </w:r>
      <w:r w:rsidR="00290034" w:rsidRPr="00290034">
        <w:rPr>
          <w:rtl/>
        </w:rPr>
        <w:t>بتحقيق</w:t>
      </w:r>
      <w:r w:rsidR="00137049">
        <w:rPr>
          <w:rtl/>
        </w:rPr>
        <w:t xml:space="preserve"> </w:t>
      </w:r>
      <w:r w:rsidR="00290034" w:rsidRPr="00290034">
        <w:rPr>
          <w:rtl/>
        </w:rPr>
        <w:t>الأهداف</w:t>
      </w:r>
      <w:r w:rsidR="00137049">
        <w:rPr>
          <w:rtl/>
        </w:rPr>
        <w:t xml:space="preserve"> </w:t>
      </w:r>
      <w:r w:rsidR="00290034" w:rsidRPr="00290034">
        <w:rPr>
          <w:rtl/>
        </w:rPr>
        <w:t>التي</w:t>
      </w:r>
      <w:r w:rsidR="00137049">
        <w:rPr>
          <w:rtl/>
        </w:rPr>
        <w:t xml:space="preserve"> </w:t>
      </w:r>
      <w:r w:rsidR="00290034" w:rsidRPr="00290034">
        <w:rPr>
          <w:rtl/>
        </w:rPr>
        <w:t>حددتها</w:t>
      </w:r>
      <w:r w:rsidR="00137049">
        <w:rPr>
          <w:rtl/>
        </w:rPr>
        <w:t xml:space="preserve"> </w:t>
      </w:r>
      <w:r w:rsidR="00290034" w:rsidRPr="00290034">
        <w:rPr>
          <w:rtl/>
        </w:rPr>
        <w:t>الحكومة</w:t>
      </w:r>
      <w:r w:rsidR="00137049">
        <w:rPr>
          <w:rtl/>
        </w:rPr>
        <w:t xml:space="preserve"> </w:t>
      </w:r>
      <w:r w:rsidR="00290034" w:rsidRPr="00290034">
        <w:rPr>
          <w:rtl/>
        </w:rPr>
        <w:t>في</w:t>
      </w:r>
      <w:r w:rsidR="00137049">
        <w:rPr>
          <w:rtl/>
        </w:rPr>
        <w:t xml:space="preserve"> </w:t>
      </w:r>
      <w:r w:rsidR="00290034" w:rsidRPr="00290034">
        <w:rPr>
          <w:rtl/>
        </w:rPr>
        <w:t>إطار</w:t>
      </w:r>
      <w:r w:rsidR="00137049">
        <w:rPr>
          <w:rtl/>
        </w:rPr>
        <w:t xml:space="preserve"> </w:t>
      </w:r>
      <w:r w:rsidR="00290034" w:rsidRPr="00290034">
        <w:rPr>
          <w:rtl/>
        </w:rPr>
        <w:t>مكافحة</w:t>
      </w:r>
      <w:r w:rsidR="00137049">
        <w:rPr>
          <w:rtl/>
        </w:rPr>
        <w:t xml:space="preserve"> </w:t>
      </w:r>
      <w:r w:rsidR="00290034" w:rsidRPr="00290034">
        <w:rPr>
          <w:rtl/>
        </w:rPr>
        <w:t>العنف</w:t>
      </w:r>
      <w:r w:rsidR="00137049">
        <w:rPr>
          <w:rtl/>
        </w:rPr>
        <w:t xml:space="preserve"> </w:t>
      </w:r>
      <w:r w:rsidR="00290034" w:rsidRPr="00290034">
        <w:rPr>
          <w:rtl/>
        </w:rPr>
        <w:t>ضد</w:t>
      </w:r>
      <w:r w:rsidR="00137049">
        <w:rPr>
          <w:rtl/>
        </w:rPr>
        <w:t xml:space="preserve"> </w:t>
      </w:r>
      <w:r w:rsidR="00290034" w:rsidRPr="00290034">
        <w:rPr>
          <w:rtl/>
        </w:rPr>
        <w:t>المرأة</w:t>
      </w:r>
      <w:r w:rsidR="00137049">
        <w:rPr>
          <w:rtl/>
        </w:rPr>
        <w:t xml:space="preserve"> </w:t>
      </w:r>
      <w:r w:rsidR="00290034" w:rsidRPr="00290034">
        <w:rPr>
          <w:rtl/>
        </w:rPr>
        <w:t>والتمييز</w:t>
      </w:r>
      <w:r w:rsidR="00137049">
        <w:rPr>
          <w:rtl/>
        </w:rPr>
        <w:t xml:space="preserve"> </w:t>
      </w:r>
      <w:r w:rsidR="00290034" w:rsidRPr="00290034">
        <w:rPr>
          <w:rtl/>
        </w:rPr>
        <w:t>ضد</w:t>
      </w:r>
      <w:r w:rsidR="00137049">
        <w:rPr>
          <w:rtl/>
        </w:rPr>
        <w:t xml:space="preserve"> </w:t>
      </w:r>
      <w:r w:rsidR="00290034" w:rsidRPr="00290034">
        <w:rPr>
          <w:rtl/>
        </w:rPr>
        <w:t>هذه</w:t>
      </w:r>
      <w:r w:rsidR="00137049">
        <w:rPr>
          <w:rtl/>
        </w:rPr>
        <w:t xml:space="preserve"> </w:t>
      </w:r>
      <w:r w:rsidR="00290034" w:rsidRPr="00290034">
        <w:rPr>
          <w:rtl/>
        </w:rPr>
        <w:t>الفئة</w:t>
      </w:r>
      <w:r w:rsidR="00137049">
        <w:rPr>
          <w:rtl/>
        </w:rPr>
        <w:t xml:space="preserve"> </w:t>
      </w:r>
      <w:r w:rsidR="00290034" w:rsidRPr="00290034">
        <w:rPr>
          <w:rtl/>
        </w:rPr>
        <w:t>الاجتماعية.</w:t>
      </w:r>
      <w:r w:rsidR="00137049">
        <w:rPr>
          <w:rtl/>
        </w:rPr>
        <w:t xml:space="preserve"> </w:t>
      </w:r>
      <w:r w:rsidR="00290034" w:rsidRPr="00290034">
        <w:rPr>
          <w:rtl/>
        </w:rPr>
        <w:t>وهكذا،</w:t>
      </w:r>
      <w:r w:rsidR="00137049">
        <w:rPr>
          <w:rtl/>
        </w:rPr>
        <w:t xml:space="preserve"> </w:t>
      </w:r>
      <w:r w:rsidR="00290034" w:rsidRPr="00290034">
        <w:rPr>
          <w:rtl/>
        </w:rPr>
        <w:t>جرى</w:t>
      </w:r>
      <w:r w:rsidR="00137049">
        <w:rPr>
          <w:rtl/>
        </w:rPr>
        <w:t xml:space="preserve"> </w:t>
      </w:r>
      <w:r w:rsidR="00290034" w:rsidRPr="00290034">
        <w:rPr>
          <w:rtl/>
        </w:rPr>
        <w:t>الانتقال</w:t>
      </w:r>
      <w:r w:rsidR="00137049">
        <w:rPr>
          <w:rtl/>
        </w:rPr>
        <w:t xml:space="preserve"> </w:t>
      </w:r>
      <w:r w:rsidR="00290034" w:rsidRPr="00290034">
        <w:rPr>
          <w:rtl/>
        </w:rPr>
        <w:t>من</w:t>
      </w:r>
      <w:r w:rsidR="00137049">
        <w:rPr>
          <w:rtl/>
        </w:rPr>
        <w:t xml:space="preserve"> </w:t>
      </w:r>
      <w:r w:rsidR="00290034" w:rsidRPr="00290034">
        <w:rPr>
          <w:rtl/>
        </w:rPr>
        <w:t>مشروع</w:t>
      </w:r>
      <w:r w:rsidR="00137049">
        <w:rPr>
          <w:rtl/>
        </w:rPr>
        <w:t xml:space="preserve"> </w:t>
      </w:r>
      <w:r w:rsidR="00290034" w:rsidRPr="00290034">
        <w:rPr>
          <w:rtl/>
        </w:rPr>
        <w:t>قانون</w:t>
      </w:r>
      <w:r w:rsidR="00137049">
        <w:rPr>
          <w:rtl/>
        </w:rPr>
        <w:t xml:space="preserve"> </w:t>
      </w:r>
      <w:r w:rsidR="00290034" w:rsidRPr="00290034">
        <w:rPr>
          <w:rtl/>
        </w:rPr>
        <w:t>بشأن</w:t>
      </w:r>
      <w:r w:rsidR="00137049">
        <w:rPr>
          <w:rFonts w:hint="cs"/>
          <w:rtl/>
        </w:rPr>
        <w:t xml:space="preserve"> </w:t>
      </w:r>
      <w:r w:rsidR="00290034" w:rsidRPr="00290034">
        <w:rPr>
          <w:rFonts w:hint="cs"/>
          <w:rtl/>
        </w:rPr>
        <w:t>منع</w:t>
      </w:r>
      <w:r w:rsidR="00137049">
        <w:rPr>
          <w:rFonts w:hint="cs"/>
          <w:rtl/>
        </w:rPr>
        <w:t xml:space="preserve"> </w:t>
      </w:r>
      <w:r w:rsidR="00290034" w:rsidRPr="00290034">
        <w:rPr>
          <w:rFonts w:hint="cs"/>
          <w:rtl/>
        </w:rPr>
        <w:t>العنف</w:t>
      </w:r>
      <w:r w:rsidR="00137049">
        <w:rPr>
          <w:rFonts w:hint="cs"/>
          <w:rtl/>
        </w:rPr>
        <w:t xml:space="preserve"> </w:t>
      </w:r>
      <w:r w:rsidR="00290034" w:rsidRPr="00290034">
        <w:rPr>
          <w:rFonts w:hint="cs"/>
          <w:rtl/>
        </w:rPr>
        <w:t>والمعاقبة</w:t>
      </w:r>
      <w:r w:rsidR="00137049">
        <w:rPr>
          <w:rFonts w:hint="cs"/>
          <w:rtl/>
        </w:rPr>
        <w:t xml:space="preserve"> </w:t>
      </w:r>
      <w:r w:rsidR="00290034" w:rsidRPr="00290034">
        <w:rPr>
          <w:rFonts w:hint="cs"/>
          <w:rtl/>
        </w:rPr>
        <w:t>عليه</w:t>
      </w:r>
      <w:r w:rsidR="00137049">
        <w:rPr>
          <w:rtl/>
        </w:rPr>
        <w:t xml:space="preserve"> </w:t>
      </w:r>
      <w:r w:rsidR="00290034" w:rsidRPr="00290034">
        <w:rPr>
          <w:rtl/>
        </w:rPr>
        <w:t>إلى</w:t>
      </w:r>
      <w:r w:rsidR="00137049">
        <w:rPr>
          <w:rtl/>
        </w:rPr>
        <w:t xml:space="preserve"> </w:t>
      </w:r>
      <w:r w:rsidR="00290034" w:rsidRPr="00290034">
        <w:rPr>
          <w:rtl/>
        </w:rPr>
        <w:t>مشروع</w:t>
      </w:r>
      <w:r w:rsidR="00137049">
        <w:rPr>
          <w:rtl/>
        </w:rPr>
        <w:t xml:space="preserve"> </w:t>
      </w:r>
      <w:r w:rsidR="00290034" w:rsidRPr="00290034">
        <w:rPr>
          <w:rtl/>
        </w:rPr>
        <w:t>قانون</w:t>
      </w:r>
      <w:r w:rsidR="00137049">
        <w:rPr>
          <w:rtl/>
        </w:rPr>
        <w:t xml:space="preserve"> </w:t>
      </w:r>
      <w:r w:rsidR="00290034" w:rsidRPr="00290034">
        <w:rPr>
          <w:rtl/>
        </w:rPr>
        <w:t>بشأن</w:t>
      </w:r>
      <w:r w:rsidR="00137049">
        <w:rPr>
          <w:rtl/>
        </w:rPr>
        <w:t xml:space="preserve"> </w:t>
      </w:r>
      <w:r w:rsidR="00290034" w:rsidRPr="00290034">
        <w:rPr>
          <w:rtl/>
        </w:rPr>
        <w:t>المعاقبة</w:t>
      </w:r>
      <w:r w:rsidR="00137049">
        <w:rPr>
          <w:rtl/>
        </w:rPr>
        <w:t xml:space="preserve"> </w:t>
      </w:r>
      <w:r w:rsidR="00290034" w:rsidRPr="00290034">
        <w:rPr>
          <w:rtl/>
        </w:rPr>
        <w:t>على</w:t>
      </w:r>
      <w:r w:rsidR="00137049">
        <w:rPr>
          <w:rtl/>
        </w:rPr>
        <w:t xml:space="preserve"> </w:t>
      </w:r>
      <w:r w:rsidR="00290034" w:rsidRPr="00290034">
        <w:rPr>
          <w:rtl/>
        </w:rPr>
        <w:t>العنف</w:t>
      </w:r>
      <w:r w:rsidR="00137049">
        <w:rPr>
          <w:rtl/>
        </w:rPr>
        <w:t xml:space="preserve"> </w:t>
      </w:r>
      <w:r w:rsidR="00290034" w:rsidRPr="00290034">
        <w:rPr>
          <w:rtl/>
        </w:rPr>
        <w:t>والتمييز</w:t>
      </w:r>
      <w:r w:rsidR="00137049">
        <w:rPr>
          <w:rtl/>
        </w:rPr>
        <w:t xml:space="preserve"> </w:t>
      </w:r>
      <w:r w:rsidR="00290034" w:rsidRPr="00290034">
        <w:rPr>
          <w:rtl/>
        </w:rPr>
        <w:t>على</w:t>
      </w:r>
      <w:r w:rsidR="00137049">
        <w:rPr>
          <w:rtl/>
        </w:rPr>
        <w:t xml:space="preserve"> </w:t>
      </w:r>
      <w:r w:rsidR="00290034" w:rsidRPr="00290034">
        <w:rPr>
          <w:rtl/>
        </w:rPr>
        <w:t>أساس</w:t>
      </w:r>
      <w:r w:rsidR="00137049">
        <w:rPr>
          <w:rtl/>
        </w:rPr>
        <w:t xml:space="preserve"> </w:t>
      </w:r>
      <w:r w:rsidR="00290034" w:rsidRPr="00290034">
        <w:rPr>
          <w:rtl/>
        </w:rPr>
        <w:t>الجنس.</w:t>
      </w:r>
      <w:r w:rsidR="00137049">
        <w:rPr>
          <w:rtl/>
        </w:rPr>
        <w:t xml:space="preserve"> </w:t>
      </w:r>
      <w:r w:rsidR="00290034" w:rsidRPr="00290034">
        <w:rPr>
          <w:rtl/>
        </w:rPr>
        <w:t>ويمكن</w:t>
      </w:r>
      <w:r w:rsidR="00137049">
        <w:rPr>
          <w:rtl/>
        </w:rPr>
        <w:t xml:space="preserve"> </w:t>
      </w:r>
      <w:r w:rsidR="00290034" w:rsidRPr="00290034">
        <w:rPr>
          <w:rtl/>
        </w:rPr>
        <w:t>القول</w:t>
      </w:r>
      <w:r w:rsidR="00137049">
        <w:rPr>
          <w:rtl/>
        </w:rPr>
        <w:t xml:space="preserve"> </w:t>
      </w:r>
      <w:r w:rsidR="00137049">
        <w:rPr>
          <w:rFonts w:hint="cs"/>
          <w:rtl/>
        </w:rPr>
        <w:t>إ</w:t>
      </w:r>
      <w:r w:rsidR="00290034" w:rsidRPr="00290034">
        <w:rPr>
          <w:rtl/>
        </w:rPr>
        <w:t>ن</w:t>
      </w:r>
      <w:r w:rsidR="00137049">
        <w:rPr>
          <w:rtl/>
        </w:rPr>
        <w:t xml:space="preserve"> </w:t>
      </w:r>
      <w:r w:rsidR="00290034" w:rsidRPr="00290034">
        <w:rPr>
          <w:rtl/>
        </w:rPr>
        <w:t>الدوائر</w:t>
      </w:r>
      <w:r w:rsidR="00137049">
        <w:rPr>
          <w:rtl/>
        </w:rPr>
        <w:t xml:space="preserve"> </w:t>
      </w:r>
      <w:r w:rsidR="00290034" w:rsidRPr="00290034">
        <w:rPr>
          <w:rtl/>
        </w:rPr>
        <w:t>ال</w:t>
      </w:r>
      <w:r w:rsidR="00290034" w:rsidRPr="00290034">
        <w:rPr>
          <w:rFonts w:hint="cs"/>
          <w:rtl/>
        </w:rPr>
        <w:t>فنية</w:t>
      </w:r>
      <w:r w:rsidR="00137049">
        <w:rPr>
          <w:rtl/>
        </w:rPr>
        <w:t xml:space="preserve"> </w:t>
      </w:r>
      <w:r w:rsidR="00290034" w:rsidRPr="00290034">
        <w:rPr>
          <w:rtl/>
        </w:rPr>
        <w:t>قد</w:t>
      </w:r>
      <w:r w:rsidR="00137049">
        <w:rPr>
          <w:rtl/>
        </w:rPr>
        <w:t xml:space="preserve"> </w:t>
      </w:r>
      <w:r w:rsidR="00290034" w:rsidRPr="00290034">
        <w:rPr>
          <w:rtl/>
        </w:rPr>
        <w:t>انتهت</w:t>
      </w:r>
      <w:r w:rsidR="00137049">
        <w:rPr>
          <w:rtl/>
        </w:rPr>
        <w:t xml:space="preserve"> </w:t>
      </w:r>
      <w:r w:rsidR="00290034" w:rsidRPr="00290034">
        <w:rPr>
          <w:rtl/>
        </w:rPr>
        <w:t>من</w:t>
      </w:r>
      <w:r w:rsidR="00137049">
        <w:rPr>
          <w:rtl/>
        </w:rPr>
        <w:t xml:space="preserve"> </w:t>
      </w:r>
      <w:r w:rsidR="00290034" w:rsidRPr="00290034">
        <w:rPr>
          <w:rtl/>
        </w:rPr>
        <w:t>صياغة</w:t>
      </w:r>
      <w:r w:rsidR="00137049">
        <w:rPr>
          <w:rtl/>
        </w:rPr>
        <w:t xml:space="preserve"> </w:t>
      </w:r>
      <w:r w:rsidR="00290034" w:rsidRPr="00290034">
        <w:rPr>
          <w:rtl/>
        </w:rPr>
        <w:t>نص</w:t>
      </w:r>
      <w:r w:rsidR="00137049">
        <w:rPr>
          <w:rtl/>
        </w:rPr>
        <w:t xml:space="preserve"> </w:t>
      </w:r>
      <w:r w:rsidR="00137049">
        <w:rPr>
          <w:rFonts w:hint="cs"/>
          <w:rtl/>
        </w:rPr>
        <w:t xml:space="preserve">هذا </w:t>
      </w:r>
      <w:r w:rsidR="00290034" w:rsidRPr="00290034">
        <w:rPr>
          <w:rtl/>
        </w:rPr>
        <w:t>القانون.</w:t>
      </w:r>
      <w:r w:rsidR="00137049">
        <w:rPr>
          <w:rtl/>
        </w:rPr>
        <w:t xml:space="preserve"> </w:t>
      </w:r>
      <w:r w:rsidR="00290034" w:rsidRPr="00290034">
        <w:rPr>
          <w:rtl/>
        </w:rPr>
        <w:t>وقد</w:t>
      </w:r>
      <w:r w:rsidR="00137049">
        <w:rPr>
          <w:rtl/>
        </w:rPr>
        <w:t xml:space="preserve"> </w:t>
      </w:r>
      <w:r w:rsidR="00137049">
        <w:rPr>
          <w:rFonts w:hint="cs"/>
          <w:rtl/>
        </w:rPr>
        <w:t>ش</w:t>
      </w:r>
      <w:r w:rsidR="00DA5CA9">
        <w:rPr>
          <w:rFonts w:hint="cs"/>
          <w:rtl/>
        </w:rPr>
        <w:t>ُ</w:t>
      </w:r>
      <w:r w:rsidR="00137049">
        <w:rPr>
          <w:rFonts w:hint="cs"/>
          <w:rtl/>
        </w:rPr>
        <w:t xml:space="preserve">رع في </w:t>
      </w:r>
      <w:r w:rsidR="00290034" w:rsidRPr="00290034">
        <w:rPr>
          <w:rtl/>
        </w:rPr>
        <w:t>اتخاذ</w:t>
      </w:r>
      <w:r w:rsidR="00137049">
        <w:rPr>
          <w:rtl/>
        </w:rPr>
        <w:t xml:space="preserve"> </w:t>
      </w:r>
      <w:r w:rsidR="00290034" w:rsidRPr="00290034">
        <w:rPr>
          <w:rtl/>
        </w:rPr>
        <w:t>الإجراءات</w:t>
      </w:r>
      <w:r w:rsidR="00137049">
        <w:rPr>
          <w:rtl/>
        </w:rPr>
        <w:t xml:space="preserve"> </w:t>
      </w:r>
      <w:r w:rsidR="00290034" w:rsidRPr="00290034">
        <w:rPr>
          <w:rtl/>
        </w:rPr>
        <w:t>اللازمة</w:t>
      </w:r>
      <w:r w:rsidR="00137049">
        <w:rPr>
          <w:rtl/>
        </w:rPr>
        <w:t xml:space="preserve"> </w:t>
      </w:r>
      <w:r w:rsidR="00290034" w:rsidRPr="00290034">
        <w:rPr>
          <w:rtl/>
        </w:rPr>
        <w:t>لتقديمه</w:t>
      </w:r>
      <w:r w:rsidR="00137049">
        <w:rPr>
          <w:rtl/>
        </w:rPr>
        <w:t xml:space="preserve"> </w:t>
      </w:r>
      <w:r w:rsidR="00290034" w:rsidRPr="00290034">
        <w:rPr>
          <w:rtl/>
        </w:rPr>
        <w:t>إلى</w:t>
      </w:r>
      <w:r w:rsidR="00137049">
        <w:rPr>
          <w:rtl/>
        </w:rPr>
        <w:t xml:space="preserve"> </w:t>
      </w:r>
      <w:r w:rsidR="00290034" w:rsidRPr="00290034">
        <w:rPr>
          <w:rtl/>
        </w:rPr>
        <w:t>البرلمان</w:t>
      </w:r>
      <w:r w:rsidR="00137049">
        <w:rPr>
          <w:rtl/>
        </w:rPr>
        <w:t xml:space="preserve"> </w:t>
      </w:r>
      <w:r w:rsidR="00290034" w:rsidRPr="00290034">
        <w:rPr>
          <w:rtl/>
        </w:rPr>
        <w:t>لاعتماده.</w:t>
      </w:r>
    </w:p>
    <w:p w:rsidR="00290034" w:rsidRPr="00290034" w:rsidRDefault="00137049" w:rsidP="00290034">
      <w:pPr>
        <w:pStyle w:val="SingleTxt"/>
        <w:rPr>
          <w:rFonts w:hint="cs"/>
          <w:rtl/>
        </w:rPr>
      </w:pPr>
      <w:r>
        <w:rPr>
          <w:rFonts w:hint="cs"/>
          <w:rtl/>
        </w:rPr>
        <w:tab/>
      </w:r>
      <w:r w:rsidR="00290034" w:rsidRPr="00290034">
        <w:rPr>
          <w:rtl/>
        </w:rPr>
        <w:t>ومن</w:t>
      </w:r>
      <w:r>
        <w:rPr>
          <w:rtl/>
        </w:rPr>
        <w:t xml:space="preserve"> </w:t>
      </w:r>
      <w:r w:rsidR="00290034" w:rsidRPr="00290034">
        <w:rPr>
          <w:rtl/>
        </w:rPr>
        <w:t>جهة</w:t>
      </w:r>
      <w:r>
        <w:rPr>
          <w:rtl/>
        </w:rPr>
        <w:t xml:space="preserve"> </w:t>
      </w:r>
      <w:r w:rsidR="00290034" w:rsidRPr="00290034">
        <w:rPr>
          <w:rtl/>
        </w:rPr>
        <w:t>أخرى،</w:t>
      </w:r>
      <w:r>
        <w:rPr>
          <w:rtl/>
        </w:rPr>
        <w:t xml:space="preserve"> </w:t>
      </w:r>
      <w:r w:rsidR="00290034" w:rsidRPr="00290034">
        <w:rPr>
          <w:rtl/>
        </w:rPr>
        <w:t>فإن</w:t>
      </w:r>
      <w:r>
        <w:rPr>
          <w:rtl/>
        </w:rPr>
        <w:t xml:space="preserve"> </w:t>
      </w:r>
      <w:r w:rsidR="00290034" w:rsidRPr="00290034">
        <w:rPr>
          <w:rtl/>
        </w:rPr>
        <w:t>حكومة</w:t>
      </w:r>
      <w:r>
        <w:rPr>
          <w:rtl/>
        </w:rPr>
        <w:t xml:space="preserve"> </w:t>
      </w:r>
      <w:r w:rsidR="00290034" w:rsidRPr="00290034">
        <w:rPr>
          <w:rtl/>
        </w:rPr>
        <w:t>الكاميرون</w:t>
      </w:r>
      <w:r>
        <w:rPr>
          <w:rtl/>
        </w:rPr>
        <w:t xml:space="preserve"> </w:t>
      </w:r>
      <w:r w:rsidR="00290034" w:rsidRPr="00290034">
        <w:rPr>
          <w:rtl/>
        </w:rPr>
        <w:t>تلتزم</w:t>
      </w:r>
      <w:r>
        <w:rPr>
          <w:rtl/>
        </w:rPr>
        <w:t xml:space="preserve"> </w:t>
      </w:r>
      <w:r w:rsidR="00290034" w:rsidRPr="00290034">
        <w:rPr>
          <w:rtl/>
        </w:rPr>
        <w:t>بال</w:t>
      </w:r>
      <w:r w:rsidR="00290034" w:rsidRPr="00290034">
        <w:rPr>
          <w:rFonts w:hint="cs"/>
          <w:rtl/>
        </w:rPr>
        <w:t>تعريف</w:t>
      </w:r>
      <w:r>
        <w:rPr>
          <w:rtl/>
        </w:rPr>
        <w:t xml:space="preserve"> </w:t>
      </w:r>
      <w:r w:rsidR="00290034" w:rsidRPr="00290034">
        <w:rPr>
          <w:rtl/>
        </w:rPr>
        <w:t>الذي</w:t>
      </w:r>
      <w:r>
        <w:rPr>
          <w:rtl/>
        </w:rPr>
        <w:t xml:space="preserve"> </w:t>
      </w:r>
      <w:r w:rsidR="00290034" w:rsidRPr="00290034">
        <w:rPr>
          <w:rtl/>
        </w:rPr>
        <w:t>حد</w:t>
      </w:r>
      <w:r w:rsidR="00290034" w:rsidRPr="00290034">
        <w:rPr>
          <w:rFonts w:hint="cs"/>
          <w:rtl/>
        </w:rPr>
        <w:t>ّ</w:t>
      </w:r>
      <w:r w:rsidR="00290034" w:rsidRPr="00290034">
        <w:rPr>
          <w:rtl/>
        </w:rPr>
        <w:t>دته</w:t>
      </w:r>
      <w:r>
        <w:rPr>
          <w:rtl/>
        </w:rPr>
        <w:t xml:space="preserve"> </w:t>
      </w:r>
      <w:r w:rsidR="00290034" w:rsidRPr="00290034">
        <w:rPr>
          <w:rtl/>
        </w:rPr>
        <w:t>الأمم</w:t>
      </w:r>
      <w:r>
        <w:rPr>
          <w:rtl/>
        </w:rPr>
        <w:t xml:space="preserve"> </w:t>
      </w:r>
      <w:r w:rsidR="00290034" w:rsidRPr="00290034">
        <w:rPr>
          <w:rtl/>
        </w:rPr>
        <w:t>المتحدة</w:t>
      </w:r>
      <w:r>
        <w:rPr>
          <w:rtl/>
        </w:rPr>
        <w:t xml:space="preserve"> </w:t>
      </w:r>
      <w:r w:rsidR="00290034" w:rsidRPr="00290034">
        <w:rPr>
          <w:rtl/>
        </w:rPr>
        <w:t>للعنف</w:t>
      </w:r>
      <w:r>
        <w:rPr>
          <w:rtl/>
        </w:rPr>
        <w:t xml:space="preserve"> </w:t>
      </w:r>
      <w:r w:rsidR="00290034" w:rsidRPr="00290034">
        <w:rPr>
          <w:rtl/>
        </w:rPr>
        <w:t>والتمييز.</w:t>
      </w:r>
    </w:p>
    <w:p w:rsidR="00290034" w:rsidRPr="00290034" w:rsidRDefault="00137049" w:rsidP="00137049">
      <w:pPr>
        <w:pStyle w:val="SingleTxt"/>
        <w:rPr>
          <w:rFonts w:hint="cs"/>
          <w:rtl/>
        </w:rPr>
      </w:pPr>
      <w:r>
        <w:rPr>
          <w:rFonts w:hint="cs"/>
          <w:rtl/>
        </w:rPr>
        <w:tab/>
      </w:r>
      <w:r w:rsidR="00290034" w:rsidRPr="00290034">
        <w:rPr>
          <w:rtl/>
        </w:rPr>
        <w:t>وعلاوة</w:t>
      </w:r>
      <w:r>
        <w:rPr>
          <w:rtl/>
        </w:rPr>
        <w:t xml:space="preserve"> </w:t>
      </w:r>
      <w:r w:rsidR="00290034" w:rsidRPr="00290034">
        <w:rPr>
          <w:rtl/>
        </w:rPr>
        <w:t>على</w:t>
      </w:r>
      <w:r>
        <w:rPr>
          <w:rtl/>
        </w:rPr>
        <w:t xml:space="preserve"> </w:t>
      </w:r>
      <w:r w:rsidR="00290034" w:rsidRPr="00290034">
        <w:rPr>
          <w:rtl/>
        </w:rPr>
        <w:t>ذلك،</w:t>
      </w:r>
      <w:r>
        <w:rPr>
          <w:rtl/>
        </w:rPr>
        <w:t xml:space="preserve"> </w:t>
      </w:r>
      <w:r w:rsidR="00290034" w:rsidRPr="00290034">
        <w:rPr>
          <w:rtl/>
        </w:rPr>
        <w:t>فإن</w:t>
      </w:r>
      <w:r>
        <w:rPr>
          <w:rtl/>
        </w:rPr>
        <w:t xml:space="preserve"> </w:t>
      </w:r>
      <w:r w:rsidR="00290034" w:rsidRPr="00290034">
        <w:rPr>
          <w:rtl/>
        </w:rPr>
        <w:t>الحكومة</w:t>
      </w:r>
      <w:r>
        <w:rPr>
          <w:rtl/>
        </w:rPr>
        <w:t xml:space="preserve"> </w:t>
      </w:r>
      <w:r w:rsidR="00290034" w:rsidRPr="00290034">
        <w:rPr>
          <w:rtl/>
        </w:rPr>
        <w:t>أعد</w:t>
      </w:r>
      <w:r w:rsidR="00290034" w:rsidRPr="00290034">
        <w:rPr>
          <w:rFonts w:hint="cs"/>
          <w:rtl/>
        </w:rPr>
        <w:t>ّ</w:t>
      </w:r>
      <w:r w:rsidR="00290034" w:rsidRPr="00290034">
        <w:rPr>
          <w:rtl/>
        </w:rPr>
        <w:t>ت</w:t>
      </w:r>
      <w:r>
        <w:rPr>
          <w:rtl/>
        </w:rPr>
        <w:t xml:space="preserve"> </w:t>
      </w:r>
      <w:r w:rsidR="00290034" w:rsidRPr="00290034">
        <w:rPr>
          <w:rtl/>
        </w:rPr>
        <w:t>خطة</w:t>
      </w:r>
      <w:r>
        <w:rPr>
          <w:rtl/>
        </w:rPr>
        <w:t xml:space="preserve"> </w:t>
      </w:r>
      <w:r w:rsidR="00290034" w:rsidRPr="00290034">
        <w:rPr>
          <w:rtl/>
        </w:rPr>
        <w:t>وطنية</w:t>
      </w:r>
      <w:r>
        <w:rPr>
          <w:rtl/>
        </w:rPr>
        <w:t xml:space="preserve"> </w:t>
      </w:r>
      <w:r w:rsidR="00290034" w:rsidRPr="00290034">
        <w:rPr>
          <w:rtl/>
        </w:rPr>
        <w:t>واسعة</w:t>
      </w:r>
      <w:r>
        <w:rPr>
          <w:rtl/>
        </w:rPr>
        <w:t xml:space="preserve"> </w:t>
      </w:r>
      <w:r w:rsidR="00290034" w:rsidRPr="00290034">
        <w:rPr>
          <w:rtl/>
        </w:rPr>
        <w:t>النطاق</w:t>
      </w:r>
      <w:r>
        <w:rPr>
          <w:rtl/>
        </w:rPr>
        <w:t xml:space="preserve"> </w:t>
      </w:r>
      <w:r w:rsidR="00290034" w:rsidRPr="00290034">
        <w:rPr>
          <w:rtl/>
        </w:rPr>
        <w:t>لمكافحة</w:t>
      </w:r>
      <w:r>
        <w:rPr>
          <w:rtl/>
        </w:rPr>
        <w:t xml:space="preserve"> </w:t>
      </w:r>
      <w:r w:rsidR="00290034" w:rsidRPr="00290034">
        <w:rPr>
          <w:rtl/>
        </w:rPr>
        <w:t>التمييز</w:t>
      </w:r>
      <w:r>
        <w:rPr>
          <w:rtl/>
        </w:rPr>
        <w:t xml:space="preserve"> </w:t>
      </w:r>
      <w:r w:rsidR="00290034" w:rsidRPr="00290034">
        <w:rPr>
          <w:rtl/>
        </w:rPr>
        <w:t>الجنساني</w:t>
      </w:r>
      <w:r w:rsidR="00290034" w:rsidRPr="00290034">
        <w:rPr>
          <w:rFonts w:hint="cs"/>
          <w:rtl/>
        </w:rPr>
        <w:t>،</w:t>
      </w:r>
      <w:r>
        <w:rPr>
          <w:rtl/>
        </w:rPr>
        <w:t xml:space="preserve"> </w:t>
      </w:r>
      <w:r w:rsidR="00290034" w:rsidRPr="00290034">
        <w:rPr>
          <w:rtl/>
        </w:rPr>
        <w:t>وهي</w:t>
      </w:r>
      <w:r>
        <w:rPr>
          <w:rtl/>
        </w:rPr>
        <w:t xml:space="preserve"> </w:t>
      </w:r>
      <w:r w:rsidR="00290034" w:rsidRPr="00290034">
        <w:rPr>
          <w:rtl/>
        </w:rPr>
        <w:t>حاليا</w:t>
      </w:r>
      <w:r>
        <w:rPr>
          <w:rtl/>
        </w:rPr>
        <w:t xml:space="preserve"> </w:t>
      </w:r>
      <w:r w:rsidR="00290034" w:rsidRPr="00290034">
        <w:rPr>
          <w:rtl/>
        </w:rPr>
        <w:t>قيد</w:t>
      </w:r>
      <w:r>
        <w:rPr>
          <w:rtl/>
        </w:rPr>
        <w:t xml:space="preserve"> </w:t>
      </w:r>
      <w:r w:rsidR="00290034" w:rsidRPr="00290034">
        <w:rPr>
          <w:rtl/>
        </w:rPr>
        <w:t>التنفيذ.</w:t>
      </w:r>
      <w:r>
        <w:rPr>
          <w:rtl/>
        </w:rPr>
        <w:t xml:space="preserve"> </w:t>
      </w:r>
      <w:r w:rsidR="00290034" w:rsidRPr="00290034">
        <w:rPr>
          <w:rtl/>
        </w:rPr>
        <w:t>ويتعلق</w:t>
      </w:r>
      <w:r>
        <w:rPr>
          <w:rtl/>
        </w:rPr>
        <w:t xml:space="preserve"> </w:t>
      </w:r>
      <w:r w:rsidR="00290034" w:rsidRPr="00290034">
        <w:rPr>
          <w:rtl/>
        </w:rPr>
        <w:t>الأمر</w:t>
      </w:r>
      <w:r>
        <w:rPr>
          <w:rtl/>
        </w:rPr>
        <w:t xml:space="preserve"> </w:t>
      </w:r>
      <w:r w:rsidR="00290034" w:rsidRPr="00290034">
        <w:rPr>
          <w:rtl/>
        </w:rPr>
        <w:t>بالبرنامج</w:t>
      </w:r>
      <w:r>
        <w:rPr>
          <w:rtl/>
        </w:rPr>
        <w:t xml:space="preserve"> </w:t>
      </w:r>
      <w:r w:rsidR="00290034" w:rsidRPr="00290034">
        <w:rPr>
          <w:rtl/>
        </w:rPr>
        <w:t>الوطني</w:t>
      </w:r>
      <w:r>
        <w:rPr>
          <w:rtl/>
        </w:rPr>
        <w:t xml:space="preserve"> </w:t>
      </w:r>
      <w:r w:rsidR="00290034" w:rsidRPr="00290034">
        <w:rPr>
          <w:rFonts w:hint="cs"/>
          <w:rtl/>
        </w:rPr>
        <w:t>لتعميم</w:t>
      </w:r>
      <w:r>
        <w:rPr>
          <w:rFonts w:hint="cs"/>
          <w:rtl/>
        </w:rPr>
        <w:t xml:space="preserve"> </w:t>
      </w:r>
      <w:r w:rsidR="00290034" w:rsidRPr="00290034">
        <w:rPr>
          <w:rFonts w:hint="cs"/>
          <w:rtl/>
        </w:rPr>
        <w:t>مراعاة</w:t>
      </w:r>
      <w:r>
        <w:rPr>
          <w:rFonts w:hint="cs"/>
          <w:rtl/>
        </w:rPr>
        <w:t xml:space="preserve"> </w:t>
      </w:r>
      <w:r w:rsidR="00290034" w:rsidRPr="00290034">
        <w:rPr>
          <w:rFonts w:hint="cs"/>
          <w:rtl/>
        </w:rPr>
        <w:t>المنظور</w:t>
      </w:r>
      <w:r>
        <w:rPr>
          <w:rtl/>
        </w:rPr>
        <w:t xml:space="preserve"> </w:t>
      </w:r>
      <w:r w:rsidR="00290034" w:rsidRPr="00290034">
        <w:rPr>
          <w:rtl/>
        </w:rPr>
        <w:t>الجنساني،</w:t>
      </w:r>
      <w:r>
        <w:rPr>
          <w:rtl/>
        </w:rPr>
        <w:t xml:space="preserve"> </w:t>
      </w:r>
      <w:r w:rsidR="00290034" w:rsidRPr="00290034">
        <w:rPr>
          <w:rtl/>
        </w:rPr>
        <w:t>وهو</w:t>
      </w:r>
      <w:r>
        <w:rPr>
          <w:rtl/>
        </w:rPr>
        <w:t xml:space="preserve"> </w:t>
      </w:r>
      <w:r w:rsidR="00290034" w:rsidRPr="00290034">
        <w:rPr>
          <w:rtl/>
        </w:rPr>
        <w:t>برنامج</w:t>
      </w:r>
      <w:r>
        <w:rPr>
          <w:rtl/>
        </w:rPr>
        <w:t xml:space="preserve"> </w:t>
      </w:r>
      <w:r w:rsidR="00290034" w:rsidRPr="00290034">
        <w:rPr>
          <w:rtl/>
        </w:rPr>
        <w:t>يهدف</w:t>
      </w:r>
      <w:r>
        <w:rPr>
          <w:rtl/>
        </w:rPr>
        <w:t xml:space="preserve"> </w:t>
      </w:r>
      <w:r w:rsidR="00290034" w:rsidRPr="00290034">
        <w:rPr>
          <w:rtl/>
        </w:rPr>
        <w:t>إلى</w:t>
      </w:r>
      <w:r>
        <w:rPr>
          <w:rtl/>
        </w:rPr>
        <w:t xml:space="preserve"> </w:t>
      </w:r>
      <w:r>
        <w:rPr>
          <w:rFonts w:hint="cs"/>
          <w:rtl/>
        </w:rPr>
        <w:t xml:space="preserve">تنظيم </w:t>
      </w:r>
      <w:r w:rsidR="00290034" w:rsidRPr="00290034">
        <w:rPr>
          <w:rtl/>
        </w:rPr>
        <w:t>احترام</w:t>
      </w:r>
      <w:r>
        <w:rPr>
          <w:rtl/>
        </w:rPr>
        <w:t xml:space="preserve"> </w:t>
      </w:r>
      <w:r w:rsidR="00290034" w:rsidRPr="00290034">
        <w:rPr>
          <w:rtl/>
        </w:rPr>
        <w:t>خصوصيات</w:t>
      </w:r>
      <w:r>
        <w:rPr>
          <w:rtl/>
        </w:rPr>
        <w:t xml:space="preserve"> </w:t>
      </w:r>
      <w:r w:rsidR="00290034" w:rsidRPr="00290034">
        <w:rPr>
          <w:rtl/>
        </w:rPr>
        <w:t>كل</w:t>
      </w:r>
      <w:r>
        <w:rPr>
          <w:rtl/>
        </w:rPr>
        <w:t xml:space="preserve"> </w:t>
      </w:r>
      <w:r w:rsidR="00290034" w:rsidRPr="00290034">
        <w:rPr>
          <w:rtl/>
        </w:rPr>
        <w:t>من</w:t>
      </w:r>
      <w:r>
        <w:rPr>
          <w:rtl/>
        </w:rPr>
        <w:t xml:space="preserve"> </w:t>
      </w:r>
      <w:r w:rsidR="00290034" w:rsidRPr="00290034">
        <w:rPr>
          <w:rtl/>
        </w:rPr>
        <w:t>الجنسين</w:t>
      </w:r>
      <w:r>
        <w:rPr>
          <w:rtl/>
        </w:rPr>
        <w:t xml:space="preserve"> </w:t>
      </w:r>
      <w:r w:rsidR="00290034" w:rsidRPr="00290034">
        <w:rPr>
          <w:rtl/>
        </w:rPr>
        <w:t>والاحتياجات</w:t>
      </w:r>
      <w:r>
        <w:rPr>
          <w:rtl/>
        </w:rPr>
        <w:t xml:space="preserve"> </w:t>
      </w:r>
      <w:r w:rsidR="00290034" w:rsidRPr="00290034">
        <w:rPr>
          <w:rtl/>
        </w:rPr>
        <w:t>الخاصة</w:t>
      </w:r>
      <w:r>
        <w:rPr>
          <w:rtl/>
        </w:rPr>
        <w:t xml:space="preserve"> </w:t>
      </w:r>
      <w:r w:rsidR="00290034" w:rsidRPr="00290034">
        <w:rPr>
          <w:rtl/>
        </w:rPr>
        <w:t>للرجل</w:t>
      </w:r>
      <w:r>
        <w:rPr>
          <w:rtl/>
        </w:rPr>
        <w:t xml:space="preserve"> </w:t>
      </w:r>
      <w:r w:rsidR="00290034" w:rsidRPr="00290034">
        <w:rPr>
          <w:rtl/>
        </w:rPr>
        <w:t>والمرأة</w:t>
      </w:r>
      <w:r>
        <w:rPr>
          <w:rtl/>
        </w:rPr>
        <w:t xml:space="preserve"> </w:t>
      </w:r>
      <w:r w:rsidR="00290034" w:rsidRPr="00290034">
        <w:rPr>
          <w:rtl/>
        </w:rPr>
        <w:t>في</w:t>
      </w:r>
      <w:r>
        <w:rPr>
          <w:rtl/>
        </w:rPr>
        <w:t xml:space="preserve"> </w:t>
      </w:r>
      <w:r w:rsidR="00290034" w:rsidRPr="00290034">
        <w:rPr>
          <w:rtl/>
        </w:rPr>
        <w:t>العملية</w:t>
      </w:r>
      <w:r>
        <w:rPr>
          <w:rtl/>
        </w:rPr>
        <w:t xml:space="preserve"> </w:t>
      </w:r>
      <w:r w:rsidR="00290034" w:rsidRPr="00290034">
        <w:rPr>
          <w:rtl/>
        </w:rPr>
        <w:t>التنموية</w:t>
      </w:r>
      <w:r>
        <w:rPr>
          <w:rtl/>
        </w:rPr>
        <w:t xml:space="preserve"> </w:t>
      </w:r>
      <w:r w:rsidR="00290034" w:rsidRPr="00290034">
        <w:rPr>
          <w:rtl/>
        </w:rPr>
        <w:t>وفي</w:t>
      </w:r>
      <w:r>
        <w:rPr>
          <w:rtl/>
        </w:rPr>
        <w:t xml:space="preserve"> </w:t>
      </w:r>
      <w:r w:rsidR="00290034" w:rsidRPr="00290034">
        <w:rPr>
          <w:rtl/>
        </w:rPr>
        <w:t>الحياة</w:t>
      </w:r>
      <w:r>
        <w:rPr>
          <w:rtl/>
        </w:rPr>
        <w:t xml:space="preserve"> </w:t>
      </w:r>
      <w:r w:rsidR="00290034" w:rsidRPr="00290034">
        <w:rPr>
          <w:rtl/>
        </w:rPr>
        <w:t>اليومية،</w:t>
      </w:r>
      <w:r>
        <w:rPr>
          <w:rtl/>
        </w:rPr>
        <w:t xml:space="preserve"> </w:t>
      </w:r>
      <w:r w:rsidR="00290034" w:rsidRPr="00290034">
        <w:rPr>
          <w:rtl/>
        </w:rPr>
        <w:t>بما</w:t>
      </w:r>
      <w:r>
        <w:rPr>
          <w:rtl/>
        </w:rPr>
        <w:t xml:space="preserve"> </w:t>
      </w:r>
      <w:r w:rsidR="00290034" w:rsidRPr="00290034">
        <w:rPr>
          <w:rtl/>
        </w:rPr>
        <w:t>في</w:t>
      </w:r>
      <w:r>
        <w:rPr>
          <w:rtl/>
        </w:rPr>
        <w:t xml:space="preserve"> </w:t>
      </w:r>
      <w:r w:rsidR="00290034" w:rsidRPr="00290034">
        <w:rPr>
          <w:rtl/>
        </w:rPr>
        <w:t>ذلك</w:t>
      </w:r>
      <w:r>
        <w:rPr>
          <w:rtl/>
        </w:rPr>
        <w:t xml:space="preserve"> </w:t>
      </w:r>
      <w:r w:rsidR="00290034" w:rsidRPr="00290034">
        <w:rPr>
          <w:rtl/>
        </w:rPr>
        <w:t>داخل</w:t>
      </w:r>
      <w:r>
        <w:rPr>
          <w:rtl/>
        </w:rPr>
        <w:t xml:space="preserve"> </w:t>
      </w:r>
      <w:r w:rsidR="00290034" w:rsidRPr="00290034">
        <w:rPr>
          <w:rtl/>
        </w:rPr>
        <w:t>الأسرة.</w:t>
      </w:r>
      <w:r>
        <w:rPr>
          <w:rFonts w:hint="cs"/>
          <w:rtl/>
        </w:rPr>
        <w:t xml:space="preserve"> </w:t>
      </w:r>
      <w:r w:rsidR="00290034" w:rsidRPr="00290034">
        <w:rPr>
          <w:rtl/>
        </w:rPr>
        <w:t>ومن</w:t>
      </w:r>
      <w:r>
        <w:rPr>
          <w:rtl/>
        </w:rPr>
        <w:t xml:space="preserve"> </w:t>
      </w:r>
      <w:r w:rsidR="00290034" w:rsidRPr="00290034">
        <w:rPr>
          <w:rtl/>
        </w:rPr>
        <w:t>المتوقع</w:t>
      </w:r>
      <w:r>
        <w:rPr>
          <w:rtl/>
        </w:rPr>
        <w:t xml:space="preserve"> </w:t>
      </w:r>
      <w:r w:rsidR="00290034" w:rsidRPr="00290034">
        <w:rPr>
          <w:rtl/>
        </w:rPr>
        <w:t>أن</w:t>
      </w:r>
      <w:r>
        <w:rPr>
          <w:rtl/>
        </w:rPr>
        <w:t xml:space="preserve"> </w:t>
      </w:r>
      <w:r w:rsidR="00290034" w:rsidRPr="00290034">
        <w:rPr>
          <w:rtl/>
        </w:rPr>
        <w:t>يفضي</w:t>
      </w:r>
      <w:r>
        <w:rPr>
          <w:rtl/>
        </w:rPr>
        <w:t xml:space="preserve"> </w:t>
      </w:r>
      <w:r w:rsidR="00290034" w:rsidRPr="00290034">
        <w:rPr>
          <w:rtl/>
        </w:rPr>
        <w:t>هذا</w:t>
      </w:r>
      <w:r>
        <w:rPr>
          <w:rtl/>
        </w:rPr>
        <w:t xml:space="preserve"> </w:t>
      </w:r>
      <w:r w:rsidR="00290034" w:rsidRPr="00290034">
        <w:rPr>
          <w:rtl/>
        </w:rPr>
        <w:t>البرنامج</w:t>
      </w:r>
      <w:r>
        <w:rPr>
          <w:rtl/>
        </w:rPr>
        <w:t xml:space="preserve"> </w:t>
      </w:r>
      <w:r w:rsidR="00290034" w:rsidRPr="00290034">
        <w:rPr>
          <w:rtl/>
        </w:rPr>
        <w:t>إلى</w:t>
      </w:r>
      <w:r>
        <w:rPr>
          <w:rtl/>
        </w:rPr>
        <w:t xml:space="preserve"> </w:t>
      </w:r>
      <w:r w:rsidR="00290034" w:rsidRPr="00290034">
        <w:rPr>
          <w:rtl/>
        </w:rPr>
        <w:t>إدراج</w:t>
      </w:r>
      <w:r>
        <w:rPr>
          <w:rtl/>
        </w:rPr>
        <w:t xml:space="preserve"> </w:t>
      </w:r>
      <w:r w:rsidR="00290034" w:rsidRPr="00290034">
        <w:rPr>
          <w:rtl/>
        </w:rPr>
        <w:t>الاعتبارات</w:t>
      </w:r>
      <w:r>
        <w:rPr>
          <w:rtl/>
        </w:rPr>
        <w:t xml:space="preserve"> </w:t>
      </w:r>
      <w:r w:rsidR="00290034" w:rsidRPr="00290034">
        <w:rPr>
          <w:rtl/>
        </w:rPr>
        <w:t>الجنسانية</w:t>
      </w:r>
      <w:r>
        <w:rPr>
          <w:rtl/>
        </w:rPr>
        <w:t xml:space="preserve"> </w:t>
      </w:r>
      <w:r w:rsidR="00290034" w:rsidRPr="00290034">
        <w:rPr>
          <w:rtl/>
        </w:rPr>
        <w:t>في</w:t>
      </w:r>
      <w:r>
        <w:rPr>
          <w:rtl/>
        </w:rPr>
        <w:t xml:space="preserve"> </w:t>
      </w:r>
      <w:r w:rsidR="00290034" w:rsidRPr="00290034">
        <w:rPr>
          <w:rtl/>
        </w:rPr>
        <w:t>ميزانيات</w:t>
      </w:r>
      <w:r>
        <w:rPr>
          <w:rtl/>
        </w:rPr>
        <w:t xml:space="preserve"> </w:t>
      </w:r>
      <w:r w:rsidR="00290034" w:rsidRPr="00290034">
        <w:rPr>
          <w:rtl/>
        </w:rPr>
        <w:t>الإدارات</w:t>
      </w:r>
      <w:r>
        <w:rPr>
          <w:rtl/>
        </w:rPr>
        <w:t xml:space="preserve"> </w:t>
      </w:r>
      <w:r w:rsidR="00290034" w:rsidRPr="00290034">
        <w:rPr>
          <w:rtl/>
        </w:rPr>
        <w:t>الحكومية</w:t>
      </w:r>
      <w:r>
        <w:rPr>
          <w:rtl/>
        </w:rPr>
        <w:t xml:space="preserve"> </w:t>
      </w:r>
      <w:r w:rsidR="00290034" w:rsidRPr="00290034">
        <w:rPr>
          <w:rtl/>
        </w:rPr>
        <w:t>لكفالة</w:t>
      </w:r>
      <w:r>
        <w:rPr>
          <w:rtl/>
        </w:rPr>
        <w:t xml:space="preserve"> </w:t>
      </w:r>
      <w:r w:rsidR="00290034" w:rsidRPr="00290034">
        <w:rPr>
          <w:rtl/>
        </w:rPr>
        <w:t>توجيه</w:t>
      </w:r>
      <w:r>
        <w:rPr>
          <w:rtl/>
        </w:rPr>
        <w:t xml:space="preserve"> </w:t>
      </w:r>
      <w:r w:rsidR="00290034" w:rsidRPr="00290034">
        <w:rPr>
          <w:rtl/>
        </w:rPr>
        <w:t>النفقات</w:t>
      </w:r>
      <w:r>
        <w:rPr>
          <w:rtl/>
        </w:rPr>
        <w:t xml:space="preserve"> </w:t>
      </w:r>
      <w:r w:rsidR="00290034" w:rsidRPr="00290034">
        <w:rPr>
          <w:rtl/>
        </w:rPr>
        <w:t>العامة</w:t>
      </w:r>
      <w:r>
        <w:rPr>
          <w:rtl/>
        </w:rPr>
        <w:t xml:space="preserve"> </w:t>
      </w:r>
      <w:r>
        <w:rPr>
          <w:rFonts w:hint="cs"/>
          <w:rtl/>
        </w:rPr>
        <w:t>ل</w:t>
      </w:r>
      <w:r w:rsidR="00290034" w:rsidRPr="00290034">
        <w:rPr>
          <w:rtl/>
        </w:rPr>
        <w:t>خدمة</w:t>
      </w:r>
      <w:r>
        <w:rPr>
          <w:rtl/>
        </w:rPr>
        <w:t xml:space="preserve"> </w:t>
      </w:r>
      <w:r w:rsidR="00290034" w:rsidRPr="00290034">
        <w:rPr>
          <w:rtl/>
        </w:rPr>
        <w:t>مصالح</w:t>
      </w:r>
      <w:r>
        <w:rPr>
          <w:rtl/>
        </w:rPr>
        <w:t xml:space="preserve"> </w:t>
      </w:r>
      <w:r w:rsidR="00290034" w:rsidRPr="00290034">
        <w:rPr>
          <w:rtl/>
        </w:rPr>
        <w:t>الرجل</w:t>
      </w:r>
      <w:r>
        <w:rPr>
          <w:rtl/>
        </w:rPr>
        <w:t xml:space="preserve"> </w:t>
      </w:r>
      <w:r w:rsidR="00290034" w:rsidRPr="00290034">
        <w:rPr>
          <w:rtl/>
        </w:rPr>
        <w:t>والمر</w:t>
      </w:r>
      <w:r w:rsidR="00290034" w:rsidRPr="00290034">
        <w:rPr>
          <w:rFonts w:hint="cs"/>
          <w:rtl/>
        </w:rPr>
        <w:t>أ</w:t>
      </w:r>
      <w:r w:rsidR="00290034" w:rsidRPr="00290034">
        <w:rPr>
          <w:rtl/>
        </w:rPr>
        <w:t>ة</w:t>
      </w:r>
      <w:r>
        <w:rPr>
          <w:rtl/>
        </w:rPr>
        <w:t xml:space="preserve"> </w:t>
      </w:r>
      <w:r w:rsidR="00290034" w:rsidRPr="00290034">
        <w:rPr>
          <w:rtl/>
        </w:rPr>
        <w:t>على</w:t>
      </w:r>
      <w:r>
        <w:rPr>
          <w:rtl/>
        </w:rPr>
        <w:t xml:space="preserve"> </w:t>
      </w:r>
      <w:r>
        <w:rPr>
          <w:rFonts w:hint="cs"/>
          <w:rtl/>
        </w:rPr>
        <w:t>نحو منصف.</w:t>
      </w:r>
    </w:p>
    <w:p w:rsidR="00290034" w:rsidRPr="00290034" w:rsidRDefault="00137049" w:rsidP="00290034">
      <w:pPr>
        <w:pStyle w:val="SingleTxt"/>
        <w:rPr>
          <w:rFonts w:hint="cs"/>
          <w:rtl/>
        </w:rPr>
      </w:pPr>
      <w:r>
        <w:rPr>
          <w:rFonts w:hint="cs"/>
          <w:rtl/>
        </w:rPr>
        <w:tab/>
      </w:r>
      <w:r w:rsidR="00290034" w:rsidRPr="00290034">
        <w:rPr>
          <w:rtl/>
        </w:rPr>
        <w:t>وتشمل</w:t>
      </w:r>
      <w:r>
        <w:rPr>
          <w:rtl/>
        </w:rPr>
        <w:t xml:space="preserve"> </w:t>
      </w:r>
      <w:r w:rsidR="00290034" w:rsidRPr="00290034">
        <w:rPr>
          <w:rtl/>
        </w:rPr>
        <w:t>الإجراءات</w:t>
      </w:r>
      <w:r>
        <w:rPr>
          <w:rtl/>
        </w:rPr>
        <w:t xml:space="preserve"> </w:t>
      </w:r>
      <w:r w:rsidR="00290034" w:rsidRPr="00290034">
        <w:rPr>
          <w:rtl/>
        </w:rPr>
        <w:t>المقررة</w:t>
      </w:r>
      <w:r>
        <w:rPr>
          <w:rtl/>
        </w:rPr>
        <w:t xml:space="preserve"> </w:t>
      </w:r>
      <w:r w:rsidR="00290034" w:rsidRPr="00290034">
        <w:rPr>
          <w:rtl/>
        </w:rPr>
        <w:t>في</w:t>
      </w:r>
      <w:r>
        <w:rPr>
          <w:rtl/>
        </w:rPr>
        <w:t xml:space="preserve"> </w:t>
      </w:r>
      <w:r w:rsidR="00290034" w:rsidRPr="00290034">
        <w:rPr>
          <w:rtl/>
        </w:rPr>
        <w:t>هذا</w:t>
      </w:r>
      <w:r>
        <w:rPr>
          <w:rtl/>
        </w:rPr>
        <w:t xml:space="preserve"> </w:t>
      </w:r>
      <w:r w:rsidR="00290034" w:rsidRPr="00290034">
        <w:rPr>
          <w:rtl/>
        </w:rPr>
        <w:t>الإطار</w:t>
      </w:r>
      <w:r>
        <w:rPr>
          <w:rtl/>
        </w:rPr>
        <w:t xml:space="preserve"> </w:t>
      </w:r>
      <w:r w:rsidR="00290034" w:rsidRPr="00290034">
        <w:rPr>
          <w:rtl/>
        </w:rPr>
        <w:t>ما</w:t>
      </w:r>
      <w:r>
        <w:rPr>
          <w:rtl/>
        </w:rPr>
        <w:t xml:space="preserve"> </w:t>
      </w:r>
      <w:r w:rsidR="00290034" w:rsidRPr="00290034">
        <w:rPr>
          <w:rtl/>
        </w:rPr>
        <w:t>يلي:</w:t>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تعزيز</w:t>
      </w:r>
      <w:r>
        <w:rPr>
          <w:rtl/>
        </w:rPr>
        <w:t xml:space="preserve"> </w:t>
      </w:r>
      <w:r w:rsidR="00290034" w:rsidRPr="00290034">
        <w:rPr>
          <w:rtl/>
        </w:rPr>
        <w:t>قدرة</w:t>
      </w:r>
      <w:r>
        <w:rPr>
          <w:rtl/>
        </w:rPr>
        <w:t xml:space="preserve"> </w:t>
      </w:r>
      <w:r w:rsidR="00290034" w:rsidRPr="00290034">
        <w:rPr>
          <w:rtl/>
        </w:rPr>
        <w:t>الشركاء</w:t>
      </w:r>
      <w:r>
        <w:rPr>
          <w:rtl/>
        </w:rPr>
        <w:t xml:space="preserve"> </w:t>
      </w:r>
      <w:r w:rsidR="00290034" w:rsidRPr="00290034">
        <w:rPr>
          <w:rtl/>
        </w:rPr>
        <w:t>القطاعيين</w:t>
      </w:r>
      <w:r>
        <w:rPr>
          <w:rtl/>
        </w:rPr>
        <w:t xml:space="preserve"> </w:t>
      </w:r>
      <w:r w:rsidR="00290034" w:rsidRPr="00290034">
        <w:rPr>
          <w:rtl/>
        </w:rPr>
        <w:t>والاجتماعيين</w:t>
      </w:r>
      <w:r>
        <w:rPr>
          <w:rtl/>
        </w:rPr>
        <w:t xml:space="preserve"> </w:t>
      </w:r>
      <w:r w:rsidR="00290034" w:rsidRPr="00290034">
        <w:rPr>
          <w:rtl/>
        </w:rPr>
        <w:t>على</w:t>
      </w:r>
      <w:r>
        <w:rPr>
          <w:rtl/>
        </w:rPr>
        <w:t xml:space="preserve"> </w:t>
      </w:r>
      <w:r w:rsidR="00290034" w:rsidRPr="00290034">
        <w:rPr>
          <w:rtl/>
        </w:rPr>
        <w:t>استخدام</w:t>
      </w:r>
      <w:r>
        <w:rPr>
          <w:rtl/>
        </w:rPr>
        <w:t xml:space="preserve"> </w:t>
      </w:r>
      <w:r w:rsidR="00290034" w:rsidRPr="00290034">
        <w:rPr>
          <w:rtl/>
        </w:rPr>
        <w:t>أدوات</w:t>
      </w:r>
      <w:r>
        <w:rPr>
          <w:rtl/>
        </w:rPr>
        <w:t xml:space="preserve"> </w:t>
      </w:r>
      <w:r w:rsidR="00290034" w:rsidRPr="00290034">
        <w:rPr>
          <w:rtl/>
        </w:rPr>
        <w:t>تحليل</w:t>
      </w:r>
      <w:r>
        <w:rPr>
          <w:rtl/>
        </w:rPr>
        <w:t xml:space="preserve"> </w:t>
      </w:r>
      <w:r w:rsidR="00290034" w:rsidRPr="00290034">
        <w:rPr>
          <w:rtl/>
        </w:rPr>
        <w:t>المنظور</w:t>
      </w:r>
      <w:r>
        <w:rPr>
          <w:rtl/>
        </w:rPr>
        <w:t xml:space="preserve"> </w:t>
      </w:r>
      <w:r w:rsidR="00290034" w:rsidRPr="00290034">
        <w:rPr>
          <w:rtl/>
        </w:rPr>
        <w:t>الجنساني</w:t>
      </w:r>
      <w:r>
        <w:rPr>
          <w:rFonts w:hint="cs"/>
          <w:rtl/>
        </w:rPr>
        <w:t xml:space="preserve"> </w:t>
      </w:r>
      <w:r w:rsidR="00290034" w:rsidRPr="00290034">
        <w:rPr>
          <w:rFonts w:hint="cs"/>
          <w:rtl/>
        </w:rPr>
        <w:t>و</w:t>
      </w:r>
      <w:r>
        <w:rPr>
          <w:rFonts w:hint="cs"/>
          <w:rtl/>
        </w:rPr>
        <w:t>تطبيقه</w:t>
      </w:r>
      <w:r w:rsidR="00290034" w:rsidRPr="00290034">
        <w:rPr>
          <w:rtl/>
        </w:rPr>
        <w:t>؛</w:t>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زيادة</w:t>
      </w:r>
      <w:r>
        <w:rPr>
          <w:rtl/>
        </w:rPr>
        <w:t xml:space="preserve"> </w:t>
      </w:r>
      <w:r w:rsidR="00290034" w:rsidRPr="00290034">
        <w:rPr>
          <w:rtl/>
        </w:rPr>
        <w:t>الوعي</w:t>
      </w:r>
      <w:r>
        <w:rPr>
          <w:rtl/>
        </w:rPr>
        <w:t xml:space="preserve"> </w:t>
      </w:r>
      <w:r w:rsidR="00290034" w:rsidRPr="00290034">
        <w:rPr>
          <w:rtl/>
        </w:rPr>
        <w:t>الجنساني</w:t>
      </w:r>
      <w:r>
        <w:rPr>
          <w:rtl/>
        </w:rPr>
        <w:t xml:space="preserve"> </w:t>
      </w:r>
      <w:r w:rsidR="00290034" w:rsidRPr="00290034">
        <w:rPr>
          <w:rtl/>
        </w:rPr>
        <w:t>لدى</w:t>
      </w:r>
      <w:r>
        <w:rPr>
          <w:rtl/>
        </w:rPr>
        <w:t xml:space="preserve"> </w:t>
      </w:r>
      <w:r w:rsidR="00290034" w:rsidRPr="00290034">
        <w:rPr>
          <w:rtl/>
        </w:rPr>
        <w:t>المسؤولين</w:t>
      </w:r>
      <w:r>
        <w:rPr>
          <w:rtl/>
        </w:rPr>
        <w:t xml:space="preserve"> </w:t>
      </w:r>
      <w:r w:rsidR="00290034" w:rsidRPr="00290034">
        <w:rPr>
          <w:rtl/>
        </w:rPr>
        <w:t>الاستراتيجيين</w:t>
      </w:r>
      <w:r>
        <w:rPr>
          <w:rtl/>
        </w:rPr>
        <w:t xml:space="preserve"> </w:t>
      </w:r>
      <w:r w:rsidR="00290034" w:rsidRPr="00290034">
        <w:rPr>
          <w:rtl/>
        </w:rPr>
        <w:t>على</w:t>
      </w:r>
      <w:r>
        <w:rPr>
          <w:rtl/>
        </w:rPr>
        <w:t xml:space="preserve"> </w:t>
      </w:r>
      <w:r w:rsidR="00290034" w:rsidRPr="00290034">
        <w:rPr>
          <w:rtl/>
        </w:rPr>
        <w:t>مستوى</w:t>
      </w:r>
      <w:r>
        <w:rPr>
          <w:rtl/>
        </w:rPr>
        <w:t xml:space="preserve"> </w:t>
      </w:r>
      <w:r w:rsidR="00290034" w:rsidRPr="00290034">
        <w:rPr>
          <w:rtl/>
        </w:rPr>
        <w:t>القطاعات</w:t>
      </w:r>
      <w:r>
        <w:rPr>
          <w:rtl/>
        </w:rPr>
        <w:t xml:space="preserve"> </w:t>
      </w:r>
      <w:r w:rsidR="00290034" w:rsidRPr="00290034">
        <w:rPr>
          <w:rtl/>
        </w:rPr>
        <w:t>وقادة</w:t>
      </w:r>
      <w:r>
        <w:rPr>
          <w:rtl/>
        </w:rPr>
        <w:t xml:space="preserve"> </w:t>
      </w:r>
      <w:r w:rsidR="00290034" w:rsidRPr="00290034">
        <w:rPr>
          <w:rtl/>
        </w:rPr>
        <w:t>الرأي</w:t>
      </w:r>
      <w:r>
        <w:rPr>
          <w:rtl/>
        </w:rPr>
        <w:t xml:space="preserve"> </w:t>
      </w:r>
      <w:r w:rsidR="00290034" w:rsidRPr="00290034">
        <w:rPr>
          <w:rtl/>
        </w:rPr>
        <w:t>والزعماء</w:t>
      </w:r>
      <w:r>
        <w:rPr>
          <w:rtl/>
        </w:rPr>
        <w:t xml:space="preserve"> </w:t>
      </w:r>
      <w:r w:rsidR="00290034" w:rsidRPr="00290034">
        <w:rPr>
          <w:rtl/>
        </w:rPr>
        <w:t>التقليديين</w:t>
      </w:r>
      <w:r>
        <w:rPr>
          <w:rtl/>
        </w:rPr>
        <w:t xml:space="preserve"> </w:t>
      </w:r>
      <w:r w:rsidR="00290034" w:rsidRPr="00290034">
        <w:rPr>
          <w:rtl/>
        </w:rPr>
        <w:t>والدينيين؛</w:t>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إعداد</w:t>
      </w:r>
      <w:r>
        <w:rPr>
          <w:rtl/>
        </w:rPr>
        <w:t xml:space="preserve"> </w:t>
      </w:r>
      <w:r w:rsidR="00290034" w:rsidRPr="00290034">
        <w:rPr>
          <w:rtl/>
        </w:rPr>
        <w:t>مواد</w:t>
      </w:r>
      <w:r>
        <w:rPr>
          <w:rtl/>
        </w:rPr>
        <w:t xml:space="preserve"> </w:t>
      </w:r>
      <w:r w:rsidR="00290034" w:rsidRPr="00290034">
        <w:rPr>
          <w:rtl/>
        </w:rPr>
        <w:t>للتوعية</w:t>
      </w:r>
      <w:r>
        <w:rPr>
          <w:rFonts w:hint="cs"/>
          <w:rtl/>
        </w:rPr>
        <w:t xml:space="preserve"> </w:t>
      </w:r>
      <w:r w:rsidR="00290034" w:rsidRPr="00290034">
        <w:rPr>
          <w:rFonts w:hint="cs"/>
          <w:rtl/>
        </w:rPr>
        <w:t>ونشرها</w:t>
      </w:r>
      <w:r w:rsidR="00290034" w:rsidRPr="00290034">
        <w:rPr>
          <w:rtl/>
        </w:rPr>
        <w:t>؛</w:t>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ترجمة</w:t>
      </w:r>
      <w:r>
        <w:rPr>
          <w:rtl/>
        </w:rPr>
        <w:t xml:space="preserve"> </w:t>
      </w:r>
      <w:r w:rsidR="00290034" w:rsidRPr="00290034">
        <w:rPr>
          <w:rtl/>
        </w:rPr>
        <w:t>الصكوك</w:t>
      </w:r>
      <w:r>
        <w:rPr>
          <w:rtl/>
        </w:rPr>
        <w:t xml:space="preserve"> </w:t>
      </w:r>
      <w:r w:rsidR="00290034" w:rsidRPr="00290034">
        <w:rPr>
          <w:rtl/>
        </w:rPr>
        <w:t>القانونية</w:t>
      </w:r>
      <w:r>
        <w:rPr>
          <w:rtl/>
        </w:rPr>
        <w:t xml:space="preserve"> </w:t>
      </w:r>
      <w:r w:rsidR="00290034" w:rsidRPr="00290034">
        <w:rPr>
          <w:rtl/>
        </w:rPr>
        <w:t>الدولية</w:t>
      </w:r>
      <w:r>
        <w:rPr>
          <w:rtl/>
        </w:rPr>
        <w:t xml:space="preserve"> </w:t>
      </w:r>
      <w:r w:rsidR="00290034" w:rsidRPr="00290034">
        <w:rPr>
          <w:rtl/>
        </w:rPr>
        <w:t>بشأن</w:t>
      </w:r>
      <w:r>
        <w:rPr>
          <w:rtl/>
        </w:rPr>
        <w:t xml:space="preserve"> </w:t>
      </w:r>
      <w:r w:rsidR="00290034" w:rsidRPr="00290034">
        <w:rPr>
          <w:rtl/>
        </w:rPr>
        <w:t>حماية</w:t>
      </w:r>
      <w:r>
        <w:rPr>
          <w:rtl/>
        </w:rPr>
        <w:t xml:space="preserve"> </w:t>
      </w:r>
      <w:r w:rsidR="00290034" w:rsidRPr="00290034">
        <w:rPr>
          <w:rtl/>
        </w:rPr>
        <w:t>حقوق</w:t>
      </w:r>
      <w:r>
        <w:rPr>
          <w:rtl/>
        </w:rPr>
        <w:t xml:space="preserve"> </w:t>
      </w:r>
      <w:r w:rsidR="00290034" w:rsidRPr="00290034">
        <w:rPr>
          <w:rtl/>
        </w:rPr>
        <w:t>المرأة</w:t>
      </w:r>
      <w:r>
        <w:rPr>
          <w:rtl/>
        </w:rPr>
        <w:t xml:space="preserve"> </w:t>
      </w:r>
      <w:r w:rsidR="00290034" w:rsidRPr="00290034">
        <w:rPr>
          <w:rtl/>
        </w:rPr>
        <w:t>والتوصيات</w:t>
      </w:r>
      <w:r>
        <w:rPr>
          <w:rtl/>
        </w:rPr>
        <w:t xml:space="preserve"> </w:t>
      </w:r>
      <w:r w:rsidR="00290034" w:rsidRPr="00290034">
        <w:rPr>
          <w:rtl/>
        </w:rPr>
        <w:t>الصادرة</w:t>
      </w:r>
      <w:r>
        <w:rPr>
          <w:rtl/>
        </w:rPr>
        <w:t xml:space="preserve"> </w:t>
      </w:r>
      <w:r w:rsidR="00290034" w:rsidRPr="00290034">
        <w:rPr>
          <w:rtl/>
        </w:rPr>
        <w:t>عن</w:t>
      </w:r>
      <w:r>
        <w:rPr>
          <w:rtl/>
        </w:rPr>
        <w:t xml:space="preserve"> </w:t>
      </w:r>
      <w:r w:rsidR="00290034" w:rsidRPr="00290034">
        <w:rPr>
          <w:rtl/>
        </w:rPr>
        <w:t>المؤتمرات</w:t>
      </w:r>
      <w:r>
        <w:rPr>
          <w:rtl/>
        </w:rPr>
        <w:t xml:space="preserve"> </w:t>
      </w:r>
      <w:r w:rsidR="00290034" w:rsidRPr="00290034">
        <w:rPr>
          <w:rtl/>
        </w:rPr>
        <w:t>الدولية</w:t>
      </w:r>
      <w:r>
        <w:rPr>
          <w:rtl/>
        </w:rPr>
        <w:t xml:space="preserve"> </w:t>
      </w:r>
      <w:r w:rsidR="00290034" w:rsidRPr="00290034">
        <w:rPr>
          <w:rtl/>
        </w:rPr>
        <w:t>بشأن</w:t>
      </w:r>
      <w:r>
        <w:rPr>
          <w:rtl/>
        </w:rPr>
        <w:t xml:space="preserve"> </w:t>
      </w:r>
      <w:r w:rsidR="00290034" w:rsidRPr="00290034">
        <w:rPr>
          <w:rtl/>
        </w:rPr>
        <w:t>المرأة</w:t>
      </w:r>
      <w:r>
        <w:rPr>
          <w:rtl/>
        </w:rPr>
        <w:t xml:space="preserve"> </w:t>
      </w:r>
      <w:r w:rsidR="00290034" w:rsidRPr="00290034">
        <w:rPr>
          <w:rtl/>
        </w:rPr>
        <w:t>إلى</w:t>
      </w:r>
      <w:r>
        <w:rPr>
          <w:rtl/>
        </w:rPr>
        <w:t xml:space="preserve"> </w:t>
      </w:r>
      <w:r w:rsidR="00290034" w:rsidRPr="00290034">
        <w:rPr>
          <w:rtl/>
        </w:rPr>
        <w:t>اللغات</w:t>
      </w:r>
      <w:r>
        <w:rPr>
          <w:rtl/>
        </w:rPr>
        <w:t xml:space="preserve"> </w:t>
      </w:r>
      <w:r w:rsidR="00290034" w:rsidRPr="00290034">
        <w:rPr>
          <w:rtl/>
        </w:rPr>
        <w:t>الوطنية</w:t>
      </w:r>
      <w:r>
        <w:rPr>
          <w:rtl/>
        </w:rPr>
        <w:t xml:space="preserve"> </w:t>
      </w:r>
      <w:r w:rsidR="00290034" w:rsidRPr="00290034">
        <w:rPr>
          <w:rtl/>
        </w:rPr>
        <w:t>والمحلية</w:t>
      </w:r>
      <w:r>
        <w:rPr>
          <w:rtl/>
        </w:rPr>
        <w:t xml:space="preserve"> </w:t>
      </w:r>
      <w:r w:rsidR="00290034" w:rsidRPr="00290034">
        <w:rPr>
          <w:rtl/>
        </w:rPr>
        <w:t>ونشرها،</w:t>
      </w:r>
      <w:r>
        <w:rPr>
          <w:rtl/>
        </w:rPr>
        <w:t xml:space="preserve"> </w:t>
      </w:r>
      <w:r w:rsidR="00290034" w:rsidRPr="00290034">
        <w:rPr>
          <w:rtl/>
        </w:rPr>
        <w:t>وذلك</w:t>
      </w:r>
      <w:r>
        <w:rPr>
          <w:rtl/>
        </w:rPr>
        <w:t xml:space="preserve"> </w:t>
      </w:r>
      <w:r w:rsidR="00290034" w:rsidRPr="00290034">
        <w:rPr>
          <w:rtl/>
        </w:rPr>
        <w:t>من</w:t>
      </w:r>
      <w:r>
        <w:rPr>
          <w:rtl/>
        </w:rPr>
        <w:t xml:space="preserve"> </w:t>
      </w:r>
      <w:r w:rsidR="00290034" w:rsidRPr="00290034">
        <w:rPr>
          <w:rtl/>
        </w:rPr>
        <w:t>أجل</w:t>
      </w:r>
      <w:r>
        <w:rPr>
          <w:rtl/>
        </w:rPr>
        <w:t xml:space="preserve"> </w:t>
      </w:r>
      <w:r w:rsidR="00290034" w:rsidRPr="00290034">
        <w:rPr>
          <w:rFonts w:hint="cs"/>
          <w:rtl/>
        </w:rPr>
        <w:t>زيادة</w:t>
      </w:r>
      <w:r>
        <w:rPr>
          <w:rtl/>
        </w:rPr>
        <w:t xml:space="preserve"> </w:t>
      </w:r>
      <w:r w:rsidR="00290034" w:rsidRPr="00290034">
        <w:rPr>
          <w:rtl/>
        </w:rPr>
        <w:t>الوعي</w:t>
      </w:r>
      <w:r>
        <w:rPr>
          <w:rtl/>
        </w:rPr>
        <w:t xml:space="preserve"> </w:t>
      </w:r>
      <w:r w:rsidR="00290034" w:rsidRPr="00290034">
        <w:rPr>
          <w:rtl/>
        </w:rPr>
        <w:t>بحقوق</w:t>
      </w:r>
      <w:r>
        <w:rPr>
          <w:rtl/>
        </w:rPr>
        <w:t xml:space="preserve"> </w:t>
      </w:r>
      <w:r w:rsidR="00290034" w:rsidRPr="00290034">
        <w:rPr>
          <w:rtl/>
        </w:rPr>
        <w:t>المرأة؛</w:t>
      </w:r>
      <w:r>
        <w:rPr>
          <w:rFonts w:hint="cs"/>
          <w:rtl/>
        </w:rPr>
        <w:tab/>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إنشاء</w:t>
      </w:r>
      <w:r>
        <w:rPr>
          <w:rtl/>
        </w:rPr>
        <w:t xml:space="preserve"> </w:t>
      </w:r>
      <w:r>
        <w:rPr>
          <w:rFonts w:hint="cs"/>
          <w:rtl/>
        </w:rPr>
        <w:t>”</w:t>
      </w:r>
      <w:r w:rsidR="00290034" w:rsidRPr="00290034">
        <w:rPr>
          <w:rtl/>
        </w:rPr>
        <w:t>مراكز</w:t>
      </w:r>
      <w:r>
        <w:rPr>
          <w:rtl/>
        </w:rPr>
        <w:t xml:space="preserve"> </w:t>
      </w:r>
      <w:r w:rsidR="00290034" w:rsidRPr="00290034">
        <w:rPr>
          <w:rtl/>
        </w:rPr>
        <w:t>اتصال</w:t>
      </w:r>
      <w:r>
        <w:rPr>
          <w:rtl/>
        </w:rPr>
        <w:t xml:space="preserve"> </w:t>
      </w:r>
      <w:r w:rsidR="00290034" w:rsidRPr="00290034">
        <w:rPr>
          <w:rtl/>
        </w:rPr>
        <w:t>للشؤون</w:t>
      </w:r>
      <w:r>
        <w:rPr>
          <w:rtl/>
        </w:rPr>
        <w:t xml:space="preserve"> </w:t>
      </w:r>
      <w:r w:rsidR="00290034" w:rsidRPr="00290034">
        <w:rPr>
          <w:rtl/>
        </w:rPr>
        <w:t>الجنسانية</w:t>
      </w:r>
      <w:r>
        <w:rPr>
          <w:rFonts w:hint="cs"/>
          <w:rtl/>
        </w:rPr>
        <w:t>“</w:t>
      </w:r>
      <w:r>
        <w:rPr>
          <w:rtl/>
        </w:rPr>
        <w:t xml:space="preserve"> </w:t>
      </w:r>
      <w:r w:rsidR="00290034" w:rsidRPr="00290034">
        <w:rPr>
          <w:rtl/>
        </w:rPr>
        <w:t>في</w:t>
      </w:r>
      <w:r>
        <w:rPr>
          <w:rtl/>
        </w:rPr>
        <w:t xml:space="preserve"> </w:t>
      </w:r>
      <w:r w:rsidR="00290034" w:rsidRPr="00290034">
        <w:rPr>
          <w:rtl/>
        </w:rPr>
        <w:t>الوزارات</w:t>
      </w:r>
      <w:r>
        <w:rPr>
          <w:rtl/>
        </w:rPr>
        <w:t xml:space="preserve"> </w:t>
      </w:r>
      <w:r w:rsidR="00290034" w:rsidRPr="00290034">
        <w:rPr>
          <w:rtl/>
        </w:rPr>
        <w:t>ال</w:t>
      </w:r>
      <w:r w:rsidR="00290034" w:rsidRPr="00290034">
        <w:rPr>
          <w:rFonts w:hint="cs"/>
          <w:rtl/>
        </w:rPr>
        <w:t>فنية</w:t>
      </w:r>
      <w:r>
        <w:rPr>
          <w:rtl/>
        </w:rPr>
        <w:t xml:space="preserve"> </w:t>
      </w:r>
      <w:r w:rsidR="00290034" w:rsidRPr="00290034">
        <w:rPr>
          <w:rtl/>
        </w:rPr>
        <w:t>والهيئات</w:t>
      </w:r>
      <w:r>
        <w:rPr>
          <w:rtl/>
        </w:rPr>
        <w:t xml:space="preserve"> </w:t>
      </w:r>
      <w:r w:rsidR="00290034" w:rsidRPr="00290034">
        <w:rPr>
          <w:rtl/>
        </w:rPr>
        <w:t>العامة</w:t>
      </w:r>
      <w:r>
        <w:rPr>
          <w:rtl/>
        </w:rPr>
        <w:t xml:space="preserve"> </w:t>
      </w:r>
      <w:r w:rsidR="00290034" w:rsidRPr="00290034">
        <w:rPr>
          <w:rtl/>
        </w:rPr>
        <w:t>وشبه</w:t>
      </w:r>
      <w:r>
        <w:rPr>
          <w:rtl/>
        </w:rPr>
        <w:t xml:space="preserve"> </w:t>
      </w:r>
      <w:r w:rsidR="00290034" w:rsidRPr="00290034">
        <w:rPr>
          <w:rtl/>
        </w:rPr>
        <w:t>العامة</w:t>
      </w:r>
      <w:r>
        <w:rPr>
          <w:rtl/>
        </w:rPr>
        <w:t xml:space="preserve"> </w:t>
      </w:r>
      <w:r w:rsidR="00290034" w:rsidRPr="00290034">
        <w:rPr>
          <w:rtl/>
        </w:rPr>
        <w:t>لت</w:t>
      </w:r>
      <w:r>
        <w:rPr>
          <w:rFonts w:hint="cs"/>
          <w:rtl/>
        </w:rPr>
        <w:t>ق</w:t>
      </w:r>
      <w:r w:rsidR="00290034" w:rsidRPr="00290034">
        <w:rPr>
          <w:rtl/>
        </w:rPr>
        <w:t>و</w:t>
      </w:r>
      <w:r>
        <w:rPr>
          <w:rFonts w:hint="cs"/>
          <w:rtl/>
        </w:rPr>
        <w:t>م</w:t>
      </w:r>
      <w:r>
        <w:rPr>
          <w:rtl/>
        </w:rPr>
        <w:t xml:space="preserve"> </w:t>
      </w:r>
      <w:r w:rsidR="00290034" w:rsidRPr="00290034">
        <w:rPr>
          <w:rtl/>
        </w:rPr>
        <w:t>ب</w:t>
      </w:r>
      <w:r>
        <w:rPr>
          <w:rFonts w:hint="cs"/>
          <w:rtl/>
        </w:rPr>
        <w:t>دور ال</w:t>
      </w:r>
      <w:r w:rsidR="00290034" w:rsidRPr="00290034">
        <w:rPr>
          <w:rtl/>
        </w:rPr>
        <w:t>جه</w:t>
      </w:r>
      <w:r w:rsidR="00290034" w:rsidRPr="00290034">
        <w:rPr>
          <w:rFonts w:hint="cs"/>
          <w:rtl/>
        </w:rPr>
        <w:t>ا</w:t>
      </w:r>
      <w:r w:rsidR="00290034" w:rsidRPr="00290034">
        <w:rPr>
          <w:rtl/>
        </w:rPr>
        <w:t>ز</w:t>
      </w:r>
      <w:r>
        <w:rPr>
          <w:rtl/>
        </w:rPr>
        <w:t xml:space="preserve"> </w:t>
      </w:r>
      <w:r>
        <w:rPr>
          <w:rFonts w:hint="cs"/>
          <w:rtl/>
        </w:rPr>
        <w:t>ال</w:t>
      </w:r>
      <w:r w:rsidR="00290034" w:rsidRPr="00290034">
        <w:rPr>
          <w:rtl/>
        </w:rPr>
        <w:t>تنفيذي</w:t>
      </w:r>
      <w:r>
        <w:rPr>
          <w:rtl/>
        </w:rPr>
        <w:t xml:space="preserve"> </w:t>
      </w:r>
      <w:r w:rsidR="00290034" w:rsidRPr="00290034">
        <w:rPr>
          <w:rtl/>
        </w:rPr>
        <w:t>ونظام</w:t>
      </w:r>
      <w:r>
        <w:rPr>
          <w:rtl/>
        </w:rPr>
        <w:t xml:space="preserve"> </w:t>
      </w:r>
      <w:r>
        <w:rPr>
          <w:rFonts w:hint="cs"/>
          <w:rtl/>
        </w:rPr>
        <w:t>ال</w:t>
      </w:r>
      <w:r w:rsidR="00290034" w:rsidRPr="00290034">
        <w:rPr>
          <w:rtl/>
        </w:rPr>
        <w:t>إنذار</w:t>
      </w:r>
      <w:r>
        <w:rPr>
          <w:rtl/>
        </w:rPr>
        <w:t xml:space="preserve"> </w:t>
      </w:r>
      <w:r w:rsidR="00290034" w:rsidRPr="00290034">
        <w:rPr>
          <w:rtl/>
        </w:rPr>
        <w:t>في</w:t>
      </w:r>
      <w:r>
        <w:rPr>
          <w:rFonts w:hint="cs"/>
          <w:rtl/>
        </w:rPr>
        <w:t xml:space="preserve"> </w:t>
      </w:r>
      <w:r w:rsidR="00290034" w:rsidRPr="00290034">
        <w:rPr>
          <w:rtl/>
        </w:rPr>
        <w:t>م</w:t>
      </w:r>
      <w:r>
        <w:rPr>
          <w:rFonts w:hint="cs"/>
          <w:rtl/>
        </w:rPr>
        <w:t>ج</w:t>
      </w:r>
      <w:r w:rsidR="00290034" w:rsidRPr="00290034">
        <w:rPr>
          <w:rtl/>
        </w:rPr>
        <w:t>ا</w:t>
      </w:r>
      <w:r>
        <w:rPr>
          <w:rFonts w:hint="cs"/>
          <w:rtl/>
        </w:rPr>
        <w:t>ل</w:t>
      </w:r>
      <w:r>
        <w:rPr>
          <w:rtl/>
        </w:rPr>
        <w:t xml:space="preserve"> </w:t>
      </w:r>
      <w:r w:rsidR="00290034" w:rsidRPr="00290034">
        <w:rPr>
          <w:rtl/>
        </w:rPr>
        <w:t>متابعة</w:t>
      </w:r>
      <w:r>
        <w:rPr>
          <w:rtl/>
        </w:rPr>
        <w:t xml:space="preserve"> </w:t>
      </w:r>
      <w:r w:rsidR="00290034" w:rsidRPr="00290034">
        <w:rPr>
          <w:rtl/>
        </w:rPr>
        <w:t>القضايا</w:t>
      </w:r>
      <w:r>
        <w:rPr>
          <w:rtl/>
        </w:rPr>
        <w:t xml:space="preserve"> </w:t>
      </w:r>
      <w:r w:rsidR="00290034" w:rsidRPr="00290034">
        <w:rPr>
          <w:rtl/>
        </w:rPr>
        <w:t>الجنسانية؛</w:t>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إجراء</w:t>
      </w:r>
      <w:r>
        <w:rPr>
          <w:rtl/>
        </w:rPr>
        <w:t xml:space="preserve"> </w:t>
      </w:r>
      <w:r w:rsidR="00290034" w:rsidRPr="00290034">
        <w:rPr>
          <w:rtl/>
        </w:rPr>
        <w:t>دراسات</w:t>
      </w:r>
      <w:r>
        <w:rPr>
          <w:rtl/>
        </w:rPr>
        <w:t xml:space="preserve"> </w:t>
      </w:r>
      <w:r w:rsidR="00290034" w:rsidRPr="00290034">
        <w:rPr>
          <w:rtl/>
        </w:rPr>
        <w:t>في</w:t>
      </w:r>
      <w:r>
        <w:rPr>
          <w:rtl/>
        </w:rPr>
        <w:t xml:space="preserve"> </w:t>
      </w:r>
      <w:r w:rsidR="00290034" w:rsidRPr="00290034">
        <w:rPr>
          <w:rtl/>
        </w:rPr>
        <w:t>علم</w:t>
      </w:r>
      <w:r>
        <w:rPr>
          <w:rtl/>
        </w:rPr>
        <w:t xml:space="preserve"> </w:t>
      </w:r>
      <w:r w:rsidR="00290034" w:rsidRPr="00290034">
        <w:rPr>
          <w:rtl/>
        </w:rPr>
        <w:t>الاجتماع</w:t>
      </w:r>
      <w:r>
        <w:rPr>
          <w:rtl/>
        </w:rPr>
        <w:t xml:space="preserve"> </w:t>
      </w:r>
      <w:r w:rsidR="00290034" w:rsidRPr="00290034">
        <w:rPr>
          <w:rtl/>
        </w:rPr>
        <w:t>وعلم</w:t>
      </w:r>
      <w:r>
        <w:rPr>
          <w:rtl/>
        </w:rPr>
        <w:t xml:space="preserve"> </w:t>
      </w:r>
      <w:r w:rsidR="00290034" w:rsidRPr="00290034">
        <w:rPr>
          <w:rtl/>
        </w:rPr>
        <w:t>الإنسان</w:t>
      </w:r>
      <w:r>
        <w:rPr>
          <w:rtl/>
        </w:rPr>
        <w:t xml:space="preserve"> </w:t>
      </w:r>
      <w:r w:rsidR="00290034" w:rsidRPr="00290034">
        <w:rPr>
          <w:rtl/>
        </w:rPr>
        <w:t>من</w:t>
      </w:r>
      <w:r>
        <w:rPr>
          <w:rtl/>
        </w:rPr>
        <w:t xml:space="preserve"> </w:t>
      </w:r>
      <w:r w:rsidR="00290034" w:rsidRPr="00290034">
        <w:rPr>
          <w:rtl/>
        </w:rPr>
        <w:t>أجل</w:t>
      </w:r>
      <w:r>
        <w:rPr>
          <w:rtl/>
        </w:rPr>
        <w:t xml:space="preserve"> </w:t>
      </w:r>
      <w:r w:rsidR="00290034" w:rsidRPr="00290034">
        <w:rPr>
          <w:rtl/>
        </w:rPr>
        <w:t>تحديد</w:t>
      </w:r>
      <w:r>
        <w:rPr>
          <w:rtl/>
        </w:rPr>
        <w:t xml:space="preserve"> </w:t>
      </w:r>
      <w:r w:rsidR="00290034" w:rsidRPr="00290034">
        <w:rPr>
          <w:rtl/>
        </w:rPr>
        <w:t>أسباب</w:t>
      </w:r>
      <w:r>
        <w:rPr>
          <w:rtl/>
        </w:rPr>
        <w:t xml:space="preserve"> </w:t>
      </w:r>
      <w:r w:rsidR="00290034" w:rsidRPr="00290034">
        <w:rPr>
          <w:rtl/>
        </w:rPr>
        <w:t>استمرار</w:t>
      </w:r>
      <w:r>
        <w:rPr>
          <w:rtl/>
        </w:rPr>
        <w:t xml:space="preserve"> </w:t>
      </w:r>
      <w:r w:rsidR="00290034" w:rsidRPr="00290034">
        <w:rPr>
          <w:rtl/>
        </w:rPr>
        <w:t>أوجه</w:t>
      </w:r>
      <w:r>
        <w:rPr>
          <w:rtl/>
        </w:rPr>
        <w:t xml:space="preserve"> </w:t>
      </w:r>
      <w:r w:rsidR="00290034" w:rsidRPr="00290034">
        <w:rPr>
          <w:rtl/>
        </w:rPr>
        <w:t>عدم</w:t>
      </w:r>
      <w:r>
        <w:rPr>
          <w:rtl/>
        </w:rPr>
        <w:t xml:space="preserve"> </w:t>
      </w:r>
      <w:r w:rsidR="00290034" w:rsidRPr="00290034">
        <w:rPr>
          <w:rtl/>
        </w:rPr>
        <w:t>المساواة</w:t>
      </w:r>
      <w:r>
        <w:rPr>
          <w:rtl/>
        </w:rPr>
        <w:t xml:space="preserve"> </w:t>
      </w:r>
      <w:r w:rsidR="00290034" w:rsidRPr="00290034">
        <w:rPr>
          <w:rtl/>
        </w:rPr>
        <w:t>بين</w:t>
      </w:r>
      <w:r>
        <w:rPr>
          <w:rtl/>
        </w:rPr>
        <w:t xml:space="preserve"> </w:t>
      </w:r>
      <w:r w:rsidR="00290034" w:rsidRPr="00290034">
        <w:rPr>
          <w:rtl/>
        </w:rPr>
        <w:t>الجنسين</w:t>
      </w:r>
      <w:r>
        <w:rPr>
          <w:rtl/>
        </w:rPr>
        <w:t xml:space="preserve"> </w:t>
      </w:r>
      <w:r w:rsidR="00290034" w:rsidRPr="00290034">
        <w:rPr>
          <w:rtl/>
        </w:rPr>
        <w:t>وتقييم</w:t>
      </w:r>
      <w:r>
        <w:rPr>
          <w:rtl/>
        </w:rPr>
        <w:t xml:space="preserve"> </w:t>
      </w:r>
      <w:r w:rsidR="00290034" w:rsidRPr="00290034">
        <w:rPr>
          <w:rtl/>
        </w:rPr>
        <w:t>التقدم</w:t>
      </w:r>
      <w:r>
        <w:rPr>
          <w:rtl/>
        </w:rPr>
        <w:t xml:space="preserve"> </w:t>
      </w:r>
      <w:r w:rsidR="00290034" w:rsidRPr="00290034">
        <w:rPr>
          <w:rtl/>
        </w:rPr>
        <w:t>الذي</w:t>
      </w:r>
      <w:r>
        <w:rPr>
          <w:rtl/>
        </w:rPr>
        <w:t xml:space="preserve"> </w:t>
      </w:r>
      <w:r w:rsidR="00290034" w:rsidRPr="00290034">
        <w:rPr>
          <w:rtl/>
        </w:rPr>
        <w:t>أحرزته</w:t>
      </w:r>
      <w:r>
        <w:rPr>
          <w:rtl/>
        </w:rPr>
        <w:t xml:space="preserve"> </w:t>
      </w:r>
      <w:r w:rsidR="00290034" w:rsidRPr="00290034">
        <w:rPr>
          <w:rtl/>
        </w:rPr>
        <w:t>الكاميرون</w:t>
      </w:r>
      <w:r>
        <w:rPr>
          <w:rtl/>
        </w:rPr>
        <w:t xml:space="preserve"> </w:t>
      </w:r>
      <w:r w:rsidR="00290034" w:rsidRPr="00290034">
        <w:rPr>
          <w:rtl/>
        </w:rPr>
        <w:t>في</w:t>
      </w:r>
      <w:r>
        <w:rPr>
          <w:rtl/>
        </w:rPr>
        <w:t xml:space="preserve"> </w:t>
      </w:r>
      <w:r w:rsidR="00290034" w:rsidRPr="00290034">
        <w:rPr>
          <w:rtl/>
        </w:rPr>
        <w:t>هذا</w:t>
      </w:r>
      <w:r>
        <w:rPr>
          <w:rFonts w:hint="cs"/>
          <w:rtl/>
        </w:rPr>
        <w:t> </w:t>
      </w:r>
      <w:r w:rsidR="00290034" w:rsidRPr="00290034">
        <w:rPr>
          <w:rtl/>
        </w:rPr>
        <w:t>المجال؛</w:t>
      </w:r>
    </w:p>
    <w:p w:rsidR="00290034"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290034" w:rsidRPr="00290034">
        <w:rPr>
          <w:rtl/>
        </w:rPr>
        <w:t>وضع</w:t>
      </w:r>
      <w:r>
        <w:rPr>
          <w:rtl/>
        </w:rPr>
        <w:t xml:space="preserve"> </w:t>
      </w:r>
      <w:r w:rsidR="00290034" w:rsidRPr="00290034">
        <w:rPr>
          <w:rtl/>
        </w:rPr>
        <w:t>إطار</w:t>
      </w:r>
      <w:r>
        <w:rPr>
          <w:rtl/>
        </w:rPr>
        <w:t xml:space="preserve"> </w:t>
      </w:r>
      <w:r w:rsidR="00290034" w:rsidRPr="00290034">
        <w:rPr>
          <w:rtl/>
        </w:rPr>
        <w:t>للتشاور</w:t>
      </w:r>
      <w:r>
        <w:rPr>
          <w:rtl/>
        </w:rPr>
        <w:t xml:space="preserve"> </w:t>
      </w:r>
      <w:r w:rsidR="00290034" w:rsidRPr="00290034">
        <w:rPr>
          <w:rtl/>
        </w:rPr>
        <w:t>الوزاري</w:t>
      </w:r>
      <w:r>
        <w:rPr>
          <w:rtl/>
        </w:rPr>
        <w:t xml:space="preserve"> </w:t>
      </w:r>
      <w:r w:rsidR="00290034" w:rsidRPr="00290034">
        <w:rPr>
          <w:rFonts w:hint="cs"/>
          <w:rtl/>
        </w:rPr>
        <w:t>من</w:t>
      </w:r>
      <w:r>
        <w:rPr>
          <w:rFonts w:hint="cs"/>
          <w:rtl/>
        </w:rPr>
        <w:t xml:space="preserve"> </w:t>
      </w:r>
      <w:r w:rsidR="00290034" w:rsidRPr="00290034">
        <w:rPr>
          <w:rFonts w:hint="cs"/>
          <w:rtl/>
        </w:rPr>
        <w:t>أجل</w:t>
      </w:r>
      <w:r>
        <w:rPr>
          <w:rFonts w:hint="cs"/>
          <w:rtl/>
        </w:rPr>
        <w:t xml:space="preserve"> </w:t>
      </w:r>
      <w:r w:rsidR="00290034" w:rsidRPr="00290034">
        <w:rPr>
          <w:rtl/>
        </w:rPr>
        <w:t>متابعة</w:t>
      </w:r>
      <w:r>
        <w:rPr>
          <w:rtl/>
        </w:rPr>
        <w:t xml:space="preserve"> </w:t>
      </w:r>
      <w:r w:rsidR="00290034" w:rsidRPr="00290034">
        <w:rPr>
          <w:rFonts w:hint="cs"/>
          <w:rtl/>
        </w:rPr>
        <w:t>مدى</w:t>
      </w:r>
      <w:r>
        <w:rPr>
          <w:rFonts w:hint="cs"/>
          <w:rtl/>
        </w:rPr>
        <w:t xml:space="preserve"> تطبيق </w:t>
      </w:r>
      <w:r w:rsidR="00290034" w:rsidRPr="00290034">
        <w:rPr>
          <w:rFonts w:hint="cs"/>
          <w:rtl/>
        </w:rPr>
        <w:t>المنظور</w:t>
      </w:r>
      <w:r>
        <w:rPr>
          <w:rFonts w:hint="cs"/>
          <w:rtl/>
        </w:rPr>
        <w:t xml:space="preserve"> </w:t>
      </w:r>
      <w:r w:rsidR="00290034" w:rsidRPr="00290034">
        <w:rPr>
          <w:rtl/>
        </w:rPr>
        <w:t>الجنساني</w:t>
      </w:r>
      <w:r>
        <w:rPr>
          <w:rtl/>
        </w:rPr>
        <w:t xml:space="preserve"> </w:t>
      </w:r>
      <w:r w:rsidR="00290034" w:rsidRPr="00290034">
        <w:rPr>
          <w:rtl/>
        </w:rPr>
        <w:t>في</w:t>
      </w:r>
      <w:r>
        <w:rPr>
          <w:rtl/>
        </w:rPr>
        <w:t xml:space="preserve"> </w:t>
      </w:r>
      <w:r w:rsidR="00290034" w:rsidRPr="00290034">
        <w:rPr>
          <w:rtl/>
        </w:rPr>
        <w:t>الممارسات</w:t>
      </w:r>
      <w:r>
        <w:rPr>
          <w:rtl/>
        </w:rPr>
        <w:t xml:space="preserve"> </w:t>
      </w:r>
      <w:r w:rsidR="00290034" w:rsidRPr="00290034">
        <w:rPr>
          <w:rtl/>
        </w:rPr>
        <w:t>المؤسسية</w:t>
      </w:r>
      <w:r>
        <w:rPr>
          <w:rtl/>
        </w:rPr>
        <w:t xml:space="preserve"> </w:t>
      </w:r>
      <w:r w:rsidR="00290034" w:rsidRPr="00290034">
        <w:rPr>
          <w:rtl/>
        </w:rPr>
        <w:t>والسياسات</w:t>
      </w:r>
      <w:r>
        <w:rPr>
          <w:rtl/>
        </w:rPr>
        <w:t xml:space="preserve"> </w:t>
      </w:r>
      <w:r w:rsidR="00290034" w:rsidRPr="00290034">
        <w:rPr>
          <w:rtl/>
        </w:rPr>
        <w:t>القطاعية.</w:t>
      </w:r>
    </w:p>
    <w:p w:rsidR="00137049" w:rsidRPr="00137049" w:rsidRDefault="00137049" w:rsidP="001370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290034" w:rsidRPr="00290034" w:rsidRDefault="00137049" w:rsidP="001370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90034" w:rsidRPr="00290034">
        <w:rPr>
          <w:rFonts w:hint="cs"/>
          <w:rtl/>
        </w:rPr>
        <w:t>5</w:t>
      </w:r>
      <w:r>
        <w:rPr>
          <w:rFonts w:hint="cs"/>
          <w:rtl/>
        </w:rPr>
        <w:t xml:space="preserve"> </w:t>
      </w:r>
      <w:r w:rsidR="00290034" w:rsidRPr="00290034">
        <w:rPr>
          <w:rFonts w:hint="cs"/>
          <w:rtl/>
        </w:rPr>
        <w:t>-</w:t>
      </w:r>
      <w:r>
        <w:rPr>
          <w:rFonts w:hint="cs"/>
          <w:rtl/>
        </w:rPr>
        <w:tab/>
      </w:r>
      <w:r w:rsidR="00290034" w:rsidRPr="00290034">
        <w:rPr>
          <w:rtl/>
        </w:rPr>
        <w:t>سبل</w:t>
      </w:r>
      <w:r>
        <w:rPr>
          <w:rtl/>
        </w:rPr>
        <w:t xml:space="preserve"> </w:t>
      </w:r>
      <w:r w:rsidR="00290034" w:rsidRPr="00290034">
        <w:rPr>
          <w:rtl/>
        </w:rPr>
        <w:t>الانتصاف</w:t>
      </w:r>
      <w:r>
        <w:rPr>
          <w:rtl/>
        </w:rPr>
        <w:t xml:space="preserve"> </w:t>
      </w:r>
      <w:r w:rsidR="00290034" w:rsidRPr="00290034">
        <w:rPr>
          <w:rtl/>
        </w:rPr>
        <w:t>المتاحة</w:t>
      </w:r>
      <w:r>
        <w:rPr>
          <w:rtl/>
        </w:rPr>
        <w:t xml:space="preserve"> </w:t>
      </w:r>
      <w:r w:rsidR="00290034" w:rsidRPr="00290034">
        <w:rPr>
          <w:rtl/>
        </w:rPr>
        <w:t>للمرأة</w:t>
      </w:r>
      <w:r>
        <w:rPr>
          <w:rtl/>
        </w:rPr>
        <w:t xml:space="preserve"> </w:t>
      </w:r>
      <w:r w:rsidR="00290034" w:rsidRPr="00290034">
        <w:rPr>
          <w:rtl/>
        </w:rPr>
        <w:t>فيما</w:t>
      </w:r>
      <w:r>
        <w:rPr>
          <w:rtl/>
        </w:rPr>
        <w:t xml:space="preserve"> </w:t>
      </w:r>
      <w:r w:rsidR="00290034" w:rsidRPr="00290034">
        <w:rPr>
          <w:rtl/>
        </w:rPr>
        <w:t>يتعلق</w:t>
      </w:r>
      <w:r>
        <w:rPr>
          <w:rtl/>
        </w:rPr>
        <w:t xml:space="preserve"> </w:t>
      </w:r>
      <w:r w:rsidR="00290034" w:rsidRPr="00290034">
        <w:rPr>
          <w:rtl/>
        </w:rPr>
        <w:t>بالشكاوى</w:t>
      </w:r>
      <w:r>
        <w:rPr>
          <w:rtl/>
        </w:rPr>
        <w:t xml:space="preserve"> </w:t>
      </w:r>
      <w:r w:rsidR="00290034" w:rsidRPr="00290034">
        <w:rPr>
          <w:rtl/>
        </w:rPr>
        <w:t>ضد</w:t>
      </w:r>
      <w:r>
        <w:rPr>
          <w:rtl/>
        </w:rPr>
        <w:t xml:space="preserve"> </w:t>
      </w:r>
      <w:r w:rsidR="00290034" w:rsidRPr="00290034">
        <w:rPr>
          <w:rtl/>
        </w:rPr>
        <w:t>التمييز</w:t>
      </w:r>
      <w:r>
        <w:rPr>
          <w:rtl/>
        </w:rPr>
        <w:t xml:space="preserve"> </w:t>
      </w:r>
      <w:r w:rsidR="00290034" w:rsidRPr="00290034">
        <w:rPr>
          <w:rtl/>
        </w:rPr>
        <w:t>القائم</w:t>
      </w:r>
      <w:r>
        <w:rPr>
          <w:rtl/>
        </w:rPr>
        <w:t xml:space="preserve"> </w:t>
      </w:r>
      <w:r w:rsidR="00290034" w:rsidRPr="00290034">
        <w:rPr>
          <w:rtl/>
        </w:rPr>
        <w:t>على</w:t>
      </w:r>
      <w:r>
        <w:rPr>
          <w:rtl/>
        </w:rPr>
        <w:t xml:space="preserve"> </w:t>
      </w:r>
      <w:r w:rsidR="00290034" w:rsidRPr="00290034">
        <w:rPr>
          <w:rtl/>
        </w:rPr>
        <w:t>أساس</w:t>
      </w:r>
      <w:r>
        <w:rPr>
          <w:rtl/>
        </w:rPr>
        <w:t xml:space="preserve"> </w:t>
      </w:r>
      <w:r w:rsidR="00290034" w:rsidRPr="00290034">
        <w:rPr>
          <w:rtl/>
        </w:rPr>
        <w:t>الجنس</w:t>
      </w:r>
      <w:r w:rsidR="00290034" w:rsidRPr="00290034">
        <w:rPr>
          <w:rFonts w:hint="cs"/>
          <w:rtl/>
        </w:rPr>
        <w:t>،</w:t>
      </w:r>
      <w:r>
        <w:rPr>
          <w:rtl/>
        </w:rPr>
        <w:t xml:space="preserve"> </w:t>
      </w:r>
      <w:r w:rsidR="00290034" w:rsidRPr="00290034">
        <w:rPr>
          <w:rtl/>
        </w:rPr>
        <w:t>والآليات</w:t>
      </w:r>
      <w:r>
        <w:rPr>
          <w:rtl/>
        </w:rPr>
        <w:t xml:space="preserve"> </w:t>
      </w:r>
      <w:r w:rsidR="00290034" w:rsidRPr="00290034">
        <w:rPr>
          <w:rtl/>
        </w:rPr>
        <w:t>المستقلة؛</w:t>
      </w:r>
      <w:r>
        <w:rPr>
          <w:rtl/>
        </w:rPr>
        <w:t xml:space="preserve"> </w:t>
      </w:r>
      <w:r w:rsidR="00290034" w:rsidRPr="00290034">
        <w:rPr>
          <w:rFonts w:hint="cs"/>
          <w:rtl/>
        </w:rPr>
        <w:t>و</w:t>
      </w:r>
      <w:r w:rsidR="00290034" w:rsidRPr="00290034">
        <w:rPr>
          <w:rtl/>
        </w:rPr>
        <w:t>معلومات</w:t>
      </w:r>
      <w:r>
        <w:rPr>
          <w:rtl/>
        </w:rPr>
        <w:t xml:space="preserve"> </w:t>
      </w:r>
      <w:r w:rsidR="00290034" w:rsidRPr="00290034">
        <w:rPr>
          <w:rtl/>
        </w:rPr>
        <w:t>إضافية</w:t>
      </w:r>
      <w:r>
        <w:rPr>
          <w:rtl/>
        </w:rPr>
        <w:t xml:space="preserve"> </w:t>
      </w:r>
      <w:r w:rsidR="00290034" w:rsidRPr="00290034">
        <w:rPr>
          <w:rtl/>
        </w:rPr>
        <w:t>عن</w:t>
      </w:r>
      <w:r>
        <w:rPr>
          <w:rtl/>
        </w:rPr>
        <w:t xml:space="preserve"> </w:t>
      </w:r>
      <w:r w:rsidR="00290034" w:rsidRPr="00290034">
        <w:rPr>
          <w:rtl/>
        </w:rPr>
        <w:t>اللجنة</w:t>
      </w:r>
      <w:r>
        <w:rPr>
          <w:rtl/>
        </w:rPr>
        <w:t xml:space="preserve"> </w:t>
      </w:r>
      <w:r w:rsidR="00290034" w:rsidRPr="00290034">
        <w:rPr>
          <w:rtl/>
        </w:rPr>
        <w:t>الوطنية</w:t>
      </w:r>
      <w:r>
        <w:rPr>
          <w:rtl/>
        </w:rPr>
        <w:t xml:space="preserve"> </w:t>
      </w:r>
      <w:r w:rsidR="00290034" w:rsidRPr="00290034">
        <w:rPr>
          <w:rtl/>
        </w:rPr>
        <w:t>لحقوق</w:t>
      </w:r>
      <w:r>
        <w:rPr>
          <w:rtl/>
        </w:rPr>
        <w:t xml:space="preserve"> </w:t>
      </w:r>
      <w:r w:rsidR="00290034" w:rsidRPr="00290034">
        <w:rPr>
          <w:rtl/>
        </w:rPr>
        <w:t>الإنسان</w:t>
      </w:r>
      <w:r>
        <w:rPr>
          <w:rtl/>
        </w:rPr>
        <w:t xml:space="preserve"> </w:t>
      </w:r>
      <w:r w:rsidR="00290034" w:rsidRPr="00290034">
        <w:rPr>
          <w:rtl/>
        </w:rPr>
        <w:t>والحريات</w:t>
      </w:r>
      <w:r>
        <w:rPr>
          <w:rtl/>
        </w:rPr>
        <w:t xml:space="preserve"> </w:t>
      </w:r>
      <w:r w:rsidR="00290034" w:rsidRPr="00290034">
        <w:rPr>
          <w:rtl/>
        </w:rPr>
        <w:t>فيما</w:t>
      </w:r>
      <w:r>
        <w:rPr>
          <w:rtl/>
        </w:rPr>
        <w:t xml:space="preserve"> </w:t>
      </w:r>
      <w:r w:rsidR="00290034" w:rsidRPr="00290034">
        <w:rPr>
          <w:rtl/>
        </w:rPr>
        <w:t>يتعلق</w:t>
      </w:r>
      <w:r>
        <w:rPr>
          <w:rtl/>
        </w:rPr>
        <w:t xml:space="preserve"> </w:t>
      </w:r>
      <w:r w:rsidR="00290034" w:rsidRPr="00290034">
        <w:rPr>
          <w:rtl/>
        </w:rPr>
        <w:t>بالدفاع</w:t>
      </w:r>
      <w:r>
        <w:rPr>
          <w:rtl/>
        </w:rPr>
        <w:t xml:space="preserve"> </w:t>
      </w:r>
      <w:r w:rsidR="00290034" w:rsidRPr="00290034">
        <w:rPr>
          <w:rtl/>
        </w:rPr>
        <w:t>عن</w:t>
      </w:r>
      <w:r>
        <w:rPr>
          <w:rtl/>
        </w:rPr>
        <w:t xml:space="preserve"> </w:t>
      </w:r>
      <w:r w:rsidR="00290034" w:rsidRPr="00290034">
        <w:rPr>
          <w:rtl/>
        </w:rPr>
        <w:t>الحقوق</w:t>
      </w:r>
      <w:r>
        <w:rPr>
          <w:rtl/>
        </w:rPr>
        <w:t xml:space="preserve"> </w:t>
      </w:r>
      <w:r w:rsidR="00290034" w:rsidRPr="00290034">
        <w:rPr>
          <w:rtl/>
        </w:rPr>
        <w:t>الأساسية</w:t>
      </w:r>
      <w:r>
        <w:rPr>
          <w:rtl/>
        </w:rPr>
        <w:t xml:space="preserve"> </w:t>
      </w:r>
      <w:r w:rsidR="00290034" w:rsidRPr="00290034">
        <w:rPr>
          <w:rtl/>
        </w:rPr>
        <w:t>للمرأة</w:t>
      </w:r>
    </w:p>
    <w:p w:rsidR="00290034" w:rsidRPr="00290034" w:rsidRDefault="00137049" w:rsidP="00606724">
      <w:pPr>
        <w:pStyle w:val="SingleTxt"/>
        <w:rPr>
          <w:rFonts w:hint="cs"/>
          <w:rtl/>
        </w:rPr>
      </w:pPr>
      <w:r>
        <w:rPr>
          <w:rFonts w:hint="cs"/>
          <w:rtl/>
        </w:rPr>
        <w:tab/>
      </w:r>
      <w:r w:rsidR="00290034" w:rsidRPr="00290034">
        <w:rPr>
          <w:rtl/>
        </w:rPr>
        <w:t>على</w:t>
      </w:r>
      <w:r>
        <w:rPr>
          <w:rtl/>
        </w:rPr>
        <w:t xml:space="preserve"> </w:t>
      </w:r>
      <w:r w:rsidR="00290034" w:rsidRPr="00290034">
        <w:rPr>
          <w:rtl/>
        </w:rPr>
        <w:t>الصعيد</w:t>
      </w:r>
      <w:r>
        <w:rPr>
          <w:rtl/>
        </w:rPr>
        <w:t xml:space="preserve"> </w:t>
      </w:r>
      <w:r w:rsidR="00290034" w:rsidRPr="00290034">
        <w:rPr>
          <w:rtl/>
        </w:rPr>
        <w:t>الوطني،</w:t>
      </w:r>
      <w:r>
        <w:rPr>
          <w:rtl/>
        </w:rPr>
        <w:t xml:space="preserve"> </w:t>
      </w:r>
      <w:r w:rsidR="00290034" w:rsidRPr="00290034">
        <w:rPr>
          <w:rtl/>
        </w:rPr>
        <w:t>يمكن</w:t>
      </w:r>
      <w:r>
        <w:rPr>
          <w:rtl/>
        </w:rPr>
        <w:t xml:space="preserve"> </w:t>
      </w:r>
      <w:r w:rsidR="00290034" w:rsidRPr="00290034">
        <w:rPr>
          <w:rtl/>
        </w:rPr>
        <w:t>للمرأة</w:t>
      </w:r>
      <w:r>
        <w:rPr>
          <w:rtl/>
        </w:rPr>
        <w:t xml:space="preserve"> </w:t>
      </w:r>
      <w:r w:rsidR="00290034" w:rsidRPr="00290034">
        <w:rPr>
          <w:rtl/>
        </w:rPr>
        <w:t>التي</w:t>
      </w:r>
      <w:r>
        <w:rPr>
          <w:rtl/>
        </w:rPr>
        <w:t xml:space="preserve"> </w:t>
      </w:r>
      <w:r w:rsidR="00290034" w:rsidRPr="00290034">
        <w:rPr>
          <w:rtl/>
        </w:rPr>
        <w:t>ترى</w:t>
      </w:r>
      <w:r>
        <w:rPr>
          <w:rtl/>
        </w:rPr>
        <w:t xml:space="preserve"> </w:t>
      </w:r>
      <w:r w:rsidR="00290034" w:rsidRPr="00290034">
        <w:rPr>
          <w:rtl/>
        </w:rPr>
        <w:t>أنها</w:t>
      </w:r>
      <w:r>
        <w:rPr>
          <w:rtl/>
        </w:rPr>
        <w:t xml:space="preserve"> </w:t>
      </w:r>
      <w:r w:rsidR="00290034" w:rsidRPr="00290034">
        <w:rPr>
          <w:rtl/>
        </w:rPr>
        <w:t>تعرضت</w:t>
      </w:r>
      <w:r>
        <w:rPr>
          <w:rtl/>
        </w:rPr>
        <w:t xml:space="preserve"> </w:t>
      </w:r>
      <w:r w:rsidR="00290034" w:rsidRPr="00290034">
        <w:rPr>
          <w:rtl/>
        </w:rPr>
        <w:t>لممارسة</w:t>
      </w:r>
      <w:r>
        <w:rPr>
          <w:rtl/>
        </w:rPr>
        <w:t xml:space="preserve"> </w:t>
      </w:r>
      <w:r w:rsidR="00290034" w:rsidRPr="00290034">
        <w:rPr>
          <w:rtl/>
        </w:rPr>
        <w:t>أو</w:t>
      </w:r>
      <w:r>
        <w:rPr>
          <w:rtl/>
        </w:rPr>
        <w:t xml:space="preserve"> </w:t>
      </w:r>
      <w:r w:rsidR="00290034" w:rsidRPr="00290034">
        <w:rPr>
          <w:rtl/>
        </w:rPr>
        <w:t>تحيز</w:t>
      </w:r>
      <w:r>
        <w:rPr>
          <w:rtl/>
        </w:rPr>
        <w:t xml:space="preserve"> </w:t>
      </w:r>
      <w:r w:rsidR="00290034" w:rsidRPr="00290034">
        <w:rPr>
          <w:rtl/>
        </w:rPr>
        <w:t>ينطويان</w:t>
      </w:r>
      <w:r>
        <w:rPr>
          <w:rFonts w:hint="cs"/>
          <w:rtl/>
        </w:rPr>
        <w:t xml:space="preserve"> </w:t>
      </w:r>
      <w:r w:rsidR="00290034" w:rsidRPr="00290034">
        <w:rPr>
          <w:rFonts w:hint="cs"/>
          <w:rtl/>
        </w:rPr>
        <w:t>على</w:t>
      </w:r>
      <w:r>
        <w:rPr>
          <w:rtl/>
        </w:rPr>
        <w:t xml:space="preserve"> </w:t>
      </w:r>
      <w:r w:rsidR="00290034" w:rsidRPr="00290034">
        <w:rPr>
          <w:rtl/>
        </w:rPr>
        <w:t>تمييز</w:t>
      </w:r>
      <w:r>
        <w:rPr>
          <w:rtl/>
        </w:rPr>
        <w:t xml:space="preserve"> </w:t>
      </w:r>
      <w:r w:rsidR="00290034" w:rsidRPr="00290034">
        <w:rPr>
          <w:rtl/>
        </w:rPr>
        <w:t>أن</w:t>
      </w:r>
      <w:r>
        <w:rPr>
          <w:rtl/>
        </w:rPr>
        <w:t xml:space="preserve"> </w:t>
      </w:r>
      <w:r w:rsidR="00290034" w:rsidRPr="00290034">
        <w:rPr>
          <w:rtl/>
        </w:rPr>
        <w:t>تلجأ</w:t>
      </w:r>
      <w:r>
        <w:rPr>
          <w:rtl/>
        </w:rPr>
        <w:t xml:space="preserve"> </w:t>
      </w:r>
      <w:r w:rsidR="00290034" w:rsidRPr="00290034">
        <w:rPr>
          <w:rFonts w:hint="cs"/>
          <w:rtl/>
        </w:rPr>
        <w:t>إلى</w:t>
      </w:r>
      <w:r>
        <w:rPr>
          <w:rFonts w:hint="cs"/>
          <w:rtl/>
        </w:rPr>
        <w:t xml:space="preserve"> </w:t>
      </w:r>
      <w:r w:rsidR="00290034" w:rsidRPr="00290034">
        <w:rPr>
          <w:rtl/>
        </w:rPr>
        <w:t>هيئات</w:t>
      </w:r>
      <w:r>
        <w:rPr>
          <w:rtl/>
        </w:rPr>
        <w:t xml:space="preserve"> </w:t>
      </w:r>
      <w:r w:rsidR="00290034" w:rsidRPr="00290034">
        <w:rPr>
          <w:rtl/>
        </w:rPr>
        <w:t>القضاء</w:t>
      </w:r>
      <w:r>
        <w:rPr>
          <w:rtl/>
        </w:rPr>
        <w:t xml:space="preserve"> </w:t>
      </w:r>
      <w:r w:rsidR="00290034" w:rsidRPr="00290034">
        <w:rPr>
          <w:rtl/>
        </w:rPr>
        <w:t>المدني</w:t>
      </w:r>
      <w:r>
        <w:rPr>
          <w:rtl/>
        </w:rPr>
        <w:t xml:space="preserve"> </w:t>
      </w:r>
      <w:r w:rsidR="00290034" w:rsidRPr="00290034">
        <w:rPr>
          <w:rtl/>
        </w:rPr>
        <w:t>ال</w:t>
      </w:r>
      <w:r w:rsidR="00606724">
        <w:rPr>
          <w:rFonts w:hint="cs"/>
          <w:rtl/>
        </w:rPr>
        <w:t>مسخرة ل</w:t>
      </w:r>
      <w:r w:rsidR="00290034" w:rsidRPr="00290034">
        <w:rPr>
          <w:rtl/>
        </w:rPr>
        <w:t>جميع</w:t>
      </w:r>
      <w:r>
        <w:rPr>
          <w:rtl/>
        </w:rPr>
        <w:t xml:space="preserve"> </w:t>
      </w:r>
      <w:r w:rsidR="00290034" w:rsidRPr="00290034">
        <w:rPr>
          <w:rtl/>
        </w:rPr>
        <w:t>المتقاضين</w:t>
      </w:r>
      <w:r>
        <w:rPr>
          <w:rtl/>
        </w:rPr>
        <w:t xml:space="preserve"> </w:t>
      </w:r>
      <w:r w:rsidR="00290034" w:rsidRPr="00290034">
        <w:rPr>
          <w:rFonts w:hint="cs"/>
          <w:rtl/>
        </w:rPr>
        <w:t>الذين</w:t>
      </w:r>
      <w:r>
        <w:rPr>
          <w:rFonts w:hint="cs"/>
          <w:rtl/>
        </w:rPr>
        <w:t xml:space="preserve"> </w:t>
      </w:r>
      <w:r w:rsidR="00290034" w:rsidRPr="00290034">
        <w:rPr>
          <w:rFonts w:hint="cs"/>
          <w:rtl/>
        </w:rPr>
        <w:t>يطلبون</w:t>
      </w:r>
      <w:r>
        <w:rPr>
          <w:rFonts w:hint="cs"/>
          <w:rtl/>
        </w:rPr>
        <w:t xml:space="preserve"> </w:t>
      </w:r>
      <w:r w:rsidR="00290034" w:rsidRPr="00290034">
        <w:rPr>
          <w:rFonts w:hint="cs"/>
          <w:rtl/>
        </w:rPr>
        <w:t>ا</w:t>
      </w:r>
      <w:r w:rsidR="00290034" w:rsidRPr="00290034">
        <w:rPr>
          <w:rtl/>
        </w:rPr>
        <w:t>لانتصاف</w:t>
      </w:r>
      <w:r w:rsidR="00290034" w:rsidRPr="00290034">
        <w:rPr>
          <w:rFonts w:hint="cs"/>
          <w:rtl/>
        </w:rPr>
        <w:t>،</w:t>
      </w:r>
      <w:r>
        <w:rPr>
          <w:rtl/>
        </w:rPr>
        <w:t xml:space="preserve"> </w:t>
      </w:r>
      <w:r w:rsidR="00290034" w:rsidRPr="00290034">
        <w:rPr>
          <w:rtl/>
        </w:rPr>
        <w:t>بغض</w:t>
      </w:r>
      <w:r>
        <w:rPr>
          <w:rtl/>
        </w:rPr>
        <w:t xml:space="preserve"> </w:t>
      </w:r>
      <w:r w:rsidR="00290034" w:rsidRPr="00290034">
        <w:rPr>
          <w:rtl/>
        </w:rPr>
        <w:t>النظر</w:t>
      </w:r>
      <w:r>
        <w:rPr>
          <w:rtl/>
        </w:rPr>
        <w:t xml:space="preserve"> </w:t>
      </w:r>
      <w:r w:rsidR="00290034" w:rsidRPr="00290034">
        <w:rPr>
          <w:rtl/>
        </w:rPr>
        <w:t>عن</w:t>
      </w:r>
      <w:r>
        <w:rPr>
          <w:rtl/>
        </w:rPr>
        <w:t xml:space="preserve"> </w:t>
      </w:r>
      <w:r w:rsidR="00290034" w:rsidRPr="00290034">
        <w:rPr>
          <w:rtl/>
        </w:rPr>
        <w:t>جنسهم،</w:t>
      </w:r>
      <w:r>
        <w:rPr>
          <w:rtl/>
        </w:rPr>
        <w:t xml:space="preserve"> </w:t>
      </w:r>
      <w:r w:rsidR="00290034" w:rsidRPr="00290034">
        <w:rPr>
          <w:rtl/>
        </w:rPr>
        <w:t>عملا</w:t>
      </w:r>
      <w:r>
        <w:rPr>
          <w:rtl/>
        </w:rPr>
        <w:t xml:space="preserve"> </w:t>
      </w:r>
      <w:r w:rsidR="00290034" w:rsidRPr="00290034">
        <w:rPr>
          <w:rtl/>
        </w:rPr>
        <w:t>بالقانون</w:t>
      </w:r>
      <w:r>
        <w:rPr>
          <w:rtl/>
        </w:rPr>
        <w:t xml:space="preserve"> </w:t>
      </w:r>
      <w:r w:rsidR="00290034" w:rsidRPr="00290034">
        <w:rPr>
          <w:rtl/>
        </w:rPr>
        <w:t>2006/015</w:t>
      </w:r>
      <w:r>
        <w:rPr>
          <w:rtl/>
        </w:rPr>
        <w:t xml:space="preserve"> </w:t>
      </w:r>
      <w:r w:rsidR="00290034" w:rsidRPr="00290034">
        <w:rPr>
          <w:rtl/>
        </w:rPr>
        <w:t>المؤرخ</w:t>
      </w:r>
      <w:r>
        <w:rPr>
          <w:rtl/>
        </w:rPr>
        <w:t xml:space="preserve"> </w:t>
      </w:r>
      <w:r w:rsidR="00290034" w:rsidRPr="00290034">
        <w:rPr>
          <w:rtl/>
        </w:rPr>
        <w:t>29</w:t>
      </w:r>
      <w:r>
        <w:rPr>
          <w:rtl/>
        </w:rPr>
        <w:t xml:space="preserve"> </w:t>
      </w:r>
      <w:r w:rsidR="00290034" w:rsidRPr="00290034">
        <w:rPr>
          <w:rtl/>
        </w:rPr>
        <w:t>كانون</w:t>
      </w:r>
      <w:r>
        <w:rPr>
          <w:rtl/>
        </w:rPr>
        <w:t xml:space="preserve"> </w:t>
      </w:r>
      <w:r w:rsidR="00290034" w:rsidRPr="00290034">
        <w:rPr>
          <w:rtl/>
        </w:rPr>
        <w:t>الأول/ديسمبر</w:t>
      </w:r>
      <w:r>
        <w:rPr>
          <w:rtl/>
        </w:rPr>
        <w:t xml:space="preserve"> </w:t>
      </w:r>
      <w:r w:rsidR="00290034" w:rsidRPr="00290034">
        <w:rPr>
          <w:rtl/>
        </w:rPr>
        <w:t>2006</w:t>
      </w:r>
      <w:r>
        <w:rPr>
          <w:rtl/>
        </w:rPr>
        <w:t xml:space="preserve"> </w:t>
      </w:r>
      <w:r w:rsidR="00290034" w:rsidRPr="00290034">
        <w:rPr>
          <w:rtl/>
        </w:rPr>
        <w:t>المتع</w:t>
      </w:r>
      <w:r w:rsidR="00290034" w:rsidRPr="00290034">
        <w:rPr>
          <w:rFonts w:hint="cs"/>
          <w:rtl/>
        </w:rPr>
        <w:t>ل</w:t>
      </w:r>
      <w:r w:rsidR="00290034" w:rsidRPr="00290034">
        <w:rPr>
          <w:rtl/>
        </w:rPr>
        <w:t>ق</w:t>
      </w:r>
      <w:r>
        <w:rPr>
          <w:rtl/>
        </w:rPr>
        <w:t xml:space="preserve"> </w:t>
      </w:r>
      <w:r w:rsidR="00290034" w:rsidRPr="00290034">
        <w:rPr>
          <w:rtl/>
        </w:rPr>
        <w:t>بالتنظيم</w:t>
      </w:r>
      <w:r>
        <w:rPr>
          <w:rtl/>
        </w:rPr>
        <w:t xml:space="preserve"> </w:t>
      </w:r>
      <w:r w:rsidR="00290034" w:rsidRPr="00290034">
        <w:rPr>
          <w:rtl/>
        </w:rPr>
        <w:t>القضائي</w:t>
      </w:r>
      <w:r>
        <w:rPr>
          <w:rtl/>
        </w:rPr>
        <w:t xml:space="preserve"> </w:t>
      </w:r>
      <w:r w:rsidR="00290034" w:rsidRPr="00290034">
        <w:rPr>
          <w:rtl/>
        </w:rPr>
        <w:t>في</w:t>
      </w:r>
      <w:r>
        <w:rPr>
          <w:rtl/>
        </w:rPr>
        <w:t xml:space="preserve"> </w:t>
      </w:r>
      <w:r w:rsidR="00290034" w:rsidRPr="00290034">
        <w:rPr>
          <w:rtl/>
        </w:rPr>
        <w:t>الكاميرون.</w:t>
      </w:r>
    </w:p>
    <w:p w:rsidR="00290034" w:rsidRPr="00290034" w:rsidRDefault="00606724" w:rsidP="00606724">
      <w:pPr>
        <w:pStyle w:val="SingleTxt"/>
        <w:rPr>
          <w:rFonts w:hint="cs"/>
          <w:rtl/>
        </w:rPr>
      </w:pPr>
      <w:r>
        <w:rPr>
          <w:rFonts w:hint="cs"/>
          <w:rtl/>
        </w:rPr>
        <w:tab/>
      </w:r>
      <w:r w:rsidR="00290034" w:rsidRPr="00290034">
        <w:rPr>
          <w:rtl/>
        </w:rPr>
        <w:t>و</w:t>
      </w:r>
      <w:r w:rsidR="00290034" w:rsidRPr="00290034">
        <w:rPr>
          <w:rFonts w:hint="cs"/>
          <w:rtl/>
        </w:rPr>
        <w:t>يمكنها</w:t>
      </w:r>
      <w:r w:rsidR="00137049">
        <w:rPr>
          <w:rFonts w:hint="cs"/>
          <w:rtl/>
        </w:rPr>
        <w:t xml:space="preserve"> </w:t>
      </w:r>
      <w:r w:rsidR="00290034" w:rsidRPr="00290034">
        <w:rPr>
          <w:rFonts w:hint="cs"/>
          <w:rtl/>
        </w:rPr>
        <w:t>أن</w:t>
      </w:r>
      <w:r w:rsidR="00137049">
        <w:rPr>
          <w:rFonts w:hint="cs"/>
          <w:rtl/>
        </w:rPr>
        <w:t xml:space="preserve"> </w:t>
      </w:r>
      <w:r w:rsidR="00290034" w:rsidRPr="00290034">
        <w:rPr>
          <w:rtl/>
        </w:rPr>
        <w:t>تستند</w:t>
      </w:r>
      <w:r w:rsidR="00137049">
        <w:rPr>
          <w:rtl/>
        </w:rPr>
        <w:t xml:space="preserve"> </w:t>
      </w:r>
      <w:r w:rsidR="00290034" w:rsidRPr="00290034">
        <w:rPr>
          <w:rtl/>
        </w:rPr>
        <w:t>في</w:t>
      </w:r>
      <w:r w:rsidR="00137049">
        <w:rPr>
          <w:rtl/>
        </w:rPr>
        <w:t xml:space="preserve"> </w:t>
      </w:r>
      <w:r w:rsidR="00290034" w:rsidRPr="00290034">
        <w:rPr>
          <w:rtl/>
        </w:rPr>
        <w:t>دعواها</w:t>
      </w:r>
      <w:r w:rsidR="00137049">
        <w:rPr>
          <w:rtl/>
        </w:rPr>
        <w:t xml:space="preserve"> </w:t>
      </w:r>
      <w:r w:rsidR="00290034" w:rsidRPr="00290034">
        <w:rPr>
          <w:rtl/>
        </w:rPr>
        <w:t>إلى</w:t>
      </w:r>
      <w:r w:rsidR="00137049">
        <w:rPr>
          <w:rtl/>
        </w:rPr>
        <w:t xml:space="preserve"> </w:t>
      </w:r>
      <w:r w:rsidR="00290034" w:rsidRPr="00290034">
        <w:rPr>
          <w:rtl/>
        </w:rPr>
        <w:t>الأحكام</w:t>
      </w:r>
      <w:r w:rsidR="00137049">
        <w:rPr>
          <w:rtl/>
        </w:rPr>
        <w:t xml:space="preserve"> </w:t>
      </w:r>
      <w:r w:rsidR="00290034" w:rsidRPr="00290034">
        <w:rPr>
          <w:rtl/>
        </w:rPr>
        <w:t>المجم</w:t>
      </w:r>
      <w:r w:rsidR="00290034" w:rsidRPr="00290034">
        <w:rPr>
          <w:rFonts w:hint="cs"/>
          <w:rtl/>
        </w:rPr>
        <w:t>ّ</w:t>
      </w:r>
      <w:r w:rsidR="00290034" w:rsidRPr="00290034">
        <w:rPr>
          <w:rtl/>
        </w:rPr>
        <w:t>عة</w:t>
      </w:r>
      <w:r w:rsidR="00137049">
        <w:rPr>
          <w:rtl/>
        </w:rPr>
        <w:t xml:space="preserve"> </w:t>
      </w:r>
      <w:r w:rsidR="00290034" w:rsidRPr="00290034">
        <w:rPr>
          <w:rtl/>
        </w:rPr>
        <w:t>للمادة</w:t>
      </w:r>
      <w:r w:rsidR="00137049">
        <w:rPr>
          <w:rtl/>
        </w:rPr>
        <w:t xml:space="preserve"> </w:t>
      </w:r>
      <w:r w:rsidR="00290034" w:rsidRPr="00290034">
        <w:rPr>
          <w:rtl/>
        </w:rPr>
        <w:t>1382</w:t>
      </w:r>
      <w:r w:rsidR="00137049">
        <w:rPr>
          <w:rtl/>
        </w:rPr>
        <w:t xml:space="preserve"> </w:t>
      </w:r>
      <w:r w:rsidR="00290034" w:rsidRPr="00290034">
        <w:rPr>
          <w:rtl/>
        </w:rPr>
        <w:t>من</w:t>
      </w:r>
      <w:r w:rsidR="00137049">
        <w:rPr>
          <w:rtl/>
        </w:rPr>
        <w:t xml:space="preserve"> </w:t>
      </w:r>
      <w:r w:rsidR="00290034" w:rsidRPr="00290034">
        <w:rPr>
          <w:rtl/>
        </w:rPr>
        <w:t>القانون</w:t>
      </w:r>
      <w:r w:rsidR="00137049">
        <w:rPr>
          <w:rtl/>
        </w:rPr>
        <w:t xml:space="preserve"> </w:t>
      </w:r>
      <w:r w:rsidR="00290034" w:rsidRPr="00290034">
        <w:rPr>
          <w:rtl/>
        </w:rPr>
        <w:t>المدني</w:t>
      </w:r>
      <w:r w:rsidR="00290034" w:rsidRPr="00290034">
        <w:rPr>
          <w:rFonts w:hint="cs"/>
          <w:rtl/>
        </w:rPr>
        <w:t>،</w:t>
      </w:r>
      <w:r w:rsidR="00137049">
        <w:rPr>
          <w:rtl/>
        </w:rPr>
        <w:t xml:space="preserve"> </w:t>
      </w:r>
      <w:r w:rsidR="00290034" w:rsidRPr="00290034">
        <w:rPr>
          <w:rtl/>
        </w:rPr>
        <w:t>والفقرة</w:t>
      </w:r>
      <w:r w:rsidR="00137049">
        <w:rPr>
          <w:rtl/>
        </w:rPr>
        <w:t xml:space="preserve"> </w:t>
      </w:r>
      <w:r w:rsidR="00290034" w:rsidRPr="00290034">
        <w:rPr>
          <w:rtl/>
        </w:rPr>
        <w:t>(ج)</w:t>
      </w:r>
      <w:r w:rsidR="00137049">
        <w:rPr>
          <w:rtl/>
        </w:rPr>
        <w:t xml:space="preserve"> </w:t>
      </w:r>
      <w:r w:rsidR="00290034" w:rsidRPr="00290034">
        <w:rPr>
          <w:rtl/>
        </w:rPr>
        <w:t>من</w:t>
      </w:r>
      <w:r w:rsidR="00137049">
        <w:rPr>
          <w:rtl/>
        </w:rPr>
        <w:t xml:space="preserve"> </w:t>
      </w:r>
      <w:r w:rsidR="00290034" w:rsidRPr="00290034">
        <w:rPr>
          <w:rtl/>
        </w:rPr>
        <w:t>المادتين</w:t>
      </w:r>
      <w:r w:rsidR="00137049">
        <w:rPr>
          <w:rtl/>
        </w:rPr>
        <w:t xml:space="preserve"> </w:t>
      </w:r>
      <w:r w:rsidR="00290034" w:rsidRPr="00290034">
        <w:rPr>
          <w:rtl/>
        </w:rPr>
        <w:t>1</w:t>
      </w:r>
      <w:r w:rsidR="00137049">
        <w:rPr>
          <w:rtl/>
        </w:rPr>
        <w:t xml:space="preserve"> </w:t>
      </w:r>
      <w:r w:rsidR="00290034" w:rsidRPr="00290034">
        <w:rPr>
          <w:rtl/>
        </w:rPr>
        <w:t>و</w:t>
      </w:r>
      <w:r w:rsidR="00DA5CA9">
        <w:rPr>
          <w:rFonts w:hint="cs"/>
          <w:rtl/>
        </w:rPr>
        <w:t xml:space="preserve"> </w:t>
      </w:r>
      <w:r w:rsidR="00290034" w:rsidRPr="00290034">
        <w:rPr>
          <w:rtl/>
        </w:rPr>
        <w:t>2</w:t>
      </w:r>
      <w:r w:rsidR="00137049">
        <w:rPr>
          <w:rtl/>
        </w:rPr>
        <w:t xml:space="preserve"> </w:t>
      </w:r>
      <w:r w:rsidR="00290034" w:rsidRPr="00290034">
        <w:rPr>
          <w:rtl/>
        </w:rPr>
        <w:t>من</w:t>
      </w:r>
      <w:r w:rsidR="00137049">
        <w:rPr>
          <w:rtl/>
        </w:rPr>
        <w:t xml:space="preserve"> </w:t>
      </w:r>
      <w:r w:rsidR="00290034" w:rsidRPr="00290034">
        <w:rPr>
          <w:rtl/>
        </w:rPr>
        <w:t>اتفاقية</w:t>
      </w:r>
      <w:r w:rsidR="00137049">
        <w:rPr>
          <w:rtl/>
        </w:rPr>
        <w:t xml:space="preserve"> </w:t>
      </w:r>
      <w:r w:rsidR="00290034" w:rsidRPr="00290034">
        <w:rPr>
          <w:rtl/>
        </w:rPr>
        <w:t>القضاء</w:t>
      </w:r>
      <w:r w:rsidR="00137049">
        <w:rPr>
          <w:rtl/>
        </w:rPr>
        <w:t xml:space="preserve"> </w:t>
      </w:r>
      <w:r w:rsidR="00290034" w:rsidRPr="00290034">
        <w:rPr>
          <w:rtl/>
        </w:rPr>
        <w:t>على</w:t>
      </w:r>
      <w:r w:rsidR="00137049">
        <w:rPr>
          <w:rtl/>
        </w:rPr>
        <w:t xml:space="preserve"> </w:t>
      </w:r>
      <w:r w:rsidR="00290034" w:rsidRPr="00290034">
        <w:rPr>
          <w:rtl/>
        </w:rPr>
        <w:t>جميع</w:t>
      </w:r>
      <w:r w:rsidR="00137049">
        <w:rPr>
          <w:rtl/>
        </w:rPr>
        <w:t xml:space="preserve"> </w:t>
      </w:r>
      <w:r w:rsidR="00290034" w:rsidRPr="00290034">
        <w:rPr>
          <w:rtl/>
        </w:rPr>
        <w:t>أشكال</w:t>
      </w:r>
      <w:r w:rsidR="00137049">
        <w:rPr>
          <w:rtl/>
        </w:rPr>
        <w:t xml:space="preserve"> </w:t>
      </w:r>
      <w:r w:rsidR="00290034" w:rsidRPr="00290034">
        <w:rPr>
          <w:rtl/>
        </w:rPr>
        <w:t>التمييز</w:t>
      </w:r>
      <w:r w:rsidR="00137049">
        <w:rPr>
          <w:rtl/>
        </w:rPr>
        <w:t xml:space="preserve"> </w:t>
      </w:r>
      <w:r w:rsidR="00290034" w:rsidRPr="00290034">
        <w:rPr>
          <w:rtl/>
        </w:rPr>
        <w:t>ضد</w:t>
      </w:r>
      <w:r w:rsidR="00137049">
        <w:rPr>
          <w:rtl/>
        </w:rPr>
        <w:t xml:space="preserve"> </w:t>
      </w:r>
      <w:r w:rsidR="00290034" w:rsidRPr="00290034">
        <w:rPr>
          <w:rtl/>
        </w:rPr>
        <w:t>المرأة،</w:t>
      </w:r>
      <w:r w:rsidR="00137049">
        <w:rPr>
          <w:rtl/>
        </w:rPr>
        <w:t xml:space="preserve"> </w:t>
      </w:r>
      <w:r w:rsidR="00290034" w:rsidRPr="00290034">
        <w:rPr>
          <w:rtl/>
        </w:rPr>
        <w:t>والمادة</w:t>
      </w:r>
      <w:r w:rsidR="00137049">
        <w:rPr>
          <w:rtl/>
        </w:rPr>
        <w:t xml:space="preserve"> </w:t>
      </w:r>
      <w:r w:rsidR="00290034" w:rsidRPr="00290034">
        <w:rPr>
          <w:rtl/>
        </w:rPr>
        <w:t>45</w:t>
      </w:r>
      <w:r w:rsidR="00137049">
        <w:rPr>
          <w:rtl/>
        </w:rPr>
        <w:t xml:space="preserve"> </w:t>
      </w:r>
      <w:r w:rsidR="00290034" w:rsidRPr="00290034">
        <w:rPr>
          <w:rtl/>
        </w:rPr>
        <w:t>من</w:t>
      </w:r>
      <w:r w:rsidR="00137049">
        <w:rPr>
          <w:rtl/>
        </w:rPr>
        <w:t xml:space="preserve"> </w:t>
      </w:r>
      <w:r w:rsidR="00290034" w:rsidRPr="00290034">
        <w:rPr>
          <w:rtl/>
        </w:rPr>
        <w:t>الدستور.</w:t>
      </w:r>
      <w:r w:rsidR="00137049">
        <w:rPr>
          <w:rtl/>
        </w:rPr>
        <w:t xml:space="preserve"> </w:t>
      </w:r>
      <w:r w:rsidR="00290034" w:rsidRPr="00290034">
        <w:rPr>
          <w:rtl/>
        </w:rPr>
        <w:t>وتُرفع</w:t>
      </w:r>
      <w:r w:rsidR="00137049">
        <w:rPr>
          <w:rtl/>
        </w:rPr>
        <w:t xml:space="preserve"> </w:t>
      </w:r>
      <w:r w:rsidR="00290034" w:rsidRPr="00290034">
        <w:rPr>
          <w:rtl/>
        </w:rPr>
        <w:t>الدعوى</w:t>
      </w:r>
      <w:r w:rsidR="00137049">
        <w:rPr>
          <w:rtl/>
        </w:rPr>
        <w:t xml:space="preserve"> </w:t>
      </w:r>
      <w:r w:rsidR="00290034" w:rsidRPr="00290034">
        <w:rPr>
          <w:rtl/>
        </w:rPr>
        <w:t>أمام</w:t>
      </w:r>
      <w:r w:rsidR="00137049">
        <w:rPr>
          <w:rtl/>
        </w:rPr>
        <w:t xml:space="preserve"> </w:t>
      </w:r>
      <w:r w:rsidR="00290034" w:rsidRPr="00290034">
        <w:rPr>
          <w:rtl/>
        </w:rPr>
        <w:t>المحكمة</w:t>
      </w:r>
      <w:r w:rsidR="00137049">
        <w:rPr>
          <w:rtl/>
        </w:rPr>
        <w:t xml:space="preserve"> </w:t>
      </w:r>
      <w:r w:rsidR="00290034" w:rsidRPr="00290034">
        <w:rPr>
          <w:rtl/>
        </w:rPr>
        <w:t>الابتدائية</w:t>
      </w:r>
      <w:r w:rsidR="00137049">
        <w:rPr>
          <w:rtl/>
        </w:rPr>
        <w:t xml:space="preserve"> </w:t>
      </w:r>
      <w:r w:rsidR="00290034" w:rsidRPr="00290034">
        <w:rPr>
          <w:rtl/>
        </w:rPr>
        <w:t>أو</w:t>
      </w:r>
      <w:r w:rsidR="00137049">
        <w:rPr>
          <w:rtl/>
        </w:rPr>
        <w:t xml:space="preserve"> </w:t>
      </w:r>
      <w:r w:rsidR="00290034" w:rsidRPr="00290034">
        <w:rPr>
          <w:rtl/>
        </w:rPr>
        <w:t>محكمة</w:t>
      </w:r>
      <w:r w:rsidR="00137049">
        <w:rPr>
          <w:rtl/>
        </w:rPr>
        <w:t xml:space="preserve"> </w:t>
      </w:r>
      <w:r w:rsidR="00290034" w:rsidRPr="00290034">
        <w:rPr>
          <w:rtl/>
        </w:rPr>
        <w:t>الدرجة</w:t>
      </w:r>
      <w:r w:rsidR="00137049">
        <w:rPr>
          <w:rtl/>
        </w:rPr>
        <w:t xml:space="preserve"> </w:t>
      </w:r>
      <w:r w:rsidR="00290034" w:rsidRPr="00290034">
        <w:rPr>
          <w:rtl/>
        </w:rPr>
        <w:t>الأولى</w:t>
      </w:r>
      <w:r w:rsidR="00137049">
        <w:rPr>
          <w:rtl/>
        </w:rPr>
        <w:t xml:space="preserve"> </w:t>
      </w:r>
      <w:r w:rsidR="00290034" w:rsidRPr="00290034">
        <w:rPr>
          <w:rtl/>
        </w:rPr>
        <w:t>حسب</w:t>
      </w:r>
      <w:r w:rsidR="00137049">
        <w:rPr>
          <w:rtl/>
        </w:rPr>
        <w:t xml:space="preserve"> </w:t>
      </w:r>
      <w:r w:rsidR="00290034" w:rsidRPr="00290034">
        <w:rPr>
          <w:rFonts w:hint="cs"/>
          <w:rtl/>
        </w:rPr>
        <w:t>ق</w:t>
      </w:r>
      <w:r>
        <w:rPr>
          <w:rFonts w:hint="cs"/>
          <w:rtl/>
        </w:rPr>
        <w:t>يمة</w:t>
      </w:r>
      <w:r w:rsidR="00137049">
        <w:rPr>
          <w:rFonts w:hint="cs"/>
          <w:rtl/>
        </w:rPr>
        <w:t xml:space="preserve"> </w:t>
      </w:r>
      <w:r w:rsidR="00290034" w:rsidRPr="00290034">
        <w:rPr>
          <w:rFonts w:hint="cs"/>
          <w:rtl/>
        </w:rPr>
        <w:t>التعويض</w:t>
      </w:r>
      <w:r w:rsidR="00137049">
        <w:rPr>
          <w:rFonts w:hint="cs"/>
          <w:rtl/>
        </w:rPr>
        <w:t xml:space="preserve"> </w:t>
      </w:r>
      <w:r w:rsidR="00290034" w:rsidRPr="00290034">
        <w:rPr>
          <w:rFonts w:hint="cs"/>
          <w:rtl/>
        </w:rPr>
        <w:t>المطلوب</w:t>
      </w:r>
      <w:r w:rsidR="00290034" w:rsidRPr="00290034">
        <w:rPr>
          <w:rtl/>
        </w:rPr>
        <w:t>.</w:t>
      </w:r>
    </w:p>
    <w:p w:rsidR="00290034" w:rsidRPr="00290034" w:rsidRDefault="00606724" w:rsidP="00606724">
      <w:pPr>
        <w:pStyle w:val="SingleTxt"/>
        <w:rPr>
          <w:rFonts w:hint="cs"/>
          <w:rtl/>
        </w:rPr>
      </w:pPr>
      <w:r>
        <w:rPr>
          <w:rFonts w:hint="cs"/>
          <w:rtl/>
        </w:rPr>
        <w:tab/>
      </w:r>
      <w:r w:rsidR="00290034" w:rsidRPr="00290034">
        <w:rPr>
          <w:rtl/>
        </w:rPr>
        <w:t>وهذه</w:t>
      </w:r>
      <w:r w:rsidR="00137049">
        <w:rPr>
          <w:rtl/>
        </w:rPr>
        <w:t xml:space="preserve"> </w:t>
      </w:r>
      <w:r w:rsidR="00290034" w:rsidRPr="00290034">
        <w:rPr>
          <w:rtl/>
        </w:rPr>
        <w:t>الهيئات،</w:t>
      </w:r>
      <w:r w:rsidR="00137049">
        <w:rPr>
          <w:rtl/>
        </w:rPr>
        <w:t xml:space="preserve"> </w:t>
      </w:r>
      <w:r w:rsidR="00290034" w:rsidRPr="00290034">
        <w:rPr>
          <w:rtl/>
        </w:rPr>
        <w:t>شأنها</w:t>
      </w:r>
      <w:r w:rsidR="00137049">
        <w:rPr>
          <w:rtl/>
        </w:rPr>
        <w:t xml:space="preserve"> </w:t>
      </w:r>
      <w:r w:rsidR="00290034" w:rsidRPr="00290034">
        <w:rPr>
          <w:rtl/>
        </w:rPr>
        <w:t>شأن</w:t>
      </w:r>
      <w:r w:rsidR="00137049">
        <w:rPr>
          <w:rtl/>
        </w:rPr>
        <w:t xml:space="preserve"> </w:t>
      </w:r>
      <w:r w:rsidR="00290034" w:rsidRPr="00290034">
        <w:rPr>
          <w:rtl/>
        </w:rPr>
        <w:t>جميع</w:t>
      </w:r>
      <w:r w:rsidR="00137049">
        <w:rPr>
          <w:rtl/>
        </w:rPr>
        <w:t xml:space="preserve"> </w:t>
      </w:r>
      <w:r w:rsidR="00290034" w:rsidRPr="00290034">
        <w:rPr>
          <w:rtl/>
        </w:rPr>
        <w:t>الهيئات</w:t>
      </w:r>
      <w:r w:rsidR="00137049">
        <w:rPr>
          <w:rtl/>
        </w:rPr>
        <w:t xml:space="preserve"> </w:t>
      </w:r>
      <w:r w:rsidR="00290034" w:rsidRPr="00290034">
        <w:rPr>
          <w:rtl/>
        </w:rPr>
        <w:t>القضائية</w:t>
      </w:r>
      <w:r w:rsidR="00137049">
        <w:rPr>
          <w:rtl/>
        </w:rPr>
        <w:t xml:space="preserve"> </w:t>
      </w:r>
      <w:r w:rsidR="00290034" w:rsidRPr="00290034">
        <w:rPr>
          <w:rtl/>
        </w:rPr>
        <w:t>الأخرى،</w:t>
      </w:r>
      <w:r w:rsidR="00137049">
        <w:rPr>
          <w:rtl/>
        </w:rPr>
        <w:t xml:space="preserve"> </w:t>
      </w:r>
      <w:r w:rsidR="00290034" w:rsidRPr="00290034">
        <w:rPr>
          <w:rtl/>
        </w:rPr>
        <w:t>منظ</w:t>
      </w:r>
      <w:r w:rsidR="00290034" w:rsidRPr="00290034">
        <w:rPr>
          <w:rFonts w:hint="cs"/>
          <w:rtl/>
        </w:rPr>
        <w:t>ّ</w:t>
      </w:r>
      <w:r w:rsidR="00290034" w:rsidRPr="00290034">
        <w:rPr>
          <w:rtl/>
        </w:rPr>
        <w:t>مة</w:t>
      </w:r>
      <w:r w:rsidR="00137049">
        <w:rPr>
          <w:rtl/>
        </w:rPr>
        <w:t xml:space="preserve"> </w:t>
      </w:r>
      <w:r w:rsidR="00290034" w:rsidRPr="00290034">
        <w:rPr>
          <w:rtl/>
        </w:rPr>
        <w:t>بطريقة</w:t>
      </w:r>
      <w:r w:rsidR="00137049">
        <w:rPr>
          <w:rtl/>
        </w:rPr>
        <w:t xml:space="preserve"> </w:t>
      </w:r>
      <w:r w:rsidR="00290034" w:rsidRPr="00290034">
        <w:rPr>
          <w:rtl/>
        </w:rPr>
        <w:t>تكفل</w:t>
      </w:r>
      <w:r w:rsidR="00137049">
        <w:rPr>
          <w:rtl/>
        </w:rPr>
        <w:t xml:space="preserve"> </w:t>
      </w:r>
      <w:r w:rsidR="00290034" w:rsidRPr="00290034">
        <w:rPr>
          <w:rtl/>
        </w:rPr>
        <w:t>للمرأة</w:t>
      </w:r>
      <w:r w:rsidR="00137049">
        <w:rPr>
          <w:rtl/>
        </w:rPr>
        <w:t xml:space="preserve"> </w:t>
      </w:r>
      <w:r>
        <w:rPr>
          <w:rFonts w:hint="cs"/>
          <w:rtl/>
        </w:rPr>
        <w:t xml:space="preserve">دعوى </w:t>
      </w:r>
      <w:r w:rsidR="00290034" w:rsidRPr="00290034">
        <w:rPr>
          <w:rtl/>
        </w:rPr>
        <w:t>عادلة.</w:t>
      </w:r>
      <w:r w:rsidR="00137049">
        <w:rPr>
          <w:rtl/>
        </w:rPr>
        <w:t xml:space="preserve"> </w:t>
      </w:r>
      <w:r w:rsidR="00290034" w:rsidRPr="00290034">
        <w:rPr>
          <w:rtl/>
        </w:rPr>
        <w:t>ويُ</w:t>
      </w:r>
      <w:r w:rsidR="00290034" w:rsidRPr="00290034">
        <w:rPr>
          <w:rFonts w:hint="cs"/>
          <w:rtl/>
        </w:rPr>
        <w:t>راعى</w:t>
      </w:r>
      <w:r w:rsidR="00137049">
        <w:rPr>
          <w:rtl/>
        </w:rPr>
        <w:t xml:space="preserve"> </w:t>
      </w:r>
      <w:r w:rsidR="00290034" w:rsidRPr="00290034">
        <w:rPr>
          <w:rtl/>
        </w:rPr>
        <w:t>مبدأ</w:t>
      </w:r>
      <w:r w:rsidR="00137049">
        <w:rPr>
          <w:rtl/>
        </w:rPr>
        <w:t xml:space="preserve"> </w:t>
      </w:r>
      <w:r w:rsidR="00290034" w:rsidRPr="00290034">
        <w:rPr>
          <w:rtl/>
        </w:rPr>
        <w:t>الحق</w:t>
      </w:r>
      <w:r w:rsidR="00137049">
        <w:rPr>
          <w:rtl/>
        </w:rPr>
        <w:t xml:space="preserve"> </w:t>
      </w:r>
      <w:r w:rsidR="00290034" w:rsidRPr="00290034">
        <w:rPr>
          <w:rtl/>
        </w:rPr>
        <w:t>في</w:t>
      </w:r>
      <w:r w:rsidR="00137049">
        <w:rPr>
          <w:rtl/>
        </w:rPr>
        <w:t xml:space="preserve"> </w:t>
      </w:r>
      <w:r w:rsidR="00290034" w:rsidRPr="00290034">
        <w:rPr>
          <w:rtl/>
        </w:rPr>
        <w:t>استئناف</w:t>
      </w:r>
      <w:r w:rsidR="00137049">
        <w:rPr>
          <w:rFonts w:hint="cs"/>
          <w:rtl/>
        </w:rPr>
        <w:t xml:space="preserve"> </w:t>
      </w:r>
      <w:r w:rsidR="00290034" w:rsidRPr="00290034">
        <w:rPr>
          <w:rFonts w:hint="cs"/>
          <w:rtl/>
        </w:rPr>
        <w:t>الحكم</w:t>
      </w:r>
      <w:r w:rsidR="00290034" w:rsidRPr="00290034">
        <w:rPr>
          <w:rtl/>
        </w:rPr>
        <w:t>،</w:t>
      </w:r>
      <w:r w:rsidR="00137049">
        <w:rPr>
          <w:rtl/>
        </w:rPr>
        <w:t xml:space="preserve"> </w:t>
      </w:r>
      <w:r w:rsidR="00290034" w:rsidRPr="00290034">
        <w:rPr>
          <w:rtl/>
        </w:rPr>
        <w:t>وتضمن</w:t>
      </w:r>
      <w:r w:rsidR="00137049">
        <w:rPr>
          <w:rtl/>
        </w:rPr>
        <w:t xml:space="preserve"> </w:t>
      </w:r>
      <w:r w:rsidR="00290034" w:rsidRPr="00290034">
        <w:rPr>
          <w:rtl/>
        </w:rPr>
        <w:t>المحكمة</w:t>
      </w:r>
      <w:r w:rsidR="00137049">
        <w:rPr>
          <w:rtl/>
        </w:rPr>
        <w:t xml:space="preserve"> </w:t>
      </w:r>
      <w:r w:rsidR="00290034" w:rsidRPr="00290034">
        <w:rPr>
          <w:rtl/>
        </w:rPr>
        <w:t>العليا،</w:t>
      </w:r>
      <w:r w:rsidR="00137049">
        <w:rPr>
          <w:rtl/>
        </w:rPr>
        <w:t xml:space="preserve"> </w:t>
      </w:r>
      <w:r>
        <w:rPr>
          <w:rFonts w:hint="cs"/>
          <w:rtl/>
        </w:rPr>
        <w:t>التي هي</w:t>
      </w:r>
      <w:r>
        <w:rPr>
          <w:rFonts w:hint="eastAsia"/>
          <w:rtl/>
        </w:rPr>
        <w:t> </w:t>
      </w:r>
      <w:r>
        <w:rPr>
          <w:rFonts w:hint="cs"/>
          <w:rtl/>
        </w:rPr>
        <w:t xml:space="preserve">عبارة عن </w:t>
      </w:r>
      <w:r w:rsidR="00290034" w:rsidRPr="00290034">
        <w:rPr>
          <w:rtl/>
        </w:rPr>
        <w:t>مجلس</w:t>
      </w:r>
      <w:r w:rsidR="00137049">
        <w:rPr>
          <w:rtl/>
        </w:rPr>
        <w:t xml:space="preserve"> </w:t>
      </w:r>
      <w:r w:rsidR="00290034" w:rsidRPr="00290034">
        <w:rPr>
          <w:rtl/>
        </w:rPr>
        <w:t>دستوري،</w:t>
      </w:r>
      <w:r w:rsidR="00137049">
        <w:rPr>
          <w:rtl/>
        </w:rPr>
        <w:t xml:space="preserve"> </w:t>
      </w:r>
      <w:r w:rsidR="00290034" w:rsidRPr="00290034">
        <w:rPr>
          <w:rtl/>
        </w:rPr>
        <w:t>احترام</w:t>
      </w:r>
      <w:r w:rsidR="00137049">
        <w:rPr>
          <w:rtl/>
        </w:rPr>
        <w:t xml:space="preserve"> </w:t>
      </w:r>
      <w:r w:rsidR="00290034" w:rsidRPr="00290034">
        <w:rPr>
          <w:rtl/>
        </w:rPr>
        <w:t>الأصول</w:t>
      </w:r>
      <w:r w:rsidR="00137049">
        <w:rPr>
          <w:rtl/>
        </w:rPr>
        <w:t xml:space="preserve"> </w:t>
      </w:r>
      <w:r w:rsidR="00290034" w:rsidRPr="00290034">
        <w:rPr>
          <w:rtl/>
        </w:rPr>
        <w:t>القانونية</w:t>
      </w:r>
      <w:r w:rsidR="00137049">
        <w:rPr>
          <w:rtl/>
        </w:rPr>
        <w:t xml:space="preserve"> </w:t>
      </w:r>
      <w:r w:rsidR="00290034" w:rsidRPr="00290034">
        <w:rPr>
          <w:rtl/>
        </w:rPr>
        <w:t>على</w:t>
      </w:r>
      <w:r w:rsidR="00137049">
        <w:rPr>
          <w:rtl/>
        </w:rPr>
        <w:t xml:space="preserve"> </w:t>
      </w:r>
      <w:r w:rsidR="00290034" w:rsidRPr="00290034">
        <w:rPr>
          <w:rtl/>
        </w:rPr>
        <w:t>مستوى</w:t>
      </w:r>
      <w:r w:rsidR="00137049">
        <w:rPr>
          <w:rtl/>
        </w:rPr>
        <w:t xml:space="preserve"> </w:t>
      </w:r>
      <w:r w:rsidR="00290034" w:rsidRPr="00290034">
        <w:rPr>
          <w:rtl/>
        </w:rPr>
        <w:t>محاكم</w:t>
      </w:r>
      <w:r w:rsidR="00137049">
        <w:rPr>
          <w:rtl/>
        </w:rPr>
        <w:t xml:space="preserve"> </w:t>
      </w:r>
      <w:r w:rsidR="00290034" w:rsidRPr="00290034">
        <w:rPr>
          <w:rtl/>
        </w:rPr>
        <w:t>الدرجتين</w:t>
      </w:r>
      <w:r w:rsidR="00137049">
        <w:rPr>
          <w:rFonts w:hint="cs"/>
          <w:rtl/>
        </w:rPr>
        <w:t xml:space="preserve"> </w:t>
      </w:r>
      <w:r w:rsidR="00290034" w:rsidRPr="00290034">
        <w:rPr>
          <w:rFonts w:hint="cs"/>
          <w:rtl/>
        </w:rPr>
        <w:t>الأولى</w:t>
      </w:r>
      <w:r w:rsidR="00137049">
        <w:rPr>
          <w:rFonts w:hint="cs"/>
          <w:rtl/>
        </w:rPr>
        <w:t xml:space="preserve"> </w:t>
      </w:r>
      <w:r w:rsidR="00290034" w:rsidRPr="00290034">
        <w:rPr>
          <w:rFonts w:hint="cs"/>
          <w:rtl/>
        </w:rPr>
        <w:t>والثانية</w:t>
      </w:r>
      <w:r w:rsidR="00290034" w:rsidRPr="00290034">
        <w:rPr>
          <w:rtl/>
        </w:rPr>
        <w:t>.</w:t>
      </w:r>
    </w:p>
    <w:p w:rsidR="00606724" w:rsidRDefault="00606724" w:rsidP="00606724">
      <w:pPr>
        <w:pStyle w:val="SingleTxt"/>
        <w:rPr>
          <w:rFonts w:hint="cs"/>
          <w:rtl/>
        </w:rPr>
      </w:pPr>
      <w:r>
        <w:rPr>
          <w:rFonts w:hint="cs"/>
          <w:rtl/>
        </w:rPr>
        <w:tab/>
      </w:r>
      <w:r w:rsidR="00290034" w:rsidRPr="00290034">
        <w:rPr>
          <w:rtl/>
        </w:rPr>
        <w:t>والمجالا</w:t>
      </w:r>
      <w:r>
        <w:rPr>
          <w:rFonts w:hint="cs"/>
          <w:rtl/>
        </w:rPr>
        <w:t>ن</w:t>
      </w:r>
      <w:r w:rsidR="00137049">
        <w:rPr>
          <w:rtl/>
        </w:rPr>
        <w:t xml:space="preserve"> </w:t>
      </w:r>
      <w:r w:rsidR="00290034" w:rsidRPr="00290034">
        <w:rPr>
          <w:rtl/>
        </w:rPr>
        <w:t>ال</w:t>
      </w:r>
      <w:r>
        <w:rPr>
          <w:rFonts w:hint="cs"/>
          <w:rtl/>
        </w:rPr>
        <w:t>لذان</w:t>
      </w:r>
      <w:r w:rsidR="00137049">
        <w:rPr>
          <w:rtl/>
        </w:rPr>
        <w:t xml:space="preserve"> </w:t>
      </w:r>
      <w:r w:rsidR="00290034" w:rsidRPr="00290034">
        <w:rPr>
          <w:rtl/>
        </w:rPr>
        <w:t>غالبا</w:t>
      </w:r>
      <w:r w:rsidR="00137049">
        <w:rPr>
          <w:rtl/>
        </w:rPr>
        <w:t xml:space="preserve"> </w:t>
      </w:r>
      <w:r w:rsidR="00290034" w:rsidRPr="00290034">
        <w:rPr>
          <w:rtl/>
        </w:rPr>
        <w:t>ما</w:t>
      </w:r>
      <w:r w:rsidR="00137049">
        <w:rPr>
          <w:rtl/>
        </w:rPr>
        <w:t xml:space="preserve"> </w:t>
      </w:r>
      <w:r w:rsidR="00290034" w:rsidRPr="00290034">
        <w:rPr>
          <w:rtl/>
        </w:rPr>
        <w:t>تتعرض</w:t>
      </w:r>
      <w:r w:rsidR="00137049">
        <w:rPr>
          <w:rtl/>
        </w:rPr>
        <w:t xml:space="preserve"> </w:t>
      </w:r>
      <w:r w:rsidR="00290034" w:rsidRPr="00290034">
        <w:rPr>
          <w:rtl/>
        </w:rPr>
        <w:t>فيه</w:t>
      </w:r>
      <w:r w:rsidR="00DA5CA9">
        <w:rPr>
          <w:rFonts w:hint="cs"/>
          <w:rtl/>
        </w:rPr>
        <w:t>م</w:t>
      </w:r>
      <w:r w:rsidR="00290034" w:rsidRPr="00290034">
        <w:rPr>
          <w:rtl/>
        </w:rPr>
        <w:t>ا</w:t>
      </w:r>
      <w:r w:rsidR="00137049">
        <w:rPr>
          <w:rtl/>
        </w:rPr>
        <w:t xml:space="preserve"> </w:t>
      </w:r>
      <w:r w:rsidR="00290034" w:rsidRPr="00290034">
        <w:rPr>
          <w:rtl/>
        </w:rPr>
        <w:t>المرأة</w:t>
      </w:r>
      <w:r w:rsidR="00137049">
        <w:rPr>
          <w:rtl/>
        </w:rPr>
        <w:t xml:space="preserve"> </w:t>
      </w:r>
      <w:r w:rsidR="00290034" w:rsidRPr="00290034">
        <w:rPr>
          <w:rtl/>
        </w:rPr>
        <w:t>للتمييز</w:t>
      </w:r>
      <w:r w:rsidR="00137049">
        <w:rPr>
          <w:rtl/>
        </w:rPr>
        <w:t xml:space="preserve"> </w:t>
      </w:r>
      <w:r w:rsidR="00290034" w:rsidRPr="00290034">
        <w:rPr>
          <w:rtl/>
        </w:rPr>
        <w:t>الجنساني</w:t>
      </w:r>
      <w:r w:rsidR="00137049">
        <w:rPr>
          <w:rtl/>
        </w:rPr>
        <w:t xml:space="preserve"> </w:t>
      </w:r>
      <w:r w:rsidR="00290034" w:rsidRPr="00290034">
        <w:rPr>
          <w:rtl/>
        </w:rPr>
        <w:t>هما</w:t>
      </w:r>
      <w:r w:rsidR="00137049">
        <w:rPr>
          <w:rtl/>
        </w:rPr>
        <w:t xml:space="preserve"> </w:t>
      </w:r>
      <w:r w:rsidR="00290034" w:rsidRPr="00290034">
        <w:rPr>
          <w:rtl/>
        </w:rPr>
        <w:t>مجا</w:t>
      </w:r>
      <w:r w:rsidR="00DA5CA9">
        <w:rPr>
          <w:rFonts w:hint="cs"/>
          <w:rtl/>
        </w:rPr>
        <w:t>لا العمل</w:t>
      </w:r>
      <w:r w:rsidR="00DA5CA9">
        <w:rPr>
          <w:rFonts w:hint="eastAsia"/>
          <w:rtl/>
        </w:rPr>
        <w:t> </w:t>
      </w:r>
      <w:r>
        <w:rPr>
          <w:rFonts w:hint="cs"/>
          <w:rtl/>
        </w:rPr>
        <w:t>والإرث.</w:t>
      </w:r>
    </w:p>
    <w:p w:rsidR="00290034" w:rsidRPr="00290034" w:rsidRDefault="00606724" w:rsidP="00A73B9C">
      <w:pPr>
        <w:pStyle w:val="SingleTxt"/>
        <w:rPr>
          <w:rFonts w:hint="cs"/>
          <w:rtl/>
        </w:rPr>
      </w:pPr>
      <w:r>
        <w:rPr>
          <w:rFonts w:hint="cs"/>
          <w:rtl/>
        </w:rPr>
        <w:tab/>
      </w:r>
      <w:r w:rsidR="00290034" w:rsidRPr="00290034">
        <w:rPr>
          <w:rtl/>
        </w:rPr>
        <w:t>وفيما</w:t>
      </w:r>
      <w:r w:rsidR="00137049">
        <w:rPr>
          <w:rtl/>
        </w:rPr>
        <w:t xml:space="preserve"> </w:t>
      </w:r>
      <w:r w:rsidR="00290034" w:rsidRPr="00290034">
        <w:rPr>
          <w:rtl/>
        </w:rPr>
        <w:t>يتصل</w:t>
      </w:r>
      <w:r w:rsidR="00137049">
        <w:rPr>
          <w:rtl/>
        </w:rPr>
        <w:t xml:space="preserve"> </w:t>
      </w:r>
      <w:r w:rsidR="00290034" w:rsidRPr="00290034">
        <w:rPr>
          <w:rtl/>
        </w:rPr>
        <w:t>بالعمل،</w:t>
      </w:r>
      <w:r w:rsidR="00137049">
        <w:rPr>
          <w:rtl/>
        </w:rPr>
        <w:t xml:space="preserve"> </w:t>
      </w:r>
      <w:r w:rsidR="00290034" w:rsidRPr="00290034">
        <w:rPr>
          <w:rtl/>
        </w:rPr>
        <w:t>يمكن</w:t>
      </w:r>
      <w:r w:rsidR="00137049">
        <w:rPr>
          <w:rtl/>
        </w:rPr>
        <w:t xml:space="preserve"> </w:t>
      </w:r>
      <w:r w:rsidR="00290034" w:rsidRPr="00290034">
        <w:rPr>
          <w:rtl/>
        </w:rPr>
        <w:t>للضحايا</w:t>
      </w:r>
      <w:r w:rsidR="00137049">
        <w:rPr>
          <w:rtl/>
        </w:rPr>
        <w:t xml:space="preserve"> </w:t>
      </w:r>
      <w:r w:rsidR="00290034" w:rsidRPr="00290034">
        <w:rPr>
          <w:rtl/>
        </w:rPr>
        <w:t>اللجوء</w:t>
      </w:r>
      <w:r w:rsidR="00137049">
        <w:rPr>
          <w:rtl/>
        </w:rPr>
        <w:t xml:space="preserve"> </w:t>
      </w:r>
      <w:r w:rsidR="00290034" w:rsidRPr="00290034">
        <w:rPr>
          <w:rtl/>
        </w:rPr>
        <w:t>إلى</w:t>
      </w:r>
      <w:r w:rsidR="00137049">
        <w:rPr>
          <w:rtl/>
        </w:rPr>
        <w:t xml:space="preserve"> </w:t>
      </w:r>
      <w:r w:rsidR="00290034" w:rsidRPr="00290034">
        <w:rPr>
          <w:rtl/>
        </w:rPr>
        <w:t>مفتش</w:t>
      </w:r>
      <w:r w:rsidR="00137049">
        <w:rPr>
          <w:rtl/>
        </w:rPr>
        <w:t xml:space="preserve"> </w:t>
      </w:r>
      <w:r w:rsidR="00290034" w:rsidRPr="00290034">
        <w:rPr>
          <w:rFonts w:hint="cs"/>
          <w:rtl/>
        </w:rPr>
        <w:t>مكتب</w:t>
      </w:r>
      <w:r w:rsidR="00137049">
        <w:rPr>
          <w:rFonts w:hint="cs"/>
          <w:rtl/>
        </w:rPr>
        <w:t xml:space="preserve"> </w:t>
      </w:r>
      <w:r w:rsidR="00290034" w:rsidRPr="00290034">
        <w:rPr>
          <w:rtl/>
        </w:rPr>
        <w:t>العمل</w:t>
      </w:r>
      <w:r w:rsidR="00137049">
        <w:rPr>
          <w:rtl/>
        </w:rPr>
        <w:t xml:space="preserve"> </w:t>
      </w:r>
      <w:r w:rsidR="00290034" w:rsidRPr="00290034">
        <w:rPr>
          <w:rtl/>
        </w:rPr>
        <w:t>ليحاول</w:t>
      </w:r>
      <w:r w:rsidR="00137049">
        <w:rPr>
          <w:rtl/>
        </w:rPr>
        <w:t xml:space="preserve"> </w:t>
      </w:r>
      <w:r w:rsidR="00290034" w:rsidRPr="00290034">
        <w:rPr>
          <w:rFonts w:hint="cs"/>
          <w:rtl/>
        </w:rPr>
        <w:t>التوصل</w:t>
      </w:r>
      <w:r w:rsidR="00137049">
        <w:rPr>
          <w:rFonts w:hint="cs"/>
          <w:rtl/>
        </w:rPr>
        <w:t xml:space="preserve"> </w:t>
      </w:r>
      <w:r w:rsidR="00290034" w:rsidRPr="00290034">
        <w:rPr>
          <w:rFonts w:hint="cs"/>
          <w:rtl/>
        </w:rPr>
        <w:t>إلى</w:t>
      </w:r>
      <w:r w:rsidR="00137049">
        <w:rPr>
          <w:rFonts w:hint="cs"/>
          <w:rtl/>
        </w:rPr>
        <w:t xml:space="preserve"> </w:t>
      </w:r>
      <w:r w:rsidR="00290034" w:rsidRPr="00290034">
        <w:rPr>
          <w:rFonts w:hint="cs"/>
          <w:rtl/>
        </w:rPr>
        <w:t>حل</w:t>
      </w:r>
      <w:r w:rsidR="00137049">
        <w:rPr>
          <w:rFonts w:hint="cs"/>
          <w:rtl/>
        </w:rPr>
        <w:t xml:space="preserve"> </w:t>
      </w:r>
      <w:r w:rsidR="00290034" w:rsidRPr="00290034">
        <w:rPr>
          <w:rFonts w:hint="cs"/>
          <w:rtl/>
        </w:rPr>
        <w:t>توفيقي</w:t>
      </w:r>
      <w:r w:rsidR="00137049">
        <w:rPr>
          <w:rtl/>
        </w:rPr>
        <w:t xml:space="preserve"> </w:t>
      </w:r>
      <w:r w:rsidR="00290034" w:rsidRPr="00290034">
        <w:rPr>
          <w:rtl/>
        </w:rPr>
        <w:t>في</w:t>
      </w:r>
      <w:r w:rsidR="00137049">
        <w:rPr>
          <w:rtl/>
        </w:rPr>
        <w:t xml:space="preserve"> </w:t>
      </w:r>
      <w:r w:rsidR="00290034" w:rsidRPr="00290034">
        <w:rPr>
          <w:rtl/>
        </w:rPr>
        <w:t>حال</w:t>
      </w:r>
      <w:r w:rsidR="00137049">
        <w:rPr>
          <w:rtl/>
        </w:rPr>
        <w:t xml:space="preserve"> </w:t>
      </w:r>
      <w:r w:rsidR="00290034" w:rsidRPr="00290034">
        <w:rPr>
          <w:rtl/>
        </w:rPr>
        <w:t>الطرد</w:t>
      </w:r>
      <w:r w:rsidR="00137049">
        <w:rPr>
          <w:rtl/>
        </w:rPr>
        <w:t xml:space="preserve"> </w:t>
      </w:r>
      <w:r w:rsidR="00290034" w:rsidRPr="00290034">
        <w:rPr>
          <w:rtl/>
        </w:rPr>
        <w:t>التعسفي</w:t>
      </w:r>
      <w:r w:rsidR="00137049">
        <w:rPr>
          <w:rtl/>
        </w:rPr>
        <w:t xml:space="preserve"> </w:t>
      </w:r>
      <w:r w:rsidR="00290034" w:rsidRPr="00290034">
        <w:rPr>
          <w:rtl/>
        </w:rPr>
        <w:t>أو</w:t>
      </w:r>
      <w:r w:rsidR="00137049">
        <w:rPr>
          <w:rtl/>
        </w:rPr>
        <w:t xml:space="preserve"> </w:t>
      </w:r>
      <w:r w:rsidR="00290034" w:rsidRPr="00290034">
        <w:rPr>
          <w:rtl/>
        </w:rPr>
        <w:t>أي</w:t>
      </w:r>
      <w:r w:rsidR="00137049">
        <w:rPr>
          <w:rtl/>
        </w:rPr>
        <w:t xml:space="preserve"> </w:t>
      </w:r>
      <w:r w:rsidR="00290034" w:rsidRPr="00290034">
        <w:rPr>
          <w:rtl/>
        </w:rPr>
        <w:t>ضرر</w:t>
      </w:r>
      <w:r w:rsidR="00137049">
        <w:rPr>
          <w:rtl/>
        </w:rPr>
        <w:t xml:space="preserve"> </w:t>
      </w:r>
      <w:r w:rsidR="00290034" w:rsidRPr="00290034">
        <w:rPr>
          <w:rtl/>
        </w:rPr>
        <w:t>آخر</w:t>
      </w:r>
      <w:r w:rsidR="00E946BB">
        <w:rPr>
          <w:rFonts w:hint="cs"/>
          <w:rtl/>
        </w:rPr>
        <w:t xml:space="preserve"> ناش</w:t>
      </w:r>
      <w:r w:rsidR="00A73B9C">
        <w:rPr>
          <w:rFonts w:hint="cs"/>
          <w:rtl/>
        </w:rPr>
        <w:t>ئ</w:t>
      </w:r>
      <w:r w:rsidR="00E946BB">
        <w:rPr>
          <w:rFonts w:hint="cs"/>
          <w:rtl/>
        </w:rPr>
        <w:t xml:space="preserve"> عن </w:t>
      </w:r>
      <w:r w:rsidR="00290034" w:rsidRPr="00290034">
        <w:rPr>
          <w:rtl/>
        </w:rPr>
        <w:t>التمييز</w:t>
      </w:r>
      <w:r w:rsidR="00137049">
        <w:rPr>
          <w:rtl/>
        </w:rPr>
        <w:t xml:space="preserve"> </w:t>
      </w:r>
      <w:r w:rsidR="00290034" w:rsidRPr="00290034">
        <w:rPr>
          <w:rtl/>
        </w:rPr>
        <w:t>في</w:t>
      </w:r>
      <w:r w:rsidR="00137049">
        <w:rPr>
          <w:rtl/>
        </w:rPr>
        <w:t xml:space="preserve"> </w:t>
      </w:r>
      <w:r w:rsidR="00290034" w:rsidRPr="00290034">
        <w:rPr>
          <w:rtl/>
        </w:rPr>
        <w:t>تنفيذ</w:t>
      </w:r>
      <w:r w:rsidR="00137049">
        <w:rPr>
          <w:rtl/>
        </w:rPr>
        <w:t xml:space="preserve"> </w:t>
      </w:r>
      <w:r w:rsidR="00290034" w:rsidRPr="00290034">
        <w:rPr>
          <w:rtl/>
        </w:rPr>
        <w:t>عقد</w:t>
      </w:r>
      <w:r w:rsidR="00137049">
        <w:rPr>
          <w:rtl/>
        </w:rPr>
        <w:t xml:space="preserve"> </w:t>
      </w:r>
      <w:r w:rsidR="00290034" w:rsidRPr="00290034">
        <w:rPr>
          <w:rtl/>
        </w:rPr>
        <w:t>العمل.</w:t>
      </w:r>
      <w:r w:rsidR="00137049">
        <w:rPr>
          <w:rtl/>
        </w:rPr>
        <w:t xml:space="preserve"> </w:t>
      </w:r>
      <w:r w:rsidR="00290034" w:rsidRPr="00290034">
        <w:rPr>
          <w:rtl/>
        </w:rPr>
        <w:t>وفي</w:t>
      </w:r>
      <w:r w:rsidR="00137049">
        <w:rPr>
          <w:rtl/>
        </w:rPr>
        <w:t xml:space="preserve"> </w:t>
      </w:r>
      <w:r w:rsidR="00290034" w:rsidRPr="00290034">
        <w:rPr>
          <w:rtl/>
        </w:rPr>
        <w:t>حال</w:t>
      </w:r>
      <w:r w:rsidR="00137049">
        <w:rPr>
          <w:rtl/>
        </w:rPr>
        <w:t xml:space="preserve"> </w:t>
      </w:r>
      <w:r w:rsidR="00290034" w:rsidRPr="00290034">
        <w:rPr>
          <w:rtl/>
        </w:rPr>
        <w:t>عدم</w:t>
      </w:r>
      <w:r w:rsidR="00137049">
        <w:rPr>
          <w:rtl/>
        </w:rPr>
        <w:t xml:space="preserve"> </w:t>
      </w:r>
      <w:r w:rsidR="00290034" w:rsidRPr="00290034">
        <w:rPr>
          <w:rtl/>
        </w:rPr>
        <w:t>التوصل</w:t>
      </w:r>
      <w:r w:rsidR="00137049">
        <w:rPr>
          <w:rtl/>
        </w:rPr>
        <w:t xml:space="preserve"> </w:t>
      </w:r>
      <w:r w:rsidR="00290034" w:rsidRPr="00290034">
        <w:rPr>
          <w:rtl/>
        </w:rPr>
        <w:t>إلى</w:t>
      </w:r>
      <w:r w:rsidR="00137049">
        <w:rPr>
          <w:rtl/>
        </w:rPr>
        <w:t xml:space="preserve"> </w:t>
      </w:r>
      <w:r w:rsidR="00290034" w:rsidRPr="00290034">
        <w:rPr>
          <w:rtl/>
        </w:rPr>
        <w:t>حل</w:t>
      </w:r>
      <w:r w:rsidR="00137049">
        <w:rPr>
          <w:rtl/>
        </w:rPr>
        <w:t xml:space="preserve"> </w:t>
      </w:r>
      <w:r w:rsidR="00290034" w:rsidRPr="00290034">
        <w:rPr>
          <w:rtl/>
        </w:rPr>
        <w:t>توفيقي</w:t>
      </w:r>
      <w:r w:rsidR="00E946BB">
        <w:rPr>
          <w:rFonts w:hint="cs"/>
          <w:rtl/>
        </w:rPr>
        <w:t xml:space="preserve"> </w:t>
      </w:r>
      <w:r w:rsidR="00E946BB" w:rsidRPr="00290034">
        <w:rPr>
          <w:rtl/>
        </w:rPr>
        <w:t>يمكنهن</w:t>
      </w:r>
      <w:r w:rsidR="00E946BB">
        <w:rPr>
          <w:rtl/>
        </w:rPr>
        <w:t xml:space="preserve"> </w:t>
      </w:r>
      <w:r w:rsidR="00E946BB" w:rsidRPr="00290034">
        <w:rPr>
          <w:rtl/>
        </w:rPr>
        <w:t>رفع</w:t>
      </w:r>
      <w:r w:rsidR="00E946BB">
        <w:rPr>
          <w:rtl/>
        </w:rPr>
        <w:t xml:space="preserve"> </w:t>
      </w:r>
      <w:r w:rsidR="00E946BB" w:rsidRPr="00290034">
        <w:rPr>
          <w:rtl/>
        </w:rPr>
        <w:t>دعوى</w:t>
      </w:r>
      <w:r w:rsidR="00E946BB">
        <w:rPr>
          <w:rtl/>
        </w:rPr>
        <w:t xml:space="preserve"> </w:t>
      </w:r>
      <w:r w:rsidR="00E946BB" w:rsidRPr="00290034">
        <w:rPr>
          <w:rtl/>
        </w:rPr>
        <w:t>أمام</w:t>
      </w:r>
      <w:r w:rsidR="00E946BB">
        <w:rPr>
          <w:rtl/>
        </w:rPr>
        <w:t xml:space="preserve"> </w:t>
      </w:r>
      <w:r w:rsidR="00E946BB" w:rsidRPr="00290034">
        <w:rPr>
          <w:rtl/>
        </w:rPr>
        <w:t>المحاكم</w:t>
      </w:r>
      <w:r w:rsidR="00E946BB">
        <w:rPr>
          <w:rtl/>
        </w:rPr>
        <w:t xml:space="preserve"> </w:t>
      </w:r>
      <w:r w:rsidR="00E946BB" w:rsidRPr="00290034">
        <w:rPr>
          <w:rtl/>
        </w:rPr>
        <w:t>المدنية</w:t>
      </w:r>
      <w:r w:rsidR="00E946BB" w:rsidRPr="00290034">
        <w:rPr>
          <w:rFonts w:hint="cs"/>
          <w:rtl/>
        </w:rPr>
        <w:t>،</w:t>
      </w:r>
      <w:r w:rsidR="00E946BB">
        <w:rPr>
          <w:rtl/>
        </w:rPr>
        <w:t xml:space="preserve"> </w:t>
      </w:r>
      <w:r w:rsidR="00E946BB" w:rsidRPr="00290034">
        <w:rPr>
          <w:rtl/>
        </w:rPr>
        <w:t>كما</w:t>
      </w:r>
      <w:r w:rsidR="00DA5CA9">
        <w:rPr>
          <w:rFonts w:hint="cs"/>
          <w:rtl/>
        </w:rPr>
        <w:t> </w:t>
      </w:r>
      <w:r w:rsidR="00E946BB" w:rsidRPr="00290034">
        <w:rPr>
          <w:rtl/>
        </w:rPr>
        <w:t>ورد</w:t>
      </w:r>
      <w:r w:rsidR="00E946BB">
        <w:rPr>
          <w:rtl/>
        </w:rPr>
        <w:t xml:space="preserve"> </w:t>
      </w:r>
      <w:r w:rsidR="00E946BB">
        <w:rPr>
          <w:rFonts w:hint="cs"/>
          <w:rtl/>
        </w:rPr>
        <w:t xml:space="preserve">بيان ذلك </w:t>
      </w:r>
      <w:r w:rsidR="00E946BB" w:rsidRPr="00290034">
        <w:rPr>
          <w:rtl/>
        </w:rPr>
        <w:t>أعلاه</w:t>
      </w:r>
      <w:r w:rsidR="00290034" w:rsidRPr="00290034">
        <w:rPr>
          <w:rtl/>
        </w:rPr>
        <w:t>.</w:t>
      </w:r>
    </w:p>
    <w:p w:rsidR="00290034" w:rsidRDefault="00E946BB" w:rsidP="00E946BB">
      <w:pPr>
        <w:pStyle w:val="SingleTxt"/>
        <w:rPr>
          <w:rFonts w:hint="cs"/>
          <w:rtl/>
        </w:rPr>
      </w:pPr>
      <w:r>
        <w:rPr>
          <w:rFonts w:hint="cs"/>
          <w:rtl/>
        </w:rPr>
        <w:tab/>
      </w:r>
      <w:r w:rsidR="00290034" w:rsidRPr="00290034">
        <w:rPr>
          <w:rtl/>
        </w:rPr>
        <w:t>وفيما</w:t>
      </w:r>
      <w:r w:rsidR="00137049">
        <w:rPr>
          <w:rtl/>
        </w:rPr>
        <w:t xml:space="preserve"> </w:t>
      </w:r>
      <w:r w:rsidR="00290034" w:rsidRPr="00290034">
        <w:rPr>
          <w:rtl/>
        </w:rPr>
        <w:t>يتصل</w:t>
      </w:r>
      <w:r w:rsidR="00137049">
        <w:rPr>
          <w:rtl/>
        </w:rPr>
        <w:t xml:space="preserve"> </w:t>
      </w:r>
      <w:r>
        <w:rPr>
          <w:rFonts w:hint="cs"/>
          <w:rtl/>
        </w:rPr>
        <w:t>بالإرث</w:t>
      </w:r>
      <w:r w:rsidR="00290034" w:rsidRPr="00290034">
        <w:rPr>
          <w:rtl/>
        </w:rPr>
        <w:t>،</w:t>
      </w:r>
      <w:r w:rsidR="00137049">
        <w:rPr>
          <w:rtl/>
        </w:rPr>
        <w:t xml:space="preserve"> </w:t>
      </w:r>
      <w:r w:rsidR="00290034" w:rsidRPr="00290034">
        <w:rPr>
          <w:rtl/>
        </w:rPr>
        <w:t>فإن</w:t>
      </w:r>
      <w:r w:rsidR="00137049">
        <w:rPr>
          <w:rtl/>
        </w:rPr>
        <w:t xml:space="preserve"> </w:t>
      </w:r>
      <w:r w:rsidR="00290034" w:rsidRPr="00290034">
        <w:rPr>
          <w:rtl/>
        </w:rPr>
        <w:t>أغلب</w:t>
      </w:r>
      <w:r w:rsidR="00137049">
        <w:rPr>
          <w:rtl/>
        </w:rPr>
        <w:t xml:space="preserve"> </w:t>
      </w:r>
      <w:r w:rsidR="00290034" w:rsidRPr="00290034">
        <w:rPr>
          <w:rtl/>
        </w:rPr>
        <w:t>التقاليد</w:t>
      </w:r>
      <w:r w:rsidR="00137049">
        <w:rPr>
          <w:rtl/>
        </w:rPr>
        <w:t xml:space="preserve"> </w:t>
      </w:r>
      <w:r w:rsidR="00290034" w:rsidRPr="00290034">
        <w:rPr>
          <w:rtl/>
        </w:rPr>
        <w:t>الكاميرونية</w:t>
      </w:r>
      <w:r w:rsidR="00137049">
        <w:rPr>
          <w:rtl/>
        </w:rPr>
        <w:t xml:space="preserve"> </w:t>
      </w:r>
      <w:r w:rsidR="00290034" w:rsidRPr="00290034">
        <w:rPr>
          <w:rtl/>
        </w:rPr>
        <w:t>تحرم</w:t>
      </w:r>
      <w:r w:rsidR="00137049">
        <w:rPr>
          <w:rtl/>
        </w:rPr>
        <w:t xml:space="preserve"> </w:t>
      </w:r>
      <w:r w:rsidR="00290034" w:rsidRPr="00290034">
        <w:rPr>
          <w:rtl/>
        </w:rPr>
        <w:t>المرأة</w:t>
      </w:r>
      <w:r w:rsidR="00137049">
        <w:rPr>
          <w:rtl/>
        </w:rPr>
        <w:t xml:space="preserve"> </w:t>
      </w:r>
      <w:r w:rsidR="00290034" w:rsidRPr="00290034">
        <w:rPr>
          <w:rtl/>
        </w:rPr>
        <w:t>من</w:t>
      </w:r>
      <w:r w:rsidR="00137049">
        <w:rPr>
          <w:rtl/>
        </w:rPr>
        <w:t xml:space="preserve"> </w:t>
      </w:r>
      <w:r w:rsidR="00290034" w:rsidRPr="00290034">
        <w:rPr>
          <w:rtl/>
        </w:rPr>
        <w:t>الحق</w:t>
      </w:r>
      <w:r w:rsidR="00137049">
        <w:rPr>
          <w:rtl/>
        </w:rPr>
        <w:t xml:space="preserve"> </w:t>
      </w:r>
      <w:r w:rsidR="00290034" w:rsidRPr="00290034">
        <w:rPr>
          <w:rtl/>
        </w:rPr>
        <w:t>في</w:t>
      </w:r>
      <w:r w:rsidR="00137049">
        <w:rPr>
          <w:rtl/>
        </w:rPr>
        <w:t xml:space="preserve"> </w:t>
      </w:r>
      <w:r w:rsidR="00290034" w:rsidRPr="00290034">
        <w:rPr>
          <w:rtl/>
        </w:rPr>
        <w:t>أن</w:t>
      </w:r>
      <w:r w:rsidR="00137049">
        <w:rPr>
          <w:rtl/>
        </w:rPr>
        <w:t xml:space="preserve"> </w:t>
      </w:r>
      <w:r w:rsidR="00290034" w:rsidRPr="00290034">
        <w:rPr>
          <w:rtl/>
        </w:rPr>
        <w:t>ترث</w:t>
      </w:r>
      <w:r w:rsidR="00137049">
        <w:rPr>
          <w:rtl/>
        </w:rPr>
        <w:t xml:space="preserve"> </w:t>
      </w:r>
      <w:r w:rsidR="00290034" w:rsidRPr="00290034">
        <w:rPr>
          <w:rFonts w:hint="cs"/>
          <w:rtl/>
        </w:rPr>
        <w:t>أبويها</w:t>
      </w:r>
      <w:r w:rsidR="00290034" w:rsidRPr="00290034">
        <w:rPr>
          <w:rtl/>
        </w:rPr>
        <w:t>،</w:t>
      </w:r>
      <w:r w:rsidR="00137049">
        <w:rPr>
          <w:rtl/>
        </w:rPr>
        <w:t xml:space="preserve"> </w:t>
      </w:r>
      <w:r w:rsidR="00290034" w:rsidRPr="00290034">
        <w:rPr>
          <w:rtl/>
        </w:rPr>
        <w:t>وخصوصا</w:t>
      </w:r>
      <w:r w:rsidR="00137049">
        <w:rPr>
          <w:rtl/>
        </w:rPr>
        <w:t xml:space="preserve"> </w:t>
      </w:r>
      <w:r w:rsidR="00290034" w:rsidRPr="00290034">
        <w:rPr>
          <w:rFonts w:hint="cs"/>
          <w:rtl/>
        </w:rPr>
        <w:t>أباها</w:t>
      </w:r>
      <w:r w:rsidR="00290034" w:rsidRPr="00290034">
        <w:rPr>
          <w:rtl/>
        </w:rPr>
        <w:t>،</w:t>
      </w:r>
      <w:r w:rsidR="00137049">
        <w:rPr>
          <w:rtl/>
        </w:rPr>
        <w:t xml:space="preserve"> </w:t>
      </w:r>
      <w:r w:rsidR="00290034" w:rsidRPr="00290034">
        <w:rPr>
          <w:rtl/>
        </w:rPr>
        <w:t>وتمنح</w:t>
      </w:r>
      <w:r w:rsidR="00137049">
        <w:rPr>
          <w:rtl/>
        </w:rPr>
        <w:t xml:space="preserve"> </w:t>
      </w:r>
      <w:r w:rsidR="00290034" w:rsidRPr="00290034">
        <w:rPr>
          <w:rtl/>
        </w:rPr>
        <w:t>هذا</w:t>
      </w:r>
      <w:r w:rsidR="00137049">
        <w:rPr>
          <w:rtl/>
        </w:rPr>
        <w:t xml:space="preserve"> </w:t>
      </w:r>
      <w:r w:rsidR="00290034" w:rsidRPr="00290034">
        <w:rPr>
          <w:rtl/>
        </w:rPr>
        <w:t>الحق</w:t>
      </w:r>
      <w:r w:rsidR="00137049">
        <w:rPr>
          <w:rtl/>
        </w:rPr>
        <w:t xml:space="preserve"> </w:t>
      </w:r>
      <w:r w:rsidR="00290034" w:rsidRPr="00290034">
        <w:rPr>
          <w:rtl/>
        </w:rPr>
        <w:t>للأبناء</w:t>
      </w:r>
      <w:r w:rsidR="00137049">
        <w:rPr>
          <w:rtl/>
        </w:rPr>
        <w:t xml:space="preserve"> </w:t>
      </w:r>
      <w:r w:rsidR="00290034" w:rsidRPr="00290034">
        <w:rPr>
          <w:rtl/>
        </w:rPr>
        <w:t>الذكور</w:t>
      </w:r>
      <w:r w:rsidR="00137049">
        <w:rPr>
          <w:rtl/>
        </w:rPr>
        <w:t xml:space="preserve"> </w:t>
      </w:r>
      <w:r w:rsidR="00290034" w:rsidRPr="00290034">
        <w:rPr>
          <w:rtl/>
        </w:rPr>
        <w:t>فقط.</w:t>
      </w:r>
      <w:r w:rsidR="00137049">
        <w:rPr>
          <w:rtl/>
        </w:rPr>
        <w:t xml:space="preserve"> </w:t>
      </w:r>
      <w:r w:rsidR="00290034" w:rsidRPr="00290034">
        <w:rPr>
          <w:rtl/>
        </w:rPr>
        <w:t>ويمكن</w:t>
      </w:r>
      <w:r w:rsidR="00137049">
        <w:rPr>
          <w:rtl/>
        </w:rPr>
        <w:t xml:space="preserve"> </w:t>
      </w:r>
      <w:r w:rsidR="00290034" w:rsidRPr="00290034">
        <w:rPr>
          <w:rtl/>
        </w:rPr>
        <w:t>للضحايا</w:t>
      </w:r>
      <w:r w:rsidR="00137049">
        <w:rPr>
          <w:rtl/>
        </w:rPr>
        <w:t xml:space="preserve"> </w:t>
      </w:r>
      <w:r w:rsidR="00290034" w:rsidRPr="00290034">
        <w:rPr>
          <w:rtl/>
        </w:rPr>
        <w:t>اللجوء</w:t>
      </w:r>
      <w:r w:rsidR="00137049">
        <w:rPr>
          <w:rtl/>
        </w:rPr>
        <w:t xml:space="preserve"> </w:t>
      </w:r>
      <w:r w:rsidR="00290034" w:rsidRPr="00290034">
        <w:rPr>
          <w:rtl/>
        </w:rPr>
        <w:t>إلى</w:t>
      </w:r>
      <w:r w:rsidR="00137049">
        <w:rPr>
          <w:rtl/>
        </w:rPr>
        <w:t xml:space="preserve"> </w:t>
      </w:r>
      <w:r w:rsidR="00290034" w:rsidRPr="00290034">
        <w:rPr>
          <w:rtl/>
        </w:rPr>
        <w:t>المحاكم</w:t>
      </w:r>
      <w:r w:rsidR="00137049">
        <w:rPr>
          <w:rtl/>
        </w:rPr>
        <w:t xml:space="preserve"> </w:t>
      </w:r>
      <w:r>
        <w:rPr>
          <w:rFonts w:hint="cs"/>
          <w:rtl/>
        </w:rPr>
        <w:t>للاعتراف ب</w:t>
      </w:r>
      <w:r w:rsidR="00290034" w:rsidRPr="00290034">
        <w:rPr>
          <w:rtl/>
        </w:rPr>
        <w:t>حقوقهن.</w:t>
      </w:r>
      <w:r w:rsidR="00137049">
        <w:rPr>
          <w:rtl/>
        </w:rPr>
        <w:t xml:space="preserve"> </w:t>
      </w:r>
      <w:r w:rsidR="00290034" w:rsidRPr="00290034">
        <w:rPr>
          <w:rtl/>
        </w:rPr>
        <w:t>وت</w:t>
      </w:r>
      <w:r w:rsidR="00290034" w:rsidRPr="00290034">
        <w:rPr>
          <w:rFonts w:hint="cs"/>
          <w:rtl/>
        </w:rPr>
        <w:t>وضح</w:t>
      </w:r>
      <w:r w:rsidR="00137049">
        <w:rPr>
          <w:rtl/>
        </w:rPr>
        <w:t xml:space="preserve"> </w:t>
      </w:r>
      <w:r w:rsidR="00290034" w:rsidRPr="00290034">
        <w:rPr>
          <w:rtl/>
        </w:rPr>
        <w:t>بعض</w:t>
      </w:r>
      <w:r w:rsidR="00137049">
        <w:rPr>
          <w:rtl/>
        </w:rPr>
        <w:t xml:space="preserve"> </w:t>
      </w:r>
      <w:r w:rsidR="00290034" w:rsidRPr="00290034">
        <w:rPr>
          <w:rFonts w:hint="cs"/>
          <w:rtl/>
        </w:rPr>
        <w:t>مواد</w:t>
      </w:r>
      <w:r w:rsidR="00137049">
        <w:rPr>
          <w:rtl/>
        </w:rPr>
        <w:t xml:space="preserve"> </w:t>
      </w:r>
      <w:r w:rsidR="00290034" w:rsidRPr="00290034">
        <w:rPr>
          <w:rtl/>
        </w:rPr>
        <w:t>الفقه</w:t>
      </w:r>
      <w:r w:rsidR="00137049">
        <w:rPr>
          <w:rtl/>
        </w:rPr>
        <w:t xml:space="preserve"> </w:t>
      </w:r>
      <w:r w:rsidR="00290034" w:rsidRPr="00290034">
        <w:rPr>
          <w:rtl/>
        </w:rPr>
        <w:t>القانوني</w:t>
      </w:r>
      <w:r w:rsidR="00137049">
        <w:rPr>
          <w:rtl/>
        </w:rPr>
        <w:t xml:space="preserve"> </w:t>
      </w:r>
      <w:r w:rsidR="00290034" w:rsidRPr="00290034">
        <w:rPr>
          <w:rtl/>
        </w:rPr>
        <w:t>الحماية</w:t>
      </w:r>
      <w:r w:rsidR="00137049">
        <w:rPr>
          <w:rtl/>
        </w:rPr>
        <w:t xml:space="preserve"> </w:t>
      </w:r>
      <w:r w:rsidR="00290034" w:rsidRPr="00290034">
        <w:rPr>
          <w:rtl/>
        </w:rPr>
        <w:t>القضائية</w:t>
      </w:r>
      <w:r w:rsidR="00137049">
        <w:rPr>
          <w:rtl/>
        </w:rPr>
        <w:t xml:space="preserve"> </w:t>
      </w:r>
      <w:r w:rsidR="00290034" w:rsidRPr="00290034">
        <w:rPr>
          <w:rtl/>
        </w:rPr>
        <w:t>الممنوحة</w:t>
      </w:r>
      <w:r w:rsidR="00137049">
        <w:rPr>
          <w:rtl/>
        </w:rPr>
        <w:t xml:space="preserve"> </w:t>
      </w:r>
      <w:r w:rsidR="00290034" w:rsidRPr="00290034">
        <w:rPr>
          <w:rtl/>
        </w:rPr>
        <w:t>للمرأة</w:t>
      </w:r>
      <w:r w:rsidR="00137049">
        <w:rPr>
          <w:rtl/>
        </w:rPr>
        <w:t xml:space="preserve"> </w:t>
      </w:r>
      <w:r w:rsidR="00290034" w:rsidRPr="00290034">
        <w:rPr>
          <w:rtl/>
        </w:rPr>
        <w:t>في</w:t>
      </w:r>
      <w:r w:rsidR="00137049">
        <w:rPr>
          <w:rtl/>
        </w:rPr>
        <w:t xml:space="preserve"> </w:t>
      </w:r>
      <w:r w:rsidR="00290034" w:rsidRPr="00290034">
        <w:rPr>
          <w:rtl/>
        </w:rPr>
        <w:t>هذا</w:t>
      </w:r>
      <w:r w:rsidR="00137049">
        <w:rPr>
          <w:rtl/>
        </w:rPr>
        <w:t xml:space="preserve"> </w:t>
      </w:r>
      <w:r w:rsidR="00290034" w:rsidRPr="00290034">
        <w:rPr>
          <w:rtl/>
        </w:rPr>
        <w:t>المجال،</w:t>
      </w:r>
      <w:r w:rsidR="00137049">
        <w:rPr>
          <w:rtl/>
        </w:rPr>
        <w:t xml:space="preserve"> </w:t>
      </w:r>
      <w:r w:rsidR="00290034" w:rsidRPr="00290034">
        <w:rPr>
          <w:rtl/>
        </w:rPr>
        <w:t>ولا</w:t>
      </w:r>
      <w:r w:rsidR="00137049">
        <w:rPr>
          <w:rtl/>
        </w:rPr>
        <w:t xml:space="preserve"> </w:t>
      </w:r>
      <w:r w:rsidR="00290034" w:rsidRPr="00290034">
        <w:rPr>
          <w:rtl/>
        </w:rPr>
        <w:t>سيما</w:t>
      </w:r>
      <w:r w:rsidR="00137049">
        <w:rPr>
          <w:rtl/>
        </w:rPr>
        <w:t xml:space="preserve"> </w:t>
      </w:r>
      <w:r w:rsidR="00290034" w:rsidRPr="00290034">
        <w:rPr>
          <w:rtl/>
        </w:rPr>
        <w:t>القرار</w:t>
      </w:r>
      <w:r>
        <w:rPr>
          <w:rFonts w:hint="cs"/>
          <w:rtl/>
        </w:rPr>
        <w:t xml:space="preserve"> رقم</w:t>
      </w:r>
      <w:r w:rsidR="00137049">
        <w:rPr>
          <w:rtl/>
        </w:rPr>
        <w:t xml:space="preserve"> </w:t>
      </w:r>
      <w:r w:rsidR="00290034" w:rsidRPr="00290034">
        <w:rPr>
          <w:rtl/>
        </w:rPr>
        <w:t>45</w:t>
      </w:r>
      <w:r w:rsidR="00137049">
        <w:rPr>
          <w:rtl/>
        </w:rPr>
        <w:t xml:space="preserve"> </w:t>
      </w:r>
      <w:r w:rsidR="00290034" w:rsidRPr="00290034">
        <w:rPr>
          <w:rtl/>
        </w:rPr>
        <w:t>المؤرخ</w:t>
      </w:r>
      <w:r w:rsidR="00137049">
        <w:rPr>
          <w:rtl/>
        </w:rPr>
        <w:t xml:space="preserve"> </w:t>
      </w:r>
      <w:r w:rsidR="00290034" w:rsidRPr="00290034">
        <w:rPr>
          <w:rtl/>
        </w:rPr>
        <w:t>22</w:t>
      </w:r>
      <w:r w:rsidR="00137049">
        <w:rPr>
          <w:rtl/>
        </w:rPr>
        <w:t xml:space="preserve"> </w:t>
      </w:r>
      <w:r w:rsidR="00290034" w:rsidRPr="00290034">
        <w:rPr>
          <w:rtl/>
        </w:rPr>
        <w:t>شباط/فبراير</w:t>
      </w:r>
      <w:r w:rsidR="00137049">
        <w:rPr>
          <w:rtl/>
        </w:rPr>
        <w:t xml:space="preserve"> </w:t>
      </w:r>
      <w:r w:rsidR="00290034" w:rsidRPr="00290034">
        <w:rPr>
          <w:rtl/>
        </w:rPr>
        <w:t>1973</w:t>
      </w:r>
      <w:r w:rsidR="00137049">
        <w:rPr>
          <w:rtl/>
        </w:rPr>
        <w:t xml:space="preserve"> </w:t>
      </w:r>
      <w:r w:rsidR="00290034" w:rsidRPr="00290034">
        <w:rPr>
          <w:rtl/>
        </w:rPr>
        <w:t>و</w:t>
      </w:r>
      <w:r w:rsidR="00290034" w:rsidRPr="00290034">
        <w:rPr>
          <w:rFonts w:hint="cs"/>
          <w:rtl/>
        </w:rPr>
        <w:t>القرار</w:t>
      </w:r>
      <w:r>
        <w:rPr>
          <w:rFonts w:hint="cs"/>
          <w:rtl/>
        </w:rPr>
        <w:t xml:space="preserve"> رقم</w:t>
      </w:r>
      <w:r w:rsidR="008F0EBF">
        <w:rPr>
          <w:rFonts w:hint="cs"/>
          <w:rtl/>
        </w:rPr>
        <w:t> </w:t>
      </w:r>
      <w:r w:rsidR="00290034" w:rsidRPr="00290034">
        <w:rPr>
          <w:rtl/>
        </w:rPr>
        <w:t>14/</w:t>
      </w:r>
      <w:r w:rsidR="00290034" w:rsidRPr="00290034">
        <w:rPr>
          <w:rFonts w:hint="cs"/>
          <w:rtl/>
        </w:rPr>
        <w:t>ألف</w:t>
      </w:r>
      <w:r w:rsidR="00137049">
        <w:rPr>
          <w:rtl/>
        </w:rPr>
        <w:t xml:space="preserve"> </w:t>
      </w:r>
      <w:r w:rsidR="00290034" w:rsidRPr="00290034">
        <w:rPr>
          <w:rtl/>
        </w:rPr>
        <w:t>المؤرخ</w:t>
      </w:r>
      <w:r w:rsidR="00137049">
        <w:rPr>
          <w:rtl/>
        </w:rPr>
        <w:t xml:space="preserve"> </w:t>
      </w:r>
      <w:r w:rsidR="00290034" w:rsidRPr="00290034">
        <w:rPr>
          <w:rtl/>
        </w:rPr>
        <w:t>4</w:t>
      </w:r>
      <w:r w:rsidR="00137049">
        <w:rPr>
          <w:rtl/>
        </w:rPr>
        <w:t xml:space="preserve"> </w:t>
      </w:r>
      <w:r w:rsidR="00290034" w:rsidRPr="00290034">
        <w:rPr>
          <w:rtl/>
        </w:rPr>
        <w:t>شباط/فبراير</w:t>
      </w:r>
      <w:r w:rsidR="00137049">
        <w:rPr>
          <w:rtl/>
        </w:rPr>
        <w:t xml:space="preserve"> </w:t>
      </w:r>
      <w:r w:rsidR="00290034" w:rsidRPr="00290034">
        <w:rPr>
          <w:rtl/>
        </w:rPr>
        <w:t>1993</w:t>
      </w:r>
      <w:r w:rsidR="00137049">
        <w:rPr>
          <w:rtl/>
        </w:rPr>
        <w:t xml:space="preserve"> </w:t>
      </w:r>
      <w:r w:rsidR="00290034" w:rsidRPr="00290034">
        <w:rPr>
          <w:rtl/>
        </w:rPr>
        <w:t>اللذ</w:t>
      </w:r>
      <w:r w:rsidR="00290034" w:rsidRPr="00290034">
        <w:rPr>
          <w:rFonts w:hint="cs"/>
          <w:rtl/>
        </w:rPr>
        <w:t>ا</w:t>
      </w:r>
      <w:r w:rsidR="00290034" w:rsidRPr="00290034">
        <w:rPr>
          <w:rtl/>
        </w:rPr>
        <w:t>ن</w:t>
      </w:r>
      <w:r w:rsidR="00137049">
        <w:rPr>
          <w:rtl/>
        </w:rPr>
        <w:t xml:space="preserve"> </w:t>
      </w:r>
      <w:r w:rsidR="00290034" w:rsidRPr="00290034">
        <w:rPr>
          <w:rtl/>
        </w:rPr>
        <w:t>أقرت</w:t>
      </w:r>
      <w:r w:rsidR="00137049">
        <w:rPr>
          <w:rtl/>
        </w:rPr>
        <w:t xml:space="preserve"> </w:t>
      </w:r>
      <w:r w:rsidR="00290034" w:rsidRPr="00290034">
        <w:rPr>
          <w:rFonts w:hint="cs"/>
          <w:rtl/>
        </w:rPr>
        <w:t>بموجبهما</w:t>
      </w:r>
      <w:r w:rsidR="00137049">
        <w:rPr>
          <w:rtl/>
        </w:rPr>
        <w:t xml:space="preserve"> </w:t>
      </w:r>
      <w:r w:rsidR="00290034" w:rsidRPr="00290034">
        <w:rPr>
          <w:rtl/>
        </w:rPr>
        <w:t>المحكمة</w:t>
      </w:r>
      <w:r w:rsidR="00137049">
        <w:rPr>
          <w:rtl/>
        </w:rPr>
        <w:t xml:space="preserve"> </w:t>
      </w:r>
      <w:r w:rsidR="00290034" w:rsidRPr="00290034">
        <w:rPr>
          <w:rtl/>
        </w:rPr>
        <w:t>العليا</w:t>
      </w:r>
      <w:r w:rsidR="00137049">
        <w:rPr>
          <w:rtl/>
        </w:rPr>
        <w:t xml:space="preserve"> </w:t>
      </w:r>
      <w:r w:rsidR="00290034" w:rsidRPr="00290034">
        <w:rPr>
          <w:rtl/>
        </w:rPr>
        <w:t>حق</w:t>
      </w:r>
      <w:r w:rsidR="00137049">
        <w:rPr>
          <w:rtl/>
        </w:rPr>
        <w:t xml:space="preserve"> </w:t>
      </w:r>
      <w:r w:rsidR="00290034" w:rsidRPr="00290034">
        <w:rPr>
          <w:rtl/>
        </w:rPr>
        <w:t>المرأة</w:t>
      </w:r>
      <w:r w:rsidR="00137049">
        <w:rPr>
          <w:rtl/>
        </w:rPr>
        <w:t xml:space="preserve"> </w:t>
      </w:r>
      <w:r w:rsidR="00290034" w:rsidRPr="00290034">
        <w:rPr>
          <w:rtl/>
        </w:rPr>
        <w:t>المتزوجة</w:t>
      </w:r>
      <w:r w:rsidR="00137049">
        <w:rPr>
          <w:rtl/>
        </w:rPr>
        <w:t xml:space="preserve"> </w:t>
      </w:r>
      <w:r w:rsidR="00290034" w:rsidRPr="00290034">
        <w:rPr>
          <w:rtl/>
        </w:rPr>
        <w:t>في</w:t>
      </w:r>
      <w:r w:rsidR="00137049">
        <w:rPr>
          <w:rtl/>
        </w:rPr>
        <w:t xml:space="preserve"> </w:t>
      </w:r>
      <w:r w:rsidR="00290034" w:rsidRPr="00290034">
        <w:rPr>
          <w:rtl/>
        </w:rPr>
        <w:t>أن</w:t>
      </w:r>
      <w:r w:rsidR="00137049">
        <w:rPr>
          <w:rtl/>
        </w:rPr>
        <w:t xml:space="preserve"> </w:t>
      </w:r>
      <w:r w:rsidR="00290034" w:rsidRPr="00290034">
        <w:rPr>
          <w:rtl/>
        </w:rPr>
        <w:t>ترث</w:t>
      </w:r>
      <w:r w:rsidR="00137049">
        <w:rPr>
          <w:rtl/>
        </w:rPr>
        <w:t xml:space="preserve"> </w:t>
      </w:r>
      <w:r w:rsidR="00290034" w:rsidRPr="00290034">
        <w:rPr>
          <w:rtl/>
        </w:rPr>
        <w:t>الأرض</w:t>
      </w:r>
      <w:r w:rsidR="00137049">
        <w:rPr>
          <w:rtl/>
        </w:rPr>
        <w:t xml:space="preserve"> </w:t>
      </w:r>
      <w:r w:rsidR="00290034" w:rsidRPr="00290034">
        <w:rPr>
          <w:rtl/>
        </w:rPr>
        <w:t>من</w:t>
      </w:r>
      <w:r w:rsidR="00137049">
        <w:rPr>
          <w:rtl/>
        </w:rPr>
        <w:t xml:space="preserve"> </w:t>
      </w:r>
      <w:r w:rsidR="00290034" w:rsidRPr="00290034">
        <w:rPr>
          <w:rtl/>
        </w:rPr>
        <w:t>أبيها،</w:t>
      </w:r>
      <w:r w:rsidR="00137049">
        <w:rPr>
          <w:rtl/>
        </w:rPr>
        <w:t xml:space="preserve"> </w:t>
      </w:r>
      <w:r w:rsidR="00290034" w:rsidRPr="00290034">
        <w:rPr>
          <w:rtl/>
        </w:rPr>
        <w:t>موض</w:t>
      </w:r>
      <w:r w:rsidR="00290034" w:rsidRPr="00290034">
        <w:rPr>
          <w:rFonts w:hint="cs"/>
          <w:rtl/>
        </w:rPr>
        <w:t>ّ</w:t>
      </w:r>
      <w:r w:rsidR="00290034" w:rsidRPr="00290034">
        <w:rPr>
          <w:rtl/>
        </w:rPr>
        <w:t>حة</w:t>
      </w:r>
      <w:r w:rsidR="00137049">
        <w:rPr>
          <w:rtl/>
        </w:rPr>
        <w:t xml:space="preserve"> </w:t>
      </w:r>
      <w:r w:rsidR="00290034" w:rsidRPr="00290034">
        <w:rPr>
          <w:rtl/>
        </w:rPr>
        <w:t>أن</w:t>
      </w:r>
      <w:r w:rsidR="00137049">
        <w:rPr>
          <w:rtl/>
        </w:rPr>
        <w:t xml:space="preserve"> </w:t>
      </w:r>
      <w:r w:rsidR="00290034" w:rsidRPr="00290034">
        <w:rPr>
          <w:rtl/>
        </w:rPr>
        <w:t>حرمان</w:t>
      </w:r>
      <w:r w:rsidR="00137049">
        <w:rPr>
          <w:rtl/>
        </w:rPr>
        <w:t xml:space="preserve"> </w:t>
      </w:r>
      <w:r w:rsidR="00290034" w:rsidRPr="00290034">
        <w:rPr>
          <w:rtl/>
        </w:rPr>
        <w:t>البنات</w:t>
      </w:r>
      <w:r w:rsidR="00137049">
        <w:rPr>
          <w:rtl/>
        </w:rPr>
        <w:t xml:space="preserve"> </w:t>
      </w:r>
      <w:r w:rsidR="00290034" w:rsidRPr="00290034">
        <w:rPr>
          <w:rtl/>
        </w:rPr>
        <w:t>من</w:t>
      </w:r>
      <w:r w:rsidR="00137049">
        <w:rPr>
          <w:rtl/>
        </w:rPr>
        <w:t xml:space="preserve"> </w:t>
      </w:r>
      <w:r w:rsidR="00290034" w:rsidRPr="00290034">
        <w:rPr>
          <w:rtl/>
        </w:rPr>
        <w:t>أن</w:t>
      </w:r>
      <w:r w:rsidR="00137049">
        <w:rPr>
          <w:rtl/>
        </w:rPr>
        <w:t xml:space="preserve"> </w:t>
      </w:r>
      <w:r w:rsidR="00290034" w:rsidRPr="00290034">
        <w:rPr>
          <w:rtl/>
        </w:rPr>
        <w:t>يرثن</w:t>
      </w:r>
      <w:r w:rsidR="00137049">
        <w:rPr>
          <w:rtl/>
        </w:rPr>
        <w:t xml:space="preserve"> </w:t>
      </w:r>
      <w:r w:rsidR="00290034" w:rsidRPr="00290034">
        <w:rPr>
          <w:rtl/>
        </w:rPr>
        <w:t>أباهن</w:t>
      </w:r>
      <w:r w:rsidR="00137049">
        <w:rPr>
          <w:rtl/>
        </w:rPr>
        <w:t xml:space="preserve"> </w:t>
      </w:r>
      <w:r>
        <w:rPr>
          <w:rFonts w:hint="cs"/>
          <w:rtl/>
        </w:rPr>
        <w:t xml:space="preserve">مناقض </w:t>
      </w:r>
      <w:r w:rsidR="00290034" w:rsidRPr="00290034">
        <w:rPr>
          <w:rtl/>
        </w:rPr>
        <w:t>لمبدأ</w:t>
      </w:r>
      <w:r w:rsidR="00137049">
        <w:rPr>
          <w:rtl/>
        </w:rPr>
        <w:t xml:space="preserve"> </w:t>
      </w:r>
      <w:r w:rsidR="00290034" w:rsidRPr="00290034">
        <w:rPr>
          <w:rtl/>
        </w:rPr>
        <w:t>المساواة</w:t>
      </w:r>
      <w:r w:rsidR="00137049">
        <w:rPr>
          <w:rtl/>
        </w:rPr>
        <w:t xml:space="preserve"> </w:t>
      </w:r>
      <w:r w:rsidR="00290034" w:rsidRPr="00290034">
        <w:rPr>
          <w:rtl/>
        </w:rPr>
        <w:t>بين</w:t>
      </w:r>
      <w:r w:rsidR="00137049">
        <w:rPr>
          <w:rtl/>
        </w:rPr>
        <w:t xml:space="preserve"> </w:t>
      </w:r>
      <w:r w:rsidR="00290034" w:rsidRPr="00290034">
        <w:rPr>
          <w:rtl/>
        </w:rPr>
        <w:t>الجنسين</w:t>
      </w:r>
      <w:r w:rsidR="00137049">
        <w:rPr>
          <w:rtl/>
        </w:rPr>
        <w:t xml:space="preserve"> </w:t>
      </w:r>
      <w:r w:rsidR="00290034" w:rsidRPr="00290034">
        <w:rPr>
          <w:rtl/>
        </w:rPr>
        <w:t>الذي</w:t>
      </w:r>
      <w:r w:rsidR="00137049">
        <w:rPr>
          <w:rtl/>
        </w:rPr>
        <w:t xml:space="preserve"> </w:t>
      </w:r>
      <w:r w:rsidR="00290034" w:rsidRPr="00290034">
        <w:rPr>
          <w:rtl/>
        </w:rPr>
        <w:t>ينص</w:t>
      </w:r>
      <w:r w:rsidR="00137049">
        <w:rPr>
          <w:rtl/>
        </w:rPr>
        <w:t xml:space="preserve"> </w:t>
      </w:r>
      <w:r w:rsidR="00290034" w:rsidRPr="00290034">
        <w:rPr>
          <w:rtl/>
        </w:rPr>
        <w:t>عليه</w:t>
      </w:r>
      <w:r w:rsidR="00137049">
        <w:rPr>
          <w:rtl/>
        </w:rPr>
        <w:t xml:space="preserve"> </w:t>
      </w:r>
      <w:r w:rsidR="00290034" w:rsidRPr="00290034">
        <w:rPr>
          <w:rtl/>
        </w:rPr>
        <w:t>الدستور.</w:t>
      </w:r>
    </w:p>
    <w:p w:rsidR="00BD3236" w:rsidRPr="005F25E8" w:rsidRDefault="00BD3236" w:rsidP="00BD3236">
      <w:pPr>
        <w:pStyle w:val="SingleTxt"/>
        <w:rPr>
          <w:b/>
          <w:i/>
          <w:lang w:val="fr-FR"/>
        </w:rPr>
      </w:pPr>
      <w:r>
        <w:rPr>
          <w:rFonts w:hint="cs"/>
          <w:b/>
          <w:rtl/>
        </w:rPr>
        <w:tab/>
      </w:r>
      <w:r>
        <w:rPr>
          <w:b/>
          <w:rtl/>
        </w:rPr>
        <w:t>وبعد استنفا</w:t>
      </w:r>
      <w:r>
        <w:rPr>
          <w:rFonts w:hint="cs"/>
          <w:b/>
          <w:rtl/>
        </w:rPr>
        <w:t>د</w:t>
      </w:r>
      <w:r w:rsidRPr="005F25E8">
        <w:rPr>
          <w:b/>
          <w:rtl/>
        </w:rPr>
        <w:t xml:space="preserve"> سبل الانتصاف المحلية، يمكن للطرف المتقاضي غير الراضي عن الحكم، أي</w:t>
      </w:r>
      <w:r>
        <w:rPr>
          <w:rFonts w:hint="cs"/>
          <w:b/>
          <w:rtl/>
        </w:rPr>
        <w:t>ا</w:t>
      </w:r>
      <w:r w:rsidRPr="005F25E8">
        <w:rPr>
          <w:b/>
          <w:rtl/>
        </w:rPr>
        <w:t xml:space="preserve"> كان جنسه، أن يعرض قضيته </w:t>
      </w:r>
      <w:r>
        <w:rPr>
          <w:rFonts w:hint="cs"/>
          <w:b/>
          <w:rtl/>
        </w:rPr>
        <w:t xml:space="preserve">على </w:t>
      </w:r>
      <w:r w:rsidRPr="005F25E8">
        <w:rPr>
          <w:b/>
          <w:rtl/>
        </w:rPr>
        <w:t>عدد من الهيئات القضائية الدولية.</w:t>
      </w:r>
      <w:r w:rsidRPr="005F25E8">
        <w:rPr>
          <w:b/>
          <w:lang w:val="fr-FR"/>
        </w:rPr>
        <w:t xml:space="preserve"> </w:t>
      </w:r>
      <w:r w:rsidRPr="005F25E8">
        <w:rPr>
          <w:b/>
          <w:rtl/>
        </w:rPr>
        <w:t xml:space="preserve">ويمكن بالتالي للنساء اللاتي تعرضن للتمييز أن تحتكمن إلى لجنة القضاء على جميع أشكال التمييز ضد المرأة تطبيقا للبروتوكول الاختياري الذي صدقت عليه الكاميرون. </w:t>
      </w:r>
    </w:p>
    <w:p w:rsidR="00BD3236" w:rsidRPr="005F25E8" w:rsidRDefault="00BD3236" w:rsidP="00BD3236">
      <w:pPr>
        <w:pStyle w:val="SingleTxt"/>
        <w:rPr>
          <w:b/>
          <w:lang w:val="fr-FR"/>
        </w:rPr>
      </w:pPr>
      <w:r>
        <w:rPr>
          <w:rFonts w:hint="cs"/>
          <w:b/>
          <w:rtl/>
        </w:rPr>
        <w:tab/>
      </w:r>
      <w:r w:rsidRPr="005F25E8">
        <w:rPr>
          <w:b/>
          <w:rtl/>
        </w:rPr>
        <w:t>وعلى هامش الآليات القضا</w:t>
      </w:r>
      <w:r w:rsidRPr="005F25E8">
        <w:rPr>
          <w:rFonts w:hint="cs"/>
          <w:b/>
          <w:rtl/>
        </w:rPr>
        <w:t>ئية</w:t>
      </w:r>
      <w:r w:rsidRPr="005F25E8">
        <w:rPr>
          <w:b/>
          <w:rtl/>
        </w:rPr>
        <w:t xml:space="preserve">، يمكن للمرأة التي تعرضت للتمييز أو لأي انتهاك لحقوقها التي </w:t>
      </w:r>
      <w:r>
        <w:rPr>
          <w:rFonts w:hint="cs"/>
          <w:b/>
          <w:rtl/>
        </w:rPr>
        <w:t>ي</w:t>
      </w:r>
      <w:r w:rsidRPr="005F25E8">
        <w:rPr>
          <w:b/>
          <w:rtl/>
        </w:rPr>
        <w:t>نص عليها الدستور، وقانون الأحوال الاجتماعية، والقانون المدني الحديث أو</w:t>
      </w:r>
      <w:r>
        <w:rPr>
          <w:rFonts w:hint="cs"/>
          <w:b/>
          <w:rtl/>
        </w:rPr>
        <w:t> </w:t>
      </w:r>
      <w:r w:rsidRPr="005F25E8">
        <w:rPr>
          <w:b/>
          <w:rtl/>
        </w:rPr>
        <w:t>التقليدي أن تلجأ أيضا إلى الآليات غير القضائية، وبخاصة اللجنة الوطنية لحقوق الإنسان والحريات، للحصول على حقوقها.</w:t>
      </w:r>
      <w:r w:rsidRPr="005F25E8">
        <w:rPr>
          <w:b/>
          <w:lang w:val="fr-FR"/>
        </w:rPr>
        <w:t xml:space="preserve"> </w:t>
      </w:r>
      <w:r w:rsidRPr="005F25E8">
        <w:rPr>
          <w:b/>
          <w:rtl/>
        </w:rPr>
        <w:t>واللجنة الوطنية لحقوق الإنسان والحريات التي أنشئت بموجب القانون 2004/16 المؤرخ 22 تموز/يوليه 2004، هي مؤسسة مستقلة تقدم المشورة بشأن حقوق الإنسان والحريات وتتولى مراقبة تطبيقها وتقييمها والتحاور والتشاور بشأنها وتعزيزها وحمايتها.</w:t>
      </w:r>
      <w:r w:rsidRPr="005F25E8">
        <w:rPr>
          <w:b/>
          <w:lang w:val="fr-FR"/>
        </w:rPr>
        <w:t xml:space="preserve"> </w:t>
      </w:r>
    </w:p>
    <w:p w:rsidR="00BD3236" w:rsidRPr="005F25E8" w:rsidRDefault="00BD3236" w:rsidP="00BD3236">
      <w:pPr>
        <w:pStyle w:val="SingleTxt"/>
        <w:rPr>
          <w:b/>
          <w:lang w:val="fr-FR"/>
        </w:rPr>
      </w:pPr>
      <w:r>
        <w:rPr>
          <w:rFonts w:hint="cs"/>
          <w:b/>
          <w:rtl/>
        </w:rPr>
        <w:tab/>
      </w:r>
      <w:r w:rsidRPr="005F25E8">
        <w:rPr>
          <w:b/>
          <w:rtl/>
        </w:rPr>
        <w:t xml:space="preserve">وفي إطار سعيها لتوفير حماية فعلية لحقوق المرأة الأساسية ومكافحة أشكال التمييز التي تتعرض لها في الكاميرون، تتلقى اللجنة شكاوى عديدة </w:t>
      </w:r>
      <w:r>
        <w:rPr>
          <w:rFonts w:hint="cs"/>
          <w:b/>
          <w:rtl/>
        </w:rPr>
        <w:t xml:space="preserve">من </w:t>
      </w:r>
      <w:r w:rsidRPr="005F25E8">
        <w:rPr>
          <w:b/>
          <w:rtl/>
        </w:rPr>
        <w:t>النساء.</w:t>
      </w:r>
      <w:r>
        <w:rPr>
          <w:rFonts w:hint="cs"/>
          <w:b/>
          <w:rtl/>
        </w:rPr>
        <w:t xml:space="preserve"> ويتعلق معظم </w:t>
      </w:r>
      <w:r w:rsidRPr="005F25E8">
        <w:rPr>
          <w:b/>
          <w:rtl/>
        </w:rPr>
        <w:t xml:space="preserve">هذه الشكاوى </w:t>
      </w:r>
      <w:r>
        <w:rPr>
          <w:rFonts w:hint="cs"/>
          <w:b/>
          <w:rtl/>
        </w:rPr>
        <w:t>ب</w:t>
      </w:r>
      <w:r w:rsidRPr="005F25E8">
        <w:rPr>
          <w:b/>
          <w:rtl/>
        </w:rPr>
        <w:t>موضوع عدم مسؤولية الزوج أو انتهاكات حقوق العمل الخاصة بالمرأة.</w:t>
      </w:r>
    </w:p>
    <w:p w:rsidR="00BD3236" w:rsidRPr="005F25E8" w:rsidRDefault="00BD3236" w:rsidP="00BD3236">
      <w:pPr>
        <w:pStyle w:val="SingleTxt"/>
        <w:rPr>
          <w:b/>
          <w:lang w:val="fr-FR"/>
        </w:rPr>
      </w:pPr>
      <w:r>
        <w:rPr>
          <w:rFonts w:hint="cs"/>
          <w:b/>
          <w:rtl/>
        </w:rPr>
        <w:tab/>
      </w:r>
      <w:r w:rsidRPr="005F25E8">
        <w:rPr>
          <w:b/>
          <w:rtl/>
        </w:rPr>
        <w:t xml:space="preserve">ومن الملاحظ أن العديد من النساء يجهلن حقوقهن أو طرق الانتصاف المتاحة </w:t>
      </w:r>
      <w:r>
        <w:rPr>
          <w:rFonts w:hint="cs"/>
          <w:b/>
          <w:rtl/>
        </w:rPr>
        <w:t xml:space="preserve">لهن </w:t>
      </w:r>
      <w:r w:rsidRPr="005F25E8">
        <w:rPr>
          <w:b/>
          <w:rtl/>
        </w:rPr>
        <w:t>لضمان احترام هذه الحقوق.</w:t>
      </w:r>
      <w:r>
        <w:rPr>
          <w:rFonts w:hint="cs"/>
          <w:b/>
          <w:rtl/>
        </w:rPr>
        <w:t xml:space="preserve"> </w:t>
      </w:r>
      <w:r w:rsidRPr="005F25E8">
        <w:rPr>
          <w:b/>
          <w:rtl/>
        </w:rPr>
        <w:t xml:space="preserve">وهذا هو السبب الذي يبرر تشديد اللجنة بصورة خاصة على الأنشطة الرامية إلى تعزيز حقوقهن الأساسية </w:t>
      </w:r>
      <w:r>
        <w:rPr>
          <w:rFonts w:hint="cs"/>
          <w:b/>
          <w:rtl/>
        </w:rPr>
        <w:t xml:space="preserve">وعلى الكفاح </w:t>
      </w:r>
      <w:r w:rsidRPr="005F25E8">
        <w:rPr>
          <w:b/>
          <w:rtl/>
        </w:rPr>
        <w:t>من أجل تحسين صحتهن وظروف معيشتهن.</w:t>
      </w:r>
      <w:r>
        <w:rPr>
          <w:rFonts w:hint="cs"/>
          <w:b/>
          <w:rtl/>
        </w:rPr>
        <w:t xml:space="preserve"> </w:t>
      </w:r>
      <w:r w:rsidRPr="005F25E8">
        <w:rPr>
          <w:b/>
          <w:rtl/>
        </w:rPr>
        <w:t>و</w:t>
      </w:r>
      <w:r>
        <w:rPr>
          <w:rFonts w:hint="cs"/>
          <w:b/>
          <w:rtl/>
        </w:rPr>
        <w:t xml:space="preserve">في إطار </w:t>
      </w:r>
      <w:r w:rsidRPr="005F25E8">
        <w:rPr>
          <w:rFonts w:hint="cs"/>
          <w:b/>
          <w:rtl/>
        </w:rPr>
        <w:t>متابعة</w:t>
      </w:r>
      <w:r w:rsidRPr="005F25E8">
        <w:rPr>
          <w:b/>
          <w:rtl/>
        </w:rPr>
        <w:t xml:space="preserve"> جميع المشاريع الجاري تنفيذها والتي ترمي إلى ضمان التطبيق الفعال للحقوق الأس</w:t>
      </w:r>
      <w:r>
        <w:rPr>
          <w:b/>
          <w:rtl/>
        </w:rPr>
        <w:t>اسية للمرأة ومكافحة التمييز ضده</w:t>
      </w:r>
      <w:r>
        <w:rPr>
          <w:rFonts w:hint="cs"/>
          <w:b/>
          <w:rtl/>
        </w:rPr>
        <w:t>ا</w:t>
      </w:r>
      <w:r w:rsidRPr="005F25E8">
        <w:rPr>
          <w:b/>
          <w:rtl/>
        </w:rPr>
        <w:t xml:space="preserve"> بجميع أشكاله، قامت اللجنة الوطنية بوضع عدد من المشاريع التي تهدف إلى تحقيق </w:t>
      </w:r>
      <w:r>
        <w:rPr>
          <w:rFonts w:hint="cs"/>
          <w:b/>
          <w:rtl/>
        </w:rPr>
        <w:t>عدد من الأهداف</w:t>
      </w:r>
      <w:r w:rsidRPr="005F25E8">
        <w:rPr>
          <w:b/>
          <w:rtl/>
        </w:rPr>
        <w:t>، من بينها:</w:t>
      </w:r>
    </w:p>
    <w:p w:rsidR="00BD3236" w:rsidRPr="002C1FEF" w:rsidRDefault="00BD3236" w:rsidP="00BD3236">
      <w:pPr>
        <w:pStyle w:val="SingleTxt"/>
        <w:rPr>
          <w:rFonts w:hint="cs"/>
          <w:b/>
        </w:rPr>
      </w:pPr>
      <w:r>
        <w:rPr>
          <w:rFonts w:hint="cs"/>
          <w:b/>
          <w:rtl/>
          <w:lang w:val="fr-FR"/>
        </w:rPr>
        <w:tab/>
        <w:t>(أ)</w:t>
      </w:r>
      <w:r>
        <w:rPr>
          <w:rFonts w:hint="cs"/>
          <w:b/>
          <w:rtl/>
          <w:lang w:val="fr-FR"/>
        </w:rPr>
        <w:tab/>
      </w:r>
      <w:r w:rsidRPr="005F25E8">
        <w:rPr>
          <w:b/>
          <w:rtl/>
        </w:rPr>
        <w:t xml:space="preserve">تعزيز الوعي على مستوى وسائل الإعلام ومن خلال </w:t>
      </w:r>
      <w:r>
        <w:rPr>
          <w:rFonts w:hint="cs"/>
          <w:b/>
          <w:rtl/>
        </w:rPr>
        <w:t xml:space="preserve">عقد مجالس </w:t>
      </w:r>
      <w:r w:rsidRPr="005F25E8">
        <w:rPr>
          <w:b/>
          <w:rtl/>
        </w:rPr>
        <w:t xml:space="preserve">حوار تربوية في الأحياء الشعبية في المدن والقرى المجاورة، بفضل </w:t>
      </w:r>
      <w:r>
        <w:rPr>
          <w:rFonts w:hint="cs"/>
          <w:b/>
          <w:rtl/>
        </w:rPr>
        <w:t xml:space="preserve">المساعدة المالية المقدمة </w:t>
      </w:r>
      <w:r w:rsidRPr="005F25E8">
        <w:rPr>
          <w:b/>
          <w:rtl/>
        </w:rPr>
        <w:t>م</w:t>
      </w:r>
      <w:r>
        <w:rPr>
          <w:b/>
          <w:rtl/>
        </w:rPr>
        <w:t>ن برنامج الأمم المتحدة الإنمائي</w:t>
      </w:r>
      <w:r>
        <w:rPr>
          <w:rFonts w:hint="cs"/>
          <w:b/>
          <w:rtl/>
        </w:rPr>
        <w:t>؛</w:t>
      </w:r>
    </w:p>
    <w:p w:rsidR="00BD3236" w:rsidRPr="002C1FEF" w:rsidRDefault="00BD3236" w:rsidP="00BD3236">
      <w:pPr>
        <w:pStyle w:val="SingleTxt"/>
        <w:rPr>
          <w:b/>
        </w:rPr>
      </w:pPr>
      <w:r>
        <w:rPr>
          <w:rFonts w:hint="cs"/>
          <w:b/>
          <w:rtl/>
        </w:rPr>
        <w:tab/>
        <w:t>(ب)</w:t>
      </w:r>
      <w:r>
        <w:rPr>
          <w:rFonts w:hint="cs"/>
          <w:b/>
          <w:rtl/>
        </w:rPr>
        <w:tab/>
      </w:r>
      <w:r w:rsidRPr="005F25E8">
        <w:rPr>
          <w:b/>
          <w:rtl/>
        </w:rPr>
        <w:t xml:space="preserve">إقامة شبكة </w:t>
      </w:r>
      <w:r>
        <w:rPr>
          <w:rFonts w:hint="cs"/>
          <w:b/>
          <w:rtl/>
        </w:rPr>
        <w:t xml:space="preserve">تضم </w:t>
      </w:r>
      <w:r w:rsidRPr="005F25E8">
        <w:rPr>
          <w:b/>
          <w:rtl/>
        </w:rPr>
        <w:t>المنظمات غير الحكومية وجمعيات النهوض بالمر</w:t>
      </w:r>
      <w:r w:rsidRPr="005F25E8">
        <w:rPr>
          <w:rFonts w:hint="cs"/>
          <w:b/>
          <w:rtl/>
        </w:rPr>
        <w:t>أ</w:t>
      </w:r>
      <w:r w:rsidRPr="005F25E8">
        <w:rPr>
          <w:b/>
          <w:rtl/>
        </w:rPr>
        <w:t>ة والدفاع عن حقوقها الأساسية؛</w:t>
      </w:r>
    </w:p>
    <w:p w:rsidR="00BD3236" w:rsidRPr="002C1FEF" w:rsidRDefault="00BD3236" w:rsidP="00BD3236">
      <w:pPr>
        <w:pStyle w:val="SingleTxt"/>
        <w:rPr>
          <w:b/>
        </w:rPr>
      </w:pPr>
      <w:r>
        <w:rPr>
          <w:rFonts w:hint="cs"/>
          <w:b/>
          <w:rtl/>
        </w:rPr>
        <w:tab/>
        <w:t>(ج)</w:t>
      </w:r>
      <w:r>
        <w:rPr>
          <w:rFonts w:hint="cs"/>
          <w:b/>
          <w:rtl/>
        </w:rPr>
        <w:tab/>
      </w:r>
      <w:r w:rsidRPr="005F25E8">
        <w:rPr>
          <w:b/>
          <w:rtl/>
        </w:rPr>
        <w:t xml:space="preserve">توعية الأبوين بحقوق الإنسان </w:t>
      </w:r>
      <w:r>
        <w:rPr>
          <w:rFonts w:hint="cs"/>
          <w:b/>
          <w:rtl/>
        </w:rPr>
        <w:t xml:space="preserve">وبضرورة كفالة </w:t>
      </w:r>
      <w:r w:rsidRPr="005F25E8">
        <w:rPr>
          <w:b/>
          <w:rtl/>
        </w:rPr>
        <w:t xml:space="preserve">حق الفتاة في التعليم، </w:t>
      </w:r>
      <w:r>
        <w:rPr>
          <w:b/>
          <w:rtl/>
        </w:rPr>
        <w:t>لا</w:t>
      </w:r>
      <w:r>
        <w:rPr>
          <w:rFonts w:hint="cs"/>
          <w:b/>
          <w:rtl/>
        </w:rPr>
        <w:t> </w:t>
      </w:r>
      <w:r>
        <w:rPr>
          <w:b/>
          <w:rtl/>
        </w:rPr>
        <w:t>سيما</w:t>
      </w:r>
      <w:r w:rsidRPr="005F25E8">
        <w:rPr>
          <w:b/>
          <w:rtl/>
        </w:rPr>
        <w:t xml:space="preserve"> الفتيات الريفيات؛</w:t>
      </w:r>
    </w:p>
    <w:p w:rsidR="00BD3236" w:rsidRPr="002C1FEF" w:rsidRDefault="00BD3236" w:rsidP="00BD3236">
      <w:pPr>
        <w:pStyle w:val="SingleTxt"/>
        <w:rPr>
          <w:b/>
        </w:rPr>
      </w:pPr>
      <w:r>
        <w:rPr>
          <w:rFonts w:hint="cs"/>
          <w:b/>
          <w:rtl/>
        </w:rPr>
        <w:tab/>
        <w:t>(د)</w:t>
      </w:r>
      <w:r>
        <w:rPr>
          <w:rFonts w:hint="cs"/>
          <w:b/>
          <w:rtl/>
        </w:rPr>
        <w:tab/>
      </w:r>
      <w:r w:rsidRPr="004E3356">
        <w:rPr>
          <w:rFonts w:hint="cs"/>
          <w:b/>
          <w:w w:val="100"/>
          <w:rtl/>
        </w:rPr>
        <w:t xml:space="preserve">التفكير </w:t>
      </w:r>
      <w:r w:rsidRPr="004E3356">
        <w:rPr>
          <w:b/>
          <w:w w:val="100"/>
          <w:rtl/>
        </w:rPr>
        <w:t>في تدريس حقوق الإنسان اعتبارا من العام الدراسي 2008-2009</w:t>
      </w:r>
      <w:r w:rsidRPr="005F25E8">
        <w:rPr>
          <w:b/>
          <w:rtl/>
        </w:rPr>
        <w:t xml:space="preserve"> في المدارس الابتدائية والإعدادية الثمانين التي وقع عليها الاختيار، ومن بينها خمسون مدرسة تابعة لوزارة التعليم الأساسي وثلاثون مدرسة تابعة لوزارة التعليم الثانوي؛</w:t>
      </w:r>
    </w:p>
    <w:p w:rsidR="00BD3236" w:rsidRPr="002C1FEF" w:rsidRDefault="00BD3236" w:rsidP="00BD3236">
      <w:pPr>
        <w:pStyle w:val="SingleTxt"/>
        <w:rPr>
          <w:b/>
        </w:rPr>
      </w:pPr>
      <w:r>
        <w:rPr>
          <w:rFonts w:hint="cs"/>
          <w:b/>
          <w:rtl/>
        </w:rPr>
        <w:tab/>
        <w:t>(هـ)</w:t>
      </w:r>
      <w:r>
        <w:rPr>
          <w:rFonts w:hint="cs"/>
          <w:b/>
          <w:rtl/>
        </w:rPr>
        <w:tab/>
      </w:r>
      <w:r w:rsidRPr="005F25E8">
        <w:rPr>
          <w:b/>
          <w:rtl/>
        </w:rPr>
        <w:t>تنفيذ خطة العمل الوطنية لحقوق الإنسان؛</w:t>
      </w:r>
    </w:p>
    <w:p w:rsidR="00BD3236" w:rsidRPr="005F25E8" w:rsidRDefault="00BD3236" w:rsidP="00BD3236">
      <w:pPr>
        <w:pStyle w:val="SingleTxt"/>
        <w:rPr>
          <w:b/>
          <w:lang w:val="fr-FR"/>
        </w:rPr>
      </w:pPr>
      <w:r>
        <w:rPr>
          <w:rFonts w:hint="cs"/>
          <w:b/>
          <w:rtl/>
        </w:rPr>
        <w:tab/>
        <w:t>(و)</w:t>
      </w:r>
      <w:r>
        <w:rPr>
          <w:rFonts w:hint="cs"/>
          <w:b/>
          <w:rtl/>
        </w:rPr>
        <w:tab/>
      </w:r>
      <w:r w:rsidRPr="005F25E8">
        <w:rPr>
          <w:b/>
          <w:rtl/>
        </w:rPr>
        <w:t>تعزيز وصول النساء إلى مراكز القيادة ومكافحة الفقر.</w:t>
      </w:r>
    </w:p>
    <w:p w:rsidR="00BD3236" w:rsidRPr="00F035E8" w:rsidRDefault="00BD3236" w:rsidP="00BD3236">
      <w:pPr>
        <w:pStyle w:val="SingleTxt"/>
        <w:spacing w:after="0" w:line="120" w:lineRule="exact"/>
        <w:rPr>
          <w:b/>
          <w:sz w:val="10"/>
          <w:rtl/>
          <w:lang w:val="fr-FR"/>
        </w:rPr>
      </w:pPr>
    </w:p>
    <w:p w:rsidR="00BD3236" w:rsidRPr="005F25E8" w:rsidRDefault="00BD3236" w:rsidP="00BD32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fr-FR"/>
        </w:rPr>
      </w:pPr>
      <w:r>
        <w:rPr>
          <w:rFonts w:hint="cs"/>
          <w:rtl/>
        </w:rPr>
        <w:tab/>
      </w:r>
      <w:r>
        <w:rPr>
          <w:rFonts w:hint="cs"/>
          <w:rtl/>
        </w:rPr>
        <w:tab/>
      </w:r>
      <w:r w:rsidRPr="005F25E8">
        <w:rPr>
          <w:rtl/>
        </w:rPr>
        <w:t xml:space="preserve">توافق أنشطة اللجنة الوطنية لحقوق الإنسان والحريات مع </w:t>
      </w:r>
      <w:r>
        <w:rPr>
          <w:rFonts w:hint="cs"/>
          <w:rtl/>
        </w:rPr>
        <w:t>”</w:t>
      </w:r>
      <w:r w:rsidRPr="005F25E8">
        <w:rPr>
          <w:rtl/>
        </w:rPr>
        <w:t>مبادئ باريس</w:t>
      </w:r>
      <w:r>
        <w:rPr>
          <w:rFonts w:hint="cs"/>
          <w:rtl/>
          <w:lang w:val="fr-FR"/>
        </w:rPr>
        <w:t>“</w:t>
      </w:r>
    </w:p>
    <w:p w:rsidR="00BD3236" w:rsidRPr="005F25E8" w:rsidRDefault="00BD3236" w:rsidP="00BD3236">
      <w:pPr>
        <w:pStyle w:val="SingleTxt"/>
        <w:rPr>
          <w:b/>
          <w:lang w:val="fr-FR"/>
        </w:rPr>
      </w:pPr>
      <w:r>
        <w:rPr>
          <w:rFonts w:hint="cs"/>
          <w:b/>
          <w:rtl/>
          <w:lang w:val="fr-FR"/>
        </w:rPr>
        <w:tab/>
      </w:r>
      <w:r w:rsidRPr="005F25E8">
        <w:rPr>
          <w:b/>
          <w:rtl/>
        </w:rPr>
        <w:t xml:space="preserve">حققت الحكومة الكاميرونية </w:t>
      </w:r>
      <w:r>
        <w:rPr>
          <w:rFonts w:hint="cs"/>
          <w:b/>
          <w:rtl/>
        </w:rPr>
        <w:t xml:space="preserve">قدرا </w:t>
      </w:r>
      <w:r w:rsidRPr="005F25E8">
        <w:rPr>
          <w:b/>
          <w:rtl/>
        </w:rPr>
        <w:t>كبيرا من التوافق بين هيكلية اللجنة ومبادئ باريس من خلال القانون 2004/</w:t>
      </w:r>
      <w:r>
        <w:rPr>
          <w:rFonts w:hint="cs"/>
          <w:b/>
          <w:rtl/>
        </w:rPr>
        <w:t>16، الصادر في 22 تموز/يوليه 2004</w:t>
      </w:r>
      <w:r w:rsidRPr="005F25E8">
        <w:rPr>
          <w:b/>
          <w:rtl/>
        </w:rPr>
        <w:t xml:space="preserve"> المتعلق بإنشاء وتنظيم </w:t>
      </w:r>
      <w:r>
        <w:rPr>
          <w:rFonts w:hint="cs"/>
          <w:b/>
          <w:rtl/>
        </w:rPr>
        <w:t xml:space="preserve">عمل </w:t>
      </w:r>
      <w:r w:rsidRPr="005F25E8">
        <w:rPr>
          <w:b/>
          <w:rtl/>
        </w:rPr>
        <w:t xml:space="preserve">اللجنة الوطنية لحقوق الإنسان والحريات، فعمدت إلى </w:t>
      </w:r>
      <w:r>
        <w:rPr>
          <w:rFonts w:hint="cs"/>
          <w:b/>
          <w:rtl/>
        </w:rPr>
        <w:t xml:space="preserve">تعزيز </w:t>
      </w:r>
      <w:r w:rsidRPr="005F25E8">
        <w:rPr>
          <w:b/>
          <w:rtl/>
        </w:rPr>
        <w:t>استقلالها المؤسسي والمالي وتوسيع نطاق اختصاصاتها وولايتها.</w:t>
      </w:r>
    </w:p>
    <w:p w:rsidR="00BD3236" w:rsidRPr="005F25E8" w:rsidRDefault="00BD3236" w:rsidP="00BD3236">
      <w:pPr>
        <w:pStyle w:val="SingleTxt"/>
        <w:rPr>
          <w:b/>
          <w:lang w:val="fr-FR"/>
        </w:rPr>
      </w:pPr>
      <w:r>
        <w:rPr>
          <w:rFonts w:hint="cs"/>
          <w:b/>
          <w:rtl/>
        </w:rPr>
        <w:tab/>
      </w:r>
      <w:r w:rsidRPr="005F25E8">
        <w:rPr>
          <w:b/>
          <w:rtl/>
        </w:rPr>
        <w:t>بيد أنه لا بد من إعادة النظر في تشكيلة اللجنة المذكورة وضمانات استقلالها.</w:t>
      </w:r>
      <w:r>
        <w:rPr>
          <w:rFonts w:hint="cs"/>
          <w:b/>
          <w:rtl/>
        </w:rPr>
        <w:t xml:space="preserve"> </w:t>
      </w:r>
      <w:r w:rsidRPr="005F25E8">
        <w:rPr>
          <w:b/>
          <w:rtl/>
        </w:rPr>
        <w:t>فالواقع أن أعضاء اللجنة من ممثلي الحكومة يشاركون مشاركة كاملة في اتخاذ القرارات وفي المداولات مثل جميع الأعضاء الآخرين (المادة 5 من قانون 22 تموز/يوليه 2004)، في حين أن مبادئ باريس تنص على أن تكون مشاركتهم ذات طابع استشاري فقط.</w:t>
      </w:r>
      <w:r>
        <w:rPr>
          <w:rFonts w:hint="cs"/>
          <w:b/>
          <w:rtl/>
        </w:rPr>
        <w:t xml:space="preserve"> ومع ذلك فقد أُحيل </w:t>
      </w:r>
      <w:r w:rsidRPr="005F25E8">
        <w:rPr>
          <w:b/>
          <w:rtl/>
        </w:rPr>
        <w:t>مشروع القانون الرامي إلى تعديل هذا البند إلى السلطات المعنية.</w:t>
      </w:r>
    </w:p>
    <w:p w:rsidR="00BD3236" w:rsidRPr="005F25E8" w:rsidRDefault="00BD3236" w:rsidP="00BD3236">
      <w:pPr>
        <w:pStyle w:val="SingleTxt"/>
        <w:rPr>
          <w:b/>
          <w:lang w:val="fr-FR"/>
        </w:rPr>
      </w:pPr>
      <w:r>
        <w:rPr>
          <w:rFonts w:hint="cs"/>
          <w:b/>
          <w:rtl/>
        </w:rPr>
        <w:tab/>
      </w:r>
      <w:r w:rsidRPr="005F25E8">
        <w:rPr>
          <w:b/>
          <w:rtl/>
        </w:rPr>
        <w:t xml:space="preserve">وعلاوة على ذلك، وتطبيقا لمبادئ باريس، لا بد أن تتوفر </w:t>
      </w:r>
      <w:r>
        <w:rPr>
          <w:rFonts w:hint="cs"/>
          <w:b/>
          <w:rtl/>
        </w:rPr>
        <w:t>ل</w:t>
      </w:r>
      <w:r w:rsidRPr="005F25E8">
        <w:rPr>
          <w:b/>
          <w:rtl/>
        </w:rPr>
        <w:t xml:space="preserve">مؤسسة وطنية معنية بتعزيز وحماية حقوق الإنسان والحريات </w:t>
      </w:r>
      <w:r>
        <w:rPr>
          <w:rFonts w:hint="cs"/>
          <w:b/>
          <w:rtl/>
        </w:rPr>
        <w:t>”</w:t>
      </w:r>
      <w:r w:rsidRPr="005F25E8">
        <w:rPr>
          <w:b/>
          <w:rtl/>
        </w:rPr>
        <w:t xml:space="preserve">هياكل أساسية ملائمة </w:t>
      </w:r>
      <w:r>
        <w:rPr>
          <w:b/>
          <w:rtl/>
        </w:rPr>
        <w:t>وبخاصة ما يكف</w:t>
      </w:r>
      <w:r>
        <w:rPr>
          <w:rFonts w:hint="cs"/>
          <w:b/>
          <w:rtl/>
        </w:rPr>
        <w:t>ي</w:t>
      </w:r>
      <w:r w:rsidRPr="005F25E8">
        <w:rPr>
          <w:b/>
          <w:rtl/>
        </w:rPr>
        <w:t xml:space="preserve"> من الأموال </w:t>
      </w:r>
      <w:r>
        <w:rPr>
          <w:rFonts w:hint="cs"/>
          <w:b/>
          <w:rtl/>
        </w:rPr>
        <w:t xml:space="preserve">حتى تقوم </w:t>
      </w:r>
      <w:r w:rsidRPr="005F25E8">
        <w:rPr>
          <w:b/>
          <w:rtl/>
        </w:rPr>
        <w:t>بأنشطتها على أحسن وجه</w:t>
      </w:r>
      <w:r>
        <w:rPr>
          <w:rFonts w:hint="cs"/>
          <w:b/>
          <w:rtl/>
        </w:rPr>
        <w:t>“</w:t>
      </w:r>
      <w:r w:rsidRPr="005F25E8">
        <w:rPr>
          <w:b/>
          <w:rtl/>
        </w:rPr>
        <w:t>.</w:t>
      </w:r>
    </w:p>
    <w:p w:rsidR="00BD3236" w:rsidRPr="005F25E8" w:rsidRDefault="00BD3236" w:rsidP="00BD3236">
      <w:pPr>
        <w:pStyle w:val="SingleTxt"/>
        <w:rPr>
          <w:b/>
          <w:lang w:val="fr-FR"/>
        </w:rPr>
      </w:pPr>
      <w:r>
        <w:rPr>
          <w:rFonts w:hint="cs"/>
          <w:b/>
          <w:rtl/>
        </w:rPr>
        <w:tab/>
      </w:r>
      <w:r w:rsidRPr="005F25E8">
        <w:rPr>
          <w:b/>
          <w:rtl/>
        </w:rPr>
        <w:t xml:space="preserve">وقد </w:t>
      </w:r>
      <w:r>
        <w:rPr>
          <w:rFonts w:hint="cs"/>
          <w:b/>
          <w:rtl/>
        </w:rPr>
        <w:t xml:space="preserve">أحرز </w:t>
      </w:r>
      <w:r w:rsidRPr="005F25E8">
        <w:rPr>
          <w:b/>
          <w:rtl/>
        </w:rPr>
        <w:t xml:space="preserve">تقدم ملحوظ في هذه الحالة بالذات، </w:t>
      </w:r>
      <w:r>
        <w:rPr>
          <w:rFonts w:hint="cs"/>
          <w:b/>
          <w:rtl/>
        </w:rPr>
        <w:t xml:space="preserve">إذ ينص البرنامج </w:t>
      </w:r>
      <w:r w:rsidRPr="005F25E8">
        <w:rPr>
          <w:b/>
          <w:rtl/>
        </w:rPr>
        <w:t xml:space="preserve">الوطني للحوكمة </w:t>
      </w:r>
      <w:r>
        <w:rPr>
          <w:rFonts w:hint="cs"/>
          <w:b/>
          <w:rtl/>
        </w:rPr>
        <w:t xml:space="preserve">على </w:t>
      </w:r>
      <w:r w:rsidRPr="005F25E8">
        <w:rPr>
          <w:b/>
          <w:rtl/>
        </w:rPr>
        <w:t>تشييد المقر الرئيسي للجنة في ياوندي وافتتاح فروع لها في عواصم مقاطعات الكاميرون.</w:t>
      </w:r>
      <w:r>
        <w:rPr>
          <w:rFonts w:hint="cs"/>
          <w:b/>
          <w:rtl/>
        </w:rPr>
        <w:t xml:space="preserve"> </w:t>
      </w:r>
      <w:r w:rsidRPr="005F25E8">
        <w:rPr>
          <w:b/>
          <w:rtl/>
        </w:rPr>
        <w:t>وحاليا تزاول فروع اللجنة في دوالا وغاروا وباميندا وبويا أعمالها.</w:t>
      </w:r>
    </w:p>
    <w:p w:rsidR="00BD3236" w:rsidRPr="00F035E8" w:rsidRDefault="00BD3236" w:rsidP="00BD3236">
      <w:pPr>
        <w:pStyle w:val="SingleTxt"/>
        <w:spacing w:after="0" w:line="120" w:lineRule="exact"/>
        <w:rPr>
          <w:b/>
          <w:sz w:val="10"/>
          <w:rtl/>
          <w:lang w:val="fr-FR"/>
        </w:rPr>
      </w:pPr>
    </w:p>
    <w:p w:rsidR="00BD3236" w:rsidRPr="005F25E8" w:rsidRDefault="00BD3236" w:rsidP="00BD32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FR"/>
        </w:rPr>
      </w:pPr>
      <w:r>
        <w:rPr>
          <w:rFonts w:hint="cs"/>
          <w:rtl/>
        </w:rPr>
        <w:tab/>
      </w:r>
      <w:r w:rsidRPr="005F25E8">
        <w:rPr>
          <w:rFonts w:hint="cs"/>
          <w:rtl/>
        </w:rPr>
        <w:t>6</w:t>
      </w:r>
      <w:r>
        <w:rPr>
          <w:rFonts w:hint="cs"/>
          <w:rtl/>
        </w:rPr>
        <w:t xml:space="preserve"> </w:t>
      </w:r>
      <w:r w:rsidRPr="005F25E8">
        <w:rPr>
          <w:rtl/>
        </w:rPr>
        <w:t>-</w:t>
      </w:r>
      <w:r>
        <w:rPr>
          <w:rFonts w:hint="cs"/>
          <w:rtl/>
        </w:rPr>
        <w:tab/>
      </w:r>
      <w:r w:rsidRPr="005F25E8">
        <w:rPr>
          <w:rtl/>
        </w:rPr>
        <w:t xml:space="preserve">الخطة الوطنية لتعزيز المساواة بين الجنسين وتنفيذ اتفاقية القضاء على جميع أشكال التمييز ضد المرأة وإعلان برنامج بيجين، وتحقيق الأهداف الإنمائية للألفية </w:t>
      </w:r>
    </w:p>
    <w:p w:rsidR="00BD3236" w:rsidRPr="005F25E8" w:rsidRDefault="00BD3236" w:rsidP="00BD3236">
      <w:pPr>
        <w:pStyle w:val="SingleTxt"/>
        <w:rPr>
          <w:b/>
          <w:lang w:val="fr-FR"/>
        </w:rPr>
      </w:pPr>
      <w:r>
        <w:rPr>
          <w:rFonts w:hint="cs"/>
          <w:b/>
          <w:rtl/>
        </w:rPr>
        <w:tab/>
      </w:r>
      <w:r w:rsidRPr="005F25E8">
        <w:rPr>
          <w:b/>
          <w:rtl/>
        </w:rPr>
        <w:t xml:space="preserve">بعد انتهاء مؤتمر بيجين، </w:t>
      </w:r>
      <w:r>
        <w:rPr>
          <w:rFonts w:hint="cs"/>
          <w:b/>
          <w:rtl/>
        </w:rPr>
        <w:t xml:space="preserve">قامت </w:t>
      </w:r>
      <w:r w:rsidRPr="005F25E8">
        <w:rPr>
          <w:b/>
          <w:rtl/>
        </w:rPr>
        <w:t xml:space="preserve">الكاميرون في عام 1997 </w:t>
      </w:r>
      <w:r>
        <w:rPr>
          <w:rFonts w:hint="cs"/>
          <w:b/>
          <w:rtl/>
        </w:rPr>
        <w:t>ب</w:t>
      </w:r>
      <w:r w:rsidRPr="005F25E8">
        <w:rPr>
          <w:b/>
          <w:rtl/>
        </w:rPr>
        <w:t xml:space="preserve">وضع واعتماد </w:t>
      </w:r>
      <w:r>
        <w:rPr>
          <w:rFonts w:hint="cs"/>
          <w:b/>
          <w:rtl/>
        </w:rPr>
        <w:t xml:space="preserve">بيان بشأن </w:t>
      </w:r>
      <w:r w:rsidRPr="005F25E8">
        <w:rPr>
          <w:b/>
          <w:rtl/>
        </w:rPr>
        <w:t xml:space="preserve">سياسة إشراك النساء في عملية التنمية، </w:t>
      </w:r>
      <w:r>
        <w:rPr>
          <w:rFonts w:hint="cs"/>
          <w:b/>
          <w:rtl/>
        </w:rPr>
        <w:t xml:space="preserve">مشفوعا </w:t>
      </w:r>
      <w:r w:rsidRPr="005F25E8">
        <w:rPr>
          <w:b/>
          <w:rtl/>
        </w:rPr>
        <w:t>بخطة عمل متعددة القطاعات تقوم على سبعة محاور، وفقا للنقاط الأساسية الـ</w:t>
      </w:r>
      <w:r>
        <w:rPr>
          <w:rFonts w:hint="cs"/>
          <w:b/>
          <w:rtl/>
        </w:rPr>
        <w:t xml:space="preserve"> </w:t>
      </w:r>
      <w:r w:rsidRPr="005F25E8">
        <w:rPr>
          <w:b/>
          <w:rtl/>
        </w:rPr>
        <w:t>12 لمنهاج عمل بيجين.</w:t>
      </w:r>
      <w:r>
        <w:rPr>
          <w:rFonts w:hint="cs"/>
          <w:b/>
          <w:rtl/>
        </w:rPr>
        <w:t xml:space="preserve"> </w:t>
      </w:r>
      <w:r w:rsidRPr="005F25E8">
        <w:rPr>
          <w:b/>
          <w:rtl/>
        </w:rPr>
        <w:t xml:space="preserve">وهذه المحاور هي: </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b/>
          <w:rtl/>
        </w:rPr>
        <w:t>تحسين ظروف معيشة المرأة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b/>
          <w:rtl/>
        </w:rPr>
        <w:t xml:space="preserve">تحسين الوضع </w:t>
      </w:r>
      <w:r>
        <w:rPr>
          <w:rFonts w:hint="cs"/>
          <w:b/>
          <w:rtl/>
        </w:rPr>
        <w:t xml:space="preserve">القانوني </w:t>
      </w:r>
      <w:r>
        <w:rPr>
          <w:b/>
          <w:rtl/>
        </w:rPr>
        <w:t>للمرأة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b/>
          <w:rtl/>
        </w:rPr>
        <w:t>استغلال الموارد البشرية</w:t>
      </w:r>
      <w:r>
        <w:rPr>
          <w:b/>
          <w:rtl/>
        </w:rPr>
        <w:t xml:space="preserve"> النسوية في جميع قطاعات التنمية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Pr>
          <w:b/>
          <w:rtl/>
        </w:rPr>
        <w:t>مشاركة المرأة في صنع القرار</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Pr>
          <w:b/>
          <w:rtl/>
        </w:rPr>
        <w:t>النهوض بالفتيات وحمايتهن</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Pr>
          <w:b/>
          <w:rtl/>
        </w:rPr>
        <w:t>مكافحة أعمال العنف ضد المرأة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rPr>
      </w:pPr>
      <w:r>
        <w:rPr>
          <w:rFonts w:hint="cs"/>
          <w:b/>
          <w:rtl/>
        </w:rPr>
        <w:tab/>
        <w:t>-</w:t>
      </w:r>
      <w:r>
        <w:rPr>
          <w:rFonts w:hint="cs"/>
          <w:b/>
          <w:rtl/>
        </w:rPr>
        <w:tab/>
      </w:r>
      <w:r>
        <w:rPr>
          <w:b/>
          <w:rtl/>
        </w:rPr>
        <w:t>تحسين الإطار المؤسسي</w:t>
      </w:r>
      <w:r>
        <w:rPr>
          <w:rFonts w:hint="cs"/>
          <w:b/>
          <w:rtl/>
        </w:rPr>
        <w:t>.</w:t>
      </w:r>
    </w:p>
    <w:p w:rsidR="00BD3236" w:rsidRPr="005F25E8" w:rsidRDefault="00BD3236" w:rsidP="00BD3236">
      <w:pPr>
        <w:pStyle w:val="SingleTxt"/>
        <w:rPr>
          <w:b/>
          <w:lang w:val="fr-FR"/>
        </w:rPr>
      </w:pPr>
      <w:r>
        <w:rPr>
          <w:rFonts w:hint="cs"/>
          <w:b/>
          <w:rtl/>
        </w:rPr>
        <w:tab/>
      </w:r>
      <w:r w:rsidRPr="005F25E8">
        <w:rPr>
          <w:b/>
          <w:rtl/>
        </w:rPr>
        <w:t xml:space="preserve">ومن جهة أخرى، تتقيد الكاميرون بالتوجيهات الإقليمية المتعلقة بتنفيذ برنامج عمل بيجين، وبخاصة التوجيهات المقررة على مستوى </w:t>
      </w:r>
      <w:r>
        <w:rPr>
          <w:rFonts w:hint="cs"/>
          <w:b/>
          <w:rtl/>
        </w:rPr>
        <w:t xml:space="preserve">اللجنة </w:t>
      </w:r>
      <w:r w:rsidRPr="005F25E8">
        <w:rPr>
          <w:b/>
          <w:rtl/>
        </w:rPr>
        <w:t xml:space="preserve">الاقتصادية </w:t>
      </w:r>
      <w:r>
        <w:rPr>
          <w:rFonts w:hint="cs"/>
          <w:b/>
          <w:rtl/>
        </w:rPr>
        <w:t xml:space="preserve">لأفريقيا </w:t>
      </w:r>
      <w:r w:rsidRPr="005F25E8">
        <w:rPr>
          <w:b/>
          <w:rtl/>
        </w:rPr>
        <w:t>والاتحاد الأفريقي.</w:t>
      </w:r>
    </w:p>
    <w:p w:rsidR="00BD3236" w:rsidRPr="005F25E8" w:rsidRDefault="00BD3236" w:rsidP="00BD3236">
      <w:pPr>
        <w:pStyle w:val="SingleTxt"/>
        <w:rPr>
          <w:b/>
          <w:lang w:val="fr-FR"/>
        </w:rPr>
      </w:pPr>
      <w:r>
        <w:rPr>
          <w:rFonts w:hint="cs"/>
          <w:b/>
          <w:rtl/>
        </w:rPr>
        <w:tab/>
      </w:r>
      <w:r w:rsidRPr="005F25E8">
        <w:rPr>
          <w:b/>
          <w:rtl/>
        </w:rPr>
        <w:t xml:space="preserve">وأخيرا، تعكف الحكومة، من خلال المعهد العالي لشؤون </w:t>
      </w:r>
      <w:r>
        <w:rPr>
          <w:rFonts w:hint="cs"/>
          <w:b/>
          <w:rtl/>
        </w:rPr>
        <w:t>ا</w:t>
      </w:r>
      <w:r w:rsidRPr="005F25E8">
        <w:rPr>
          <w:b/>
          <w:rtl/>
        </w:rPr>
        <w:t>لإدارة العامة، على تأهيل النساء لمناصب القيادة، من خلال السماح لهن بالتنافس، على قدم المساواة، مع الرجال في الحياة العامة عموما، وفي الانتخابات خاصة.</w:t>
      </w:r>
      <w:r w:rsidRPr="005F25E8">
        <w:rPr>
          <w:b/>
          <w:lang w:val="fr-FR"/>
        </w:rPr>
        <w:t xml:space="preserve"> </w:t>
      </w:r>
      <w:r w:rsidRPr="005F25E8">
        <w:rPr>
          <w:b/>
          <w:rtl/>
        </w:rPr>
        <w:t>وتضطلع وزارة النهوض بالمرأة والأسرة بالمرحلة الثانية من هذا العمل من خلال توفير التدريب للجمعيات النسوية، وتوفير التأهيل السياسي للنساء والدعم التقني واللوجستي للمرشحات لمناصب خاضعة للانتخابات.</w:t>
      </w:r>
    </w:p>
    <w:p w:rsidR="00BD3236" w:rsidRPr="00B610F3" w:rsidRDefault="00BD3236" w:rsidP="00BD3236">
      <w:pPr>
        <w:pStyle w:val="SingleTxt"/>
        <w:spacing w:after="0" w:line="120" w:lineRule="exact"/>
        <w:rPr>
          <w:b/>
          <w:sz w:val="10"/>
          <w:rtl/>
          <w:lang w:val="fr-FR"/>
        </w:rPr>
      </w:pPr>
    </w:p>
    <w:p w:rsidR="00BD3236" w:rsidRPr="005F25E8" w:rsidRDefault="00BD3236" w:rsidP="00BD32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FR"/>
        </w:rPr>
      </w:pPr>
      <w:r>
        <w:rPr>
          <w:rFonts w:hint="cs"/>
          <w:rtl/>
        </w:rPr>
        <w:tab/>
      </w:r>
      <w:r w:rsidRPr="005F25E8">
        <w:rPr>
          <w:rFonts w:hint="cs"/>
          <w:rtl/>
        </w:rPr>
        <w:t>7</w:t>
      </w:r>
      <w:r>
        <w:rPr>
          <w:rFonts w:hint="cs"/>
          <w:rtl/>
        </w:rPr>
        <w:t xml:space="preserve"> </w:t>
      </w:r>
      <w:r w:rsidRPr="005F25E8">
        <w:rPr>
          <w:rtl/>
        </w:rPr>
        <w:t>-</w:t>
      </w:r>
      <w:r>
        <w:rPr>
          <w:rFonts w:hint="cs"/>
          <w:rtl/>
        </w:rPr>
        <w:tab/>
      </w:r>
      <w:r w:rsidRPr="005F25E8">
        <w:rPr>
          <w:rtl/>
        </w:rPr>
        <w:t>تطبيق مبدأ عدم التمييز وفقا للالتزامات المحددة بموجب الاتفاقية، وعملية استعراض القانون العرفي بهدف إلغاء الأحكام التي تنطوي على تمييز ضد المرأة</w:t>
      </w:r>
    </w:p>
    <w:p w:rsidR="00BD3236" w:rsidRPr="005F25E8" w:rsidRDefault="00BD3236" w:rsidP="00BD3236">
      <w:pPr>
        <w:pStyle w:val="SingleTxt"/>
        <w:rPr>
          <w:b/>
          <w:lang w:val="fr-FR"/>
        </w:rPr>
      </w:pPr>
      <w:r>
        <w:rPr>
          <w:rFonts w:hint="cs"/>
          <w:b/>
          <w:rtl/>
        </w:rPr>
        <w:tab/>
      </w:r>
      <w:r w:rsidRPr="005F25E8">
        <w:rPr>
          <w:b/>
          <w:rtl/>
        </w:rPr>
        <w:t>لكفالة التطبيق الكامل لمبدأ عدم التمييز في جميع مجالات القانون وفقا للالتزامات الناشئة عن الاتفاقية، تنوي الحكومة، من خلال وزارة العدل، القيام بعملية تنقيح للنصوص التشريعية والتنظيمية وإزالة أي أحكام تنطوي على تمييز ضد المرأة فيها، على غرار بعض بنود القانون الجنائي المتعلقة بقمع الزنا، وهي جريمة ينظر فيها وفقا لنوع جنس الفاعل.</w:t>
      </w:r>
    </w:p>
    <w:p w:rsidR="00BD3236" w:rsidRPr="005F25E8" w:rsidRDefault="00BD3236" w:rsidP="00BD3236">
      <w:pPr>
        <w:pStyle w:val="SingleTxt"/>
        <w:rPr>
          <w:b/>
          <w:lang w:val="fr-FR"/>
        </w:rPr>
      </w:pPr>
      <w:r>
        <w:rPr>
          <w:rFonts w:hint="cs"/>
          <w:b/>
          <w:rtl/>
        </w:rPr>
        <w:tab/>
      </w:r>
      <w:r w:rsidRPr="005F25E8">
        <w:rPr>
          <w:b/>
          <w:rtl/>
        </w:rPr>
        <w:t xml:space="preserve">ومن جهة أخرى، وتنفيذا للالتزام الوارد في </w:t>
      </w:r>
      <w:r>
        <w:rPr>
          <w:rFonts w:hint="cs"/>
          <w:b/>
          <w:rtl/>
        </w:rPr>
        <w:t xml:space="preserve">الفقرة (ج) من </w:t>
      </w:r>
      <w:r w:rsidRPr="005F25E8">
        <w:rPr>
          <w:b/>
          <w:rtl/>
        </w:rPr>
        <w:t>المادة 2 من اتفاقية القضاء على جميع أشكال التمييز ضد المرأة، وقّعت الحكومة اتفاق تعاون مع صندوق الأمم المتحدة الإنمائي للمرأة يهدف إلى توعية القضاة باتفاقية القضاء على جميع</w:t>
      </w:r>
      <w:r>
        <w:rPr>
          <w:b/>
          <w:rtl/>
        </w:rPr>
        <w:t xml:space="preserve"> أشكال التمييز ضد المرأة من جهة</w:t>
      </w:r>
      <w:r w:rsidRPr="005F25E8">
        <w:rPr>
          <w:b/>
          <w:rtl/>
        </w:rPr>
        <w:t>، وإلى متابعة وتقييم التطبيق الفعلي للاتفاقية في مناطق الصلاحية القضائية من جهة أخرى.</w:t>
      </w:r>
      <w:r>
        <w:rPr>
          <w:rFonts w:hint="cs"/>
          <w:b/>
          <w:rtl/>
        </w:rPr>
        <w:t xml:space="preserve"> </w:t>
      </w:r>
      <w:r w:rsidRPr="005F25E8">
        <w:rPr>
          <w:b/>
          <w:rtl/>
        </w:rPr>
        <w:t>وقد اختيرت خمس مقاطعات للمشاركة في هذه الدورة التدريبية وهي:</w:t>
      </w:r>
      <w:r>
        <w:rPr>
          <w:rFonts w:hint="cs"/>
          <w:b/>
          <w:rtl/>
        </w:rPr>
        <w:t xml:space="preserve"> </w:t>
      </w:r>
      <w:r w:rsidRPr="005F25E8">
        <w:rPr>
          <w:b/>
          <w:rtl/>
        </w:rPr>
        <w:t>الوسط والجنوب الغربي والشمال الغربي والساحل والغرب.</w:t>
      </w:r>
    </w:p>
    <w:p w:rsidR="00BD3236" w:rsidRPr="005F25E8" w:rsidRDefault="00BD3236" w:rsidP="00BD3236">
      <w:pPr>
        <w:pStyle w:val="SingleTxt"/>
        <w:rPr>
          <w:b/>
          <w:lang w:val="fr-FR"/>
        </w:rPr>
      </w:pPr>
      <w:r>
        <w:rPr>
          <w:rFonts w:hint="cs"/>
          <w:b/>
          <w:rtl/>
        </w:rPr>
        <w:tab/>
      </w:r>
      <w:r w:rsidRPr="005F25E8">
        <w:rPr>
          <w:b/>
          <w:rtl/>
        </w:rPr>
        <w:t xml:space="preserve">وبما أن القانون العرفي غير مدوّن، فإن </w:t>
      </w:r>
      <w:r>
        <w:rPr>
          <w:rFonts w:hint="cs"/>
          <w:b/>
          <w:rtl/>
        </w:rPr>
        <w:t xml:space="preserve">الاختصاصات </w:t>
      </w:r>
      <w:r w:rsidRPr="005F25E8">
        <w:rPr>
          <w:b/>
          <w:rtl/>
        </w:rPr>
        <w:t xml:space="preserve">القضائية التقليدية تطبق قواعد غير مدونة وفقا لكل منطقة ووفقا للأعراف السارية لدى الأطراف في الدعوى. </w:t>
      </w:r>
    </w:p>
    <w:p w:rsidR="00BD3236" w:rsidRPr="005F25E8" w:rsidRDefault="00BD3236" w:rsidP="00BD3236">
      <w:pPr>
        <w:pStyle w:val="SingleTxt"/>
        <w:rPr>
          <w:rFonts w:hint="cs"/>
          <w:b/>
          <w:rtl/>
        </w:rPr>
      </w:pPr>
      <w:r>
        <w:rPr>
          <w:rFonts w:hint="cs"/>
          <w:b/>
          <w:rtl/>
        </w:rPr>
        <w:tab/>
      </w:r>
      <w:r w:rsidRPr="005F25E8">
        <w:rPr>
          <w:b/>
          <w:rtl/>
        </w:rPr>
        <w:t xml:space="preserve">وسعيا لتفادي الانحرافات، تعمل المؤسسات القضائية عموما، والمحاكم خصوصا، التي </w:t>
      </w:r>
      <w:r>
        <w:rPr>
          <w:rFonts w:hint="cs"/>
          <w:b/>
          <w:rtl/>
        </w:rPr>
        <w:t>تخضع ل</w:t>
      </w:r>
      <w:r w:rsidRPr="005F25E8">
        <w:rPr>
          <w:b/>
          <w:rtl/>
        </w:rPr>
        <w:t>رئاستها محاكم تقليدية، على ضمان عدم تعارض الأعراف المستخدمة مع النظام العام ومع مبادئ القانون العامة.</w:t>
      </w:r>
      <w:r w:rsidRPr="005F25E8">
        <w:rPr>
          <w:b/>
          <w:lang w:val="fr-FR"/>
        </w:rPr>
        <w:t xml:space="preserve"> </w:t>
      </w:r>
      <w:r w:rsidRPr="005F25E8">
        <w:rPr>
          <w:b/>
          <w:rtl/>
        </w:rPr>
        <w:t xml:space="preserve">وتعمد محاكم الاستئناف التي تعرض عليها أحكام صدرت عن محاكم عرفية، رؤساؤها من غير القضاة، للموافقة عليها، إلى إلغاء الأحكام المنافية للنظام العام، وتطبق في تلك الحالات أحكام النظام المدني غير </w:t>
      </w:r>
      <w:r>
        <w:rPr>
          <w:rFonts w:hint="cs"/>
          <w:b/>
          <w:rtl/>
        </w:rPr>
        <w:t>التمييزية</w:t>
      </w:r>
      <w:r w:rsidRPr="005F25E8">
        <w:rPr>
          <w:b/>
          <w:rtl/>
        </w:rPr>
        <w:t>.</w:t>
      </w:r>
    </w:p>
    <w:p w:rsidR="00BD3236" w:rsidRPr="005F25E8" w:rsidRDefault="00BD3236" w:rsidP="00BD3236">
      <w:pPr>
        <w:pStyle w:val="SingleTxt"/>
        <w:rPr>
          <w:b/>
          <w:lang w:val="fr-FR"/>
        </w:rPr>
      </w:pPr>
      <w:r>
        <w:rPr>
          <w:rFonts w:hint="cs"/>
          <w:b/>
          <w:rtl/>
        </w:rPr>
        <w:tab/>
      </w:r>
      <w:r w:rsidRPr="005F25E8">
        <w:rPr>
          <w:b/>
          <w:rtl/>
        </w:rPr>
        <w:t>بيد أن</w:t>
      </w:r>
      <w:r>
        <w:rPr>
          <w:rFonts w:hint="cs"/>
          <w:b/>
          <w:rtl/>
        </w:rPr>
        <w:t>ه</w:t>
      </w:r>
      <w:r w:rsidRPr="005F25E8">
        <w:rPr>
          <w:b/>
          <w:rtl/>
        </w:rPr>
        <w:t xml:space="preserve"> </w:t>
      </w:r>
      <w:r>
        <w:rPr>
          <w:rFonts w:hint="cs"/>
          <w:b/>
          <w:rtl/>
        </w:rPr>
        <w:t xml:space="preserve">تجدر الإشارة </w:t>
      </w:r>
      <w:r w:rsidRPr="005F25E8">
        <w:rPr>
          <w:b/>
          <w:rtl/>
        </w:rPr>
        <w:t xml:space="preserve">أن الوضع الحالي لنظام السوابق القانونية، بصرف النظر عن مادة القانون (مدني كان أو اجتماعي أو مدني تقليدي أو تجاري)، </w:t>
      </w:r>
      <w:r w:rsidRPr="005F25E8">
        <w:rPr>
          <w:rFonts w:hint="cs"/>
          <w:b/>
          <w:rtl/>
        </w:rPr>
        <w:t>يسمح</w:t>
      </w:r>
      <w:r w:rsidRPr="005F25E8">
        <w:rPr>
          <w:b/>
          <w:rtl/>
        </w:rPr>
        <w:t xml:space="preserve"> </w:t>
      </w:r>
      <w:r w:rsidRPr="005F25E8">
        <w:rPr>
          <w:rFonts w:hint="cs"/>
          <w:b/>
          <w:rtl/>
        </w:rPr>
        <w:t>ل</w:t>
      </w:r>
      <w:r w:rsidRPr="005F25E8">
        <w:rPr>
          <w:b/>
          <w:rtl/>
        </w:rPr>
        <w:t xml:space="preserve">لقضاة </w:t>
      </w:r>
      <w:r w:rsidRPr="005F25E8">
        <w:rPr>
          <w:rFonts w:hint="cs"/>
          <w:b/>
          <w:rtl/>
        </w:rPr>
        <w:t>بتطبيق</w:t>
      </w:r>
      <w:r w:rsidRPr="005F25E8">
        <w:rPr>
          <w:b/>
          <w:rtl/>
        </w:rPr>
        <w:t xml:space="preserve"> اتفاقية القضاء على جميع أشكال التمييز ضد المرأة</w:t>
      </w:r>
      <w:r w:rsidRPr="005F25E8">
        <w:rPr>
          <w:rFonts w:hint="cs"/>
          <w:b/>
          <w:rtl/>
        </w:rPr>
        <w:t xml:space="preserve"> فعليا</w:t>
      </w:r>
      <w:r w:rsidRPr="005F25E8">
        <w:rPr>
          <w:b/>
          <w:rtl/>
        </w:rPr>
        <w:t>، و</w:t>
      </w:r>
      <w:r w:rsidRPr="005F25E8">
        <w:rPr>
          <w:rFonts w:hint="cs"/>
          <w:b/>
          <w:rtl/>
        </w:rPr>
        <w:t xml:space="preserve">هم </w:t>
      </w:r>
      <w:r w:rsidRPr="005F25E8">
        <w:rPr>
          <w:b/>
          <w:rtl/>
        </w:rPr>
        <w:t xml:space="preserve">يعيدون التأكيد في كل مرة على مبدأ عدم التمييز في الحالات التي يبرز فيها تضارب بين القانون الوطني الذي ينطوي على تمييز وبين الاتفاقية المذكورة، وتعلن </w:t>
      </w:r>
      <w:r>
        <w:rPr>
          <w:rFonts w:hint="cs"/>
          <w:b/>
          <w:rtl/>
        </w:rPr>
        <w:t xml:space="preserve">بطلان </w:t>
      </w:r>
      <w:r w:rsidRPr="005F25E8">
        <w:rPr>
          <w:b/>
          <w:rtl/>
        </w:rPr>
        <w:t>الأحكام ال</w:t>
      </w:r>
      <w:r>
        <w:rPr>
          <w:b/>
          <w:rtl/>
        </w:rPr>
        <w:t>وطنية</w:t>
      </w:r>
      <w:r w:rsidRPr="005F25E8">
        <w:rPr>
          <w:b/>
          <w:rtl/>
        </w:rPr>
        <w:t xml:space="preserve">، </w:t>
      </w:r>
      <w:r>
        <w:rPr>
          <w:rFonts w:hint="cs"/>
          <w:b/>
          <w:rtl/>
        </w:rPr>
        <w:t xml:space="preserve">وأسبقية </w:t>
      </w:r>
      <w:r w:rsidRPr="005F25E8">
        <w:rPr>
          <w:b/>
          <w:rtl/>
        </w:rPr>
        <w:t xml:space="preserve">الاتفاقيات الدولية </w:t>
      </w:r>
      <w:r>
        <w:rPr>
          <w:rFonts w:hint="cs"/>
          <w:b/>
          <w:rtl/>
        </w:rPr>
        <w:t>التي تمت المصادقة عليها ونشرها</w:t>
      </w:r>
      <w:r w:rsidRPr="005F25E8">
        <w:rPr>
          <w:b/>
          <w:rtl/>
        </w:rPr>
        <w:t>، تطبيقا لأحكام المادة 45 من دستور الكاميرون.</w:t>
      </w:r>
    </w:p>
    <w:p w:rsidR="00BD3236" w:rsidRPr="000331F4" w:rsidRDefault="00BD3236" w:rsidP="00BD3236">
      <w:pPr>
        <w:pStyle w:val="SingleTxt"/>
        <w:spacing w:after="0" w:line="120" w:lineRule="exact"/>
        <w:rPr>
          <w:rFonts w:hint="cs"/>
          <w:b/>
          <w:sz w:val="10"/>
          <w:rtl/>
          <w:lang w:val="fr-FR"/>
        </w:rPr>
      </w:pPr>
    </w:p>
    <w:p w:rsidR="00BD3236" w:rsidRPr="005F25E8" w:rsidRDefault="00BD3236" w:rsidP="00BD32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5F25E8">
        <w:rPr>
          <w:rtl/>
        </w:rPr>
        <w:t>القوالب النمطية</w:t>
      </w:r>
    </w:p>
    <w:p w:rsidR="00BD3236" w:rsidRPr="005F25E8" w:rsidRDefault="00BD3236" w:rsidP="00BD32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fr-FR"/>
        </w:rPr>
      </w:pPr>
      <w:r>
        <w:rPr>
          <w:rFonts w:hint="cs"/>
          <w:rtl/>
        </w:rPr>
        <w:tab/>
      </w:r>
      <w:r w:rsidRPr="005F25E8">
        <w:rPr>
          <w:rFonts w:hint="cs"/>
          <w:rtl/>
        </w:rPr>
        <w:t>8</w:t>
      </w:r>
      <w:r>
        <w:rPr>
          <w:rFonts w:hint="cs"/>
          <w:rtl/>
        </w:rPr>
        <w:t xml:space="preserve"> </w:t>
      </w:r>
      <w:r w:rsidRPr="005F25E8">
        <w:rPr>
          <w:rFonts w:hint="cs"/>
          <w:rtl/>
        </w:rPr>
        <w:t>-</w:t>
      </w:r>
      <w:r>
        <w:rPr>
          <w:rFonts w:hint="cs"/>
          <w:rtl/>
        </w:rPr>
        <w:tab/>
      </w:r>
      <w:r w:rsidRPr="005F25E8">
        <w:rPr>
          <w:rtl/>
        </w:rPr>
        <w:t>التدابير المتخذة للتغلب على القوالب النمطية والأحكام المسبقة المتصلة بمسؤوليات ودور المرأة،</w:t>
      </w:r>
      <w:r>
        <w:rPr>
          <w:rFonts w:hint="cs"/>
          <w:rtl/>
        </w:rPr>
        <w:t xml:space="preserve"> </w:t>
      </w:r>
      <w:r w:rsidRPr="005F25E8">
        <w:rPr>
          <w:rtl/>
        </w:rPr>
        <w:t>والتصدي للممارسات والعادات والمواقف التمييزية في المجتمع</w:t>
      </w:r>
    </w:p>
    <w:p w:rsidR="00BD3236" w:rsidRPr="00390840" w:rsidRDefault="00BD3236" w:rsidP="00BD3236">
      <w:pPr>
        <w:pStyle w:val="SingleTxt"/>
        <w:tabs>
          <w:tab w:val="right" w:pos="1022"/>
        </w:tabs>
        <w:ind w:hanging="1267"/>
        <w:rPr>
          <w:rFonts w:hint="cs"/>
          <w:iCs/>
          <w:lang w:val="fr-FR"/>
        </w:rPr>
      </w:pPr>
      <w:r>
        <w:rPr>
          <w:rFonts w:hint="cs"/>
          <w:iCs/>
          <w:rtl/>
        </w:rPr>
        <w:tab/>
      </w:r>
      <w:r w:rsidRPr="00390840">
        <w:rPr>
          <w:rFonts w:hint="cs"/>
          <w:iCs/>
          <w:rtl/>
        </w:rPr>
        <w:tab/>
      </w:r>
      <w:r w:rsidRPr="00390840">
        <w:rPr>
          <w:rFonts w:hint="eastAsia"/>
          <w:i/>
          <w:iCs/>
          <w:spacing w:val="3"/>
          <w:rtl/>
        </w:rPr>
        <w:t>على</w:t>
      </w:r>
      <w:r w:rsidRPr="00390840">
        <w:rPr>
          <w:i/>
          <w:iCs/>
          <w:spacing w:val="3"/>
          <w:rtl/>
        </w:rPr>
        <w:t xml:space="preserve"> </w:t>
      </w:r>
      <w:r w:rsidRPr="00390840">
        <w:rPr>
          <w:rFonts w:hint="eastAsia"/>
          <w:i/>
          <w:iCs/>
          <w:spacing w:val="3"/>
          <w:rtl/>
        </w:rPr>
        <w:t>الصعيد</w:t>
      </w:r>
      <w:r w:rsidRPr="00390840">
        <w:rPr>
          <w:i/>
          <w:iCs/>
          <w:spacing w:val="3"/>
          <w:rtl/>
        </w:rPr>
        <w:t xml:space="preserve"> </w:t>
      </w:r>
      <w:r w:rsidRPr="00390840">
        <w:rPr>
          <w:rFonts w:hint="eastAsia"/>
          <w:i/>
          <w:iCs/>
          <w:spacing w:val="3"/>
          <w:rtl/>
        </w:rPr>
        <w:t>التربوي</w:t>
      </w:r>
      <w:r w:rsidRPr="00390840">
        <w:rPr>
          <w:rFonts w:hint="cs"/>
          <w:iCs/>
          <w:rtl/>
        </w:rPr>
        <w:t>:</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تطبيق</w:t>
      </w:r>
      <w:r w:rsidRPr="005F25E8">
        <w:rPr>
          <w:b/>
          <w:rtl/>
        </w:rPr>
        <w:t xml:space="preserve"> </w:t>
      </w:r>
      <w:r w:rsidRPr="005F25E8">
        <w:rPr>
          <w:rFonts w:hint="eastAsia"/>
          <w:b/>
          <w:rtl/>
        </w:rPr>
        <w:t>منهج</w:t>
      </w:r>
      <w:r w:rsidRPr="005F25E8">
        <w:rPr>
          <w:b/>
          <w:rtl/>
        </w:rPr>
        <w:t xml:space="preserve"> </w:t>
      </w:r>
      <w:r w:rsidRPr="005F25E8">
        <w:rPr>
          <w:rFonts w:hint="eastAsia"/>
          <w:b/>
          <w:rtl/>
        </w:rPr>
        <w:t>تربوي</w:t>
      </w:r>
      <w:r w:rsidRPr="005F25E8">
        <w:rPr>
          <w:b/>
          <w:rtl/>
        </w:rPr>
        <w:t xml:space="preserve"> </w:t>
      </w:r>
      <w:r w:rsidRPr="005F25E8">
        <w:rPr>
          <w:rFonts w:hint="eastAsia"/>
          <w:b/>
          <w:rtl/>
        </w:rPr>
        <w:t>جنساني</w:t>
      </w:r>
      <w:r w:rsidRPr="005F25E8">
        <w:rPr>
          <w:b/>
          <w:rtl/>
        </w:rPr>
        <w:t xml:space="preserve"> </w:t>
      </w:r>
      <w:r w:rsidRPr="005F25E8">
        <w:rPr>
          <w:rFonts w:hint="eastAsia"/>
          <w:b/>
          <w:rtl/>
        </w:rPr>
        <w:t>يأخذ</w:t>
      </w:r>
      <w:r w:rsidRPr="005F25E8">
        <w:rPr>
          <w:b/>
          <w:rtl/>
        </w:rPr>
        <w:t xml:space="preserve"> </w:t>
      </w:r>
      <w:r w:rsidRPr="005F25E8">
        <w:rPr>
          <w:rFonts w:hint="eastAsia"/>
          <w:b/>
          <w:rtl/>
        </w:rPr>
        <w:t>في</w:t>
      </w:r>
      <w:r w:rsidRPr="005F25E8">
        <w:rPr>
          <w:b/>
          <w:rtl/>
        </w:rPr>
        <w:t xml:space="preserve"> </w:t>
      </w:r>
      <w:r w:rsidRPr="005F25E8">
        <w:rPr>
          <w:rFonts w:hint="eastAsia"/>
          <w:b/>
          <w:rtl/>
        </w:rPr>
        <w:t>الاعتبار</w:t>
      </w:r>
      <w:r w:rsidRPr="005F25E8">
        <w:rPr>
          <w:b/>
          <w:rtl/>
        </w:rPr>
        <w:t xml:space="preserve"> </w:t>
      </w:r>
      <w:r w:rsidRPr="005F25E8">
        <w:rPr>
          <w:rFonts w:hint="eastAsia"/>
          <w:b/>
          <w:rtl/>
        </w:rPr>
        <w:t>الفروق</w:t>
      </w:r>
      <w:r w:rsidRPr="005F25E8">
        <w:rPr>
          <w:b/>
          <w:rtl/>
        </w:rPr>
        <w:t xml:space="preserve"> </w:t>
      </w:r>
      <w:r w:rsidRPr="005F25E8">
        <w:rPr>
          <w:rFonts w:hint="eastAsia"/>
          <w:b/>
          <w:rtl/>
        </w:rPr>
        <w:t>في</w:t>
      </w:r>
      <w:r w:rsidRPr="005F25E8">
        <w:rPr>
          <w:b/>
          <w:rtl/>
        </w:rPr>
        <w:t xml:space="preserve"> </w:t>
      </w:r>
      <w:r>
        <w:rPr>
          <w:rFonts w:hint="cs"/>
          <w:b/>
          <w:rtl/>
        </w:rPr>
        <w:t xml:space="preserve">الأدوار </w:t>
      </w:r>
      <w:r w:rsidRPr="005F25E8">
        <w:rPr>
          <w:rFonts w:hint="eastAsia"/>
          <w:b/>
          <w:rtl/>
        </w:rPr>
        <w:t>الاجتماعي</w:t>
      </w:r>
      <w:r>
        <w:rPr>
          <w:rFonts w:hint="cs"/>
          <w:b/>
          <w:rtl/>
        </w:rPr>
        <w:t>ة</w:t>
      </w:r>
      <w:r w:rsidRPr="005F25E8">
        <w:rPr>
          <w:b/>
          <w:rtl/>
        </w:rPr>
        <w:t xml:space="preserve"> </w:t>
      </w:r>
      <w:r>
        <w:rPr>
          <w:rFonts w:hint="cs"/>
          <w:b/>
          <w:rtl/>
        </w:rPr>
        <w:t xml:space="preserve">التي </w:t>
      </w:r>
      <w:r w:rsidRPr="005F25E8">
        <w:rPr>
          <w:rFonts w:hint="eastAsia"/>
          <w:b/>
          <w:rtl/>
        </w:rPr>
        <w:t>يضطلع</w:t>
      </w:r>
      <w:r w:rsidRPr="005F25E8">
        <w:rPr>
          <w:b/>
          <w:rtl/>
        </w:rPr>
        <w:t xml:space="preserve"> </w:t>
      </w:r>
      <w:r>
        <w:rPr>
          <w:rFonts w:hint="cs"/>
          <w:b/>
          <w:rtl/>
        </w:rPr>
        <w:t xml:space="preserve">بها </w:t>
      </w:r>
      <w:r w:rsidRPr="005F25E8">
        <w:rPr>
          <w:rFonts w:hint="eastAsia"/>
          <w:b/>
          <w:rtl/>
        </w:rPr>
        <w:t>كل</w:t>
      </w:r>
      <w:r w:rsidRPr="005F25E8">
        <w:rPr>
          <w:b/>
          <w:rtl/>
        </w:rPr>
        <w:t xml:space="preserve"> </w:t>
      </w:r>
      <w:r w:rsidRPr="005F25E8">
        <w:rPr>
          <w:rFonts w:hint="eastAsia"/>
          <w:b/>
          <w:rtl/>
        </w:rPr>
        <w:t>من</w:t>
      </w:r>
      <w:r w:rsidRPr="005F25E8">
        <w:rPr>
          <w:b/>
          <w:rtl/>
        </w:rPr>
        <w:t xml:space="preserve"> </w:t>
      </w:r>
      <w:r w:rsidRPr="005F25E8">
        <w:rPr>
          <w:rFonts w:hint="eastAsia"/>
          <w:b/>
          <w:rtl/>
        </w:rPr>
        <w:t>المرأة</w:t>
      </w:r>
      <w:r w:rsidRPr="005F25E8">
        <w:rPr>
          <w:b/>
          <w:rtl/>
        </w:rPr>
        <w:t xml:space="preserve"> </w:t>
      </w:r>
      <w:r>
        <w:rPr>
          <w:rFonts w:hint="eastAsia"/>
          <w:b/>
          <w:rtl/>
        </w:rPr>
        <w:t>والرجل</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إدماج</w:t>
      </w:r>
      <w:r w:rsidRPr="005F25E8">
        <w:rPr>
          <w:b/>
          <w:rtl/>
        </w:rPr>
        <w:t xml:space="preserve"> </w:t>
      </w:r>
      <w:r w:rsidRPr="005F25E8">
        <w:rPr>
          <w:rFonts w:hint="eastAsia"/>
          <w:b/>
          <w:rtl/>
        </w:rPr>
        <w:t>النهج</w:t>
      </w:r>
      <w:r w:rsidRPr="005F25E8">
        <w:rPr>
          <w:b/>
          <w:rtl/>
        </w:rPr>
        <w:t xml:space="preserve"> </w:t>
      </w:r>
      <w:r w:rsidRPr="005F25E8">
        <w:rPr>
          <w:rFonts w:hint="eastAsia"/>
          <w:b/>
          <w:rtl/>
        </w:rPr>
        <w:t>الجنساني</w:t>
      </w:r>
      <w:r w:rsidRPr="005F25E8">
        <w:rPr>
          <w:b/>
          <w:rtl/>
        </w:rPr>
        <w:t xml:space="preserve"> </w:t>
      </w:r>
      <w:r w:rsidRPr="005F25E8">
        <w:rPr>
          <w:rFonts w:hint="eastAsia"/>
          <w:b/>
          <w:rtl/>
        </w:rPr>
        <w:t>في</w:t>
      </w:r>
      <w:r w:rsidRPr="005F25E8">
        <w:rPr>
          <w:b/>
          <w:rtl/>
        </w:rPr>
        <w:t xml:space="preserve"> </w:t>
      </w:r>
      <w:r w:rsidRPr="005F25E8">
        <w:rPr>
          <w:rFonts w:hint="eastAsia"/>
          <w:b/>
          <w:rtl/>
        </w:rPr>
        <w:t>مناهج</w:t>
      </w:r>
      <w:r w:rsidRPr="005F25E8">
        <w:rPr>
          <w:b/>
          <w:rtl/>
        </w:rPr>
        <w:t xml:space="preserve"> </w:t>
      </w:r>
      <w:r>
        <w:rPr>
          <w:rFonts w:hint="cs"/>
          <w:b/>
          <w:rtl/>
        </w:rPr>
        <w:t xml:space="preserve">تدريب </w:t>
      </w:r>
      <w:r w:rsidRPr="005F25E8">
        <w:rPr>
          <w:rFonts w:hint="eastAsia"/>
          <w:b/>
          <w:rtl/>
        </w:rPr>
        <w:t>المدرسين</w:t>
      </w:r>
      <w:r w:rsidRPr="005F25E8">
        <w:rPr>
          <w:b/>
          <w:rtl/>
        </w:rPr>
        <w:t xml:space="preserve"> </w:t>
      </w:r>
      <w:r w:rsidRPr="005F25E8">
        <w:rPr>
          <w:rFonts w:hint="eastAsia"/>
          <w:b/>
          <w:rtl/>
        </w:rPr>
        <w:t>والتوجيه</w:t>
      </w:r>
      <w:r w:rsidRPr="005F25E8">
        <w:rPr>
          <w:b/>
          <w:rtl/>
        </w:rPr>
        <w:t xml:space="preserve"> </w:t>
      </w:r>
      <w:r w:rsidRPr="005F25E8">
        <w:rPr>
          <w:rFonts w:hint="eastAsia"/>
          <w:b/>
          <w:rtl/>
        </w:rPr>
        <w:t>المهني،</w:t>
      </w:r>
      <w:r w:rsidRPr="005F25E8">
        <w:rPr>
          <w:b/>
          <w:rtl/>
        </w:rPr>
        <w:t xml:space="preserve"> </w:t>
      </w:r>
      <w:r w:rsidRPr="005F25E8">
        <w:rPr>
          <w:rFonts w:hint="eastAsia"/>
          <w:b/>
          <w:rtl/>
        </w:rPr>
        <w:t>والمرشدين</w:t>
      </w:r>
      <w:r w:rsidRPr="005F25E8">
        <w:rPr>
          <w:b/>
          <w:rtl/>
        </w:rPr>
        <w:t xml:space="preserve"> </w:t>
      </w:r>
      <w:r>
        <w:rPr>
          <w:rFonts w:hint="eastAsia"/>
          <w:b/>
          <w:rtl/>
        </w:rPr>
        <w:t>الاجتماعيين</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الخيار</w:t>
      </w:r>
      <w:r w:rsidRPr="005F25E8">
        <w:rPr>
          <w:b/>
          <w:rtl/>
        </w:rPr>
        <w:t xml:space="preserve"> </w:t>
      </w:r>
      <w:r w:rsidRPr="005F25E8">
        <w:rPr>
          <w:rFonts w:hint="eastAsia"/>
          <w:b/>
          <w:rtl/>
        </w:rPr>
        <w:t>الشجاع</w:t>
      </w:r>
      <w:r w:rsidRPr="005F25E8">
        <w:rPr>
          <w:b/>
          <w:rtl/>
        </w:rPr>
        <w:t xml:space="preserve"> </w:t>
      </w:r>
      <w:r w:rsidRPr="005F25E8">
        <w:rPr>
          <w:rFonts w:hint="eastAsia"/>
          <w:b/>
          <w:rtl/>
        </w:rPr>
        <w:t>المتمثل</w:t>
      </w:r>
      <w:r w:rsidRPr="005F25E8">
        <w:rPr>
          <w:b/>
          <w:rtl/>
        </w:rPr>
        <w:t xml:space="preserve"> </w:t>
      </w:r>
      <w:r w:rsidRPr="005F25E8">
        <w:rPr>
          <w:rFonts w:hint="eastAsia"/>
          <w:b/>
          <w:rtl/>
        </w:rPr>
        <w:t>في</w:t>
      </w:r>
      <w:r w:rsidRPr="005F25E8">
        <w:rPr>
          <w:b/>
          <w:rtl/>
        </w:rPr>
        <w:t xml:space="preserve"> </w:t>
      </w:r>
      <w:r w:rsidRPr="005F25E8">
        <w:rPr>
          <w:rFonts w:hint="eastAsia"/>
          <w:b/>
          <w:rtl/>
        </w:rPr>
        <w:t>تحديد</w:t>
      </w:r>
      <w:r w:rsidRPr="005F25E8">
        <w:rPr>
          <w:b/>
          <w:rtl/>
        </w:rPr>
        <w:t xml:space="preserve"> </w:t>
      </w:r>
      <w:r w:rsidRPr="005F25E8">
        <w:rPr>
          <w:rFonts w:hint="eastAsia"/>
          <w:b/>
          <w:rtl/>
        </w:rPr>
        <w:t>حصص</w:t>
      </w:r>
      <w:r w:rsidRPr="005F25E8">
        <w:rPr>
          <w:b/>
          <w:rtl/>
        </w:rPr>
        <w:t xml:space="preserve"> </w:t>
      </w:r>
      <w:r w:rsidRPr="005F25E8">
        <w:rPr>
          <w:rFonts w:hint="eastAsia"/>
          <w:b/>
          <w:rtl/>
        </w:rPr>
        <w:t>القبول</w:t>
      </w:r>
      <w:r w:rsidRPr="005F25E8">
        <w:rPr>
          <w:b/>
          <w:rtl/>
        </w:rPr>
        <w:t xml:space="preserve"> </w:t>
      </w:r>
      <w:r w:rsidRPr="005F25E8">
        <w:rPr>
          <w:rFonts w:hint="eastAsia"/>
          <w:b/>
          <w:rtl/>
        </w:rPr>
        <w:t>في</w:t>
      </w:r>
      <w:r w:rsidRPr="005F25E8">
        <w:rPr>
          <w:b/>
          <w:rtl/>
        </w:rPr>
        <w:t xml:space="preserve"> </w:t>
      </w:r>
      <w:r w:rsidRPr="005F25E8">
        <w:rPr>
          <w:rFonts w:hint="eastAsia"/>
          <w:b/>
          <w:rtl/>
        </w:rPr>
        <w:t>المدارس</w:t>
      </w:r>
      <w:r w:rsidRPr="005F25E8">
        <w:rPr>
          <w:b/>
          <w:rtl/>
        </w:rPr>
        <w:t xml:space="preserve"> </w:t>
      </w:r>
      <w:r w:rsidRPr="005F25E8">
        <w:rPr>
          <w:rFonts w:hint="eastAsia"/>
          <w:b/>
          <w:rtl/>
        </w:rPr>
        <w:t>العليا،</w:t>
      </w:r>
      <w:r w:rsidRPr="005F25E8">
        <w:rPr>
          <w:b/>
          <w:rtl/>
        </w:rPr>
        <w:t xml:space="preserve"> </w:t>
      </w:r>
      <w:r w:rsidRPr="005F25E8">
        <w:rPr>
          <w:rFonts w:hint="eastAsia"/>
          <w:b/>
          <w:rtl/>
        </w:rPr>
        <w:t>لا</w:t>
      </w:r>
      <w:r w:rsidRPr="005F25E8">
        <w:rPr>
          <w:b/>
          <w:rtl/>
        </w:rPr>
        <w:t xml:space="preserve"> </w:t>
      </w:r>
      <w:r w:rsidRPr="005F25E8">
        <w:rPr>
          <w:rFonts w:hint="eastAsia"/>
          <w:b/>
          <w:rtl/>
        </w:rPr>
        <w:t>سيما</w:t>
      </w:r>
      <w:r w:rsidRPr="005F25E8">
        <w:rPr>
          <w:b/>
          <w:rtl/>
        </w:rPr>
        <w:t xml:space="preserve"> </w:t>
      </w:r>
      <w:r w:rsidRPr="005F25E8">
        <w:rPr>
          <w:rFonts w:hint="eastAsia"/>
          <w:b/>
          <w:rtl/>
        </w:rPr>
        <w:t>في</w:t>
      </w:r>
      <w:r w:rsidRPr="005F25E8">
        <w:rPr>
          <w:b/>
          <w:rtl/>
        </w:rPr>
        <w:t xml:space="preserve"> </w:t>
      </w:r>
      <w:r w:rsidRPr="005F25E8">
        <w:rPr>
          <w:rFonts w:hint="eastAsia"/>
          <w:b/>
          <w:rtl/>
        </w:rPr>
        <w:t>الفروع</w:t>
      </w:r>
      <w:r w:rsidRPr="005F25E8">
        <w:rPr>
          <w:b/>
          <w:rtl/>
        </w:rPr>
        <w:t xml:space="preserve"> </w:t>
      </w:r>
      <w:r w:rsidRPr="005F25E8">
        <w:rPr>
          <w:rFonts w:hint="eastAsia"/>
          <w:b/>
          <w:rtl/>
        </w:rPr>
        <w:t>العلمية</w:t>
      </w:r>
      <w:r w:rsidRPr="005F25E8">
        <w:rPr>
          <w:b/>
          <w:rtl/>
        </w:rPr>
        <w:t xml:space="preserve"> </w:t>
      </w:r>
      <w:r w:rsidRPr="005F25E8">
        <w:rPr>
          <w:rFonts w:hint="eastAsia"/>
          <w:b/>
          <w:rtl/>
        </w:rPr>
        <w:t>والتكنولوجية،</w:t>
      </w:r>
      <w:r w:rsidRPr="005F25E8">
        <w:rPr>
          <w:b/>
          <w:rtl/>
        </w:rPr>
        <w:t xml:space="preserve"> </w:t>
      </w:r>
      <w:r w:rsidRPr="005F25E8">
        <w:rPr>
          <w:rFonts w:hint="eastAsia"/>
          <w:b/>
          <w:rtl/>
        </w:rPr>
        <w:t>وفي</w:t>
      </w:r>
      <w:r w:rsidRPr="005F25E8">
        <w:rPr>
          <w:b/>
          <w:rtl/>
        </w:rPr>
        <w:t xml:space="preserve"> </w:t>
      </w:r>
      <w:r w:rsidRPr="005F25E8">
        <w:rPr>
          <w:rFonts w:hint="eastAsia"/>
          <w:b/>
          <w:rtl/>
        </w:rPr>
        <w:t>ميدان</w:t>
      </w:r>
      <w:r w:rsidRPr="005F25E8">
        <w:rPr>
          <w:b/>
          <w:rtl/>
        </w:rPr>
        <w:t xml:space="preserve"> </w:t>
      </w:r>
      <w:r w:rsidRPr="005F25E8">
        <w:rPr>
          <w:rFonts w:hint="eastAsia"/>
          <w:b/>
          <w:rtl/>
        </w:rPr>
        <w:t>البحوث،</w:t>
      </w:r>
      <w:r w:rsidRPr="005F25E8">
        <w:rPr>
          <w:b/>
          <w:rtl/>
        </w:rPr>
        <w:t xml:space="preserve"> </w:t>
      </w:r>
      <w:r w:rsidRPr="005F25E8">
        <w:rPr>
          <w:rFonts w:hint="eastAsia"/>
          <w:b/>
          <w:rtl/>
        </w:rPr>
        <w:t>وفي</w:t>
      </w:r>
      <w:r w:rsidRPr="005F25E8">
        <w:rPr>
          <w:b/>
          <w:rtl/>
        </w:rPr>
        <w:t xml:space="preserve"> </w:t>
      </w:r>
      <w:r>
        <w:rPr>
          <w:rFonts w:hint="cs"/>
          <w:b/>
          <w:rtl/>
        </w:rPr>
        <w:t xml:space="preserve">هياكل </w:t>
      </w:r>
      <w:r w:rsidRPr="005F25E8">
        <w:rPr>
          <w:rFonts w:hint="eastAsia"/>
          <w:b/>
          <w:rtl/>
        </w:rPr>
        <w:t>التأهيل</w:t>
      </w:r>
      <w:r w:rsidRPr="005F25E8">
        <w:rPr>
          <w:b/>
          <w:rtl/>
        </w:rPr>
        <w:t xml:space="preserve"> </w:t>
      </w:r>
      <w:r w:rsidRPr="005F25E8">
        <w:rPr>
          <w:rFonts w:hint="eastAsia"/>
          <w:b/>
          <w:rtl/>
        </w:rPr>
        <w:t>داخل</w:t>
      </w:r>
      <w:r w:rsidRPr="005F25E8">
        <w:rPr>
          <w:b/>
          <w:rtl/>
        </w:rPr>
        <w:t xml:space="preserve"> </w:t>
      </w:r>
      <w:r w:rsidRPr="005F25E8">
        <w:rPr>
          <w:rFonts w:hint="eastAsia"/>
          <w:b/>
          <w:rtl/>
        </w:rPr>
        <w:t>الأحزاب</w:t>
      </w:r>
      <w:r w:rsidRPr="005F25E8">
        <w:rPr>
          <w:b/>
          <w:rtl/>
        </w:rPr>
        <w:t xml:space="preserve"> </w:t>
      </w:r>
      <w:r w:rsidRPr="005F25E8">
        <w:rPr>
          <w:rFonts w:hint="eastAsia"/>
          <w:b/>
          <w:rtl/>
        </w:rPr>
        <w:t>السياسية</w:t>
      </w:r>
      <w:r w:rsidRPr="005F25E8">
        <w:rPr>
          <w:b/>
          <w:rtl/>
        </w:rPr>
        <w:t xml:space="preserve"> </w:t>
      </w:r>
      <w:r w:rsidRPr="005F25E8">
        <w:rPr>
          <w:rFonts w:hint="eastAsia"/>
          <w:b/>
          <w:rtl/>
        </w:rPr>
        <w:t>وفي</w:t>
      </w:r>
      <w:r w:rsidRPr="005F25E8">
        <w:rPr>
          <w:b/>
          <w:rtl/>
        </w:rPr>
        <w:t xml:space="preserve"> </w:t>
      </w:r>
      <w:r w:rsidRPr="005F25E8">
        <w:rPr>
          <w:rFonts w:hint="eastAsia"/>
          <w:b/>
          <w:rtl/>
        </w:rPr>
        <w:t>النظام</w:t>
      </w:r>
      <w:r w:rsidRPr="005F25E8">
        <w:rPr>
          <w:b/>
          <w:rtl/>
        </w:rPr>
        <w:t xml:space="preserve"> </w:t>
      </w:r>
      <w:r>
        <w:rPr>
          <w:rFonts w:hint="eastAsia"/>
          <w:b/>
          <w:rtl/>
        </w:rPr>
        <w:t>الانتخابي</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الإبقاء</w:t>
      </w:r>
      <w:r w:rsidRPr="005F25E8">
        <w:rPr>
          <w:b/>
          <w:rtl/>
        </w:rPr>
        <w:t xml:space="preserve"> </w:t>
      </w:r>
      <w:r w:rsidRPr="005F25E8">
        <w:rPr>
          <w:rFonts w:hint="eastAsia"/>
          <w:b/>
          <w:rtl/>
        </w:rPr>
        <w:t>على</w:t>
      </w:r>
      <w:r w:rsidRPr="005F25E8">
        <w:rPr>
          <w:b/>
          <w:rtl/>
        </w:rPr>
        <w:t xml:space="preserve"> </w:t>
      </w:r>
      <w:r w:rsidRPr="005F25E8">
        <w:rPr>
          <w:rFonts w:hint="eastAsia"/>
          <w:b/>
          <w:rtl/>
        </w:rPr>
        <w:t>الفتيات</w:t>
      </w:r>
      <w:r w:rsidRPr="005F25E8">
        <w:rPr>
          <w:b/>
          <w:rtl/>
        </w:rPr>
        <w:t xml:space="preserve"> </w:t>
      </w:r>
      <w:r w:rsidRPr="005F25E8">
        <w:rPr>
          <w:rFonts w:hint="eastAsia"/>
          <w:b/>
          <w:rtl/>
        </w:rPr>
        <w:t>داخل</w:t>
      </w:r>
      <w:r w:rsidRPr="005F25E8">
        <w:rPr>
          <w:b/>
          <w:rtl/>
        </w:rPr>
        <w:t xml:space="preserve"> </w:t>
      </w:r>
      <w:r w:rsidRPr="005F25E8">
        <w:rPr>
          <w:rFonts w:hint="eastAsia"/>
          <w:b/>
          <w:rtl/>
        </w:rPr>
        <w:t>النظام</w:t>
      </w:r>
      <w:r w:rsidRPr="005F25E8">
        <w:rPr>
          <w:b/>
          <w:rtl/>
        </w:rPr>
        <w:t xml:space="preserve"> </w:t>
      </w:r>
      <w:r w:rsidRPr="005F25E8">
        <w:rPr>
          <w:rFonts w:hint="eastAsia"/>
          <w:b/>
          <w:rtl/>
        </w:rPr>
        <w:t>المدرسي</w:t>
      </w:r>
      <w:r w:rsidRPr="005F25E8">
        <w:rPr>
          <w:b/>
          <w:rtl/>
        </w:rPr>
        <w:t xml:space="preserve"> </w:t>
      </w:r>
      <w:r w:rsidRPr="005F25E8">
        <w:rPr>
          <w:rFonts w:hint="eastAsia"/>
          <w:b/>
          <w:rtl/>
        </w:rPr>
        <w:t>والتعليم</w:t>
      </w:r>
      <w:r w:rsidRPr="005F25E8">
        <w:rPr>
          <w:b/>
          <w:rtl/>
        </w:rPr>
        <w:t xml:space="preserve"> </w:t>
      </w:r>
      <w:r>
        <w:rPr>
          <w:rFonts w:hint="eastAsia"/>
          <w:b/>
          <w:rtl/>
        </w:rPr>
        <w:t>المستمر</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تعزيز</w:t>
      </w:r>
      <w:r w:rsidRPr="005F25E8">
        <w:rPr>
          <w:b/>
          <w:rtl/>
        </w:rPr>
        <w:t xml:space="preserve"> </w:t>
      </w:r>
      <w:r w:rsidRPr="005F25E8">
        <w:rPr>
          <w:rFonts w:hint="eastAsia"/>
          <w:b/>
          <w:rtl/>
        </w:rPr>
        <w:t>برامج</w:t>
      </w:r>
      <w:r w:rsidRPr="005F25E8">
        <w:rPr>
          <w:b/>
          <w:rtl/>
        </w:rPr>
        <w:t xml:space="preserve"> </w:t>
      </w:r>
      <w:r w:rsidRPr="005F25E8">
        <w:rPr>
          <w:rFonts w:hint="eastAsia"/>
          <w:b/>
          <w:rtl/>
        </w:rPr>
        <w:t>محو</w:t>
      </w:r>
      <w:r w:rsidRPr="005F25E8">
        <w:rPr>
          <w:b/>
          <w:rtl/>
        </w:rPr>
        <w:t xml:space="preserve"> </w:t>
      </w:r>
      <w:r w:rsidRPr="005F25E8">
        <w:rPr>
          <w:rFonts w:hint="eastAsia"/>
          <w:b/>
          <w:rtl/>
        </w:rPr>
        <w:t>الأمية</w:t>
      </w:r>
      <w:r w:rsidRPr="005F25E8">
        <w:rPr>
          <w:b/>
          <w:rtl/>
        </w:rPr>
        <w:t xml:space="preserve"> </w:t>
      </w:r>
      <w:r w:rsidRPr="005F25E8">
        <w:rPr>
          <w:rFonts w:hint="eastAsia"/>
          <w:b/>
          <w:rtl/>
        </w:rPr>
        <w:t>لما</w:t>
      </w:r>
      <w:r w:rsidRPr="005F25E8">
        <w:rPr>
          <w:b/>
          <w:rtl/>
        </w:rPr>
        <w:t xml:space="preserve"> </w:t>
      </w:r>
      <w:r w:rsidRPr="005F25E8">
        <w:rPr>
          <w:rFonts w:hint="eastAsia"/>
          <w:b/>
          <w:rtl/>
        </w:rPr>
        <w:t>فيه</w:t>
      </w:r>
      <w:r w:rsidRPr="005F25E8">
        <w:rPr>
          <w:b/>
          <w:rtl/>
        </w:rPr>
        <w:t xml:space="preserve"> </w:t>
      </w:r>
      <w:r w:rsidRPr="005F25E8">
        <w:rPr>
          <w:rFonts w:hint="eastAsia"/>
          <w:b/>
          <w:rtl/>
        </w:rPr>
        <w:t>مصلحة</w:t>
      </w:r>
      <w:r w:rsidRPr="005F25E8">
        <w:rPr>
          <w:b/>
          <w:rtl/>
        </w:rPr>
        <w:t xml:space="preserve"> </w:t>
      </w:r>
      <w:r>
        <w:rPr>
          <w:rFonts w:hint="eastAsia"/>
          <w:b/>
          <w:rtl/>
        </w:rPr>
        <w:t>المرأة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تعزيز</w:t>
      </w:r>
      <w:r w:rsidRPr="005F25E8">
        <w:rPr>
          <w:b/>
          <w:rtl/>
        </w:rPr>
        <w:t xml:space="preserve"> </w:t>
      </w:r>
      <w:r w:rsidRPr="005F25E8">
        <w:rPr>
          <w:rFonts w:hint="eastAsia"/>
          <w:b/>
          <w:rtl/>
        </w:rPr>
        <w:t>التصدي</w:t>
      </w:r>
      <w:r w:rsidRPr="005F25E8">
        <w:rPr>
          <w:b/>
          <w:rtl/>
        </w:rPr>
        <w:t xml:space="preserve"> </w:t>
      </w:r>
      <w:r w:rsidRPr="005F25E8">
        <w:rPr>
          <w:rFonts w:hint="eastAsia"/>
          <w:b/>
          <w:rtl/>
        </w:rPr>
        <w:t>للقوالب</w:t>
      </w:r>
      <w:r w:rsidRPr="005F25E8">
        <w:rPr>
          <w:b/>
          <w:rtl/>
        </w:rPr>
        <w:t xml:space="preserve"> </w:t>
      </w:r>
      <w:r w:rsidRPr="005F25E8">
        <w:rPr>
          <w:rFonts w:hint="eastAsia"/>
          <w:b/>
          <w:rtl/>
        </w:rPr>
        <w:t>النمطية</w:t>
      </w:r>
      <w:r w:rsidRPr="005F25E8">
        <w:rPr>
          <w:b/>
          <w:rtl/>
        </w:rPr>
        <w:t xml:space="preserve"> </w:t>
      </w:r>
      <w:r w:rsidRPr="005F25E8">
        <w:rPr>
          <w:rFonts w:hint="eastAsia"/>
          <w:b/>
          <w:rtl/>
        </w:rPr>
        <w:t>المعادية</w:t>
      </w:r>
      <w:r w:rsidRPr="005F25E8">
        <w:rPr>
          <w:b/>
          <w:rtl/>
        </w:rPr>
        <w:t xml:space="preserve"> </w:t>
      </w:r>
      <w:r w:rsidRPr="005F25E8">
        <w:rPr>
          <w:rFonts w:hint="eastAsia"/>
          <w:b/>
          <w:rtl/>
        </w:rPr>
        <w:t>للمرأة</w:t>
      </w:r>
      <w:r w:rsidRPr="005F25E8">
        <w:rPr>
          <w:b/>
          <w:rtl/>
        </w:rPr>
        <w:t xml:space="preserve"> </w:t>
      </w:r>
      <w:r w:rsidRPr="005F25E8">
        <w:rPr>
          <w:rFonts w:hint="eastAsia"/>
          <w:b/>
          <w:rtl/>
        </w:rPr>
        <w:t>والعنف</w:t>
      </w:r>
      <w:r w:rsidRPr="005F25E8">
        <w:rPr>
          <w:b/>
          <w:rtl/>
        </w:rPr>
        <w:t xml:space="preserve"> </w:t>
      </w:r>
      <w:r w:rsidRPr="005F25E8">
        <w:rPr>
          <w:rFonts w:hint="eastAsia"/>
          <w:b/>
          <w:rtl/>
        </w:rPr>
        <w:t>في</w:t>
      </w:r>
      <w:r w:rsidRPr="005F25E8">
        <w:rPr>
          <w:b/>
          <w:rtl/>
        </w:rPr>
        <w:t xml:space="preserve"> </w:t>
      </w:r>
      <w:r w:rsidRPr="005F25E8">
        <w:rPr>
          <w:rFonts w:hint="eastAsia"/>
          <w:b/>
          <w:rtl/>
        </w:rPr>
        <w:t>الأعمال</w:t>
      </w:r>
      <w:r w:rsidRPr="005F25E8">
        <w:rPr>
          <w:b/>
          <w:rtl/>
        </w:rPr>
        <w:t xml:space="preserve"> </w:t>
      </w:r>
      <w:r>
        <w:rPr>
          <w:rFonts w:hint="eastAsia"/>
          <w:b/>
          <w:rtl/>
        </w:rPr>
        <w:t>المنشورة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إشراك</w:t>
      </w:r>
      <w:r w:rsidRPr="005F25E8">
        <w:rPr>
          <w:b/>
          <w:rtl/>
        </w:rPr>
        <w:t xml:space="preserve"> </w:t>
      </w:r>
      <w:r w:rsidRPr="005F25E8">
        <w:rPr>
          <w:rFonts w:hint="eastAsia"/>
          <w:b/>
          <w:rtl/>
        </w:rPr>
        <w:t>الأبوين</w:t>
      </w:r>
      <w:r w:rsidRPr="005F25E8">
        <w:rPr>
          <w:b/>
          <w:rtl/>
        </w:rPr>
        <w:t xml:space="preserve"> </w:t>
      </w:r>
      <w:r w:rsidRPr="005F25E8">
        <w:rPr>
          <w:rFonts w:hint="eastAsia"/>
          <w:b/>
          <w:rtl/>
        </w:rPr>
        <w:t>في</w:t>
      </w:r>
      <w:r w:rsidRPr="005F25E8">
        <w:rPr>
          <w:b/>
          <w:rtl/>
        </w:rPr>
        <w:t xml:space="preserve"> </w:t>
      </w:r>
      <w:r w:rsidRPr="005F25E8">
        <w:rPr>
          <w:rFonts w:hint="eastAsia"/>
          <w:b/>
          <w:rtl/>
        </w:rPr>
        <w:t>تربية</w:t>
      </w:r>
      <w:r w:rsidRPr="005F25E8">
        <w:rPr>
          <w:b/>
          <w:rtl/>
        </w:rPr>
        <w:t xml:space="preserve"> </w:t>
      </w:r>
      <w:r>
        <w:rPr>
          <w:rFonts w:hint="eastAsia"/>
          <w:b/>
          <w:rtl/>
        </w:rPr>
        <w:t>الفتيات</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توظيف</w:t>
      </w:r>
      <w:r w:rsidRPr="005F25E8">
        <w:rPr>
          <w:b/>
          <w:rtl/>
        </w:rPr>
        <w:t xml:space="preserve"> </w:t>
      </w:r>
      <w:r w:rsidRPr="005F25E8">
        <w:rPr>
          <w:rFonts w:hint="eastAsia"/>
          <w:b/>
          <w:rtl/>
        </w:rPr>
        <w:t>مرشدات</w:t>
      </w:r>
      <w:r w:rsidRPr="005F25E8">
        <w:rPr>
          <w:b/>
          <w:rtl/>
        </w:rPr>
        <w:t xml:space="preserve"> </w:t>
      </w:r>
      <w:r w:rsidRPr="005F25E8">
        <w:rPr>
          <w:rFonts w:hint="eastAsia"/>
          <w:b/>
          <w:rtl/>
        </w:rPr>
        <w:t>ريفيات</w:t>
      </w:r>
      <w:r w:rsidRPr="005F25E8">
        <w:rPr>
          <w:b/>
          <w:rtl/>
        </w:rPr>
        <w:t xml:space="preserve"> </w:t>
      </w:r>
      <w:r w:rsidRPr="005F25E8">
        <w:rPr>
          <w:rFonts w:hint="eastAsia"/>
          <w:b/>
          <w:rtl/>
        </w:rPr>
        <w:t>للتعويض</w:t>
      </w:r>
      <w:r w:rsidRPr="005F25E8">
        <w:rPr>
          <w:b/>
          <w:rtl/>
        </w:rPr>
        <w:t xml:space="preserve"> </w:t>
      </w:r>
      <w:r w:rsidRPr="005F25E8">
        <w:rPr>
          <w:rFonts w:hint="eastAsia"/>
          <w:b/>
          <w:rtl/>
        </w:rPr>
        <w:t>عن</w:t>
      </w:r>
      <w:r w:rsidRPr="005F25E8">
        <w:rPr>
          <w:b/>
          <w:rtl/>
        </w:rPr>
        <w:t xml:space="preserve"> </w:t>
      </w:r>
      <w:r w:rsidRPr="005F25E8">
        <w:rPr>
          <w:rFonts w:hint="eastAsia"/>
          <w:b/>
          <w:rtl/>
        </w:rPr>
        <w:t>عدم</w:t>
      </w:r>
      <w:r w:rsidRPr="005F25E8">
        <w:rPr>
          <w:b/>
          <w:rtl/>
        </w:rPr>
        <w:t xml:space="preserve"> </w:t>
      </w:r>
      <w:r w:rsidRPr="005F25E8">
        <w:rPr>
          <w:rFonts w:hint="eastAsia"/>
          <w:b/>
          <w:rtl/>
        </w:rPr>
        <w:t>وجود</w:t>
      </w:r>
      <w:r w:rsidRPr="005F25E8">
        <w:rPr>
          <w:b/>
          <w:rtl/>
        </w:rPr>
        <w:t xml:space="preserve"> </w:t>
      </w:r>
      <w:r w:rsidRPr="005F25E8">
        <w:rPr>
          <w:rFonts w:hint="eastAsia"/>
          <w:b/>
          <w:rtl/>
        </w:rPr>
        <w:t>مراكز</w:t>
      </w:r>
      <w:r w:rsidRPr="005F25E8">
        <w:rPr>
          <w:b/>
          <w:rtl/>
        </w:rPr>
        <w:t xml:space="preserve"> </w:t>
      </w:r>
      <w:r w:rsidRPr="005F25E8">
        <w:rPr>
          <w:rFonts w:hint="eastAsia"/>
          <w:b/>
          <w:rtl/>
        </w:rPr>
        <w:t>للنهوض</w:t>
      </w:r>
      <w:r w:rsidRPr="005F25E8">
        <w:rPr>
          <w:b/>
          <w:rtl/>
        </w:rPr>
        <w:t xml:space="preserve"> </w:t>
      </w:r>
      <w:r w:rsidRPr="005F25E8">
        <w:rPr>
          <w:rFonts w:hint="eastAsia"/>
          <w:b/>
          <w:rtl/>
        </w:rPr>
        <w:t>بالمرأة</w:t>
      </w:r>
      <w:r w:rsidRPr="005F25E8">
        <w:rPr>
          <w:b/>
          <w:rtl/>
        </w:rPr>
        <w:t xml:space="preserve"> </w:t>
      </w:r>
      <w:r w:rsidRPr="005F25E8">
        <w:rPr>
          <w:rFonts w:hint="eastAsia"/>
          <w:b/>
          <w:rtl/>
        </w:rPr>
        <w:t>بين</w:t>
      </w:r>
      <w:r w:rsidRPr="005F25E8">
        <w:rPr>
          <w:b/>
          <w:rtl/>
        </w:rPr>
        <w:t xml:space="preserve"> </w:t>
      </w:r>
      <w:r w:rsidRPr="005F25E8">
        <w:rPr>
          <w:rFonts w:hint="eastAsia"/>
          <w:b/>
          <w:rtl/>
        </w:rPr>
        <w:t>قريتين</w:t>
      </w:r>
      <w:r w:rsidRPr="005F25E8">
        <w:rPr>
          <w:b/>
          <w:rtl/>
        </w:rPr>
        <w:t xml:space="preserve"> </w:t>
      </w:r>
      <w:r w:rsidRPr="005F25E8">
        <w:rPr>
          <w:rFonts w:hint="eastAsia"/>
          <w:b/>
          <w:rtl/>
        </w:rPr>
        <w:t>نائيتين</w:t>
      </w:r>
      <w:r w:rsidRPr="005F25E8">
        <w:rPr>
          <w:b/>
          <w:rtl/>
        </w:rPr>
        <w:t xml:space="preserve"> </w:t>
      </w:r>
      <w:r>
        <w:rPr>
          <w:rFonts w:hint="cs"/>
          <w:b/>
          <w:rtl/>
        </w:rPr>
        <w:t xml:space="preserve">لشغل </w:t>
      </w:r>
      <w:r w:rsidRPr="005F25E8">
        <w:rPr>
          <w:rFonts w:hint="eastAsia"/>
          <w:b/>
          <w:rtl/>
        </w:rPr>
        <w:t>الفتيات</w:t>
      </w:r>
      <w:r w:rsidRPr="005F25E8">
        <w:rPr>
          <w:b/>
          <w:rtl/>
        </w:rPr>
        <w:t xml:space="preserve"> </w:t>
      </w:r>
      <w:r>
        <w:rPr>
          <w:rFonts w:hint="cs"/>
          <w:b/>
          <w:rtl/>
        </w:rPr>
        <w:t xml:space="preserve">وتفادي </w:t>
      </w:r>
      <w:r w:rsidRPr="005F25E8">
        <w:rPr>
          <w:rFonts w:hint="eastAsia"/>
          <w:b/>
          <w:rtl/>
        </w:rPr>
        <w:t>زواجهن</w:t>
      </w:r>
      <w:r w:rsidRPr="005F25E8">
        <w:rPr>
          <w:b/>
          <w:rtl/>
        </w:rPr>
        <w:t xml:space="preserve"> </w:t>
      </w:r>
      <w:r w:rsidRPr="005F25E8">
        <w:rPr>
          <w:rFonts w:hint="eastAsia"/>
          <w:b/>
          <w:rtl/>
        </w:rPr>
        <w:t>في</w:t>
      </w:r>
      <w:r w:rsidRPr="005F25E8">
        <w:rPr>
          <w:b/>
          <w:rtl/>
        </w:rPr>
        <w:t xml:space="preserve"> </w:t>
      </w:r>
      <w:r w:rsidRPr="005F25E8">
        <w:rPr>
          <w:rFonts w:hint="eastAsia"/>
          <w:b/>
          <w:rtl/>
        </w:rPr>
        <w:t>وقت</w:t>
      </w:r>
      <w:r w:rsidRPr="005F25E8">
        <w:rPr>
          <w:b/>
          <w:rtl/>
        </w:rPr>
        <w:t xml:space="preserve"> </w:t>
      </w:r>
      <w:r>
        <w:rPr>
          <w:rFonts w:hint="eastAsia"/>
          <w:b/>
          <w:rtl/>
        </w:rPr>
        <w:t>مبكر</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Pr>
          <w:rFonts w:hint="cs"/>
          <w:b/>
          <w:rtl/>
        </w:rPr>
        <w:tab/>
      </w:r>
      <w:r w:rsidRPr="005F25E8">
        <w:rPr>
          <w:rFonts w:hint="eastAsia"/>
          <w:b/>
          <w:rtl/>
        </w:rPr>
        <w:t>تقليل</w:t>
      </w:r>
      <w:r w:rsidRPr="005F25E8">
        <w:rPr>
          <w:b/>
          <w:rtl/>
        </w:rPr>
        <w:t xml:space="preserve"> </w:t>
      </w:r>
      <w:r w:rsidRPr="005F25E8">
        <w:rPr>
          <w:rFonts w:hint="eastAsia"/>
          <w:b/>
          <w:rtl/>
        </w:rPr>
        <w:t>الأشغال</w:t>
      </w:r>
      <w:r w:rsidRPr="005F25E8">
        <w:rPr>
          <w:b/>
          <w:rtl/>
        </w:rPr>
        <w:t xml:space="preserve"> </w:t>
      </w:r>
      <w:r w:rsidRPr="005F25E8">
        <w:rPr>
          <w:rFonts w:hint="eastAsia"/>
          <w:b/>
          <w:rtl/>
        </w:rPr>
        <w:t>المنزلية</w:t>
      </w:r>
      <w:r w:rsidRPr="005F25E8">
        <w:rPr>
          <w:b/>
          <w:rtl/>
        </w:rPr>
        <w:t xml:space="preserve"> </w:t>
      </w:r>
      <w:r w:rsidRPr="005F25E8">
        <w:rPr>
          <w:rFonts w:hint="eastAsia"/>
          <w:b/>
          <w:rtl/>
        </w:rPr>
        <w:t>التي</w:t>
      </w:r>
      <w:r w:rsidRPr="005F25E8">
        <w:rPr>
          <w:b/>
          <w:rtl/>
        </w:rPr>
        <w:t xml:space="preserve"> </w:t>
      </w:r>
      <w:r w:rsidRPr="005F25E8">
        <w:rPr>
          <w:rFonts w:hint="eastAsia"/>
          <w:b/>
          <w:rtl/>
        </w:rPr>
        <w:t>توكل</w:t>
      </w:r>
      <w:r w:rsidRPr="005F25E8">
        <w:rPr>
          <w:b/>
          <w:rtl/>
        </w:rPr>
        <w:t xml:space="preserve"> </w:t>
      </w:r>
      <w:r w:rsidRPr="005F25E8">
        <w:rPr>
          <w:rFonts w:hint="eastAsia"/>
          <w:b/>
          <w:rtl/>
        </w:rPr>
        <w:t>إلى</w:t>
      </w:r>
      <w:r w:rsidRPr="005F25E8">
        <w:rPr>
          <w:b/>
          <w:rtl/>
        </w:rPr>
        <w:t xml:space="preserve"> </w:t>
      </w:r>
      <w:r w:rsidRPr="005F25E8">
        <w:rPr>
          <w:rFonts w:hint="eastAsia"/>
          <w:b/>
          <w:rtl/>
        </w:rPr>
        <w:t>الفتيات</w:t>
      </w:r>
      <w:r w:rsidRPr="005F25E8">
        <w:rPr>
          <w:b/>
          <w:rtl/>
        </w:rPr>
        <w:t xml:space="preserve"> </w:t>
      </w:r>
      <w:r w:rsidRPr="005F25E8">
        <w:rPr>
          <w:rFonts w:hint="eastAsia"/>
          <w:b/>
          <w:rtl/>
        </w:rPr>
        <w:t>في</w:t>
      </w:r>
      <w:r w:rsidRPr="005F25E8">
        <w:rPr>
          <w:b/>
          <w:rtl/>
        </w:rPr>
        <w:t xml:space="preserve"> </w:t>
      </w:r>
      <w:r>
        <w:rPr>
          <w:rFonts w:hint="cs"/>
          <w:b/>
          <w:rtl/>
        </w:rPr>
        <w:t>البيت.</w:t>
      </w:r>
    </w:p>
    <w:p w:rsidR="00BD3236" w:rsidRPr="005516BD" w:rsidRDefault="00BD3236" w:rsidP="00BD3236">
      <w:pPr>
        <w:pStyle w:val="SingleTxt"/>
        <w:spacing w:after="0" w:line="120" w:lineRule="exact"/>
        <w:rPr>
          <w:rFonts w:hint="cs"/>
          <w:b/>
          <w:sz w:val="10"/>
          <w:rtl/>
        </w:rPr>
      </w:pPr>
    </w:p>
    <w:p w:rsidR="00BD3236" w:rsidRPr="005516BD" w:rsidRDefault="00BD3236" w:rsidP="00BD323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val="fr-FR"/>
        </w:rPr>
      </w:pPr>
      <w:r>
        <w:rPr>
          <w:rFonts w:hint="cs"/>
          <w:rtl/>
        </w:rPr>
        <w:tab/>
      </w:r>
      <w:r w:rsidRPr="005516BD">
        <w:rPr>
          <w:rFonts w:hint="cs"/>
          <w:rtl/>
        </w:rPr>
        <w:tab/>
      </w:r>
      <w:r w:rsidRPr="005516BD">
        <w:rPr>
          <w:rFonts w:hint="eastAsia"/>
          <w:rtl/>
        </w:rPr>
        <w:t>على</w:t>
      </w:r>
      <w:r w:rsidRPr="005516BD">
        <w:rPr>
          <w:rtl/>
        </w:rPr>
        <w:t xml:space="preserve"> </w:t>
      </w:r>
      <w:r w:rsidRPr="005516BD">
        <w:rPr>
          <w:rFonts w:hint="eastAsia"/>
          <w:rtl/>
        </w:rPr>
        <w:t>الصعيد</w:t>
      </w:r>
      <w:r w:rsidRPr="005516BD">
        <w:rPr>
          <w:rtl/>
        </w:rPr>
        <w:t xml:space="preserve"> </w:t>
      </w:r>
      <w:r w:rsidRPr="005516BD">
        <w:rPr>
          <w:rFonts w:hint="eastAsia"/>
          <w:rtl/>
        </w:rPr>
        <w:t>الصحي</w:t>
      </w:r>
      <w:r w:rsidRPr="005516BD">
        <w:rPr>
          <w:rFonts w:hint="cs"/>
          <w:i w:val="0"/>
          <w:iCs w:val="0"/>
          <w:rtl/>
        </w:rPr>
        <w:t>:</w:t>
      </w:r>
    </w:p>
    <w:p w:rsidR="00BD3236" w:rsidRPr="005F25E8" w:rsidRDefault="00BD3236" w:rsidP="00BD3236">
      <w:pPr>
        <w:pStyle w:val="SingleTxt"/>
        <w:rPr>
          <w:b/>
          <w:lang w:val="fr-FR"/>
        </w:rPr>
      </w:pPr>
      <w:r w:rsidRPr="005F25E8">
        <w:rPr>
          <w:rFonts w:hint="cs"/>
          <w:b/>
          <w:rtl/>
        </w:rPr>
        <w:tab/>
      </w:r>
      <w:r w:rsidRPr="005F25E8">
        <w:rPr>
          <w:b/>
          <w:rtl/>
        </w:rPr>
        <w:t>تعزيز الوقاية والتوعية بهدف الحفاظ على السلامة البدينة والنفسية للمرأة في المجالات</w:t>
      </w:r>
      <w:r>
        <w:rPr>
          <w:rFonts w:hint="cs"/>
          <w:b/>
          <w:rtl/>
        </w:rPr>
        <w:t> </w:t>
      </w:r>
      <w:r w:rsidRPr="005F25E8">
        <w:rPr>
          <w:b/>
          <w:rtl/>
        </w:rPr>
        <w:t>التالية: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Pr>
          <w:rFonts w:hint="cs"/>
          <w:b/>
          <w:rtl/>
        </w:rPr>
        <w:tab/>
        <w:t>-</w:t>
      </w:r>
      <w:r w:rsidRPr="00AB70D8">
        <w:rPr>
          <w:rFonts w:hint="cs"/>
          <w:b/>
          <w:rtl/>
          <w:lang w:val="fr-FR"/>
        </w:rPr>
        <w:tab/>
      </w:r>
      <w:r w:rsidRPr="00AB70D8">
        <w:rPr>
          <w:rFonts w:hint="eastAsia"/>
          <w:b/>
          <w:rtl/>
          <w:lang w:val="fr-FR"/>
        </w:rPr>
        <w:t>الصحة،</w:t>
      </w:r>
      <w:r w:rsidRPr="00AB70D8">
        <w:rPr>
          <w:b/>
          <w:rtl/>
          <w:lang w:val="fr-FR"/>
        </w:rPr>
        <w:t xml:space="preserve"> </w:t>
      </w:r>
      <w:r w:rsidRPr="00AB70D8">
        <w:rPr>
          <w:rFonts w:hint="eastAsia"/>
          <w:b/>
          <w:rtl/>
          <w:lang w:val="fr-FR"/>
        </w:rPr>
        <w:t>وبخاصة</w:t>
      </w:r>
      <w:r w:rsidRPr="00AB70D8">
        <w:rPr>
          <w:b/>
          <w:rtl/>
          <w:lang w:val="fr-FR"/>
        </w:rPr>
        <w:t xml:space="preserve"> </w:t>
      </w:r>
      <w:r w:rsidRPr="00AB70D8">
        <w:rPr>
          <w:rFonts w:hint="eastAsia"/>
          <w:b/>
          <w:rtl/>
          <w:lang w:val="fr-FR"/>
        </w:rPr>
        <w:t>الصحة</w:t>
      </w:r>
      <w:r w:rsidRPr="00AB70D8">
        <w:rPr>
          <w:b/>
          <w:rtl/>
          <w:lang w:val="fr-FR"/>
        </w:rPr>
        <w:t xml:space="preserve"> </w:t>
      </w:r>
      <w:r w:rsidRPr="00AB70D8">
        <w:rPr>
          <w:rFonts w:hint="eastAsia"/>
          <w:b/>
          <w:rtl/>
          <w:lang w:val="fr-FR"/>
        </w:rPr>
        <w:t>الإنجابية،</w:t>
      </w:r>
      <w:r w:rsidRPr="00AB70D8">
        <w:rPr>
          <w:b/>
          <w:rtl/>
          <w:lang w:val="fr-FR"/>
        </w:rPr>
        <w:t xml:space="preserve"> </w:t>
      </w:r>
      <w:r w:rsidRPr="00AB70D8">
        <w:rPr>
          <w:rFonts w:hint="eastAsia"/>
          <w:b/>
          <w:rtl/>
          <w:lang w:val="fr-FR"/>
        </w:rPr>
        <w:t>لا</w:t>
      </w:r>
      <w:r>
        <w:rPr>
          <w:rFonts w:hint="cs"/>
          <w:b/>
          <w:rtl/>
          <w:lang w:val="fr-FR"/>
        </w:rPr>
        <w:t xml:space="preserve"> </w:t>
      </w:r>
      <w:r w:rsidRPr="00AB70D8">
        <w:rPr>
          <w:rFonts w:hint="eastAsia"/>
          <w:b/>
          <w:rtl/>
          <w:lang w:val="fr-FR"/>
        </w:rPr>
        <w:t>سيما</w:t>
      </w:r>
      <w:r w:rsidRPr="00AB70D8">
        <w:rPr>
          <w:b/>
          <w:rtl/>
          <w:lang w:val="fr-FR"/>
        </w:rPr>
        <w:t xml:space="preserve"> </w:t>
      </w:r>
      <w:r>
        <w:rPr>
          <w:rFonts w:hint="cs"/>
          <w:b/>
          <w:rtl/>
          <w:lang w:val="fr-FR"/>
        </w:rPr>
        <w:t xml:space="preserve">عن طريق </w:t>
      </w:r>
      <w:r w:rsidRPr="00AB70D8">
        <w:rPr>
          <w:rFonts w:hint="eastAsia"/>
          <w:b/>
          <w:rtl/>
          <w:lang w:val="fr-FR"/>
        </w:rPr>
        <w:t>المعلومات</w:t>
      </w:r>
      <w:r w:rsidRPr="00AB70D8">
        <w:rPr>
          <w:b/>
          <w:rtl/>
          <w:lang w:val="fr-FR"/>
        </w:rPr>
        <w:t xml:space="preserve"> </w:t>
      </w:r>
      <w:r>
        <w:rPr>
          <w:rFonts w:hint="cs"/>
          <w:b/>
          <w:rtl/>
          <w:lang w:val="fr-FR"/>
        </w:rPr>
        <w:t xml:space="preserve">والتثقيف بشأن </w:t>
      </w:r>
      <w:r w:rsidRPr="00AB70D8">
        <w:rPr>
          <w:rFonts w:hint="eastAsia"/>
          <w:b/>
          <w:rtl/>
          <w:lang w:val="fr-FR"/>
        </w:rPr>
        <w:t>الحياة</w:t>
      </w:r>
      <w:r w:rsidRPr="00AB70D8">
        <w:rPr>
          <w:b/>
          <w:rtl/>
          <w:lang w:val="fr-FR"/>
        </w:rPr>
        <w:t xml:space="preserve"> </w:t>
      </w:r>
      <w:r w:rsidRPr="00AB70D8">
        <w:rPr>
          <w:rFonts w:hint="eastAsia"/>
          <w:b/>
          <w:rtl/>
          <w:lang w:val="fr-FR"/>
        </w:rPr>
        <w:t>العائ</w:t>
      </w:r>
      <w:r>
        <w:rPr>
          <w:rFonts w:hint="eastAsia"/>
          <w:b/>
          <w:rtl/>
          <w:lang w:val="fr-FR"/>
        </w:rPr>
        <w:t>لية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sidRPr="00AB70D8">
        <w:rPr>
          <w:rFonts w:hint="cs"/>
          <w:b/>
          <w:rtl/>
          <w:lang w:val="fr-FR"/>
        </w:rPr>
        <w:tab/>
        <w:t>-</w:t>
      </w:r>
      <w:r w:rsidRPr="00AB70D8">
        <w:rPr>
          <w:rFonts w:hint="cs"/>
          <w:b/>
          <w:rtl/>
          <w:lang w:val="fr-FR"/>
        </w:rPr>
        <w:tab/>
      </w:r>
      <w:r w:rsidRPr="00AB70D8">
        <w:rPr>
          <w:rFonts w:hint="eastAsia"/>
          <w:b/>
          <w:rtl/>
          <w:lang w:val="fr-FR"/>
        </w:rPr>
        <w:t>اجتثاث</w:t>
      </w:r>
      <w:r w:rsidRPr="00AB70D8">
        <w:rPr>
          <w:b/>
          <w:rtl/>
          <w:lang w:val="fr-FR"/>
        </w:rPr>
        <w:t xml:space="preserve"> </w:t>
      </w:r>
      <w:r w:rsidRPr="00AB70D8">
        <w:rPr>
          <w:rFonts w:hint="eastAsia"/>
          <w:b/>
          <w:rtl/>
          <w:lang w:val="fr-FR"/>
        </w:rPr>
        <w:t>الممارسات</w:t>
      </w:r>
      <w:r w:rsidRPr="00AB70D8">
        <w:rPr>
          <w:b/>
          <w:rtl/>
          <w:lang w:val="fr-FR"/>
        </w:rPr>
        <w:t xml:space="preserve"> </w:t>
      </w:r>
      <w:r w:rsidRPr="00AB70D8">
        <w:rPr>
          <w:rFonts w:hint="eastAsia"/>
          <w:b/>
          <w:rtl/>
          <w:lang w:val="fr-FR"/>
        </w:rPr>
        <w:t>التقليدية</w:t>
      </w:r>
      <w:r w:rsidRPr="00AB70D8">
        <w:rPr>
          <w:b/>
          <w:rtl/>
          <w:lang w:val="fr-FR"/>
        </w:rPr>
        <w:t xml:space="preserve"> </w:t>
      </w:r>
      <w:r w:rsidRPr="00AB70D8">
        <w:rPr>
          <w:rFonts w:hint="eastAsia"/>
          <w:b/>
          <w:rtl/>
          <w:lang w:val="fr-FR"/>
        </w:rPr>
        <w:t>الضارة،</w:t>
      </w:r>
      <w:r w:rsidRPr="00AB70D8">
        <w:rPr>
          <w:b/>
          <w:rtl/>
          <w:lang w:val="fr-FR"/>
        </w:rPr>
        <w:t xml:space="preserve"> </w:t>
      </w:r>
      <w:r w:rsidRPr="00AB70D8">
        <w:rPr>
          <w:rFonts w:hint="eastAsia"/>
          <w:b/>
          <w:rtl/>
          <w:lang w:val="fr-FR"/>
        </w:rPr>
        <w:t>ومن</w:t>
      </w:r>
      <w:r w:rsidRPr="00AB70D8">
        <w:rPr>
          <w:b/>
          <w:rtl/>
          <w:lang w:val="fr-FR"/>
        </w:rPr>
        <w:t xml:space="preserve"> </w:t>
      </w:r>
      <w:r w:rsidRPr="00AB70D8">
        <w:rPr>
          <w:rFonts w:hint="eastAsia"/>
          <w:b/>
          <w:rtl/>
          <w:lang w:val="fr-FR"/>
        </w:rPr>
        <w:t>بينها</w:t>
      </w:r>
      <w:r w:rsidRPr="00AB70D8">
        <w:rPr>
          <w:b/>
          <w:rtl/>
          <w:lang w:val="fr-FR"/>
        </w:rPr>
        <w:t xml:space="preserve"> </w:t>
      </w:r>
      <w:r w:rsidRPr="00AB70D8">
        <w:rPr>
          <w:rFonts w:hint="eastAsia"/>
          <w:b/>
          <w:rtl/>
          <w:lang w:val="fr-FR"/>
        </w:rPr>
        <w:t>تشويه</w:t>
      </w:r>
      <w:r w:rsidRPr="00AB70D8">
        <w:rPr>
          <w:b/>
          <w:rtl/>
          <w:lang w:val="fr-FR"/>
        </w:rPr>
        <w:t xml:space="preserve"> </w:t>
      </w:r>
      <w:r w:rsidRPr="00AB70D8">
        <w:rPr>
          <w:rFonts w:hint="eastAsia"/>
          <w:b/>
          <w:rtl/>
          <w:lang w:val="fr-FR"/>
        </w:rPr>
        <w:t>الأعضاء</w:t>
      </w:r>
      <w:r w:rsidRPr="00AB70D8">
        <w:rPr>
          <w:b/>
          <w:rtl/>
          <w:lang w:val="fr-FR"/>
        </w:rPr>
        <w:t xml:space="preserve"> </w:t>
      </w:r>
      <w:r w:rsidRPr="00AB70D8">
        <w:rPr>
          <w:rFonts w:hint="eastAsia"/>
          <w:b/>
          <w:rtl/>
          <w:lang w:val="fr-FR"/>
        </w:rPr>
        <w:t>التناسلية</w:t>
      </w:r>
      <w:r w:rsidRPr="00AB70D8">
        <w:rPr>
          <w:b/>
          <w:rtl/>
          <w:lang w:val="fr-FR"/>
        </w:rPr>
        <w:t xml:space="preserve"> </w:t>
      </w:r>
      <w:r>
        <w:rPr>
          <w:rFonts w:hint="eastAsia"/>
          <w:b/>
          <w:rtl/>
          <w:lang w:val="fr-FR"/>
        </w:rPr>
        <w:t>للأنثى</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sidRPr="00AB70D8">
        <w:rPr>
          <w:rFonts w:hint="cs"/>
          <w:b/>
          <w:rtl/>
          <w:lang w:val="fr-FR"/>
        </w:rPr>
        <w:tab/>
        <w:t>-</w:t>
      </w:r>
      <w:r w:rsidRPr="00AB70D8">
        <w:rPr>
          <w:rFonts w:hint="cs"/>
          <w:b/>
          <w:rtl/>
          <w:lang w:val="fr-FR"/>
        </w:rPr>
        <w:tab/>
      </w:r>
      <w:r w:rsidRPr="00AB70D8">
        <w:rPr>
          <w:rFonts w:hint="eastAsia"/>
          <w:b/>
          <w:rtl/>
          <w:lang w:val="fr-FR"/>
        </w:rPr>
        <w:t>متابعة</w:t>
      </w:r>
      <w:r w:rsidRPr="00AB70D8">
        <w:rPr>
          <w:b/>
          <w:rtl/>
          <w:lang w:val="fr-FR"/>
        </w:rPr>
        <w:t xml:space="preserve"> </w:t>
      </w:r>
      <w:r w:rsidRPr="00AB70D8">
        <w:rPr>
          <w:rFonts w:hint="eastAsia"/>
          <w:b/>
          <w:rtl/>
          <w:lang w:val="fr-FR"/>
        </w:rPr>
        <w:t>التوعية</w:t>
      </w:r>
      <w:r w:rsidRPr="00AB70D8">
        <w:rPr>
          <w:b/>
          <w:rtl/>
          <w:lang w:val="fr-FR"/>
        </w:rPr>
        <w:t xml:space="preserve"> </w:t>
      </w:r>
      <w:r w:rsidRPr="00AB70D8">
        <w:rPr>
          <w:rFonts w:hint="eastAsia"/>
          <w:b/>
          <w:rtl/>
          <w:lang w:val="fr-FR"/>
        </w:rPr>
        <w:t>في</w:t>
      </w:r>
      <w:r w:rsidRPr="00AB70D8">
        <w:rPr>
          <w:b/>
          <w:rtl/>
          <w:lang w:val="fr-FR"/>
        </w:rPr>
        <w:t xml:space="preserve"> </w:t>
      </w:r>
      <w:r w:rsidRPr="00AB70D8">
        <w:rPr>
          <w:rFonts w:hint="eastAsia"/>
          <w:b/>
          <w:rtl/>
          <w:lang w:val="fr-FR"/>
        </w:rPr>
        <w:t>مجال</w:t>
      </w:r>
      <w:r w:rsidRPr="00AB70D8">
        <w:rPr>
          <w:b/>
          <w:rtl/>
          <w:lang w:val="fr-FR"/>
        </w:rPr>
        <w:t xml:space="preserve"> </w:t>
      </w:r>
      <w:r w:rsidRPr="00AB70D8">
        <w:rPr>
          <w:rFonts w:hint="eastAsia"/>
          <w:b/>
          <w:rtl/>
          <w:lang w:val="fr-FR"/>
        </w:rPr>
        <w:t>النظافة</w:t>
      </w:r>
      <w:r w:rsidRPr="00AB70D8">
        <w:rPr>
          <w:b/>
          <w:rtl/>
          <w:lang w:val="fr-FR"/>
        </w:rPr>
        <w:t xml:space="preserve"> </w:t>
      </w:r>
      <w:r w:rsidRPr="00AB70D8">
        <w:rPr>
          <w:rFonts w:hint="eastAsia"/>
          <w:b/>
          <w:rtl/>
          <w:lang w:val="fr-FR"/>
        </w:rPr>
        <w:t>العامة</w:t>
      </w:r>
      <w:r w:rsidRPr="00AB70D8">
        <w:rPr>
          <w:b/>
          <w:rtl/>
          <w:lang w:val="fr-FR"/>
        </w:rPr>
        <w:t xml:space="preserve"> </w:t>
      </w:r>
      <w:r w:rsidRPr="00AB70D8">
        <w:rPr>
          <w:rFonts w:hint="eastAsia"/>
          <w:b/>
          <w:rtl/>
          <w:lang w:val="fr-FR"/>
        </w:rPr>
        <w:t>والإدارة</w:t>
      </w:r>
      <w:r w:rsidRPr="00AB70D8">
        <w:rPr>
          <w:b/>
          <w:rtl/>
          <w:lang w:val="fr-FR"/>
        </w:rPr>
        <w:t xml:space="preserve"> </w:t>
      </w:r>
      <w:r w:rsidRPr="00AB70D8">
        <w:rPr>
          <w:rFonts w:hint="eastAsia"/>
          <w:b/>
          <w:rtl/>
          <w:lang w:val="fr-FR"/>
        </w:rPr>
        <w:t>الرشيدة</w:t>
      </w:r>
      <w:r w:rsidRPr="00AB70D8">
        <w:rPr>
          <w:b/>
          <w:rtl/>
          <w:lang w:val="fr-FR"/>
        </w:rPr>
        <w:t xml:space="preserve"> </w:t>
      </w:r>
      <w:r>
        <w:rPr>
          <w:rFonts w:hint="eastAsia"/>
          <w:b/>
          <w:rtl/>
          <w:lang w:val="fr-FR"/>
        </w:rPr>
        <w:t>للبيئة</w:t>
      </w:r>
    </w:p>
    <w:p w:rsidR="00BD3236" w:rsidRPr="005F25E8"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lang w:val="fr-FR"/>
        </w:rPr>
      </w:pPr>
      <w:r w:rsidRPr="00AB70D8">
        <w:rPr>
          <w:rFonts w:hint="cs"/>
          <w:b/>
          <w:rtl/>
          <w:lang w:val="fr-FR"/>
        </w:rPr>
        <w:tab/>
        <w:t>-</w:t>
      </w:r>
      <w:r w:rsidRPr="00AB70D8">
        <w:rPr>
          <w:rFonts w:hint="cs"/>
          <w:b/>
          <w:rtl/>
          <w:lang w:val="fr-FR"/>
        </w:rPr>
        <w:tab/>
      </w:r>
      <w:r w:rsidRPr="00AB70D8">
        <w:rPr>
          <w:rFonts w:hint="eastAsia"/>
          <w:b/>
          <w:rtl/>
          <w:lang w:val="fr-FR"/>
        </w:rPr>
        <w:t>مجانية</w:t>
      </w:r>
      <w:r w:rsidRPr="00AB70D8">
        <w:rPr>
          <w:b/>
          <w:rtl/>
          <w:lang w:val="fr-FR"/>
        </w:rPr>
        <w:t xml:space="preserve"> </w:t>
      </w:r>
      <w:r>
        <w:rPr>
          <w:rFonts w:hint="eastAsia"/>
          <w:b/>
          <w:rtl/>
          <w:lang w:val="fr-FR"/>
        </w:rPr>
        <w:t>الولادة</w:t>
      </w:r>
    </w:p>
    <w:p w:rsidR="00BD3236" w:rsidRDefault="00BD3236" w:rsidP="00BD32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rtl/>
        </w:rPr>
        <w:tab/>
        <w:t>-</w:t>
      </w:r>
      <w:r>
        <w:rPr>
          <w:rFonts w:hint="cs"/>
          <w:b/>
          <w:rtl/>
        </w:rPr>
        <w:tab/>
      </w:r>
      <w:r w:rsidRPr="005F25E8">
        <w:rPr>
          <w:rFonts w:hint="eastAsia"/>
          <w:b/>
          <w:rtl/>
        </w:rPr>
        <w:t>الوقاية</w:t>
      </w:r>
      <w:r w:rsidRPr="005F25E8">
        <w:rPr>
          <w:b/>
          <w:rtl/>
        </w:rPr>
        <w:t xml:space="preserve"> </w:t>
      </w:r>
      <w:r w:rsidRPr="005F25E8">
        <w:rPr>
          <w:rFonts w:hint="eastAsia"/>
          <w:b/>
          <w:rtl/>
        </w:rPr>
        <w:t>من</w:t>
      </w:r>
      <w:r w:rsidRPr="005F25E8">
        <w:rPr>
          <w:b/>
          <w:rtl/>
        </w:rPr>
        <w:t xml:space="preserve"> </w:t>
      </w:r>
      <w:r w:rsidRPr="005F25E8">
        <w:rPr>
          <w:rFonts w:hint="eastAsia"/>
          <w:b/>
          <w:rtl/>
        </w:rPr>
        <w:t>سرطان</w:t>
      </w:r>
      <w:r w:rsidRPr="005F25E8">
        <w:rPr>
          <w:b/>
          <w:rtl/>
        </w:rPr>
        <w:t xml:space="preserve"> </w:t>
      </w:r>
      <w:r w:rsidRPr="005F25E8">
        <w:rPr>
          <w:rFonts w:hint="eastAsia"/>
          <w:b/>
          <w:rtl/>
        </w:rPr>
        <w:t>عنق</w:t>
      </w:r>
      <w:r w:rsidRPr="005F25E8">
        <w:rPr>
          <w:b/>
          <w:rtl/>
        </w:rPr>
        <w:t xml:space="preserve"> </w:t>
      </w:r>
      <w:r w:rsidRPr="00AB70D8">
        <w:rPr>
          <w:rFonts w:hint="eastAsia"/>
          <w:b/>
          <w:rtl/>
          <w:lang w:val="fr-FR"/>
        </w:rPr>
        <w:t>الرحم</w:t>
      </w:r>
      <w:r w:rsidRPr="005F25E8">
        <w:rPr>
          <w:b/>
          <w:rtl/>
        </w:rPr>
        <w:t xml:space="preserve"> </w:t>
      </w:r>
      <w:r w:rsidRPr="005F25E8">
        <w:rPr>
          <w:rFonts w:hint="eastAsia"/>
          <w:b/>
          <w:rtl/>
        </w:rPr>
        <w:t>وسرطان</w:t>
      </w:r>
      <w:r w:rsidRPr="005F25E8">
        <w:rPr>
          <w:b/>
          <w:rtl/>
        </w:rPr>
        <w:t xml:space="preserve"> </w:t>
      </w:r>
      <w:r w:rsidRPr="005F25E8">
        <w:rPr>
          <w:rFonts w:hint="eastAsia"/>
          <w:b/>
          <w:rtl/>
        </w:rPr>
        <w:t>الثدي،</w:t>
      </w:r>
      <w:r w:rsidRPr="005F25E8">
        <w:rPr>
          <w:b/>
          <w:rtl/>
        </w:rPr>
        <w:t xml:space="preserve"> </w:t>
      </w:r>
      <w:r w:rsidRPr="005F25E8">
        <w:rPr>
          <w:rFonts w:hint="eastAsia"/>
          <w:b/>
          <w:rtl/>
        </w:rPr>
        <w:t>باعتبارهما</w:t>
      </w:r>
      <w:r w:rsidRPr="005F25E8">
        <w:rPr>
          <w:b/>
          <w:rtl/>
        </w:rPr>
        <w:t xml:space="preserve"> </w:t>
      </w:r>
      <w:r w:rsidRPr="005F25E8">
        <w:rPr>
          <w:rFonts w:hint="eastAsia"/>
          <w:b/>
          <w:rtl/>
        </w:rPr>
        <w:t>عدوين</w:t>
      </w:r>
      <w:r w:rsidRPr="005F25E8">
        <w:rPr>
          <w:b/>
          <w:rtl/>
        </w:rPr>
        <w:t xml:space="preserve"> </w:t>
      </w:r>
      <w:r w:rsidRPr="005F25E8">
        <w:rPr>
          <w:rFonts w:hint="eastAsia"/>
          <w:b/>
          <w:rtl/>
        </w:rPr>
        <w:t>للمرأة</w:t>
      </w:r>
      <w:r w:rsidRPr="005F25E8">
        <w:rPr>
          <w:b/>
          <w:rtl/>
        </w:rPr>
        <w:t xml:space="preserve"> </w:t>
      </w:r>
      <w:r w:rsidRPr="005F25E8">
        <w:rPr>
          <w:rFonts w:hint="eastAsia"/>
          <w:b/>
          <w:rtl/>
        </w:rPr>
        <w:t>العاملة</w:t>
      </w:r>
      <w:r w:rsidRPr="005F25E8">
        <w:rPr>
          <w:b/>
          <w:rtl/>
        </w:rPr>
        <w:t>.</w:t>
      </w:r>
    </w:p>
    <w:p w:rsidR="00E65006" w:rsidRPr="00E65006" w:rsidRDefault="00E65006" w:rsidP="00E65006">
      <w:pPr>
        <w:pStyle w:val="SingleTxt"/>
        <w:spacing w:after="0" w:line="120" w:lineRule="exact"/>
        <w:rPr>
          <w:rFonts w:hint="cs"/>
          <w:sz w:val="10"/>
          <w:rtl/>
        </w:rPr>
      </w:pPr>
    </w:p>
    <w:p w:rsidR="00E65006" w:rsidRPr="00523BC7" w:rsidRDefault="00E65006" w:rsidP="00E6500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23BC7">
        <w:rPr>
          <w:rFonts w:hint="cs"/>
          <w:rtl/>
        </w:rPr>
        <w:tab/>
      </w:r>
      <w:r w:rsidRPr="00523BC7">
        <w:rPr>
          <w:rFonts w:hint="cs"/>
          <w:rtl/>
        </w:rPr>
        <w:tab/>
      </w:r>
      <w:r w:rsidRPr="00523BC7">
        <w:rPr>
          <w:rtl/>
        </w:rPr>
        <w:t>على</w:t>
      </w:r>
      <w:r>
        <w:rPr>
          <w:rtl/>
        </w:rPr>
        <w:t xml:space="preserve"> </w:t>
      </w:r>
      <w:r>
        <w:rPr>
          <w:rFonts w:hint="cs"/>
          <w:rtl/>
        </w:rPr>
        <w:t>الصعيد</w:t>
      </w:r>
      <w:r>
        <w:rPr>
          <w:rtl/>
        </w:rPr>
        <w:t xml:space="preserve"> </w:t>
      </w:r>
      <w:r w:rsidRPr="00523BC7">
        <w:rPr>
          <w:rtl/>
        </w:rPr>
        <w:t>الاقتصادي:</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مراعاة المنظور الجنساني في الميزانية، من أولويات الإدارات الوزارية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تسجيل عمل المرأة بدون أجر وأخذه في الحسبان، لا سيما المهام المنزلية وتربية الأطفال</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 xml:space="preserve">ضمان المساواة بين الرجل والمرأة في الوصول إلى مراقبة وإدارة الموارد والثروات والملكية، خاصة الأراضي، </w:t>
      </w:r>
      <w:r>
        <w:rPr>
          <w:rFonts w:hint="cs"/>
          <w:rtl/>
        </w:rPr>
        <w:t>لإتاحة</w:t>
      </w:r>
      <w:r>
        <w:rPr>
          <w:rtl/>
        </w:rPr>
        <w:t xml:space="preserve"> </w:t>
      </w:r>
      <w:r>
        <w:rPr>
          <w:rFonts w:hint="cs"/>
          <w:rtl/>
        </w:rPr>
        <w:t>مساهمتهم</w:t>
      </w:r>
      <w:r>
        <w:rPr>
          <w:rtl/>
        </w:rPr>
        <w:t xml:space="preserve"> في التنمية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تنظيم وقت العمل بشكل يسمح بالفصل بين الحياة المهنية والحياة الأسرية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تعزيز المساواة بين الرجل والمرأة في مجال العمل والتوظيف والأجور</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زيادة دعم المرأة في القطاع غير الرسمي، لا </w:t>
      </w:r>
      <w:r>
        <w:rPr>
          <w:rFonts w:hint="cs"/>
          <w:rtl/>
        </w:rPr>
        <w:t>سيما</w:t>
      </w:r>
      <w:r>
        <w:rPr>
          <w:rtl/>
        </w:rPr>
        <w:t xml:space="preserve"> عن طريق صندوق لدعم المرأة و</w:t>
      </w:r>
      <w:r>
        <w:rPr>
          <w:rFonts w:hint="cs"/>
          <w:rtl/>
        </w:rPr>
        <w:t>توفير ال</w:t>
      </w:r>
      <w:r>
        <w:rPr>
          <w:rtl/>
        </w:rPr>
        <w:t xml:space="preserve">تغطية </w:t>
      </w:r>
      <w:r>
        <w:rPr>
          <w:rFonts w:hint="cs"/>
          <w:rtl/>
        </w:rPr>
        <w:t>ال</w:t>
      </w:r>
      <w:r>
        <w:rPr>
          <w:rtl/>
        </w:rPr>
        <w:t>اجتماعية</w:t>
      </w:r>
      <w:r>
        <w:rPr>
          <w:rFonts w:hint="cs"/>
          <w:rtl/>
        </w:rPr>
        <w:t xml:space="preserve"> لها</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r>
      <w:r>
        <w:rPr>
          <w:rFonts w:hint="cs"/>
          <w:rtl/>
        </w:rPr>
        <w:t>ال</w:t>
      </w:r>
      <w:r>
        <w:rPr>
          <w:rtl/>
        </w:rPr>
        <w:t xml:space="preserve">نشر </w:t>
      </w:r>
      <w:r>
        <w:rPr>
          <w:rFonts w:hint="cs"/>
          <w:rtl/>
        </w:rPr>
        <w:t>المنتظم ل</w:t>
      </w:r>
      <w:r>
        <w:rPr>
          <w:rtl/>
        </w:rPr>
        <w:t xml:space="preserve">لبيانات المفصلة حسب الجنس من أجل المزيد من الوضوح في تعزيز </w:t>
      </w:r>
      <w:r>
        <w:rPr>
          <w:rFonts w:hint="cs"/>
          <w:rtl/>
        </w:rPr>
        <w:t>النهوض بالمرأة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الاعتراف بوضع رسمي للمزارعات وغيرهن من الحرفيات</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تشجيع المرأة على تعزيز شبكات الرابطات، وإدماج الرجال فيها وجعلها قوى لتقديم المقترحات</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دمج مراعاة المنظور الجنساني في خطط العمل المنسقة للرابطات</w:t>
      </w:r>
      <w:r>
        <w:rPr>
          <w:rFonts w:hint="cs"/>
          <w:rtl/>
        </w:rPr>
        <w:t>.</w:t>
      </w:r>
    </w:p>
    <w:p w:rsidR="00E65006" w:rsidRPr="00523BC7" w:rsidRDefault="00E65006" w:rsidP="00E65006">
      <w:pPr>
        <w:pStyle w:val="SingleTxt"/>
        <w:spacing w:after="0" w:line="120" w:lineRule="exact"/>
        <w:rPr>
          <w:sz w:val="10"/>
          <w:rtl/>
        </w:rPr>
      </w:pPr>
    </w:p>
    <w:p w:rsidR="00E65006" w:rsidRPr="00523BC7" w:rsidRDefault="00E65006" w:rsidP="00E6500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23BC7">
        <w:rPr>
          <w:rFonts w:hint="cs"/>
          <w:rtl/>
        </w:rPr>
        <w:tab/>
      </w:r>
      <w:r w:rsidRPr="00523BC7">
        <w:rPr>
          <w:rFonts w:hint="cs"/>
          <w:rtl/>
        </w:rPr>
        <w:tab/>
      </w:r>
      <w:r w:rsidRPr="00523BC7">
        <w:rPr>
          <w:rtl/>
        </w:rPr>
        <w:t>على</w:t>
      </w:r>
      <w:r>
        <w:rPr>
          <w:rtl/>
        </w:rPr>
        <w:t xml:space="preserve"> </w:t>
      </w:r>
      <w:r>
        <w:rPr>
          <w:rFonts w:hint="cs"/>
          <w:rtl/>
        </w:rPr>
        <w:t>صعيد</w:t>
      </w:r>
      <w:r>
        <w:rPr>
          <w:rtl/>
        </w:rPr>
        <w:t xml:space="preserve"> </w:t>
      </w:r>
      <w:r w:rsidRPr="00523BC7">
        <w:rPr>
          <w:rtl/>
        </w:rPr>
        <w:t>السلام</w:t>
      </w:r>
    </w:p>
    <w:p w:rsidR="00E65006" w:rsidRDefault="00E65006" w:rsidP="00E65006">
      <w:pPr>
        <w:pStyle w:val="SingleTxt"/>
        <w:rPr>
          <w:rtl/>
        </w:rPr>
      </w:pPr>
      <w:r>
        <w:rPr>
          <w:rFonts w:hint="cs"/>
          <w:rtl/>
        </w:rPr>
        <w:tab/>
      </w:r>
      <w:r>
        <w:rPr>
          <w:rtl/>
        </w:rPr>
        <w:t xml:space="preserve">إن الكاميرون، بالرعاية السامية لرئيس الدولة، فخامة الرئيس بول بيا، </w:t>
      </w:r>
      <w:r>
        <w:rPr>
          <w:rFonts w:hint="cs"/>
          <w:rtl/>
        </w:rPr>
        <w:t>يدرك</w:t>
      </w:r>
      <w:r>
        <w:rPr>
          <w:rtl/>
        </w:rPr>
        <w:t xml:space="preserve"> ضرورة ربط السلام بالتنمية. ويجب </w:t>
      </w:r>
      <w:r>
        <w:rPr>
          <w:rFonts w:hint="cs"/>
          <w:rtl/>
        </w:rPr>
        <w:t>فهم</w:t>
      </w:r>
      <w:r>
        <w:rPr>
          <w:rtl/>
        </w:rPr>
        <w:t xml:space="preserve"> هذا السلام </w:t>
      </w:r>
      <w:r>
        <w:rPr>
          <w:rFonts w:hint="cs"/>
          <w:rtl/>
        </w:rPr>
        <w:t>في السياق التالي</w:t>
      </w:r>
      <w:r>
        <w:rPr>
          <w:rtl/>
        </w:rPr>
        <w:t>:</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إشراك المرأة في آليات منع النزاعات وإدارتها وتسويتها وتعزيز مشاركتها في عمليات حفظ السلام</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دمج تثقيف الفتيات والفتيان بشأن المواطنة والإعداد للزواج وثقافة السلام والحقوق والحريات في البرامج الدراسية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 xml:space="preserve">المساواة بين المرأة والرجل بوصفها هدفاً دائماً </w:t>
      </w:r>
      <w:r>
        <w:rPr>
          <w:rFonts w:hint="cs"/>
          <w:rtl/>
        </w:rPr>
        <w:t>ينعكس في جميع الآراء والحوارات.</w:t>
      </w:r>
    </w:p>
    <w:p w:rsidR="00E65006" w:rsidRPr="00523BC7" w:rsidRDefault="00E65006" w:rsidP="00E65006">
      <w:pPr>
        <w:pStyle w:val="SingleTxt"/>
        <w:spacing w:after="0" w:line="120" w:lineRule="exact"/>
        <w:rPr>
          <w:rFonts w:hint="cs"/>
          <w:sz w:val="10"/>
          <w:rtl/>
        </w:rPr>
      </w:pPr>
    </w:p>
    <w:p w:rsidR="00E65006" w:rsidRDefault="00E65006" w:rsidP="00E65006">
      <w:pPr>
        <w:pStyle w:val="SingleTxt"/>
        <w:keepNext/>
        <w:rPr>
          <w:rtl/>
        </w:rPr>
      </w:pPr>
      <w:r>
        <w:rPr>
          <w:rFonts w:hint="cs"/>
          <w:rtl/>
        </w:rPr>
        <w:tab/>
        <w:t xml:space="preserve">ومن أجل </w:t>
      </w:r>
      <w:r>
        <w:rPr>
          <w:rtl/>
        </w:rPr>
        <w:t>كل هذه المنظورات، ينبغي تحسين التشريعات عن طريق ما يلي:</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 xml:space="preserve">اعتماد مشروع </w:t>
      </w:r>
      <w:r>
        <w:rPr>
          <w:rFonts w:hint="cs"/>
          <w:rtl/>
        </w:rPr>
        <w:t>لقانون الأحوال الشخصية</w:t>
      </w:r>
      <w:r>
        <w:rPr>
          <w:rtl/>
        </w:rPr>
        <w:t xml:space="preserve"> والأسرة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وضع الصيغة النهائية للقانون المتعلق بقمع العنف والتمييز القائمين على نوع الجنس</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مواصلة تعزيز قدرات الإدارات</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إنشاء آلية شاملة لتنسيق وتقييم السياسات المتصلة بتعزيز المساواة بين الرجل والمرأة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تعميم اتفاقية القضاء على جميع أشكال التمييز ضد المرأة باللغات المحلية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r>
      <w:r>
        <w:rPr>
          <w:rFonts w:hint="cs"/>
          <w:rtl/>
        </w:rPr>
        <w:t>إعادة النظر في</w:t>
      </w:r>
      <w:r>
        <w:rPr>
          <w:rtl/>
        </w:rPr>
        <w:t xml:space="preserve"> المساعدة القانونية المجانية</w:t>
      </w:r>
      <w:r>
        <w:rPr>
          <w:rFonts w:hint="cs"/>
          <w:rtl/>
        </w:rPr>
        <w:t xml:space="preserve"> المقدمة</w:t>
      </w:r>
      <w:r>
        <w:rPr>
          <w:rtl/>
        </w:rPr>
        <w:t xml:space="preserve"> للنساء ضحايا العنف</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r>
      <w:r>
        <w:rPr>
          <w:rFonts w:hint="cs"/>
          <w:rtl/>
        </w:rPr>
        <w:t>منع</w:t>
      </w:r>
      <w:r>
        <w:rPr>
          <w:rtl/>
        </w:rPr>
        <w:t xml:space="preserve"> الإعلانات التي تستخدم صورة المرأة بطريقة مهينة أو تمييزية</w:t>
      </w:r>
      <w:r>
        <w:rPr>
          <w:rFonts w:hint="cs"/>
          <w:rtl/>
        </w:rPr>
        <w:t>.</w:t>
      </w:r>
    </w:p>
    <w:p w:rsidR="00E65006" w:rsidRPr="00523BC7" w:rsidRDefault="00E65006" w:rsidP="00E65006">
      <w:pPr>
        <w:pStyle w:val="SingleTxt"/>
        <w:spacing w:after="0" w:line="120" w:lineRule="exact"/>
        <w:rPr>
          <w:sz w:val="10"/>
          <w:rtl/>
        </w:rPr>
      </w:pPr>
    </w:p>
    <w:p w:rsidR="00E65006" w:rsidRDefault="00E65006" w:rsidP="00E65006">
      <w:pPr>
        <w:pStyle w:val="SingleTxt"/>
        <w:rPr>
          <w:rtl/>
        </w:rPr>
      </w:pPr>
      <w:r>
        <w:rPr>
          <w:rFonts w:hint="cs"/>
          <w:rtl/>
        </w:rPr>
        <w:tab/>
      </w:r>
      <w:r>
        <w:rPr>
          <w:rtl/>
        </w:rPr>
        <w:t xml:space="preserve">وقد </w:t>
      </w:r>
      <w:r>
        <w:rPr>
          <w:rFonts w:hint="cs"/>
          <w:rtl/>
        </w:rPr>
        <w:t>أسفرت</w:t>
      </w:r>
      <w:r>
        <w:rPr>
          <w:rtl/>
        </w:rPr>
        <w:t xml:space="preserve"> التدابير المتخذة لمكافحة القوالب النمطية والأحكام المسبقة فيما يتعلق بزيادة معدل التحاق الفتيات بالمدارس؛ وتقديم منح للتعليم التقني إلى الفتيات المستحقات في بعض مناطق التعليم ذات الأولوية؛ وزيادة النسبة المئوية للفتيات في الفروع العلمية والتقنية؛ والتخلي التدريجي عن طقوس الترمل المذلة بعد تدخل رجال الكنيسة وتعزيز حقوق المرأة؛ وإدماج النساء في </w:t>
      </w:r>
      <w:r>
        <w:rPr>
          <w:rFonts w:hint="cs"/>
          <w:rtl/>
        </w:rPr>
        <w:t>المهن</w:t>
      </w:r>
      <w:r>
        <w:rPr>
          <w:rtl/>
        </w:rPr>
        <w:t xml:space="preserve"> التي كانت </w:t>
      </w:r>
      <w:r>
        <w:rPr>
          <w:rFonts w:hint="cs"/>
          <w:rtl/>
        </w:rPr>
        <w:t>سابقا مقصورة على الرجال</w:t>
      </w:r>
      <w:r>
        <w:rPr>
          <w:rtl/>
        </w:rPr>
        <w:t xml:space="preserve"> (الهندسة، الجيش، قيادة السيارات، الخدمة الكهنوتية، القيادة الإقليمية، الخ) </w:t>
      </w:r>
      <w:r>
        <w:rPr>
          <w:rFonts w:hint="cs"/>
          <w:rtl/>
        </w:rPr>
        <w:t>عن النتيجة</w:t>
      </w:r>
      <w:r>
        <w:rPr>
          <w:rtl/>
        </w:rPr>
        <w:t xml:space="preserve"> التالية: ضمان مشاركة الجميع في عمل البناء الوطني ووصول الرجال والنساء بشكل عادل إلى الموارد الضرورية </w:t>
      </w:r>
      <w:r>
        <w:rPr>
          <w:rFonts w:hint="cs"/>
          <w:rtl/>
        </w:rPr>
        <w:t>لنمائهم وظهور</w:t>
      </w:r>
      <w:r>
        <w:rPr>
          <w:rtl/>
        </w:rPr>
        <w:t xml:space="preserve"> شخصياتهم، بوصفهم حلقات ذات قيمة متساوية في السلسلة الاجتماعية.</w:t>
      </w:r>
    </w:p>
    <w:p w:rsidR="00E65006" w:rsidRDefault="00E65006" w:rsidP="00E65006">
      <w:pPr>
        <w:pStyle w:val="SingleTxt"/>
        <w:rPr>
          <w:rtl/>
        </w:rPr>
      </w:pPr>
      <w:r>
        <w:rPr>
          <w:rFonts w:hint="cs"/>
          <w:rtl/>
        </w:rPr>
        <w:tab/>
        <w:t xml:space="preserve">وتمارس </w:t>
      </w:r>
      <w:r>
        <w:rPr>
          <w:rtl/>
        </w:rPr>
        <w:t>النساء الأربع اللائي تم تعيينهن في القيادة الإقليمية مهامهن السلطوية بهدوء دون أن يرفضهن السكان بسبب جنسهن.</w:t>
      </w:r>
    </w:p>
    <w:p w:rsidR="00E65006" w:rsidRDefault="00E65006" w:rsidP="00E65006">
      <w:pPr>
        <w:pStyle w:val="SingleTxt"/>
        <w:rPr>
          <w:rtl/>
        </w:rPr>
      </w:pPr>
      <w:r>
        <w:rPr>
          <w:rFonts w:hint="cs"/>
          <w:rtl/>
        </w:rPr>
        <w:tab/>
      </w:r>
      <w:r>
        <w:rPr>
          <w:rtl/>
        </w:rPr>
        <w:t>وفيما مضى، كانت الدراسات الزراعية مقصورة على الرجال بسبب طبيعتها الشاقة والأحكام المسبقة تجاه النساء.</w:t>
      </w:r>
    </w:p>
    <w:p w:rsidR="00E65006" w:rsidRDefault="00E65006" w:rsidP="00E65006">
      <w:pPr>
        <w:pStyle w:val="SingleTxt"/>
        <w:rPr>
          <w:rtl/>
        </w:rPr>
      </w:pPr>
      <w:r>
        <w:rPr>
          <w:rFonts w:hint="cs"/>
          <w:rtl/>
        </w:rPr>
        <w:tab/>
      </w:r>
      <w:r>
        <w:rPr>
          <w:rtl/>
        </w:rPr>
        <w:t xml:space="preserve">ويمكن حالياً التأكيد بأن هذه الحواجز التمييزية قد </w:t>
      </w:r>
      <w:r>
        <w:rPr>
          <w:rFonts w:hint="cs"/>
          <w:rtl/>
        </w:rPr>
        <w:t>زالت</w:t>
      </w:r>
      <w:r>
        <w:rPr>
          <w:rtl/>
        </w:rPr>
        <w:t>، ولكن</w:t>
      </w:r>
      <w:r>
        <w:rPr>
          <w:rFonts w:hint="cs"/>
          <w:rtl/>
        </w:rPr>
        <w:t xml:space="preserve"> إمكانية</w:t>
      </w:r>
      <w:r>
        <w:rPr>
          <w:rtl/>
        </w:rPr>
        <w:t xml:space="preserve"> وصول المهندسات الزراعيات إلى </w:t>
      </w:r>
      <w:r>
        <w:rPr>
          <w:rFonts w:hint="cs"/>
          <w:rtl/>
        </w:rPr>
        <w:t>مناصب</w:t>
      </w:r>
      <w:r>
        <w:rPr>
          <w:rtl/>
        </w:rPr>
        <w:t xml:space="preserve"> المسؤولية لا </w:t>
      </w:r>
      <w:r>
        <w:rPr>
          <w:rFonts w:hint="cs"/>
          <w:rtl/>
        </w:rPr>
        <w:t>ت</w:t>
      </w:r>
      <w:r>
        <w:rPr>
          <w:rtl/>
        </w:rPr>
        <w:t xml:space="preserve">زال </w:t>
      </w:r>
      <w:r>
        <w:rPr>
          <w:rFonts w:hint="cs"/>
          <w:rtl/>
        </w:rPr>
        <w:t>ضعيفة</w:t>
      </w:r>
      <w:r>
        <w:rPr>
          <w:rtl/>
        </w:rPr>
        <w:t>.</w:t>
      </w:r>
    </w:p>
    <w:p w:rsidR="00E65006" w:rsidRDefault="00E65006" w:rsidP="00E65006">
      <w:pPr>
        <w:pStyle w:val="SingleTxt"/>
        <w:rPr>
          <w:rtl/>
        </w:rPr>
      </w:pPr>
      <w:r>
        <w:rPr>
          <w:rFonts w:hint="cs"/>
          <w:rtl/>
        </w:rPr>
        <w:tab/>
      </w:r>
      <w:r>
        <w:rPr>
          <w:rtl/>
        </w:rPr>
        <w:t xml:space="preserve">وبما أن </w:t>
      </w:r>
      <w:r>
        <w:rPr>
          <w:rFonts w:hint="cs"/>
          <w:rtl/>
        </w:rPr>
        <w:t>استمرار</w:t>
      </w:r>
      <w:r>
        <w:rPr>
          <w:rtl/>
        </w:rPr>
        <w:t xml:space="preserve"> ظاهرة القوالب النمطية مرتبط بالمواقف والسلوك، يتم حالياً </w:t>
      </w:r>
      <w:r>
        <w:rPr>
          <w:rFonts w:hint="cs"/>
          <w:rtl/>
        </w:rPr>
        <w:t>التركيز على</w:t>
      </w:r>
      <w:r>
        <w:rPr>
          <w:rtl/>
        </w:rPr>
        <w:t xml:space="preserve"> التوعية والدعوة التي </w:t>
      </w:r>
      <w:r>
        <w:rPr>
          <w:rFonts w:hint="cs"/>
          <w:rtl/>
        </w:rPr>
        <w:t>تُشكل</w:t>
      </w:r>
      <w:r>
        <w:rPr>
          <w:rtl/>
        </w:rPr>
        <w:t xml:space="preserve"> جزءاً من المهام الدائمة لوزارة تعزيز </w:t>
      </w:r>
      <w:r>
        <w:rPr>
          <w:rFonts w:hint="cs"/>
          <w:rtl/>
        </w:rPr>
        <w:t xml:space="preserve">وضع </w:t>
      </w:r>
      <w:r>
        <w:rPr>
          <w:rtl/>
        </w:rPr>
        <w:t xml:space="preserve">المرأة والأسرة. وتُنظم دورات تدريبية لفائدة الحقوقيات والزعماء الدينيين وزعماء الرأي والمساعدين القضائيين بغية إطلاعهم على الحقوق الخاصة بالمرأة والوسائل القانونية لحماية هذه الحقوق. وترمي هذه الدورات أيضاً إلى مكافحة القوالب النمطية وحالات التمييز القائم على نوع الجنس في الأوساط القضائية والإصلاحية وغيرها من أماكن الاحتجاز. </w:t>
      </w:r>
      <w:r>
        <w:rPr>
          <w:rFonts w:hint="cs"/>
          <w:rtl/>
        </w:rPr>
        <w:t>ويدعم</w:t>
      </w:r>
      <w:r>
        <w:rPr>
          <w:rtl/>
        </w:rPr>
        <w:t xml:space="preserve"> هذا العمل شركاء التنمية، لا سيما منظمة تعزيز قدرات الشبكات النسائية لمكافحة الفقر في جمهورية الكاميرون وصندوق الأمم المتحدة للسكان وصندوق الأمم المتحدة الإنمائي للمرأة.</w:t>
      </w:r>
    </w:p>
    <w:p w:rsidR="00E65006" w:rsidRPr="00056F40" w:rsidRDefault="00E65006" w:rsidP="00E65006">
      <w:pPr>
        <w:pStyle w:val="SingleTxt"/>
        <w:spacing w:after="0" w:line="120" w:lineRule="exact"/>
        <w:rPr>
          <w:sz w:val="10"/>
          <w:rtl/>
        </w:rPr>
      </w:pPr>
    </w:p>
    <w:p w:rsidR="00E65006" w:rsidRDefault="00E65006" w:rsidP="00E650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العنف ضد المرأة</w:t>
      </w:r>
    </w:p>
    <w:p w:rsidR="00E65006" w:rsidRDefault="00E65006" w:rsidP="00E650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9</w:t>
      </w:r>
      <w:r>
        <w:rPr>
          <w:rFonts w:hint="cs"/>
          <w:rtl/>
        </w:rPr>
        <w:t xml:space="preserve"> </w:t>
      </w:r>
      <w:r>
        <w:rPr>
          <w:rtl/>
        </w:rPr>
        <w:t>-</w:t>
      </w:r>
      <w:r>
        <w:rPr>
          <w:rtl/>
        </w:rPr>
        <w:tab/>
        <w:t xml:space="preserve">التدابير المتخذة لوضع استراتيجية شاملة لمكافحة العنف ضد المرأة؛ توعية مختلف </w:t>
      </w:r>
      <w:r>
        <w:rPr>
          <w:rFonts w:hint="cs"/>
          <w:rtl/>
        </w:rPr>
        <w:t>الفئات</w:t>
      </w:r>
      <w:r>
        <w:rPr>
          <w:rtl/>
        </w:rPr>
        <w:t xml:space="preserve"> والجمهور بشكل عام</w:t>
      </w:r>
    </w:p>
    <w:p w:rsidR="00E65006" w:rsidRDefault="00E65006" w:rsidP="00E65006">
      <w:pPr>
        <w:pStyle w:val="SingleTxt"/>
        <w:rPr>
          <w:rtl/>
        </w:rPr>
      </w:pPr>
      <w:r>
        <w:rPr>
          <w:rFonts w:hint="cs"/>
          <w:rtl/>
        </w:rPr>
        <w:tab/>
      </w:r>
      <w:r>
        <w:rPr>
          <w:rtl/>
        </w:rPr>
        <w:t xml:space="preserve">تدخل مكافحة العنف ضد المرأة، في الكاميرون، ضمن الاستراتيجية الشاملة لتعزيز حقوق المرأة والفتاة. وهي تخضع لتوجيهات سياسة رئيس الدولة التي </w:t>
      </w:r>
      <w:r>
        <w:rPr>
          <w:rFonts w:hint="cs"/>
          <w:rtl/>
        </w:rPr>
        <w:t>ي</w:t>
      </w:r>
      <w:r>
        <w:rPr>
          <w:rtl/>
        </w:rPr>
        <w:t xml:space="preserve">شبّه </w:t>
      </w:r>
      <w:r>
        <w:rPr>
          <w:rFonts w:hint="cs"/>
          <w:rtl/>
        </w:rPr>
        <w:t xml:space="preserve">فيها </w:t>
      </w:r>
      <w:r>
        <w:rPr>
          <w:rtl/>
        </w:rPr>
        <w:t>سوء معاملة المرأة بأشكال الفظاظة المنافية للكرامة الإنسانية والخيارات الوطنية للديمقراطية والعدالة الاجتماعية وتعزيز حقوق الإنسان والمواطن</w:t>
      </w:r>
      <w:r>
        <w:rPr>
          <w:rFonts w:hint="cs"/>
          <w:rtl/>
        </w:rPr>
        <w:t>ة</w:t>
      </w:r>
      <w:r>
        <w:rPr>
          <w:rtl/>
        </w:rPr>
        <w:t xml:space="preserve"> للجميع.</w:t>
      </w:r>
    </w:p>
    <w:p w:rsidR="00E65006" w:rsidRDefault="00E65006" w:rsidP="00E65006">
      <w:pPr>
        <w:pStyle w:val="SingleTxt"/>
        <w:rPr>
          <w:rtl/>
        </w:rPr>
      </w:pPr>
      <w:r>
        <w:rPr>
          <w:rFonts w:hint="cs"/>
          <w:rtl/>
        </w:rPr>
        <w:tab/>
      </w:r>
      <w:r>
        <w:rPr>
          <w:rtl/>
        </w:rPr>
        <w:t xml:space="preserve">وهكذا، أُجريت، بالتعاون مع المجتمع المدني، دراسات الغرض منها </w:t>
      </w:r>
      <w:r>
        <w:rPr>
          <w:rFonts w:hint="cs"/>
          <w:rtl/>
        </w:rPr>
        <w:t>تقييم</w:t>
      </w:r>
      <w:r>
        <w:rPr>
          <w:rtl/>
        </w:rPr>
        <w:t xml:space="preserve"> مدى انتشار ظاهرة العنف ضد المرأة وعواملها الاجتماعية</w:t>
      </w:r>
      <w:r>
        <w:rPr>
          <w:rFonts w:hint="cs"/>
          <w:rtl/>
        </w:rPr>
        <w:t xml:space="preserve"> </w:t>
      </w:r>
      <w:r>
        <w:rPr>
          <w:rtl/>
        </w:rPr>
        <w:t>-</w:t>
      </w:r>
      <w:r>
        <w:rPr>
          <w:rFonts w:hint="cs"/>
          <w:rtl/>
        </w:rPr>
        <w:t xml:space="preserve"> </w:t>
      </w:r>
      <w:r>
        <w:rPr>
          <w:rtl/>
        </w:rPr>
        <w:t>الأنثروبولوجية والتدابير التي يتعين</w:t>
      </w:r>
      <w:r>
        <w:rPr>
          <w:rFonts w:hint="cs"/>
          <w:rtl/>
        </w:rPr>
        <w:t> </w:t>
      </w:r>
      <w:r>
        <w:rPr>
          <w:rtl/>
        </w:rPr>
        <w:t>اتخاذها.</w:t>
      </w:r>
    </w:p>
    <w:p w:rsidR="00E65006" w:rsidRDefault="00E65006" w:rsidP="00E65006">
      <w:pPr>
        <w:pStyle w:val="SingleTxt"/>
        <w:rPr>
          <w:rtl/>
        </w:rPr>
      </w:pPr>
      <w:r>
        <w:rPr>
          <w:rFonts w:hint="cs"/>
          <w:rtl/>
        </w:rPr>
        <w:tab/>
        <w:t xml:space="preserve">وبعد الانتهاء من </w:t>
      </w:r>
      <w:r>
        <w:rPr>
          <w:rtl/>
        </w:rPr>
        <w:t xml:space="preserve">هذه الدراسات، </w:t>
      </w:r>
      <w:r>
        <w:rPr>
          <w:rFonts w:hint="cs"/>
          <w:rtl/>
        </w:rPr>
        <w:t xml:space="preserve">تم </w:t>
      </w:r>
      <w:r>
        <w:rPr>
          <w:rtl/>
        </w:rPr>
        <w:t xml:space="preserve">وضع مشروع قانون. واقترنت هذه الإصلاحات القانونية </w:t>
      </w:r>
      <w:r>
        <w:rPr>
          <w:rFonts w:hint="cs"/>
          <w:rtl/>
        </w:rPr>
        <w:t>بأعمال في مجالات ا</w:t>
      </w:r>
      <w:r>
        <w:rPr>
          <w:rtl/>
        </w:rPr>
        <w:t>لتوعية والتدريب والدعوة.</w:t>
      </w:r>
    </w:p>
    <w:p w:rsidR="00E65006" w:rsidRDefault="00E65006" w:rsidP="00E65006">
      <w:pPr>
        <w:pStyle w:val="SingleTxt"/>
        <w:rPr>
          <w:rtl/>
        </w:rPr>
      </w:pPr>
      <w:r>
        <w:rPr>
          <w:rFonts w:hint="cs"/>
          <w:rtl/>
        </w:rPr>
        <w:tab/>
      </w:r>
      <w:r>
        <w:rPr>
          <w:rtl/>
        </w:rPr>
        <w:t>أما التوعية فتتم من خلال ما يلي: ’1‘ إعداد ونشر رسائل محددة؛ ’2‘ إعداد ونشر</w:t>
      </w:r>
      <w:r>
        <w:rPr>
          <w:rFonts w:hint="cs"/>
          <w:rtl/>
        </w:rPr>
        <w:t> </w:t>
      </w:r>
      <w:r>
        <w:rPr>
          <w:rtl/>
        </w:rPr>
        <w:t xml:space="preserve">ملصقات وصناديق صور؛ ’3‘ </w:t>
      </w:r>
      <w:r>
        <w:rPr>
          <w:rFonts w:hint="cs"/>
          <w:rtl/>
        </w:rPr>
        <w:t>الاحتفال</w:t>
      </w:r>
      <w:r>
        <w:rPr>
          <w:rtl/>
        </w:rPr>
        <w:t xml:space="preserve"> كل عام </w:t>
      </w:r>
      <w:r>
        <w:rPr>
          <w:rFonts w:hint="cs"/>
          <w:rtl/>
        </w:rPr>
        <w:t>على</w:t>
      </w:r>
      <w:r>
        <w:rPr>
          <w:rtl/>
        </w:rPr>
        <w:t xml:space="preserve"> </w:t>
      </w:r>
      <w:r>
        <w:rPr>
          <w:rFonts w:hint="cs"/>
          <w:rtl/>
        </w:rPr>
        <w:t xml:space="preserve">مدى </w:t>
      </w:r>
      <w:r>
        <w:rPr>
          <w:rtl/>
        </w:rPr>
        <w:t>ستة عشر</w:t>
      </w:r>
      <w:r>
        <w:rPr>
          <w:rFonts w:hint="cs"/>
          <w:rtl/>
        </w:rPr>
        <w:t xml:space="preserve"> </w:t>
      </w:r>
      <w:r>
        <w:rPr>
          <w:rtl/>
        </w:rPr>
        <w:t>يوماً من الأنشطة</w:t>
      </w:r>
      <w:r>
        <w:rPr>
          <w:rFonts w:hint="cs"/>
          <w:rtl/>
        </w:rPr>
        <w:t> </w:t>
      </w:r>
      <w:r>
        <w:rPr>
          <w:rtl/>
        </w:rPr>
        <w:t>المناهضة</w:t>
      </w:r>
      <w:r>
        <w:rPr>
          <w:rFonts w:hint="cs"/>
          <w:rtl/>
        </w:rPr>
        <w:t> </w:t>
      </w:r>
      <w:r>
        <w:rPr>
          <w:rtl/>
        </w:rPr>
        <w:t xml:space="preserve">للعنف ضد المرأة التي </w:t>
      </w:r>
      <w:r>
        <w:rPr>
          <w:rFonts w:hint="cs"/>
          <w:rtl/>
        </w:rPr>
        <w:t>قررتها</w:t>
      </w:r>
      <w:r>
        <w:rPr>
          <w:rtl/>
        </w:rPr>
        <w:t xml:space="preserve"> الأمم المتحدة؛ ’4‘ تنشيط محادثات تثقيفية؛</w:t>
      </w:r>
      <w:r>
        <w:rPr>
          <w:rFonts w:hint="cs"/>
          <w:rtl/>
        </w:rPr>
        <w:t> </w:t>
      </w:r>
      <w:r>
        <w:rPr>
          <w:rtl/>
        </w:rPr>
        <w:t>’5‘</w:t>
      </w:r>
      <w:r>
        <w:rPr>
          <w:rFonts w:hint="cs"/>
          <w:rtl/>
        </w:rPr>
        <w:t> </w:t>
      </w:r>
      <w:r>
        <w:rPr>
          <w:rtl/>
        </w:rPr>
        <w:t>تعليم</w:t>
      </w:r>
      <w:r>
        <w:rPr>
          <w:rFonts w:hint="cs"/>
          <w:rtl/>
        </w:rPr>
        <w:t> </w:t>
      </w:r>
      <w:r>
        <w:rPr>
          <w:rtl/>
        </w:rPr>
        <w:t>ثقافة</w:t>
      </w:r>
      <w:r>
        <w:rPr>
          <w:rFonts w:hint="cs"/>
          <w:rtl/>
        </w:rPr>
        <w:t> </w:t>
      </w:r>
      <w:r>
        <w:rPr>
          <w:rtl/>
        </w:rPr>
        <w:t>السلام والحياة الأسرية والزوجية؛ ’6‘ الإعداد للزواج؛ ’7‘</w:t>
      </w:r>
      <w:r>
        <w:rPr>
          <w:rFonts w:hint="cs"/>
          <w:rtl/>
        </w:rPr>
        <w:t> </w:t>
      </w:r>
      <w:r>
        <w:rPr>
          <w:rtl/>
        </w:rPr>
        <w:t>تقديم</w:t>
      </w:r>
      <w:r>
        <w:rPr>
          <w:rFonts w:hint="cs"/>
          <w:rtl/>
        </w:rPr>
        <w:t> </w:t>
      </w:r>
      <w:r>
        <w:rPr>
          <w:rtl/>
        </w:rPr>
        <w:t>المشورة</w:t>
      </w:r>
      <w:r>
        <w:rPr>
          <w:rFonts w:hint="cs"/>
          <w:rtl/>
        </w:rPr>
        <w:t> </w:t>
      </w:r>
      <w:r>
        <w:rPr>
          <w:rtl/>
        </w:rPr>
        <w:t>المتعلقة</w:t>
      </w:r>
      <w:r>
        <w:rPr>
          <w:rFonts w:hint="cs"/>
          <w:rtl/>
        </w:rPr>
        <w:t> </w:t>
      </w:r>
      <w:r>
        <w:rPr>
          <w:rtl/>
        </w:rPr>
        <w:t>بالزواج؛ ’8‘ بث البرامج الإذاعية</w:t>
      </w:r>
      <w:r>
        <w:rPr>
          <w:rFonts w:hint="cs"/>
          <w:rtl/>
        </w:rPr>
        <w:t xml:space="preserve"> </w:t>
      </w:r>
      <w:r>
        <w:rPr>
          <w:rtl/>
        </w:rPr>
        <w:t>-</w:t>
      </w:r>
      <w:r>
        <w:rPr>
          <w:rFonts w:hint="cs"/>
          <w:rtl/>
        </w:rPr>
        <w:t xml:space="preserve"> </w:t>
      </w:r>
      <w:r>
        <w:rPr>
          <w:rtl/>
        </w:rPr>
        <w:t xml:space="preserve">التلفزيونية مثل </w:t>
      </w:r>
      <w:r>
        <w:rPr>
          <w:rFonts w:hint="cs"/>
          <w:rtl/>
        </w:rPr>
        <w:t>فيما</w:t>
      </w:r>
      <w:r>
        <w:rPr>
          <w:rFonts w:hint="eastAsia"/>
          <w:rtl/>
        </w:rPr>
        <w:t> </w:t>
      </w:r>
      <w:r>
        <w:rPr>
          <w:rtl/>
        </w:rPr>
        <w:t>بيننا</w:t>
      </w:r>
      <w:r>
        <w:rPr>
          <w:rFonts w:hint="cs"/>
          <w:rtl/>
        </w:rPr>
        <w:t> </w:t>
      </w:r>
      <w:r>
        <w:rPr>
          <w:rtl/>
        </w:rPr>
        <w:t>نحن</w:t>
      </w:r>
      <w:r>
        <w:rPr>
          <w:rFonts w:hint="cs"/>
          <w:rtl/>
        </w:rPr>
        <w:t> </w:t>
      </w:r>
      <w:r>
        <w:rPr>
          <w:rtl/>
        </w:rPr>
        <w:t>السيدات</w:t>
      </w:r>
      <w:r>
        <w:rPr>
          <w:rFonts w:hint="cs"/>
          <w:rtl/>
        </w:rPr>
        <w:t xml:space="preserve"> - </w:t>
      </w:r>
      <w:r>
        <w:rPr>
          <w:bCs/>
        </w:rPr>
        <w:t>Entre-nous les Dames</w:t>
      </w:r>
      <w:r>
        <w:rPr>
          <w:rFonts w:hint="cs"/>
          <w:rtl/>
        </w:rPr>
        <w:t xml:space="preserve"> - </w:t>
      </w:r>
      <w:r>
        <w:rPr>
          <w:rtl/>
        </w:rPr>
        <w:t>و</w:t>
      </w:r>
      <w:r>
        <w:rPr>
          <w:rFonts w:hint="cs"/>
          <w:rtl/>
        </w:rPr>
        <w:t>المرأة</w:t>
      </w:r>
      <w:r>
        <w:rPr>
          <w:rtl/>
        </w:rPr>
        <w:t xml:space="preserve"> والأسر</w:t>
      </w:r>
      <w:r>
        <w:rPr>
          <w:rFonts w:hint="cs"/>
          <w:rtl/>
        </w:rPr>
        <w:t>ة</w:t>
      </w:r>
      <w:r>
        <w:rPr>
          <w:rtl/>
        </w:rPr>
        <w:t xml:space="preserve"> والمجتمع</w:t>
      </w:r>
      <w:r>
        <w:rPr>
          <w:rFonts w:hint="cs"/>
          <w:rtl/>
        </w:rPr>
        <w:t xml:space="preserve"> - </w:t>
      </w:r>
      <w:r w:rsidRPr="00770AE7">
        <w:rPr>
          <w:bCs/>
        </w:rPr>
        <w:t>Femmes-Familles et Société</w:t>
      </w:r>
      <w:r>
        <w:rPr>
          <w:rFonts w:hint="cs"/>
          <w:rtl/>
        </w:rPr>
        <w:t xml:space="preserve"> -</w:t>
      </w:r>
      <w:r>
        <w:rPr>
          <w:rtl/>
        </w:rPr>
        <w:t xml:space="preserve"> وكوكب المرأة</w:t>
      </w:r>
      <w:r>
        <w:rPr>
          <w:rFonts w:hint="cs"/>
          <w:rtl/>
        </w:rPr>
        <w:t xml:space="preserve"> - </w:t>
      </w:r>
      <w:r w:rsidRPr="00770AE7">
        <w:rPr>
          <w:bCs/>
        </w:rPr>
        <w:t>Planète Femmes</w:t>
      </w:r>
      <w:r>
        <w:rPr>
          <w:rFonts w:hint="cs"/>
          <w:rtl/>
        </w:rPr>
        <w:t xml:space="preserve"> -</w:t>
      </w:r>
      <w:r>
        <w:rPr>
          <w:rtl/>
        </w:rPr>
        <w:t xml:space="preserve"> وصحيفة الوزارة </w:t>
      </w:r>
      <w:r>
        <w:rPr>
          <w:rFonts w:hint="cs"/>
          <w:rtl/>
        </w:rPr>
        <w:t xml:space="preserve">- </w:t>
      </w:r>
      <w:r>
        <w:rPr>
          <w:rtl/>
        </w:rPr>
        <w:t>مجلة المرأة والأسرة</w:t>
      </w:r>
      <w:r>
        <w:rPr>
          <w:rFonts w:hint="cs"/>
          <w:rtl/>
        </w:rPr>
        <w:t xml:space="preserve"> -</w:t>
      </w:r>
      <w:r>
        <w:rPr>
          <w:rtl/>
        </w:rPr>
        <w:t xml:space="preserve"> والملصقات واللافتات والرسائل التلفزيونية والنشرات والأعلام والقمصان والقبعات وشبكات لوحات الإعلانات المحلية، والأقراص المدمجة...</w:t>
      </w:r>
    </w:p>
    <w:p w:rsidR="00E65006" w:rsidRDefault="00E65006" w:rsidP="00E65006">
      <w:pPr>
        <w:pStyle w:val="SingleTxt"/>
        <w:rPr>
          <w:rtl/>
        </w:rPr>
      </w:pPr>
      <w:r>
        <w:rPr>
          <w:rFonts w:hint="cs"/>
          <w:rtl/>
        </w:rPr>
        <w:tab/>
      </w:r>
      <w:r>
        <w:rPr>
          <w:rtl/>
        </w:rPr>
        <w:t xml:space="preserve">أما فيما يتعلق بالتدريب فقد تم تنظيم دورات لتعزيز قدرات موظفي وزارة </w:t>
      </w:r>
      <w:r>
        <w:rPr>
          <w:rFonts w:hint="cs"/>
          <w:rtl/>
        </w:rPr>
        <w:t xml:space="preserve">النهوض بالمرأة </w:t>
      </w:r>
      <w:r>
        <w:rPr>
          <w:rtl/>
        </w:rPr>
        <w:t>والأسرة وجهات فاعلة أخرى في مجال تعزيز حقوق المرأة وحمايتها.</w:t>
      </w:r>
    </w:p>
    <w:p w:rsidR="00E65006" w:rsidRDefault="00E65006" w:rsidP="00E65006">
      <w:pPr>
        <w:pStyle w:val="SingleTxt"/>
        <w:rPr>
          <w:rtl/>
        </w:rPr>
      </w:pPr>
      <w:r>
        <w:rPr>
          <w:rFonts w:hint="cs"/>
          <w:rtl/>
        </w:rPr>
        <w:tab/>
      </w:r>
      <w:r>
        <w:rPr>
          <w:rtl/>
        </w:rPr>
        <w:t xml:space="preserve">وأما الدعوة فإنها تتم من خلال إجراءات </w:t>
      </w:r>
      <w:r>
        <w:rPr>
          <w:rFonts w:hint="cs"/>
          <w:rtl/>
        </w:rPr>
        <w:t>موجهة نحو</w:t>
      </w:r>
      <w:r>
        <w:rPr>
          <w:rtl/>
        </w:rPr>
        <w:t xml:space="preserve"> شبكات الرابطات النسائية والسلطات التقليدية والدينية والنساء </w:t>
      </w:r>
      <w:r>
        <w:rPr>
          <w:rFonts w:hint="cs"/>
          <w:rtl/>
        </w:rPr>
        <w:t>ممارسات</w:t>
      </w:r>
      <w:r>
        <w:rPr>
          <w:rtl/>
        </w:rPr>
        <w:t xml:space="preserve"> الختان.</w:t>
      </w:r>
    </w:p>
    <w:p w:rsidR="00E65006" w:rsidRDefault="00E65006" w:rsidP="00E65006">
      <w:pPr>
        <w:pStyle w:val="SingleTxt"/>
        <w:rPr>
          <w:rtl/>
        </w:rPr>
      </w:pPr>
      <w:r>
        <w:rPr>
          <w:rFonts w:hint="cs"/>
          <w:rtl/>
        </w:rPr>
        <w:tab/>
      </w:r>
      <w:r>
        <w:rPr>
          <w:rtl/>
        </w:rPr>
        <w:t xml:space="preserve">وأخيراً، </w:t>
      </w:r>
      <w:r>
        <w:rPr>
          <w:rFonts w:hint="cs"/>
          <w:rtl/>
        </w:rPr>
        <w:t>ف</w:t>
      </w:r>
      <w:r>
        <w:rPr>
          <w:rtl/>
        </w:rPr>
        <w:t xml:space="preserve">إن الحكومة بصدد إقامة هياكل لاستقبال النساء ضحايا العنف </w:t>
      </w:r>
      <w:r>
        <w:rPr>
          <w:rFonts w:hint="cs"/>
          <w:rtl/>
        </w:rPr>
        <w:t>وتوفير العناية</w:t>
      </w:r>
      <w:r>
        <w:rPr>
          <w:rtl/>
        </w:rPr>
        <w:t xml:space="preserve"> النفسية</w:t>
      </w:r>
      <w:r>
        <w:rPr>
          <w:rFonts w:hint="cs"/>
          <w:rtl/>
        </w:rPr>
        <w:t xml:space="preserve"> - </w:t>
      </w:r>
      <w:r>
        <w:rPr>
          <w:rtl/>
        </w:rPr>
        <w:t>الاجتماعية</w:t>
      </w:r>
      <w:r>
        <w:rPr>
          <w:rFonts w:hint="cs"/>
          <w:rtl/>
        </w:rPr>
        <w:t xml:space="preserve"> لهن</w:t>
      </w:r>
      <w:r>
        <w:rPr>
          <w:rtl/>
        </w:rPr>
        <w:t>.</w:t>
      </w:r>
    </w:p>
    <w:p w:rsidR="00E65006" w:rsidRPr="00EF3751" w:rsidRDefault="00E65006" w:rsidP="00E6500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E65006" w:rsidRDefault="00E65006" w:rsidP="00E650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10</w:t>
      </w:r>
      <w:r>
        <w:rPr>
          <w:rFonts w:hint="cs"/>
          <w:rtl/>
        </w:rPr>
        <w:t xml:space="preserve"> </w:t>
      </w:r>
      <w:r>
        <w:rPr>
          <w:rtl/>
        </w:rPr>
        <w:t>-</w:t>
      </w:r>
      <w:r>
        <w:rPr>
          <w:rtl/>
        </w:rPr>
        <w:tab/>
        <w:t>تقييم مدى انتشار ظاهرة العنف ضد المرأة، لا سيما داخل الأسرة</w:t>
      </w:r>
    </w:p>
    <w:p w:rsidR="00E65006" w:rsidRDefault="00E65006" w:rsidP="00E65006">
      <w:pPr>
        <w:pStyle w:val="SingleTxt"/>
        <w:rPr>
          <w:rtl/>
        </w:rPr>
      </w:pPr>
      <w:r>
        <w:rPr>
          <w:rFonts w:hint="cs"/>
          <w:rtl/>
        </w:rPr>
        <w:tab/>
      </w:r>
      <w:r>
        <w:rPr>
          <w:rtl/>
        </w:rPr>
        <w:t xml:space="preserve">تكشف مختلف الشكاوى المقدمة إلى </w:t>
      </w:r>
      <w:r>
        <w:rPr>
          <w:rFonts w:hint="cs"/>
          <w:rtl/>
        </w:rPr>
        <w:t>الدوائر</w:t>
      </w:r>
      <w:r>
        <w:rPr>
          <w:rtl/>
        </w:rPr>
        <w:t xml:space="preserve"> الاجتماعية وهياكل الأمن العام أن ظاهرة العنف ضد المرأة فعلية في الكاميرون </w:t>
      </w:r>
      <w:r>
        <w:rPr>
          <w:rFonts w:hint="cs"/>
          <w:rtl/>
        </w:rPr>
        <w:t>وأنها تشمل</w:t>
      </w:r>
      <w:r>
        <w:rPr>
          <w:rtl/>
        </w:rPr>
        <w:t xml:space="preserve"> النساء من </w:t>
      </w:r>
      <w:r>
        <w:rPr>
          <w:rFonts w:hint="cs"/>
          <w:rtl/>
        </w:rPr>
        <w:t>جميع</w:t>
      </w:r>
      <w:r>
        <w:rPr>
          <w:rtl/>
        </w:rPr>
        <w:t xml:space="preserve"> الفئات. وتُرتكب هذه الأعمال في إطار الحياة الخاصة. </w:t>
      </w:r>
      <w:r>
        <w:rPr>
          <w:rFonts w:hint="cs"/>
          <w:rtl/>
        </w:rPr>
        <w:t>و</w:t>
      </w:r>
      <w:r>
        <w:rPr>
          <w:rtl/>
        </w:rPr>
        <w:t xml:space="preserve">الأسرة </w:t>
      </w:r>
      <w:r>
        <w:rPr>
          <w:rFonts w:hint="cs"/>
          <w:rtl/>
        </w:rPr>
        <w:t>هي المكان</w:t>
      </w:r>
      <w:r>
        <w:rPr>
          <w:rtl/>
        </w:rPr>
        <w:t xml:space="preserve"> </w:t>
      </w:r>
      <w:r>
        <w:rPr>
          <w:rFonts w:hint="cs"/>
          <w:rtl/>
        </w:rPr>
        <w:t>ال</w:t>
      </w:r>
      <w:r>
        <w:rPr>
          <w:rtl/>
        </w:rPr>
        <w:t xml:space="preserve">مفضل للعنف. </w:t>
      </w:r>
      <w:r>
        <w:rPr>
          <w:rFonts w:hint="cs"/>
          <w:rtl/>
        </w:rPr>
        <w:t>وتتعلق</w:t>
      </w:r>
      <w:r>
        <w:rPr>
          <w:rtl/>
        </w:rPr>
        <w:t xml:space="preserve"> بعض أشكال العنف خصوصيات الضحايا ولا يُبلّغ عنها دائماً، </w:t>
      </w:r>
      <w:r>
        <w:rPr>
          <w:rFonts w:hint="cs"/>
          <w:rtl/>
        </w:rPr>
        <w:t>وهذا ما لا يساعد على</w:t>
      </w:r>
      <w:r>
        <w:rPr>
          <w:rtl/>
        </w:rPr>
        <w:t xml:space="preserve"> إنشاء بيانات إحصائية.</w:t>
      </w:r>
    </w:p>
    <w:p w:rsidR="00E65006" w:rsidRDefault="00E65006" w:rsidP="00E65006">
      <w:pPr>
        <w:pStyle w:val="SingleTxt"/>
        <w:rPr>
          <w:rtl/>
        </w:rPr>
      </w:pPr>
      <w:r>
        <w:rPr>
          <w:rFonts w:hint="cs"/>
          <w:rtl/>
        </w:rPr>
        <w:tab/>
      </w:r>
      <w:r>
        <w:rPr>
          <w:rtl/>
        </w:rPr>
        <w:t xml:space="preserve">وتعتني وزارة </w:t>
      </w:r>
      <w:r>
        <w:rPr>
          <w:rFonts w:hint="cs"/>
          <w:rtl/>
        </w:rPr>
        <w:t>النهوض ب</w:t>
      </w:r>
      <w:r>
        <w:rPr>
          <w:rtl/>
        </w:rPr>
        <w:t>المرأة والأسرة بالحالات التي تتلقاها على المستوى الصحي والمالي والنفسي</w:t>
      </w:r>
      <w:r>
        <w:rPr>
          <w:rFonts w:hint="cs"/>
          <w:rtl/>
        </w:rPr>
        <w:t xml:space="preserve"> </w:t>
      </w:r>
      <w:r>
        <w:rPr>
          <w:rtl/>
        </w:rPr>
        <w:t>-</w:t>
      </w:r>
      <w:r>
        <w:rPr>
          <w:rFonts w:hint="cs"/>
          <w:rtl/>
        </w:rPr>
        <w:t xml:space="preserve"> </w:t>
      </w:r>
      <w:r>
        <w:rPr>
          <w:rtl/>
        </w:rPr>
        <w:t>الاجتماعي والقانوني.</w:t>
      </w:r>
    </w:p>
    <w:p w:rsidR="00E65006" w:rsidRDefault="00E65006" w:rsidP="00E65006">
      <w:pPr>
        <w:pStyle w:val="SingleTxt"/>
        <w:rPr>
          <w:rtl/>
        </w:rPr>
      </w:pPr>
      <w:r>
        <w:rPr>
          <w:rFonts w:hint="cs"/>
          <w:rtl/>
        </w:rPr>
        <w:tab/>
      </w:r>
      <w:r>
        <w:rPr>
          <w:rtl/>
        </w:rPr>
        <w:t xml:space="preserve">وفي الفترة الممتدة من 2006 إلى تشرين الأول/أكتوبر 2008، أحصت الدوائر غير المركزية والوحدات </w:t>
      </w:r>
      <w:r>
        <w:rPr>
          <w:rFonts w:hint="cs"/>
          <w:rtl/>
        </w:rPr>
        <w:t>الفنية</w:t>
      </w:r>
      <w:r>
        <w:rPr>
          <w:rtl/>
        </w:rPr>
        <w:t xml:space="preserve"> المتخصصة 680 12 حالة، أي:</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680 3 حالة عنف بدني ضد المرأة (الضرب)</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500 2 حالة عنف نفسي (شتائم مهينة)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850 حالة طلاق</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855 1 حالة عدم دفع نفقة الزوجة</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25 حالة اغتصاب</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tl/>
        </w:rPr>
        <w:tab/>
        <w:t>950 1 حالة هجر</w:t>
      </w:r>
    </w:p>
    <w:p w:rsidR="00E65006" w:rsidRDefault="00E65006" w:rsidP="00E6500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Pr>
          <w:rtl/>
        </w:rPr>
        <w:t>-</w:t>
      </w:r>
      <w:r>
        <w:rPr>
          <w:rtl/>
        </w:rPr>
        <w:tab/>
        <w:t>820 1 حالة زواج من امرأتين.</w:t>
      </w:r>
    </w:p>
    <w:p w:rsidR="00E65006" w:rsidRDefault="00E65006" w:rsidP="003A491D">
      <w:pPr>
        <w:pStyle w:val="SingleTxt"/>
        <w:rPr>
          <w:rFonts w:hint="cs"/>
          <w:rtl/>
        </w:rPr>
      </w:pPr>
      <w:r>
        <w:rPr>
          <w:rFonts w:hint="cs"/>
          <w:rtl/>
        </w:rPr>
        <w:tab/>
      </w:r>
      <w:r>
        <w:rPr>
          <w:rtl/>
        </w:rPr>
        <w:t>وينبغي أن تُضاف إلى هذه الأرقام الحالات المقدمة مباشرة إلى ديوان الوزير، أي</w:t>
      </w:r>
      <w:r w:rsidR="003A491D">
        <w:rPr>
          <w:rFonts w:hint="cs"/>
          <w:rtl/>
        </w:rPr>
        <w:t> </w:t>
      </w:r>
      <w:r>
        <w:rPr>
          <w:rtl/>
        </w:rPr>
        <w:t xml:space="preserve">حوالي 500 1 حالة خلال الفترة قيد </w:t>
      </w:r>
      <w:r>
        <w:rPr>
          <w:rFonts w:hint="cs"/>
          <w:rtl/>
        </w:rPr>
        <w:t>النظر.</w:t>
      </w:r>
    </w:p>
    <w:p w:rsidR="00E65006" w:rsidRDefault="00E65006" w:rsidP="00E65006">
      <w:pPr>
        <w:pStyle w:val="SingleTxt"/>
        <w:rPr>
          <w:rFonts w:hint="cs"/>
          <w:rtl/>
        </w:rPr>
      </w:pPr>
      <w:r>
        <w:rPr>
          <w:rFonts w:hint="cs"/>
          <w:rtl/>
        </w:rPr>
        <w:tab/>
        <w:t>وتشمل</w:t>
      </w:r>
      <w:r>
        <w:rPr>
          <w:rtl/>
        </w:rPr>
        <w:t xml:space="preserve"> العناية الصحية والمالية على التوالي المتابعة الطبية للضحية وتحمل التكاليف </w:t>
      </w:r>
      <w:r>
        <w:rPr>
          <w:rFonts w:hint="cs"/>
          <w:rtl/>
        </w:rPr>
        <w:t>المرتبطة</w:t>
      </w:r>
      <w:r>
        <w:rPr>
          <w:rtl/>
        </w:rPr>
        <w:t xml:space="preserve"> </w:t>
      </w:r>
      <w:r>
        <w:rPr>
          <w:rFonts w:hint="cs"/>
          <w:rtl/>
        </w:rPr>
        <w:t>ب</w:t>
      </w:r>
      <w:r>
        <w:rPr>
          <w:rtl/>
        </w:rPr>
        <w:t xml:space="preserve">حالات العوز أو </w:t>
      </w:r>
      <w:r>
        <w:rPr>
          <w:rFonts w:hint="cs"/>
          <w:rtl/>
        </w:rPr>
        <w:t>تكليف</w:t>
      </w:r>
      <w:r>
        <w:rPr>
          <w:rtl/>
        </w:rPr>
        <w:t xml:space="preserve"> وزارة الشؤون الاجتماعية أو وزارة </w:t>
      </w:r>
      <w:r>
        <w:rPr>
          <w:rFonts w:hint="cs"/>
          <w:rtl/>
        </w:rPr>
        <w:t>النهوض ب</w:t>
      </w:r>
      <w:r>
        <w:rPr>
          <w:rtl/>
        </w:rPr>
        <w:t>المرأة والأسرة</w:t>
      </w:r>
      <w:r>
        <w:rPr>
          <w:rFonts w:hint="cs"/>
          <w:rtl/>
        </w:rPr>
        <w:t> بذلك.</w:t>
      </w:r>
    </w:p>
    <w:p w:rsidR="00E65006" w:rsidRDefault="00E65006" w:rsidP="00E65006">
      <w:pPr>
        <w:pStyle w:val="SingleTxt"/>
        <w:rPr>
          <w:rFonts w:hint="cs"/>
          <w:rtl/>
        </w:rPr>
      </w:pPr>
      <w:r>
        <w:rPr>
          <w:rFonts w:hint="cs"/>
          <w:rtl/>
        </w:rPr>
        <w:tab/>
      </w:r>
      <w:r>
        <w:rPr>
          <w:rtl/>
        </w:rPr>
        <w:t xml:space="preserve">وتتلخص المتابعة النفسية الاجتماعية في جلسات للإصغاء للضحية </w:t>
      </w:r>
      <w:r>
        <w:rPr>
          <w:rFonts w:hint="cs"/>
          <w:rtl/>
        </w:rPr>
        <w:t>ومساعدتها على استعادة الثقة في نفسها</w:t>
      </w:r>
      <w:r>
        <w:rPr>
          <w:rtl/>
        </w:rPr>
        <w:t xml:space="preserve">، وذلك لإعادة الكرامة التي تظن الضحية أنها فقدتها بفعل الاغتصاب أو أي عمل اعتداء. </w:t>
      </w:r>
      <w:r>
        <w:rPr>
          <w:rFonts w:hint="cs"/>
          <w:rtl/>
        </w:rPr>
        <w:t>وفتحت</w:t>
      </w:r>
      <w:r>
        <w:rPr>
          <w:rtl/>
        </w:rPr>
        <w:t xml:space="preserve"> وزارة </w:t>
      </w:r>
      <w:r>
        <w:rPr>
          <w:rFonts w:hint="cs"/>
          <w:rtl/>
        </w:rPr>
        <w:t>النهوض ب</w:t>
      </w:r>
      <w:r>
        <w:rPr>
          <w:rtl/>
        </w:rPr>
        <w:t xml:space="preserve">المرأة والأسرة لـ </w:t>
      </w:r>
      <w:r>
        <w:rPr>
          <w:rFonts w:hint="cs"/>
          <w:rtl/>
        </w:rPr>
        <w:t>”</w:t>
      </w:r>
      <w:r>
        <w:rPr>
          <w:rtl/>
        </w:rPr>
        <w:t>خط</w:t>
      </w:r>
      <w:r>
        <w:rPr>
          <w:rFonts w:hint="cs"/>
          <w:rtl/>
        </w:rPr>
        <w:t>ا</w:t>
      </w:r>
      <w:r>
        <w:rPr>
          <w:rtl/>
        </w:rPr>
        <w:t xml:space="preserve"> أخضر</w:t>
      </w:r>
      <w:r>
        <w:rPr>
          <w:rFonts w:hint="cs"/>
          <w:rtl/>
        </w:rPr>
        <w:t>ا“</w:t>
      </w:r>
      <w:r>
        <w:rPr>
          <w:rtl/>
        </w:rPr>
        <w:t xml:space="preserve"> </w:t>
      </w:r>
      <w:r>
        <w:rPr>
          <w:rFonts w:hint="cs"/>
          <w:rtl/>
        </w:rPr>
        <w:t xml:space="preserve">للاتصال لتمكين </w:t>
      </w:r>
      <w:r>
        <w:rPr>
          <w:rtl/>
        </w:rPr>
        <w:t>ضحايا العنف، أو أي شخص آخر يعلم بحالة</w:t>
      </w:r>
      <w:r>
        <w:rPr>
          <w:rFonts w:hint="cs"/>
          <w:rtl/>
        </w:rPr>
        <w:t xml:space="preserve"> عنف</w:t>
      </w:r>
      <w:r>
        <w:rPr>
          <w:rtl/>
        </w:rPr>
        <w:t xml:space="preserve"> ما، </w:t>
      </w:r>
      <w:r>
        <w:rPr>
          <w:rFonts w:hint="cs"/>
          <w:rtl/>
        </w:rPr>
        <w:t xml:space="preserve">من </w:t>
      </w:r>
      <w:r>
        <w:rPr>
          <w:rtl/>
        </w:rPr>
        <w:t>الاتصال بدوائر الوزارة في أي وقت</w:t>
      </w:r>
      <w:r>
        <w:rPr>
          <w:rFonts w:hint="cs"/>
          <w:rtl/>
        </w:rPr>
        <w:t xml:space="preserve"> من الأوقات.</w:t>
      </w:r>
    </w:p>
    <w:p w:rsidR="00E65006" w:rsidRDefault="00E65006" w:rsidP="00E65006">
      <w:pPr>
        <w:pStyle w:val="SingleTxt"/>
        <w:rPr>
          <w:rtl/>
        </w:rPr>
      </w:pPr>
      <w:r>
        <w:rPr>
          <w:rFonts w:hint="cs"/>
          <w:rtl/>
        </w:rPr>
        <w:tab/>
      </w:r>
      <w:r>
        <w:rPr>
          <w:rtl/>
        </w:rPr>
        <w:t>ويُنفذ الشق القانوني في حالة رفع الضحية دعوى أمام القضاء.</w:t>
      </w:r>
    </w:p>
    <w:p w:rsidR="00E65006" w:rsidRDefault="00E65006" w:rsidP="00E65006">
      <w:pPr>
        <w:pStyle w:val="SingleTxt"/>
        <w:rPr>
          <w:rtl/>
        </w:rPr>
      </w:pPr>
      <w:r>
        <w:rPr>
          <w:rFonts w:hint="cs"/>
          <w:rtl/>
        </w:rPr>
        <w:tab/>
      </w:r>
      <w:r>
        <w:rPr>
          <w:rtl/>
        </w:rPr>
        <w:t xml:space="preserve">وتقدم منظمات المجتمع المدني أيضاً الخدمات الوارد </w:t>
      </w:r>
      <w:r>
        <w:rPr>
          <w:rFonts w:hint="cs"/>
          <w:rtl/>
        </w:rPr>
        <w:t>بيانها</w:t>
      </w:r>
      <w:r>
        <w:rPr>
          <w:rtl/>
        </w:rPr>
        <w:t xml:space="preserve"> أعلاه إلى النساء ضحايا العنف</w:t>
      </w:r>
      <w:r>
        <w:rPr>
          <w:rFonts w:hint="cs"/>
          <w:rtl/>
        </w:rPr>
        <w:t>.</w:t>
      </w:r>
    </w:p>
    <w:p w:rsidR="00E65006" w:rsidRDefault="00E65006" w:rsidP="00E65006">
      <w:pPr>
        <w:pStyle w:val="SingleTxt"/>
        <w:rPr>
          <w:rtl/>
        </w:rPr>
      </w:pPr>
      <w:r>
        <w:rPr>
          <w:rFonts w:hint="cs"/>
          <w:rtl/>
        </w:rPr>
        <w:tab/>
      </w:r>
      <w:r>
        <w:rPr>
          <w:rtl/>
        </w:rPr>
        <w:t xml:space="preserve">وسُجلت في عام 2007، على مستوى المكتب المركزي الوطني للشرطة الدولية، 30 شكوى </w:t>
      </w:r>
      <w:r>
        <w:rPr>
          <w:rFonts w:hint="cs"/>
          <w:rtl/>
        </w:rPr>
        <w:t>تتعلق</w:t>
      </w:r>
      <w:r>
        <w:rPr>
          <w:rtl/>
        </w:rPr>
        <w:t xml:space="preserve"> </w:t>
      </w:r>
      <w:r>
        <w:rPr>
          <w:rFonts w:hint="cs"/>
          <w:rtl/>
        </w:rPr>
        <w:t>ب</w:t>
      </w:r>
      <w:r>
        <w:rPr>
          <w:rtl/>
        </w:rPr>
        <w:t>الاستغلال الجنسي والاعتداء البدني والاغتصاب واللواط وسوء المعاملة وممارسة الجنس المثلي والتهديد بالقتل والاعتداء مع الضرب والتخلي عن غير القادرين وهجر بيت الزوجية.</w:t>
      </w:r>
    </w:p>
    <w:p w:rsidR="00E65006" w:rsidRDefault="00E65006" w:rsidP="00E65006">
      <w:pPr>
        <w:pStyle w:val="SingleTxt"/>
        <w:rPr>
          <w:rtl/>
        </w:rPr>
      </w:pPr>
      <w:r>
        <w:rPr>
          <w:rFonts w:hint="cs"/>
          <w:rtl/>
        </w:rPr>
        <w:tab/>
      </w:r>
      <w:r>
        <w:rPr>
          <w:rtl/>
        </w:rPr>
        <w:t xml:space="preserve">وأُحيلت 10 من هذه الحالات المبلغ عنها إلى النيابة العامة، </w:t>
      </w:r>
      <w:r>
        <w:rPr>
          <w:rFonts w:hint="cs"/>
          <w:rtl/>
        </w:rPr>
        <w:t>ويجرى حاليا معالجة</w:t>
      </w:r>
      <w:r>
        <w:rPr>
          <w:rtl/>
        </w:rPr>
        <w:t xml:space="preserve"> 5</w:t>
      </w:r>
      <w:r>
        <w:rPr>
          <w:rFonts w:hint="cs"/>
          <w:rtl/>
        </w:rPr>
        <w:t xml:space="preserve"> حالات </w:t>
      </w:r>
      <w:r>
        <w:rPr>
          <w:rtl/>
        </w:rPr>
        <w:t xml:space="preserve">منها </w:t>
      </w:r>
      <w:r>
        <w:rPr>
          <w:rFonts w:hint="cs"/>
          <w:rtl/>
        </w:rPr>
        <w:t xml:space="preserve">وتمت إحالة </w:t>
      </w:r>
      <w:r>
        <w:rPr>
          <w:rtl/>
        </w:rPr>
        <w:t xml:space="preserve">15 حالة أخرى إلى النيابة العامة </w:t>
      </w:r>
      <w:r>
        <w:rPr>
          <w:rFonts w:hint="cs"/>
          <w:rtl/>
        </w:rPr>
        <w:t>لغرض ا</w:t>
      </w:r>
      <w:r>
        <w:rPr>
          <w:rtl/>
        </w:rPr>
        <w:t>لاستعلام القضائي.</w:t>
      </w:r>
    </w:p>
    <w:p w:rsidR="00E65006" w:rsidRDefault="00E65006" w:rsidP="00E65006">
      <w:pPr>
        <w:pStyle w:val="SingleTxt"/>
        <w:rPr>
          <w:rtl/>
        </w:rPr>
      </w:pPr>
      <w:r>
        <w:rPr>
          <w:rFonts w:hint="cs"/>
          <w:rtl/>
        </w:rPr>
        <w:tab/>
        <w:t>ول</w:t>
      </w:r>
      <w:r>
        <w:rPr>
          <w:rtl/>
        </w:rPr>
        <w:t>مكافحة العنف ضد المرأة، اتخذت الإدارة العامة للأمن الوطني عدداً من التدابير، لا سيما إقامة هياكل تشغيلية وتطبيق القانون بشكل منهجي وتعزيز قدرات الجهات الفاعلة المسؤولة عن المكافحة.</w:t>
      </w:r>
    </w:p>
    <w:p w:rsidR="00E65006" w:rsidRDefault="00E65006" w:rsidP="00E65006">
      <w:pPr>
        <w:pStyle w:val="SingleTxt"/>
        <w:rPr>
          <w:rtl/>
        </w:rPr>
      </w:pPr>
      <w:r>
        <w:rPr>
          <w:rFonts w:hint="cs"/>
          <w:rtl/>
        </w:rPr>
        <w:tab/>
      </w:r>
      <w:r>
        <w:rPr>
          <w:rtl/>
        </w:rPr>
        <w:t>وبموجب القرار رقم</w:t>
      </w:r>
      <w:r>
        <w:rPr>
          <w:rFonts w:hint="cs"/>
          <w:rtl/>
        </w:rPr>
        <w:t xml:space="preserve"> </w:t>
      </w:r>
      <w:r>
        <w:t>00785/DGSN/CAB/</w:t>
      </w:r>
      <w:r>
        <w:rPr>
          <w:rtl/>
        </w:rPr>
        <w:t xml:space="preserve"> المؤرخ 2 كانون الأول/ديسمبر 2005، أنشأت المديرية العامة للأمن الوطني داخل المكتب المركزي الوطني للشرطة الدولية </w:t>
      </w:r>
      <w:r>
        <w:rPr>
          <w:rFonts w:hint="cs"/>
          <w:rtl/>
        </w:rPr>
        <w:t>فرقة</w:t>
      </w:r>
      <w:r>
        <w:rPr>
          <w:rtl/>
        </w:rPr>
        <w:t xml:space="preserve"> خاص</w:t>
      </w:r>
      <w:r>
        <w:rPr>
          <w:rFonts w:hint="cs"/>
          <w:rtl/>
        </w:rPr>
        <w:t>ة</w:t>
      </w:r>
      <w:r>
        <w:rPr>
          <w:rtl/>
        </w:rPr>
        <w:t xml:space="preserve"> للأخلاق تتمثل مهمته</w:t>
      </w:r>
      <w:r>
        <w:rPr>
          <w:rFonts w:hint="cs"/>
          <w:rtl/>
        </w:rPr>
        <w:t xml:space="preserve">ا على وجه </w:t>
      </w:r>
      <w:r>
        <w:rPr>
          <w:rtl/>
        </w:rPr>
        <w:t>التحديد في مكافحة كل أشكال العنف والتمييز التي تمس كل الشرائح الضعيفة، لا سيما النساء والأطفال.</w:t>
      </w:r>
    </w:p>
    <w:p w:rsidR="00BD3236" w:rsidRDefault="00E65006" w:rsidP="00E65006">
      <w:pPr>
        <w:pStyle w:val="SingleTxt"/>
        <w:rPr>
          <w:rFonts w:hint="cs"/>
          <w:rtl/>
        </w:rPr>
      </w:pPr>
      <w:r>
        <w:rPr>
          <w:rFonts w:hint="cs"/>
          <w:rtl/>
        </w:rPr>
        <w:tab/>
        <w:t xml:space="preserve">ويوجد مقر هذه الفرقة </w:t>
      </w:r>
      <w:r>
        <w:rPr>
          <w:rtl/>
        </w:rPr>
        <w:t>داخل مبنى مديرية الشرطة القضائية في إيليغ</w:t>
      </w:r>
      <w:r>
        <w:rPr>
          <w:rFonts w:hint="cs"/>
          <w:rtl/>
        </w:rPr>
        <w:t xml:space="preserve"> </w:t>
      </w:r>
      <w:r>
        <w:rPr>
          <w:rtl/>
        </w:rPr>
        <w:t>-</w:t>
      </w:r>
      <w:r>
        <w:rPr>
          <w:rFonts w:hint="cs"/>
          <w:rtl/>
        </w:rPr>
        <w:t xml:space="preserve"> </w:t>
      </w:r>
      <w:r>
        <w:rPr>
          <w:rtl/>
        </w:rPr>
        <w:t xml:space="preserve">إيسونو؛ </w:t>
      </w:r>
      <w:r>
        <w:rPr>
          <w:rFonts w:hint="cs"/>
          <w:rtl/>
        </w:rPr>
        <w:t>وهي</w:t>
      </w:r>
      <w:r>
        <w:rPr>
          <w:rtl/>
        </w:rPr>
        <w:t xml:space="preserve"> تابع</w:t>
      </w:r>
      <w:r>
        <w:rPr>
          <w:rFonts w:hint="cs"/>
          <w:rtl/>
        </w:rPr>
        <w:t>ة</w:t>
      </w:r>
      <w:r>
        <w:rPr>
          <w:rtl/>
        </w:rPr>
        <w:t xml:space="preserve"> لدائرة تسليم المجرمين والتحقيقات</w:t>
      </w:r>
      <w:r>
        <w:rPr>
          <w:rFonts w:hint="cs"/>
          <w:rtl/>
        </w:rPr>
        <w:t xml:space="preserve"> التابعة بدورها</w:t>
      </w:r>
      <w:r>
        <w:rPr>
          <w:rtl/>
        </w:rPr>
        <w:t xml:space="preserve"> للمكتب المركزي الوطني </w:t>
      </w:r>
      <w:r>
        <w:rPr>
          <w:rFonts w:hint="cs"/>
          <w:rtl/>
        </w:rPr>
        <w:t>ل</w:t>
      </w:r>
      <w:r>
        <w:rPr>
          <w:rtl/>
        </w:rPr>
        <w:t>لإنتربول في ياوندي.</w:t>
      </w:r>
    </w:p>
    <w:p w:rsidR="00AF500C" w:rsidRPr="003E089C" w:rsidRDefault="00AF500C" w:rsidP="00AF500C">
      <w:pPr>
        <w:pStyle w:val="SingleTxt"/>
        <w:rPr>
          <w:rFonts w:hint="cs"/>
          <w:rtl/>
        </w:rPr>
      </w:pPr>
      <w:r>
        <w:rPr>
          <w:rFonts w:hint="cs"/>
          <w:rtl/>
        </w:rPr>
        <w:tab/>
      </w:r>
      <w:r w:rsidRPr="003E089C">
        <w:rPr>
          <w:rFonts w:hint="cs"/>
          <w:rtl/>
        </w:rPr>
        <w:t>وهذه الفرقة مزودة</w:t>
      </w:r>
      <w:r>
        <w:rPr>
          <w:rFonts w:hint="cs"/>
          <w:rtl/>
        </w:rPr>
        <w:t xml:space="preserve"> بوسائل</w:t>
      </w:r>
      <w:r w:rsidRPr="003E089C">
        <w:rPr>
          <w:rFonts w:hint="cs"/>
          <w:rtl/>
        </w:rPr>
        <w:t xml:space="preserve"> </w:t>
      </w:r>
      <w:r>
        <w:rPr>
          <w:rFonts w:hint="cs"/>
          <w:rtl/>
        </w:rPr>
        <w:t>ا</w:t>
      </w:r>
      <w:r w:rsidRPr="003E089C">
        <w:rPr>
          <w:rFonts w:hint="cs"/>
          <w:rtl/>
        </w:rPr>
        <w:t xml:space="preserve">لمكافحة </w:t>
      </w:r>
      <w:r>
        <w:rPr>
          <w:rFonts w:hint="cs"/>
          <w:rtl/>
        </w:rPr>
        <w:t>التالية</w:t>
      </w:r>
      <w:r w:rsidRPr="003E089C">
        <w:rPr>
          <w:rFonts w:hint="cs"/>
          <w:rtl/>
        </w:rPr>
        <w:t>:</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Pr>
          <w:rFonts w:hint="cs"/>
          <w:rtl/>
        </w:rPr>
        <w:tab/>
      </w:r>
      <w:r w:rsidRPr="003E089C">
        <w:rPr>
          <w:rFonts w:hint="cs"/>
          <w:rtl/>
        </w:rPr>
        <w:t>شبكة اتصالات عالمية مأمونة بين أجهزة الشرطة تتيح تبادل المعلومات بشكل سريع على نطاق العالم ككل (على مدار الساعة)؛</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Pr>
          <w:rFonts w:hint="cs"/>
          <w:rtl/>
        </w:rPr>
        <w:tab/>
      </w:r>
      <w:r w:rsidRPr="003E089C">
        <w:rPr>
          <w:rFonts w:hint="cs"/>
          <w:rtl/>
        </w:rPr>
        <w:t xml:space="preserve">خط هاتفي ثابت </w:t>
      </w:r>
      <w:r>
        <w:rPr>
          <w:rFonts w:hint="cs"/>
          <w:rtl/>
        </w:rPr>
        <w:t>ل</w:t>
      </w:r>
      <w:r w:rsidRPr="003E089C">
        <w:rPr>
          <w:rFonts w:hint="cs"/>
          <w:rtl/>
        </w:rPr>
        <w:t>لاتصال مجانا خلال ا</w:t>
      </w:r>
      <w:r>
        <w:rPr>
          <w:rFonts w:hint="cs"/>
          <w:rtl/>
        </w:rPr>
        <w:t>لنهار في حال الضرورة وهو:</w:t>
      </w:r>
      <w:r>
        <w:rPr>
          <w:rtl/>
        </w:rPr>
        <w:br/>
      </w:r>
      <w:r>
        <w:rPr>
          <w:rFonts w:hint="cs"/>
          <w:rtl/>
        </w:rPr>
        <w:t>51</w:t>
      </w:r>
      <w:r>
        <w:rPr>
          <w:rFonts w:hint="eastAsia"/>
          <w:rtl/>
        </w:rPr>
        <w:t> </w:t>
      </w:r>
      <w:r>
        <w:rPr>
          <w:rFonts w:hint="cs"/>
          <w:rtl/>
        </w:rPr>
        <w:t>18</w:t>
      </w:r>
      <w:r>
        <w:rPr>
          <w:rFonts w:hint="eastAsia"/>
          <w:rtl/>
        </w:rPr>
        <w:t> </w:t>
      </w:r>
      <w:r w:rsidRPr="003E089C">
        <w:rPr>
          <w:rFonts w:hint="cs"/>
          <w:rtl/>
        </w:rPr>
        <w:t>22 22؛</w:t>
      </w:r>
    </w:p>
    <w:p w:rsidR="00AF500C" w:rsidRPr="003E089C" w:rsidRDefault="00AF500C" w:rsidP="00AF500C">
      <w:pPr>
        <w:pStyle w:val="SingleTxt"/>
        <w:rPr>
          <w:rFonts w:hint="cs"/>
          <w:rtl/>
        </w:rPr>
      </w:pPr>
      <w:r>
        <w:rPr>
          <w:rFonts w:hint="cs"/>
          <w:rtl/>
        </w:rPr>
        <w:tab/>
      </w:r>
      <w:r w:rsidRPr="003E089C">
        <w:rPr>
          <w:rFonts w:hint="cs"/>
          <w:rtl/>
        </w:rPr>
        <w:t xml:space="preserve">ورغبة منها في زيادة فعالية عملها ميدانيا، خصوصا في ما يتعلق بالمرأة، وقعت المفوضية العامة للأمن الوطني اتفاقات مع صندوق الأمم المتحدة الإنمائي للمرأة، ومكتب </w:t>
      </w:r>
      <w:r>
        <w:rPr>
          <w:rFonts w:hint="cs"/>
          <w:rtl/>
        </w:rPr>
        <w:t>ا</w:t>
      </w:r>
      <w:r w:rsidRPr="003E089C">
        <w:rPr>
          <w:rFonts w:hint="cs"/>
          <w:rtl/>
        </w:rPr>
        <w:t>لعمل</w:t>
      </w:r>
      <w:r>
        <w:rPr>
          <w:rFonts w:hint="cs"/>
          <w:rtl/>
        </w:rPr>
        <w:t xml:space="preserve"> الدولي</w:t>
      </w:r>
      <w:r w:rsidRPr="003E089C">
        <w:rPr>
          <w:rFonts w:hint="cs"/>
          <w:rtl/>
        </w:rPr>
        <w:t>، وجمعية الأطفال والأحداث والمستقبل (</w:t>
      </w:r>
      <w:r w:rsidRPr="003E089C">
        <w:t>ASSEJA</w:t>
      </w:r>
      <w:r w:rsidRPr="003E089C">
        <w:rPr>
          <w:rFonts w:hint="cs"/>
          <w:rtl/>
        </w:rPr>
        <w:t>)، والجمعية النسائية الأمريكية (</w:t>
      </w:r>
      <w:r w:rsidRPr="003E089C">
        <w:t>AWA</w:t>
      </w:r>
      <w:r w:rsidRPr="003E089C">
        <w:rPr>
          <w:rFonts w:hint="cs"/>
          <w:rtl/>
        </w:rPr>
        <w:t>)، وجمعية تعزيز قدرات المرأة ومساعدتها (</w:t>
      </w:r>
      <w:r w:rsidRPr="003E089C">
        <w:t>WOPA</w:t>
      </w:r>
      <w:r w:rsidRPr="003E089C">
        <w:rPr>
          <w:rFonts w:hint="cs"/>
          <w:rtl/>
        </w:rPr>
        <w:t>)، وشبكة المنظمات الإرشادية في مجال التنمية الحضرية (</w:t>
      </w:r>
      <w:r w:rsidRPr="003E089C">
        <w:t>ACPEE</w:t>
      </w:r>
      <w:r w:rsidRPr="003E089C">
        <w:rPr>
          <w:rFonts w:hint="cs"/>
          <w:rtl/>
        </w:rPr>
        <w:t xml:space="preserve">). والغرض من هذه الاتفاقات هو إقامة أشكال من التعاون في سبيل حماية جميع النساء. </w:t>
      </w:r>
    </w:p>
    <w:p w:rsidR="00AF500C" w:rsidRPr="003E089C" w:rsidRDefault="00AF500C" w:rsidP="00AF500C">
      <w:pPr>
        <w:pStyle w:val="SingleTxt"/>
        <w:rPr>
          <w:rFonts w:hint="cs"/>
          <w:rtl/>
        </w:rPr>
      </w:pPr>
      <w:r>
        <w:rPr>
          <w:rFonts w:hint="cs"/>
          <w:rtl/>
        </w:rPr>
        <w:tab/>
      </w:r>
      <w:r w:rsidRPr="003E089C">
        <w:rPr>
          <w:rFonts w:hint="cs"/>
          <w:rtl/>
        </w:rPr>
        <w:t xml:space="preserve">واتفاق التعاون الذي أُبرم مع تحالف المنظمات غير الحكومية الذي يضم الجمعية النسائية الأمريكية وجمعية تعزيز قدرات المرأة ومساعدتها وجمعية الأطفال والأحداث والمستقبل، يقوم على الإدانة المستمرة لكل أعمال الاعتداء والتمييز التي تستهدف المرأة، ولجميع شبكات الاتجار بها، والدعوة إلى تفكيك هذه الشبكات، ومساندة الشرطة في مجال استقبال الضحايا ورعايتهم وإعادة إدماجهم داخل المجتمع أو الخلية العائلية. </w:t>
      </w:r>
    </w:p>
    <w:p w:rsidR="00AF500C" w:rsidRPr="003E089C" w:rsidRDefault="00AF500C" w:rsidP="00AF500C">
      <w:pPr>
        <w:pStyle w:val="SingleTxt"/>
        <w:rPr>
          <w:rFonts w:hint="cs"/>
          <w:rtl/>
        </w:rPr>
      </w:pPr>
      <w:r>
        <w:rPr>
          <w:rFonts w:hint="cs"/>
          <w:rtl/>
        </w:rPr>
        <w:tab/>
      </w:r>
      <w:r w:rsidRPr="003E089C">
        <w:rPr>
          <w:rFonts w:hint="cs"/>
          <w:rtl/>
        </w:rPr>
        <w:t>كما يرمي هذا التعاون إلى تعزيز قدرات العاملين في المنظمات غير الحكومية وإلى تبادل المعلومات بشكل دائم.</w:t>
      </w:r>
    </w:p>
    <w:p w:rsidR="00AF500C" w:rsidRPr="003E089C" w:rsidRDefault="00AF500C" w:rsidP="00AF500C">
      <w:pPr>
        <w:pStyle w:val="SingleTxt"/>
        <w:rPr>
          <w:rFonts w:hint="cs"/>
          <w:rtl/>
        </w:rPr>
      </w:pPr>
      <w:r>
        <w:rPr>
          <w:rFonts w:hint="cs"/>
          <w:rtl/>
        </w:rPr>
        <w:tab/>
      </w:r>
      <w:r w:rsidRPr="003E089C">
        <w:rPr>
          <w:rFonts w:hint="cs"/>
          <w:rtl/>
        </w:rPr>
        <w:t xml:space="preserve">وفي ما </w:t>
      </w:r>
      <w:r>
        <w:rPr>
          <w:rFonts w:hint="cs"/>
          <w:rtl/>
        </w:rPr>
        <w:t>ي</w:t>
      </w:r>
      <w:r w:rsidRPr="003E089C">
        <w:rPr>
          <w:rFonts w:hint="cs"/>
          <w:rtl/>
        </w:rPr>
        <w:t xml:space="preserve">خص اغتصاب الزوج لزوجته، فإن مشروع القانون المتعلق باجتثاث أعمال العنف والتمييز القائمة على نوع الجنس يدين هذه الممارسة. </w:t>
      </w:r>
    </w:p>
    <w:p w:rsidR="00AF500C" w:rsidRPr="008F729B" w:rsidRDefault="00AF500C" w:rsidP="00AF500C">
      <w:pPr>
        <w:pStyle w:val="SingleTxt"/>
        <w:spacing w:after="0" w:line="120" w:lineRule="exact"/>
        <w:rPr>
          <w:rFonts w:hint="cs"/>
          <w:sz w:val="10"/>
          <w:rtl/>
        </w:rPr>
      </w:pPr>
    </w:p>
    <w:p w:rsidR="00AF500C" w:rsidRPr="008F729B" w:rsidRDefault="00AF500C" w:rsidP="00AF500C">
      <w:pPr>
        <w:pStyle w:val="SingleTxt"/>
        <w:rPr>
          <w:rFonts w:hint="cs"/>
          <w:b/>
          <w:bCs/>
          <w:rtl/>
        </w:rPr>
      </w:pPr>
      <w:r w:rsidRPr="008F729B">
        <w:rPr>
          <w:rFonts w:hint="cs"/>
          <w:b/>
          <w:bCs/>
          <w:rtl/>
        </w:rPr>
        <w:t>الاتجار بالنساء واستغلال بغاء المرأة</w:t>
      </w:r>
    </w:p>
    <w:p w:rsidR="00AF500C" w:rsidRPr="008F729B" w:rsidRDefault="00AF500C" w:rsidP="00AF50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8F729B">
        <w:rPr>
          <w:rFonts w:hint="cs"/>
          <w:rtl/>
        </w:rPr>
        <w:t>11 -</w:t>
      </w:r>
      <w:r w:rsidRPr="008F729B">
        <w:rPr>
          <w:rFonts w:hint="cs"/>
          <w:rtl/>
        </w:rPr>
        <w:tab/>
        <w:t>معلومات عن عدد ضحايا الاتجار من الفتيات لأغراض تجارية أو لغرض الاستغلال</w:t>
      </w:r>
    </w:p>
    <w:p w:rsidR="00AF500C" w:rsidRPr="003E089C" w:rsidRDefault="00AF500C" w:rsidP="00AF500C">
      <w:pPr>
        <w:pStyle w:val="SingleTxt"/>
        <w:rPr>
          <w:rFonts w:hint="cs"/>
          <w:rtl/>
        </w:rPr>
      </w:pPr>
      <w:r>
        <w:rPr>
          <w:rFonts w:hint="cs"/>
          <w:rtl/>
        </w:rPr>
        <w:tab/>
      </w:r>
      <w:r w:rsidRPr="003E089C">
        <w:rPr>
          <w:rFonts w:hint="cs"/>
          <w:rtl/>
        </w:rPr>
        <w:t>تعالج الكاميرون مشكلة الاتجار بالفتيات في الإطار الشامل للتدابير التي وضعتها لحماية حقوق الطفل. والفتيات مشمولات بفئة الأطفال ويستفدن بصفتهن هذه من مجموع الإجراءات التي تنفذها الحكومة لضمان نمائهن المتكامل ومستقبلهن.</w:t>
      </w:r>
    </w:p>
    <w:p w:rsidR="00AF500C" w:rsidRPr="003E089C" w:rsidRDefault="00AF500C" w:rsidP="00AF500C">
      <w:pPr>
        <w:pStyle w:val="SingleTxt"/>
        <w:rPr>
          <w:rFonts w:hint="cs"/>
          <w:rtl/>
        </w:rPr>
      </w:pPr>
      <w:r>
        <w:rPr>
          <w:rFonts w:hint="cs"/>
          <w:rtl/>
        </w:rPr>
        <w:tab/>
      </w:r>
      <w:r>
        <w:rPr>
          <w:rFonts w:hint="eastAsia"/>
          <w:rtl/>
        </w:rPr>
        <w:t>”</w:t>
      </w:r>
      <w:r w:rsidRPr="003E089C">
        <w:rPr>
          <w:rFonts w:hint="cs"/>
          <w:rtl/>
        </w:rPr>
        <w:t xml:space="preserve">إن استغلال عمل الأطفال، </w:t>
      </w:r>
      <w:r>
        <w:rPr>
          <w:rFonts w:hint="cs"/>
          <w:rtl/>
        </w:rPr>
        <w:t>في أي م</w:t>
      </w:r>
      <w:r w:rsidRPr="003E089C">
        <w:rPr>
          <w:rFonts w:hint="cs"/>
          <w:rtl/>
        </w:rPr>
        <w:t xml:space="preserve">كان </w:t>
      </w:r>
      <w:r>
        <w:rPr>
          <w:rFonts w:hint="cs"/>
          <w:rtl/>
        </w:rPr>
        <w:t>كان</w:t>
      </w:r>
      <w:r w:rsidRPr="003E089C">
        <w:rPr>
          <w:rFonts w:hint="cs"/>
          <w:rtl/>
        </w:rPr>
        <w:t>، فعل لاأخلاق</w:t>
      </w:r>
      <w:r>
        <w:rPr>
          <w:rFonts w:hint="cs"/>
          <w:rtl/>
        </w:rPr>
        <w:t>ي</w:t>
      </w:r>
      <w:r w:rsidRPr="003E089C">
        <w:rPr>
          <w:rFonts w:hint="cs"/>
          <w:rtl/>
        </w:rPr>
        <w:t xml:space="preserve"> وانتهاك لكرامة الإنسان</w:t>
      </w:r>
      <w:r>
        <w:rPr>
          <w:rFonts w:hint="eastAsia"/>
          <w:rtl/>
        </w:rPr>
        <w:t>“</w:t>
      </w:r>
      <w:r w:rsidRPr="003E089C">
        <w:rPr>
          <w:rFonts w:hint="cs"/>
          <w:rtl/>
        </w:rPr>
        <w:t>، هذه هي</w:t>
      </w:r>
      <w:r>
        <w:rPr>
          <w:rFonts w:hint="cs"/>
          <w:rtl/>
        </w:rPr>
        <w:t xml:space="preserve"> العبارة</w:t>
      </w:r>
      <w:r w:rsidRPr="003E089C">
        <w:rPr>
          <w:rFonts w:hint="cs"/>
          <w:rtl/>
        </w:rPr>
        <w:t xml:space="preserve"> التي </w:t>
      </w:r>
      <w:r>
        <w:rPr>
          <w:rFonts w:hint="cs"/>
          <w:rtl/>
        </w:rPr>
        <w:t>استخدم</w:t>
      </w:r>
      <w:r w:rsidRPr="003E089C">
        <w:rPr>
          <w:rFonts w:hint="cs"/>
          <w:rtl/>
        </w:rPr>
        <w:t xml:space="preserve">ها وزراء العمل لبلدان حركة عدم الانحياز في نيودلهي في عام 1996 </w:t>
      </w:r>
      <w:r>
        <w:rPr>
          <w:rFonts w:hint="cs"/>
          <w:rtl/>
        </w:rPr>
        <w:t xml:space="preserve">للإعراب </w:t>
      </w:r>
      <w:r w:rsidRPr="003E089C">
        <w:rPr>
          <w:rFonts w:hint="cs"/>
          <w:rtl/>
        </w:rPr>
        <w:t>عن موقفهم الذي يجسد بما فيه الكفاية الاستياء الشديد السائد في أوساط المجتمع الدولي إزاء أحد أخطر انتهاكات حقوق الإنسان في العالم.</w:t>
      </w:r>
    </w:p>
    <w:p w:rsidR="00AF500C" w:rsidRPr="003E089C" w:rsidRDefault="00AF500C" w:rsidP="00AF500C">
      <w:pPr>
        <w:pStyle w:val="SingleTxt"/>
        <w:rPr>
          <w:rFonts w:hint="cs"/>
          <w:rtl/>
        </w:rPr>
      </w:pPr>
      <w:r>
        <w:rPr>
          <w:rFonts w:hint="cs"/>
          <w:rtl/>
        </w:rPr>
        <w:tab/>
      </w:r>
      <w:r w:rsidRPr="003E089C">
        <w:rPr>
          <w:rFonts w:hint="cs"/>
          <w:rtl/>
        </w:rPr>
        <w:t>وإن عمل الأطفال الذي بدأ يعتبر حديثا نشاطا مدفوع الأجر، إنما يشكل خطرا حقيقيا عليهم، فقد مع مرور الزمن جدواه الاقتصادية.</w:t>
      </w:r>
    </w:p>
    <w:p w:rsidR="00AF500C" w:rsidRPr="003E089C" w:rsidRDefault="00AF500C" w:rsidP="00AF500C">
      <w:pPr>
        <w:pStyle w:val="SingleTxt"/>
        <w:rPr>
          <w:rFonts w:hint="cs"/>
          <w:rtl/>
        </w:rPr>
      </w:pPr>
      <w:r>
        <w:rPr>
          <w:rFonts w:hint="cs"/>
          <w:rtl/>
        </w:rPr>
        <w:tab/>
      </w:r>
      <w:r w:rsidRPr="003E089C">
        <w:rPr>
          <w:rFonts w:hint="cs"/>
          <w:rtl/>
        </w:rPr>
        <w:t xml:space="preserve">فاتفاقية حقوق الطفل، بإقرارها في المادة 32 بـ </w:t>
      </w:r>
      <w:r>
        <w:rPr>
          <w:rFonts w:hint="eastAsia"/>
          <w:rtl/>
        </w:rPr>
        <w:t>”</w:t>
      </w:r>
      <w:r w:rsidRPr="003E089C">
        <w:rPr>
          <w:rFonts w:hint="cs"/>
          <w:i/>
          <w:iCs/>
          <w:rtl/>
        </w:rPr>
        <w:t>حق الطفل في حمايته من الاستغلال الاقتصادي ومن أداء أي عمل يرجح أن يكون خطيرا أو أن يمثل إعاقة لتعليم الطفل أو أن يكون ضارا بصحته</w:t>
      </w:r>
      <w:r w:rsidRPr="003E089C">
        <w:rPr>
          <w:rFonts w:hint="cs"/>
          <w:rtl/>
        </w:rPr>
        <w:t xml:space="preserve">، تمثل تقدما واضحا في فهم هذه الفكرة. فيعرَّف عمل الأطفال على أنه كل نشاط جسدي أو ذهني يمكن، بحكم طبيعته أو بسبب الظروف التي ينفذ فيها، أن يضر بصحة الطفل الجسدية أو العقلية أو </w:t>
      </w:r>
      <w:r>
        <w:rPr>
          <w:rFonts w:hint="cs"/>
          <w:rtl/>
        </w:rPr>
        <w:t>المعنو</w:t>
      </w:r>
      <w:r w:rsidRPr="003E089C">
        <w:rPr>
          <w:rFonts w:hint="cs"/>
          <w:rtl/>
        </w:rPr>
        <w:t>ية أو الروحية، وأن يمثل إعاقة لتعليمه أو لنموه التام، مع العلم أن الطفل هو كل إنسان دون الثامنة عشرة من عمره.</w:t>
      </w:r>
    </w:p>
    <w:p w:rsidR="00AF500C" w:rsidRPr="003E089C" w:rsidRDefault="00AF500C" w:rsidP="00AF500C">
      <w:pPr>
        <w:pStyle w:val="SingleTxt"/>
        <w:rPr>
          <w:rFonts w:hint="cs"/>
          <w:rtl/>
        </w:rPr>
      </w:pPr>
      <w:r>
        <w:rPr>
          <w:rFonts w:hint="cs"/>
          <w:rtl/>
        </w:rPr>
        <w:tab/>
      </w:r>
      <w:r w:rsidRPr="003E089C">
        <w:rPr>
          <w:rFonts w:hint="cs"/>
          <w:rtl/>
        </w:rPr>
        <w:t>وفي غياب أي دراسة كمية على الصعيد الوطني عن ظاهرة عمل الأطفال، فإن الأبحاث المتعلقة بظاهرتي الاتجار بالأطفال واستغلالهم ساعدت أثناء العقد الماضي على الكشف عن انتشار هذه الآفة في جميع أنحاء البلد. ومع أن ظاهرة عمل الأطفال كانت موجودة بل تزايدت خلال العقدين الماضيين بسبب انحلال العلاقات الاجتماعية التقليدية، خصوصا في ظل الأزمة الاقتصادية، فإنه يتعذر، بفعل انعدام الإحصاءات، تحديد من يعمل من الأطفال بشكل عام ومن الفتيات بشكل خاص، تحديدا كميا.</w:t>
      </w:r>
    </w:p>
    <w:p w:rsidR="00AF500C" w:rsidRPr="003E089C" w:rsidRDefault="00AF500C" w:rsidP="00AF500C">
      <w:pPr>
        <w:pStyle w:val="SingleTxt"/>
        <w:rPr>
          <w:rFonts w:hint="cs"/>
          <w:rtl/>
        </w:rPr>
      </w:pPr>
      <w:r>
        <w:rPr>
          <w:rFonts w:hint="cs"/>
          <w:rtl/>
        </w:rPr>
        <w:tab/>
      </w:r>
      <w:r w:rsidRPr="003E089C">
        <w:rPr>
          <w:rFonts w:hint="cs"/>
          <w:rtl/>
        </w:rPr>
        <w:t>وبغية العثور على حل لنقص البيانات الإحصائية المصنفة بحسب نوع الجنس المتعلقة بالعدد الدقيق للضحايا من الفتيات، تنكب الحكومة على تضمين النظام الوطني المتبع في جمع البيانات جانبا خاصا بالفتيات، وشكلت داخل كل من وزارة الشؤون الاجتماعية ووزارة النهوض بالمرأة والأسرة، شعبة دراسات تعمل حاليا من أجل تسليط مزيد من الضوء على حالة عمل الفتيات. وتعمل الفتيات، أكثر ما تعملن، كخادمات في المنازل وجليسات للأطفال ونادلات وبائعات لسلع غذائية أو لألبسة قديمة يقمن بشرائها من قبل، وفي الخدمة في محال تجارية مثل المقاهي والك</w:t>
      </w:r>
      <w:r>
        <w:rPr>
          <w:rFonts w:hint="cs"/>
          <w:rtl/>
        </w:rPr>
        <w:t>ب</w:t>
      </w:r>
      <w:r w:rsidRPr="003E089C">
        <w:rPr>
          <w:rFonts w:hint="cs"/>
          <w:rtl/>
        </w:rPr>
        <w:t xml:space="preserve">اريهات والفنادق والمطاعم وفي مجال النقل. </w:t>
      </w:r>
    </w:p>
    <w:p w:rsidR="00AF500C" w:rsidRPr="00887005" w:rsidRDefault="00AF500C" w:rsidP="00AF500C">
      <w:pPr>
        <w:pStyle w:val="SingleTxt"/>
        <w:spacing w:after="0" w:line="120" w:lineRule="exact"/>
        <w:rPr>
          <w:rFonts w:hint="cs"/>
          <w:i/>
          <w:iCs/>
          <w:sz w:val="10"/>
          <w:rtl/>
        </w:rPr>
      </w:pPr>
    </w:p>
    <w:p w:rsidR="00AF500C" w:rsidRPr="003E089C" w:rsidRDefault="00AF500C" w:rsidP="00AF50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3E089C">
        <w:rPr>
          <w:rFonts w:hint="cs"/>
          <w:rtl/>
        </w:rPr>
        <w:t>مدى فائدة التدابير الواردة في الخطة الوطنية المتعلقة بمكافحة عمل الأطفال</w:t>
      </w:r>
    </w:p>
    <w:p w:rsidR="00AF500C" w:rsidRPr="003E089C" w:rsidRDefault="00AF500C" w:rsidP="00AF500C">
      <w:pPr>
        <w:pStyle w:val="SingleTxt"/>
        <w:rPr>
          <w:rFonts w:hint="cs"/>
          <w:rtl/>
        </w:rPr>
      </w:pPr>
      <w:r>
        <w:rPr>
          <w:rFonts w:hint="cs"/>
          <w:rtl/>
        </w:rPr>
        <w:tab/>
      </w:r>
      <w:r w:rsidRPr="003E089C">
        <w:rPr>
          <w:rFonts w:hint="cs"/>
          <w:rtl/>
        </w:rPr>
        <w:t xml:space="preserve">إن السياسة التي تتبعها الكاميرون لمكافحة </w:t>
      </w:r>
      <w:r>
        <w:rPr>
          <w:rFonts w:hint="cs"/>
          <w:rtl/>
        </w:rPr>
        <w:t>عمل</w:t>
      </w:r>
      <w:r w:rsidRPr="003E089C">
        <w:rPr>
          <w:rFonts w:hint="cs"/>
          <w:rtl/>
        </w:rPr>
        <w:t xml:space="preserve"> الأطفال والتي تستند إلى إطار قانوني ومؤسسي وفير الفرص تتمحور حول أربعة مكونات أساسية هي: الوقاية، والكشف عن الضالعين أو المتآمرين في تشغيل الأطفال ومعاقبتهم، والتكفل بالضحايا وإعادة إدماجهم، وتعزيز قدرات مؤسسات المساعدة والمساعدين. </w:t>
      </w:r>
    </w:p>
    <w:p w:rsidR="00AF500C" w:rsidRPr="003E089C" w:rsidRDefault="00AF500C" w:rsidP="00AF500C">
      <w:pPr>
        <w:pStyle w:val="SingleTxt"/>
        <w:rPr>
          <w:rFonts w:hint="cs"/>
          <w:rtl/>
        </w:rPr>
      </w:pPr>
      <w:r>
        <w:rPr>
          <w:rFonts w:hint="cs"/>
          <w:rtl/>
        </w:rPr>
        <w:tab/>
      </w:r>
      <w:r w:rsidRPr="002A1F11">
        <w:rPr>
          <w:rFonts w:hint="cs"/>
          <w:rtl/>
        </w:rPr>
        <w:t>الوقاية</w:t>
      </w:r>
      <w:r w:rsidRPr="003E089C">
        <w:rPr>
          <w:rFonts w:hint="cs"/>
          <w:rtl/>
        </w:rPr>
        <w:t xml:space="preserve">: تتولى أعمال الوقاية، بمعظمها، الوحدات الفنية المعنية بالعمليات (المراكز الاجتماعية وأقسام الرعاية الاجتماعية) التابعة لوزارة الشؤون الاجتماعية والإدارات الأخرى المعنية بمكافحة ظاهرة عمل الأطفال (وزارة النهوض بالمرأة والأسرة، ووزارة العمل والضمان الاجتماعي، والمفوضية العامة للأمن الوطني). والغرض من ذلك هو حمل المجتمع الدولي على الأخذ علما بوجود هذه الظاهرة وحث جميع الجهات الفاعلة على تغيير السلوك بالطريقة اللازمة. ويتعلق الأمر بالقضاء على التقاليد البالية المتأصلة للغاية في المواقف والعادات، وذلك لكي يُضمن لجميع الأطفال التمتع التام بحقوقهم. وثمة عوامل تساهم في تحقيق هذا الهدف النبيل وهي تزويد السكان بالمعلومات عن طريق وسائط الإعلام ومختلف وسائل الاتصالات، وتعميم الإطار القانوني القائم وبعملية </w:t>
      </w:r>
      <w:r>
        <w:rPr>
          <w:rFonts w:hint="eastAsia"/>
          <w:rtl/>
        </w:rPr>
        <w:t>”</w:t>
      </w:r>
      <w:r w:rsidRPr="003E089C">
        <w:rPr>
          <w:rFonts w:hint="cs"/>
          <w:rtl/>
        </w:rPr>
        <w:t>البطاقة الحمراء ضد عمل الأطفال</w:t>
      </w:r>
      <w:r>
        <w:rPr>
          <w:rFonts w:hint="eastAsia"/>
          <w:rtl/>
        </w:rPr>
        <w:t>“</w:t>
      </w:r>
      <w:r w:rsidRPr="003E089C">
        <w:rPr>
          <w:rFonts w:hint="cs"/>
          <w:rtl/>
        </w:rPr>
        <w:t>، والاحتفال سنويا منذ عام 2002 في الكاميرون باليوم الدولي لمكافحة عمل الأطفال الموافق 12</w:t>
      </w:r>
      <w:r>
        <w:rPr>
          <w:rFonts w:hint="eastAsia"/>
          <w:rtl/>
        </w:rPr>
        <w:t> </w:t>
      </w:r>
      <w:r>
        <w:rPr>
          <w:rFonts w:hint="cs"/>
          <w:rtl/>
        </w:rPr>
        <w:t>حزيران/يونيه.</w:t>
      </w:r>
    </w:p>
    <w:p w:rsidR="00AF500C" w:rsidRPr="003E089C" w:rsidRDefault="00AF500C" w:rsidP="00AF500C">
      <w:pPr>
        <w:pStyle w:val="SingleTxt"/>
        <w:rPr>
          <w:rFonts w:hint="cs"/>
          <w:rtl/>
        </w:rPr>
      </w:pPr>
      <w:r>
        <w:rPr>
          <w:rFonts w:hint="cs"/>
          <w:rtl/>
        </w:rPr>
        <w:tab/>
      </w:r>
      <w:r w:rsidRPr="002A1F11">
        <w:rPr>
          <w:rFonts w:hint="cs"/>
          <w:rtl/>
        </w:rPr>
        <w:t>الكشف عن الضالعين في تشغيل الأطفال ومعاقبتهم</w:t>
      </w:r>
      <w:r>
        <w:rPr>
          <w:rFonts w:hint="cs"/>
          <w:rtl/>
        </w:rPr>
        <w:t xml:space="preserve">: </w:t>
      </w:r>
      <w:r w:rsidRPr="003E089C">
        <w:rPr>
          <w:rFonts w:hint="cs"/>
          <w:rtl/>
        </w:rPr>
        <w:t>يتضمن القانون الوضعي العديد من الأحكام التي يعاقب بموجبها الضالعون في تشغيل الأطفال وفي الظواهر الم</w:t>
      </w:r>
      <w:r>
        <w:rPr>
          <w:rFonts w:hint="cs"/>
          <w:rtl/>
        </w:rPr>
        <w:t>رتبطة به. وكثيرا ما</w:t>
      </w:r>
      <w:r>
        <w:rPr>
          <w:rFonts w:hint="eastAsia"/>
          <w:rtl/>
        </w:rPr>
        <w:t> </w:t>
      </w:r>
      <w:r w:rsidRPr="003E089C">
        <w:rPr>
          <w:rFonts w:hint="cs"/>
          <w:rtl/>
        </w:rPr>
        <w:t>تقوم المحاكم، بناء على وشاية من طرف ثالث أو من الطفل بعينه، أو من مرشد اجتماعي، أو على حالة كشف عنها مفتش العمل أثناء الزيارات المفاجئة التي يقوم بها بشكل اعتيادي لأرباب العمل، بالنظر في الحالات التي تعتبر أشد أشكال عمل الأطفال سوءا وتنزل عقابا قاسيا بحق مرتكبي هذه الانتهاكات لحقوق الأطفال. واقتناعا منها</w:t>
      </w:r>
      <w:r>
        <w:rPr>
          <w:rFonts w:hint="cs"/>
          <w:rtl/>
        </w:rPr>
        <w:t xml:space="preserve"> بأن </w:t>
      </w:r>
      <w:r>
        <w:rPr>
          <w:rFonts w:hint="eastAsia"/>
          <w:rtl/>
        </w:rPr>
        <w:t>”</w:t>
      </w:r>
      <w:r>
        <w:rPr>
          <w:rFonts w:hint="cs"/>
          <w:rtl/>
        </w:rPr>
        <w:t>الخوف من الشرطي هو رأس الحكمة</w:t>
      </w:r>
      <w:r>
        <w:rPr>
          <w:rFonts w:hint="eastAsia"/>
          <w:rtl/>
        </w:rPr>
        <w:t>“</w:t>
      </w:r>
      <w:r w:rsidRPr="003E089C">
        <w:rPr>
          <w:rFonts w:hint="cs"/>
          <w:rtl/>
        </w:rPr>
        <w:t xml:space="preserve">، أصرت السلطة التشريعية الكاميرونية على إبداء تشددها الصارم في هذا الصدد. وتوضيحا لهذا الأمر، </w:t>
      </w:r>
      <w:r>
        <w:rPr>
          <w:rFonts w:hint="cs"/>
          <w:rtl/>
        </w:rPr>
        <w:t>تنص</w:t>
      </w:r>
      <w:r w:rsidRPr="003E089C">
        <w:rPr>
          <w:rFonts w:hint="cs"/>
          <w:rtl/>
        </w:rPr>
        <w:t xml:space="preserve"> المادة 5 من القانون رقم 2005/015 الصادر في 29 كانون الأول/ديسمبر 2005 المتعلق بمكافحة الاتجار بالأطفال، </w:t>
      </w:r>
      <w:r>
        <w:rPr>
          <w:rFonts w:hint="cs"/>
          <w:rtl/>
        </w:rPr>
        <w:t xml:space="preserve">على </w:t>
      </w:r>
      <w:r w:rsidRPr="003E089C">
        <w:rPr>
          <w:rFonts w:hint="cs"/>
          <w:rtl/>
        </w:rPr>
        <w:t>معاقبة الضالعين في الاتجار بهم بالسجن لفترة تتراوح بين 15 و</w:t>
      </w:r>
      <w:r>
        <w:rPr>
          <w:rFonts w:hint="cs"/>
          <w:rtl/>
        </w:rPr>
        <w:t xml:space="preserve"> </w:t>
      </w:r>
      <w:r w:rsidRPr="003E089C">
        <w:rPr>
          <w:rFonts w:hint="cs"/>
          <w:rtl/>
        </w:rPr>
        <w:t>20 عاما و</w:t>
      </w:r>
      <w:r>
        <w:rPr>
          <w:rFonts w:hint="cs"/>
          <w:rtl/>
        </w:rPr>
        <w:t>ب</w:t>
      </w:r>
      <w:r w:rsidRPr="003E089C">
        <w:rPr>
          <w:rFonts w:hint="cs"/>
          <w:rtl/>
        </w:rPr>
        <w:t>غرامة تتراوح بين 000</w:t>
      </w:r>
      <w:r>
        <w:rPr>
          <w:rFonts w:hint="eastAsia"/>
          <w:rtl/>
        </w:rPr>
        <w:t> </w:t>
      </w:r>
      <w:r w:rsidRPr="003E089C">
        <w:rPr>
          <w:rFonts w:hint="cs"/>
          <w:rtl/>
        </w:rPr>
        <w:t>100 و</w:t>
      </w:r>
      <w:r>
        <w:rPr>
          <w:rFonts w:hint="cs"/>
          <w:rtl/>
        </w:rPr>
        <w:t xml:space="preserve"> </w:t>
      </w:r>
      <w:r w:rsidRPr="003E089C">
        <w:rPr>
          <w:rFonts w:hint="cs"/>
          <w:rtl/>
        </w:rPr>
        <w:t xml:space="preserve">000 000 10 فرنك من فرنكات الجماعة المالية الأفريقية. </w:t>
      </w:r>
    </w:p>
    <w:p w:rsidR="00AF500C" w:rsidRPr="003E089C" w:rsidRDefault="00AF500C" w:rsidP="00AF500C">
      <w:pPr>
        <w:pStyle w:val="SingleTxt"/>
        <w:rPr>
          <w:rFonts w:hint="cs"/>
          <w:rtl/>
        </w:rPr>
      </w:pPr>
      <w:r>
        <w:rPr>
          <w:rFonts w:hint="cs"/>
          <w:rtl/>
        </w:rPr>
        <w:tab/>
      </w:r>
      <w:r w:rsidRPr="002A1F11">
        <w:rPr>
          <w:rFonts w:hint="cs"/>
          <w:rtl/>
        </w:rPr>
        <w:t>رعاية الضحايا/إعادة إدماجهم في المجتمع</w:t>
      </w:r>
      <w:r w:rsidRPr="00C73F79">
        <w:rPr>
          <w:rFonts w:hint="cs"/>
          <w:rtl/>
        </w:rPr>
        <w:t>:</w:t>
      </w:r>
      <w:r>
        <w:rPr>
          <w:rFonts w:hint="cs"/>
          <w:i/>
          <w:iCs/>
          <w:rtl/>
        </w:rPr>
        <w:t xml:space="preserve"> </w:t>
      </w:r>
      <w:r w:rsidRPr="003E089C">
        <w:rPr>
          <w:rFonts w:hint="cs"/>
          <w:rtl/>
        </w:rPr>
        <w:t xml:space="preserve">يشكل </w:t>
      </w:r>
      <w:r>
        <w:rPr>
          <w:rFonts w:hint="cs"/>
          <w:rtl/>
        </w:rPr>
        <w:t xml:space="preserve">رعاية </w:t>
      </w:r>
      <w:r w:rsidRPr="003E089C">
        <w:rPr>
          <w:rFonts w:hint="cs"/>
          <w:rtl/>
        </w:rPr>
        <w:t xml:space="preserve">الضحايا نفسيا واجتماعيا أحد العناصر الكبرى من عملية معالجتهم التي يتولاها المرشد الاجتماعي في إطار عمله. وبغرض </w:t>
      </w:r>
      <w:r>
        <w:rPr>
          <w:rFonts w:hint="cs"/>
          <w:rtl/>
        </w:rPr>
        <w:t>تحديد</w:t>
      </w:r>
      <w:r w:rsidRPr="003E089C">
        <w:rPr>
          <w:rFonts w:hint="cs"/>
          <w:rtl/>
        </w:rPr>
        <w:t xml:space="preserve"> حالات عمل الأطفال، تعمد الحكومة إلى وضع  عدة برامج ومشاريع وتنفيذها بدعم من الجهات المانحة الوطنية والدولية. </w:t>
      </w:r>
    </w:p>
    <w:p w:rsidR="00AF500C" w:rsidRPr="003E089C" w:rsidRDefault="00AF500C" w:rsidP="00AF500C">
      <w:pPr>
        <w:pStyle w:val="SingleTxt"/>
        <w:rPr>
          <w:rFonts w:hint="cs"/>
          <w:rtl/>
        </w:rPr>
      </w:pPr>
      <w:r>
        <w:rPr>
          <w:rFonts w:hint="cs"/>
          <w:rtl/>
        </w:rPr>
        <w:tab/>
      </w:r>
      <w:r w:rsidRPr="00AA11FD">
        <w:rPr>
          <w:rFonts w:hint="cs"/>
          <w:rtl/>
        </w:rPr>
        <w:t>تعزيز قدرات مؤسسات المساعدة والمساعدين</w:t>
      </w:r>
      <w:r>
        <w:rPr>
          <w:rFonts w:hint="cs"/>
          <w:rtl/>
        </w:rPr>
        <w:t xml:space="preserve">: </w:t>
      </w:r>
      <w:r w:rsidRPr="003E089C">
        <w:rPr>
          <w:rFonts w:hint="cs"/>
          <w:rtl/>
        </w:rPr>
        <w:t>يتم تعزيز هذه الجهات بشكل خاص عبر تأهيل المؤسسات القائمة، والمشاركة في المنتديات الدولية والإقليمية، وتنظيم حلقات العمل، وتدريب المساعدين.</w:t>
      </w:r>
    </w:p>
    <w:p w:rsidR="00AF500C" w:rsidRPr="003E089C" w:rsidRDefault="00AF500C" w:rsidP="00AF500C">
      <w:pPr>
        <w:pStyle w:val="SingleTxt"/>
        <w:rPr>
          <w:rFonts w:hint="cs"/>
          <w:rtl/>
        </w:rPr>
      </w:pPr>
      <w:r>
        <w:rPr>
          <w:rFonts w:hint="cs"/>
          <w:rtl/>
        </w:rPr>
        <w:tab/>
      </w:r>
      <w:r w:rsidRPr="003E089C">
        <w:rPr>
          <w:rFonts w:hint="cs"/>
          <w:rtl/>
        </w:rPr>
        <w:t xml:space="preserve">ومكافحة عمل الأطفال </w:t>
      </w:r>
      <w:r>
        <w:rPr>
          <w:rFonts w:hint="cs"/>
          <w:rtl/>
        </w:rPr>
        <w:t>عملية</w:t>
      </w:r>
      <w:r w:rsidRPr="003E089C">
        <w:rPr>
          <w:rFonts w:hint="cs"/>
          <w:rtl/>
        </w:rPr>
        <w:t xml:space="preserve"> واسعة النطاق. وعلى الرغم من انخراط الحكومة فيها عبر اعتماد إطار قانوني ومؤسسي </w:t>
      </w:r>
      <w:r>
        <w:rPr>
          <w:rFonts w:hint="cs"/>
          <w:rtl/>
        </w:rPr>
        <w:t>جيد</w:t>
      </w:r>
      <w:r w:rsidRPr="003E089C">
        <w:rPr>
          <w:rFonts w:hint="cs"/>
          <w:rtl/>
        </w:rPr>
        <w:t>، فإن انعدام الموارد المتعددة الأشكال ورسوخ التقاليد البالية التي لا تسمح دائما بالتمييز بين العمل الذي يساعد الطفل على التكيف مع المحيط والعمل الذي يهين الطفل، يشكلان العقبتين الرئيسيتين اللتين تحولان دون تحقيق الهدف المتمثل في القضاء على هذه المشكلة. وبناء على ذلك، تتمثل آفاق الحل، بشكل أساسي، في ما يلي:</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sidRPr="003E089C">
        <w:rPr>
          <w:rFonts w:hint="cs"/>
          <w:rtl/>
        </w:rPr>
        <w:tab/>
        <w:t>إجراء دراسة كمية على الصعيد الوطني عن ظاهرة عمل الأطفال من أجل تبيان مدى</w:t>
      </w:r>
      <w:r>
        <w:rPr>
          <w:rFonts w:hint="cs"/>
          <w:rtl/>
        </w:rPr>
        <w:t xml:space="preserve"> انتشارها بدقة وتحديد الأولويات.</w:t>
      </w:r>
      <w:r w:rsidRPr="003E089C">
        <w:rPr>
          <w:rFonts w:hint="cs"/>
          <w:rtl/>
        </w:rPr>
        <w:t xml:space="preserve"> </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sidRPr="003E089C">
        <w:rPr>
          <w:rFonts w:hint="cs"/>
          <w:rtl/>
        </w:rPr>
        <w:tab/>
        <w:t>تطبيق خطط العمل التي وُضعت لمكافحة الاتجار بالأطفال</w:t>
      </w:r>
      <w:r>
        <w:rPr>
          <w:rFonts w:hint="cs"/>
          <w:rtl/>
        </w:rPr>
        <w:t xml:space="preserve"> واستغلالهم جنسيا لأغراض تجارية.</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sidRPr="003E089C">
        <w:rPr>
          <w:rFonts w:hint="cs"/>
          <w:rtl/>
        </w:rPr>
        <w:tab/>
        <w:t>تعميم الإطار القانوني المعتمد لمعاقبة الضالعين في عمليات الاتجار بالأطفال وتشغيلهم، وتوعية المجتمع المحلي والأسرة والأطفال أنفسهم به</w:t>
      </w:r>
      <w:r>
        <w:rPr>
          <w:rFonts w:hint="cs"/>
          <w:rtl/>
        </w:rPr>
        <w:t>.</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sidRPr="003E089C">
        <w:rPr>
          <w:rFonts w:hint="cs"/>
          <w:rtl/>
        </w:rPr>
        <w:tab/>
        <w:t xml:space="preserve">المضي في </w:t>
      </w:r>
      <w:r>
        <w:rPr>
          <w:rFonts w:hint="cs"/>
          <w:rtl/>
        </w:rPr>
        <w:t xml:space="preserve">عملية </w:t>
      </w:r>
      <w:r w:rsidRPr="003E089C">
        <w:rPr>
          <w:rFonts w:hint="cs"/>
          <w:rtl/>
        </w:rPr>
        <w:t xml:space="preserve">تأهيل مؤسسات رعاية الأطفال </w:t>
      </w:r>
      <w:r>
        <w:rPr>
          <w:rFonts w:hint="cs"/>
          <w:rtl/>
        </w:rPr>
        <w:t>التي انطلقت</w:t>
      </w:r>
      <w:r w:rsidRPr="003E089C">
        <w:rPr>
          <w:rFonts w:hint="cs"/>
          <w:rtl/>
        </w:rPr>
        <w:t xml:space="preserve"> بدعم من الجهات المانحة (بالتعاون مع بلجيكا واليونيسيف في إطار القلاقل التي شهدتها منطقة بيباندا الكاميرونية</w:t>
      </w:r>
      <w:r>
        <w:rPr>
          <w:rFonts w:hint="cs"/>
          <w:rtl/>
        </w:rPr>
        <w:t>).</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sidRPr="003E089C">
        <w:rPr>
          <w:rFonts w:hint="cs"/>
          <w:rtl/>
        </w:rPr>
        <w:tab/>
        <w:t>تنفيذ أحكام المرسوم الصادر في عام 2001 المتعلقة بمؤسسات رعاية الأطفال الذين ي</w:t>
      </w:r>
      <w:r>
        <w:rPr>
          <w:rFonts w:hint="cs"/>
          <w:rtl/>
        </w:rPr>
        <w:t>واجهو</w:t>
      </w:r>
      <w:r w:rsidRPr="003E089C">
        <w:rPr>
          <w:rFonts w:hint="cs"/>
          <w:rtl/>
        </w:rPr>
        <w:t>ن مصاعب في التكيف وذلك عبر إنشاء مراكز استقبال ومراكز عبور ومراكز إيواء في جميع تجمعاتنا السكانية والأحياء المعرضة للخطر اجتماعيا</w:t>
      </w:r>
      <w:r>
        <w:rPr>
          <w:rFonts w:hint="cs"/>
          <w:rtl/>
        </w:rPr>
        <w:t>، تقريبا.</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w:t>
      </w:r>
      <w:r w:rsidRPr="003E089C">
        <w:rPr>
          <w:rFonts w:hint="cs"/>
          <w:rtl/>
        </w:rPr>
        <w:tab/>
        <w:t xml:space="preserve">المضي في تنشيط المراكز الاجتماعية، الذي بوشر بفضل الدعم المخصص </w:t>
      </w:r>
      <w:r>
        <w:rPr>
          <w:rFonts w:hint="cs"/>
          <w:rtl/>
        </w:rPr>
        <w:t>ل</w:t>
      </w:r>
      <w:r w:rsidRPr="003E089C">
        <w:rPr>
          <w:rFonts w:hint="cs"/>
          <w:rtl/>
        </w:rPr>
        <w:t>لبلدان الفقيرة المثقلة بالديون، ولا</w:t>
      </w:r>
      <w:r>
        <w:rPr>
          <w:rFonts w:hint="cs"/>
          <w:rtl/>
        </w:rPr>
        <w:t xml:space="preserve"> </w:t>
      </w:r>
      <w:r w:rsidRPr="003E089C">
        <w:rPr>
          <w:rFonts w:hint="cs"/>
          <w:rtl/>
        </w:rPr>
        <w:t xml:space="preserve">سيما عبر تخصيص قدر كبير منها لتوفير الموارد البشرية والمادية والمالية لهذه المراكز في </w:t>
      </w:r>
      <w:r>
        <w:rPr>
          <w:rFonts w:hint="cs"/>
          <w:rtl/>
        </w:rPr>
        <w:t>جميع أنحاء البلد.</w:t>
      </w:r>
    </w:p>
    <w:p w:rsidR="00AF500C" w:rsidRPr="003E089C" w:rsidRDefault="00AF500C" w:rsidP="00AF50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3E089C">
        <w:rPr>
          <w:rFonts w:hint="cs"/>
          <w:rtl/>
        </w:rPr>
        <w:t xml:space="preserve">- </w:t>
      </w:r>
      <w:r w:rsidRPr="003E089C">
        <w:rPr>
          <w:rFonts w:hint="cs"/>
          <w:rtl/>
        </w:rPr>
        <w:tab/>
        <w:t>المضي في تأهيل الكلية الوطنية للعاملين في مجال الرعاية الاجتماعية، التي أصبح اسمها المعهد الوطني للعمل الاجتماعي، التي أنشئت بالتعاون مع فرنسا، لتحويلها إلى مؤسسة مختصة لتدريب المرشدين الاجتماعيين</w:t>
      </w:r>
      <w:r>
        <w:rPr>
          <w:rFonts w:hint="cs"/>
          <w:rtl/>
        </w:rPr>
        <w:t xml:space="preserve"> بشكل متواصل ودائم</w:t>
      </w:r>
      <w:r w:rsidRPr="003E089C">
        <w:rPr>
          <w:rFonts w:hint="cs"/>
          <w:rtl/>
        </w:rPr>
        <w:t xml:space="preserve">. </w:t>
      </w:r>
    </w:p>
    <w:p w:rsidR="00AF500C" w:rsidRPr="00FC4AE0" w:rsidRDefault="00AF500C" w:rsidP="00AF500C">
      <w:pPr>
        <w:pStyle w:val="SingleTxt"/>
        <w:spacing w:after="0" w:line="120" w:lineRule="exact"/>
        <w:rPr>
          <w:rFonts w:hint="cs"/>
          <w:i/>
          <w:iCs/>
          <w:sz w:val="10"/>
          <w:rtl/>
        </w:rPr>
      </w:pPr>
    </w:p>
    <w:p w:rsidR="00AF500C" w:rsidRPr="002A1F11" w:rsidRDefault="00AF500C" w:rsidP="00AF500C">
      <w:pPr>
        <w:pStyle w:val="SingleTxt"/>
        <w:rPr>
          <w:rFonts w:hint="cs"/>
          <w:b/>
          <w:bCs/>
          <w:rtl/>
        </w:rPr>
      </w:pPr>
      <w:r w:rsidRPr="002A1F11">
        <w:rPr>
          <w:rFonts w:hint="cs"/>
          <w:b/>
          <w:bCs/>
          <w:rtl/>
        </w:rPr>
        <w:t>التدابير والقوانين المعتمدة أو المعتزم اعتمادها للقضاء على جميع أشكال الاتجار بالنساء</w:t>
      </w:r>
    </w:p>
    <w:p w:rsidR="00AF500C" w:rsidRDefault="00AF500C" w:rsidP="00AF500C">
      <w:pPr>
        <w:pStyle w:val="SingleTxt"/>
        <w:rPr>
          <w:rFonts w:hint="cs"/>
          <w:rtl/>
        </w:rPr>
      </w:pPr>
      <w:r>
        <w:rPr>
          <w:rFonts w:hint="cs"/>
          <w:rtl/>
        </w:rPr>
        <w:tab/>
      </w:r>
      <w:r w:rsidRPr="003E089C">
        <w:rPr>
          <w:rFonts w:hint="cs"/>
          <w:rtl/>
        </w:rPr>
        <w:t>ما زالت التدابير القانونية المتعلقة بالاتجار بالنساء واستغلال بغاء المرأة الواردة في صيغة التقرير المعدلة صالحة. ويتواصل تعميم الأحكام التي يعاقب بموجبها على هذه الأفعال بغرض ردع مرتكبيها. وإضافة إلى التدابير العقابية، يتم التركيز على الوقاية من هذه الظاهرة و</w:t>
      </w:r>
      <w:r>
        <w:rPr>
          <w:rFonts w:hint="cs"/>
          <w:rtl/>
        </w:rPr>
        <w:t xml:space="preserve">رعاية </w:t>
      </w:r>
      <w:r w:rsidRPr="003E089C">
        <w:rPr>
          <w:rFonts w:hint="cs"/>
          <w:rtl/>
        </w:rPr>
        <w:t>ضحاياها.</w:t>
      </w:r>
    </w:p>
    <w:p w:rsidR="00173059" w:rsidRDefault="00173059" w:rsidP="00173059">
      <w:pPr>
        <w:pStyle w:val="SingleTxt"/>
        <w:rPr>
          <w:rFonts w:hint="cs"/>
          <w:rtl/>
        </w:rPr>
      </w:pPr>
      <w:r>
        <w:rPr>
          <w:rFonts w:hint="cs"/>
          <w:rtl/>
        </w:rPr>
        <w:tab/>
      </w:r>
      <w:r w:rsidRPr="0075387D">
        <w:rPr>
          <w:rtl/>
        </w:rPr>
        <w:t>ومن هذا المن</w:t>
      </w:r>
      <w:r>
        <w:rPr>
          <w:rFonts w:hint="cs"/>
          <w:rtl/>
        </w:rPr>
        <w:t>ظور</w:t>
      </w:r>
      <w:r w:rsidRPr="0075387D">
        <w:rPr>
          <w:rtl/>
        </w:rPr>
        <w:t xml:space="preserve">، يجري </w:t>
      </w:r>
      <w:r>
        <w:rPr>
          <w:rFonts w:hint="cs"/>
          <w:rtl/>
        </w:rPr>
        <w:t>تنفيذ</w:t>
      </w:r>
      <w:r w:rsidRPr="0075387D">
        <w:rPr>
          <w:rtl/>
        </w:rPr>
        <w:t xml:space="preserve"> الإجراءات التالية: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النهوض بتعليم النساء والفتيات ومكافحة الأمية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التكفل بالحالات من النواحي النفسية الاجتماعية والطبية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تنظيم محاضرات تثقيفية بالتعاون مع رابطات النساء والفتيات والوالدين بشأن مخاطر الزواج عبر الإنترنت</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توجيه الفتيات في مراكز النهوض بالمرأة والأسرة في مجالات مثل الفندقة والخياطة والمجالات الزراعية الرعوية، وتكنولوجيات المعلومات والاتصالات والتجميل والحصول على قروض للتعليم من التمويلات الخاصة بالبلدان الفقيرة المثقلة بالديون</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إدماج عنصر ’’تثقيف الفتاة‘‘ في خطة عمل الرابطات</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توعية الوالدين بالعواقب المترتبة على الاتجار بالنساء والفتيات</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تقديم منح دراسية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التدريب </w:t>
      </w:r>
      <w:r>
        <w:rPr>
          <w:rFonts w:hint="cs"/>
          <w:rtl/>
        </w:rPr>
        <w:t>على</w:t>
      </w:r>
      <w:r w:rsidRPr="0075387D">
        <w:rPr>
          <w:rtl/>
        </w:rPr>
        <w:t xml:space="preserve"> مختلف الحرف</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تقديم الدعم المالي من أجل إقامة أنشطة مدرة للدخل والبدء فيها</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وضع برنامج لإعادة التأهيل الاجتماعي الاقتصادي للفتيات ال</w:t>
      </w:r>
      <w:r>
        <w:rPr>
          <w:rFonts w:hint="cs"/>
          <w:rtl/>
        </w:rPr>
        <w:t>طليقات</w:t>
      </w:r>
      <w:r w:rsidRPr="0075387D">
        <w:rPr>
          <w:rtl/>
        </w:rPr>
        <w:t xml:space="preserve"> عن طريق الإدماج المجاني في مراكز النهوض بالمرأة والفتاة، وعن طريق تقديم الدعم اللوجستي وتنظيم دورات لتجديد المعلومات في مختلف هياكل المدينة</w:t>
      </w:r>
      <w:r>
        <w:rPr>
          <w:rFonts w:hint="cs"/>
          <w:rtl/>
        </w:rPr>
        <w:t>.</w:t>
      </w:r>
    </w:p>
    <w:p w:rsidR="00173059" w:rsidRPr="00EC5143"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75387D">
        <w:rPr>
          <w:rtl/>
        </w:rPr>
        <w:t xml:space="preserve">المبادرات التي اتخذتها السلطات العمومية بغية إعادة تهذيب النساء والفتيات اللائي يرغبن في </w:t>
      </w:r>
      <w:r>
        <w:rPr>
          <w:rFonts w:hint="cs"/>
          <w:rtl/>
        </w:rPr>
        <w:t xml:space="preserve">الإقلاع عن </w:t>
      </w:r>
      <w:r w:rsidRPr="0075387D">
        <w:rPr>
          <w:rtl/>
        </w:rPr>
        <w:t>الدعارة</w:t>
      </w:r>
    </w:p>
    <w:p w:rsidR="00173059" w:rsidRDefault="00173059" w:rsidP="00173059">
      <w:pPr>
        <w:pStyle w:val="SingleTxt"/>
        <w:rPr>
          <w:rFonts w:hint="cs"/>
          <w:rtl/>
        </w:rPr>
      </w:pPr>
      <w:r>
        <w:rPr>
          <w:rFonts w:hint="cs"/>
          <w:rtl/>
        </w:rPr>
        <w:tab/>
      </w:r>
      <w:r w:rsidRPr="0075387D">
        <w:rPr>
          <w:rtl/>
        </w:rPr>
        <w:t>تستفيد النساء والفتيات الراغبات في الإقلاع عن الدعارة، في إطار إعادة تهذيبهن وتيسير إعادة اندماجهن في المجتمع، حسب الحالة من الخدمات التالية: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تنظيم </w:t>
      </w:r>
      <w:r>
        <w:rPr>
          <w:rFonts w:hint="cs"/>
          <w:rtl/>
        </w:rPr>
        <w:t xml:space="preserve">لقاءات </w:t>
      </w:r>
      <w:r w:rsidRPr="0075387D">
        <w:rPr>
          <w:rtl/>
        </w:rPr>
        <w:t>محددة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التوجيه النفسي الاجتماعي</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تقديم المساعدة القانونية والملاحقة القضائية للقواد</w:t>
      </w:r>
      <w:r>
        <w:rPr>
          <w:rFonts w:hint="cs"/>
          <w:rtl/>
        </w:rPr>
        <w:t>ين</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وضع الفتيات ضحايا الاتجار في كنف أسر مضيفة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تجميع النساء والفتيات ضحايا الاتجار في رابطات، وتعزيز قدراتهن لتمكينهن من مزاولة أنشطة مدرة للدخل (مداجن، حظائر الخنازير، </w:t>
      </w:r>
      <w:r>
        <w:rPr>
          <w:rFonts w:hint="cs"/>
          <w:rtl/>
        </w:rPr>
        <w:t xml:space="preserve">مقصورات </w:t>
      </w:r>
      <w:r w:rsidRPr="0075387D">
        <w:rPr>
          <w:rtl/>
        </w:rPr>
        <w:t>هاتفية)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تقديم المساعدة المالية لجمع رؤوس </w:t>
      </w:r>
      <w:r>
        <w:rPr>
          <w:rFonts w:hint="cs"/>
          <w:rtl/>
        </w:rPr>
        <w:t>ال</w:t>
      </w:r>
      <w:r w:rsidRPr="0075387D">
        <w:rPr>
          <w:rtl/>
        </w:rPr>
        <w:t xml:space="preserve">أموال </w:t>
      </w:r>
      <w:r>
        <w:rPr>
          <w:rFonts w:hint="cs"/>
          <w:rtl/>
        </w:rPr>
        <w:t>اللازمة ل</w:t>
      </w:r>
      <w:r w:rsidRPr="0075387D">
        <w:rPr>
          <w:rtl/>
        </w:rPr>
        <w:t>بدء المشاريع، والتشجيع عن طريق شراء المنتجات كلما أمكن ذلك</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إشراك ه</w:t>
      </w:r>
      <w:r>
        <w:rPr>
          <w:rFonts w:hint="cs"/>
          <w:rtl/>
        </w:rPr>
        <w:t>ؤلاء</w:t>
      </w:r>
      <w:r w:rsidRPr="0075387D">
        <w:rPr>
          <w:rtl/>
        </w:rPr>
        <w:t xml:space="preserve"> الفتيات في الأنشطة التي تنظمها الوزارة (حضانة الأطفال، الاستقبال، الترويج للرفالات النسائية، ت</w:t>
      </w:r>
      <w:r>
        <w:rPr>
          <w:rFonts w:hint="cs"/>
          <w:rtl/>
        </w:rPr>
        <w:t>عزيز</w:t>
      </w:r>
      <w:r w:rsidRPr="0075387D">
        <w:rPr>
          <w:rtl/>
        </w:rPr>
        <w:t xml:space="preserve"> حقوق المرأة)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تدريب الفتيات ضحايا الاتجار ليصبحن مربيات أقران من أجل تثقيف </w:t>
      </w:r>
      <w:r>
        <w:rPr>
          <w:rFonts w:hint="cs"/>
          <w:rtl/>
        </w:rPr>
        <w:t xml:space="preserve">مجموعات أخرى من </w:t>
      </w:r>
      <w:r w:rsidRPr="0075387D">
        <w:rPr>
          <w:rtl/>
        </w:rPr>
        <w:t>النساء والفتيات اللائي يتعاطين الدعارة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توعية قوات حفظ النظام وغيرها من أفراد حفظ النظام باستقبال أولئك الفتيات واحترام حقوقهن</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75387D">
        <w:rPr>
          <w:rtl/>
        </w:rPr>
        <w:t>عقد لقاءات شهرية وتسجيل</w:t>
      </w:r>
      <w:r>
        <w:rPr>
          <w:rFonts w:hint="cs"/>
          <w:rtl/>
        </w:rPr>
        <w:t>هن بصفتهن أعضاء في جمعياتهن التي ترصد مدخرات لمساعدتهن.</w:t>
      </w:r>
    </w:p>
    <w:p w:rsidR="00173059" w:rsidRPr="0075387D" w:rsidRDefault="00173059" w:rsidP="00173059">
      <w:pPr>
        <w:pStyle w:val="SingleTxt"/>
        <w:rPr>
          <w:rFonts w:hint="cs"/>
        </w:rPr>
      </w:pPr>
      <w:r>
        <w:rPr>
          <w:rFonts w:hint="cs"/>
          <w:rtl/>
        </w:rPr>
        <w:tab/>
      </w:r>
      <w:r w:rsidRPr="0075387D">
        <w:rPr>
          <w:rtl/>
        </w:rPr>
        <w:t>وتعمل الوزارة بالتعاون مع دوائر المنظمة الدولية للشرطة الجنائية</w:t>
      </w:r>
      <w:r>
        <w:rPr>
          <w:rFonts w:hint="cs"/>
          <w:rtl/>
        </w:rPr>
        <w:t>، إنتربول،</w:t>
      </w:r>
      <w:r w:rsidRPr="0075387D">
        <w:rPr>
          <w:rtl/>
        </w:rPr>
        <w:t xml:space="preserve"> وشركاء الشتات المشهود لهم بالكفاءة في مكافحة الاتجار بالبشر لأغراض الاستغلال الجنسي</w:t>
      </w:r>
      <w:r>
        <w:rPr>
          <w:rFonts w:hint="cs"/>
          <w:rtl/>
        </w:rPr>
        <w:t>.</w:t>
      </w:r>
    </w:p>
    <w:p w:rsidR="00173059" w:rsidRPr="00FA597C" w:rsidRDefault="00173059" w:rsidP="00173059">
      <w:pPr>
        <w:pStyle w:val="SingleTxt"/>
        <w:spacing w:after="0" w:line="120" w:lineRule="exact"/>
        <w:rPr>
          <w:sz w:val="10"/>
          <w:rtl/>
        </w:rPr>
      </w:pP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75387D">
        <w:rPr>
          <w:rtl/>
        </w:rPr>
        <w:t>المشاركة في الحياة السياسية والعامة</w:t>
      </w:r>
      <w:r w:rsidRPr="0075387D">
        <w:rPr>
          <w:rFonts w:hint="cs"/>
          <w:rtl/>
        </w:rPr>
        <w:t xml:space="preserve"> </w:t>
      </w:r>
      <w:r w:rsidRPr="0075387D">
        <w:rPr>
          <w:rtl/>
        </w:rPr>
        <w:t>وصنع القرار</w:t>
      </w: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t>12</w:t>
      </w:r>
      <w:r w:rsidRPr="0075387D">
        <w:rPr>
          <w:rFonts w:hint="cs"/>
          <w:rtl/>
        </w:rPr>
        <w:t xml:space="preserve"> -</w:t>
      </w:r>
      <w:r>
        <w:rPr>
          <w:rFonts w:hint="cs"/>
          <w:rtl/>
        </w:rPr>
        <w:tab/>
      </w:r>
      <w:r w:rsidRPr="0075387D">
        <w:rPr>
          <w:rtl/>
        </w:rPr>
        <w:t xml:space="preserve">مشاركة النساء في الحياة السياسية: مبادرة التشجيع على </w:t>
      </w:r>
      <w:r>
        <w:rPr>
          <w:rFonts w:hint="cs"/>
          <w:rtl/>
        </w:rPr>
        <w:t xml:space="preserve">زيادة </w:t>
      </w:r>
      <w:r w:rsidRPr="0075387D">
        <w:rPr>
          <w:rtl/>
        </w:rPr>
        <w:t>النشاط (الانتخابات)</w:t>
      </w:r>
    </w:p>
    <w:p w:rsidR="00173059" w:rsidRDefault="00173059" w:rsidP="003A491D">
      <w:pPr>
        <w:pStyle w:val="SingleTxt"/>
        <w:rPr>
          <w:rFonts w:hint="cs"/>
          <w:rtl/>
        </w:rPr>
      </w:pPr>
      <w:r>
        <w:rPr>
          <w:rFonts w:hint="cs"/>
          <w:rtl/>
        </w:rPr>
        <w:tab/>
      </w:r>
      <w:r w:rsidRPr="0075387D">
        <w:rPr>
          <w:rtl/>
        </w:rPr>
        <w:t>مشاركة النساء في الحياة السياسية مكفولة بموجب مختلف النصوص ال</w:t>
      </w:r>
      <w:r>
        <w:rPr>
          <w:rFonts w:hint="cs"/>
          <w:rtl/>
        </w:rPr>
        <w:t>سارية</w:t>
      </w:r>
      <w:r w:rsidRPr="0075387D">
        <w:rPr>
          <w:rtl/>
        </w:rPr>
        <w:t xml:space="preserve"> في الكاميرون</w:t>
      </w:r>
      <w:r>
        <w:rPr>
          <w:rFonts w:hint="cs"/>
          <w:rtl/>
        </w:rPr>
        <w:t>.</w:t>
      </w:r>
      <w:r w:rsidRPr="0075387D">
        <w:rPr>
          <w:rtl/>
        </w:rPr>
        <w:t xml:space="preserve"> وتتجلى أوجه التفاوت الملحوظة بين الرجال والنساء من الناحية العددية في الوظائف التي تشغل </w:t>
      </w:r>
      <w:r>
        <w:rPr>
          <w:rFonts w:hint="cs"/>
          <w:rtl/>
        </w:rPr>
        <w:t xml:space="preserve">عن طريق </w:t>
      </w:r>
      <w:r w:rsidRPr="0075387D">
        <w:rPr>
          <w:rtl/>
        </w:rPr>
        <w:t>الانتخاب</w:t>
      </w:r>
      <w:r>
        <w:rPr>
          <w:rFonts w:hint="cs"/>
          <w:rtl/>
        </w:rPr>
        <w:t xml:space="preserve">ات وفي </w:t>
      </w:r>
      <w:r w:rsidRPr="0075387D">
        <w:rPr>
          <w:rtl/>
        </w:rPr>
        <w:t>هيئات صنع القرار</w:t>
      </w:r>
      <w:r>
        <w:rPr>
          <w:rFonts w:hint="cs"/>
          <w:rtl/>
        </w:rPr>
        <w:t>.</w:t>
      </w:r>
      <w:r w:rsidRPr="0075387D">
        <w:rPr>
          <w:rtl/>
        </w:rPr>
        <w:t xml:space="preserve"> وبالفعل، فقد نجح في الانتخابات التشريعية والبلدية الأخيرة لعام </w:t>
      </w:r>
      <w:r>
        <w:rPr>
          <w:rtl/>
        </w:rPr>
        <w:t>2007</w:t>
      </w:r>
      <w:r w:rsidRPr="0075387D">
        <w:rPr>
          <w:rtl/>
        </w:rPr>
        <w:t xml:space="preserve"> ما مجموعه </w:t>
      </w:r>
      <w:r>
        <w:rPr>
          <w:rtl/>
        </w:rPr>
        <w:t>25</w:t>
      </w:r>
      <w:r w:rsidRPr="0075387D">
        <w:rPr>
          <w:rtl/>
        </w:rPr>
        <w:t xml:space="preserve"> امرأة من أصل </w:t>
      </w:r>
      <w:r>
        <w:rPr>
          <w:rtl/>
        </w:rPr>
        <w:t>180</w:t>
      </w:r>
      <w:r w:rsidR="003A491D">
        <w:rPr>
          <w:rFonts w:hint="cs"/>
          <w:rtl/>
        </w:rPr>
        <w:t> </w:t>
      </w:r>
      <w:r w:rsidRPr="0075387D">
        <w:rPr>
          <w:rtl/>
        </w:rPr>
        <w:t xml:space="preserve">نائبا، أي </w:t>
      </w:r>
      <w:r>
        <w:rPr>
          <w:rFonts w:hint="cs"/>
          <w:rtl/>
        </w:rPr>
        <w:t xml:space="preserve">13.89 </w:t>
      </w:r>
      <w:r w:rsidRPr="0075387D">
        <w:rPr>
          <w:rtl/>
        </w:rPr>
        <w:t>في المائة من مجموع النواب الأصليين المنتخبين في الجمعية الوطنية</w:t>
      </w:r>
      <w:r>
        <w:rPr>
          <w:rtl/>
        </w:rPr>
        <w:t>,</w:t>
      </w:r>
      <w:r w:rsidRPr="0075387D">
        <w:rPr>
          <w:rtl/>
        </w:rPr>
        <w:t xml:space="preserve"> و</w:t>
      </w:r>
      <w:r>
        <w:rPr>
          <w:rFonts w:hint="cs"/>
          <w:rtl/>
        </w:rPr>
        <w:t>يبلغ عدد النائبات المناوبات 38 نائبة من أصل 180 نائبا مناوبا.</w:t>
      </w:r>
    </w:p>
    <w:p w:rsidR="00173059" w:rsidRPr="0075387D" w:rsidRDefault="00173059" w:rsidP="00173059">
      <w:pPr>
        <w:pStyle w:val="SingleTxt"/>
        <w:rPr>
          <w:rFonts w:hint="cs"/>
        </w:rPr>
      </w:pPr>
      <w:r>
        <w:rPr>
          <w:rFonts w:hint="cs"/>
          <w:rtl/>
        </w:rPr>
        <w:tab/>
      </w:r>
      <w:r w:rsidRPr="0075387D">
        <w:rPr>
          <w:rtl/>
        </w:rPr>
        <w:t xml:space="preserve">وفيما يتعلق بالانتخابات البلدية، </w:t>
      </w:r>
      <w:r>
        <w:rPr>
          <w:rFonts w:hint="cs"/>
          <w:rtl/>
        </w:rPr>
        <w:t>تبلغ</w:t>
      </w:r>
      <w:r w:rsidRPr="0075387D">
        <w:rPr>
          <w:rtl/>
        </w:rPr>
        <w:t xml:space="preserve"> نسبة المستشارين البلديين </w:t>
      </w:r>
      <w:r>
        <w:rPr>
          <w:rFonts w:hint="cs"/>
          <w:rtl/>
        </w:rPr>
        <w:t>من ال</w:t>
      </w:r>
      <w:r w:rsidRPr="0075387D">
        <w:rPr>
          <w:rtl/>
        </w:rPr>
        <w:t>نساء</w:t>
      </w:r>
      <w:r>
        <w:rPr>
          <w:rFonts w:hint="cs"/>
          <w:rtl/>
        </w:rPr>
        <w:t xml:space="preserve"> 15.5 </w:t>
      </w:r>
      <w:r w:rsidRPr="0075387D">
        <w:rPr>
          <w:rtl/>
        </w:rPr>
        <w:t>في المائة</w:t>
      </w:r>
      <w:r>
        <w:rPr>
          <w:rtl/>
        </w:rPr>
        <w:t>،</w:t>
      </w:r>
      <w:r w:rsidRPr="0075387D">
        <w:rPr>
          <w:rtl/>
        </w:rPr>
        <w:t xml:space="preserve"> </w:t>
      </w:r>
      <w:r>
        <w:rPr>
          <w:rFonts w:hint="cs"/>
          <w:rtl/>
        </w:rPr>
        <w:t xml:space="preserve">علما أن هناك </w:t>
      </w:r>
      <w:r>
        <w:rPr>
          <w:rtl/>
        </w:rPr>
        <w:t>4</w:t>
      </w:r>
      <w:r w:rsidRPr="0075387D">
        <w:rPr>
          <w:rtl/>
        </w:rPr>
        <w:t xml:space="preserve"> نساء يشغلن مناصب قيادية إقليمية؛ كما أن نائب رئيس الجمعية الوطنية امرأة، علاوة على وجود نساء في عضوية مكتب البرلمان</w:t>
      </w:r>
      <w:r>
        <w:rPr>
          <w:rFonts w:hint="cs"/>
          <w:rtl/>
        </w:rPr>
        <w:t>.</w:t>
      </w:r>
    </w:p>
    <w:p w:rsidR="00173059" w:rsidRDefault="00173059" w:rsidP="00173059">
      <w:pPr>
        <w:pStyle w:val="SingleTxt"/>
        <w:rPr>
          <w:rFonts w:hint="cs"/>
          <w:rtl/>
        </w:rPr>
      </w:pPr>
      <w:r>
        <w:rPr>
          <w:rFonts w:hint="cs"/>
          <w:rtl/>
        </w:rPr>
        <w:tab/>
      </w:r>
      <w:r w:rsidRPr="0075387D">
        <w:rPr>
          <w:rtl/>
        </w:rPr>
        <w:t xml:space="preserve">والمبادرات المتخذة لتشجيع النساء على </w:t>
      </w:r>
      <w:r>
        <w:rPr>
          <w:rFonts w:hint="cs"/>
          <w:rtl/>
        </w:rPr>
        <w:t>ال</w:t>
      </w:r>
      <w:r w:rsidRPr="0075387D">
        <w:rPr>
          <w:rtl/>
        </w:rPr>
        <w:t>مزيد من النشاط في ميدان الحياة السياسية تنفذ بوسائل منها:</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تعزيز قدراتهن</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تعميم الصكوك القانونية التي </w:t>
      </w:r>
      <w:r>
        <w:rPr>
          <w:rFonts w:hint="cs"/>
          <w:rtl/>
        </w:rPr>
        <w:t>تنظم</w:t>
      </w:r>
      <w:r w:rsidRPr="0075387D">
        <w:rPr>
          <w:rtl/>
        </w:rPr>
        <w:t xml:space="preserve"> المشاركة في الانتخابات</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تدريب النساء على الاتصال والتعرف</w:t>
      </w:r>
      <w:r>
        <w:rPr>
          <w:rtl/>
        </w:rPr>
        <w:t xml:space="preserve"> على وسائط الإعلام وتحسين </w:t>
      </w:r>
      <w:r>
        <w:rPr>
          <w:rFonts w:hint="cs"/>
          <w:rtl/>
        </w:rPr>
        <w:t>سمعتهن</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توعية النساء بضرورة التسجيل في القوائم الانتخابية، واكتشاف الاهتمامات الجنسانية، والتصويت</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توعية النساء بأهمية إنشاء أحزاب سياسية وإقامة ائتلافات وتقلد مناصب في الهيئات الحزبية المعنية باتخاذ القرارات</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تقديم الدعم المالي للمرشحات، دونما تمييز على أساس توجهات</w:t>
      </w:r>
      <w:r>
        <w:rPr>
          <w:rFonts w:hint="cs"/>
          <w:rtl/>
        </w:rPr>
        <w:t>ه</w:t>
      </w:r>
      <w:r w:rsidRPr="0075387D">
        <w:rPr>
          <w:rtl/>
        </w:rPr>
        <w:t>ن السياسية</w:t>
      </w:r>
    </w:p>
    <w:p w:rsidR="00173059"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75387D">
        <w:rPr>
          <w:rtl/>
        </w:rPr>
        <w:t xml:space="preserve">التأهيل السياسي للنساء </w:t>
      </w:r>
      <w:r>
        <w:rPr>
          <w:rFonts w:hint="cs"/>
          <w:rtl/>
        </w:rPr>
        <w:t xml:space="preserve">وتوجيههن </w:t>
      </w:r>
      <w:r w:rsidRPr="0075387D">
        <w:rPr>
          <w:rtl/>
        </w:rPr>
        <w:t xml:space="preserve">وتعزيز ثقتهن بأنفسهن، وتعليمهن المفردات الانتخابية واكتشاف مواطن القوة والضعف، واختيار مواضيع المناقشة واستخدام </w:t>
      </w:r>
      <w:r>
        <w:rPr>
          <w:rFonts w:hint="cs"/>
          <w:rtl/>
        </w:rPr>
        <w:t xml:space="preserve">مراكز الرعاية النهارية </w:t>
      </w:r>
      <w:r w:rsidRPr="0075387D">
        <w:rPr>
          <w:rtl/>
        </w:rPr>
        <w:t>بأسعار معتدلة</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75387D">
        <w:rPr>
          <w:rtl/>
        </w:rPr>
        <w:t>إدارة الحياة السياسية والمهنية والأسرية</w:t>
      </w:r>
      <w:r>
        <w:rPr>
          <w:rFonts w:hint="cs"/>
          <w:rtl/>
        </w:rPr>
        <w:t>.</w:t>
      </w:r>
    </w:p>
    <w:p w:rsidR="00173059" w:rsidRPr="000C413D" w:rsidRDefault="00173059" w:rsidP="00173059">
      <w:pPr>
        <w:pStyle w:val="SingleTxt"/>
        <w:spacing w:after="0" w:line="120" w:lineRule="exact"/>
        <w:rPr>
          <w:sz w:val="10"/>
          <w:rtl/>
        </w:rPr>
      </w:pP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t>13</w:t>
      </w:r>
      <w:r w:rsidRPr="0075387D">
        <w:rPr>
          <w:rFonts w:hint="cs"/>
          <w:rtl/>
        </w:rPr>
        <w:t xml:space="preserve"> -</w:t>
      </w:r>
      <w:r>
        <w:rPr>
          <w:rFonts w:hint="cs"/>
          <w:rtl/>
        </w:rPr>
        <w:tab/>
      </w:r>
      <w:r w:rsidRPr="0075387D">
        <w:rPr>
          <w:rtl/>
        </w:rPr>
        <w:t xml:space="preserve">التدابير الخاصة الرامية إلى زيادة عدد النساء في هيئات اتخاذ القرار </w:t>
      </w:r>
      <w:r>
        <w:rPr>
          <w:rFonts w:hint="cs"/>
          <w:rtl/>
        </w:rPr>
        <w:t xml:space="preserve">على </w:t>
      </w:r>
      <w:r w:rsidRPr="0075387D">
        <w:rPr>
          <w:rtl/>
        </w:rPr>
        <w:t>كافة مستوياتها، ولا</w:t>
      </w:r>
      <w:r>
        <w:rPr>
          <w:rFonts w:hint="cs"/>
          <w:rtl/>
        </w:rPr>
        <w:t xml:space="preserve"> </w:t>
      </w:r>
      <w:r w:rsidRPr="0075387D">
        <w:rPr>
          <w:rtl/>
        </w:rPr>
        <w:t>سيما النظام القضائي</w:t>
      </w:r>
    </w:p>
    <w:p w:rsidR="00173059" w:rsidRDefault="00173059" w:rsidP="003A491D">
      <w:pPr>
        <w:pStyle w:val="SingleTxt"/>
        <w:rPr>
          <w:rFonts w:hint="cs"/>
          <w:rtl/>
        </w:rPr>
      </w:pPr>
      <w:r>
        <w:rPr>
          <w:rFonts w:hint="cs"/>
          <w:rtl/>
        </w:rPr>
        <w:tab/>
      </w:r>
      <w:r w:rsidRPr="0075387D">
        <w:rPr>
          <w:rtl/>
        </w:rPr>
        <w:t>لا ت</w:t>
      </w:r>
      <w:r>
        <w:rPr>
          <w:rFonts w:hint="cs"/>
          <w:rtl/>
        </w:rPr>
        <w:t>ميز</w:t>
      </w:r>
      <w:r w:rsidRPr="0075387D">
        <w:rPr>
          <w:rtl/>
        </w:rPr>
        <w:t xml:space="preserve"> النصوص المتعلقة بإدارة الموارد البشرية في التعامل مع الموظفين العموميين</w:t>
      </w:r>
      <w:r>
        <w:rPr>
          <w:rFonts w:hint="cs"/>
          <w:rtl/>
        </w:rPr>
        <w:t xml:space="preserve">. وتتعقد المسألة أكثر عند </w:t>
      </w:r>
      <w:r w:rsidRPr="0075387D">
        <w:rPr>
          <w:rtl/>
        </w:rPr>
        <w:t>تطبيق النصوص في سياق ’’السلطة الذكورية‘‘</w:t>
      </w:r>
      <w:r>
        <w:rPr>
          <w:rFonts w:hint="cs"/>
          <w:rtl/>
        </w:rPr>
        <w:t>.</w:t>
      </w:r>
      <w:r w:rsidRPr="0075387D">
        <w:rPr>
          <w:rtl/>
        </w:rPr>
        <w:t xml:space="preserve"> وهناك </w:t>
      </w:r>
      <w:r>
        <w:rPr>
          <w:rtl/>
        </w:rPr>
        <w:t>214</w:t>
      </w:r>
      <w:r w:rsidR="003A491D">
        <w:rPr>
          <w:rFonts w:hint="cs"/>
          <w:rtl/>
        </w:rPr>
        <w:t> </w:t>
      </w:r>
      <w:r w:rsidRPr="0075387D">
        <w:rPr>
          <w:rtl/>
        </w:rPr>
        <w:t xml:space="preserve">قاضية من بين أعضاء هيئة القضاء البالغ عددهم، في </w:t>
      </w:r>
      <w:r>
        <w:rPr>
          <w:rtl/>
        </w:rPr>
        <w:t>15</w:t>
      </w:r>
      <w:r w:rsidRPr="0075387D">
        <w:rPr>
          <w:rtl/>
        </w:rPr>
        <w:t xml:space="preserve"> تشرين الأول/أكتوبر </w:t>
      </w:r>
      <w:r>
        <w:rPr>
          <w:rtl/>
        </w:rPr>
        <w:t>2008</w:t>
      </w:r>
      <w:r w:rsidRPr="0075387D">
        <w:rPr>
          <w:rtl/>
        </w:rPr>
        <w:t>، ما</w:t>
      </w:r>
      <w:r>
        <w:rPr>
          <w:rFonts w:hint="cs"/>
          <w:rtl/>
        </w:rPr>
        <w:t> </w:t>
      </w:r>
      <w:r w:rsidRPr="0075387D">
        <w:rPr>
          <w:rtl/>
        </w:rPr>
        <w:t xml:space="preserve">مجموعه </w:t>
      </w:r>
      <w:r>
        <w:rPr>
          <w:rtl/>
        </w:rPr>
        <w:t>925</w:t>
      </w:r>
      <w:r w:rsidRPr="0075387D">
        <w:rPr>
          <w:rtl/>
        </w:rPr>
        <w:t xml:space="preserve"> قاضيا</w:t>
      </w:r>
      <w:r>
        <w:rPr>
          <w:rFonts w:hint="cs"/>
          <w:rtl/>
        </w:rPr>
        <w:t>.</w:t>
      </w:r>
      <w:r w:rsidRPr="0075387D">
        <w:rPr>
          <w:rtl/>
        </w:rPr>
        <w:t xml:space="preserve"> ومن بين رؤساء هيئات اتخاذ القرار، لا</w:t>
      </w:r>
      <w:r>
        <w:rPr>
          <w:rFonts w:hint="cs"/>
          <w:rtl/>
        </w:rPr>
        <w:t xml:space="preserve"> </w:t>
      </w:r>
      <w:r w:rsidRPr="0075387D">
        <w:rPr>
          <w:rtl/>
        </w:rPr>
        <w:t xml:space="preserve">سيما المحاكم والدوائر المركزية بوزارة العدل، هناك </w:t>
      </w:r>
      <w:r>
        <w:rPr>
          <w:rtl/>
        </w:rPr>
        <w:t>11</w:t>
      </w:r>
      <w:r w:rsidRPr="0075387D">
        <w:rPr>
          <w:rtl/>
        </w:rPr>
        <w:t xml:space="preserve"> امرأة رئيسة محكم</w:t>
      </w:r>
      <w:r>
        <w:rPr>
          <w:rFonts w:hint="cs"/>
          <w:rtl/>
        </w:rPr>
        <w:t>ة</w:t>
      </w:r>
      <w:r w:rsidRPr="0075387D">
        <w:rPr>
          <w:rtl/>
        </w:rPr>
        <w:t xml:space="preserve"> من أصل </w:t>
      </w:r>
      <w:r>
        <w:rPr>
          <w:rtl/>
        </w:rPr>
        <w:t>75</w:t>
      </w:r>
      <w:r w:rsidRPr="0075387D">
        <w:rPr>
          <w:rtl/>
        </w:rPr>
        <w:t xml:space="preserve"> محكمة عاملة من المحاكم الابتدائية ومحاكم الدرجة الثانية؛ ولا تشغل أية امرأة منصب وكيل الجمهورية أو</w:t>
      </w:r>
      <w:r w:rsidR="003A491D">
        <w:rPr>
          <w:rFonts w:hint="cs"/>
          <w:rtl/>
        </w:rPr>
        <w:t> </w:t>
      </w:r>
      <w:r w:rsidRPr="0075387D">
        <w:rPr>
          <w:rtl/>
        </w:rPr>
        <w:t xml:space="preserve">المدعي العام؛ وتوجد امرأة واحدة رئيسة لمحكمة استئناف من أصل </w:t>
      </w:r>
      <w:r>
        <w:rPr>
          <w:rtl/>
        </w:rPr>
        <w:t>10</w:t>
      </w:r>
      <w:r w:rsidRPr="0075387D">
        <w:rPr>
          <w:rtl/>
        </w:rPr>
        <w:t xml:space="preserve"> محاكم استئناف، وتشغل امرأة واحدة منصب مفتش عام للخدمات من أصل منصبين، وتشغل امرأة واحدة منصب مفتش بالمفتشية العامة من أصل </w:t>
      </w:r>
      <w:r>
        <w:rPr>
          <w:rtl/>
        </w:rPr>
        <w:t>6</w:t>
      </w:r>
      <w:r w:rsidRPr="0075387D">
        <w:rPr>
          <w:rtl/>
        </w:rPr>
        <w:t xml:space="preserve"> مناصب، وتشغل امرأتان منصبي مستشار فني من أصل منصبين، ولا تشغل أية امرأة منصب مدير من أصل </w:t>
      </w:r>
      <w:r>
        <w:rPr>
          <w:rtl/>
        </w:rPr>
        <w:t>7</w:t>
      </w:r>
      <w:r w:rsidRPr="0075387D">
        <w:rPr>
          <w:rtl/>
        </w:rPr>
        <w:t xml:space="preserve"> مناصب، وتشغل </w:t>
      </w:r>
      <w:r>
        <w:rPr>
          <w:rtl/>
        </w:rPr>
        <w:t>6</w:t>
      </w:r>
      <w:r w:rsidRPr="0075387D">
        <w:rPr>
          <w:rtl/>
        </w:rPr>
        <w:t xml:space="preserve"> نساء مناصب نائب مدير ووظائف مماثلة من أصل </w:t>
      </w:r>
      <w:r>
        <w:rPr>
          <w:rtl/>
        </w:rPr>
        <w:t>20 منصبا ووظيفة</w:t>
      </w:r>
      <w:r>
        <w:rPr>
          <w:rFonts w:hint="cs"/>
          <w:rtl/>
        </w:rPr>
        <w:t>.</w:t>
      </w:r>
    </w:p>
    <w:p w:rsidR="00173059" w:rsidRPr="0075387D" w:rsidRDefault="00173059" w:rsidP="00173059">
      <w:pPr>
        <w:pStyle w:val="SingleTxt"/>
        <w:rPr>
          <w:rFonts w:hint="cs"/>
          <w:rtl/>
        </w:rPr>
      </w:pPr>
      <w:r>
        <w:tab/>
      </w:r>
      <w:r w:rsidRPr="0075387D">
        <w:rPr>
          <w:rtl/>
        </w:rPr>
        <w:t xml:space="preserve">ولا يُعزى عدم التوازن في هيئة القضاة، إلى </w:t>
      </w:r>
      <w:r>
        <w:rPr>
          <w:rFonts w:hint="cs"/>
          <w:rtl/>
        </w:rPr>
        <w:t xml:space="preserve">عدم بلوغ النساء </w:t>
      </w:r>
      <w:r w:rsidRPr="0075387D">
        <w:rPr>
          <w:rtl/>
        </w:rPr>
        <w:t xml:space="preserve">المستوى المطلوب لشغل هذه المناصب، </w:t>
      </w:r>
      <w:r>
        <w:rPr>
          <w:rFonts w:hint="cs"/>
          <w:rtl/>
        </w:rPr>
        <w:t>بل</w:t>
      </w:r>
      <w:r w:rsidRPr="0075387D">
        <w:rPr>
          <w:rtl/>
        </w:rPr>
        <w:t xml:space="preserve"> أن عدد النساء المؤهلات لشغل المناصب الآنفة الذكر قد تضاعف في السنوات الأخيرة</w:t>
      </w:r>
      <w:r>
        <w:rPr>
          <w:rFonts w:hint="cs"/>
          <w:rtl/>
        </w:rPr>
        <w:t>.</w:t>
      </w:r>
      <w:r w:rsidRPr="0075387D">
        <w:rPr>
          <w:rtl/>
        </w:rPr>
        <w:t xml:space="preserve"> وبالفعل، فهناك </w:t>
      </w:r>
      <w:r>
        <w:rPr>
          <w:rtl/>
        </w:rPr>
        <w:t>7</w:t>
      </w:r>
      <w:r w:rsidRPr="0075387D">
        <w:rPr>
          <w:rtl/>
        </w:rPr>
        <w:t xml:space="preserve"> نساء برتبة قاض أقدم مقابل </w:t>
      </w:r>
      <w:r>
        <w:rPr>
          <w:rtl/>
        </w:rPr>
        <w:t>63</w:t>
      </w:r>
      <w:r w:rsidRPr="0075387D">
        <w:rPr>
          <w:rtl/>
        </w:rPr>
        <w:t xml:space="preserve"> رجلا، وما مجموعه </w:t>
      </w:r>
      <w:r>
        <w:rPr>
          <w:rtl/>
        </w:rPr>
        <w:t>45</w:t>
      </w:r>
      <w:r w:rsidRPr="0075387D">
        <w:rPr>
          <w:rtl/>
        </w:rPr>
        <w:t xml:space="preserve"> قاضية من الرتبة الرابعة مقابل </w:t>
      </w:r>
      <w:r>
        <w:rPr>
          <w:rtl/>
        </w:rPr>
        <w:t>211</w:t>
      </w:r>
      <w:r w:rsidRPr="0075387D">
        <w:rPr>
          <w:rtl/>
        </w:rPr>
        <w:t xml:space="preserve"> قاضيا، و</w:t>
      </w:r>
      <w:r>
        <w:rPr>
          <w:rFonts w:hint="cs"/>
          <w:rtl/>
        </w:rPr>
        <w:t xml:space="preserve"> </w:t>
      </w:r>
      <w:r>
        <w:rPr>
          <w:rtl/>
        </w:rPr>
        <w:t>35</w:t>
      </w:r>
      <w:r w:rsidRPr="0075387D">
        <w:rPr>
          <w:rtl/>
        </w:rPr>
        <w:t xml:space="preserve"> قاضية من الرتبة الثالثة مقابل </w:t>
      </w:r>
      <w:r>
        <w:rPr>
          <w:rtl/>
        </w:rPr>
        <w:t>191</w:t>
      </w:r>
      <w:r>
        <w:rPr>
          <w:rFonts w:hint="cs"/>
          <w:rtl/>
        </w:rPr>
        <w:t> </w:t>
      </w:r>
      <w:r w:rsidRPr="0075387D">
        <w:rPr>
          <w:rtl/>
        </w:rPr>
        <w:t>قاضيا</w:t>
      </w:r>
      <w:r>
        <w:rPr>
          <w:rFonts w:hint="cs"/>
          <w:rtl/>
        </w:rPr>
        <w:t>.</w:t>
      </w:r>
    </w:p>
    <w:p w:rsidR="00173059" w:rsidRPr="0075387D" w:rsidRDefault="00173059" w:rsidP="00173059">
      <w:pPr>
        <w:pStyle w:val="SingleTxt"/>
        <w:rPr>
          <w:rFonts w:hint="cs"/>
        </w:rPr>
      </w:pPr>
      <w:r>
        <w:rPr>
          <w:rFonts w:hint="cs"/>
          <w:rtl/>
        </w:rPr>
        <w:tab/>
      </w:r>
      <w:r w:rsidRPr="0075387D">
        <w:rPr>
          <w:rtl/>
        </w:rPr>
        <w:t xml:space="preserve">ولا يزال </w:t>
      </w:r>
      <w:r>
        <w:rPr>
          <w:rFonts w:hint="cs"/>
          <w:rtl/>
        </w:rPr>
        <w:t xml:space="preserve">ترقي المرأة في المجال الوظيفي تعوقه </w:t>
      </w:r>
      <w:r w:rsidRPr="0075387D">
        <w:rPr>
          <w:rtl/>
        </w:rPr>
        <w:t xml:space="preserve">الكثير من الأحكام المسبقة </w:t>
      </w:r>
      <w:r>
        <w:rPr>
          <w:rFonts w:hint="cs"/>
          <w:rtl/>
        </w:rPr>
        <w:t>إزاءهن</w:t>
      </w:r>
      <w:r w:rsidRPr="0075387D">
        <w:rPr>
          <w:rtl/>
        </w:rPr>
        <w:t>، والمبنية عموما على افتراض بعدم جاهزيتهن</w:t>
      </w:r>
      <w:r>
        <w:rPr>
          <w:rFonts w:hint="cs"/>
          <w:rtl/>
        </w:rPr>
        <w:t>.</w:t>
      </w:r>
    </w:p>
    <w:p w:rsidR="00173059" w:rsidRPr="0075387D" w:rsidRDefault="00173059" w:rsidP="00173059">
      <w:pPr>
        <w:pStyle w:val="SingleTxt"/>
        <w:rPr>
          <w:rFonts w:hint="cs"/>
        </w:rPr>
      </w:pPr>
      <w:r>
        <w:rPr>
          <w:rFonts w:hint="cs"/>
          <w:rtl/>
        </w:rPr>
        <w:tab/>
      </w:r>
      <w:r w:rsidRPr="0075387D">
        <w:rPr>
          <w:rtl/>
        </w:rPr>
        <w:t xml:space="preserve">وسعيا من الحكومة الكاميرونية إلى إتاحة فرص للنساء متكافئة مع فرص الرجال في عضوية هيئات اتخاذ القرار، من أجل بناء مجتمع قائم على العدل، فقد عملت على إضفاء الطابع المؤسسي على المنظور الجنساني من خلال </w:t>
      </w:r>
      <w:r>
        <w:rPr>
          <w:rFonts w:hint="cs"/>
          <w:rtl/>
        </w:rPr>
        <w:t>إنشاء</w:t>
      </w:r>
      <w:r w:rsidRPr="0075387D">
        <w:rPr>
          <w:rtl/>
        </w:rPr>
        <w:t xml:space="preserve"> ’’جهات تنسيق معنية بالشؤون الجنسانية‘‘ في الإدارات العامة وشبه العامة والخاصة</w:t>
      </w:r>
      <w:r>
        <w:rPr>
          <w:rFonts w:hint="cs"/>
          <w:rtl/>
        </w:rPr>
        <w:t>.</w:t>
      </w:r>
      <w:r w:rsidRPr="0075387D">
        <w:rPr>
          <w:rFonts w:hint="cs"/>
          <w:rtl/>
        </w:rPr>
        <w:t xml:space="preserve"> </w:t>
      </w:r>
      <w:r w:rsidRPr="0075387D">
        <w:rPr>
          <w:rtl/>
        </w:rPr>
        <w:t>وتتمثل المهمة الرئيسية لجهات التنسيق هاته في توعية الإدارات التابعة لها بشأن التنفيذ الفعلي للالتزامات التي تعهدت بها السلطة السياسية، بغية تعزيز وحماية النهج الجنساني في ظل نظام تمييز إيجابي</w:t>
      </w:r>
      <w:r>
        <w:rPr>
          <w:rFonts w:hint="cs"/>
          <w:rtl/>
        </w:rPr>
        <w:t>.</w:t>
      </w:r>
    </w:p>
    <w:p w:rsidR="00173059" w:rsidRPr="000C413D" w:rsidRDefault="00173059" w:rsidP="00173059">
      <w:pPr>
        <w:pStyle w:val="SingleTxt"/>
        <w:spacing w:after="0" w:line="120" w:lineRule="exact"/>
        <w:rPr>
          <w:sz w:val="10"/>
          <w:rtl/>
        </w:rPr>
      </w:pP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75387D">
        <w:rPr>
          <w:rtl/>
        </w:rPr>
        <w:t>الجنسية</w:t>
      </w: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t>14</w:t>
      </w:r>
      <w:r w:rsidRPr="0075387D">
        <w:rPr>
          <w:rFonts w:hint="cs"/>
          <w:rtl/>
        </w:rPr>
        <w:t xml:space="preserve"> -</w:t>
      </w:r>
      <w:r>
        <w:rPr>
          <w:rFonts w:hint="cs"/>
          <w:rtl/>
        </w:rPr>
        <w:tab/>
      </w:r>
      <w:r w:rsidRPr="0075387D">
        <w:rPr>
          <w:rtl/>
        </w:rPr>
        <w:t>نص مشروع القانون المتضمن ل</w:t>
      </w:r>
      <w:r>
        <w:rPr>
          <w:rFonts w:hint="cs"/>
          <w:rtl/>
        </w:rPr>
        <w:t>قانون</w:t>
      </w:r>
      <w:r w:rsidRPr="0075387D">
        <w:rPr>
          <w:rtl/>
        </w:rPr>
        <w:t xml:space="preserve"> الأحوال الشخصية والأسرة، والتقدم</w:t>
      </w:r>
      <w:r>
        <w:rPr>
          <w:rFonts w:hint="cs"/>
          <w:rtl/>
        </w:rPr>
        <w:t xml:space="preserve"> المحرز في</w:t>
      </w:r>
      <w:r>
        <w:rPr>
          <w:rFonts w:hint="eastAsia"/>
          <w:rtl/>
        </w:rPr>
        <w:t> </w:t>
      </w:r>
      <w:r w:rsidRPr="0075387D">
        <w:rPr>
          <w:rtl/>
        </w:rPr>
        <w:t>إعداده</w:t>
      </w:r>
    </w:p>
    <w:p w:rsidR="00173059" w:rsidRPr="0075387D" w:rsidRDefault="00173059" w:rsidP="00173059">
      <w:pPr>
        <w:pStyle w:val="SingleTxt"/>
        <w:rPr>
          <w:rFonts w:hint="cs"/>
        </w:rPr>
      </w:pPr>
      <w:r>
        <w:rPr>
          <w:rFonts w:hint="cs"/>
          <w:rtl/>
        </w:rPr>
        <w:tab/>
      </w:r>
      <w:r w:rsidRPr="0075387D">
        <w:rPr>
          <w:rtl/>
        </w:rPr>
        <w:t>إن مسودة مشروع مدونة الأحوال الشخصية والأسرة نص ثوري بكل معاني الكلمة، ذلك أنه سيكفل الحماية لا</w:t>
      </w:r>
      <w:r>
        <w:rPr>
          <w:rFonts w:hint="cs"/>
          <w:rtl/>
        </w:rPr>
        <w:t xml:space="preserve"> </w:t>
      </w:r>
      <w:r w:rsidRPr="0075387D">
        <w:rPr>
          <w:rtl/>
        </w:rPr>
        <w:t>سيما للأطفال والنساء والأسر</w:t>
      </w:r>
      <w:r>
        <w:rPr>
          <w:rFonts w:hint="cs"/>
          <w:rtl/>
        </w:rPr>
        <w:t>.</w:t>
      </w:r>
      <w:r w:rsidRPr="0075387D">
        <w:rPr>
          <w:rtl/>
        </w:rPr>
        <w:t xml:space="preserve"> وقد كان موضوع مشاورات تشاركية فيما بين السلطات العامة والمجتمع المدني بكافة مكوناته</w:t>
      </w:r>
      <w:r>
        <w:rPr>
          <w:rFonts w:hint="cs"/>
          <w:rtl/>
        </w:rPr>
        <w:t>.</w:t>
      </w:r>
      <w:r w:rsidRPr="0075387D">
        <w:rPr>
          <w:rtl/>
        </w:rPr>
        <w:t xml:space="preserve"> وتسير عملية اعتماده بشكل جيد حيث يخضع حاليا لقراءة ثانية في وزارة العدل قبل إحالته إلى رئيس الحكومة لعرضه على البرلمان</w:t>
      </w:r>
      <w:r>
        <w:rPr>
          <w:rFonts w:hint="cs"/>
          <w:rtl/>
        </w:rPr>
        <w:t>.</w:t>
      </w:r>
    </w:p>
    <w:p w:rsidR="00173059" w:rsidRPr="0075387D" w:rsidRDefault="00173059" w:rsidP="00173059">
      <w:pPr>
        <w:pStyle w:val="SingleTxt"/>
        <w:rPr>
          <w:rFonts w:hint="cs"/>
        </w:rPr>
      </w:pPr>
      <w:r>
        <w:rPr>
          <w:rFonts w:hint="cs"/>
          <w:rtl/>
        </w:rPr>
        <w:tab/>
      </w:r>
      <w:r w:rsidRPr="0075387D">
        <w:rPr>
          <w:rtl/>
        </w:rPr>
        <w:t>ويتضمن النص جملة من التدابير المحددة لحماية الشخص والأسرة والمرأة هدفها تنظيم جوانب لا تشملها التشريعات الحالية السارية أو لا تتطرق لها بما فيه الكفاية</w:t>
      </w:r>
      <w:r>
        <w:rPr>
          <w:rFonts w:hint="cs"/>
          <w:rtl/>
        </w:rPr>
        <w:t>.</w:t>
      </w:r>
    </w:p>
    <w:p w:rsidR="00173059" w:rsidRPr="000C413D" w:rsidRDefault="00173059" w:rsidP="00173059">
      <w:pPr>
        <w:pStyle w:val="SingleTxt"/>
        <w:spacing w:after="0" w:line="120" w:lineRule="exact"/>
        <w:rPr>
          <w:sz w:val="10"/>
          <w:rtl/>
        </w:rPr>
      </w:pP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75387D">
        <w:rPr>
          <w:rtl/>
        </w:rPr>
        <w:t>التعليم</w:t>
      </w:r>
    </w:p>
    <w:p w:rsidR="00173059" w:rsidRPr="0075387D" w:rsidRDefault="00173059" w:rsidP="001730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t>15</w:t>
      </w:r>
      <w:r w:rsidRPr="0075387D">
        <w:rPr>
          <w:rFonts w:hint="cs"/>
          <w:rtl/>
        </w:rPr>
        <w:t xml:space="preserve"> -</w:t>
      </w:r>
      <w:r>
        <w:rPr>
          <w:rFonts w:hint="cs"/>
          <w:rtl/>
        </w:rPr>
        <w:tab/>
      </w:r>
      <w:r w:rsidRPr="0075387D">
        <w:rPr>
          <w:rtl/>
        </w:rPr>
        <w:t>التدابير المتخذة والنتائج المحققة في إطار تحسين تعليم الفتيات والنساء</w:t>
      </w:r>
    </w:p>
    <w:p w:rsidR="00173059" w:rsidRPr="0075387D" w:rsidRDefault="00173059" w:rsidP="00173059">
      <w:pPr>
        <w:pStyle w:val="SingleTxt"/>
      </w:pPr>
      <w:r>
        <w:rPr>
          <w:rFonts w:hint="cs"/>
          <w:rtl/>
        </w:rPr>
        <w:tab/>
      </w:r>
      <w:r w:rsidRPr="0075387D">
        <w:rPr>
          <w:rtl/>
        </w:rPr>
        <w:t>إ</w:t>
      </w:r>
      <w:r>
        <w:rPr>
          <w:rFonts w:hint="cs"/>
          <w:rtl/>
        </w:rPr>
        <w:t xml:space="preserve">ن الدولة إذ تدرك أن الفتيات أقل حظا في مجال التدريب من الفتيان، </w:t>
      </w:r>
      <w:r w:rsidRPr="0075387D">
        <w:rPr>
          <w:rtl/>
        </w:rPr>
        <w:t>فقد تبنت استراتيجيات للنهوض بتدريب الفتيات والحد من أوجه التفاوت بين الجنسين</w:t>
      </w:r>
      <w:r>
        <w:rPr>
          <w:rFonts w:hint="cs"/>
          <w:rtl/>
        </w:rPr>
        <w:t>.</w:t>
      </w:r>
      <w:r w:rsidRPr="0075387D">
        <w:rPr>
          <w:rtl/>
        </w:rPr>
        <w:t xml:space="preserve"> وهكذا، فقد تم اتخاذ الإجراءات التالية:</w:t>
      </w:r>
    </w:p>
    <w:p w:rsidR="00173059" w:rsidRPr="0075387D" w:rsidRDefault="00173059" w:rsidP="00173059">
      <w:pPr>
        <w:pStyle w:val="SingleTxt"/>
      </w:pPr>
      <w:r>
        <w:rPr>
          <w:rFonts w:hint="cs"/>
          <w:rtl/>
        </w:rPr>
        <w:tab/>
      </w:r>
      <w:r w:rsidRPr="0075387D">
        <w:rPr>
          <w:rtl/>
        </w:rPr>
        <w:t>(أ)</w:t>
      </w:r>
      <w:r>
        <w:rPr>
          <w:rFonts w:hint="cs"/>
          <w:rtl/>
        </w:rPr>
        <w:tab/>
      </w:r>
      <w:r w:rsidRPr="0075387D">
        <w:rPr>
          <w:rtl/>
        </w:rPr>
        <w:t>مواصلة تنفيذ سياسة مجانية التعليم الابتدائي، وبخاصة الكتب المدرسية والرسوم المدرسية، بغية تيسير فرص الالتحاق بالمدارس؛</w:t>
      </w:r>
    </w:p>
    <w:p w:rsidR="00173059" w:rsidRPr="0075387D" w:rsidRDefault="00173059" w:rsidP="00173059">
      <w:pPr>
        <w:pStyle w:val="SingleTxt"/>
        <w:rPr>
          <w:rFonts w:hint="cs"/>
        </w:rPr>
      </w:pPr>
      <w:r>
        <w:rPr>
          <w:rFonts w:hint="cs"/>
          <w:rtl/>
        </w:rPr>
        <w:tab/>
      </w:r>
      <w:r w:rsidRPr="0075387D">
        <w:rPr>
          <w:rtl/>
        </w:rPr>
        <w:t>(ب)</w:t>
      </w:r>
      <w:r>
        <w:rPr>
          <w:rFonts w:hint="cs"/>
          <w:rtl/>
        </w:rPr>
        <w:tab/>
      </w:r>
      <w:r w:rsidRPr="0075387D">
        <w:rPr>
          <w:rtl/>
        </w:rPr>
        <w:t>تعزيز التحاق الفتيات بالمدار</w:t>
      </w:r>
      <w:r>
        <w:rPr>
          <w:rtl/>
        </w:rPr>
        <w:t>س عن طريق تدابير محددة، منها:</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2743"/>
        </w:tabs>
        <w:ind w:left="2949" w:hanging="618"/>
        <w:rPr>
          <w:rFonts w:hint="cs"/>
        </w:rPr>
      </w:pPr>
      <w:r w:rsidRPr="0075387D">
        <w:rPr>
          <w:rFonts w:hint="cs"/>
          <w:rtl/>
        </w:rPr>
        <w:tab/>
      </w:r>
      <w:r w:rsidRPr="008F44E2">
        <w:rPr>
          <w:rFonts w:hint="cs"/>
          <w:sz w:val="16"/>
          <w:szCs w:val="16"/>
        </w:rPr>
        <w:sym w:font="Wingdings 2" w:char="F0A1"/>
      </w:r>
      <w:r>
        <w:rPr>
          <w:rFonts w:hint="cs"/>
          <w:rtl/>
        </w:rPr>
        <w:tab/>
      </w:r>
      <w:r w:rsidRPr="0075387D">
        <w:rPr>
          <w:rtl/>
        </w:rPr>
        <w:t xml:space="preserve">توعية الوالدين وكذا المجتمعات المحلية بضرورة </w:t>
      </w:r>
      <w:r>
        <w:rPr>
          <w:rFonts w:hint="cs"/>
          <w:rtl/>
        </w:rPr>
        <w:t>تسجيل</w:t>
      </w:r>
      <w:r w:rsidRPr="0075387D">
        <w:rPr>
          <w:rtl/>
        </w:rPr>
        <w:t xml:space="preserve"> أطفالهم بالمدارس</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2743"/>
        </w:tabs>
        <w:ind w:left="2949" w:hanging="618"/>
        <w:rPr>
          <w:rFonts w:hint="cs"/>
        </w:rPr>
      </w:pPr>
      <w:r>
        <w:rPr>
          <w:rFonts w:hint="cs"/>
          <w:rtl/>
        </w:rPr>
        <w:tab/>
      </w:r>
      <w:r w:rsidRPr="008F44E2">
        <w:rPr>
          <w:rFonts w:hint="cs"/>
          <w:sz w:val="16"/>
          <w:szCs w:val="16"/>
        </w:rPr>
        <w:sym w:font="Wingdings 2" w:char="F0A1"/>
      </w:r>
      <w:r w:rsidRPr="0075387D">
        <w:rPr>
          <w:rFonts w:hint="cs"/>
          <w:rtl/>
        </w:rPr>
        <w:tab/>
      </w:r>
      <w:r>
        <w:rPr>
          <w:rFonts w:hint="cs"/>
          <w:rtl/>
        </w:rPr>
        <w:t>تنفيذ</w:t>
      </w:r>
      <w:r w:rsidRPr="0075387D">
        <w:rPr>
          <w:rtl/>
        </w:rPr>
        <w:t xml:space="preserve"> مشروع لدعم إصلاح التعليم الفني</w:t>
      </w:r>
      <w:r>
        <w:rPr>
          <w:rFonts w:hint="cs"/>
          <w:rtl/>
        </w:rPr>
        <w:t xml:space="preserve"> و</w:t>
      </w:r>
      <w:r w:rsidRPr="0075387D">
        <w:rPr>
          <w:rtl/>
        </w:rPr>
        <w:t xml:space="preserve">التعليم المهني </w:t>
      </w:r>
      <w:r>
        <w:rPr>
          <w:rFonts w:hint="cs"/>
          <w:rtl/>
        </w:rPr>
        <w:t xml:space="preserve">من </w:t>
      </w:r>
      <w:r w:rsidRPr="0075387D">
        <w:rPr>
          <w:rtl/>
        </w:rPr>
        <w:t>أهدافه تشجيع</w:t>
      </w:r>
      <w:r>
        <w:rPr>
          <w:rFonts w:hint="cs"/>
          <w:rtl/>
        </w:rPr>
        <w:t xml:space="preserve"> </w:t>
      </w:r>
      <w:r w:rsidRPr="0075387D">
        <w:rPr>
          <w:rtl/>
        </w:rPr>
        <w:t>الفتيات على اختيار تخصصات التعليم الفني المتصلة بالقطاعات الواعدة</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2743"/>
        </w:tabs>
        <w:ind w:left="2949" w:hanging="618"/>
        <w:rPr>
          <w:rFonts w:hint="cs"/>
        </w:rPr>
      </w:pPr>
      <w:r>
        <w:rPr>
          <w:rFonts w:hint="cs"/>
          <w:rtl/>
        </w:rPr>
        <w:tab/>
      </w:r>
      <w:r w:rsidRPr="008F44E2">
        <w:rPr>
          <w:rFonts w:hint="cs"/>
          <w:sz w:val="16"/>
          <w:szCs w:val="16"/>
        </w:rPr>
        <w:sym w:font="Wingdings 2" w:char="F0A1"/>
      </w:r>
      <w:r w:rsidRPr="0075387D">
        <w:rPr>
          <w:rFonts w:hint="cs"/>
          <w:rtl/>
        </w:rPr>
        <w:tab/>
      </w:r>
      <w:r w:rsidRPr="0075387D">
        <w:rPr>
          <w:rtl/>
        </w:rPr>
        <w:t>تقديم منح تميز بدعم من صندوق التنمية الأفريقي إلى خريجات المدرسة الوطنية للفنون التطبيقية، والمدرسة الوطنية العليا للأشغال العامة، والكلية الإقليمية للزراعة والمدرسة الوطنية للمياه والغابات، في تخصصات مثل الزراعة وتربية الماشية والصيد والأخشاب والسياحة والبناء وميكانيكا السيارات والتعدين</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2743"/>
        </w:tabs>
        <w:ind w:left="2949" w:hanging="618"/>
        <w:rPr>
          <w:rFonts w:hint="cs"/>
        </w:rPr>
      </w:pPr>
      <w:r>
        <w:rPr>
          <w:rFonts w:hint="cs"/>
          <w:rtl/>
        </w:rPr>
        <w:tab/>
      </w:r>
      <w:r w:rsidRPr="008F44E2">
        <w:rPr>
          <w:rFonts w:hint="cs"/>
          <w:sz w:val="16"/>
          <w:szCs w:val="16"/>
        </w:rPr>
        <w:sym w:font="Wingdings 2" w:char="F0A1"/>
      </w:r>
      <w:r w:rsidRPr="0075387D">
        <w:rPr>
          <w:rFonts w:hint="cs"/>
          <w:rtl/>
        </w:rPr>
        <w:tab/>
      </w:r>
      <w:r w:rsidRPr="0075387D">
        <w:rPr>
          <w:rtl/>
        </w:rPr>
        <w:t>إعداد وتنفيذ برامج محددة في المنطقة الشمالية بهدف</w:t>
      </w:r>
      <w:r>
        <w:rPr>
          <w:rFonts w:hint="cs"/>
          <w:rtl/>
        </w:rPr>
        <w:t xml:space="preserve"> </w:t>
      </w:r>
      <w:r w:rsidRPr="0075387D">
        <w:rPr>
          <w:rtl/>
        </w:rPr>
        <w:t>تشجيع التحاق الفتيات بالمدارس، وهي برامج تحظى بدعم هيئات التعاون</w:t>
      </w:r>
    </w:p>
    <w:p w:rsidR="00173059" w:rsidRPr="0075387D" w:rsidRDefault="00173059" w:rsidP="00173059">
      <w:pPr>
        <w:pStyle w:val="SingleTxt"/>
        <w:tabs>
          <w:tab w:val="clear" w:pos="1267"/>
          <w:tab w:val="clear" w:pos="1930"/>
          <w:tab w:val="clear" w:pos="2592"/>
          <w:tab w:val="clear" w:pos="3254"/>
          <w:tab w:val="clear" w:pos="3917"/>
          <w:tab w:val="clear" w:pos="4579"/>
          <w:tab w:val="clear" w:pos="5242"/>
          <w:tab w:val="clear" w:pos="5904"/>
          <w:tab w:val="clear" w:pos="6566"/>
          <w:tab w:val="right" w:pos="2743"/>
        </w:tabs>
        <w:ind w:left="2949" w:hanging="618"/>
        <w:rPr>
          <w:rFonts w:hint="cs"/>
        </w:rPr>
      </w:pPr>
      <w:r>
        <w:rPr>
          <w:rFonts w:hint="cs"/>
          <w:rtl/>
        </w:rPr>
        <w:tab/>
      </w:r>
      <w:r w:rsidRPr="008F44E2">
        <w:rPr>
          <w:rFonts w:hint="cs"/>
          <w:sz w:val="18"/>
          <w:szCs w:val="18"/>
        </w:rPr>
        <w:sym w:font="Wingdings 2" w:char="F0A1"/>
      </w:r>
      <w:r w:rsidRPr="0075387D">
        <w:rPr>
          <w:rFonts w:hint="cs"/>
          <w:rtl/>
        </w:rPr>
        <w:tab/>
      </w:r>
      <w:r w:rsidRPr="0075387D">
        <w:rPr>
          <w:rtl/>
        </w:rPr>
        <w:t>إلغاء الرسوب في المراحل الأولى من التعليم الابتدائي</w:t>
      </w:r>
    </w:p>
    <w:p w:rsidR="00173059" w:rsidRPr="0075387D" w:rsidRDefault="00173059" w:rsidP="00173059">
      <w:pPr>
        <w:pStyle w:val="SingleTxt"/>
      </w:pPr>
      <w:r>
        <w:rPr>
          <w:rFonts w:hint="cs"/>
          <w:rtl/>
        </w:rPr>
        <w:tab/>
      </w:r>
      <w:r w:rsidRPr="0075387D">
        <w:rPr>
          <w:rtl/>
        </w:rPr>
        <w:t>(ج)</w:t>
      </w:r>
      <w:r>
        <w:rPr>
          <w:rFonts w:hint="cs"/>
          <w:rtl/>
        </w:rPr>
        <w:tab/>
      </w:r>
      <w:r w:rsidRPr="0075387D">
        <w:rPr>
          <w:rtl/>
        </w:rPr>
        <w:t>انتداب مدرسات من بنات المناطق المعا</w:t>
      </w:r>
      <w:r>
        <w:rPr>
          <w:rFonts w:hint="cs"/>
          <w:rtl/>
        </w:rPr>
        <w:t>رضة</w:t>
      </w:r>
      <w:r w:rsidRPr="0075387D">
        <w:rPr>
          <w:rtl/>
        </w:rPr>
        <w:t xml:space="preserve"> لالتحاق الفتيات بالمدارس للعمل بتلك المناطق؛</w:t>
      </w:r>
    </w:p>
    <w:p w:rsidR="00173059" w:rsidRPr="0075387D" w:rsidRDefault="00173059" w:rsidP="00173059">
      <w:pPr>
        <w:pStyle w:val="SingleTxt"/>
      </w:pPr>
      <w:r>
        <w:rPr>
          <w:rFonts w:hint="cs"/>
          <w:rtl/>
        </w:rPr>
        <w:tab/>
      </w:r>
      <w:r w:rsidRPr="0075387D">
        <w:rPr>
          <w:rtl/>
        </w:rPr>
        <w:t>(د)</w:t>
      </w:r>
      <w:r>
        <w:rPr>
          <w:rFonts w:hint="cs"/>
          <w:rtl/>
        </w:rPr>
        <w:tab/>
      </w:r>
      <w:r w:rsidRPr="0075387D">
        <w:rPr>
          <w:rtl/>
        </w:rPr>
        <w:t>مراعاة المناهج الدراسية على نحو أفضل للمشاكل الخاصة بنوع الجنس، في التدريب الأولي والمستمر للمدرسين؛</w:t>
      </w:r>
    </w:p>
    <w:p w:rsidR="00173059" w:rsidRPr="0075387D" w:rsidRDefault="00173059" w:rsidP="00173059">
      <w:pPr>
        <w:pStyle w:val="SingleTxt"/>
      </w:pPr>
      <w:r>
        <w:rPr>
          <w:rFonts w:hint="cs"/>
          <w:rtl/>
        </w:rPr>
        <w:tab/>
      </w:r>
      <w:r w:rsidRPr="0075387D">
        <w:rPr>
          <w:rtl/>
        </w:rPr>
        <w:t>(</w:t>
      </w:r>
      <w:r w:rsidRPr="0075387D">
        <w:rPr>
          <w:rFonts w:hint="cs"/>
          <w:rtl/>
        </w:rPr>
        <w:t>هـ</w:t>
      </w:r>
      <w:r w:rsidRPr="0075387D">
        <w:rPr>
          <w:rtl/>
        </w:rPr>
        <w:t>)</w:t>
      </w:r>
      <w:r>
        <w:rPr>
          <w:rFonts w:hint="cs"/>
          <w:rtl/>
        </w:rPr>
        <w:tab/>
      </w:r>
      <w:r w:rsidRPr="0075387D">
        <w:rPr>
          <w:rtl/>
        </w:rPr>
        <w:t xml:space="preserve">زيادة عدد المدارس المنشأة في مناطق التعليم ذات الأولوية (تشييد </w:t>
      </w:r>
      <w:r>
        <w:rPr>
          <w:rtl/>
        </w:rPr>
        <w:t>000</w:t>
      </w:r>
      <w:r w:rsidRPr="0075387D">
        <w:rPr>
          <w:rtl/>
        </w:rPr>
        <w:t xml:space="preserve"> </w:t>
      </w:r>
      <w:r>
        <w:rPr>
          <w:rtl/>
        </w:rPr>
        <w:t>4</w:t>
      </w:r>
      <w:r w:rsidRPr="0075387D">
        <w:rPr>
          <w:rtl/>
        </w:rPr>
        <w:t xml:space="preserve"> </w:t>
      </w:r>
      <w:r>
        <w:rPr>
          <w:rFonts w:hint="cs"/>
          <w:rtl/>
        </w:rPr>
        <w:t>غرفة</w:t>
      </w:r>
      <w:r w:rsidRPr="0075387D">
        <w:rPr>
          <w:rtl/>
        </w:rPr>
        <w:t xml:space="preserve"> تدريس كل</w:t>
      </w:r>
      <w:r>
        <w:rPr>
          <w:rtl/>
        </w:rPr>
        <w:t xml:space="preserve"> سنة) وتزويدها بالمقاعد </w:t>
      </w:r>
      <w:r>
        <w:rPr>
          <w:rFonts w:hint="cs"/>
          <w:rtl/>
        </w:rPr>
        <w:t>والطاولات</w:t>
      </w:r>
      <w:r w:rsidRPr="0075387D">
        <w:rPr>
          <w:rtl/>
        </w:rPr>
        <w:t>؛</w:t>
      </w:r>
    </w:p>
    <w:p w:rsidR="00173059" w:rsidRPr="0075387D" w:rsidRDefault="00173059" w:rsidP="00173059">
      <w:pPr>
        <w:pStyle w:val="SingleTxt"/>
        <w:rPr>
          <w:rFonts w:hint="cs"/>
        </w:rPr>
      </w:pPr>
      <w:r>
        <w:rPr>
          <w:rFonts w:hint="cs"/>
          <w:rtl/>
        </w:rPr>
        <w:tab/>
      </w:r>
      <w:r w:rsidRPr="0075387D">
        <w:rPr>
          <w:rtl/>
        </w:rPr>
        <w:t>(و)</w:t>
      </w:r>
      <w:r>
        <w:rPr>
          <w:rFonts w:hint="cs"/>
          <w:rtl/>
        </w:rPr>
        <w:tab/>
      </w:r>
      <w:r w:rsidRPr="0075387D">
        <w:rPr>
          <w:rtl/>
        </w:rPr>
        <w:t>التوظيف الجاري ل</w:t>
      </w:r>
      <w:r>
        <w:rPr>
          <w:rFonts w:hint="cs"/>
          <w:rtl/>
        </w:rPr>
        <w:t>قرابة</w:t>
      </w:r>
      <w:r w:rsidRPr="0075387D">
        <w:rPr>
          <w:rtl/>
        </w:rPr>
        <w:t xml:space="preserve"> </w:t>
      </w:r>
      <w:r>
        <w:rPr>
          <w:rtl/>
        </w:rPr>
        <w:t>000</w:t>
      </w:r>
      <w:r w:rsidRPr="0075387D">
        <w:rPr>
          <w:rtl/>
        </w:rPr>
        <w:t xml:space="preserve"> </w:t>
      </w:r>
      <w:r>
        <w:rPr>
          <w:rtl/>
        </w:rPr>
        <w:t>40</w:t>
      </w:r>
      <w:r w:rsidRPr="0075387D">
        <w:rPr>
          <w:rtl/>
        </w:rPr>
        <w:t xml:space="preserve"> مدرس بحلول عام </w:t>
      </w:r>
      <w:r>
        <w:rPr>
          <w:rtl/>
        </w:rPr>
        <w:t>2011</w:t>
      </w:r>
      <w:r w:rsidRPr="0075387D">
        <w:rPr>
          <w:rtl/>
        </w:rPr>
        <w:t xml:space="preserve"> تعطى الأولوية في انتدابهم للمناطق التعليمية ذات الأولوية</w:t>
      </w:r>
      <w:r>
        <w:rPr>
          <w:rFonts w:hint="cs"/>
          <w:rtl/>
        </w:rPr>
        <w:t>.</w:t>
      </w:r>
    </w:p>
    <w:p w:rsidR="00173059" w:rsidRDefault="00173059" w:rsidP="00173059">
      <w:pPr>
        <w:pStyle w:val="SingleTxt"/>
        <w:rPr>
          <w:rFonts w:hint="cs"/>
          <w:rtl/>
        </w:rPr>
      </w:pPr>
      <w:r>
        <w:rPr>
          <w:rFonts w:hint="cs"/>
          <w:rtl/>
        </w:rPr>
        <w:tab/>
      </w:r>
      <w:r w:rsidRPr="0075387D">
        <w:rPr>
          <w:rtl/>
        </w:rPr>
        <w:t>وهدف الحكومة هو زيادة فرص التحاق كافة الأطفال في سن الدر</w:t>
      </w:r>
      <w:r>
        <w:rPr>
          <w:rFonts w:hint="cs"/>
          <w:rtl/>
        </w:rPr>
        <w:t>ا</w:t>
      </w:r>
      <w:r w:rsidRPr="0075387D">
        <w:rPr>
          <w:rtl/>
        </w:rPr>
        <w:t>سة بالمدارس، والاحتفاظ بهم في النظام التربوي حتى يستكملوا المرحلة الابتدائية</w:t>
      </w:r>
      <w:r>
        <w:rPr>
          <w:rFonts w:hint="cs"/>
          <w:rtl/>
        </w:rPr>
        <w:t>.</w:t>
      </w:r>
      <w:r w:rsidRPr="0075387D">
        <w:rPr>
          <w:rtl/>
        </w:rPr>
        <w:t xml:space="preserve"> ويجري التركيز بصفة خاصة على تعزيز تمدرس الفتيات القاطنات بمناطق التعليم ذات الأولوية (أقاليم أقصى الشمال والشمال وإقليم أدامووا، وأقاليم الجنوب الشرقي والشمال الغربي، والجيوب التي </w:t>
      </w:r>
      <w:r>
        <w:rPr>
          <w:rFonts w:hint="cs"/>
          <w:rtl/>
        </w:rPr>
        <w:t xml:space="preserve">تواجه نقصا </w:t>
      </w:r>
      <w:r w:rsidRPr="0075387D">
        <w:rPr>
          <w:rtl/>
        </w:rPr>
        <w:t>في الالتحاق بالمدارس في المراكز السكانية الكبرى والمناطق الحدودية)، فضلا عن أطفال الأسر الفقيرة أو الضعيفة، وكذا الأطفال من أبناء الفئات المهمشة مثل الأقزام والبوروروس وباكا، وخلافها</w:t>
      </w:r>
      <w:r>
        <w:rPr>
          <w:rFonts w:hint="cs"/>
          <w:rtl/>
        </w:rPr>
        <w:t>.</w:t>
      </w:r>
    </w:p>
    <w:p w:rsidR="00611958" w:rsidRPr="00611958" w:rsidRDefault="00611958" w:rsidP="00611958">
      <w:pPr>
        <w:pStyle w:val="SingleTxt"/>
        <w:spacing w:after="0" w:line="120" w:lineRule="exact"/>
        <w:rPr>
          <w:rFonts w:hint="cs"/>
          <w:sz w:val="10"/>
          <w:rtl/>
        </w:rPr>
      </w:pPr>
    </w:p>
    <w:p w:rsidR="00611958" w:rsidRPr="00C264DC" w:rsidRDefault="00611958" w:rsidP="0061195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MA"/>
        </w:rPr>
      </w:pPr>
      <w:r>
        <w:rPr>
          <w:rFonts w:hint="cs"/>
          <w:rtl/>
          <w:lang w:bidi="ar-MA"/>
        </w:rPr>
        <w:tab/>
      </w:r>
      <w:r>
        <w:rPr>
          <w:rFonts w:hint="cs"/>
          <w:rtl/>
          <w:lang w:bidi="ar-MA"/>
        </w:rPr>
        <w:tab/>
      </w:r>
      <w:r w:rsidRPr="00C264DC">
        <w:rPr>
          <w:rtl/>
          <w:lang w:bidi="ar-MA"/>
        </w:rPr>
        <w:t xml:space="preserve">استعراض </w:t>
      </w:r>
      <w:r w:rsidRPr="00C264DC">
        <w:rPr>
          <w:rFonts w:hint="cs"/>
          <w:rtl/>
          <w:lang w:bidi="ar-MA"/>
        </w:rPr>
        <w:t>حصيلة ا</w:t>
      </w:r>
      <w:r w:rsidRPr="00C264DC">
        <w:rPr>
          <w:rtl/>
          <w:lang w:bidi="ar-MA"/>
        </w:rPr>
        <w:t xml:space="preserve">لعمل الحكومي </w:t>
      </w:r>
      <w:r>
        <w:rPr>
          <w:rFonts w:hint="cs"/>
          <w:rtl/>
          <w:lang w:bidi="ar-MA"/>
        </w:rPr>
        <w:t xml:space="preserve">لفائدة </w:t>
      </w:r>
      <w:r w:rsidRPr="00C264DC">
        <w:rPr>
          <w:rtl/>
          <w:lang w:bidi="ar-MA"/>
        </w:rPr>
        <w:t>المرأة في مجال التعليم الأساسي</w:t>
      </w:r>
    </w:p>
    <w:p w:rsidR="00611958" w:rsidRPr="00C264DC" w:rsidRDefault="00611958" w:rsidP="00611958">
      <w:pPr>
        <w:pStyle w:val="SingleTxt"/>
        <w:rPr>
          <w:rtl/>
          <w:lang w:bidi="ar-MA"/>
        </w:rPr>
      </w:pPr>
      <w:r w:rsidRPr="00C264DC">
        <w:rPr>
          <w:rFonts w:hint="cs"/>
          <w:rtl/>
          <w:lang w:bidi="ar-MA"/>
        </w:rPr>
        <w:tab/>
        <w:t xml:space="preserve">تعمل </w:t>
      </w:r>
      <w:r w:rsidRPr="00C264DC">
        <w:rPr>
          <w:rtl/>
          <w:lang w:bidi="ar-MA"/>
        </w:rPr>
        <w:t>الحكومة</w:t>
      </w:r>
      <w:r w:rsidRPr="00C264DC">
        <w:rPr>
          <w:rFonts w:hint="cs"/>
          <w:rtl/>
          <w:lang w:bidi="ar-MA"/>
        </w:rPr>
        <w:t xml:space="preserve"> على</w:t>
      </w:r>
      <w:r w:rsidRPr="00C264DC">
        <w:rPr>
          <w:rtl/>
          <w:lang w:bidi="ar-MA"/>
        </w:rPr>
        <w:t xml:space="preserve"> مكافحة التفاوت بين الجنسين </w:t>
      </w:r>
      <w:r w:rsidRPr="00C264DC">
        <w:rPr>
          <w:rFonts w:hint="cs"/>
          <w:rtl/>
          <w:lang w:bidi="ar-MA"/>
        </w:rPr>
        <w:t>في مجال</w:t>
      </w:r>
      <w:r w:rsidRPr="00C264DC">
        <w:rPr>
          <w:rtl/>
          <w:lang w:bidi="ar-MA"/>
        </w:rPr>
        <w:t xml:space="preserve"> ال</w:t>
      </w:r>
      <w:r w:rsidRPr="00C264DC">
        <w:rPr>
          <w:rFonts w:hint="cs"/>
          <w:rtl/>
          <w:lang w:bidi="ar-MA"/>
        </w:rPr>
        <w:t>تعليم</w:t>
      </w:r>
      <w:r w:rsidRPr="00C264DC">
        <w:rPr>
          <w:rtl/>
          <w:lang w:bidi="ar-MA"/>
        </w:rPr>
        <w:t>. و</w:t>
      </w:r>
      <w:r w:rsidRPr="00C264DC">
        <w:rPr>
          <w:rFonts w:hint="cs"/>
          <w:rtl/>
          <w:lang w:bidi="ar-MA"/>
        </w:rPr>
        <w:t>قد وُضعت</w:t>
      </w:r>
      <w:r w:rsidRPr="00C264DC">
        <w:rPr>
          <w:rtl/>
          <w:lang w:bidi="ar-MA"/>
        </w:rPr>
        <w:t xml:space="preserve"> سياسة محددة ويجري تنفيذها في هذا المجال. </w:t>
      </w:r>
      <w:r>
        <w:rPr>
          <w:rFonts w:hint="cs"/>
          <w:rtl/>
          <w:lang w:bidi="ar-MA"/>
        </w:rPr>
        <w:t xml:space="preserve">وأسفرت </w:t>
      </w:r>
      <w:r w:rsidRPr="00C264DC">
        <w:rPr>
          <w:rtl/>
          <w:lang w:bidi="ar-MA"/>
        </w:rPr>
        <w:t xml:space="preserve">التدابير التي وضعت </w:t>
      </w:r>
      <w:r>
        <w:rPr>
          <w:rFonts w:hint="cs"/>
          <w:rtl/>
          <w:lang w:bidi="ar-MA"/>
        </w:rPr>
        <w:t xml:space="preserve">عن نتائج إيجابية </w:t>
      </w:r>
      <w:r w:rsidRPr="00C264DC">
        <w:rPr>
          <w:rtl/>
          <w:lang w:bidi="ar-MA"/>
        </w:rPr>
        <w:t>وبذلك</w:t>
      </w:r>
      <w:r w:rsidRPr="00C264DC">
        <w:rPr>
          <w:rFonts w:hint="cs"/>
          <w:rtl/>
          <w:lang w:bidi="ar-MA"/>
        </w:rPr>
        <w:t xml:space="preserve"> قُطعت </w:t>
      </w:r>
      <w:r w:rsidRPr="00C264DC">
        <w:rPr>
          <w:rtl/>
          <w:lang w:bidi="ar-MA"/>
        </w:rPr>
        <w:t xml:space="preserve">خطوة هامة </w:t>
      </w:r>
      <w:r w:rsidRPr="00C264DC">
        <w:rPr>
          <w:rFonts w:hint="cs"/>
          <w:rtl/>
          <w:lang w:bidi="ar-MA"/>
        </w:rPr>
        <w:t>في هذا الاتجاه</w:t>
      </w:r>
      <w:r w:rsidRPr="00C264DC">
        <w:rPr>
          <w:rtl/>
          <w:lang w:bidi="ar-MA"/>
        </w:rPr>
        <w:t xml:space="preserve">، </w:t>
      </w:r>
      <w:r w:rsidRPr="00C264DC">
        <w:rPr>
          <w:rFonts w:hint="cs"/>
          <w:rtl/>
          <w:lang w:bidi="ar-MA"/>
        </w:rPr>
        <w:t>كما تشير إلى ذلك</w:t>
      </w:r>
      <w:r w:rsidRPr="00C264DC">
        <w:rPr>
          <w:rtl/>
          <w:lang w:bidi="ar-MA"/>
        </w:rPr>
        <w:t xml:space="preserve"> مؤشرات ال</w:t>
      </w:r>
      <w:r w:rsidRPr="00C264DC">
        <w:rPr>
          <w:rFonts w:hint="cs"/>
          <w:rtl/>
          <w:lang w:bidi="ar-MA"/>
        </w:rPr>
        <w:t>التحاق بالمدارس</w:t>
      </w:r>
      <w:r w:rsidRPr="00C264DC">
        <w:rPr>
          <w:rtl/>
          <w:lang w:bidi="ar-MA"/>
        </w:rPr>
        <w:t xml:space="preserve"> في الفترة من </w:t>
      </w:r>
      <w:r w:rsidRPr="00C264DC">
        <w:rPr>
          <w:rFonts w:hint="cs"/>
          <w:rtl/>
          <w:lang w:bidi="ar-MA"/>
        </w:rPr>
        <w:t xml:space="preserve">عام </w:t>
      </w:r>
      <w:r w:rsidRPr="00C264DC">
        <w:rPr>
          <w:rtl/>
          <w:lang w:bidi="ar-MA"/>
        </w:rPr>
        <w:t>2005 إلى</w:t>
      </w:r>
      <w:r w:rsidRPr="00C264DC">
        <w:rPr>
          <w:rFonts w:hint="cs"/>
          <w:rtl/>
          <w:lang w:bidi="ar-MA"/>
        </w:rPr>
        <w:t xml:space="preserve"> عام </w:t>
      </w:r>
      <w:r w:rsidRPr="00C264DC">
        <w:rPr>
          <w:rtl/>
          <w:lang w:bidi="ar-MA"/>
        </w:rPr>
        <w:t>2007.</w:t>
      </w:r>
    </w:p>
    <w:p w:rsidR="00611958" w:rsidRPr="00C264DC" w:rsidRDefault="00611958" w:rsidP="00611958">
      <w:pPr>
        <w:pStyle w:val="SingleTxt"/>
        <w:spacing w:after="0" w:line="120" w:lineRule="exact"/>
        <w:rPr>
          <w:sz w:val="10"/>
          <w:rtl/>
        </w:rPr>
      </w:pPr>
    </w:p>
    <w:p w:rsidR="00611958" w:rsidRPr="003263D3" w:rsidRDefault="00611958" w:rsidP="00611958">
      <w:pPr>
        <w:tabs>
          <w:tab w:val="left" w:pos="662"/>
          <w:tab w:val="left" w:pos="1267"/>
          <w:tab w:val="left" w:pos="1987"/>
          <w:tab w:val="left" w:pos="2650"/>
        </w:tabs>
        <w:rPr>
          <w:rFonts w:hint="cs"/>
          <w:rtl/>
          <w:lang w:bidi="ar-MA"/>
        </w:rPr>
      </w:pPr>
      <w:r w:rsidRPr="003263D3">
        <w:rPr>
          <w:rtl/>
          <w:lang w:bidi="ar-MA"/>
        </w:rPr>
        <w:t>الجدول 1</w:t>
      </w:r>
    </w:p>
    <w:p w:rsidR="00611958" w:rsidRPr="003263D3" w:rsidRDefault="00611958" w:rsidP="00611958">
      <w:pPr>
        <w:tabs>
          <w:tab w:val="left" w:pos="662"/>
          <w:tab w:val="left" w:pos="1267"/>
          <w:tab w:val="left" w:pos="1987"/>
          <w:tab w:val="left" w:pos="2650"/>
        </w:tabs>
        <w:rPr>
          <w:rFonts w:hint="cs"/>
          <w:b/>
          <w:bCs/>
          <w:rtl/>
          <w:lang w:bidi="ar-MA"/>
        </w:rPr>
      </w:pPr>
      <w:r w:rsidRPr="003263D3">
        <w:rPr>
          <w:b/>
          <w:bCs/>
          <w:rtl/>
          <w:lang w:bidi="ar-MA"/>
        </w:rPr>
        <w:t>تطور</w:t>
      </w:r>
      <w:r w:rsidRPr="003263D3">
        <w:rPr>
          <w:rFonts w:hint="cs"/>
          <w:b/>
          <w:bCs/>
          <w:rtl/>
          <w:lang w:bidi="ar-MA"/>
        </w:rPr>
        <w:t xml:space="preserve"> عدد</w:t>
      </w:r>
      <w:r w:rsidRPr="003263D3">
        <w:rPr>
          <w:b/>
          <w:bCs/>
          <w:rtl/>
          <w:lang w:bidi="ar-MA"/>
        </w:rPr>
        <w:t xml:space="preserve"> ال</w:t>
      </w:r>
      <w:r w:rsidRPr="003263D3">
        <w:rPr>
          <w:rFonts w:hint="cs"/>
          <w:b/>
          <w:bCs/>
          <w:rtl/>
          <w:lang w:bidi="ar-MA"/>
        </w:rPr>
        <w:t>أطف</w:t>
      </w:r>
      <w:r w:rsidRPr="003263D3">
        <w:rPr>
          <w:b/>
          <w:bCs/>
          <w:rtl/>
          <w:lang w:bidi="ar-MA"/>
        </w:rPr>
        <w:t>ا</w:t>
      </w:r>
      <w:r w:rsidRPr="003263D3">
        <w:rPr>
          <w:rFonts w:hint="cs"/>
          <w:b/>
          <w:bCs/>
          <w:rtl/>
          <w:lang w:bidi="ar-MA"/>
        </w:rPr>
        <w:t>ل</w:t>
      </w:r>
      <w:r w:rsidRPr="003263D3">
        <w:rPr>
          <w:b/>
          <w:bCs/>
          <w:rtl/>
          <w:lang w:bidi="ar-MA"/>
        </w:rPr>
        <w:t xml:space="preserve"> الذين تتراوح أعمارهم بين 6</w:t>
      </w:r>
      <w:r w:rsidRPr="003263D3">
        <w:rPr>
          <w:rFonts w:hint="cs"/>
          <w:b/>
          <w:bCs/>
          <w:rtl/>
          <w:lang w:bidi="ar-MA"/>
        </w:rPr>
        <w:t xml:space="preserve"> سنوات و </w:t>
      </w:r>
      <w:r w:rsidRPr="003263D3">
        <w:rPr>
          <w:b/>
          <w:bCs/>
          <w:rtl/>
          <w:lang w:bidi="ar-MA"/>
        </w:rPr>
        <w:t>11 سن</w:t>
      </w:r>
      <w:r w:rsidRPr="003263D3">
        <w:rPr>
          <w:rFonts w:hint="cs"/>
          <w:b/>
          <w:bCs/>
          <w:rtl/>
          <w:lang w:bidi="ar-MA"/>
        </w:rPr>
        <w:t>ة</w:t>
      </w:r>
      <w:r w:rsidRPr="003263D3">
        <w:rPr>
          <w:b/>
          <w:bCs/>
          <w:rtl/>
          <w:lang w:bidi="ar-MA"/>
        </w:rPr>
        <w:t xml:space="preserve"> و</w:t>
      </w:r>
      <w:r w:rsidRPr="003263D3">
        <w:rPr>
          <w:rFonts w:hint="cs"/>
          <w:b/>
          <w:bCs/>
          <w:rtl/>
          <w:lang w:bidi="ar-MA"/>
        </w:rPr>
        <w:t xml:space="preserve">عدد </w:t>
      </w:r>
      <w:r w:rsidRPr="003263D3">
        <w:rPr>
          <w:b/>
          <w:bCs/>
          <w:rtl/>
          <w:lang w:bidi="ar-MA"/>
        </w:rPr>
        <w:t>ال</w:t>
      </w:r>
      <w:r w:rsidRPr="003263D3">
        <w:rPr>
          <w:rFonts w:hint="cs"/>
          <w:b/>
          <w:bCs/>
          <w:rtl/>
          <w:lang w:bidi="ar-MA"/>
        </w:rPr>
        <w:t>مسجَّلين</w:t>
      </w:r>
      <w:r w:rsidRPr="003263D3">
        <w:rPr>
          <w:b/>
          <w:bCs/>
          <w:rtl/>
          <w:lang w:bidi="ar-MA"/>
        </w:rPr>
        <w:t xml:space="preserve"> </w:t>
      </w:r>
      <w:r w:rsidRPr="003263D3">
        <w:rPr>
          <w:rFonts w:hint="cs"/>
          <w:b/>
          <w:bCs/>
          <w:rtl/>
          <w:lang w:bidi="ar-MA"/>
        </w:rPr>
        <w:t xml:space="preserve">في </w:t>
      </w:r>
      <w:r w:rsidRPr="003263D3">
        <w:rPr>
          <w:b/>
          <w:bCs/>
          <w:rtl/>
          <w:lang w:bidi="ar-MA"/>
        </w:rPr>
        <w:t>ا</w:t>
      </w:r>
      <w:r w:rsidRPr="003263D3">
        <w:rPr>
          <w:rFonts w:hint="cs"/>
          <w:b/>
          <w:bCs/>
          <w:rtl/>
          <w:lang w:bidi="ar-MA"/>
        </w:rPr>
        <w:t>لمدارس الابتدائية</w:t>
      </w:r>
      <w:r w:rsidRPr="003263D3">
        <w:rPr>
          <w:b/>
          <w:bCs/>
          <w:rtl/>
          <w:lang w:bidi="ar-MA"/>
        </w:rPr>
        <w:t xml:space="preserve"> </w:t>
      </w:r>
      <w:r w:rsidRPr="003263D3">
        <w:rPr>
          <w:rFonts w:hint="cs"/>
          <w:b/>
          <w:bCs/>
          <w:rtl/>
          <w:lang w:bidi="ar-MA"/>
        </w:rPr>
        <w:t>ب</w:t>
      </w:r>
      <w:r w:rsidRPr="003263D3">
        <w:rPr>
          <w:b/>
          <w:bCs/>
          <w:rtl/>
          <w:lang w:bidi="ar-MA"/>
        </w:rPr>
        <w:t xml:space="preserve">حسب </w:t>
      </w:r>
      <w:r w:rsidRPr="003263D3">
        <w:rPr>
          <w:rFonts w:hint="cs"/>
          <w:b/>
          <w:bCs/>
          <w:rtl/>
          <w:lang w:bidi="ar-MA"/>
        </w:rPr>
        <w:t xml:space="preserve">نوع </w:t>
      </w:r>
      <w:r w:rsidRPr="003263D3">
        <w:rPr>
          <w:b/>
          <w:bCs/>
          <w:rtl/>
          <w:lang w:bidi="ar-MA"/>
        </w:rPr>
        <w:t>الجنس وال</w:t>
      </w:r>
      <w:r w:rsidRPr="003263D3">
        <w:rPr>
          <w:rFonts w:hint="cs"/>
          <w:b/>
          <w:bCs/>
          <w:rtl/>
          <w:lang w:bidi="ar-MA"/>
        </w:rPr>
        <w:t>دائر</w:t>
      </w:r>
      <w:r w:rsidRPr="003263D3">
        <w:rPr>
          <w:b/>
          <w:bCs/>
          <w:rtl/>
          <w:lang w:bidi="ar-MA"/>
        </w:rPr>
        <w:t>ة</w:t>
      </w:r>
      <w:r w:rsidRPr="003263D3">
        <w:rPr>
          <w:rFonts w:hint="cs"/>
          <w:b/>
          <w:bCs/>
          <w:rtl/>
          <w:lang w:bidi="ar-MA"/>
        </w:rPr>
        <w:t xml:space="preserve"> الإدارية</w:t>
      </w:r>
      <w:r w:rsidRPr="003263D3">
        <w:rPr>
          <w:b/>
          <w:bCs/>
          <w:rtl/>
          <w:lang w:bidi="ar-MA"/>
        </w:rPr>
        <w:t xml:space="preserve"> في</w:t>
      </w:r>
      <w:r w:rsidRPr="003263D3">
        <w:rPr>
          <w:rFonts w:hint="cs"/>
          <w:b/>
          <w:bCs/>
          <w:rtl/>
          <w:lang w:bidi="ar-MA"/>
        </w:rPr>
        <w:t xml:space="preserve"> العامين</w:t>
      </w:r>
      <w:r w:rsidRPr="003263D3">
        <w:rPr>
          <w:b/>
          <w:bCs/>
          <w:rtl/>
          <w:lang w:bidi="ar-MA"/>
        </w:rPr>
        <w:t xml:space="preserve"> </w:t>
      </w:r>
      <w:r w:rsidRPr="003263D3">
        <w:rPr>
          <w:rFonts w:hint="cs"/>
          <w:b/>
          <w:bCs/>
          <w:rtl/>
          <w:lang w:bidi="ar-MA"/>
        </w:rPr>
        <w:t xml:space="preserve">الدراسيين </w:t>
      </w:r>
      <w:r w:rsidRPr="003263D3">
        <w:rPr>
          <w:b/>
          <w:bCs/>
          <w:rtl/>
          <w:lang w:bidi="ar-MA"/>
        </w:rPr>
        <w:t>2005/</w:t>
      </w:r>
      <w:r w:rsidRPr="003263D3">
        <w:rPr>
          <w:rFonts w:hint="cs"/>
          <w:b/>
          <w:bCs/>
          <w:rtl/>
          <w:lang w:bidi="ar-MA"/>
        </w:rPr>
        <w:t>2006</w:t>
      </w:r>
      <w:r w:rsidRPr="003263D3">
        <w:rPr>
          <w:b/>
          <w:bCs/>
          <w:rtl/>
          <w:lang w:bidi="ar-MA"/>
        </w:rPr>
        <w:t xml:space="preserve"> و</w:t>
      </w:r>
      <w:r w:rsidRPr="003263D3">
        <w:rPr>
          <w:rFonts w:hint="cs"/>
          <w:b/>
          <w:bCs/>
          <w:rtl/>
          <w:lang w:bidi="ar-MA"/>
        </w:rPr>
        <w:t> </w:t>
      </w:r>
      <w:r w:rsidRPr="003263D3">
        <w:rPr>
          <w:b/>
          <w:bCs/>
          <w:rtl/>
          <w:lang w:bidi="ar-MA"/>
        </w:rPr>
        <w:t>2006/</w:t>
      </w:r>
      <w:r w:rsidRPr="003263D3">
        <w:rPr>
          <w:rFonts w:hint="cs"/>
          <w:b/>
          <w:bCs/>
          <w:rtl/>
          <w:lang w:bidi="ar-MA"/>
        </w:rPr>
        <w:t>2007</w:t>
      </w:r>
    </w:p>
    <w:p w:rsidR="00611958" w:rsidRDefault="00611958" w:rsidP="00611958">
      <w:pPr>
        <w:pStyle w:val="SingleTxt"/>
        <w:spacing w:after="0" w:line="120" w:lineRule="exact"/>
        <w:rPr>
          <w:rFonts w:hint="cs"/>
          <w:i/>
          <w:iCs/>
          <w:sz w:val="10"/>
          <w:rtl/>
          <w:lang w:bidi="ar-MA"/>
        </w:rPr>
      </w:pPr>
    </w:p>
    <w:p w:rsidR="00611958" w:rsidRPr="00C264DC" w:rsidRDefault="00611958" w:rsidP="00611958">
      <w:pPr>
        <w:pStyle w:val="SingleTxt"/>
        <w:spacing w:after="0" w:line="120" w:lineRule="exact"/>
        <w:rPr>
          <w:rFonts w:hint="cs"/>
          <w:i/>
          <w:iCs/>
          <w:sz w:val="10"/>
          <w:rtl/>
        </w:rPr>
      </w:pPr>
    </w:p>
    <w:tbl>
      <w:tblPr>
        <w:bidiVisual/>
        <w:tblW w:w="9866" w:type="dxa"/>
        <w:jc w:val="center"/>
        <w:tblInd w:w="-881" w:type="dxa"/>
        <w:tblLayout w:type="fixed"/>
        <w:tblCellMar>
          <w:left w:w="0" w:type="dxa"/>
          <w:right w:w="0" w:type="dxa"/>
        </w:tblCellMar>
        <w:tblLook w:val="0000" w:firstRow="0" w:lastRow="0" w:firstColumn="0" w:lastColumn="0" w:noHBand="0" w:noVBand="0"/>
      </w:tblPr>
      <w:tblGrid>
        <w:gridCol w:w="675"/>
        <w:gridCol w:w="756"/>
        <w:gridCol w:w="784"/>
        <w:gridCol w:w="756"/>
        <w:gridCol w:w="756"/>
        <w:gridCol w:w="755"/>
        <w:gridCol w:w="770"/>
        <w:gridCol w:w="14"/>
        <w:gridCol w:w="742"/>
        <w:gridCol w:w="756"/>
        <w:gridCol w:w="770"/>
        <w:gridCol w:w="784"/>
        <w:gridCol w:w="784"/>
        <w:gridCol w:w="764"/>
      </w:tblGrid>
      <w:tr w:rsidR="00611958" w:rsidRPr="00C264DC" w:rsidTr="00611958">
        <w:tblPrEx>
          <w:tblCellMar>
            <w:top w:w="0" w:type="dxa"/>
            <w:left w:w="0" w:type="dxa"/>
            <w:bottom w:w="0" w:type="dxa"/>
            <w:right w:w="0" w:type="dxa"/>
          </w:tblCellMar>
        </w:tblPrEx>
        <w:trPr>
          <w:cantSplit/>
          <w:trHeight w:val="323"/>
          <w:tblHeader/>
          <w:jc w:val="center"/>
        </w:trPr>
        <w:tc>
          <w:tcPr>
            <w:tcW w:w="675" w:type="dxa"/>
            <w:tcBorders>
              <w:top w:val="single" w:sz="4" w:space="0" w:color="auto"/>
            </w:tcBorders>
            <w:shd w:val="clear" w:color="auto" w:fill="auto"/>
            <w:vAlign w:val="bottom"/>
          </w:tcPr>
          <w:p w:rsidR="00611958" w:rsidRPr="00C264DC" w:rsidRDefault="00611958" w:rsidP="00611958">
            <w:pPr>
              <w:pStyle w:val="SingleTxt"/>
              <w:spacing w:before="40" w:after="80" w:line="240" w:lineRule="exact"/>
              <w:ind w:left="113" w:right="113"/>
              <w:rPr>
                <w:i/>
                <w:iCs/>
                <w:sz w:val="24"/>
                <w:szCs w:val="24"/>
                <w:rtl/>
              </w:rPr>
            </w:pPr>
          </w:p>
        </w:tc>
        <w:tc>
          <w:tcPr>
            <w:tcW w:w="4591" w:type="dxa"/>
            <w:gridSpan w:val="7"/>
            <w:tcBorders>
              <w:top w:val="single" w:sz="4" w:space="0" w:color="auto"/>
              <w:bottom w:val="single" w:sz="4" w:space="0" w:color="auto"/>
            </w:tcBorders>
            <w:shd w:val="clear" w:color="auto" w:fill="auto"/>
            <w:vAlign w:val="bottom"/>
          </w:tcPr>
          <w:p w:rsidR="00611958" w:rsidRPr="0026081E" w:rsidRDefault="00611958" w:rsidP="00611958">
            <w:pPr>
              <w:pStyle w:val="SingleTxt"/>
              <w:spacing w:before="40" w:after="80" w:line="240" w:lineRule="exact"/>
              <w:ind w:left="113" w:right="113"/>
              <w:jc w:val="center"/>
              <w:rPr>
                <w:rFonts w:hint="cs"/>
                <w:i/>
                <w:iCs/>
                <w:sz w:val="22"/>
                <w:szCs w:val="22"/>
                <w:rtl/>
                <w:lang w:bidi="ar-MA"/>
              </w:rPr>
            </w:pPr>
            <w:r w:rsidRPr="0026081E">
              <w:rPr>
                <w:rFonts w:hint="cs"/>
                <w:i/>
                <w:iCs/>
                <w:sz w:val="22"/>
                <w:szCs w:val="22"/>
                <w:rtl/>
              </w:rPr>
              <w:t>فئة الأطفال الذين تتراوح أعمارهم بين 4 و 5 سنوات</w:t>
            </w:r>
          </w:p>
        </w:tc>
        <w:tc>
          <w:tcPr>
            <w:tcW w:w="4600" w:type="dxa"/>
            <w:gridSpan w:val="6"/>
            <w:tcBorders>
              <w:top w:val="single" w:sz="4" w:space="0" w:color="auto"/>
              <w:bottom w:val="single" w:sz="4" w:space="0" w:color="auto"/>
            </w:tcBorders>
            <w:shd w:val="clear" w:color="auto" w:fill="auto"/>
            <w:vAlign w:val="bottom"/>
          </w:tcPr>
          <w:p w:rsidR="00611958" w:rsidRPr="0026081E" w:rsidRDefault="00611958" w:rsidP="00611958">
            <w:pPr>
              <w:pStyle w:val="SingleTxt"/>
              <w:spacing w:before="40" w:after="80" w:line="240" w:lineRule="exact"/>
              <w:ind w:left="113" w:right="113"/>
              <w:jc w:val="center"/>
              <w:rPr>
                <w:rFonts w:hint="cs"/>
                <w:i/>
                <w:iCs/>
                <w:sz w:val="22"/>
                <w:szCs w:val="22"/>
                <w:rtl/>
              </w:rPr>
            </w:pPr>
            <w:r w:rsidRPr="0026081E">
              <w:rPr>
                <w:rFonts w:hint="cs"/>
                <w:i/>
                <w:iCs/>
                <w:sz w:val="22"/>
                <w:szCs w:val="22"/>
                <w:rtl/>
              </w:rPr>
              <w:t>عدد المسجَّلين في المدارس*</w:t>
            </w:r>
          </w:p>
        </w:tc>
      </w:tr>
      <w:tr w:rsidR="00611958" w:rsidRPr="00C264DC" w:rsidTr="00611958">
        <w:tblPrEx>
          <w:tblCellMar>
            <w:top w:w="0" w:type="dxa"/>
            <w:left w:w="0" w:type="dxa"/>
            <w:bottom w:w="0" w:type="dxa"/>
            <w:right w:w="0" w:type="dxa"/>
          </w:tblCellMar>
        </w:tblPrEx>
        <w:trPr>
          <w:cantSplit/>
          <w:trHeight w:val="323"/>
          <w:tblHeader/>
          <w:jc w:val="center"/>
        </w:trPr>
        <w:tc>
          <w:tcPr>
            <w:tcW w:w="675" w:type="dxa"/>
            <w:shd w:val="clear" w:color="auto" w:fill="auto"/>
            <w:vAlign w:val="bottom"/>
          </w:tcPr>
          <w:p w:rsidR="00611958" w:rsidRPr="00C264DC" w:rsidRDefault="00611958" w:rsidP="00611958">
            <w:pPr>
              <w:pStyle w:val="SingleTxt"/>
              <w:spacing w:before="40" w:after="80" w:line="240" w:lineRule="exact"/>
              <w:ind w:left="113" w:right="113"/>
              <w:rPr>
                <w:rFonts w:hint="cs"/>
                <w:i/>
                <w:iCs/>
                <w:sz w:val="24"/>
                <w:szCs w:val="24"/>
                <w:rtl/>
              </w:rPr>
            </w:pPr>
          </w:p>
        </w:tc>
        <w:tc>
          <w:tcPr>
            <w:tcW w:w="2296" w:type="dxa"/>
            <w:gridSpan w:val="3"/>
            <w:tcBorders>
              <w:top w:val="single" w:sz="4" w:space="0" w:color="auto"/>
              <w:bottom w:val="single" w:sz="4" w:space="0" w:color="auto"/>
            </w:tcBorders>
            <w:shd w:val="clear" w:color="auto" w:fill="auto"/>
            <w:vAlign w:val="bottom"/>
          </w:tcPr>
          <w:p w:rsidR="00611958" w:rsidRPr="0026081E" w:rsidRDefault="00611958" w:rsidP="00611958">
            <w:pPr>
              <w:pStyle w:val="SingleTxt"/>
              <w:spacing w:before="40" w:after="80" w:line="240" w:lineRule="exact"/>
              <w:ind w:left="113" w:right="113"/>
              <w:jc w:val="center"/>
              <w:rPr>
                <w:rFonts w:hint="cs"/>
                <w:i/>
                <w:iCs/>
                <w:sz w:val="22"/>
                <w:szCs w:val="22"/>
                <w:rtl/>
              </w:rPr>
            </w:pPr>
            <w:r w:rsidRPr="0026081E">
              <w:rPr>
                <w:rFonts w:hint="cs"/>
                <w:i/>
                <w:iCs/>
                <w:sz w:val="22"/>
                <w:szCs w:val="22"/>
                <w:rtl/>
              </w:rPr>
              <w:t>2005</w:t>
            </w:r>
          </w:p>
        </w:tc>
        <w:tc>
          <w:tcPr>
            <w:tcW w:w="2295" w:type="dxa"/>
            <w:gridSpan w:val="4"/>
            <w:tcBorders>
              <w:top w:val="single" w:sz="4" w:space="0" w:color="auto"/>
              <w:bottom w:val="single" w:sz="4" w:space="0" w:color="auto"/>
            </w:tcBorders>
            <w:shd w:val="clear" w:color="auto" w:fill="auto"/>
            <w:vAlign w:val="bottom"/>
          </w:tcPr>
          <w:p w:rsidR="00611958" w:rsidRPr="0026081E" w:rsidRDefault="00611958" w:rsidP="00611958">
            <w:pPr>
              <w:pStyle w:val="SingleTxt"/>
              <w:spacing w:before="40" w:after="80" w:line="240" w:lineRule="exact"/>
              <w:ind w:left="113" w:right="113"/>
              <w:jc w:val="center"/>
              <w:rPr>
                <w:rFonts w:hint="cs"/>
                <w:i/>
                <w:iCs/>
                <w:sz w:val="22"/>
                <w:szCs w:val="22"/>
                <w:rtl/>
              </w:rPr>
            </w:pPr>
            <w:r w:rsidRPr="0026081E">
              <w:rPr>
                <w:rFonts w:hint="cs"/>
                <w:i/>
                <w:iCs/>
                <w:sz w:val="22"/>
                <w:szCs w:val="22"/>
                <w:rtl/>
              </w:rPr>
              <w:t>2006</w:t>
            </w:r>
          </w:p>
        </w:tc>
        <w:tc>
          <w:tcPr>
            <w:tcW w:w="2268" w:type="dxa"/>
            <w:gridSpan w:val="3"/>
            <w:tcBorders>
              <w:top w:val="single" w:sz="4" w:space="0" w:color="auto"/>
              <w:bottom w:val="single" w:sz="4" w:space="0" w:color="auto"/>
            </w:tcBorders>
            <w:shd w:val="clear" w:color="auto" w:fill="auto"/>
            <w:vAlign w:val="bottom"/>
          </w:tcPr>
          <w:p w:rsidR="00611958" w:rsidRPr="0026081E" w:rsidRDefault="00611958" w:rsidP="00611958">
            <w:pPr>
              <w:pStyle w:val="SingleTxt"/>
              <w:spacing w:before="40" w:after="80" w:line="240" w:lineRule="exact"/>
              <w:ind w:left="113" w:right="113"/>
              <w:jc w:val="center"/>
              <w:rPr>
                <w:rFonts w:hint="cs"/>
                <w:i/>
                <w:iCs/>
                <w:sz w:val="22"/>
                <w:szCs w:val="22"/>
                <w:rtl/>
              </w:rPr>
            </w:pPr>
            <w:r w:rsidRPr="0026081E">
              <w:rPr>
                <w:rFonts w:hint="cs"/>
                <w:i/>
                <w:iCs/>
                <w:sz w:val="22"/>
                <w:szCs w:val="22"/>
                <w:rtl/>
              </w:rPr>
              <w:t>2005/2006</w:t>
            </w:r>
          </w:p>
        </w:tc>
        <w:tc>
          <w:tcPr>
            <w:tcW w:w="2332" w:type="dxa"/>
            <w:gridSpan w:val="3"/>
            <w:tcBorders>
              <w:top w:val="single" w:sz="4" w:space="0" w:color="auto"/>
              <w:bottom w:val="single" w:sz="4" w:space="0" w:color="auto"/>
            </w:tcBorders>
            <w:shd w:val="clear" w:color="auto" w:fill="auto"/>
            <w:vAlign w:val="bottom"/>
          </w:tcPr>
          <w:p w:rsidR="00611958" w:rsidRPr="0026081E" w:rsidRDefault="00611958" w:rsidP="00611958">
            <w:pPr>
              <w:pStyle w:val="SingleTxt"/>
              <w:spacing w:before="40" w:after="80" w:line="240" w:lineRule="exact"/>
              <w:ind w:left="113" w:right="113"/>
              <w:jc w:val="center"/>
              <w:rPr>
                <w:rFonts w:hint="cs"/>
                <w:i/>
                <w:iCs/>
                <w:sz w:val="22"/>
                <w:szCs w:val="22"/>
                <w:rtl/>
              </w:rPr>
            </w:pPr>
            <w:r w:rsidRPr="0026081E">
              <w:rPr>
                <w:rFonts w:hint="cs"/>
                <w:i/>
                <w:iCs/>
                <w:sz w:val="22"/>
                <w:szCs w:val="22"/>
                <w:rtl/>
              </w:rPr>
              <w:t>2006/2007</w:t>
            </w:r>
          </w:p>
        </w:tc>
      </w:tr>
      <w:tr w:rsidR="00611958" w:rsidRPr="00C264DC" w:rsidTr="00611958">
        <w:tblPrEx>
          <w:tblCellMar>
            <w:top w:w="0" w:type="dxa"/>
            <w:left w:w="0" w:type="dxa"/>
            <w:bottom w:w="0" w:type="dxa"/>
            <w:right w:w="0" w:type="dxa"/>
          </w:tblCellMar>
        </w:tblPrEx>
        <w:trPr>
          <w:cantSplit/>
          <w:trHeight w:val="323"/>
          <w:tblHeader/>
          <w:jc w:val="center"/>
        </w:trPr>
        <w:tc>
          <w:tcPr>
            <w:tcW w:w="675" w:type="dxa"/>
            <w:tcBorders>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18"/>
                <w:szCs w:val="18"/>
                <w:rtl/>
              </w:rPr>
            </w:pPr>
            <w:r w:rsidRPr="0026081E">
              <w:rPr>
                <w:rFonts w:hint="cs"/>
                <w:i/>
                <w:iCs/>
                <w:sz w:val="18"/>
                <w:szCs w:val="18"/>
                <w:rtl/>
              </w:rPr>
              <w:t>المحافظات</w:t>
            </w:r>
          </w:p>
        </w:tc>
        <w:tc>
          <w:tcPr>
            <w:tcW w:w="756"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lang w:bidi="ar-MA"/>
              </w:rPr>
            </w:pPr>
            <w:r w:rsidRPr="0026081E">
              <w:rPr>
                <w:rFonts w:hint="cs"/>
                <w:i/>
                <w:iCs/>
                <w:sz w:val="22"/>
                <w:szCs w:val="22"/>
                <w:rtl/>
                <w:lang w:bidi="ar-MA"/>
              </w:rPr>
              <w:t>البنون</w:t>
            </w:r>
          </w:p>
        </w:tc>
        <w:tc>
          <w:tcPr>
            <w:tcW w:w="784"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البنات</w:t>
            </w:r>
          </w:p>
        </w:tc>
        <w:tc>
          <w:tcPr>
            <w:tcW w:w="756"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المجموع</w:t>
            </w:r>
          </w:p>
        </w:tc>
        <w:tc>
          <w:tcPr>
            <w:tcW w:w="756"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lang w:bidi="ar-MA"/>
              </w:rPr>
            </w:pPr>
            <w:r w:rsidRPr="0026081E">
              <w:rPr>
                <w:rFonts w:hint="cs"/>
                <w:i/>
                <w:iCs/>
                <w:sz w:val="22"/>
                <w:szCs w:val="22"/>
                <w:rtl/>
                <w:lang w:bidi="ar-MA"/>
              </w:rPr>
              <w:t>البنون</w:t>
            </w:r>
          </w:p>
        </w:tc>
        <w:tc>
          <w:tcPr>
            <w:tcW w:w="755"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البنات</w:t>
            </w:r>
          </w:p>
        </w:tc>
        <w:tc>
          <w:tcPr>
            <w:tcW w:w="784" w:type="dxa"/>
            <w:gridSpan w:val="2"/>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المجموع</w:t>
            </w:r>
          </w:p>
        </w:tc>
        <w:tc>
          <w:tcPr>
            <w:tcW w:w="742"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lang w:bidi="ar-MA"/>
              </w:rPr>
            </w:pPr>
            <w:r w:rsidRPr="0026081E">
              <w:rPr>
                <w:rFonts w:hint="cs"/>
                <w:i/>
                <w:iCs/>
                <w:sz w:val="22"/>
                <w:szCs w:val="22"/>
                <w:rtl/>
                <w:lang w:bidi="ar-MA"/>
              </w:rPr>
              <w:t>البنون</w:t>
            </w:r>
          </w:p>
        </w:tc>
        <w:tc>
          <w:tcPr>
            <w:tcW w:w="756"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البنات</w:t>
            </w:r>
          </w:p>
        </w:tc>
        <w:tc>
          <w:tcPr>
            <w:tcW w:w="770"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المجموع</w:t>
            </w:r>
          </w:p>
        </w:tc>
        <w:tc>
          <w:tcPr>
            <w:tcW w:w="784"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lang w:bidi="ar-MA"/>
              </w:rPr>
            </w:pPr>
            <w:r w:rsidRPr="0026081E">
              <w:rPr>
                <w:rFonts w:hint="cs"/>
                <w:i/>
                <w:iCs/>
                <w:sz w:val="22"/>
                <w:szCs w:val="22"/>
                <w:rtl/>
                <w:lang w:bidi="ar-MA"/>
              </w:rPr>
              <w:t>البنون</w:t>
            </w:r>
          </w:p>
        </w:tc>
        <w:tc>
          <w:tcPr>
            <w:tcW w:w="784"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البنات</w:t>
            </w:r>
          </w:p>
        </w:tc>
        <w:tc>
          <w:tcPr>
            <w:tcW w:w="764"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i/>
                <w:iCs/>
                <w:sz w:val="22"/>
                <w:szCs w:val="22"/>
                <w:rtl/>
              </w:rPr>
            </w:pPr>
            <w:r w:rsidRPr="0026081E">
              <w:rPr>
                <w:rFonts w:hint="cs"/>
                <w:i/>
                <w:iCs/>
                <w:sz w:val="22"/>
                <w:szCs w:val="22"/>
                <w:rtl/>
              </w:rPr>
              <w:t>المجموع</w:t>
            </w:r>
          </w:p>
        </w:tc>
      </w:tr>
      <w:tr w:rsidR="00611958" w:rsidRPr="00C264DC" w:rsidTr="00611958">
        <w:tblPrEx>
          <w:tblCellMar>
            <w:top w:w="0" w:type="dxa"/>
            <w:left w:w="0" w:type="dxa"/>
            <w:bottom w:w="0" w:type="dxa"/>
            <w:right w:w="0" w:type="dxa"/>
          </w:tblCellMar>
        </w:tblPrEx>
        <w:trPr>
          <w:cantSplit/>
          <w:trHeight w:val="323"/>
          <w:tblHeader/>
          <w:jc w:val="center"/>
        </w:trPr>
        <w:tc>
          <w:tcPr>
            <w:tcW w:w="675" w:type="dxa"/>
            <w:tcBorders>
              <w:top w:val="single" w:sz="12" w:space="0" w:color="auto"/>
            </w:tcBorders>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آدَماوا</w:t>
            </w:r>
          </w:p>
        </w:tc>
        <w:tc>
          <w:tcPr>
            <w:tcW w:w="756"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881</w:t>
            </w:r>
            <w:r>
              <w:rPr>
                <w:rFonts w:hint="cs"/>
                <w:sz w:val="16"/>
                <w:szCs w:val="16"/>
                <w:rtl/>
              </w:rPr>
              <w:t xml:space="preserve"> </w:t>
            </w:r>
            <w:r w:rsidRPr="004774A7">
              <w:rPr>
                <w:sz w:val="16"/>
                <w:szCs w:val="16"/>
                <w:rtl/>
              </w:rPr>
              <w:t>69</w:t>
            </w:r>
          </w:p>
        </w:tc>
        <w:tc>
          <w:tcPr>
            <w:tcW w:w="784"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695</w:t>
            </w:r>
            <w:r>
              <w:rPr>
                <w:rFonts w:hint="cs"/>
                <w:sz w:val="16"/>
                <w:szCs w:val="16"/>
                <w:rtl/>
              </w:rPr>
              <w:t xml:space="preserve"> </w:t>
            </w:r>
            <w:r w:rsidRPr="004774A7">
              <w:rPr>
                <w:sz w:val="16"/>
                <w:szCs w:val="16"/>
                <w:rtl/>
              </w:rPr>
              <w:t>70</w:t>
            </w:r>
          </w:p>
        </w:tc>
        <w:tc>
          <w:tcPr>
            <w:tcW w:w="756"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575</w:t>
            </w:r>
            <w:r>
              <w:rPr>
                <w:rFonts w:hint="cs"/>
                <w:sz w:val="16"/>
                <w:szCs w:val="16"/>
                <w:rtl/>
              </w:rPr>
              <w:t xml:space="preserve"> </w:t>
            </w:r>
            <w:r w:rsidRPr="004774A7">
              <w:rPr>
                <w:sz w:val="16"/>
                <w:szCs w:val="16"/>
                <w:rtl/>
              </w:rPr>
              <w:t>140</w:t>
            </w:r>
          </w:p>
        </w:tc>
        <w:tc>
          <w:tcPr>
            <w:tcW w:w="756"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535</w:t>
            </w:r>
            <w:r>
              <w:rPr>
                <w:rFonts w:hint="cs"/>
                <w:sz w:val="16"/>
                <w:szCs w:val="16"/>
                <w:rtl/>
              </w:rPr>
              <w:t xml:space="preserve"> </w:t>
            </w:r>
            <w:r w:rsidRPr="004774A7">
              <w:rPr>
                <w:sz w:val="16"/>
                <w:szCs w:val="16"/>
                <w:rtl/>
              </w:rPr>
              <w:t>76</w:t>
            </w:r>
          </w:p>
        </w:tc>
        <w:tc>
          <w:tcPr>
            <w:tcW w:w="755"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903</w:t>
            </w:r>
            <w:r>
              <w:rPr>
                <w:rFonts w:hint="cs"/>
                <w:sz w:val="16"/>
                <w:szCs w:val="16"/>
                <w:rtl/>
              </w:rPr>
              <w:t xml:space="preserve"> </w:t>
            </w:r>
            <w:r w:rsidRPr="004774A7">
              <w:rPr>
                <w:sz w:val="16"/>
                <w:szCs w:val="16"/>
                <w:rtl/>
              </w:rPr>
              <w:t>70</w:t>
            </w:r>
          </w:p>
        </w:tc>
        <w:tc>
          <w:tcPr>
            <w:tcW w:w="784" w:type="dxa"/>
            <w:gridSpan w:val="2"/>
            <w:tcBorders>
              <w:top w:val="single" w:sz="12" w:space="0" w:color="auto"/>
            </w:tcBorders>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438</w:t>
            </w:r>
            <w:r>
              <w:rPr>
                <w:rFonts w:hint="cs"/>
                <w:sz w:val="16"/>
                <w:szCs w:val="16"/>
                <w:rtl/>
              </w:rPr>
              <w:t xml:space="preserve"> </w:t>
            </w:r>
            <w:r w:rsidRPr="004774A7">
              <w:rPr>
                <w:sz w:val="16"/>
                <w:szCs w:val="16"/>
                <w:rtl/>
              </w:rPr>
              <w:t>147</w:t>
            </w:r>
          </w:p>
        </w:tc>
        <w:tc>
          <w:tcPr>
            <w:tcW w:w="742" w:type="dxa"/>
            <w:tcBorders>
              <w:top w:val="single" w:sz="12" w:space="0" w:color="auto"/>
            </w:tcBorders>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369</w:t>
            </w:r>
            <w:r>
              <w:rPr>
                <w:rFonts w:hint="cs"/>
                <w:sz w:val="16"/>
                <w:szCs w:val="16"/>
                <w:rtl/>
              </w:rPr>
              <w:t xml:space="preserve"> </w:t>
            </w:r>
            <w:r w:rsidRPr="004774A7">
              <w:rPr>
                <w:sz w:val="16"/>
                <w:szCs w:val="16"/>
                <w:rtl/>
              </w:rPr>
              <w:t>80</w:t>
            </w:r>
          </w:p>
        </w:tc>
        <w:tc>
          <w:tcPr>
            <w:tcW w:w="756"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220</w:t>
            </w:r>
            <w:r>
              <w:rPr>
                <w:rFonts w:hint="cs"/>
                <w:sz w:val="16"/>
                <w:szCs w:val="16"/>
                <w:rtl/>
              </w:rPr>
              <w:t xml:space="preserve"> </w:t>
            </w:r>
            <w:r w:rsidRPr="004774A7">
              <w:rPr>
                <w:sz w:val="16"/>
                <w:szCs w:val="16"/>
                <w:rtl/>
              </w:rPr>
              <w:t>59</w:t>
            </w:r>
          </w:p>
        </w:tc>
        <w:tc>
          <w:tcPr>
            <w:tcW w:w="770" w:type="dxa"/>
            <w:tcBorders>
              <w:top w:val="single" w:sz="12" w:space="0" w:color="auto"/>
            </w:tcBorders>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589</w:t>
            </w:r>
            <w:r>
              <w:rPr>
                <w:rFonts w:hint="cs"/>
                <w:sz w:val="16"/>
                <w:szCs w:val="16"/>
                <w:rtl/>
              </w:rPr>
              <w:t xml:space="preserve"> </w:t>
            </w:r>
            <w:r w:rsidRPr="004774A7">
              <w:rPr>
                <w:sz w:val="16"/>
                <w:szCs w:val="16"/>
                <w:rtl/>
              </w:rPr>
              <w:t>139</w:t>
            </w:r>
          </w:p>
        </w:tc>
        <w:tc>
          <w:tcPr>
            <w:tcW w:w="784" w:type="dxa"/>
            <w:tcBorders>
              <w:top w:val="single" w:sz="12" w:space="0" w:color="auto"/>
            </w:tcBorders>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035</w:t>
            </w:r>
            <w:r>
              <w:rPr>
                <w:rFonts w:hint="cs"/>
                <w:sz w:val="16"/>
                <w:szCs w:val="16"/>
                <w:rtl/>
              </w:rPr>
              <w:t xml:space="preserve"> </w:t>
            </w:r>
            <w:r w:rsidRPr="004774A7">
              <w:rPr>
                <w:sz w:val="16"/>
                <w:szCs w:val="16"/>
                <w:rtl/>
              </w:rPr>
              <w:t>85</w:t>
            </w:r>
          </w:p>
        </w:tc>
        <w:tc>
          <w:tcPr>
            <w:tcW w:w="784" w:type="dxa"/>
            <w:tcBorders>
              <w:top w:val="single" w:sz="12" w:space="0" w:color="auto"/>
            </w:tcBorders>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974</w:t>
            </w:r>
            <w:r>
              <w:rPr>
                <w:rFonts w:hint="cs"/>
                <w:sz w:val="16"/>
                <w:szCs w:val="16"/>
                <w:rtl/>
              </w:rPr>
              <w:t xml:space="preserve"> </w:t>
            </w:r>
            <w:r w:rsidRPr="004774A7">
              <w:rPr>
                <w:sz w:val="16"/>
                <w:szCs w:val="16"/>
                <w:rtl/>
              </w:rPr>
              <w:t>62</w:t>
            </w:r>
          </w:p>
        </w:tc>
        <w:tc>
          <w:tcPr>
            <w:tcW w:w="764" w:type="dxa"/>
            <w:tcBorders>
              <w:top w:val="single" w:sz="12" w:space="0" w:color="auto"/>
            </w:tcBorders>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009</w:t>
            </w:r>
            <w:r>
              <w:rPr>
                <w:rFonts w:hint="cs"/>
                <w:sz w:val="16"/>
                <w:szCs w:val="16"/>
                <w:rtl/>
              </w:rPr>
              <w:t xml:space="preserve"> </w:t>
            </w:r>
            <w:r w:rsidRPr="004774A7">
              <w:rPr>
                <w:sz w:val="16"/>
                <w:szCs w:val="16"/>
                <w:rtl/>
              </w:rPr>
              <w:t>148</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الوسط</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468</w:t>
            </w:r>
            <w:r>
              <w:rPr>
                <w:rFonts w:hint="cs"/>
                <w:sz w:val="16"/>
                <w:szCs w:val="16"/>
                <w:rtl/>
              </w:rPr>
              <w:t xml:space="preserve"> </w:t>
            </w:r>
            <w:r w:rsidRPr="004774A7">
              <w:rPr>
                <w:sz w:val="16"/>
                <w:szCs w:val="16"/>
                <w:rtl/>
              </w:rPr>
              <w:t>237</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395</w:t>
            </w:r>
            <w:r>
              <w:rPr>
                <w:rFonts w:hint="cs"/>
                <w:sz w:val="16"/>
                <w:szCs w:val="16"/>
                <w:rtl/>
              </w:rPr>
              <w:t xml:space="preserve"> </w:t>
            </w:r>
            <w:r w:rsidRPr="004774A7">
              <w:rPr>
                <w:sz w:val="16"/>
                <w:szCs w:val="16"/>
                <w:rtl/>
              </w:rPr>
              <w:t>231</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863</w:t>
            </w:r>
            <w:r>
              <w:rPr>
                <w:rFonts w:hint="cs"/>
                <w:sz w:val="16"/>
                <w:szCs w:val="16"/>
                <w:rtl/>
              </w:rPr>
              <w:t xml:space="preserve"> </w:t>
            </w:r>
            <w:r w:rsidRPr="004774A7">
              <w:rPr>
                <w:sz w:val="16"/>
                <w:szCs w:val="16"/>
                <w:rtl/>
              </w:rPr>
              <w:t>468</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967</w:t>
            </w:r>
            <w:r>
              <w:rPr>
                <w:rFonts w:hint="cs"/>
                <w:sz w:val="16"/>
                <w:szCs w:val="16"/>
                <w:rtl/>
              </w:rPr>
              <w:t xml:space="preserve"> </w:t>
            </w:r>
            <w:r w:rsidRPr="004774A7">
              <w:rPr>
                <w:sz w:val="16"/>
                <w:szCs w:val="16"/>
                <w:rtl/>
              </w:rPr>
              <w:t>280</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722</w:t>
            </w:r>
            <w:r>
              <w:rPr>
                <w:rFonts w:hint="cs"/>
                <w:sz w:val="16"/>
                <w:szCs w:val="16"/>
                <w:rtl/>
              </w:rPr>
              <w:t xml:space="preserve"> </w:t>
            </w:r>
            <w:r w:rsidRPr="004774A7">
              <w:rPr>
                <w:sz w:val="16"/>
                <w:szCs w:val="16"/>
                <w:rtl/>
              </w:rPr>
              <w:t>256</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689</w:t>
            </w:r>
            <w:r>
              <w:rPr>
                <w:rFonts w:hint="cs"/>
                <w:sz w:val="16"/>
                <w:szCs w:val="16"/>
                <w:rtl/>
              </w:rPr>
              <w:t xml:space="preserve"> </w:t>
            </w:r>
            <w:r w:rsidRPr="004774A7">
              <w:rPr>
                <w:sz w:val="16"/>
                <w:szCs w:val="16"/>
                <w:rtl/>
              </w:rPr>
              <w:t>537</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845</w:t>
            </w:r>
            <w:r>
              <w:rPr>
                <w:rFonts w:hint="cs"/>
                <w:sz w:val="16"/>
                <w:szCs w:val="16"/>
                <w:rtl/>
              </w:rPr>
              <w:t xml:space="preserve"> </w:t>
            </w:r>
            <w:r w:rsidRPr="004774A7">
              <w:rPr>
                <w:sz w:val="16"/>
                <w:szCs w:val="16"/>
                <w:rtl/>
              </w:rPr>
              <w:t>263</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259</w:t>
            </w:r>
            <w:r>
              <w:rPr>
                <w:rFonts w:hint="cs"/>
                <w:sz w:val="16"/>
                <w:szCs w:val="16"/>
                <w:rtl/>
              </w:rPr>
              <w:t xml:space="preserve"> </w:t>
            </w:r>
            <w:r w:rsidRPr="004774A7">
              <w:rPr>
                <w:sz w:val="16"/>
                <w:szCs w:val="16"/>
                <w:rtl/>
              </w:rPr>
              <w:t>254</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104</w:t>
            </w:r>
            <w:r>
              <w:rPr>
                <w:rFonts w:hint="cs"/>
                <w:sz w:val="16"/>
                <w:szCs w:val="16"/>
                <w:rtl/>
              </w:rPr>
              <w:t xml:space="preserve"> </w:t>
            </w:r>
            <w:r w:rsidRPr="004774A7">
              <w:rPr>
                <w:sz w:val="16"/>
                <w:szCs w:val="16"/>
                <w:rtl/>
              </w:rPr>
              <w:t>518</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190</w:t>
            </w:r>
            <w:r>
              <w:rPr>
                <w:rFonts w:hint="cs"/>
                <w:sz w:val="16"/>
                <w:szCs w:val="16"/>
                <w:rtl/>
              </w:rPr>
              <w:t xml:space="preserve"> </w:t>
            </w:r>
            <w:r w:rsidRPr="004774A7">
              <w:rPr>
                <w:sz w:val="16"/>
                <w:szCs w:val="16"/>
                <w:rtl/>
              </w:rPr>
              <w:t>279</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251</w:t>
            </w:r>
            <w:r>
              <w:rPr>
                <w:rFonts w:hint="cs"/>
                <w:sz w:val="16"/>
                <w:szCs w:val="16"/>
                <w:rtl/>
              </w:rPr>
              <w:t xml:space="preserve"> </w:t>
            </w:r>
            <w:r w:rsidRPr="004774A7">
              <w:rPr>
                <w:sz w:val="16"/>
                <w:szCs w:val="16"/>
                <w:rtl/>
              </w:rPr>
              <w:t>267</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441</w:t>
            </w:r>
            <w:r>
              <w:rPr>
                <w:rFonts w:hint="cs"/>
                <w:sz w:val="16"/>
                <w:szCs w:val="16"/>
                <w:rtl/>
              </w:rPr>
              <w:t xml:space="preserve"> </w:t>
            </w:r>
            <w:r w:rsidRPr="004774A7">
              <w:rPr>
                <w:sz w:val="16"/>
                <w:szCs w:val="16"/>
                <w:rtl/>
              </w:rPr>
              <w:t>546</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الشرق</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863</w:t>
            </w:r>
            <w:r>
              <w:rPr>
                <w:rFonts w:hint="cs"/>
                <w:sz w:val="16"/>
                <w:szCs w:val="16"/>
                <w:rtl/>
              </w:rPr>
              <w:t xml:space="preserve"> </w:t>
            </w:r>
            <w:r w:rsidRPr="004774A7">
              <w:rPr>
                <w:sz w:val="16"/>
                <w:szCs w:val="16"/>
                <w:rtl/>
              </w:rPr>
              <w:t>74</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961</w:t>
            </w:r>
            <w:r>
              <w:rPr>
                <w:rFonts w:hint="cs"/>
                <w:sz w:val="16"/>
                <w:szCs w:val="16"/>
                <w:rtl/>
              </w:rPr>
              <w:t xml:space="preserve"> </w:t>
            </w:r>
            <w:r w:rsidRPr="004774A7">
              <w:rPr>
                <w:sz w:val="16"/>
                <w:szCs w:val="16"/>
                <w:rtl/>
              </w:rPr>
              <w:t>71</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824</w:t>
            </w:r>
            <w:r>
              <w:rPr>
                <w:rFonts w:hint="cs"/>
                <w:sz w:val="16"/>
                <w:szCs w:val="16"/>
                <w:rtl/>
              </w:rPr>
              <w:t xml:space="preserve"> </w:t>
            </w:r>
            <w:r w:rsidRPr="004774A7">
              <w:rPr>
                <w:sz w:val="16"/>
                <w:szCs w:val="16"/>
                <w:rtl/>
              </w:rPr>
              <w:t>146</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859</w:t>
            </w:r>
            <w:r>
              <w:rPr>
                <w:rFonts w:hint="cs"/>
                <w:sz w:val="16"/>
                <w:szCs w:val="16"/>
                <w:rtl/>
              </w:rPr>
              <w:t xml:space="preserve"> </w:t>
            </w:r>
            <w:r w:rsidRPr="004774A7">
              <w:rPr>
                <w:sz w:val="16"/>
                <w:szCs w:val="16"/>
                <w:rtl/>
              </w:rPr>
              <w:t>79</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733</w:t>
            </w:r>
            <w:r>
              <w:rPr>
                <w:rFonts w:hint="cs"/>
                <w:sz w:val="16"/>
                <w:szCs w:val="16"/>
                <w:rtl/>
              </w:rPr>
              <w:t xml:space="preserve"> </w:t>
            </w:r>
            <w:r w:rsidRPr="004774A7">
              <w:rPr>
                <w:sz w:val="16"/>
                <w:szCs w:val="16"/>
                <w:rtl/>
              </w:rPr>
              <w:t>73</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592</w:t>
            </w:r>
            <w:r>
              <w:rPr>
                <w:rFonts w:hint="cs"/>
                <w:sz w:val="16"/>
                <w:szCs w:val="16"/>
                <w:rtl/>
              </w:rPr>
              <w:t xml:space="preserve"> </w:t>
            </w:r>
            <w:r w:rsidRPr="004774A7">
              <w:rPr>
                <w:sz w:val="16"/>
                <w:szCs w:val="16"/>
                <w:rtl/>
              </w:rPr>
              <w:t>153</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914</w:t>
            </w:r>
            <w:r>
              <w:rPr>
                <w:rFonts w:hint="cs"/>
                <w:sz w:val="16"/>
                <w:szCs w:val="16"/>
                <w:rtl/>
              </w:rPr>
              <w:t xml:space="preserve"> </w:t>
            </w:r>
            <w:r w:rsidRPr="004774A7">
              <w:rPr>
                <w:sz w:val="16"/>
                <w:szCs w:val="16"/>
                <w:rtl/>
              </w:rPr>
              <w:t>78</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956</w:t>
            </w:r>
            <w:r>
              <w:rPr>
                <w:rFonts w:hint="cs"/>
                <w:sz w:val="16"/>
                <w:szCs w:val="16"/>
                <w:rtl/>
              </w:rPr>
              <w:t xml:space="preserve"> </w:t>
            </w:r>
            <w:r w:rsidRPr="004774A7">
              <w:rPr>
                <w:sz w:val="16"/>
                <w:szCs w:val="16"/>
                <w:rtl/>
              </w:rPr>
              <w:t>67</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870</w:t>
            </w:r>
            <w:r>
              <w:rPr>
                <w:rFonts w:hint="cs"/>
                <w:sz w:val="16"/>
                <w:szCs w:val="16"/>
                <w:rtl/>
              </w:rPr>
              <w:t xml:space="preserve"> </w:t>
            </w:r>
            <w:r w:rsidRPr="004774A7">
              <w:rPr>
                <w:sz w:val="16"/>
                <w:szCs w:val="16"/>
                <w:rtl/>
              </w:rPr>
              <w:t>146</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849</w:t>
            </w:r>
            <w:r>
              <w:rPr>
                <w:rFonts w:hint="cs"/>
                <w:sz w:val="16"/>
                <w:szCs w:val="16"/>
                <w:rtl/>
              </w:rPr>
              <w:t xml:space="preserve"> </w:t>
            </w:r>
            <w:r w:rsidRPr="004774A7">
              <w:rPr>
                <w:sz w:val="16"/>
                <w:szCs w:val="16"/>
                <w:rtl/>
              </w:rPr>
              <w:t>86</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069</w:t>
            </w:r>
            <w:r>
              <w:rPr>
                <w:rFonts w:hint="cs"/>
                <w:sz w:val="16"/>
                <w:szCs w:val="16"/>
                <w:rtl/>
              </w:rPr>
              <w:t xml:space="preserve"> </w:t>
            </w:r>
            <w:r w:rsidRPr="004774A7">
              <w:rPr>
                <w:sz w:val="16"/>
                <w:szCs w:val="16"/>
                <w:rtl/>
              </w:rPr>
              <w:t>74</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918</w:t>
            </w:r>
            <w:r>
              <w:rPr>
                <w:rFonts w:hint="cs"/>
                <w:sz w:val="16"/>
                <w:szCs w:val="16"/>
                <w:rtl/>
              </w:rPr>
              <w:t xml:space="preserve"> </w:t>
            </w:r>
            <w:r w:rsidRPr="004774A7">
              <w:rPr>
                <w:sz w:val="16"/>
                <w:szCs w:val="16"/>
                <w:rtl/>
              </w:rPr>
              <w:t>160</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أقصى الشمال</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689</w:t>
            </w:r>
            <w:r>
              <w:rPr>
                <w:rFonts w:hint="cs"/>
                <w:sz w:val="16"/>
                <w:szCs w:val="16"/>
                <w:rtl/>
              </w:rPr>
              <w:t xml:space="preserve"> </w:t>
            </w:r>
            <w:r w:rsidRPr="004774A7">
              <w:rPr>
                <w:sz w:val="16"/>
                <w:szCs w:val="16"/>
                <w:rtl/>
              </w:rPr>
              <w:t>264</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113</w:t>
            </w:r>
            <w:r>
              <w:rPr>
                <w:rFonts w:hint="cs"/>
                <w:sz w:val="16"/>
                <w:szCs w:val="16"/>
                <w:rtl/>
              </w:rPr>
              <w:t xml:space="preserve"> </w:t>
            </w:r>
            <w:r w:rsidRPr="004774A7">
              <w:rPr>
                <w:sz w:val="16"/>
                <w:szCs w:val="16"/>
                <w:rtl/>
              </w:rPr>
              <w:t>262</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802</w:t>
            </w:r>
            <w:r>
              <w:rPr>
                <w:rFonts w:hint="cs"/>
                <w:sz w:val="16"/>
                <w:szCs w:val="16"/>
                <w:rtl/>
              </w:rPr>
              <w:t xml:space="preserve"> </w:t>
            </w:r>
            <w:r w:rsidRPr="004774A7">
              <w:rPr>
                <w:sz w:val="16"/>
                <w:szCs w:val="16"/>
                <w:rtl/>
              </w:rPr>
              <w:t>520</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251</w:t>
            </w:r>
            <w:r>
              <w:rPr>
                <w:rFonts w:hint="cs"/>
                <w:sz w:val="16"/>
                <w:szCs w:val="16"/>
                <w:rtl/>
              </w:rPr>
              <w:t xml:space="preserve"> </w:t>
            </w:r>
            <w:r w:rsidRPr="004774A7">
              <w:rPr>
                <w:sz w:val="16"/>
                <w:szCs w:val="16"/>
                <w:rtl/>
              </w:rPr>
              <w:t>270</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796</w:t>
            </w:r>
            <w:r>
              <w:rPr>
                <w:rFonts w:hint="cs"/>
                <w:sz w:val="16"/>
                <w:szCs w:val="16"/>
                <w:rtl/>
              </w:rPr>
              <w:t xml:space="preserve"> </w:t>
            </w:r>
            <w:r w:rsidRPr="004774A7">
              <w:rPr>
                <w:sz w:val="16"/>
                <w:szCs w:val="16"/>
                <w:rtl/>
              </w:rPr>
              <w:t>254</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047</w:t>
            </w:r>
            <w:r>
              <w:rPr>
                <w:rFonts w:hint="cs"/>
                <w:sz w:val="16"/>
                <w:szCs w:val="16"/>
                <w:rtl/>
              </w:rPr>
              <w:t xml:space="preserve"> </w:t>
            </w:r>
            <w:r w:rsidRPr="004774A7">
              <w:rPr>
                <w:sz w:val="16"/>
                <w:szCs w:val="16"/>
                <w:rtl/>
              </w:rPr>
              <w:t>525</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584</w:t>
            </w:r>
            <w:r>
              <w:rPr>
                <w:rFonts w:hint="cs"/>
                <w:sz w:val="16"/>
                <w:szCs w:val="16"/>
                <w:rtl/>
              </w:rPr>
              <w:t xml:space="preserve"> </w:t>
            </w:r>
            <w:r w:rsidRPr="004774A7">
              <w:rPr>
                <w:sz w:val="16"/>
                <w:szCs w:val="16"/>
                <w:rtl/>
              </w:rPr>
              <w:t>288</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296</w:t>
            </w:r>
            <w:r>
              <w:rPr>
                <w:rFonts w:hint="cs"/>
                <w:sz w:val="16"/>
                <w:szCs w:val="16"/>
                <w:rtl/>
              </w:rPr>
              <w:t xml:space="preserve"> </w:t>
            </w:r>
            <w:r w:rsidRPr="004774A7">
              <w:rPr>
                <w:sz w:val="16"/>
                <w:szCs w:val="16"/>
                <w:rtl/>
              </w:rPr>
              <w:t>184</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880</w:t>
            </w:r>
            <w:r>
              <w:rPr>
                <w:rFonts w:hint="cs"/>
                <w:sz w:val="16"/>
                <w:szCs w:val="16"/>
                <w:rtl/>
              </w:rPr>
              <w:t xml:space="preserve"> </w:t>
            </w:r>
            <w:r w:rsidRPr="004774A7">
              <w:rPr>
                <w:sz w:val="16"/>
                <w:szCs w:val="16"/>
                <w:rtl/>
              </w:rPr>
              <w:t>472</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990</w:t>
            </w:r>
            <w:r>
              <w:rPr>
                <w:rFonts w:hint="cs"/>
                <w:sz w:val="16"/>
                <w:szCs w:val="16"/>
                <w:rtl/>
              </w:rPr>
              <w:t xml:space="preserve"> </w:t>
            </w:r>
            <w:r w:rsidRPr="004774A7">
              <w:rPr>
                <w:sz w:val="16"/>
                <w:szCs w:val="16"/>
                <w:rtl/>
              </w:rPr>
              <w:t>302</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366</w:t>
            </w:r>
            <w:r>
              <w:rPr>
                <w:rFonts w:hint="cs"/>
                <w:sz w:val="16"/>
                <w:szCs w:val="16"/>
                <w:rtl/>
              </w:rPr>
              <w:t xml:space="preserve"> </w:t>
            </w:r>
            <w:r w:rsidRPr="004774A7">
              <w:rPr>
                <w:sz w:val="16"/>
                <w:szCs w:val="16"/>
                <w:rtl/>
              </w:rPr>
              <w:t>198</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356</w:t>
            </w:r>
            <w:r>
              <w:rPr>
                <w:rFonts w:hint="cs"/>
                <w:sz w:val="16"/>
                <w:szCs w:val="16"/>
                <w:rtl/>
              </w:rPr>
              <w:t xml:space="preserve"> </w:t>
            </w:r>
            <w:r w:rsidRPr="004774A7">
              <w:rPr>
                <w:sz w:val="16"/>
                <w:szCs w:val="16"/>
                <w:rtl/>
              </w:rPr>
              <w:t>501</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الساحل</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817</w:t>
            </w:r>
            <w:r>
              <w:rPr>
                <w:rFonts w:hint="cs"/>
                <w:sz w:val="16"/>
                <w:szCs w:val="16"/>
                <w:rtl/>
              </w:rPr>
              <w:t xml:space="preserve"> </w:t>
            </w:r>
            <w:r w:rsidRPr="004774A7">
              <w:rPr>
                <w:sz w:val="16"/>
                <w:szCs w:val="16"/>
                <w:rtl/>
              </w:rPr>
              <w:t>191</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231</w:t>
            </w:r>
            <w:r>
              <w:rPr>
                <w:rFonts w:hint="cs"/>
                <w:sz w:val="16"/>
                <w:szCs w:val="16"/>
                <w:rtl/>
              </w:rPr>
              <w:t xml:space="preserve"> </w:t>
            </w:r>
            <w:r w:rsidRPr="004774A7">
              <w:rPr>
                <w:sz w:val="16"/>
                <w:szCs w:val="16"/>
                <w:rtl/>
              </w:rPr>
              <w:t>192</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048</w:t>
            </w:r>
            <w:r>
              <w:rPr>
                <w:rFonts w:hint="cs"/>
                <w:sz w:val="16"/>
                <w:szCs w:val="16"/>
                <w:rtl/>
              </w:rPr>
              <w:t xml:space="preserve"> </w:t>
            </w:r>
            <w:r w:rsidRPr="004774A7">
              <w:rPr>
                <w:sz w:val="16"/>
                <w:szCs w:val="16"/>
                <w:rtl/>
              </w:rPr>
              <w:t>430</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670</w:t>
            </w:r>
            <w:r>
              <w:rPr>
                <w:rFonts w:hint="cs"/>
                <w:sz w:val="16"/>
                <w:szCs w:val="16"/>
                <w:rtl/>
              </w:rPr>
              <w:t xml:space="preserve"> </w:t>
            </w:r>
            <w:r w:rsidRPr="004774A7">
              <w:rPr>
                <w:sz w:val="16"/>
                <w:szCs w:val="16"/>
                <w:rtl/>
              </w:rPr>
              <w:t>234</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999</w:t>
            </w:r>
            <w:r>
              <w:rPr>
                <w:rFonts w:hint="cs"/>
                <w:sz w:val="16"/>
                <w:szCs w:val="16"/>
                <w:rtl/>
              </w:rPr>
              <w:t xml:space="preserve"> </w:t>
            </w:r>
            <w:r w:rsidRPr="004774A7">
              <w:rPr>
                <w:sz w:val="16"/>
                <w:szCs w:val="16"/>
                <w:rtl/>
              </w:rPr>
              <w:t>210</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669</w:t>
            </w:r>
            <w:r>
              <w:rPr>
                <w:rFonts w:hint="cs"/>
                <w:sz w:val="16"/>
                <w:szCs w:val="16"/>
                <w:rtl/>
              </w:rPr>
              <w:t xml:space="preserve"> </w:t>
            </w:r>
            <w:r w:rsidRPr="004774A7">
              <w:rPr>
                <w:sz w:val="16"/>
                <w:szCs w:val="16"/>
                <w:rtl/>
              </w:rPr>
              <w:t>445</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071</w:t>
            </w:r>
            <w:r>
              <w:rPr>
                <w:rFonts w:hint="cs"/>
                <w:sz w:val="16"/>
                <w:szCs w:val="16"/>
                <w:rtl/>
              </w:rPr>
              <w:t xml:space="preserve"> </w:t>
            </w:r>
            <w:r w:rsidRPr="004774A7">
              <w:rPr>
                <w:sz w:val="16"/>
                <w:szCs w:val="16"/>
                <w:rtl/>
              </w:rPr>
              <w:t>153</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451</w:t>
            </w:r>
            <w:r>
              <w:rPr>
                <w:rFonts w:hint="cs"/>
                <w:sz w:val="16"/>
                <w:szCs w:val="16"/>
                <w:rtl/>
              </w:rPr>
              <w:t xml:space="preserve"> </w:t>
            </w:r>
            <w:r w:rsidRPr="004774A7">
              <w:rPr>
                <w:sz w:val="16"/>
                <w:szCs w:val="16"/>
                <w:rtl/>
              </w:rPr>
              <w:t>148</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522</w:t>
            </w:r>
            <w:r>
              <w:rPr>
                <w:rFonts w:hint="cs"/>
                <w:sz w:val="16"/>
                <w:szCs w:val="16"/>
                <w:rtl/>
              </w:rPr>
              <w:t xml:space="preserve"> </w:t>
            </w:r>
            <w:r w:rsidRPr="004774A7">
              <w:rPr>
                <w:sz w:val="16"/>
                <w:szCs w:val="16"/>
                <w:rtl/>
              </w:rPr>
              <w:t>301</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871</w:t>
            </w:r>
            <w:r>
              <w:rPr>
                <w:rFonts w:hint="cs"/>
                <w:sz w:val="16"/>
                <w:szCs w:val="16"/>
                <w:rtl/>
              </w:rPr>
              <w:t xml:space="preserve"> </w:t>
            </w:r>
            <w:r w:rsidRPr="004774A7">
              <w:rPr>
                <w:sz w:val="16"/>
                <w:szCs w:val="16"/>
                <w:rtl/>
              </w:rPr>
              <w:t>160</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429</w:t>
            </w:r>
            <w:r>
              <w:rPr>
                <w:rFonts w:hint="cs"/>
                <w:sz w:val="16"/>
                <w:szCs w:val="16"/>
                <w:rtl/>
              </w:rPr>
              <w:t xml:space="preserve"> </w:t>
            </w:r>
            <w:r w:rsidRPr="004774A7">
              <w:rPr>
                <w:sz w:val="16"/>
                <w:szCs w:val="16"/>
                <w:rtl/>
              </w:rPr>
              <w:t>155</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300</w:t>
            </w:r>
            <w:r>
              <w:rPr>
                <w:rFonts w:hint="cs"/>
                <w:sz w:val="16"/>
                <w:szCs w:val="16"/>
                <w:rtl/>
              </w:rPr>
              <w:t xml:space="preserve"> </w:t>
            </w:r>
            <w:r w:rsidRPr="004774A7">
              <w:rPr>
                <w:sz w:val="16"/>
                <w:szCs w:val="16"/>
                <w:rtl/>
              </w:rPr>
              <w:t>316</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الشمال</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164</w:t>
            </w:r>
            <w:r>
              <w:rPr>
                <w:rFonts w:hint="cs"/>
                <w:sz w:val="16"/>
                <w:szCs w:val="16"/>
                <w:rtl/>
              </w:rPr>
              <w:t xml:space="preserve"> </w:t>
            </w:r>
            <w:r w:rsidRPr="004774A7">
              <w:rPr>
                <w:sz w:val="16"/>
                <w:szCs w:val="16"/>
                <w:rtl/>
              </w:rPr>
              <w:t>121</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074</w:t>
            </w:r>
            <w:r>
              <w:rPr>
                <w:rFonts w:hint="cs"/>
                <w:sz w:val="16"/>
                <w:szCs w:val="16"/>
                <w:rtl/>
              </w:rPr>
              <w:t xml:space="preserve"> </w:t>
            </w:r>
            <w:r w:rsidRPr="004774A7">
              <w:rPr>
                <w:sz w:val="16"/>
                <w:szCs w:val="16"/>
                <w:rtl/>
              </w:rPr>
              <w:t>115</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238</w:t>
            </w:r>
            <w:r>
              <w:rPr>
                <w:rFonts w:hint="cs"/>
                <w:sz w:val="16"/>
                <w:szCs w:val="16"/>
                <w:rtl/>
              </w:rPr>
              <w:t xml:space="preserve"> </w:t>
            </w:r>
            <w:r w:rsidRPr="004774A7">
              <w:rPr>
                <w:sz w:val="16"/>
                <w:szCs w:val="16"/>
                <w:rtl/>
              </w:rPr>
              <w:t>280</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056</w:t>
            </w:r>
            <w:r>
              <w:rPr>
                <w:rFonts w:hint="cs"/>
                <w:sz w:val="16"/>
                <w:szCs w:val="16"/>
                <w:rtl/>
              </w:rPr>
              <w:t xml:space="preserve"> </w:t>
            </w:r>
            <w:r w:rsidRPr="004774A7">
              <w:rPr>
                <w:sz w:val="16"/>
                <w:szCs w:val="16"/>
                <w:rtl/>
              </w:rPr>
              <w:t>147</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502</w:t>
            </w:r>
            <w:r>
              <w:rPr>
                <w:rFonts w:hint="cs"/>
                <w:sz w:val="16"/>
                <w:szCs w:val="16"/>
                <w:rtl/>
              </w:rPr>
              <w:t xml:space="preserve"> </w:t>
            </w:r>
            <w:r w:rsidRPr="004774A7">
              <w:rPr>
                <w:sz w:val="16"/>
                <w:szCs w:val="16"/>
                <w:rtl/>
              </w:rPr>
              <w:t>138</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558</w:t>
            </w:r>
            <w:r>
              <w:rPr>
                <w:rFonts w:hint="cs"/>
                <w:sz w:val="16"/>
                <w:szCs w:val="16"/>
                <w:rtl/>
              </w:rPr>
              <w:t xml:space="preserve"> </w:t>
            </w:r>
            <w:r w:rsidRPr="004774A7">
              <w:rPr>
                <w:sz w:val="16"/>
                <w:szCs w:val="16"/>
                <w:rtl/>
              </w:rPr>
              <w:t>285</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644</w:t>
            </w:r>
            <w:r>
              <w:rPr>
                <w:rFonts w:hint="cs"/>
                <w:sz w:val="16"/>
                <w:szCs w:val="16"/>
                <w:rtl/>
              </w:rPr>
              <w:t xml:space="preserve"> </w:t>
            </w:r>
            <w:r w:rsidRPr="004774A7">
              <w:rPr>
                <w:sz w:val="16"/>
                <w:szCs w:val="16"/>
                <w:rtl/>
              </w:rPr>
              <w:t>155</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403</w:t>
            </w:r>
            <w:r>
              <w:rPr>
                <w:rFonts w:hint="cs"/>
                <w:sz w:val="16"/>
                <w:szCs w:val="16"/>
                <w:rtl/>
              </w:rPr>
              <w:t xml:space="preserve"> </w:t>
            </w:r>
            <w:r w:rsidRPr="004774A7">
              <w:rPr>
                <w:sz w:val="16"/>
                <w:szCs w:val="16"/>
                <w:rtl/>
              </w:rPr>
              <w:t>96</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047</w:t>
            </w:r>
            <w:r>
              <w:rPr>
                <w:rFonts w:hint="cs"/>
                <w:sz w:val="16"/>
                <w:szCs w:val="16"/>
                <w:rtl/>
              </w:rPr>
              <w:t xml:space="preserve"> </w:t>
            </w:r>
            <w:r w:rsidRPr="004774A7">
              <w:rPr>
                <w:sz w:val="16"/>
                <w:szCs w:val="16"/>
                <w:rtl/>
              </w:rPr>
              <w:t>252</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083</w:t>
            </w:r>
            <w:r>
              <w:rPr>
                <w:rFonts w:hint="cs"/>
                <w:sz w:val="16"/>
                <w:szCs w:val="16"/>
                <w:rtl/>
              </w:rPr>
              <w:t xml:space="preserve"> </w:t>
            </w:r>
            <w:r w:rsidRPr="004774A7">
              <w:rPr>
                <w:sz w:val="16"/>
                <w:szCs w:val="16"/>
                <w:rtl/>
              </w:rPr>
              <w:t>172</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776</w:t>
            </w:r>
            <w:r>
              <w:rPr>
                <w:rFonts w:hint="cs"/>
                <w:sz w:val="16"/>
                <w:szCs w:val="16"/>
                <w:rtl/>
              </w:rPr>
              <w:t xml:space="preserve"> </w:t>
            </w:r>
            <w:r w:rsidRPr="004774A7">
              <w:rPr>
                <w:sz w:val="16"/>
                <w:szCs w:val="16"/>
                <w:rtl/>
              </w:rPr>
              <w:t>109</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859</w:t>
            </w:r>
            <w:r>
              <w:rPr>
                <w:rFonts w:hint="cs"/>
                <w:sz w:val="16"/>
                <w:szCs w:val="16"/>
                <w:rtl/>
              </w:rPr>
              <w:t xml:space="preserve"> </w:t>
            </w:r>
            <w:r w:rsidRPr="004774A7">
              <w:rPr>
                <w:sz w:val="16"/>
                <w:szCs w:val="16"/>
                <w:rtl/>
              </w:rPr>
              <w:t>281</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الشمال الغربي</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003</w:t>
            </w:r>
            <w:r>
              <w:rPr>
                <w:rFonts w:hint="cs"/>
                <w:sz w:val="16"/>
                <w:szCs w:val="16"/>
                <w:rtl/>
              </w:rPr>
              <w:t xml:space="preserve"> </w:t>
            </w:r>
            <w:r w:rsidRPr="004774A7">
              <w:rPr>
                <w:sz w:val="16"/>
                <w:szCs w:val="16"/>
                <w:rtl/>
              </w:rPr>
              <w:t>177</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261</w:t>
            </w:r>
            <w:r>
              <w:rPr>
                <w:rFonts w:hint="cs"/>
                <w:sz w:val="16"/>
                <w:szCs w:val="16"/>
                <w:rtl/>
              </w:rPr>
              <w:t xml:space="preserve"> </w:t>
            </w:r>
            <w:r w:rsidRPr="004774A7">
              <w:rPr>
                <w:sz w:val="16"/>
                <w:szCs w:val="16"/>
                <w:rtl/>
              </w:rPr>
              <w:t>174</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264</w:t>
            </w:r>
            <w:r>
              <w:rPr>
                <w:rFonts w:hint="cs"/>
                <w:sz w:val="16"/>
                <w:szCs w:val="16"/>
                <w:rtl/>
              </w:rPr>
              <w:t xml:space="preserve"> </w:t>
            </w:r>
            <w:r w:rsidRPr="004774A7">
              <w:rPr>
                <w:sz w:val="16"/>
                <w:szCs w:val="16"/>
                <w:rtl/>
              </w:rPr>
              <w:t>297</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213</w:t>
            </w:r>
            <w:r>
              <w:rPr>
                <w:rFonts w:hint="cs"/>
                <w:sz w:val="16"/>
                <w:szCs w:val="16"/>
                <w:rtl/>
              </w:rPr>
              <w:t xml:space="preserve"> </w:t>
            </w:r>
            <w:r w:rsidRPr="004774A7">
              <w:rPr>
                <w:sz w:val="16"/>
                <w:szCs w:val="16"/>
                <w:rtl/>
              </w:rPr>
              <w:t>149</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884</w:t>
            </w:r>
            <w:r>
              <w:rPr>
                <w:rFonts w:hint="cs"/>
                <w:sz w:val="16"/>
                <w:szCs w:val="16"/>
                <w:rtl/>
              </w:rPr>
              <w:t xml:space="preserve"> </w:t>
            </w:r>
            <w:r w:rsidRPr="004774A7">
              <w:rPr>
                <w:sz w:val="16"/>
                <w:szCs w:val="16"/>
                <w:rtl/>
              </w:rPr>
              <w:t>148</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097</w:t>
            </w:r>
            <w:r>
              <w:rPr>
                <w:rFonts w:hint="cs"/>
                <w:sz w:val="16"/>
                <w:szCs w:val="16"/>
                <w:rtl/>
              </w:rPr>
              <w:t xml:space="preserve"> </w:t>
            </w:r>
            <w:r w:rsidRPr="004774A7">
              <w:rPr>
                <w:sz w:val="16"/>
                <w:szCs w:val="16"/>
                <w:rtl/>
              </w:rPr>
              <w:t>298</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170</w:t>
            </w:r>
            <w:r>
              <w:rPr>
                <w:rFonts w:hint="cs"/>
                <w:sz w:val="16"/>
                <w:szCs w:val="16"/>
                <w:rtl/>
              </w:rPr>
              <w:t xml:space="preserve"> </w:t>
            </w:r>
            <w:r w:rsidRPr="004774A7">
              <w:rPr>
                <w:sz w:val="16"/>
                <w:szCs w:val="16"/>
                <w:rtl/>
              </w:rPr>
              <w:t>185</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290</w:t>
            </w:r>
            <w:r>
              <w:rPr>
                <w:rFonts w:hint="cs"/>
                <w:sz w:val="16"/>
                <w:szCs w:val="16"/>
                <w:rtl/>
              </w:rPr>
              <w:t xml:space="preserve"> </w:t>
            </w:r>
            <w:r w:rsidRPr="004774A7">
              <w:rPr>
                <w:sz w:val="16"/>
                <w:szCs w:val="16"/>
                <w:rtl/>
              </w:rPr>
              <w:t>171</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460</w:t>
            </w:r>
            <w:r>
              <w:rPr>
                <w:rFonts w:hint="cs"/>
                <w:sz w:val="16"/>
                <w:szCs w:val="16"/>
                <w:rtl/>
              </w:rPr>
              <w:t xml:space="preserve"> </w:t>
            </w:r>
            <w:r w:rsidRPr="004774A7">
              <w:rPr>
                <w:sz w:val="16"/>
                <w:szCs w:val="16"/>
                <w:rtl/>
              </w:rPr>
              <w:t>356</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164</w:t>
            </w:r>
            <w:r>
              <w:rPr>
                <w:rFonts w:hint="cs"/>
                <w:sz w:val="16"/>
                <w:szCs w:val="16"/>
                <w:rtl/>
              </w:rPr>
              <w:t xml:space="preserve"> </w:t>
            </w:r>
            <w:r w:rsidRPr="004774A7">
              <w:rPr>
                <w:sz w:val="16"/>
                <w:szCs w:val="16"/>
                <w:rtl/>
              </w:rPr>
              <w:t>189</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766</w:t>
            </w:r>
            <w:r>
              <w:rPr>
                <w:rFonts w:hint="cs"/>
                <w:sz w:val="16"/>
                <w:szCs w:val="16"/>
                <w:rtl/>
              </w:rPr>
              <w:t xml:space="preserve"> </w:t>
            </w:r>
            <w:r w:rsidRPr="004774A7">
              <w:rPr>
                <w:sz w:val="16"/>
                <w:szCs w:val="16"/>
                <w:rtl/>
              </w:rPr>
              <w:t>174</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930</w:t>
            </w:r>
            <w:r>
              <w:rPr>
                <w:rFonts w:hint="cs"/>
                <w:sz w:val="16"/>
                <w:szCs w:val="16"/>
                <w:rtl/>
              </w:rPr>
              <w:t xml:space="preserve"> </w:t>
            </w:r>
            <w:r w:rsidRPr="004774A7">
              <w:rPr>
                <w:sz w:val="16"/>
                <w:szCs w:val="16"/>
                <w:rtl/>
              </w:rPr>
              <w:t>363</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الغرب</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640</w:t>
            </w:r>
            <w:r>
              <w:rPr>
                <w:rFonts w:hint="cs"/>
                <w:sz w:val="16"/>
                <w:szCs w:val="16"/>
                <w:rtl/>
              </w:rPr>
              <w:t xml:space="preserve"> </w:t>
            </w:r>
            <w:r w:rsidRPr="004774A7">
              <w:rPr>
                <w:sz w:val="16"/>
                <w:szCs w:val="16"/>
                <w:rtl/>
              </w:rPr>
              <w:t>188</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705</w:t>
            </w:r>
            <w:r>
              <w:rPr>
                <w:rFonts w:hint="cs"/>
                <w:sz w:val="16"/>
                <w:szCs w:val="16"/>
                <w:rtl/>
              </w:rPr>
              <w:t xml:space="preserve"> </w:t>
            </w:r>
            <w:r w:rsidRPr="004774A7">
              <w:rPr>
                <w:sz w:val="16"/>
                <w:szCs w:val="16"/>
                <w:rtl/>
              </w:rPr>
              <w:t>191</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345</w:t>
            </w:r>
            <w:r>
              <w:rPr>
                <w:rFonts w:hint="cs"/>
                <w:sz w:val="16"/>
                <w:szCs w:val="16"/>
                <w:rtl/>
              </w:rPr>
              <w:t xml:space="preserve"> </w:t>
            </w:r>
            <w:r w:rsidRPr="004774A7">
              <w:rPr>
                <w:sz w:val="16"/>
                <w:szCs w:val="16"/>
                <w:rtl/>
              </w:rPr>
              <w:t>320</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643</w:t>
            </w:r>
            <w:r>
              <w:rPr>
                <w:rFonts w:hint="cs"/>
                <w:sz w:val="16"/>
                <w:szCs w:val="16"/>
                <w:rtl/>
              </w:rPr>
              <w:t xml:space="preserve"> </w:t>
            </w:r>
            <w:r w:rsidRPr="004774A7">
              <w:rPr>
                <w:sz w:val="16"/>
                <w:szCs w:val="16"/>
                <w:rtl/>
              </w:rPr>
              <w:t>157</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696</w:t>
            </w:r>
            <w:r>
              <w:rPr>
                <w:rFonts w:hint="cs"/>
                <w:sz w:val="16"/>
                <w:szCs w:val="16"/>
                <w:rtl/>
              </w:rPr>
              <w:t xml:space="preserve"> </w:t>
            </w:r>
            <w:r w:rsidRPr="004774A7">
              <w:rPr>
                <w:sz w:val="16"/>
                <w:szCs w:val="16"/>
                <w:rtl/>
              </w:rPr>
              <w:t>166</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339</w:t>
            </w:r>
            <w:r>
              <w:rPr>
                <w:rFonts w:hint="cs"/>
                <w:sz w:val="16"/>
                <w:szCs w:val="16"/>
                <w:rtl/>
              </w:rPr>
              <w:t xml:space="preserve"> </w:t>
            </w:r>
            <w:r w:rsidRPr="004774A7">
              <w:rPr>
                <w:sz w:val="16"/>
                <w:szCs w:val="16"/>
                <w:rtl/>
              </w:rPr>
              <w:t>324</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199</w:t>
            </w:r>
            <w:r>
              <w:rPr>
                <w:rFonts w:hint="cs"/>
                <w:sz w:val="16"/>
                <w:szCs w:val="16"/>
                <w:rtl/>
              </w:rPr>
              <w:t xml:space="preserve"> </w:t>
            </w:r>
            <w:r w:rsidRPr="004774A7">
              <w:rPr>
                <w:sz w:val="16"/>
                <w:szCs w:val="16"/>
                <w:rtl/>
              </w:rPr>
              <w:t>232</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412</w:t>
            </w:r>
            <w:r>
              <w:rPr>
                <w:rFonts w:hint="cs"/>
                <w:sz w:val="16"/>
                <w:szCs w:val="16"/>
                <w:rtl/>
              </w:rPr>
              <w:t xml:space="preserve"> </w:t>
            </w:r>
            <w:r w:rsidRPr="004774A7">
              <w:rPr>
                <w:sz w:val="16"/>
                <w:szCs w:val="16"/>
                <w:rtl/>
              </w:rPr>
              <w:t>217</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611</w:t>
            </w:r>
            <w:r>
              <w:rPr>
                <w:rFonts w:hint="cs"/>
                <w:sz w:val="16"/>
                <w:szCs w:val="16"/>
                <w:rtl/>
              </w:rPr>
              <w:t xml:space="preserve"> </w:t>
            </w:r>
            <w:r w:rsidRPr="004774A7">
              <w:rPr>
                <w:sz w:val="16"/>
                <w:szCs w:val="16"/>
                <w:rtl/>
              </w:rPr>
              <w:t>449</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972</w:t>
            </w:r>
            <w:r>
              <w:rPr>
                <w:rFonts w:hint="cs"/>
                <w:sz w:val="16"/>
                <w:szCs w:val="16"/>
                <w:rtl/>
              </w:rPr>
              <w:t xml:space="preserve"> </w:t>
            </w:r>
            <w:r w:rsidRPr="004774A7">
              <w:rPr>
                <w:sz w:val="16"/>
                <w:szCs w:val="16"/>
                <w:rtl/>
              </w:rPr>
              <w:t>236</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111</w:t>
            </w:r>
            <w:r>
              <w:rPr>
                <w:rFonts w:hint="cs"/>
                <w:sz w:val="16"/>
                <w:szCs w:val="16"/>
                <w:rtl/>
              </w:rPr>
              <w:t xml:space="preserve"> </w:t>
            </w:r>
            <w:r w:rsidRPr="004774A7">
              <w:rPr>
                <w:sz w:val="16"/>
                <w:szCs w:val="16"/>
                <w:rtl/>
              </w:rPr>
              <w:t>21</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083</w:t>
            </w:r>
            <w:r>
              <w:rPr>
                <w:rFonts w:hint="cs"/>
                <w:sz w:val="16"/>
                <w:szCs w:val="16"/>
                <w:rtl/>
              </w:rPr>
              <w:t xml:space="preserve"> </w:t>
            </w:r>
            <w:r w:rsidRPr="004774A7">
              <w:rPr>
                <w:sz w:val="16"/>
                <w:szCs w:val="16"/>
                <w:rtl/>
              </w:rPr>
              <w:t>458</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الجنوب</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665</w:t>
            </w:r>
            <w:r>
              <w:rPr>
                <w:rFonts w:hint="cs"/>
                <w:sz w:val="16"/>
                <w:szCs w:val="16"/>
                <w:rtl/>
              </w:rPr>
              <w:t xml:space="preserve"> </w:t>
            </w:r>
            <w:r w:rsidRPr="004774A7">
              <w:rPr>
                <w:sz w:val="16"/>
                <w:szCs w:val="16"/>
                <w:rtl/>
              </w:rPr>
              <w:t>54</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450</w:t>
            </w:r>
            <w:r>
              <w:rPr>
                <w:rFonts w:hint="cs"/>
                <w:sz w:val="16"/>
                <w:szCs w:val="16"/>
                <w:rtl/>
              </w:rPr>
              <w:t xml:space="preserve"> </w:t>
            </w:r>
            <w:r w:rsidRPr="004774A7">
              <w:rPr>
                <w:sz w:val="16"/>
                <w:szCs w:val="16"/>
                <w:rtl/>
              </w:rPr>
              <w:t>51</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115</w:t>
            </w:r>
            <w:r>
              <w:rPr>
                <w:rFonts w:hint="cs"/>
                <w:sz w:val="16"/>
                <w:szCs w:val="16"/>
                <w:rtl/>
              </w:rPr>
              <w:t xml:space="preserve"> </w:t>
            </w:r>
            <w:r w:rsidRPr="004774A7">
              <w:rPr>
                <w:sz w:val="16"/>
                <w:szCs w:val="16"/>
                <w:rtl/>
              </w:rPr>
              <w:t>106</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427</w:t>
            </w:r>
            <w:r>
              <w:rPr>
                <w:rFonts w:hint="cs"/>
                <w:sz w:val="16"/>
                <w:szCs w:val="16"/>
                <w:rtl/>
              </w:rPr>
              <w:t xml:space="preserve"> </w:t>
            </w:r>
            <w:r w:rsidRPr="004774A7">
              <w:rPr>
                <w:sz w:val="16"/>
                <w:szCs w:val="16"/>
                <w:rtl/>
              </w:rPr>
              <w:t>56</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120</w:t>
            </w:r>
            <w:r>
              <w:rPr>
                <w:rFonts w:hint="cs"/>
                <w:sz w:val="16"/>
                <w:szCs w:val="16"/>
                <w:rtl/>
              </w:rPr>
              <w:t xml:space="preserve"> </w:t>
            </w:r>
            <w:r w:rsidRPr="004774A7">
              <w:rPr>
                <w:sz w:val="16"/>
                <w:szCs w:val="16"/>
                <w:rtl/>
              </w:rPr>
              <w:t>51</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547</w:t>
            </w:r>
            <w:r>
              <w:rPr>
                <w:rFonts w:hint="cs"/>
                <w:sz w:val="16"/>
                <w:szCs w:val="16"/>
                <w:rtl/>
              </w:rPr>
              <w:t xml:space="preserve"> </w:t>
            </w:r>
            <w:r w:rsidRPr="004774A7">
              <w:rPr>
                <w:sz w:val="16"/>
                <w:szCs w:val="16"/>
                <w:rtl/>
              </w:rPr>
              <w:t>107</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840</w:t>
            </w:r>
            <w:r>
              <w:rPr>
                <w:rFonts w:hint="cs"/>
                <w:sz w:val="16"/>
                <w:szCs w:val="16"/>
                <w:rtl/>
              </w:rPr>
              <w:t xml:space="preserve"> </w:t>
            </w:r>
            <w:r w:rsidRPr="004774A7">
              <w:rPr>
                <w:sz w:val="16"/>
                <w:szCs w:val="16"/>
                <w:rtl/>
              </w:rPr>
              <w:t>54</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455</w:t>
            </w:r>
            <w:r>
              <w:rPr>
                <w:rFonts w:hint="cs"/>
                <w:sz w:val="16"/>
                <w:szCs w:val="16"/>
                <w:rtl/>
              </w:rPr>
              <w:t xml:space="preserve"> </w:t>
            </w:r>
            <w:r w:rsidRPr="004774A7">
              <w:rPr>
                <w:sz w:val="16"/>
                <w:szCs w:val="16"/>
                <w:rtl/>
              </w:rPr>
              <w:t>50</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295</w:t>
            </w:r>
            <w:r>
              <w:rPr>
                <w:rFonts w:hint="cs"/>
                <w:sz w:val="16"/>
                <w:szCs w:val="16"/>
                <w:rtl/>
              </w:rPr>
              <w:t xml:space="preserve"> </w:t>
            </w:r>
            <w:r w:rsidRPr="004774A7">
              <w:rPr>
                <w:sz w:val="16"/>
                <w:szCs w:val="16"/>
                <w:rtl/>
              </w:rPr>
              <w:t>105</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225</w:t>
            </w:r>
            <w:r>
              <w:rPr>
                <w:rFonts w:hint="cs"/>
                <w:sz w:val="16"/>
                <w:szCs w:val="16"/>
                <w:rtl/>
              </w:rPr>
              <w:t xml:space="preserve"> </w:t>
            </w:r>
            <w:r w:rsidRPr="004774A7">
              <w:rPr>
                <w:sz w:val="16"/>
                <w:szCs w:val="16"/>
                <w:rtl/>
              </w:rPr>
              <w:t>59</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705</w:t>
            </w:r>
            <w:r>
              <w:rPr>
                <w:rFonts w:hint="cs"/>
                <w:sz w:val="16"/>
                <w:szCs w:val="16"/>
                <w:rtl/>
              </w:rPr>
              <w:t xml:space="preserve"> </w:t>
            </w:r>
            <w:r w:rsidRPr="004774A7">
              <w:rPr>
                <w:sz w:val="16"/>
                <w:szCs w:val="16"/>
                <w:rtl/>
              </w:rPr>
              <w:t>54</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930</w:t>
            </w:r>
            <w:r>
              <w:rPr>
                <w:rFonts w:hint="cs"/>
                <w:sz w:val="16"/>
                <w:szCs w:val="16"/>
                <w:rtl/>
              </w:rPr>
              <w:t xml:space="preserve"> </w:t>
            </w:r>
            <w:r w:rsidRPr="004774A7">
              <w:rPr>
                <w:sz w:val="16"/>
                <w:szCs w:val="16"/>
                <w:rtl/>
              </w:rPr>
              <w:t>113</w:t>
            </w:r>
          </w:p>
        </w:tc>
      </w:tr>
      <w:tr w:rsidR="00611958" w:rsidRPr="00C264DC" w:rsidTr="00611958">
        <w:tblPrEx>
          <w:tblCellMar>
            <w:top w:w="0" w:type="dxa"/>
            <w:left w:w="0" w:type="dxa"/>
            <w:bottom w:w="0" w:type="dxa"/>
            <w:right w:w="0" w:type="dxa"/>
          </w:tblCellMar>
        </w:tblPrEx>
        <w:trPr>
          <w:cantSplit/>
          <w:trHeight w:val="323"/>
          <w:jc w:val="center"/>
        </w:trPr>
        <w:tc>
          <w:tcPr>
            <w:tcW w:w="675" w:type="dxa"/>
            <w:shd w:val="clear" w:color="auto" w:fill="auto"/>
            <w:vAlign w:val="bottom"/>
          </w:tcPr>
          <w:p w:rsidR="00611958" w:rsidRPr="0026081E" w:rsidRDefault="00611958" w:rsidP="00611958">
            <w:pPr>
              <w:pStyle w:val="SingleTxt"/>
              <w:spacing w:before="40" w:after="80" w:line="240" w:lineRule="exact"/>
              <w:ind w:left="113" w:right="113"/>
              <w:rPr>
                <w:rFonts w:hint="cs"/>
                <w:sz w:val="18"/>
                <w:szCs w:val="18"/>
                <w:rtl/>
              </w:rPr>
            </w:pPr>
            <w:r w:rsidRPr="0026081E">
              <w:rPr>
                <w:rFonts w:hint="cs"/>
                <w:sz w:val="18"/>
                <w:szCs w:val="18"/>
                <w:rtl/>
              </w:rPr>
              <w:t>الجنوب الغربي</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243</w:t>
            </w:r>
            <w:r>
              <w:rPr>
                <w:rFonts w:hint="cs"/>
                <w:sz w:val="16"/>
                <w:szCs w:val="16"/>
                <w:rtl/>
              </w:rPr>
              <w:t xml:space="preserve"> </w:t>
            </w:r>
            <w:r w:rsidRPr="004774A7">
              <w:rPr>
                <w:sz w:val="16"/>
                <w:szCs w:val="16"/>
                <w:rtl/>
              </w:rPr>
              <w:t>117</w:t>
            </w:r>
          </w:p>
        </w:tc>
        <w:tc>
          <w:tcPr>
            <w:tcW w:w="784"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663</w:t>
            </w:r>
            <w:r>
              <w:rPr>
                <w:rFonts w:hint="cs"/>
                <w:sz w:val="16"/>
                <w:szCs w:val="16"/>
                <w:rtl/>
              </w:rPr>
              <w:t xml:space="preserve"> </w:t>
            </w:r>
            <w:r w:rsidRPr="004774A7">
              <w:rPr>
                <w:sz w:val="16"/>
                <w:szCs w:val="16"/>
                <w:rtl/>
              </w:rPr>
              <w:t>120</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906</w:t>
            </w:r>
            <w:r>
              <w:rPr>
                <w:rFonts w:hint="cs"/>
                <w:sz w:val="16"/>
                <w:szCs w:val="16"/>
                <w:rtl/>
              </w:rPr>
              <w:t xml:space="preserve"> </w:t>
            </w:r>
            <w:r w:rsidRPr="004774A7">
              <w:rPr>
                <w:sz w:val="16"/>
                <w:szCs w:val="16"/>
                <w:rtl/>
              </w:rPr>
              <w:t>237</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511</w:t>
            </w:r>
            <w:r>
              <w:rPr>
                <w:rFonts w:hint="cs"/>
                <w:sz w:val="16"/>
                <w:szCs w:val="16"/>
                <w:rtl/>
              </w:rPr>
              <w:t xml:space="preserve"> </w:t>
            </w:r>
            <w:r w:rsidRPr="004774A7">
              <w:rPr>
                <w:sz w:val="16"/>
                <w:szCs w:val="16"/>
                <w:rtl/>
              </w:rPr>
              <w:t>126</w:t>
            </w:r>
          </w:p>
        </w:tc>
        <w:tc>
          <w:tcPr>
            <w:tcW w:w="755"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252</w:t>
            </w:r>
            <w:r>
              <w:rPr>
                <w:rFonts w:hint="cs"/>
                <w:sz w:val="16"/>
                <w:szCs w:val="16"/>
                <w:rtl/>
              </w:rPr>
              <w:t xml:space="preserve"> </w:t>
            </w:r>
            <w:r w:rsidRPr="004774A7">
              <w:rPr>
                <w:sz w:val="16"/>
                <w:szCs w:val="16"/>
                <w:rtl/>
              </w:rPr>
              <w:t>113</w:t>
            </w:r>
          </w:p>
        </w:tc>
        <w:tc>
          <w:tcPr>
            <w:tcW w:w="784" w:type="dxa"/>
            <w:gridSpan w:val="2"/>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763</w:t>
            </w:r>
            <w:r>
              <w:rPr>
                <w:rFonts w:hint="cs"/>
                <w:sz w:val="16"/>
                <w:szCs w:val="16"/>
                <w:rtl/>
              </w:rPr>
              <w:t xml:space="preserve"> </w:t>
            </w:r>
            <w:r w:rsidRPr="004774A7">
              <w:rPr>
                <w:sz w:val="16"/>
                <w:szCs w:val="16"/>
                <w:rtl/>
              </w:rPr>
              <w:t>239</w:t>
            </w:r>
          </w:p>
        </w:tc>
        <w:tc>
          <w:tcPr>
            <w:tcW w:w="742"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949</w:t>
            </w:r>
            <w:r>
              <w:rPr>
                <w:rFonts w:hint="cs"/>
                <w:sz w:val="16"/>
                <w:szCs w:val="16"/>
                <w:rtl/>
              </w:rPr>
              <w:t xml:space="preserve"> </w:t>
            </w:r>
            <w:r w:rsidRPr="004774A7">
              <w:rPr>
                <w:sz w:val="16"/>
                <w:szCs w:val="16"/>
                <w:rtl/>
              </w:rPr>
              <w:t>109</w:t>
            </w:r>
          </w:p>
        </w:tc>
        <w:tc>
          <w:tcPr>
            <w:tcW w:w="756"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808</w:t>
            </w:r>
            <w:r>
              <w:rPr>
                <w:rFonts w:hint="cs"/>
                <w:sz w:val="16"/>
                <w:szCs w:val="16"/>
                <w:rtl/>
              </w:rPr>
              <w:t xml:space="preserve"> </w:t>
            </w:r>
            <w:r w:rsidRPr="004774A7">
              <w:rPr>
                <w:sz w:val="16"/>
                <w:szCs w:val="16"/>
                <w:rtl/>
              </w:rPr>
              <w:t>106</w:t>
            </w:r>
          </w:p>
        </w:tc>
        <w:tc>
          <w:tcPr>
            <w:tcW w:w="770" w:type="dxa"/>
            <w:shd w:val="clear" w:color="auto" w:fill="auto"/>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757</w:t>
            </w:r>
            <w:r>
              <w:rPr>
                <w:rFonts w:hint="cs"/>
                <w:sz w:val="16"/>
                <w:szCs w:val="16"/>
                <w:rtl/>
              </w:rPr>
              <w:t xml:space="preserve"> </w:t>
            </w:r>
            <w:r w:rsidRPr="004774A7">
              <w:rPr>
                <w:sz w:val="16"/>
                <w:szCs w:val="16"/>
                <w:rtl/>
              </w:rPr>
              <w:t>216</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354</w:t>
            </w:r>
            <w:r>
              <w:rPr>
                <w:rFonts w:hint="cs"/>
                <w:sz w:val="16"/>
                <w:szCs w:val="16"/>
                <w:rtl/>
              </w:rPr>
              <w:t xml:space="preserve"> </w:t>
            </w:r>
            <w:r w:rsidRPr="004774A7">
              <w:rPr>
                <w:sz w:val="16"/>
                <w:szCs w:val="16"/>
                <w:rtl/>
              </w:rPr>
              <w:t>116</w:t>
            </w:r>
          </w:p>
        </w:tc>
        <w:tc>
          <w:tcPr>
            <w:tcW w:w="78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177</w:t>
            </w:r>
            <w:r>
              <w:rPr>
                <w:rFonts w:hint="cs"/>
                <w:sz w:val="16"/>
                <w:szCs w:val="16"/>
                <w:rtl/>
              </w:rPr>
              <w:t xml:space="preserve"> </w:t>
            </w:r>
            <w:r w:rsidRPr="004774A7">
              <w:rPr>
                <w:sz w:val="16"/>
                <w:szCs w:val="16"/>
                <w:rtl/>
              </w:rPr>
              <w:t>113</w:t>
            </w:r>
          </w:p>
        </w:tc>
        <w:tc>
          <w:tcPr>
            <w:tcW w:w="764" w:type="dxa"/>
            <w:vAlign w:val="bottom"/>
          </w:tcPr>
          <w:p w:rsidR="00611958" w:rsidRPr="004774A7" w:rsidRDefault="00611958" w:rsidP="00611958">
            <w:pPr>
              <w:pStyle w:val="SingleTxt"/>
              <w:bidi w:val="0"/>
              <w:spacing w:before="40" w:after="80" w:line="240" w:lineRule="exact"/>
              <w:ind w:left="57" w:right="57"/>
              <w:jc w:val="right"/>
              <w:rPr>
                <w:rFonts w:hint="cs"/>
                <w:sz w:val="16"/>
                <w:szCs w:val="16"/>
              </w:rPr>
            </w:pPr>
            <w:r w:rsidRPr="004774A7">
              <w:rPr>
                <w:sz w:val="16"/>
                <w:szCs w:val="16"/>
                <w:rtl/>
              </w:rPr>
              <w:t>531</w:t>
            </w:r>
            <w:r>
              <w:rPr>
                <w:rFonts w:hint="cs"/>
                <w:sz w:val="16"/>
                <w:szCs w:val="16"/>
                <w:rtl/>
              </w:rPr>
              <w:t xml:space="preserve"> </w:t>
            </w:r>
            <w:r w:rsidRPr="004774A7">
              <w:rPr>
                <w:sz w:val="16"/>
                <w:szCs w:val="16"/>
                <w:rtl/>
              </w:rPr>
              <w:t>229</w:t>
            </w:r>
          </w:p>
        </w:tc>
      </w:tr>
      <w:tr w:rsidR="00611958" w:rsidRPr="00C264DC" w:rsidTr="00611958">
        <w:tblPrEx>
          <w:tblCellMar>
            <w:top w:w="0" w:type="dxa"/>
            <w:left w:w="0" w:type="dxa"/>
            <w:bottom w:w="0" w:type="dxa"/>
            <w:right w:w="0" w:type="dxa"/>
          </w:tblCellMar>
        </w:tblPrEx>
        <w:trPr>
          <w:cantSplit/>
          <w:trHeight w:val="324"/>
          <w:jc w:val="center"/>
        </w:trPr>
        <w:tc>
          <w:tcPr>
            <w:tcW w:w="675" w:type="dxa"/>
            <w:tcBorders>
              <w:top w:val="single" w:sz="4" w:space="0" w:color="auto"/>
              <w:bottom w:val="single" w:sz="12" w:space="0" w:color="auto"/>
            </w:tcBorders>
            <w:shd w:val="clear" w:color="auto" w:fill="auto"/>
            <w:vAlign w:val="bottom"/>
          </w:tcPr>
          <w:p w:rsidR="00611958" w:rsidRPr="0026081E" w:rsidRDefault="00611958" w:rsidP="00611958">
            <w:pPr>
              <w:pStyle w:val="SingleTxt"/>
              <w:spacing w:before="40" w:after="80" w:line="240" w:lineRule="exact"/>
              <w:ind w:left="227" w:right="74"/>
              <w:rPr>
                <w:rFonts w:hint="cs"/>
                <w:b/>
                <w:bCs/>
                <w:sz w:val="18"/>
                <w:szCs w:val="18"/>
                <w:rtl/>
              </w:rPr>
            </w:pPr>
            <w:r w:rsidRPr="0026081E">
              <w:rPr>
                <w:rFonts w:hint="cs"/>
                <w:b/>
                <w:bCs/>
                <w:sz w:val="18"/>
                <w:szCs w:val="18"/>
                <w:rtl/>
              </w:rPr>
              <w:t>المجموع</w:t>
            </w:r>
          </w:p>
        </w:tc>
        <w:tc>
          <w:tcPr>
            <w:tcW w:w="756"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433</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497</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84"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549</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481</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56"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982</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948</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2</w:t>
            </w:r>
          </w:p>
        </w:tc>
        <w:tc>
          <w:tcPr>
            <w:tcW w:w="756"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132</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579</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55"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607</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485</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70" w:type="dxa"/>
            <w:tcBorders>
              <w:top w:val="single" w:sz="4" w:space="0" w:color="auto"/>
              <w:bottom w:val="single" w:sz="12" w:space="0" w:color="auto"/>
            </w:tcBorders>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739</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064</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3</w:t>
            </w:r>
          </w:p>
        </w:tc>
        <w:tc>
          <w:tcPr>
            <w:tcW w:w="756" w:type="dxa"/>
            <w:gridSpan w:val="2"/>
            <w:tcBorders>
              <w:top w:val="single" w:sz="4" w:space="0" w:color="auto"/>
              <w:bottom w:val="single" w:sz="12" w:space="0" w:color="auto"/>
            </w:tcBorders>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585</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602</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56"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550</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356</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70" w:type="dxa"/>
            <w:tcBorders>
              <w:top w:val="single" w:sz="4" w:space="0" w:color="auto"/>
              <w:bottom w:val="single" w:sz="12" w:space="0" w:color="auto"/>
            </w:tcBorders>
            <w:shd w:val="clear" w:color="auto" w:fill="auto"/>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135</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959</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2</w:t>
            </w:r>
          </w:p>
        </w:tc>
        <w:tc>
          <w:tcPr>
            <w:tcW w:w="784" w:type="dxa"/>
            <w:tcBorders>
              <w:top w:val="single" w:sz="4" w:space="0" w:color="auto"/>
              <w:bottom w:val="single" w:sz="12" w:space="0" w:color="auto"/>
            </w:tcBorders>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733</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688</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84" w:type="dxa"/>
            <w:tcBorders>
              <w:top w:val="single" w:sz="4" w:space="0" w:color="auto"/>
              <w:bottom w:val="single" w:sz="12" w:space="0" w:color="auto"/>
            </w:tcBorders>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624</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431</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w:t>
            </w:r>
          </w:p>
        </w:tc>
        <w:tc>
          <w:tcPr>
            <w:tcW w:w="764" w:type="dxa"/>
            <w:tcBorders>
              <w:top w:val="single" w:sz="4" w:space="0" w:color="auto"/>
              <w:bottom w:val="single" w:sz="12" w:space="0" w:color="auto"/>
            </w:tcBorders>
            <w:vAlign w:val="bottom"/>
          </w:tcPr>
          <w:p w:rsidR="00611958" w:rsidRPr="00AA3C01" w:rsidRDefault="00611958" w:rsidP="00611958">
            <w:pPr>
              <w:pStyle w:val="SingleTxt"/>
              <w:bidi w:val="0"/>
              <w:spacing w:before="40" w:after="80" w:line="240" w:lineRule="exact"/>
              <w:ind w:left="57" w:right="57"/>
              <w:jc w:val="right"/>
              <w:rPr>
                <w:rFonts w:ascii="Times New Roman Bold" w:hAnsi="Times New Roman Bold" w:hint="cs"/>
                <w:b/>
                <w:bCs/>
                <w:w w:val="97"/>
                <w:sz w:val="16"/>
                <w:szCs w:val="16"/>
              </w:rPr>
            </w:pPr>
            <w:r w:rsidRPr="00AA3C01">
              <w:rPr>
                <w:rFonts w:ascii="Times New Roman Bold" w:hAnsi="Times New Roman Bold"/>
                <w:b/>
                <w:bCs/>
                <w:w w:val="97"/>
                <w:sz w:val="16"/>
                <w:szCs w:val="16"/>
                <w:rtl/>
              </w:rPr>
              <w:t>357</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120</w:t>
            </w:r>
            <w:r w:rsidRPr="00AA3C01">
              <w:rPr>
                <w:rFonts w:ascii="Times New Roman Bold" w:hAnsi="Times New Roman Bold" w:hint="cs"/>
                <w:b/>
                <w:bCs/>
                <w:w w:val="97"/>
                <w:sz w:val="16"/>
                <w:szCs w:val="16"/>
                <w:rtl/>
              </w:rPr>
              <w:t xml:space="preserve"> </w:t>
            </w:r>
            <w:r w:rsidRPr="00AA3C01">
              <w:rPr>
                <w:rFonts w:ascii="Times New Roman Bold" w:hAnsi="Times New Roman Bold"/>
                <w:b/>
                <w:bCs/>
                <w:w w:val="97"/>
                <w:sz w:val="16"/>
                <w:szCs w:val="16"/>
                <w:rtl/>
              </w:rPr>
              <w:t>3</w:t>
            </w:r>
          </w:p>
        </w:tc>
      </w:tr>
    </w:tbl>
    <w:p w:rsidR="00611958" w:rsidRPr="00D90BFF" w:rsidRDefault="00611958" w:rsidP="00611958">
      <w:pPr>
        <w:pStyle w:val="SingleTxt"/>
        <w:spacing w:after="0" w:line="120" w:lineRule="exact"/>
        <w:rPr>
          <w:rFonts w:hint="cs"/>
          <w:i/>
          <w:iCs/>
          <w:sz w:val="10"/>
          <w:rtl/>
          <w:lang w:bidi="ar-MA"/>
        </w:rPr>
      </w:pPr>
    </w:p>
    <w:p w:rsidR="00611958" w:rsidRPr="00D90BFF" w:rsidRDefault="00611958" w:rsidP="00611958">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MA"/>
        </w:rPr>
      </w:pPr>
      <w:r>
        <w:rPr>
          <w:rFonts w:hint="cs"/>
          <w:rtl/>
          <w:lang w:bidi="ar-MA"/>
        </w:rPr>
        <w:tab/>
      </w:r>
      <w:r w:rsidRPr="00D90BFF">
        <w:rPr>
          <w:rFonts w:hint="cs"/>
          <w:rtl/>
          <w:lang w:bidi="ar-MA"/>
        </w:rPr>
        <w:tab/>
      </w:r>
      <w:r w:rsidRPr="00D90BFF">
        <w:rPr>
          <w:rFonts w:hint="cs"/>
          <w:i/>
          <w:iCs/>
          <w:rtl/>
          <w:lang w:bidi="ar-MA"/>
        </w:rPr>
        <w:t>المصدر</w:t>
      </w:r>
      <w:r w:rsidRPr="00D90BFF">
        <w:rPr>
          <w:rFonts w:hint="cs"/>
          <w:rtl/>
          <w:lang w:bidi="ar-MA"/>
        </w:rPr>
        <w:t>: توقعات المكتب المركزي لتعداد السكان والدراسات السكانية</w:t>
      </w:r>
      <w:r>
        <w:rPr>
          <w:rFonts w:hint="cs"/>
          <w:rtl/>
          <w:lang w:bidi="ar-MA"/>
        </w:rPr>
        <w:t>، خلية التخطيط</w:t>
      </w:r>
      <w:r w:rsidRPr="00D90BFF">
        <w:rPr>
          <w:rFonts w:hint="cs"/>
          <w:rtl/>
          <w:lang w:bidi="ar-MA"/>
        </w:rPr>
        <w:t>.</w:t>
      </w:r>
    </w:p>
    <w:p w:rsidR="00611958" w:rsidRDefault="00611958" w:rsidP="00611958">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MA"/>
        </w:rPr>
      </w:pPr>
      <w:r w:rsidRPr="00D90BFF">
        <w:rPr>
          <w:rFonts w:hint="cs"/>
          <w:rtl/>
          <w:lang w:bidi="ar-MA"/>
        </w:rPr>
        <w:tab/>
        <w:t>*</w:t>
      </w:r>
      <w:r w:rsidRPr="00D90BFF">
        <w:rPr>
          <w:rFonts w:hint="cs"/>
          <w:rtl/>
          <w:lang w:bidi="ar-MA"/>
        </w:rPr>
        <w:tab/>
        <w:t>بيانات مستقاة من التعداد المدرسي لعام 2006.</w:t>
      </w:r>
    </w:p>
    <w:p w:rsidR="00611958" w:rsidRPr="00D90BFF" w:rsidRDefault="00611958" w:rsidP="00611958">
      <w:pPr>
        <w:pStyle w:val="SingleTxt"/>
        <w:spacing w:after="0" w:line="120" w:lineRule="exact"/>
        <w:rPr>
          <w:rFonts w:hint="cs"/>
          <w:sz w:val="10"/>
          <w:rtl/>
          <w:lang w:bidi="ar-MA"/>
        </w:rPr>
      </w:pPr>
    </w:p>
    <w:p w:rsidR="00611958" w:rsidRPr="00D90BFF" w:rsidRDefault="00611958" w:rsidP="00611958">
      <w:pPr>
        <w:pStyle w:val="SingleTxt"/>
        <w:rPr>
          <w:rFonts w:hint="cs"/>
          <w:rtl/>
          <w:lang w:bidi="ar-MA"/>
        </w:rPr>
      </w:pPr>
      <w:r w:rsidRPr="00D90BFF">
        <w:rPr>
          <w:rFonts w:hint="cs"/>
          <w:rtl/>
          <w:lang w:bidi="ar-MA"/>
        </w:rPr>
        <w:tab/>
        <w:t>ي</w:t>
      </w:r>
      <w:r w:rsidRPr="00D90BFF">
        <w:rPr>
          <w:rtl/>
          <w:lang w:bidi="ar-MA"/>
        </w:rPr>
        <w:t>شهد</w:t>
      </w:r>
      <w:r w:rsidRPr="00D90BFF">
        <w:rPr>
          <w:rFonts w:hint="cs"/>
          <w:rtl/>
          <w:lang w:bidi="ar-MA"/>
        </w:rPr>
        <w:t xml:space="preserve"> عدد</w:t>
      </w:r>
      <w:r w:rsidRPr="00D90BFF">
        <w:rPr>
          <w:rtl/>
          <w:lang w:bidi="ar-MA"/>
        </w:rPr>
        <w:t xml:space="preserve"> ال</w:t>
      </w:r>
      <w:r w:rsidRPr="00D90BFF">
        <w:rPr>
          <w:rFonts w:hint="cs"/>
          <w:rtl/>
          <w:lang w:bidi="ar-MA"/>
        </w:rPr>
        <w:t>م</w:t>
      </w:r>
      <w:r w:rsidRPr="00D90BFF">
        <w:rPr>
          <w:rtl/>
          <w:lang w:bidi="ar-MA"/>
        </w:rPr>
        <w:t>سج</w:t>
      </w:r>
      <w:r w:rsidRPr="00D90BFF">
        <w:rPr>
          <w:rFonts w:hint="cs"/>
          <w:rtl/>
          <w:lang w:bidi="ar-MA"/>
        </w:rPr>
        <w:t>َّ</w:t>
      </w:r>
      <w:r w:rsidRPr="00D90BFF">
        <w:rPr>
          <w:rtl/>
          <w:lang w:bidi="ar-MA"/>
        </w:rPr>
        <w:t>ل</w:t>
      </w:r>
      <w:r w:rsidRPr="00D90BFF">
        <w:rPr>
          <w:rFonts w:hint="cs"/>
          <w:rtl/>
          <w:lang w:bidi="ar-MA"/>
        </w:rPr>
        <w:t>ين في المدارس</w:t>
      </w:r>
      <w:r w:rsidRPr="00D90BFF">
        <w:rPr>
          <w:rtl/>
          <w:lang w:bidi="ar-MA"/>
        </w:rPr>
        <w:t xml:space="preserve"> في ال</w:t>
      </w:r>
      <w:r w:rsidRPr="00D90BFF">
        <w:rPr>
          <w:rFonts w:hint="cs"/>
          <w:rtl/>
          <w:lang w:bidi="ar-MA"/>
        </w:rPr>
        <w:t>عام الدراسي</w:t>
      </w:r>
      <w:r w:rsidRPr="00D90BFF">
        <w:rPr>
          <w:rtl/>
          <w:lang w:bidi="ar-MA"/>
        </w:rPr>
        <w:t xml:space="preserve"> 2006-2007 زيادة بنسبة 5.4 </w:t>
      </w:r>
      <w:r w:rsidRPr="00D90BFF">
        <w:rPr>
          <w:rFonts w:hint="cs"/>
          <w:rtl/>
          <w:lang w:bidi="ar-MA"/>
        </w:rPr>
        <w:t>في المائة</w:t>
      </w:r>
      <w:r w:rsidRPr="00D90BFF">
        <w:rPr>
          <w:rtl/>
          <w:lang w:bidi="ar-MA"/>
        </w:rPr>
        <w:t xml:space="preserve"> مقارنة بالعام السابق</w:t>
      </w:r>
      <w:r w:rsidRPr="00D90BFF">
        <w:rPr>
          <w:rFonts w:hint="cs"/>
          <w:rtl/>
          <w:lang w:bidi="ar-MA"/>
        </w:rPr>
        <w:t xml:space="preserve"> حيث زاد</w:t>
      </w:r>
      <w:r w:rsidRPr="00D90BFF">
        <w:rPr>
          <w:rtl/>
          <w:lang w:bidi="ar-MA"/>
        </w:rPr>
        <w:t xml:space="preserve"> من</w:t>
      </w:r>
      <w:r w:rsidRPr="00D90BFF">
        <w:rPr>
          <w:rFonts w:hint="cs"/>
          <w:rtl/>
          <w:lang w:bidi="ar-MA"/>
        </w:rPr>
        <w:t xml:space="preserve"> </w:t>
      </w:r>
      <w:r w:rsidRPr="00D90BFF">
        <w:rPr>
          <w:rtl/>
          <w:lang w:bidi="ar-MA"/>
        </w:rPr>
        <w:t>135</w:t>
      </w:r>
      <w:r w:rsidRPr="00D90BFF">
        <w:rPr>
          <w:rFonts w:hint="cs"/>
          <w:rtl/>
          <w:lang w:bidi="ar-MA"/>
        </w:rPr>
        <w:t xml:space="preserve"> </w:t>
      </w:r>
      <w:r w:rsidRPr="00D90BFF">
        <w:rPr>
          <w:rtl/>
          <w:lang w:bidi="ar-MA"/>
        </w:rPr>
        <w:t xml:space="preserve">959 2 </w:t>
      </w:r>
      <w:r w:rsidRPr="00D90BFF">
        <w:rPr>
          <w:rFonts w:hint="cs"/>
          <w:rtl/>
          <w:lang w:bidi="ar-MA"/>
        </w:rPr>
        <w:t xml:space="preserve">إلى </w:t>
      </w:r>
      <w:r w:rsidRPr="00D90BFF">
        <w:rPr>
          <w:rtl/>
          <w:lang w:bidi="ar-MA"/>
        </w:rPr>
        <w:t>357 120 3</w:t>
      </w:r>
      <w:r>
        <w:rPr>
          <w:rtl/>
          <w:lang w:bidi="ar-MA"/>
        </w:rPr>
        <w:t xml:space="preserve"> </w:t>
      </w:r>
      <w:r w:rsidRPr="00D90BFF">
        <w:rPr>
          <w:rFonts w:hint="cs"/>
          <w:rtl/>
          <w:lang w:bidi="ar-MA"/>
        </w:rPr>
        <w:t>تلميذ</w:t>
      </w:r>
      <w:r w:rsidRPr="00D90BFF">
        <w:rPr>
          <w:rtl/>
          <w:lang w:bidi="ar-MA"/>
        </w:rPr>
        <w:t>ا</w:t>
      </w:r>
      <w:r w:rsidRPr="00D90BFF">
        <w:rPr>
          <w:rFonts w:hint="cs"/>
          <w:rtl/>
          <w:lang w:bidi="ar-MA"/>
        </w:rPr>
        <w:t xml:space="preserve"> وتلميذة</w:t>
      </w:r>
      <w:r w:rsidRPr="00D90BFF">
        <w:rPr>
          <w:rtl/>
          <w:lang w:bidi="ar-MA"/>
        </w:rPr>
        <w:t xml:space="preserve">. </w:t>
      </w:r>
      <w:r>
        <w:rPr>
          <w:rFonts w:hint="cs"/>
          <w:rtl/>
          <w:lang w:bidi="ar-MA"/>
        </w:rPr>
        <w:t xml:space="preserve">وتبلغ نسبة </w:t>
      </w:r>
      <w:r w:rsidRPr="00D90BFF">
        <w:rPr>
          <w:rFonts w:hint="cs"/>
          <w:rtl/>
          <w:lang w:bidi="ar-MA"/>
        </w:rPr>
        <w:t xml:space="preserve">البنات </w:t>
      </w:r>
      <w:r w:rsidRPr="00D90BFF">
        <w:rPr>
          <w:rtl/>
          <w:lang w:bidi="ar-MA"/>
        </w:rPr>
        <w:t xml:space="preserve">45.88 </w:t>
      </w:r>
      <w:r w:rsidRPr="00D90BFF">
        <w:rPr>
          <w:rFonts w:hint="cs"/>
          <w:rtl/>
          <w:lang w:bidi="ar-MA"/>
        </w:rPr>
        <w:t>في المائة</w:t>
      </w:r>
      <w:r w:rsidRPr="00D90BFF">
        <w:rPr>
          <w:rtl/>
          <w:lang w:bidi="ar-MA"/>
        </w:rPr>
        <w:t xml:space="preserve"> من مجموع التلاميذ المسج</w:t>
      </w:r>
      <w:r w:rsidRPr="00D90BFF">
        <w:rPr>
          <w:rFonts w:hint="cs"/>
          <w:rtl/>
          <w:lang w:bidi="ar-MA"/>
        </w:rPr>
        <w:t>َّ</w:t>
      </w:r>
      <w:r w:rsidRPr="00D90BFF">
        <w:rPr>
          <w:rtl/>
          <w:lang w:bidi="ar-MA"/>
        </w:rPr>
        <w:t>لين في التعليم</w:t>
      </w:r>
      <w:r>
        <w:rPr>
          <w:rFonts w:hint="cs"/>
          <w:rtl/>
          <w:lang w:bidi="ar-MA"/>
        </w:rPr>
        <w:t> </w:t>
      </w:r>
      <w:r w:rsidRPr="00D90BFF">
        <w:rPr>
          <w:rtl/>
          <w:lang w:bidi="ar-MA"/>
        </w:rPr>
        <w:t xml:space="preserve">الابتدائي في العام </w:t>
      </w:r>
      <w:r>
        <w:rPr>
          <w:rFonts w:hint="cs"/>
          <w:rtl/>
          <w:lang w:bidi="ar-MA"/>
        </w:rPr>
        <w:t xml:space="preserve">الدراسي </w:t>
      </w:r>
      <w:r w:rsidRPr="00D90BFF">
        <w:rPr>
          <w:rtl/>
          <w:lang w:bidi="ar-MA"/>
        </w:rPr>
        <w:t xml:space="preserve">2006-2007، مقابل 45.84 </w:t>
      </w:r>
      <w:r w:rsidRPr="00D90BFF">
        <w:rPr>
          <w:rFonts w:hint="cs"/>
          <w:rtl/>
          <w:lang w:bidi="ar-MA"/>
        </w:rPr>
        <w:t>في المائة في</w:t>
      </w:r>
      <w:r w:rsidRPr="00D90BFF">
        <w:rPr>
          <w:rtl/>
          <w:lang w:bidi="ar-MA"/>
        </w:rPr>
        <w:t xml:space="preserve"> العام</w:t>
      </w:r>
      <w:r>
        <w:rPr>
          <w:rFonts w:hint="cs"/>
          <w:rtl/>
          <w:lang w:bidi="ar-MA"/>
        </w:rPr>
        <w:t xml:space="preserve"> </w:t>
      </w:r>
      <w:r w:rsidRPr="00D90BFF">
        <w:rPr>
          <w:rtl/>
          <w:lang w:bidi="ar-MA"/>
        </w:rPr>
        <w:t>2005-2006.</w:t>
      </w:r>
    </w:p>
    <w:p w:rsidR="00173059" w:rsidRDefault="00611958" w:rsidP="00611958">
      <w:pPr>
        <w:pStyle w:val="SingleTxt"/>
        <w:rPr>
          <w:lang w:bidi="ar-MA"/>
        </w:rPr>
      </w:pPr>
      <w:r w:rsidRPr="00D90BFF">
        <w:rPr>
          <w:rFonts w:hint="cs"/>
          <w:rtl/>
          <w:lang w:bidi="ar-MA"/>
        </w:rPr>
        <w:tab/>
        <w:t>و</w:t>
      </w:r>
      <w:r w:rsidRPr="00D90BFF">
        <w:rPr>
          <w:rtl/>
          <w:lang w:bidi="ar-MA"/>
        </w:rPr>
        <w:t xml:space="preserve">في ضوء </w:t>
      </w:r>
      <w:r w:rsidRPr="00D90BFF">
        <w:rPr>
          <w:rFonts w:hint="cs"/>
          <w:rtl/>
          <w:lang w:bidi="ar-MA"/>
        </w:rPr>
        <w:t>ال</w:t>
      </w:r>
      <w:r w:rsidRPr="00D90BFF">
        <w:rPr>
          <w:rtl/>
          <w:lang w:bidi="ar-MA"/>
        </w:rPr>
        <w:t xml:space="preserve">نتائج </w:t>
      </w:r>
      <w:r>
        <w:rPr>
          <w:rFonts w:hint="cs"/>
          <w:rtl/>
          <w:lang w:bidi="ar-MA"/>
        </w:rPr>
        <w:t xml:space="preserve">الواردة </w:t>
      </w:r>
      <w:r w:rsidRPr="00D90BFF">
        <w:rPr>
          <w:rtl/>
          <w:lang w:bidi="ar-MA"/>
        </w:rPr>
        <w:t>في الجدول أدناه، يبدو أن</w:t>
      </w:r>
      <w:r w:rsidRPr="00D90BFF">
        <w:rPr>
          <w:rFonts w:hint="cs"/>
          <w:rtl/>
          <w:lang w:bidi="ar-MA"/>
        </w:rPr>
        <w:t xml:space="preserve"> </w:t>
      </w:r>
      <w:r w:rsidRPr="00D90BFF">
        <w:rPr>
          <w:rtl/>
          <w:lang w:bidi="ar-MA"/>
        </w:rPr>
        <w:t>مؤشر التكافؤ بين</w:t>
      </w:r>
      <w:r w:rsidRPr="00D90BFF">
        <w:rPr>
          <w:rFonts w:hint="cs"/>
          <w:rtl/>
          <w:lang w:bidi="ar-MA"/>
        </w:rPr>
        <w:t xml:space="preserve"> البنات</w:t>
      </w:r>
      <w:r w:rsidRPr="00D90BFF">
        <w:rPr>
          <w:rtl/>
          <w:lang w:bidi="ar-MA"/>
        </w:rPr>
        <w:t xml:space="preserve"> </w:t>
      </w:r>
      <w:r w:rsidRPr="00D90BFF">
        <w:rPr>
          <w:rFonts w:hint="cs"/>
          <w:rtl/>
          <w:lang w:bidi="ar-MA"/>
        </w:rPr>
        <w:t>و</w:t>
      </w:r>
      <w:r w:rsidRPr="00D90BFF">
        <w:rPr>
          <w:rtl/>
          <w:lang w:bidi="ar-MA"/>
        </w:rPr>
        <w:t>ال</w:t>
      </w:r>
      <w:r w:rsidRPr="00D90BFF">
        <w:rPr>
          <w:rFonts w:hint="cs"/>
          <w:rtl/>
          <w:lang w:bidi="ar-MA"/>
        </w:rPr>
        <w:t>ب</w:t>
      </w:r>
      <w:r w:rsidRPr="00D90BFF">
        <w:rPr>
          <w:rtl/>
          <w:lang w:bidi="ar-MA"/>
        </w:rPr>
        <w:t>نين</w:t>
      </w:r>
      <w:r w:rsidRPr="00D90BFF">
        <w:rPr>
          <w:rFonts w:hint="cs"/>
          <w:rtl/>
          <w:lang w:bidi="ar-MA"/>
        </w:rPr>
        <w:t xml:space="preserve"> بلغ</w:t>
      </w:r>
      <w:r w:rsidRPr="00D90BFF">
        <w:rPr>
          <w:rtl/>
          <w:lang w:bidi="ar-MA"/>
        </w:rPr>
        <w:t xml:space="preserve"> 0.85 في ال</w:t>
      </w:r>
      <w:r w:rsidRPr="00D90BFF">
        <w:rPr>
          <w:rFonts w:hint="cs"/>
          <w:rtl/>
          <w:lang w:bidi="ar-MA"/>
        </w:rPr>
        <w:t>عام</w:t>
      </w:r>
      <w:r w:rsidRPr="00D90BFF">
        <w:rPr>
          <w:rtl/>
          <w:lang w:bidi="ar-MA"/>
        </w:rPr>
        <w:t xml:space="preserve"> </w:t>
      </w:r>
      <w:r>
        <w:rPr>
          <w:rFonts w:hint="cs"/>
          <w:rtl/>
          <w:lang w:bidi="ar-MA"/>
        </w:rPr>
        <w:t xml:space="preserve">الدراسي </w:t>
      </w:r>
      <w:r w:rsidRPr="00D90BFF">
        <w:rPr>
          <w:rtl/>
          <w:lang w:bidi="ar-MA"/>
        </w:rPr>
        <w:t xml:space="preserve">2003-2004 </w:t>
      </w:r>
      <w:r w:rsidRPr="00D90BFF">
        <w:rPr>
          <w:rFonts w:hint="cs"/>
          <w:rtl/>
          <w:lang w:bidi="ar-MA"/>
        </w:rPr>
        <w:t>في سائر</w:t>
      </w:r>
      <w:r w:rsidRPr="00D90BFF">
        <w:rPr>
          <w:rtl/>
          <w:lang w:bidi="ar-MA"/>
        </w:rPr>
        <w:t xml:space="preserve"> أ</w:t>
      </w:r>
      <w:r w:rsidRPr="00D90BFF">
        <w:rPr>
          <w:rFonts w:hint="cs"/>
          <w:rtl/>
          <w:lang w:bidi="ar-MA"/>
        </w:rPr>
        <w:t>نح</w:t>
      </w:r>
      <w:r w:rsidRPr="00D90BFF">
        <w:rPr>
          <w:rtl/>
          <w:lang w:bidi="ar-MA"/>
        </w:rPr>
        <w:t>ا</w:t>
      </w:r>
      <w:r w:rsidRPr="00D90BFF">
        <w:rPr>
          <w:rFonts w:hint="cs"/>
          <w:rtl/>
          <w:lang w:bidi="ar-MA"/>
        </w:rPr>
        <w:t>ء البلاد</w:t>
      </w:r>
      <w:r w:rsidRPr="00D90BFF">
        <w:rPr>
          <w:rtl/>
          <w:lang w:bidi="ar-MA"/>
        </w:rPr>
        <w:t xml:space="preserve"> و</w:t>
      </w:r>
      <w:r w:rsidRPr="00D90BFF">
        <w:rPr>
          <w:rFonts w:hint="cs"/>
          <w:rtl/>
          <w:lang w:bidi="ar-MA"/>
        </w:rPr>
        <w:t xml:space="preserve">بلغ </w:t>
      </w:r>
      <w:r w:rsidRPr="00D90BFF">
        <w:rPr>
          <w:rtl/>
          <w:lang w:bidi="ar-MA"/>
        </w:rPr>
        <w:t>0.90 في ال</w:t>
      </w:r>
      <w:r w:rsidRPr="00D90BFF">
        <w:rPr>
          <w:rFonts w:hint="cs"/>
          <w:rtl/>
          <w:lang w:bidi="ar-MA"/>
        </w:rPr>
        <w:t>عام</w:t>
      </w:r>
      <w:r w:rsidRPr="00D90BFF">
        <w:rPr>
          <w:rtl/>
          <w:lang w:bidi="ar-MA"/>
        </w:rPr>
        <w:t xml:space="preserve"> 2006-2007.</w:t>
      </w:r>
    </w:p>
    <w:p w:rsidR="00611958" w:rsidRDefault="00611958" w:rsidP="00611958">
      <w:pPr>
        <w:pStyle w:val="SingleTxt"/>
        <w:rPr>
          <w:rtl/>
        </w:rPr>
        <w:sectPr w:rsidR="00611958" w:rsidSect="006E5562">
          <w:endnotePr>
            <w:numFmt w:val="lowerLetter"/>
          </w:endnotePr>
          <w:type w:val="continuous"/>
          <w:pgSz w:w="12240" w:h="15840" w:code="1"/>
          <w:pgMar w:top="1742" w:right="1195" w:bottom="1898" w:left="1195" w:header="576" w:footer="1030" w:gutter="0"/>
          <w:cols w:space="720"/>
          <w:noEndnote/>
          <w:bidi/>
          <w:rtlGutter/>
          <w:docGrid w:linePitch="280"/>
        </w:sectPr>
      </w:pPr>
    </w:p>
    <w:p w:rsidR="00611958" w:rsidRPr="00066E5B" w:rsidRDefault="00611958" w:rsidP="00611958">
      <w:pPr>
        <w:tabs>
          <w:tab w:val="left" w:pos="662"/>
          <w:tab w:val="left" w:pos="1267"/>
          <w:tab w:val="left" w:pos="1987"/>
          <w:tab w:val="left" w:pos="2650"/>
        </w:tabs>
        <w:rPr>
          <w:rFonts w:hint="cs"/>
          <w:rtl/>
          <w:lang w:bidi="ar-MA"/>
        </w:rPr>
      </w:pPr>
      <w:r w:rsidRPr="00066E5B">
        <w:rPr>
          <w:rFonts w:hint="cs"/>
          <w:rtl/>
        </w:rPr>
        <w:t>ال</w:t>
      </w:r>
      <w:r w:rsidRPr="00066E5B">
        <w:rPr>
          <w:rFonts w:hint="cs"/>
          <w:rtl/>
          <w:lang w:bidi="ar-MA"/>
        </w:rPr>
        <w:t>جدول 2</w:t>
      </w:r>
    </w:p>
    <w:p w:rsidR="00611958" w:rsidRPr="00066E5B" w:rsidRDefault="00611958" w:rsidP="00611958">
      <w:pPr>
        <w:tabs>
          <w:tab w:val="left" w:pos="662"/>
          <w:tab w:val="left" w:pos="1267"/>
          <w:tab w:val="left" w:pos="1987"/>
          <w:tab w:val="left" w:pos="2650"/>
        </w:tabs>
        <w:rPr>
          <w:rFonts w:hint="cs"/>
          <w:b/>
          <w:bCs/>
          <w:rtl/>
        </w:rPr>
      </w:pPr>
      <w:r w:rsidRPr="00066E5B">
        <w:rPr>
          <w:b/>
          <w:bCs/>
          <w:rtl/>
        </w:rPr>
        <w:t xml:space="preserve">المؤشرات الرئيسية للتغطية على مستوى </w:t>
      </w:r>
      <w:r w:rsidRPr="00066E5B">
        <w:rPr>
          <w:rFonts w:hint="cs"/>
          <w:b/>
          <w:bCs/>
          <w:rtl/>
          <w:lang w:bidi="ar-MA"/>
        </w:rPr>
        <w:t xml:space="preserve">التعليم </w:t>
      </w:r>
      <w:r w:rsidRPr="00066E5B">
        <w:rPr>
          <w:b/>
          <w:bCs/>
          <w:rtl/>
        </w:rPr>
        <w:t>الابتدائي في</w:t>
      </w:r>
      <w:r w:rsidRPr="00066E5B">
        <w:rPr>
          <w:rFonts w:hint="cs"/>
          <w:b/>
          <w:bCs/>
          <w:rtl/>
          <w:lang w:bidi="ar-MA"/>
        </w:rPr>
        <w:t xml:space="preserve"> العام</w:t>
      </w:r>
      <w:r w:rsidRPr="00066E5B">
        <w:rPr>
          <w:b/>
          <w:bCs/>
          <w:rtl/>
        </w:rPr>
        <w:t xml:space="preserve"> </w:t>
      </w:r>
      <w:r w:rsidRPr="00066E5B">
        <w:rPr>
          <w:rFonts w:hint="cs"/>
          <w:b/>
          <w:bCs/>
          <w:rtl/>
        </w:rPr>
        <w:t xml:space="preserve">الدراسي </w:t>
      </w:r>
      <w:r w:rsidRPr="00066E5B">
        <w:rPr>
          <w:b/>
          <w:bCs/>
          <w:rtl/>
        </w:rPr>
        <w:t>2006/2007</w:t>
      </w:r>
    </w:p>
    <w:p w:rsidR="00611958" w:rsidRPr="00814170" w:rsidRDefault="00611958" w:rsidP="00611958">
      <w:pPr>
        <w:pStyle w:val="SingleTxt"/>
        <w:spacing w:after="0" w:line="120" w:lineRule="exact"/>
        <w:rPr>
          <w:rFonts w:hint="cs"/>
          <w:sz w:val="10"/>
          <w:rtl/>
        </w:rPr>
      </w:pPr>
    </w:p>
    <w:tbl>
      <w:tblPr>
        <w:bidiVisual/>
        <w:tblW w:w="12192" w:type="dxa"/>
        <w:tblLayout w:type="fixed"/>
        <w:tblCellMar>
          <w:left w:w="0" w:type="dxa"/>
          <w:right w:w="0" w:type="dxa"/>
        </w:tblCellMar>
        <w:tblLook w:val="0000" w:firstRow="0" w:lastRow="0" w:firstColumn="0" w:lastColumn="0" w:noHBand="0" w:noVBand="0"/>
      </w:tblPr>
      <w:tblGrid>
        <w:gridCol w:w="708"/>
        <w:gridCol w:w="732"/>
        <w:gridCol w:w="720"/>
        <w:gridCol w:w="720"/>
        <w:gridCol w:w="720"/>
        <w:gridCol w:w="720"/>
        <w:gridCol w:w="720"/>
        <w:gridCol w:w="720"/>
        <w:gridCol w:w="720"/>
        <w:gridCol w:w="745"/>
        <w:gridCol w:w="695"/>
        <w:gridCol w:w="745"/>
        <w:gridCol w:w="720"/>
        <w:gridCol w:w="671"/>
        <w:gridCol w:w="722"/>
        <w:gridCol w:w="728"/>
        <w:gridCol w:w="686"/>
      </w:tblGrid>
      <w:tr w:rsidR="00611958" w:rsidRPr="002310E1" w:rsidTr="00A146EA">
        <w:tblPrEx>
          <w:tblCellMar>
            <w:top w:w="0" w:type="dxa"/>
            <w:bottom w:w="0" w:type="dxa"/>
          </w:tblCellMar>
        </w:tblPrEx>
        <w:trPr>
          <w:cantSplit/>
          <w:trHeight w:val="154"/>
          <w:tblHeader/>
        </w:trPr>
        <w:tc>
          <w:tcPr>
            <w:tcW w:w="708" w:type="dxa"/>
            <w:vMerge w:val="restart"/>
            <w:tcBorders>
              <w:top w:val="single" w:sz="4" w:space="0" w:color="auto"/>
            </w:tcBorders>
            <w:shd w:val="clear" w:color="auto" w:fill="auto"/>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المحافظة</w:t>
            </w:r>
          </w:p>
        </w:tc>
        <w:tc>
          <w:tcPr>
            <w:tcW w:w="5772" w:type="dxa"/>
            <w:gridSpan w:val="8"/>
            <w:tcBorders>
              <w:top w:val="single" w:sz="4" w:space="0" w:color="auto"/>
              <w:bottom w:val="single" w:sz="4" w:space="0" w:color="auto"/>
            </w:tcBorders>
            <w:shd w:val="clear" w:color="auto" w:fill="auto"/>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معدلات التسجيل الإجمالية في المدارس</w:t>
            </w:r>
          </w:p>
        </w:tc>
        <w:tc>
          <w:tcPr>
            <w:tcW w:w="2905" w:type="dxa"/>
            <w:gridSpan w:val="4"/>
            <w:tcBorders>
              <w:top w:val="single" w:sz="4" w:space="0" w:color="auto"/>
              <w:bottom w:val="single" w:sz="4" w:space="0" w:color="auto"/>
            </w:tcBorders>
            <w:shd w:val="clear" w:color="auto" w:fill="auto"/>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معدلات التسجيل الصافية في المدارس</w:t>
            </w:r>
          </w:p>
        </w:tc>
        <w:tc>
          <w:tcPr>
            <w:tcW w:w="2807" w:type="dxa"/>
            <w:gridSpan w:val="4"/>
            <w:tcBorders>
              <w:top w:val="single" w:sz="4" w:space="0" w:color="auto"/>
              <w:bottom w:val="single" w:sz="4" w:space="0" w:color="auto"/>
            </w:tcBorders>
            <w:shd w:val="clear" w:color="auto" w:fill="auto"/>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المعدلات الإجمالية للقبول في المدارس</w:t>
            </w:r>
          </w:p>
        </w:tc>
      </w:tr>
      <w:tr w:rsidR="00611958" w:rsidRPr="002310E1" w:rsidTr="00B22DD0">
        <w:tblPrEx>
          <w:tblCellMar>
            <w:top w:w="0" w:type="dxa"/>
            <w:bottom w:w="0" w:type="dxa"/>
          </w:tblCellMar>
        </w:tblPrEx>
        <w:trPr>
          <w:cantSplit/>
          <w:trHeight w:val="622"/>
          <w:tblHeader/>
        </w:trPr>
        <w:tc>
          <w:tcPr>
            <w:tcW w:w="708" w:type="dxa"/>
            <w:vMerge/>
            <w:shd w:val="clear" w:color="auto" w:fill="auto"/>
          </w:tcPr>
          <w:p w:rsidR="00611958" w:rsidRPr="00F56749" w:rsidRDefault="00611958" w:rsidP="00611958">
            <w:pPr>
              <w:pStyle w:val="SingleTxt"/>
              <w:spacing w:before="40" w:after="80" w:line="240" w:lineRule="exact"/>
              <w:ind w:left="23" w:right="17"/>
              <w:rPr>
                <w:rFonts w:hint="cs"/>
                <w:i/>
                <w:iCs/>
                <w:sz w:val="22"/>
                <w:szCs w:val="22"/>
                <w:rtl/>
              </w:rPr>
            </w:pPr>
          </w:p>
        </w:tc>
        <w:tc>
          <w:tcPr>
            <w:tcW w:w="2172" w:type="dxa"/>
            <w:gridSpan w:val="3"/>
            <w:tcBorders>
              <w:top w:val="single" w:sz="4" w:space="0" w:color="auto"/>
              <w:bottom w:val="single" w:sz="4" w:space="0" w:color="auto"/>
            </w:tcBorders>
            <w:shd w:val="clear" w:color="auto" w:fill="auto"/>
            <w:vAlign w:val="bottom"/>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2003/2004</w:t>
            </w:r>
          </w:p>
        </w:tc>
        <w:tc>
          <w:tcPr>
            <w:tcW w:w="720" w:type="dxa"/>
            <w:vMerge w:val="restart"/>
            <w:tcBorders>
              <w:top w:val="single" w:sz="4" w:space="0" w:color="auto"/>
            </w:tcBorders>
            <w:shd w:val="clear" w:color="auto" w:fill="auto"/>
            <w:tcMar>
              <w:left w:w="58" w:type="dxa"/>
            </w:tcMar>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مؤشر التكافؤ بين البنين والبنات</w:t>
            </w:r>
          </w:p>
        </w:tc>
        <w:tc>
          <w:tcPr>
            <w:tcW w:w="2160" w:type="dxa"/>
            <w:gridSpan w:val="3"/>
            <w:tcBorders>
              <w:top w:val="single" w:sz="4" w:space="0" w:color="auto"/>
              <w:bottom w:val="single" w:sz="4" w:space="0" w:color="auto"/>
            </w:tcBorders>
            <w:shd w:val="clear" w:color="auto" w:fill="auto"/>
            <w:vAlign w:val="bottom"/>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2006/2007</w:t>
            </w:r>
          </w:p>
        </w:tc>
        <w:tc>
          <w:tcPr>
            <w:tcW w:w="720" w:type="dxa"/>
            <w:vMerge w:val="restart"/>
            <w:tcBorders>
              <w:top w:val="single" w:sz="4" w:space="0" w:color="auto"/>
            </w:tcBorders>
            <w:shd w:val="clear" w:color="auto" w:fill="auto"/>
            <w:tcMar>
              <w:left w:w="58" w:type="dxa"/>
            </w:tcMar>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مؤشر التكافؤ بين البنين والبنات</w:t>
            </w:r>
          </w:p>
        </w:tc>
        <w:tc>
          <w:tcPr>
            <w:tcW w:w="2185" w:type="dxa"/>
            <w:gridSpan w:val="3"/>
            <w:tcBorders>
              <w:top w:val="single" w:sz="4" w:space="0" w:color="auto"/>
              <w:bottom w:val="single" w:sz="4" w:space="0" w:color="auto"/>
            </w:tcBorders>
            <w:shd w:val="clear" w:color="auto" w:fill="auto"/>
            <w:vAlign w:val="bottom"/>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2006/2007</w:t>
            </w:r>
          </w:p>
        </w:tc>
        <w:tc>
          <w:tcPr>
            <w:tcW w:w="720" w:type="dxa"/>
            <w:vMerge w:val="restart"/>
            <w:tcBorders>
              <w:top w:val="single" w:sz="4" w:space="0" w:color="auto"/>
            </w:tcBorders>
            <w:shd w:val="clear" w:color="auto" w:fill="auto"/>
            <w:tcMar>
              <w:left w:w="58" w:type="dxa"/>
            </w:tcMar>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مؤشر التكافؤ بين البنين والبنات</w:t>
            </w:r>
          </w:p>
        </w:tc>
        <w:tc>
          <w:tcPr>
            <w:tcW w:w="2121" w:type="dxa"/>
            <w:gridSpan w:val="3"/>
            <w:tcBorders>
              <w:top w:val="single" w:sz="4" w:space="0" w:color="auto"/>
              <w:bottom w:val="single" w:sz="4" w:space="0" w:color="auto"/>
            </w:tcBorders>
            <w:shd w:val="clear" w:color="auto" w:fill="auto"/>
            <w:vAlign w:val="bottom"/>
          </w:tcPr>
          <w:p w:rsidR="00611958" w:rsidRPr="00F56749" w:rsidRDefault="00611958" w:rsidP="00611958">
            <w:pPr>
              <w:pStyle w:val="SingleTxt"/>
              <w:spacing w:before="40" w:after="80" w:line="240" w:lineRule="exact"/>
              <w:ind w:left="23" w:right="17"/>
              <w:jc w:val="center"/>
              <w:rPr>
                <w:rFonts w:hint="cs"/>
                <w:i/>
                <w:iCs/>
                <w:sz w:val="22"/>
                <w:szCs w:val="22"/>
                <w:rtl/>
                <w:lang w:bidi="ar-MA"/>
              </w:rPr>
            </w:pPr>
            <w:r w:rsidRPr="00F56749">
              <w:rPr>
                <w:rFonts w:hint="cs"/>
                <w:i/>
                <w:iCs/>
                <w:sz w:val="22"/>
                <w:szCs w:val="22"/>
                <w:rtl/>
                <w:lang w:bidi="ar-MA"/>
              </w:rPr>
              <w:t>2006/2007</w:t>
            </w:r>
          </w:p>
        </w:tc>
        <w:tc>
          <w:tcPr>
            <w:tcW w:w="686" w:type="dxa"/>
            <w:vMerge w:val="restart"/>
            <w:tcBorders>
              <w:top w:val="single" w:sz="4"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مؤشر التكافؤ بين البنين والبنات</w:t>
            </w:r>
          </w:p>
        </w:tc>
      </w:tr>
      <w:tr w:rsidR="00611958" w:rsidRPr="002310E1" w:rsidTr="00B22DD0">
        <w:tblPrEx>
          <w:tblCellMar>
            <w:top w:w="0" w:type="dxa"/>
            <w:bottom w:w="0" w:type="dxa"/>
          </w:tblCellMar>
        </w:tblPrEx>
        <w:trPr>
          <w:cantSplit/>
          <w:trHeight w:val="74"/>
          <w:tblHeader/>
        </w:trPr>
        <w:tc>
          <w:tcPr>
            <w:tcW w:w="708" w:type="dxa"/>
            <w:vMerge/>
            <w:tcBorders>
              <w:top w:val="single" w:sz="4" w:space="0" w:color="auto"/>
              <w:bottom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i/>
                <w:iCs/>
                <w:sz w:val="22"/>
                <w:szCs w:val="22"/>
                <w:rtl/>
              </w:rPr>
            </w:pPr>
          </w:p>
        </w:tc>
        <w:tc>
          <w:tcPr>
            <w:tcW w:w="732"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البنون</w:t>
            </w:r>
          </w:p>
        </w:tc>
        <w:tc>
          <w:tcPr>
            <w:tcW w:w="720"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البنات</w:t>
            </w:r>
          </w:p>
        </w:tc>
        <w:tc>
          <w:tcPr>
            <w:tcW w:w="720"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المجموع</w:t>
            </w:r>
          </w:p>
        </w:tc>
        <w:tc>
          <w:tcPr>
            <w:tcW w:w="720" w:type="dxa"/>
            <w:vMerge/>
            <w:tcBorders>
              <w:top w:val="single" w:sz="4" w:space="0" w:color="auto"/>
              <w:bottom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i/>
                <w:iCs/>
                <w:sz w:val="22"/>
                <w:szCs w:val="22"/>
                <w:rtl/>
              </w:rPr>
            </w:pPr>
          </w:p>
        </w:tc>
        <w:tc>
          <w:tcPr>
            <w:tcW w:w="720"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البنون</w:t>
            </w:r>
          </w:p>
        </w:tc>
        <w:tc>
          <w:tcPr>
            <w:tcW w:w="720"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البنات</w:t>
            </w:r>
          </w:p>
        </w:tc>
        <w:tc>
          <w:tcPr>
            <w:tcW w:w="720"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المجموع</w:t>
            </w:r>
          </w:p>
        </w:tc>
        <w:tc>
          <w:tcPr>
            <w:tcW w:w="720" w:type="dxa"/>
            <w:vMerge/>
            <w:tcBorders>
              <w:top w:val="single" w:sz="4" w:space="0" w:color="auto"/>
              <w:bottom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i/>
                <w:iCs/>
                <w:sz w:val="22"/>
                <w:szCs w:val="22"/>
                <w:rtl/>
              </w:rPr>
            </w:pPr>
          </w:p>
        </w:tc>
        <w:tc>
          <w:tcPr>
            <w:tcW w:w="745"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البنون</w:t>
            </w:r>
          </w:p>
        </w:tc>
        <w:tc>
          <w:tcPr>
            <w:tcW w:w="695"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البنات</w:t>
            </w:r>
          </w:p>
        </w:tc>
        <w:tc>
          <w:tcPr>
            <w:tcW w:w="745"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المجموع</w:t>
            </w:r>
          </w:p>
        </w:tc>
        <w:tc>
          <w:tcPr>
            <w:tcW w:w="720" w:type="dxa"/>
            <w:vMerge/>
            <w:tcBorders>
              <w:top w:val="single" w:sz="4" w:space="0" w:color="auto"/>
              <w:bottom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i/>
                <w:iCs/>
                <w:sz w:val="22"/>
                <w:szCs w:val="22"/>
                <w:rtl/>
              </w:rPr>
            </w:pPr>
          </w:p>
        </w:tc>
        <w:tc>
          <w:tcPr>
            <w:tcW w:w="671"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البنون</w:t>
            </w:r>
          </w:p>
        </w:tc>
        <w:tc>
          <w:tcPr>
            <w:tcW w:w="722"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البنات</w:t>
            </w:r>
          </w:p>
        </w:tc>
        <w:tc>
          <w:tcPr>
            <w:tcW w:w="728" w:type="dxa"/>
            <w:tcBorders>
              <w:top w:val="single" w:sz="4"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i/>
                <w:iCs/>
                <w:sz w:val="22"/>
                <w:szCs w:val="22"/>
                <w:rtl/>
                <w:lang w:bidi="ar-MA"/>
              </w:rPr>
            </w:pPr>
            <w:r w:rsidRPr="00F56749">
              <w:rPr>
                <w:rFonts w:hint="cs"/>
                <w:i/>
                <w:iCs/>
                <w:sz w:val="22"/>
                <w:szCs w:val="22"/>
                <w:rtl/>
                <w:lang w:bidi="ar-MA"/>
              </w:rPr>
              <w:t>المجموع</w:t>
            </w:r>
          </w:p>
        </w:tc>
        <w:tc>
          <w:tcPr>
            <w:tcW w:w="686" w:type="dxa"/>
            <w:vMerge/>
            <w:tcBorders>
              <w:bottom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i/>
                <w:iCs/>
                <w:sz w:val="22"/>
                <w:szCs w:val="22"/>
                <w:rtl/>
              </w:rPr>
            </w:pPr>
          </w:p>
        </w:tc>
      </w:tr>
      <w:tr w:rsidR="00611958" w:rsidRPr="002310E1" w:rsidTr="00A146EA">
        <w:tblPrEx>
          <w:tblCellMar>
            <w:top w:w="0" w:type="dxa"/>
            <w:bottom w:w="0" w:type="dxa"/>
          </w:tblCellMar>
        </w:tblPrEx>
        <w:trPr>
          <w:cantSplit/>
          <w:trHeight w:hRule="exact" w:val="115"/>
          <w:tblHeader/>
        </w:trPr>
        <w:tc>
          <w:tcPr>
            <w:tcW w:w="708"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32"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45"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695"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45"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0"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671"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2"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728"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c>
          <w:tcPr>
            <w:tcW w:w="686" w:type="dxa"/>
            <w:tcBorders>
              <w:top w:val="single" w:sz="12" w:space="0" w:color="auto"/>
            </w:tcBorders>
            <w:shd w:val="clear" w:color="auto" w:fill="auto"/>
          </w:tcPr>
          <w:p w:rsidR="00611958" w:rsidRPr="00F56749" w:rsidRDefault="00611958" w:rsidP="00611958">
            <w:pPr>
              <w:pStyle w:val="SingleTxt"/>
              <w:spacing w:before="40" w:after="80" w:line="240" w:lineRule="exact"/>
              <w:ind w:left="23" w:right="17"/>
              <w:rPr>
                <w:rFonts w:hint="cs"/>
                <w:sz w:val="22"/>
                <w:szCs w:val="22"/>
                <w:rtl/>
              </w:rPr>
            </w:pP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آدَماوا</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113.83</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80.87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97.26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0.71</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111.11</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88.82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100.39</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0.80</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83.46</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68.93</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76.47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0.83</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116.92</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95.86</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106.67</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0.82</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الوسط</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114.48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112.24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113.37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99.37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104.10</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101.63</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1.05</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77.07</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81.38</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79.13</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1.06</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84.35</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87.22</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85.74</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1.03</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الشرق</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109.62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97.58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103.72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0.89</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108.75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100.46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104.77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0.92</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81.74</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77.46</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79.68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0.95</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109.33</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105.16</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107.30</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0.96</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أقصى الشمال</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113.06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70.75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92.01</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0.63</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112.11</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77.85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95.49</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0.69</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91.36</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65.11</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78.62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0.71</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109.05</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79.87</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94.72</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0.73</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الساحل</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93.37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89.18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91.27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68.55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73.66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70.97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1.07</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53.76</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58.21</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55.87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1.08</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55.21</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57.23</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56.18</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1.04</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الشمال</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117.28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74.94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96.66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0.64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117.02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79.26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98.70</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0.68</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80.53</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66.23</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73.59</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0.82</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104.26</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80.01</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92.36</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0.77</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الشمال الغربي</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96.27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90.54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93.43</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126.77</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117.38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122.08</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0.93</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95.62</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89.68</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92.65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0.94</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96.04</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87.62</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91.79</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0.91</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الغرب</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129.65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119.26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124.41</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150.32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132.64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141.24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0.88</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98.36</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93.81</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96.02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0.95</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116.24</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100.23</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107.92</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0.86</w:t>
            </w:r>
          </w:p>
        </w:tc>
      </w:tr>
      <w:tr w:rsidR="00611958" w:rsidRPr="002310E1" w:rsidTr="00611958">
        <w:tblPrEx>
          <w:tblCellMar>
            <w:top w:w="0" w:type="dxa"/>
            <w:bottom w:w="0" w:type="dxa"/>
          </w:tblCellMar>
        </w:tblPrEx>
        <w:trPr>
          <w:cantSplit/>
        </w:trPr>
        <w:tc>
          <w:tcPr>
            <w:tcW w:w="708" w:type="dxa"/>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الجنوب</w:t>
            </w:r>
          </w:p>
        </w:tc>
        <w:tc>
          <w:tcPr>
            <w:tcW w:w="732" w:type="dxa"/>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105.49</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105.35</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105.42</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1.00</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104.96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107.01</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105.94</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1.02</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80.17</w:t>
            </w:r>
          </w:p>
        </w:tc>
        <w:tc>
          <w:tcPr>
            <w:tcW w:w="69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83.51</w:t>
            </w:r>
          </w:p>
        </w:tc>
        <w:tc>
          <w:tcPr>
            <w:tcW w:w="745"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81.76</w:t>
            </w:r>
          </w:p>
        </w:tc>
        <w:tc>
          <w:tcPr>
            <w:tcW w:w="720"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1.04</w:t>
            </w:r>
          </w:p>
        </w:tc>
        <w:tc>
          <w:tcPr>
            <w:tcW w:w="671"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96.47</w:t>
            </w:r>
          </w:p>
        </w:tc>
        <w:tc>
          <w:tcPr>
            <w:tcW w:w="722"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98.72</w:t>
            </w:r>
          </w:p>
        </w:tc>
        <w:tc>
          <w:tcPr>
            <w:tcW w:w="728"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97.55</w:t>
            </w:r>
          </w:p>
        </w:tc>
        <w:tc>
          <w:tcPr>
            <w:tcW w:w="686" w:type="dxa"/>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1.02</w:t>
            </w:r>
          </w:p>
        </w:tc>
      </w:tr>
      <w:tr w:rsidR="00611958" w:rsidRPr="002310E1" w:rsidTr="00611958">
        <w:tblPrEx>
          <w:tblCellMar>
            <w:top w:w="0" w:type="dxa"/>
            <w:bottom w:w="0" w:type="dxa"/>
          </w:tblCellMar>
        </w:tblPrEx>
        <w:trPr>
          <w:cantSplit/>
        </w:trPr>
        <w:tc>
          <w:tcPr>
            <w:tcW w:w="708" w:type="dxa"/>
            <w:tcBorders>
              <w:bottom w:val="single" w:sz="2" w:space="0" w:color="auto"/>
            </w:tcBorders>
            <w:shd w:val="clear" w:color="auto" w:fill="auto"/>
            <w:vAlign w:val="bottom"/>
          </w:tcPr>
          <w:p w:rsidR="00611958" w:rsidRPr="00F56749" w:rsidRDefault="00611958" w:rsidP="00611958">
            <w:pPr>
              <w:pStyle w:val="SingleTxt"/>
              <w:spacing w:before="40" w:after="80" w:line="240" w:lineRule="exact"/>
              <w:ind w:left="23" w:right="17"/>
              <w:rPr>
                <w:rFonts w:hint="cs"/>
                <w:sz w:val="22"/>
                <w:szCs w:val="22"/>
                <w:rtl/>
                <w:lang w:bidi="ar-MA"/>
              </w:rPr>
            </w:pPr>
            <w:r w:rsidRPr="00F56749">
              <w:rPr>
                <w:rFonts w:hint="cs"/>
                <w:sz w:val="22"/>
                <w:szCs w:val="22"/>
                <w:rtl/>
                <w:lang w:bidi="ar-MA"/>
              </w:rPr>
              <w:t>الجنوب الشرقي</w:t>
            </w:r>
          </w:p>
        </w:tc>
        <w:tc>
          <w:tcPr>
            <w:tcW w:w="732"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right="28"/>
              <w:jc w:val="right"/>
              <w:rPr>
                <w:b/>
                <w:sz w:val="22"/>
                <w:szCs w:val="22"/>
              </w:rPr>
            </w:pPr>
            <w:r w:rsidRPr="005A758E">
              <w:rPr>
                <w:b/>
                <w:sz w:val="22"/>
                <w:szCs w:val="22"/>
                <w:rtl/>
              </w:rPr>
              <w:t>85.17</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79.22</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82.15</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0.93</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91.97</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99.93</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95.73</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1.09</w:t>
            </w:r>
          </w:p>
        </w:tc>
        <w:tc>
          <w:tcPr>
            <w:tcW w:w="745"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75.22</w:t>
            </w:r>
          </w:p>
        </w:tc>
        <w:tc>
          <w:tcPr>
            <w:tcW w:w="695"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81.87</w:t>
            </w:r>
          </w:p>
        </w:tc>
        <w:tc>
          <w:tcPr>
            <w:tcW w:w="745"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78.36</w:t>
            </w:r>
          </w:p>
        </w:tc>
        <w:tc>
          <w:tcPr>
            <w:tcW w:w="720"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1.09</w:t>
            </w:r>
          </w:p>
        </w:tc>
        <w:tc>
          <w:tcPr>
            <w:tcW w:w="671"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79.16</w:t>
            </w:r>
          </w:p>
        </w:tc>
        <w:tc>
          <w:tcPr>
            <w:tcW w:w="722"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85.45</w:t>
            </w:r>
          </w:p>
        </w:tc>
        <w:tc>
          <w:tcPr>
            <w:tcW w:w="728"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82.16</w:t>
            </w:r>
          </w:p>
        </w:tc>
        <w:tc>
          <w:tcPr>
            <w:tcW w:w="686" w:type="dxa"/>
            <w:tcBorders>
              <w:bottom w:val="single" w:sz="2" w:space="0" w:color="auto"/>
            </w:tcBorders>
            <w:shd w:val="clear" w:color="auto" w:fill="auto"/>
            <w:vAlign w:val="bottom"/>
          </w:tcPr>
          <w:p w:rsidR="00611958" w:rsidRPr="005A758E" w:rsidRDefault="00611958" w:rsidP="00611958">
            <w:pPr>
              <w:bidi w:val="0"/>
              <w:spacing w:before="40" w:after="80" w:line="240" w:lineRule="exact"/>
              <w:ind w:left="11" w:right="11"/>
              <w:jc w:val="right"/>
              <w:rPr>
                <w:b/>
                <w:sz w:val="22"/>
                <w:szCs w:val="22"/>
              </w:rPr>
            </w:pPr>
            <w:r w:rsidRPr="005A758E">
              <w:rPr>
                <w:b/>
                <w:sz w:val="22"/>
                <w:szCs w:val="22"/>
                <w:rtl/>
              </w:rPr>
              <w:t>1.08</w:t>
            </w:r>
          </w:p>
        </w:tc>
      </w:tr>
      <w:tr w:rsidR="00611958" w:rsidRPr="002310E1" w:rsidTr="00611958">
        <w:tblPrEx>
          <w:tblCellMar>
            <w:top w:w="0" w:type="dxa"/>
            <w:bottom w:w="0" w:type="dxa"/>
          </w:tblCellMar>
        </w:tblPrEx>
        <w:trPr>
          <w:cantSplit/>
        </w:trPr>
        <w:tc>
          <w:tcPr>
            <w:tcW w:w="708" w:type="dxa"/>
            <w:tcBorders>
              <w:top w:val="single" w:sz="2" w:space="0" w:color="auto"/>
              <w:bottom w:val="single" w:sz="12" w:space="0" w:color="auto"/>
            </w:tcBorders>
            <w:shd w:val="clear" w:color="auto" w:fill="auto"/>
            <w:vAlign w:val="bottom"/>
          </w:tcPr>
          <w:p w:rsidR="00611958" w:rsidRPr="00F56749" w:rsidRDefault="00611958" w:rsidP="00611958">
            <w:pPr>
              <w:pStyle w:val="SingleTxt"/>
              <w:spacing w:before="40" w:after="80" w:line="240" w:lineRule="exact"/>
              <w:ind w:left="57" w:right="0"/>
              <w:rPr>
                <w:rFonts w:hint="cs"/>
                <w:b/>
                <w:bCs/>
                <w:sz w:val="22"/>
                <w:szCs w:val="22"/>
                <w:rtl/>
                <w:lang w:bidi="ar-MA"/>
              </w:rPr>
            </w:pPr>
            <w:r>
              <w:rPr>
                <w:rFonts w:hint="cs"/>
                <w:b/>
                <w:bCs/>
                <w:sz w:val="22"/>
                <w:szCs w:val="22"/>
                <w:rtl/>
                <w:lang w:bidi="ar-MA"/>
              </w:rPr>
              <w:t xml:space="preserve">  </w:t>
            </w:r>
            <w:r w:rsidRPr="00F56749">
              <w:rPr>
                <w:rFonts w:hint="cs"/>
                <w:b/>
                <w:bCs/>
                <w:sz w:val="22"/>
                <w:szCs w:val="22"/>
                <w:rtl/>
                <w:lang w:bidi="ar-MA"/>
              </w:rPr>
              <w:t>المجموع</w:t>
            </w:r>
          </w:p>
        </w:tc>
        <w:tc>
          <w:tcPr>
            <w:tcW w:w="732"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right="28"/>
              <w:jc w:val="right"/>
              <w:rPr>
                <w:bCs/>
                <w:sz w:val="22"/>
                <w:szCs w:val="22"/>
              </w:rPr>
            </w:pPr>
            <w:r w:rsidRPr="006F403E">
              <w:rPr>
                <w:bCs/>
                <w:sz w:val="22"/>
                <w:szCs w:val="22"/>
                <w:rtl/>
              </w:rPr>
              <w:t>108.14</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92.05</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100.14</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0.85</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106.94</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96.37</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101.81</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0.90</w:t>
            </w:r>
          </w:p>
        </w:tc>
        <w:tc>
          <w:tcPr>
            <w:tcW w:w="745"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80.76</w:t>
            </w:r>
          </w:p>
        </w:tc>
        <w:tc>
          <w:tcPr>
            <w:tcW w:w="695"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75.44</w:t>
            </w:r>
          </w:p>
        </w:tc>
        <w:tc>
          <w:tcPr>
            <w:tcW w:w="745"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78.18</w:t>
            </w:r>
          </w:p>
        </w:tc>
        <w:tc>
          <w:tcPr>
            <w:tcW w:w="720"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0.93</w:t>
            </w:r>
          </w:p>
        </w:tc>
        <w:tc>
          <w:tcPr>
            <w:tcW w:w="671"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93.25</w:t>
            </w:r>
          </w:p>
        </w:tc>
        <w:tc>
          <w:tcPr>
            <w:tcW w:w="722"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84.09</w:t>
            </w:r>
          </w:p>
        </w:tc>
        <w:tc>
          <w:tcPr>
            <w:tcW w:w="728"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88.76</w:t>
            </w:r>
          </w:p>
        </w:tc>
        <w:tc>
          <w:tcPr>
            <w:tcW w:w="686" w:type="dxa"/>
            <w:tcBorders>
              <w:top w:val="single" w:sz="2" w:space="0" w:color="auto"/>
              <w:bottom w:val="single" w:sz="12" w:space="0" w:color="auto"/>
            </w:tcBorders>
            <w:shd w:val="clear" w:color="auto" w:fill="auto"/>
            <w:vAlign w:val="bottom"/>
          </w:tcPr>
          <w:p w:rsidR="00611958" w:rsidRPr="006F403E" w:rsidRDefault="00611958" w:rsidP="00611958">
            <w:pPr>
              <w:bidi w:val="0"/>
              <w:spacing w:before="40" w:after="80" w:line="240" w:lineRule="exact"/>
              <w:ind w:left="11" w:right="11"/>
              <w:jc w:val="right"/>
              <w:rPr>
                <w:bCs/>
                <w:sz w:val="22"/>
                <w:szCs w:val="22"/>
              </w:rPr>
            </w:pPr>
            <w:r w:rsidRPr="006F403E">
              <w:rPr>
                <w:bCs/>
                <w:sz w:val="22"/>
                <w:szCs w:val="22"/>
                <w:rtl/>
              </w:rPr>
              <w:t>0.90</w:t>
            </w:r>
          </w:p>
        </w:tc>
      </w:tr>
    </w:tbl>
    <w:p w:rsidR="00611958" w:rsidRDefault="00611958" w:rsidP="00611958">
      <w:pPr>
        <w:pStyle w:val="SingleTxt"/>
        <w:rPr>
          <w:rFonts w:hint="cs"/>
          <w:rtl/>
        </w:rPr>
      </w:pPr>
    </w:p>
    <w:p w:rsidR="00611958" w:rsidRDefault="00611958" w:rsidP="00611958">
      <w:pPr>
        <w:pStyle w:val="SingleTxt"/>
        <w:rPr>
          <w:rFonts w:hint="cs"/>
          <w:rtl/>
        </w:rPr>
        <w:sectPr w:rsidR="00611958" w:rsidSect="00611958">
          <w:headerReference w:type="even" r:id="rId14"/>
          <w:headerReference w:type="default" r:id="rId15"/>
          <w:footerReference w:type="even" r:id="rId16"/>
          <w:footerReference w:type="default" r:id="rId17"/>
          <w:endnotePr>
            <w:numFmt w:val="lowerLetter"/>
          </w:endnotePr>
          <w:pgSz w:w="15840" w:h="12240" w:orient="landscape" w:code="1"/>
          <w:pgMar w:top="1195" w:right="1742" w:bottom="1195" w:left="1901" w:header="576" w:footer="1037" w:gutter="0"/>
          <w:cols w:space="720"/>
          <w:noEndnote/>
          <w:bidi/>
          <w:rtlGutter/>
          <w:docGrid w:linePitch="280"/>
        </w:sectPr>
      </w:pPr>
    </w:p>
    <w:p w:rsidR="00611958" w:rsidRPr="00D13B49" w:rsidRDefault="00611958" w:rsidP="00611958">
      <w:pPr>
        <w:pStyle w:val="SingleTxt"/>
        <w:rPr>
          <w:rFonts w:hint="cs"/>
          <w:lang w:bidi="ar-MA"/>
        </w:rPr>
      </w:pPr>
      <w:r w:rsidRPr="00D13B49">
        <w:rPr>
          <w:rFonts w:hint="cs"/>
          <w:rtl/>
          <w:lang w:bidi="ar-MA"/>
        </w:rPr>
        <w:tab/>
      </w:r>
      <w:r w:rsidRPr="00D13B49">
        <w:rPr>
          <w:rtl/>
          <w:lang w:bidi="ar-MA"/>
        </w:rPr>
        <w:t>غير أنه</w:t>
      </w:r>
      <w:r w:rsidRPr="00D13B49">
        <w:rPr>
          <w:rFonts w:hint="cs"/>
          <w:rtl/>
          <w:lang w:bidi="ar-MA"/>
        </w:rPr>
        <w:t xml:space="preserve"> </w:t>
      </w:r>
      <w:r>
        <w:rPr>
          <w:rFonts w:hint="cs"/>
          <w:rtl/>
          <w:lang w:bidi="ar-MA"/>
        </w:rPr>
        <w:t xml:space="preserve">تجدر </w:t>
      </w:r>
      <w:r w:rsidRPr="00D13B49">
        <w:rPr>
          <w:rFonts w:hint="cs"/>
          <w:rtl/>
          <w:lang w:bidi="ar-MA"/>
        </w:rPr>
        <w:t xml:space="preserve">الإشارة </w:t>
      </w:r>
      <w:r w:rsidRPr="00D13B49">
        <w:rPr>
          <w:rtl/>
          <w:lang w:bidi="ar-MA"/>
        </w:rPr>
        <w:t>أن هذه النتائج مت</w:t>
      </w:r>
      <w:r w:rsidRPr="00D13B49">
        <w:rPr>
          <w:rFonts w:hint="cs"/>
          <w:rtl/>
          <w:lang w:bidi="ar-MA"/>
        </w:rPr>
        <w:t>فاوت</w:t>
      </w:r>
      <w:r w:rsidRPr="00D13B49">
        <w:rPr>
          <w:rtl/>
          <w:lang w:bidi="ar-MA"/>
        </w:rPr>
        <w:t xml:space="preserve">ة نوعا ما في ضوء معدل </w:t>
      </w:r>
      <w:r w:rsidRPr="00D13B49">
        <w:rPr>
          <w:rFonts w:hint="cs"/>
          <w:rtl/>
          <w:lang w:bidi="ar-MA"/>
        </w:rPr>
        <w:t>إ</w:t>
      </w:r>
      <w:r w:rsidRPr="00D13B49">
        <w:rPr>
          <w:rtl/>
          <w:lang w:bidi="ar-MA"/>
        </w:rPr>
        <w:t xml:space="preserve">نهاء </w:t>
      </w:r>
      <w:r w:rsidRPr="00D13B49">
        <w:rPr>
          <w:rFonts w:hint="cs"/>
          <w:rtl/>
          <w:lang w:bidi="ar-MA"/>
        </w:rPr>
        <w:t>ال</w:t>
      </w:r>
      <w:r w:rsidRPr="00D13B49">
        <w:rPr>
          <w:rtl/>
          <w:lang w:bidi="ar-MA"/>
        </w:rPr>
        <w:t>دورة</w:t>
      </w:r>
      <w:r w:rsidRPr="00D13B49">
        <w:rPr>
          <w:rFonts w:hint="cs"/>
          <w:rtl/>
          <w:lang w:bidi="ar-MA"/>
        </w:rPr>
        <w:t xml:space="preserve"> الدراسية</w:t>
      </w:r>
      <w:r w:rsidRPr="00D13B49">
        <w:rPr>
          <w:rtl/>
          <w:lang w:bidi="ar-MA"/>
        </w:rPr>
        <w:t>.</w:t>
      </w:r>
      <w:r w:rsidRPr="00D13B49">
        <w:rPr>
          <w:rFonts w:hint="cs"/>
          <w:rtl/>
          <w:lang w:bidi="ar-MA"/>
        </w:rPr>
        <w:t xml:space="preserve"> وتستوجب</w:t>
      </w:r>
      <w:r w:rsidRPr="00D13B49">
        <w:rPr>
          <w:rtl/>
          <w:lang w:bidi="ar-MA"/>
        </w:rPr>
        <w:t xml:space="preserve"> الحالة</w:t>
      </w:r>
      <w:r w:rsidRPr="00D13B49">
        <w:rPr>
          <w:rFonts w:hint="cs"/>
          <w:rtl/>
          <w:lang w:bidi="ar-MA"/>
        </w:rPr>
        <w:t xml:space="preserve"> السائدة</w:t>
      </w:r>
      <w:r w:rsidRPr="00D13B49">
        <w:rPr>
          <w:rtl/>
          <w:lang w:bidi="ar-MA"/>
        </w:rPr>
        <w:t xml:space="preserve"> في الم</w:t>
      </w:r>
      <w:r w:rsidRPr="00D13B49">
        <w:rPr>
          <w:rFonts w:hint="cs"/>
          <w:rtl/>
          <w:lang w:bidi="ar-MA"/>
        </w:rPr>
        <w:t>ح</w:t>
      </w:r>
      <w:r w:rsidRPr="00D13B49">
        <w:rPr>
          <w:rtl/>
          <w:lang w:bidi="ar-MA"/>
        </w:rPr>
        <w:t>ا</w:t>
      </w:r>
      <w:r w:rsidRPr="00D13B49">
        <w:rPr>
          <w:rFonts w:hint="cs"/>
          <w:rtl/>
          <w:lang w:bidi="ar-MA"/>
        </w:rPr>
        <w:t>فظ</w:t>
      </w:r>
      <w:r w:rsidRPr="00D13B49">
        <w:rPr>
          <w:rtl/>
          <w:lang w:bidi="ar-MA"/>
        </w:rPr>
        <w:t>ات الشمالية بذل جهود إضافية. و</w:t>
      </w:r>
      <w:r w:rsidRPr="00D13B49">
        <w:rPr>
          <w:rFonts w:hint="cs"/>
          <w:rtl/>
          <w:lang w:bidi="ar-MA"/>
        </w:rPr>
        <w:t xml:space="preserve">معنى </w:t>
      </w:r>
      <w:r w:rsidRPr="00D13B49">
        <w:rPr>
          <w:rtl/>
          <w:lang w:bidi="ar-MA"/>
        </w:rPr>
        <w:t>هذا أن ال</w:t>
      </w:r>
      <w:r w:rsidRPr="00D13B49">
        <w:rPr>
          <w:rFonts w:hint="cs"/>
          <w:rtl/>
          <w:lang w:bidi="ar-MA"/>
        </w:rPr>
        <w:t>ت</w:t>
      </w:r>
      <w:r w:rsidRPr="00D13B49">
        <w:rPr>
          <w:rtl/>
          <w:lang w:bidi="ar-MA"/>
        </w:rPr>
        <w:t>وعي</w:t>
      </w:r>
      <w:r w:rsidRPr="00D13B49">
        <w:rPr>
          <w:rFonts w:hint="cs"/>
          <w:rtl/>
          <w:lang w:bidi="ar-MA"/>
        </w:rPr>
        <w:t>ة</w:t>
      </w:r>
      <w:r w:rsidRPr="00D13B49">
        <w:rPr>
          <w:rtl/>
          <w:lang w:bidi="ar-MA"/>
        </w:rPr>
        <w:t xml:space="preserve"> لا تزال ه</w:t>
      </w:r>
      <w:r w:rsidRPr="00D13B49">
        <w:rPr>
          <w:rFonts w:hint="cs"/>
          <w:rtl/>
          <w:lang w:bidi="ar-MA"/>
        </w:rPr>
        <w:t>ي</w:t>
      </w:r>
      <w:r w:rsidRPr="00D13B49">
        <w:rPr>
          <w:rtl/>
          <w:lang w:bidi="ar-MA"/>
        </w:rPr>
        <w:t xml:space="preserve"> </w:t>
      </w:r>
      <w:r w:rsidRPr="00D13B49">
        <w:rPr>
          <w:rFonts w:hint="cs"/>
          <w:rtl/>
          <w:lang w:bidi="ar-MA"/>
        </w:rPr>
        <w:t>ال</w:t>
      </w:r>
      <w:r w:rsidRPr="00D13B49">
        <w:rPr>
          <w:rtl/>
          <w:lang w:bidi="ar-MA"/>
        </w:rPr>
        <w:t>ح</w:t>
      </w:r>
      <w:r w:rsidRPr="00D13B49">
        <w:rPr>
          <w:rFonts w:hint="cs"/>
          <w:rtl/>
          <w:lang w:bidi="ar-MA"/>
        </w:rPr>
        <w:t>ل في هذه الحالة</w:t>
      </w:r>
      <w:r w:rsidRPr="00D13B49">
        <w:rPr>
          <w:rtl/>
          <w:lang w:bidi="ar-MA"/>
        </w:rPr>
        <w:t xml:space="preserve"> ل</w:t>
      </w:r>
      <w:r w:rsidRPr="00D13B49">
        <w:rPr>
          <w:rFonts w:hint="cs"/>
          <w:rtl/>
          <w:lang w:bidi="ar-MA"/>
        </w:rPr>
        <w:t>حث الوالدين</w:t>
      </w:r>
      <w:r w:rsidRPr="00D13B49">
        <w:rPr>
          <w:rtl/>
          <w:lang w:bidi="ar-MA"/>
        </w:rPr>
        <w:t xml:space="preserve"> على إرسال الفتيات إلى المدرسة وتشجيع</w:t>
      </w:r>
      <w:r w:rsidRPr="00D13B49">
        <w:rPr>
          <w:rFonts w:hint="cs"/>
          <w:rtl/>
          <w:lang w:bidi="ar-MA"/>
        </w:rPr>
        <w:t xml:space="preserve">هن </w:t>
      </w:r>
      <w:r w:rsidRPr="00D13B49">
        <w:rPr>
          <w:rtl/>
          <w:lang w:bidi="ar-MA"/>
        </w:rPr>
        <w:t>على</w:t>
      </w:r>
      <w:r w:rsidRPr="00D13B49">
        <w:rPr>
          <w:rFonts w:hint="cs"/>
          <w:rtl/>
          <w:lang w:bidi="ar-MA"/>
        </w:rPr>
        <w:t xml:space="preserve"> </w:t>
      </w:r>
      <w:r w:rsidRPr="00D13B49">
        <w:rPr>
          <w:rtl/>
          <w:lang w:bidi="ar-MA"/>
        </w:rPr>
        <w:t>الذهاب</w:t>
      </w:r>
      <w:r w:rsidRPr="00D13B49">
        <w:rPr>
          <w:rFonts w:hint="cs"/>
          <w:rtl/>
          <w:lang w:bidi="ar-MA"/>
        </w:rPr>
        <w:t xml:space="preserve"> إليها</w:t>
      </w:r>
      <w:r w:rsidRPr="00D13B49">
        <w:rPr>
          <w:rtl/>
          <w:lang w:bidi="ar-MA"/>
        </w:rPr>
        <w:t xml:space="preserve">، ولكن أيضا وخصوصا </w:t>
      </w:r>
      <w:r w:rsidRPr="00D13B49">
        <w:rPr>
          <w:rFonts w:hint="cs"/>
          <w:rtl/>
          <w:lang w:bidi="ar-MA"/>
        </w:rPr>
        <w:t>ا</w:t>
      </w:r>
      <w:r w:rsidRPr="00D13B49">
        <w:rPr>
          <w:rtl/>
          <w:lang w:bidi="ar-MA"/>
        </w:rPr>
        <w:t>ل</w:t>
      </w:r>
      <w:r w:rsidRPr="00D13B49">
        <w:rPr>
          <w:rFonts w:hint="cs"/>
          <w:rtl/>
          <w:lang w:bidi="ar-MA"/>
        </w:rPr>
        <w:t>مد</w:t>
      </w:r>
      <w:r w:rsidRPr="00D13B49">
        <w:rPr>
          <w:rtl/>
          <w:lang w:bidi="ar-MA"/>
        </w:rPr>
        <w:t>ا</w:t>
      </w:r>
      <w:r w:rsidRPr="00D13B49">
        <w:rPr>
          <w:rFonts w:hint="cs"/>
          <w:rtl/>
          <w:lang w:bidi="ar-MA"/>
        </w:rPr>
        <w:t>ومة على الدراسة</w:t>
      </w:r>
      <w:r w:rsidRPr="00D13B49">
        <w:rPr>
          <w:rtl/>
          <w:lang w:bidi="ar-MA"/>
        </w:rPr>
        <w:t>.</w:t>
      </w:r>
    </w:p>
    <w:p w:rsidR="00611958" w:rsidRPr="00D13B49" w:rsidRDefault="00611958" w:rsidP="00611958">
      <w:pPr>
        <w:pStyle w:val="SingleTxt"/>
        <w:spacing w:after="0" w:line="120" w:lineRule="exact"/>
        <w:rPr>
          <w:rFonts w:hint="cs"/>
          <w:sz w:val="10"/>
          <w:rtl/>
        </w:rPr>
      </w:pPr>
    </w:p>
    <w:p w:rsidR="00611958" w:rsidRPr="00066E5B" w:rsidRDefault="00611958" w:rsidP="00611958">
      <w:pPr>
        <w:pStyle w:val="SingleTxt"/>
        <w:spacing w:after="0"/>
        <w:ind w:left="1264" w:right="1264"/>
        <w:rPr>
          <w:rFonts w:hint="cs"/>
          <w:rtl/>
          <w:lang w:bidi="ar-MA"/>
        </w:rPr>
      </w:pPr>
      <w:r w:rsidRPr="00066E5B">
        <w:rPr>
          <w:rtl/>
          <w:lang w:bidi="ar-MA"/>
        </w:rPr>
        <w:t>الجدول 3</w:t>
      </w:r>
    </w:p>
    <w:p w:rsidR="00611958" w:rsidRPr="00066E5B" w:rsidRDefault="00611958" w:rsidP="00611958">
      <w:pPr>
        <w:pStyle w:val="SingleTxt"/>
        <w:rPr>
          <w:rFonts w:hint="cs"/>
          <w:b/>
          <w:bCs/>
          <w:rtl/>
          <w:lang w:bidi="ar-MA"/>
        </w:rPr>
      </w:pPr>
      <w:r w:rsidRPr="00066E5B">
        <w:rPr>
          <w:rFonts w:hint="cs"/>
          <w:b/>
          <w:bCs/>
          <w:rtl/>
          <w:lang w:bidi="ar-MA"/>
        </w:rPr>
        <w:t>معدل</w:t>
      </w:r>
      <w:r w:rsidRPr="00066E5B">
        <w:rPr>
          <w:b/>
          <w:bCs/>
          <w:rtl/>
          <w:lang w:bidi="ar-MA"/>
        </w:rPr>
        <w:t xml:space="preserve"> إتمام ا</w:t>
      </w:r>
      <w:r w:rsidRPr="00066E5B">
        <w:rPr>
          <w:rFonts w:hint="cs"/>
          <w:b/>
          <w:bCs/>
          <w:rtl/>
          <w:lang w:bidi="ar-MA"/>
        </w:rPr>
        <w:t>لدراس</w:t>
      </w:r>
      <w:r w:rsidRPr="00066E5B">
        <w:rPr>
          <w:b/>
          <w:bCs/>
          <w:rtl/>
          <w:lang w:bidi="ar-MA"/>
        </w:rPr>
        <w:t xml:space="preserve">ة </w:t>
      </w:r>
      <w:r w:rsidRPr="00066E5B">
        <w:rPr>
          <w:rFonts w:hint="cs"/>
          <w:b/>
          <w:bCs/>
          <w:rtl/>
          <w:lang w:bidi="ar-MA"/>
        </w:rPr>
        <w:t>بحس</w:t>
      </w:r>
      <w:r w:rsidRPr="00066E5B">
        <w:rPr>
          <w:b/>
          <w:bCs/>
          <w:rtl/>
          <w:lang w:bidi="ar-MA"/>
        </w:rPr>
        <w:t>ب</w:t>
      </w:r>
      <w:r w:rsidRPr="00066E5B">
        <w:rPr>
          <w:rFonts w:hint="cs"/>
          <w:b/>
          <w:bCs/>
          <w:rtl/>
          <w:lang w:bidi="ar-MA"/>
        </w:rPr>
        <w:t xml:space="preserve"> المحافظة</w:t>
      </w:r>
      <w:r w:rsidRPr="00066E5B">
        <w:rPr>
          <w:b/>
          <w:bCs/>
          <w:rtl/>
          <w:lang w:bidi="ar-MA"/>
        </w:rPr>
        <w:t xml:space="preserve"> و</w:t>
      </w:r>
      <w:r w:rsidRPr="00066E5B">
        <w:rPr>
          <w:rFonts w:hint="cs"/>
          <w:b/>
          <w:bCs/>
          <w:rtl/>
          <w:lang w:bidi="ar-MA"/>
        </w:rPr>
        <w:t xml:space="preserve">نوع </w:t>
      </w:r>
      <w:r w:rsidRPr="00066E5B">
        <w:rPr>
          <w:b/>
          <w:bCs/>
          <w:rtl/>
          <w:lang w:bidi="ar-MA"/>
        </w:rPr>
        <w:t xml:space="preserve">الجنس في </w:t>
      </w:r>
      <w:r w:rsidRPr="00066E5B">
        <w:rPr>
          <w:rFonts w:hint="cs"/>
          <w:b/>
          <w:bCs/>
          <w:rtl/>
          <w:lang w:bidi="ar-MA"/>
        </w:rPr>
        <w:t xml:space="preserve">العام الدراسي </w:t>
      </w:r>
      <w:r w:rsidRPr="00066E5B">
        <w:rPr>
          <w:b/>
          <w:bCs/>
          <w:rtl/>
          <w:lang w:bidi="ar-MA"/>
        </w:rPr>
        <w:t>2006/2007</w:t>
      </w:r>
    </w:p>
    <w:p w:rsidR="00611958" w:rsidRPr="000A1746" w:rsidRDefault="00611958" w:rsidP="00611958">
      <w:pPr>
        <w:pStyle w:val="SingleTxt"/>
        <w:spacing w:after="0" w:line="120" w:lineRule="exact"/>
        <w:rPr>
          <w:rFonts w:hint="cs"/>
          <w:i/>
          <w:iCs/>
          <w:sz w:val="10"/>
          <w:rtl/>
          <w:lang w:bidi="ar-MA"/>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513"/>
        <w:gridCol w:w="1376"/>
        <w:gridCol w:w="1273"/>
        <w:gridCol w:w="1376"/>
        <w:gridCol w:w="1785"/>
      </w:tblGrid>
      <w:tr w:rsidR="00611958" w:rsidRPr="000A1746" w:rsidTr="00611958">
        <w:tblPrEx>
          <w:tblCellMar>
            <w:top w:w="0" w:type="dxa"/>
            <w:bottom w:w="0" w:type="dxa"/>
          </w:tblCellMar>
        </w:tblPrEx>
        <w:trPr>
          <w:cantSplit/>
          <w:tblHeader/>
        </w:trPr>
        <w:tc>
          <w:tcPr>
            <w:tcW w:w="1513" w:type="dxa"/>
            <w:tcBorders>
              <w:top w:val="single" w:sz="4" w:space="0" w:color="auto"/>
              <w:bottom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i/>
                <w:iCs/>
                <w:sz w:val="24"/>
                <w:szCs w:val="24"/>
                <w:rtl/>
                <w:lang w:bidi="ar-MA"/>
              </w:rPr>
            </w:pPr>
            <w:r w:rsidRPr="000A1746">
              <w:rPr>
                <w:rFonts w:hint="cs"/>
                <w:i/>
                <w:iCs/>
                <w:sz w:val="24"/>
                <w:szCs w:val="24"/>
                <w:rtl/>
                <w:lang w:bidi="ar-MA"/>
              </w:rPr>
              <w:t>المحافظة</w:t>
            </w:r>
          </w:p>
        </w:tc>
        <w:tc>
          <w:tcPr>
            <w:tcW w:w="1376" w:type="dxa"/>
            <w:tcBorders>
              <w:top w:val="single" w:sz="4" w:space="0" w:color="auto"/>
              <w:bottom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i/>
                <w:iCs/>
                <w:sz w:val="24"/>
                <w:szCs w:val="24"/>
                <w:rtl/>
                <w:lang w:bidi="ar-MA"/>
              </w:rPr>
            </w:pPr>
            <w:r w:rsidRPr="000A1746">
              <w:rPr>
                <w:rFonts w:hint="cs"/>
                <w:i/>
                <w:iCs/>
                <w:sz w:val="24"/>
                <w:szCs w:val="24"/>
                <w:rtl/>
                <w:lang w:bidi="ar-MA"/>
              </w:rPr>
              <w:t>البنون</w:t>
            </w:r>
          </w:p>
        </w:tc>
        <w:tc>
          <w:tcPr>
            <w:tcW w:w="1273" w:type="dxa"/>
            <w:tcBorders>
              <w:top w:val="single" w:sz="4" w:space="0" w:color="auto"/>
              <w:bottom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i/>
                <w:iCs/>
                <w:sz w:val="24"/>
                <w:szCs w:val="24"/>
                <w:rtl/>
                <w:lang w:bidi="ar-MA"/>
              </w:rPr>
            </w:pPr>
            <w:r w:rsidRPr="000A1746">
              <w:rPr>
                <w:rFonts w:hint="cs"/>
                <w:i/>
                <w:iCs/>
                <w:sz w:val="24"/>
                <w:szCs w:val="24"/>
                <w:rtl/>
                <w:lang w:bidi="ar-MA"/>
              </w:rPr>
              <w:t>البنات</w:t>
            </w:r>
          </w:p>
        </w:tc>
        <w:tc>
          <w:tcPr>
            <w:tcW w:w="1376" w:type="dxa"/>
            <w:tcBorders>
              <w:top w:val="single" w:sz="4" w:space="0" w:color="auto"/>
              <w:bottom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i/>
                <w:iCs/>
                <w:sz w:val="24"/>
                <w:szCs w:val="24"/>
                <w:rtl/>
                <w:lang w:bidi="ar-MA"/>
              </w:rPr>
            </w:pPr>
            <w:r w:rsidRPr="000A1746">
              <w:rPr>
                <w:rFonts w:hint="cs"/>
                <w:i/>
                <w:iCs/>
                <w:sz w:val="24"/>
                <w:szCs w:val="24"/>
                <w:rtl/>
                <w:lang w:bidi="ar-MA"/>
              </w:rPr>
              <w:t>المجموع</w:t>
            </w:r>
          </w:p>
        </w:tc>
        <w:tc>
          <w:tcPr>
            <w:tcW w:w="1785" w:type="dxa"/>
            <w:tcBorders>
              <w:top w:val="single" w:sz="4" w:space="0" w:color="auto"/>
              <w:bottom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i/>
                <w:iCs/>
                <w:sz w:val="24"/>
                <w:szCs w:val="24"/>
                <w:rtl/>
                <w:lang w:bidi="ar-MA"/>
              </w:rPr>
            </w:pPr>
            <w:r w:rsidRPr="000A1746">
              <w:rPr>
                <w:rFonts w:hint="cs"/>
                <w:i/>
                <w:iCs/>
                <w:sz w:val="24"/>
                <w:szCs w:val="24"/>
                <w:rtl/>
                <w:lang w:bidi="ar-MA"/>
              </w:rPr>
              <w:t>مؤشر التكافؤ التركيبي</w:t>
            </w:r>
          </w:p>
        </w:tc>
      </w:tr>
      <w:tr w:rsidR="00611958" w:rsidRPr="000A1746" w:rsidTr="00611958">
        <w:tblPrEx>
          <w:tblCellMar>
            <w:top w:w="0" w:type="dxa"/>
            <w:bottom w:w="0" w:type="dxa"/>
          </w:tblCellMar>
        </w:tblPrEx>
        <w:trPr>
          <w:cantSplit/>
          <w:trHeight w:hRule="exact" w:val="115"/>
          <w:tblHeader/>
        </w:trPr>
        <w:tc>
          <w:tcPr>
            <w:tcW w:w="1513" w:type="dxa"/>
            <w:tcBorders>
              <w:top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rPr>
            </w:pPr>
          </w:p>
        </w:tc>
        <w:tc>
          <w:tcPr>
            <w:tcW w:w="1376" w:type="dxa"/>
            <w:tcBorders>
              <w:top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rPr>
            </w:pPr>
          </w:p>
        </w:tc>
        <w:tc>
          <w:tcPr>
            <w:tcW w:w="1273" w:type="dxa"/>
            <w:tcBorders>
              <w:top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rPr>
            </w:pPr>
          </w:p>
        </w:tc>
        <w:tc>
          <w:tcPr>
            <w:tcW w:w="1376" w:type="dxa"/>
            <w:tcBorders>
              <w:top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rPr>
            </w:pPr>
          </w:p>
        </w:tc>
        <w:tc>
          <w:tcPr>
            <w:tcW w:w="1785" w:type="dxa"/>
            <w:tcBorders>
              <w:top w:val="single" w:sz="12"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rPr>
            </w:pP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آدَماوا</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73</w:t>
            </w:r>
            <w:r>
              <w:rPr>
                <w:sz w:val="24"/>
                <w:szCs w:val="24"/>
                <w:rtl/>
                <w:lang w:bidi="ar-MA"/>
              </w:rPr>
              <w:t>.</w:t>
            </w:r>
            <w:r w:rsidRPr="008B237D">
              <w:rPr>
                <w:sz w:val="24"/>
                <w:szCs w:val="24"/>
                <w:rtl/>
                <w:lang w:bidi="ar-MA"/>
              </w:rPr>
              <w:t>00</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46</w:t>
            </w:r>
            <w:r>
              <w:rPr>
                <w:sz w:val="24"/>
                <w:szCs w:val="24"/>
                <w:rtl/>
                <w:lang w:bidi="ar-MA"/>
              </w:rPr>
              <w:t>.</w:t>
            </w:r>
            <w:r w:rsidRPr="008B237D">
              <w:rPr>
                <w:sz w:val="24"/>
                <w:szCs w:val="24"/>
                <w:rtl/>
                <w:lang w:bidi="ar-MA"/>
              </w:rPr>
              <w:t>91</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59</w:t>
            </w:r>
            <w:r>
              <w:rPr>
                <w:sz w:val="24"/>
                <w:szCs w:val="24"/>
                <w:rtl/>
                <w:lang w:bidi="ar-MA"/>
              </w:rPr>
              <w:t>.</w:t>
            </w:r>
            <w:r w:rsidRPr="008B237D">
              <w:rPr>
                <w:sz w:val="24"/>
                <w:szCs w:val="24"/>
                <w:rtl/>
                <w:lang w:bidi="ar-MA"/>
              </w:rPr>
              <w:t>88</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64</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الوسط</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84</w:t>
            </w:r>
            <w:r>
              <w:rPr>
                <w:sz w:val="24"/>
                <w:szCs w:val="24"/>
                <w:rtl/>
                <w:lang w:bidi="ar-MA"/>
              </w:rPr>
              <w:t>.</w:t>
            </w:r>
            <w:r w:rsidRPr="008B237D">
              <w:rPr>
                <w:sz w:val="24"/>
                <w:szCs w:val="24"/>
                <w:rtl/>
                <w:lang w:bidi="ar-MA"/>
              </w:rPr>
              <w:t>34</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86</w:t>
            </w:r>
            <w:r>
              <w:rPr>
                <w:sz w:val="24"/>
                <w:szCs w:val="24"/>
                <w:rtl/>
                <w:lang w:bidi="ar-MA"/>
              </w:rPr>
              <w:t>.</w:t>
            </w:r>
            <w:r w:rsidRPr="008B237D">
              <w:rPr>
                <w:sz w:val="24"/>
                <w:szCs w:val="24"/>
                <w:rtl/>
                <w:lang w:bidi="ar-MA"/>
              </w:rPr>
              <w:t>21</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85</w:t>
            </w:r>
            <w:r>
              <w:rPr>
                <w:sz w:val="24"/>
                <w:szCs w:val="24"/>
                <w:rtl/>
                <w:lang w:bidi="ar-MA"/>
              </w:rPr>
              <w:t>.</w:t>
            </w:r>
            <w:r w:rsidRPr="008B237D">
              <w:rPr>
                <w:sz w:val="24"/>
                <w:szCs w:val="24"/>
                <w:rtl/>
                <w:lang w:bidi="ar-MA"/>
              </w:rPr>
              <w:t>27</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1</w:t>
            </w:r>
            <w:r>
              <w:rPr>
                <w:sz w:val="24"/>
                <w:szCs w:val="24"/>
                <w:rtl/>
                <w:lang w:bidi="ar-MA"/>
              </w:rPr>
              <w:t>.</w:t>
            </w:r>
            <w:r w:rsidRPr="008B237D">
              <w:rPr>
                <w:sz w:val="24"/>
                <w:szCs w:val="24"/>
                <w:rtl/>
                <w:lang w:bidi="ar-MA"/>
              </w:rPr>
              <w:t>02</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الشرق</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64</w:t>
            </w:r>
            <w:r>
              <w:rPr>
                <w:sz w:val="24"/>
                <w:szCs w:val="24"/>
                <w:rtl/>
                <w:lang w:bidi="ar-MA"/>
              </w:rPr>
              <w:t>.</w:t>
            </w:r>
            <w:r w:rsidRPr="008B237D">
              <w:rPr>
                <w:sz w:val="24"/>
                <w:szCs w:val="24"/>
                <w:rtl/>
                <w:lang w:bidi="ar-MA"/>
              </w:rPr>
              <w:t>23</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50</w:t>
            </w:r>
            <w:r>
              <w:rPr>
                <w:sz w:val="24"/>
                <w:szCs w:val="24"/>
                <w:rtl/>
                <w:lang w:bidi="ar-MA"/>
              </w:rPr>
              <w:t>.</w:t>
            </w:r>
            <w:r w:rsidRPr="008B237D">
              <w:rPr>
                <w:sz w:val="24"/>
                <w:szCs w:val="24"/>
                <w:rtl/>
                <w:lang w:bidi="ar-MA"/>
              </w:rPr>
              <w:t>20</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57</w:t>
            </w:r>
            <w:r>
              <w:rPr>
                <w:sz w:val="24"/>
                <w:szCs w:val="24"/>
                <w:rtl/>
                <w:lang w:bidi="ar-MA"/>
              </w:rPr>
              <w:t>.</w:t>
            </w:r>
            <w:r w:rsidRPr="008B237D">
              <w:rPr>
                <w:sz w:val="24"/>
                <w:szCs w:val="24"/>
                <w:rtl/>
                <w:lang w:bidi="ar-MA"/>
              </w:rPr>
              <w:t>36</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78</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أقصى الشمال</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58</w:t>
            </w:r>
            <w:r>
              <w:rPr>
                <w:sz w:val="24"/>
                <w:szCs w:val="24"/>
                <w:rtl/>
                <w:lang w:bidi="ar-MA"/>
              </w:rPr>
              <w:t>.</w:t>
            </w:r>
            <w:r w:rsidRPr="008B237D">
              <w:rPr>
                <w:sz w:val="24"/>
                <w:szCs w:val="24"/>
                <w:rtl/>
                <w:lang w:bidi="ar-MA"/>
              </w:rPr>
              <w:t>08</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26</w:t>
            </w:r>
            <w:r>
              <w:rPr>
                <w:sz w:val="24"/>
                <w:szCs w:val="24"/>
                <w:rtl/>
                <w:lang w:bidi="ar-MA"/>
              </w:rPr>
              <w:t>.</w:t>
            </w:r>
            <w:r w:rsidRPr="008B237D">
              <w:rPr>
                <w:sz w:val="24"/>
                <w:szCs w:val="24"/>
                <w:rtl/>
                <w:lang w:bidi="ar-MA"/>
              </w:rPr>
              <w:t>70</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42</w:t>
            </w:r>
            <w:r>
              <w:rPr>
                <w:sz w:val="24"/>
                <w:szCs w:val="24"/>
                <w:rtl/>
                <w:lang w:bidi="ar-MA"/>
              </w:rPr>
              <w:t>.</w:t>
            </w:r>
            <w:r w:rsidRPr="008B237D">
              <w:rPr>
                <w:sz w:val="24"/>
                <w:szCs w:val="24"/>
                <w:rtl/>
                <w:lang w:bidi="ar-MA"/>
              </w:rPr>
              <w:t>47</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46</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الساحل</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76</w:t>
            </w:r>
            <w:r>
              <w:rPr>
                <w:sz w:val="24"/>
                <w:szCs w:val="24"/>
                <w:rtl/>
                <w:lang w:bidi="ar-MA"/>
              </w:rPr>
              <w:t>.</w:t>
            </w:r>
            <w:r w:rsidRPr="008B237D">
              <w:rPr>
                <w:sz w:val="24"/>
                <w:szCs w:val="24"/>
                <w:rtl/>
                <w:lang w:bidi="ar-MA"/>
              </w:rPr>
              <w:t>48</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77</w:t>
            </w:r>
            <w:r>
              <w:rPr>
                <w:sz w:val="24"/>
                <w:szCs w:val="24"/>
                <w:rtl/>
                <w:lang w:bidi="ar-MA"/>
              </w:rPr>
              <w:t>.</w:t>
            </w:r>
            <w:r w:rsidRPr="008B237D">
              <w:rPr>
                <w:sz w:val="24"/>
                <w:szCs w:val="24"/>
                <w:rtl/>
                <w:lang w:bidi="ar-MA"/>
              </w:rPr>
              <w:t>44</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76</w:t>
            </w:r>
            <w:r>
              <w:rPr>
                <w:sz w:val="24"/>
                <w:szCs w:val="24"/>
                <w:rtl/>
                <w:lang w:bidi="ar-MA"/>
              </w:rPr>
              <w:t>.</w:t>
            </w:r>
            <w:r w:rsidRPr="008B237D">
              <w:rPr>
                <w:sz w:val="24"/>
                <w:szCs w:val="24"/>
                <w:rtl/>
                <w:lang w:bidi="ar-MA"/>
              </w:rPr>
              <w:t>96</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1</w:t>
            </w:r>
            <w:r>
              <w:rPr>
                <w:sz w:val="24"/>
                <w:szCs w:val="24"/>
                <w:rtl/>
                <w:lang w:bidi="ar-MA"/>
              </w:rPr>
              <w:t>.</w:t>
            </w:r>
            <w:r w:rsidRPr="008B237D">
              <w:rPr>
                <w:sz w:val="24"/>
                <w:szCs w:val="24"/>
                <w:rtl/>
                <w:lang w:bidi="ar-MA"/>
              </w:rPr>
              <w:t>01</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الشمال</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76</w:t>
            </w:r>
            <w:r>
              <w:rPr>
                <w:sz w:val="24"/>
                <w:szCs w:val="24"/>
                <w:rtl/>
                <w:lang w:bidi="ar-MA"/>
              </w:rPr>
              <w:t>.</w:t>
            </w:r>
            <w:r w:rsidRPr="008B237D">
              <w:rPr>
                <w:sz w:val="24"/>
                <w:szCs w:val="24"/>
                <w:rtl/>
                <w:lang w:bidi="ar-MA"/>
              </w:rPr>
              <w:t>32</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34</w:t>
            </w:r>
            <w:r>
              <w:rPr>
                <w:sz w:val="24"/>
                <w:szCs w:val="24"/>
                <w:rtl/>
                <w:lang w:bidi="ar-MA"/>
              </w:rPr>
              <w:t>.</w:t>
            </w:r>
            <w:r w:rsidRPr="008B237D">
              <w:rPr>
                <w:sz w:val="24"/>
                <w:szCs w:val="24"/>
                <w:rtl/>
                <w:lang w:bidi="ar-MA"/>
              </w:rPr>
              <w:t>71</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56</w:t>
            </w:r>
            <w:r>
              <w:rPr>
                <w:sz w:val="24"/>
                <w:szCs w:val="24"/>
                <w:rtl/>
                <w:lang w:bidi="ar-MA"/>
              </w:rPr>
              <w:t>.</w:t>
            </w:r>
            <w:r w:rsidRPr="008B237D">
              <w:rPr>
                <w:sz w:val="24"/>
                <w:szCs w:val="24"/>
                <w:rtl/>
                <w:lang w:bidi="ar-MA"/>
              </w:rPr>
              <w:t>05</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45</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الشمال الغربي</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94</w:t>
            </w:r>
            <w:r>
              <w:rPr>
                <w:sz w:val="24"/>
                <w:szCs w:val="24"/>
                <w:rtl/>
                <w:lang w:bidi="ar-MA"/>
              </w:rPr>
              <w:t>.</w:t>
            </w:r>
            <w:r w:rsidRPr="008B237D">
              <w:rPr>
                <w:sz w:val="24"/>
                <w:szCs w:val="24"/>
                <w:rtl/>
                <w:lang w:bidi="ar-MA"/>
              </w:rPr>
              <w:t>65</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94</w:t>
            </w:r>
            <w:r>
              <w:rPr>
                <w:sz w:val="24"/>
                <w:szCs w:val="24"/>
                <w:rtl/>
                <w:lang w:bidi="ar-MA"/>
              </w:rPr>
              <w:t>.</w:t>
            </w:r>
            <w:r w:rsidRPr="008B237D">
              <w:rPr>
                <w:sz w:val="24"/>
                <w:szCs w:val="24"/>
                <w:rtl/>
                <w:lang w:bidi="ar-MA"/>
              </w:rPr>
              <w:t>06</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114</w:t>
            </w:r>
            <w:r>
              <w:rPr>
                <w:sz w:val="24"/>
                <w:szCs w:val="24"/>
                <w:rtl/>
                <w:lang w:bidi="ar-MA"/>
              </w:rPr>
              <w:t>.</w:t>
            </w:r>
            <w:r w:rsidRPr="008B237D">
              <w:rPr>
                <w:sz w:val="24"/>
                <w:szCs w:val="24"/>
                <w:rtl/>
                <w:lang w:bidi="ar-MA"/>
              </w:rPr>
              <w:t>36</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99</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الغرب</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85</w:t>
            </w:r>
            <w:r>
              <w:rPr>
                <w:sz w:val="24"/>
                <w:szCs w:val="24"/>
                <w:rtl/>
                <w:lang w:bidi="ar-MA"/>
              </w:rPr>
              <w:t>.</w:t>
            </w:r>
            <w:r w:rsidRPr="008B237D">
              <w:rPr>
                <w:sz w:val="24"/>
                <w:szCs w:val="24"/>
                <w:rtl/>
                <w:lang w:bidi="ar-MA"/>
              </w:rPr>
              <w:t>60</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84</w:t>
            </w:r>
            <w:r>
              <w:rPr>
                <w:sz w:val="24"/>
                <w:szCs w:val="24"/>
                <w:rtl/>
                <w:lang w:bidi="ar-MA"/>
              </w:rPr>
              <w:t>.</w:t>
            </w:r>
            <w:r w:rsidRPr="008B237D">
              <w:rPr>
                <w:sz w:val="24"/>
                <w:szCs w:val="24"/>
                <w:rtl/>
                <w:lang w:bidi="ar-MA"/>
              </w:rPr>
              <w:t>29</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84</w:t>
            </w:r>
            <w:r>
              <w:rPr>
                <w:sz w:val="24"/>
                <w:szCs w:val="24"/>
                <w:rtl/>
                <w:lang w:bidi="ar-MA"/>
              </w:rPr>
              <w:t>.</w:t>
            </w:r>
            <w:r w:rsidRPr="008B237D">
              <w:rPr>
                <w:sz w:val="24"/>
                <w:szCs w:val="24"/>
                <w:rtl/>
                <w:lang w:bidi="ar-MA"/>
              </w:rPr>
              <w:t>94</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98</w:t>
            </w:r>
          </w:p>
        </w:tc>
      </w:tr>
      <w:tr w:rsidR="00611958" w:rsidRPr="000A1746" w:rsidTr="00611958">
        <w:tblPrEx>
          <w:tblCellMar>
            <w:top w:w="0" w:type="dxa"/>
            <w:bottom w:w="0" w:type="dxa"/>
          </w:tblCellMar>
        </w:tblPrEx>
        <w:trPr>
          <w:cantSplit/>
        </w:trPr>
        <w:tc>
          <w:tcPr>
            <w:tcW w:w="1513" w:type="dxa"/>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الجنوب</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71</w:t>
            </w:r>
            <w:r>
              <w:rPr>
                <w:sz w:val="24"/>
                <w:szCs w:val="24"/>
                <w:rtl/>
                <w:lang w:bidi="ar-MA"/>
              </w:rPr>
              <w:t>.</w:t>
            </w:r>
            <w:r w:rsidRPr="008B237D">
              <w:rPr>
                <w:sz w:val="24"/>
                <w:szCs w:val="24"/>
                <w:rtl/>
                <w:lang w:bidi="ar-MA"/>
              </w:rPr>
              <w:t>88</w:t>
            </w:r>
          </w:p>
        </w:tc>
        <w:tc>
          <w:tcPr>
            <w:tcW w:w="1273"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68</w:t>
            </w:r>
            <w:r>
              <w:rPr>
                <w:sz w:val="24"/>
                <w:szCs w:val="24"/>
                <w:rtl/>
                <w:lang w:bidi="ar-MA"/>
              </w:rPr>
              <w:t>.</w:t>
            </w:r>
            <w:r w:rsidRPr="008B237D">
              <w:rPr>
                <w:sz w:val="24"/>
                <w:szCs w:val="24"/>
                <w:rtl/>
                <w:lang w:bidi="ar-MA"/>
              </w:rPr>
              <w:t>99</w:t>
            </w:r>
          </w:p>
        </w:tc>
        <w:tc>
          <w:tcPr>
            <w:tcW w:w="1376"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70</w:t>
            </w:r>
            <w:r>
              <w:rPr>
                <w:sz w:val="24"/>
                <w:szCs w:val="24"/>
                <w:rtl/>
                <w:lang w:bidi="ar-MA"/>
              </w:rPr>
              <w:t>.</w:t>
            </w:r>
            <w:r w:rsidRPr="008B237D">
              <w:rPr>
                <w:sz w:val="24"/>
                <w:szCs w:val="24"/>
                <w:rtl/>
                <w:lang w:bidi="ar-MA"/>
              </w:rPr>
              <w:t>48</w:t>
            </w:r>
          </w:p>
        </w:tc>
        <w:tc>
          <w:tcPr>
            <w:tcW w:w="1785" w:type="dxa"/>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96</w:t>
            </w:r>
          </w:p>
        </w:tc>
      </w:tr>
      <w:tr w:rsidR="00611958" w:rsidRPr="000A1746" w:rsidTr="00611958">
        <w:tblPrEx>
          <w:tblCellMar>
            <w:top w:w="0" w:type="dxa"/>
            <w:bottom w:w="0" w:type="dxa"/>
          </w:tblCellMar>
        </w:tblPrEx>
        <w:trPr>
          <w:cantSplit/>
        </w:trPr>
        <w:tc>
          <w:tcPr>
            <w:tcW w:w="1513" w:type="dxa"/>
            <w:tcBorders>
              <w:bottom w:val="single" w:sz="4" w:space="0" w:color="auto"/>
            </w:tcBorders>
            <w:shd w:val="clear" w:color="auto" w:fill="auto"/>
            <w:vAlign w:val="bottom"/>
          </w:tcPr>
          <w:p w:rsidR="00611958" w:rsidRPr="000A1746" w:rsidRDefault="00611958" w:rsidP="00611958">
            <w:pPr>
              <w:pStyle w:val="SingleTxt"/>
              <w:spacing w:before="40" w:after="80" w:line="240" w:lineRule="exact"/>
              <w:ind w:left="113" w:right="113"/>
              <w:rPr>
                <w:rFonts w:hint="cs"/>
                <w:sz w:val="24"/>
                <w:szCs w:val="24"/>
                <w:rtl/>
                <w:lang w:bidi="ar-MA"/>
              </w:rPr>
            </w:pPr>
            <w:r w:rsidRPr="000A1746">
              <w:rPr>
                <w:rFonts w:hint="cs"/>
                <w:sz w:val="24"/>
                <w:szCs w:val="24"/>
                <w:rtl/>
                <w:lang w:bidi="ar-MA"/>
              </w:rPr>
              <w:t>الجنوب الشرقي</w:t>
            </w:r>
          </w:p>
        </w:tc>
        <w:tc>
          <w:tcPr>
            <w:tcW w:w="1376" w:type="dxa"/>
            <w:tcBorders>
              <w:bottom w:val="single" w:sz="4" w:space="0" w:color="auto"/>
            </w:tcBorders>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97</w:t>
            </w:r>
            <w:r>
              <w:rPr>
                <w:sz w:val="24"/>
                <w:szCs w:val="24"/>
                <w:rtl/>
                <w:lang w:bidi="ar-MA"/>
              </w:rPr>
              <w:t>.</w:t>
            </w:r>
            <w:r w:rsidRPr="008B237D">
              <w:rPr>
                <w:sz w:val="24"/>
                <w:szCs w:val="24"/>
                <w:rtl/>
                <w:lang w:bidi="ar-MA"/>
              </w:rPr>
              <w:t>55</w:t>
            </w:r>
          </w:p>
        </w:tc>
        <w:tc>
          <w:tcPr>
            <w:tcW w:w="1273" w:type="dxa"/>
            <w:tcBorders>
              <w:bottom w:val="single" w:sz="4" w:space="0" w:color="auto"/>
            </w:tcBorders>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90</w:t>
            </w:r>
            <w:r>
              <w:rPr>
                <w:sz w:val="24"/>
                <w:szCs w:val="24"/>
                <w:rtl/>
                <w:lang w:bidi="ar-MA"/>
              </w:rPr>
              <w:t>.</w:t>
            </w:r>
            <w:r w:rsidRPr="008B237D">
              <w:rPr>
                <w:sz w:val="24"/>
                <w:szCs w:val="24"/>
                <w:rtl/>
                <w:lang w:bidi="ar-MA"/>
              </w:rPr>
              <w:t>27</w:t>
            </w:r>
          </w:p>
        </w:tc>
        <w:tc>
          <w:tcPr>
            <w:tcW w:w="1376" w:type="dxa"/>
            <w:tcBorders>
              <w:bottom w:val="single" w:sz="4" w:space="0" w:color="auto"/>
            </w:tcBorders>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93</w:t>
            </w:r>
            <w:r>
              <w:rPr>
                <w:sz w:val="24"/>
                <w:szCs w:val="24"/>
                <w:rtl/>
                <w:lang w:bidi="ar-MA"/>
              </w:rPr>
              <w:t>.</w:t>
            </w:r>
            <w:r w:rsidRPr="008B237D">
              <w:rPr>
                <w:sz w:val="24"/>
                <w:szCs w:val="24"/>
                <w:rtl/>
                <w:lang w:bidi="ar-MA"/>
              </w:rPr>
              <w:t>86</w:t>
            </w:r>
          </w:p>
        </w:tc>
        <w:tc>
          <w:tcPr>
            <w:tcW w:w="1785" w:type="dxa"/>
            <w:tcBorders>
              <w:bottom w:val="single" w:sz="4" w:space="0" w:color="auto"/>
            </w:tcBorders>
            <w:shd w:val="clear" w:color="auto" w:fill="auto"/>
            <w:vAlign w:val="bottom"/>
          </w:tcPr>
          <w:p w:rsidR="00611958" w:rsidRPr="008B237D" w:rsidRDefault="00611958" w:rsidP="00611958">
            <w:pPr>
              <w:pStyle w:val="SingleTxt"/>
              <w:bidi w:val="0"/>
              <w:spacing w:before="40" w:after="80" w:line="240" w:lineRule="exact"/>
              <w:ind w:left="113" w:right="113"/>
              <w:jc w:val="right"/>
              <w:rPr>
                <w:sz w:val="24"/>
                <w:szCs w:val="24"/>
                <w:lang w:bidi="ar-MA"/>
              </w:rPr>
            </w:pPr>
            <w:r w:rsidRPr="008B237D">
              <w:rPr>
                <w:sz w:val="24"/>
                <w:szCs w:val="24"/>
                <w:rtl/>
                <w:lang w:bidi="ar-MA"/>
              </w:rPr>
              <w:t>0</w:t>
            </w:r>
            <w:r>
              <w:rPr>
                <w:sz w:val="24"/>
                <w:szCs w:val="24"/>
                <w:rtl/>
                <w:lang w:bidi="ar-MA"/>
              </w:rPr>
              <w:t>.</w:t>
            </w:r>
            <w:r w:rsidRPr="008B237D">
              <w:rPr>
                <w:sz w:val="24"/>
                <w:szCs w:val="24"/>
                <w:rtl/>
                <w:lang w:bidi="ar-MA"/>
              </w:rPr>
              <w:t>93</w:t>
            </w:r>
          </w:p>
        </w:tc>
      </w:tr>
      <w:tr w:rsidR="00611958" w:rsidRPr="000A1746" w:rsidTr="00611958">
        <w:tblPrEx>
          <w:tblCellMar>
            <w:top w:w="0" w:type="dxa"/>
            <w:bottom w:w="0" w:type="dxa"/>
          </w:tblCellMar>
        </w:tblPrEx>
        <w:trPr>
          <w:cantSplit/>
        </w:trPr>
        <w:tc>
          <w:tcPr>
            <w:tcW w:w="1513" w:type="dxa"/>
            <w:tcBorders>
              <w:top w:val="single" w:sz="4" w:space="0" w:color="auto"/>
              <w:bottom w:val="single" w:sz="12" w:space="0" w:color="auto"/>
            </w:tcBorders>
            <w:shd w:val="clear" w:color="auto" w:fill="auto"/>
            <w:vAlign w:val="bottom"/>
          </w:tcPr>
          <w:p w:rsidR="00611958" w:rsidRPr="00440EAB" w:rsidRDefault="00611958" w:rsidP="00611958">
            <w:pPr>
              <w:pStyle w:val="SingleTxt"/>
              <w:spacing w:before="40" w:after="80" w:line="240" w:lineRule="exact"/>
              <w:ind w:left="284" w:right="113"/>
              <w:rPr>
                <w:rFonts w:hint="cs"/>
                <w:b/>
                <w:bCs/>
                <w:sz w:val="24"/>
                <w:szCs w:val="24"/>
                <w:rtl/>
                <w:lang w:bidi="ar-MA"/>
              </w:rPr>
            </w:pPr>
            <w:r w:rsidRPr="00440EAB">
              <w:rPr>
                <w:rFonts w:hint="cs"/>
                <w:b/>
                <w:bCs/>
                <w:sz w:val="24"/>
                <w:szCs w:val="24"/>
                <w:rtl/>
                <w:lang w:bidi="ar-MA"/>
              </w:rPr>
              <w:t>المجموع</w:t>
            </w:r>
          </w:p>
        </w:tc>
        <w:tc>
          <w:tcPr>
            <w:tcW w:w="1376" w:type="dxa"/>
            <w:tcBorders>
              <w:top w:val="single" w:sz="4" w:space="0" w:color="auto"/>
              <w:bottom w:val="single" w:sz="12" w:space="0" w:color="auto"/>
            </w:tcBorders>
            <w:shd w:val="clear" w:color="auto" w:fill="auto"/>
            <w:vAlign w:val="bottom"/>
          </w:tcPr>
          <w:p w:rsidR="00611958" w:rsidRPr="00440EAB" w:rsidRDefault="00611958" w:rsidP="00611958">
            <w:pPr>
              <w:pStyle w:val="SingleTxt"/>
              <w:bidi w:val="0"/>
              <w:spacing w:before="40" w:after="80" w:line="240" w:lineRule="exact"/>
              <w:ind w:left="113" w:right="113"/>
              <w:jc w:val="right"/>
              <w:rPr>
                <w:b/>
                <w:bCs/>
                <w:sz w:val="24"/>
                <w:szCs w:val="24"/>
                <w:lang w:bidi="ar-MA"/>
              </w:rPr>
            </w:pPr>
            <w:r w:rsidRPr="00440EAB">
              <w:rPr>
                <w:b/>
                <w:bCs/>
                <w:sz w:val="24"/>
                <w:szCs w:val="24"/>
                <w:rtl/>
                <w:lang w:bidi="ar-MA"/>
              </w:rPr>
              <w:t>80.83</w:t>
            </w:r>
          </w:p>
        </w:tc>
        <w:tc>
          <w:tcPr>
            <w:tcW w:w="1273" w:type="dxa"/>
            <w:tcBorders>
              <w:top w:val="single" w:sz="4" w:space="0" w:color="auto"/>
              <w:bottom w:val="single" w:sz="12" w:space="0" w:color="auto"/>
            </w:tcBorders>
            <w:shd w:val="clear" w:color="auto" w:fill="auto"/>
            <w:vAlign w:val="bottom"/>
          </w:tcPr>
          <w:p w:rsidR="00611958" w:rsidRPr="00440EAB" w:rsidRDefault="00611958" w:rsidP="00611958">
            <w:pPr>
              <w:pStyle w:val="SingleTxt"/>
              <w:bidi w:val="0"/>
              <w:spacing w:before="40" w:after="80" w:line="240" w:lineRule="exact"/>
              <w:ind w:left="113" w:right="113"/>
              <w:jc w:val="right"/>
              <w:rPr>
                <w:b/>
                <w:bCs/>
                <w:sz w:val="24"/>
                <w:szCs w:val="24"/>
                <w:lang w:bidi="ar-MA"/>
              </w:rPr>
            </w:pPr>
            <w:r w:rsidRPr="00440EAB">
              <w:rPr>
                <w:b/>
                <w:bCs/>
                <w:sz w:val="24"/>
                <w:szCs w:val="24"/>
                <w:rtl/>
                <w:lang w:bidi="ar-MA"/>
              </w:rPr>
              <w:t>69.68</w:t>
            </w:r>
          </w:p>
        </w:tc>
        <w:tc>
          <w:tcPr>
            <w:tcW w:w="1376" w:type="dxa"/>
            <w:tcBorders>
              <w:top w:val="single" w:sz="4" w:space="0" w:color="auto"/>
              <w:bottom w:val="single" w:sz="12" w:space="0" w:color="auto"/>
            </w:tcBorders>
            <w:shd w:val="clear" w:color="auto" w:fill="auto"/>
            <w:vAlign w:val="bottom"/>
          </w:tcPr>
          <w:p w:rsidR="00611958" w:rsidRPr="00440EAB" w:rsidRDefault="00611958" w:rsidP="00611958">
            <w:pPr>
              <w:pStyle w:val="SingleTxt"/>
              <w:bidi w:val="0"/>
              <w:spacing w:before="40" w:after="80" w:line="240" w:lineRule="exact"/>
              <w:ind w:left="113" w:right="113"/>
              <w:jc w:val="right"/>
              <w:rPr>
                <w:b/>
                <w:bCs/>
                <w:sz w:val="24"/>
                <w:szCs w:val="24"/>
                <w:lang w:bidi="ar-MA"/>
              </w:rPr>
            </w:pPr>
            <w:r w:rsidRPr="00440EAB">
              <w:rPr>
                <w:b/>
                <w:bCs/>
                <w:sz w:val="24"/>
                <w:szCs w:val="24"/>
                <w:rtl/>
                <w:lang w:bidi="ar-MA"/>
              </w:rPr>
              <w:t>75.28</w:t>
            </w:r>
          </w:p>
        </w:tc>
        <w:tc>
          <w:tcPr>
            <w:tcW w:w="1785" w:type="dxa"/>
            <w:tcBorders>
              <w:top w:val="single" w:sz="4" w:space="0" w:color="auto"/>
              <w:bottom w:val="single" w:sz="12" w:space="0" w:color="auto"/>
            </w:tcBorders>
            <w:shd w:val="clear" w:color="auto" w:fill="auto"/>
            <w:vAlign w:val="bottom"/>
          </w:tcPr>
          <w:p w:rsidR="00611958" w:rsidRPr="00440EAB" w:rsidRDefault="00611958" w:rsidP="00611958">
            <w:pPr>
              <w:pStyle w:val="SingleTxt"/>
              <w:bidi w:val="0"/>
              <w:spacing w:before="40" w:after="80" w:line="240" w:lineRule="exact"/>
              <w:ind w:left="113" w:right="113"/>
              <w:jc w:val="right"/>
              <w:rPr>
                <w:b/>
                <w:bCs/>
                <w:sz w:val="24"/>
                <w:szCs w:val="24"/>
                <w:lang w:bidi="ar-MA"/>
              </w:rPr>
            </w:pPr>
            <w:r w:rsidRPr="00440EAB">
              <w:rPr>
                <w:b/>
                <w:bCs/>
                <w:sz w:val="24"/>
                <w:szCs w:val="24"/>
                <w:rtl/>
                <w:lang w:bidi="ar-MA"/>
              </w:rPr>
              <w:t>0.86</w:t>
            </w:r>
          </w:p>
        </w:tc>
      </w:tr>
    </w:tbl>
    <w:p w:rsidR="00611958" w:rsidRPr="009A7C3A" w:rsidRDefault="00611958" w:rsidP="00611958">
      <w:pPr>
        <w:pStyle w:val="SingleTxt"/>
        <w:spacing w:after="0" w:line="120" w:lineRule="exact"/>
        <w:rPr>
          <w:rFonts w:hint="cs"/>
          <w:i/>
          <w:iCs/>
          <w:sz w:val="10"/>
          <w:rtl/>
          <w:lang w:bidi="ar-MA"/>
        </w:rPr>
      </w:pPr>
    </w:p>
    <w:p w:rsidR="00611958" w:rsidRDefault="00611958" w:rsidP="0061195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MA"/>
        </w:rPr>
      </w:pPr>
      <w:r>
        <w:rPr>
          <w:rFonts w:hint="cs"/>
          <w:rtl/>
        </w:rPr>
        <w:tab/>
      </w:r>
      <w:r w:rsidRPr="009A7C3A">
        <w:rPr>
          <w:rFonts w:hint="cs"/>
          <w:i/>
          <w:iCs/>
          <w:rtl/>
        </w:rPr>
        <w:t>المص</w:t>
      </w:r>
      <w:r w:rsidRPr="009A7C3A">
        <w:rPr>
          <w:rFonts w:hint="cs"/>
          <w:i/>
          <w:iCs/>
          <w:rtl/>
          <w:lang w:bidi="ar-MA"/>
        </w:rPr>
        <w:t>د</w:t>
      </w:r>
      <w:r w:rsidRPr="009A7C3A">
        <w:rPr>
          <w:rFonts w:hint="cs"/>
          <w:i/>
          <w:iCs/>
          <w:rtl/>
        </w:rPr>
        <w:t>ر</w:t>
      </w:r>
      <w:r w:rsidRPr="009A7C3A">
        <w:rPr>
          <w:rFonts w:hint="cs"/>
          <w:rtl/>
        </w:rPr>
        <w:t>:</w:t>
      </w:r>
      <w:r>
        <w:rPr>
          <w:rFonts w:hint="cs"/>
          <w:rtl/>
        </w:rPr>
        <w:tab/>
      </w:r>
      <w:r w:rsidRPr="009A7C3A">
        <w:rPr>
          <w:rFonts w:hint="cs"/>
          <w:rtl/>
        </w:rPr>
        <w:t>خ</w:t>
      </w:r>
      <w:r w:rsidRPr="009A7C3A">
        <w:rPr>
          <w:rFonts w:hint="cs"/>
          <w:rtl/>
          <w:lang w:bidi="ar-MA"/>
        </w:rPr>
        <w:t>لي</w:t>
      </w:r>
      <w:r w:rsidRPr="009A7C3A">
        <w:rPr>
          <w:rFonts w:hint="cs"/>
          <w:rtl/>
        </w:rPr>
        <w:t>ة الت</w:t>
      </w:r>
      <w:r w:rsidRPr="009A7C3A">
        <w:rPr>
          <w:rFonts w:hint="cs"/>
          <w:rtl/>
          <w:lang w:bidi="ar-MA"/>
        </w:rPr>
        <w:t xml:space="preserve">خطيط </w:t>
      </w:r>
      <w:r>
        <w:rPr>
          <w:rFonts w:hint="cs"/>
          <w:rtl/>
          <w:lang w:bidi="ar-MA"/>
        </w:rPr>
        <w:t xml:space="preserve">- </w:t>
      </w:r>
      <w:r w:rsidRPr="009A7C3A">
        <w:rPr>
          <w:rFonts w:hint="cs"/>
          <w:rtl/>
          <w:lang w:bidi="ar-MA"/>
        </w:rPr>
        <w:t xml:space="preserve">وزارة التعليم الأساسي/التعداد المدرسي لعام </w:t>
      </w:r>
      <w:r w:rsidRPr="009A7C3A">
        <w:rPr>
          <w:rFonts w:hint="cs"/>
          <w:rtl/>
        </w:rPr>
        <w:t>200</w:t>
      </w:r>
      <w:r w:rsidRPr="009A7C3A">
        <w:rPr>
          <w:rFonts w:hint="cs"/>
          <w:rtl/>
          <w:lang w:bidi="ar-MA"/>
        </w:rPr>
        <w:t>6</w:t>
      </w:r>
      <w:r>
        <w:rPr>
          <w:rFonts w:hint="cs"/>
          <w:rtl/>
          <w:lang w:bidi="ar-MA"/>
        </w:rPr>
        <w:t>.</w:t>
      </w:r>
    </w:p>
    <w:p w:rsidR="00611958" w:rsidRPr="009A7C3A" w:rsidRDefault="00611958" w:rsidP="00611958">
      <w:pPr>
        <w:pStyle w:val="SingleTxt"/>
        <w:spacing w:after="0" w:line="120" w:lineRule="exact"/>
        <w:rPr>
          <w:rFonts w:hint="cs"/>
          <w:sz w:val="10"/>
          <w:rtl/>
          <w:lang w:bidi="ar-MA"/>
        </w:rPr>
      </w:pPr>
    </w:p>
    <w:p w:rsidR="00611958" w:rsidRPr="009A7C3A" w:rsidRDefault="00611958" w:rsidP="00611958">
      <w:pPr>
        <w:pStyle w:val="SingleTxt"/>
        <w:rPr>
          <w:lang w:bidi="ar-MA"/>
        </w:rPr>
      </w:pPr>
      <w:r w:rsidRPr="009A7C3A">
        <w:rPr>
          <w:rFonts w:hint="cs"/>
          <w:rtl/>
          <w:lang w:bidi="ar-MA"/>
        </w:rPr>
        <w:tab/>
      </w:r>
      <w:r w:rsidRPr="009A7C3A">
        <w:rPr>
          <w:rtl/>
          <w:lang w:bidi="ar-MA"/>
        </w:rPr>
        <w:t xml:space="preserve">وبالرغم من الجهود التي بذلتها الحكومة </w:t>
      </w:r>
      <w:r w:rsidRPr="009A7C3A">
        <w:rPr>
          <w:rFonts w:hint="cs"/>
          <w:rtl/>
          <w:lang w:bidi="ar-MA"/>
        </w:rPr>
        <w:t xml:space="preserve">من أجل </w:t>
      </w:r>
      <w:r w:rsidRPr="009A7C3A">
        <w:rPr>
          <w:rtl/>
          <w:lang w:bidi="ar-MA"/>
        </w:rPr>
        <w:t>تشجيع الفتاة</w:t>
      </w:r>
      <w:r w:rsidRPr="009A7C3A">
        <w:rPr>
          <w:rFonts w:hint="cs"/>
          <w:rtl/>
          <w:lang w:bidi="ar-MA"/>
        </w:rPr>
        <w:t xml:space="preserve"> على الالتحاق بالمدرسة</w:t>
      </w:r>
      <w:r w:rsidRPr="009A7C3A">
        <w:rPr>
          <w:rtl/>
          <w:lang w:bidi="ar-MA"/>
        </w:rPr>
        <w:t>،</w:t>
      </w:r>
      <w:r w:rsidRPr="009A7C3A">
        <w:rPr>
          <w:rFonts w:hint="cs"/>
          <w:rtl/>
          <w:lang w:bidi="ar-MA"/>
        </w:rPr>
        <w:t xml:space="preserve"> فإنه لا بد من القيام</w:t>
      </w:r>
      <w:r w:rsidRPr="009A7C3A">
        <w:rPr>
          <w:rtl/>
          <w:lang w:bidi="ar-MA"/>
        </w:rPr>
        <w:t xml:space="preserve"> </w:t>
      </w:r>
      <w:r w:rsidRPr="009A7C3A">
        <w:rPr>
          <w:rFonts w:hint="cs"/>
          <w:rtl/>
          <w:lang w:bidi="ar-MA"/>
        </w:rPr>
        <w:t xml:space="preserve">بإجراءات </w:t>
      </w:r>
      <w:r w:rsidRPr="009A7C3A">
        <w:rPr>
          <w:rtl/>
          <w:lang w:bidi="ar-MA"/>
        </w:rPr>
        <w:t>أقو</w:t>
      </w:r>
      <w:r w:rsidRPr="009A7C3A">
        <w:rPr>
          <w:rFonts w:hint="cs"/>
          <w:rtl/>
          <w:lang w:bidi="ar-MA"/>
        </w:rPr>
        <w:t>ى في مجال</w:t>
      </w:r>
      <w:r w:rsidRPr="009A7C3A">
        <w:rPr>
          <w:rtl/>
          <w:lang w:bidi="ar-MA"/>
        </w:rPr>
        <w:t xml:space="preserve"> ال</w:t>
      </w:r>
      <w:r w:rsidRPr="009A7C3A">
        <w:rPr>
          <w:rFonts w:hint="cs"/>
          <w:rtl/>
          <w:lang w:bidi="ar-MA"/>
        </w:rPr>
        <w:t>ت</w:t>
      </w:r>
      <w:r w:rsidRPr="009A7C3A">
        <w:rPr>
          <w:rtl/>
          <w:lang w:bidi="ar-MA"/>
        </w:rPr>
        <w:t>وعي</w:t>
      </w:r>
      <w:r w:rsidRPr="009A7C3A">
        <w:rPr>
          <w:rFonts w:hint="cs"/>
          <w:rtl/>
          <w:lang w:bidi="ar-MA"/>
        </w:rPr>
        <w:t>ة</w:t>
      </w:r>
      <w:r w:rsidRPr="009A7C3A">
        <w:rPr>
          <w:rtl/>
          <w:lang w:bidi="ar-MA"/>
        </w:rPr>
        <w:t xml:space="preserve"> في المحافظات الشمالية حيث لا تزال معدلات التكافؤ منخفضة.</w:t>
      </w:r>
    </w:p>
    <w:p w:rsidR="00611958" w:rsidRPr="001E1E5C" w:rsidRDefault="00611958" w:rsidP="00611958">
      <w:pPr>
        <w:pStyle w:val="SingleTxt"/>
        <w:spacing w:after="0" w:line="120" w:lineRule="exact"/>
        <w:rPr>
          <w:rFonts w:hint="cs"/>
          <w:sz w:val="10"/>
          <w:rtl/>
        </w:rPr>
      </w:pPr>
    </w:p>
    <w:p w:rsidR="00611958" w:rsidRPr="009A7C3A" w:rsidRDefault="00611958" w:rsidP="0061195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MA"/>
        </w:rPr>
      </w:pPr>
      <w:r w:rsidRPr="009A7C3A">
        <w:rPr>
          <w:rFonts w:hint="cs"/>
          <w:rtl/>
          <w:lang w:bidi="ar-MA"/>
        </w:rPr>
        <w:tab/>
      </w:r>
      <w:r w:rsidRPr="009A7C3A">
        <w:rPr>
          <w:rtl/>
          <w:lang w:bidi="ar-MA"/>
        </w:rPr>
        <w:t>1</w:t>
      </w:r>
      <w:r w:rsidRPr="009A7C3A">
        <w:rPr>
          <w:rFonts w:hint="cs"/>
          <w:rtl/>
          <w:lang w:bidi="ar-MA"/>
        </w:rPr>
        <w:t>6 -</w:t>
      </w:r>
      <w:r w:rsidRPr="009A7C3A">
        <w:rPr>
          <w:rFonts w:hint="cs"/>
          <w:rtl/>
          <w:lang w:bidi="ar-MA"/>
        </w:rPr>
        <w:tab/>
      </w:r>
      <w:r w:rsidRPr="009A7C3A">
        <w:rPr>
          <w:rtl/>
          <w:lang w:bidi="ar-MA"/>
        </w:rPr>
        <w:t>البيانات الإحصائية والتدابير المتخذة لمكافحة الأمية</w:t>
      </w:r>
    </w:p>
    <w:p w:rsidR="00611958" w:rsidRPr="009A7C3A" w:rsidRDefault="00611958" w:rsidP="00611958">
      <w:pPr>
        <w:pStyle w:val="SingleTxt"/>
        <w:rPr>
          <w:lang w:bidi="ar-MA"/>
        </w:rPr>
      </w:pPr>
      <w:r w:rsidRPr="009A7C3A">
        <w:rPr>
          <w:rFonts w:hint="cs"/>
          <w:rtl/>
          <w:lang w:bidi="ar-MA"/>
        </w:rPr>
        <w:tab/>
      </w:r>
      <w:r w:rsidRPr="009A7C3A">
        <w:rPr>
          <w:rtl/>
          <w:lang w:bidi="ar-MA"/>
        </w:rPr>
        <w:t>وضعت وزارة الشباب البرنامج الوطني لمحو الأمية وتقوم بتنفيذ</w:t>
      </w:r>
      <w:r w:rsidRPr="009A7C3A">
        <w:rPr>
          <w:rFonts w:hint="cs"/>
          <w:rtl/>
          <w:lang w:bidi="ar-MA"/>
        </w:rPr>
        <w:t>ه</w:t>
      </w:r>
      <w:r w:rsidRPr="009A7C3A">
        <w:rPr>
          <w:rtl/>
          <w:lang w:bidi="ar-MA"/>
        </w:rPr>
        <w:t xml:space="preserve"> منذ آب/أغسطس 2005. </w:t>
      </w:r>
      <w:r w:rsidRPr="009A7C3A">
        <w:rPr>
          <w:rFonts w:hint="cs"/>
          <w:rtl/>
          <w:lang w:bidi="ar-MA"/>
        </w:rPr>
        <w:t xml:space="preserve">ويندرج </w:t>
      </w:r>
      <w:r w:rsidRPr="009A7C3A">
        <w:rPr>
          <w:rtl/>
          <w:lang w:bidi="ar-MA"/>
        </w:rPr>
        <w:t xml:space="preserve">هذا البرنامج </w:t>
      </w:r>
      <w:r w:rsidRPr="009A7C3A">
        <w:rPr>
          <w:rFonts w:hint="cs"/>
          <w:rtl/>
          <w:lang w:bidi="ar-MA"/>
        </w:rPr>
        <w:t>في إطار الجهود</w:t>
      </w:r>
      <w:r w:rsidRPr="009A7C3A">
        <w:rPr>
          <w:rtl/>
          <w:lang w:bidi="ar-MA"/>
        </w:rPr>
        <w:t xml:space="preserve"> </w:t>
      </w:r>
      <w:r w:rsidRPr="009A7C3A">
        <w:rPr>
          <w:rFonts w:hint="cs"/>
          <w:rtl/>
          <w:lang w:bidi="ar-MA"/>
        </w:rPr>
        <w:t>المبذولة من أجل</w:t>
      </w:r>
      <w:r w:rsidRPr="009A7C3A">
        <w:rPr>
          <w:rtl/>
          <w:lang w:bidi="ar-MA"/>
        </w:rPr>
        <w:t xml:space="preserve"> مكافحة الفقر و</w:t>
      </w:r>
      <w:r w:rsidRPr="009A7C3A">
        <w:rPr>
          <w:rFonts w:hint="cs"/>
          <w:rtl/>
          <w:lang w:bidi="ar-MA"/>
        </w:rPr>
        <w:t>يشكِّل بالنسبة</w:t>
      </w:r>
      <w:r w:rsidRPr="009A7C3A">
        <w:rPr>
          <w:rtl/>
          <w:lang w:bidi="ar-MA"/>
        </w:rPr>
        <w:t xml:space="preserve"> ل</w:t>
      </w:r>
      <w:r w:rsidRPr="009A7C3A">
        <w:rPr>
          <w:rFonts w:hint="cs"/>
          <w:rtl/>
          <w:lang w:bidi="ar-MA"/>
        </w:rPr>
        <w:t>لوز</w:t>
      </w:r>
      <w:r w:rsidRPr="009A7C3A">
        <w:rPr>
          <w:rtl/>
          <w:lang w:bidi="ar-MA"/>
        </w:rPr>
        <w:t>ارة</w:t>
      </w:r>
      <w:r w:rsidRPr="009A7C3A">
        <w:rPr>
          <w:rFonts w:hint="cs"/>
          <w:rtl/>
          <w:lang w:bidi="ar-MA"/>
        </w:rPr>
        <w:t xml:space="preserve"> سلاحا</w:t>
      </w:r>
      <w:r w:rsidRPr="009A7C3A">
        <w:rPr>
          <w:rtl/>
          <w:lang w:bidi="ar-MA"/>
        </w:rPr>
        <w:t xml:space="preserve"> رئيسيا </w:t>
      </w:r>
      <w:r w:rsidRPr="009A7C3A">
        <w:rPr>
          <w:rFonts w:hint="cs"/>
          <w:rtl/>
          <w:lang w:bidi="ar-MA"/>
        </w:rPr>
        <w:t>يضاف إلى</w:t>
      </w:r>
      <w:r w:rsidRPr="009A7C3A">
        <w:rPr>
          <w:rtl/>
          <w:lang w:bidi="ar-MA"/>
        </w:rPr>
        <w:t xml:space="preserve"> استراتيجيات أكثر </w:t>
      </w:r>
      <w:r w:rsidRPr="009A7C3A">
        <w:rPr>
          <w:rFonts w:hint="cs"/>
          <w:rtl/>
          <w:lang w:bidi="ar-MA"/>
        </w:rPr>
        <w:t>نج</w:t>
      </w:r>
      <w:r w:rsidRPr="009A7C3A">
        <w:rPr>
          <w:rtl/>
          <w:lang w:bidi="ar-MA"/>
        </w:rPr>
        <w:t>ا</w:t>
      </w:r>
      <w:r w:rsidRPr="009A7C3A">
        <w:rPr>
          <w:rFonts w:hint="cs"/>
          <w:rtl/>
          <w:lang w:bidi="ar-MA"/>
        </w:rPr>
        <w:t>عة</w:t>
      </w:r>
      <w:r w:rsidRPr="009A7C3A">
        <w:rPr>
          <w:rtl/>
          <w:lang w:bidi="ar-MA"/>
        </w:rPr>
        <w:t xml:space="preserve"> تستهدف على وجه التحديد أ</w:t>
      </w:r>
      <w:r w:rsidRPr="009A7C3A">
        <w:rPr>
          <w:rFonts w:hint="cs"/>
          <w:rtl/>
          <w:lang w:bidi="ar-MA"/>
        </w:rPr>
        <w:t>ضعف</w:t>
      </w:r>
      <w:r w:rsidRPr="009A7C3A">
        <w:rPr>
          <w:rtl/>
          <w:lang w:bidi="ar-MA"/>
        </w:rPr>
        <w:t xml:space="preserve"> الفئات (النساء والفتيات وأقزام</w:t>
      </w:r>
      <w:r w:rsidRPr="009A7C3A">
        <w:rPr>
          <w:rFonts w:hint="cs"/>
          <w:rtl/>
          <w:lang w:bidi="ar-MA"/>
        </w:rPr>
        <w:t xml:space="preserve"> البيغمي</w:t>
      </w:r>
      <w:r w:rsidRPr="009A7C3A">
        <w:rPr>
          <w:rtl/>
          <w:lang w:bidi="ar-MA"/>
        </w:rPr>
        <w:t xml:space="preserve"> وأطفال الشوارع).</w:t>
      </w:r>
    </w:p>
    <w:p w:rsidR="00611958" w:rsidRPr="009A7C3A" w:rsidRDefault="00611958" w:rsidP="00611958">
      <w:pPr>
        <w:pStyle w:val="SingleTxt"/>
        <w:rPr>
          <w:lang w:bidi="ar-MA"/>
        </w:rPr>
      </w:pPr>
      <w:r w:rsidRPr="009A7C3A">
        <w:rPr>
          <w:rFonts w:hint="cs"/>
          <w:rtl/>
          <w:lang w:bidi="ar-MA"/>
        </w:rPr>
        <w:tab/>
        <w:t xml:space="preserve">ويوجد في </w:t>
      </w:r>
      <w:r w:rsidRPr="009A7C3A">
        <w:rPr>
          <w:rtl/>
          <w:lang w:bidi="ar-MA"/>
        </w:rPr>
        <w:t>الكاميرون حاليا 000</w:t>
      </w:r>
      <w:r w:rsidRPr="009A7C3A">
        <w:rPr>
          <w:rFonts w:hint="cs"/>
          <w:rtl/>
          <w:lang w:bidi="ar-MA"/>
        </w:rPr>
        <w:t xml:space="preserve"> </w:t>
      </w:r>
      <w:r w:rsidRPr="009A7C3A">
        <w:rPr>
          <w:rtl/>
          <w:lang w:bidi="ar-MA"/>
        </w:rPr>
        <w:t>000 5</w:t>
      </w:r>
      <w:r w:rsidRPr="009A7C3A">
        <w:rPr>
          <w:rFonts w:hint="cs"/>
          <w:rtl/>
          <w:lang w:bidi="ar-MA"/>
        </w:rPr>
        <w:t xml:space="preserve"> </w:t>
      </w:r>
      <w:r w:rsidRPr="009A7C3A">
        <w:rPr>
          <w:rtl/>
          <w:lang w:bidi="ar-MA"/>
        </w:rPr>
        <w:t>أم</w:t>
      </w:r>
      <w:r>
        <w:rPr>
          <w:rFonts w:hint="cs"/>
          <w:rtl/>
          <w:lang w:bidi="ar-MA"/>
        </w:rPr>
        <w:t>ّ</w:t>
      </w:r>
      <w:r w:rsidRPr="009A7C3A">
        <w:rPr>
          <w:rtl/>
          <w:lang w:bidi="ar-MA"/>
        </w:rPr>
        <w:t>ي</w:t>
      </w:r>
      <w:r w:rsidRPr="009A7C3A">
        <w:rPr>
          <w:rFonts w:hint="cs"/>
          <w:rtl/>
          <w:lang w:bidi="ar-MA"/>
        </w:rPr>
        <w:t xml:space="preserve"> </w:t>
      </w:r>
      <w:r w:rsidRPr="009A7C3A">
        <w:rPr>
          <w:rtl/>
          <w:lang w:bidi="ar-MA"/>
        </w:rPr>
        <w:t xml:space="preserve">65 </w:t>
      </w:r>
      <w:r w:rsidRPr="009A7C3A">
        <w:rPr>
          <w:rFonts w:hint="cs"/>
          <w:rtl/>
          <w:lang w:bidi="ar-MA"/>
        </w:rPr>
        <w:t>في المائة</w:t>
      </w:r>
      <w:r w:rsidRPr="009A7C3A">
        <w:rPr>
          <w:rtl/>
          <w:lang w:bidi="ar-MA"/>
        </w:rPr>
        <w:t xml:space="preserve"> </w:t>
      </w:r>
      <w:r>
        <w:rPr>
          <w:rFonts w:hint="cs"/>
          <w:rtl/>
          <w:lang w:bidi="ar-MA"/>
        </w:rPr>
        <w:t xml:space="preserve">منهم </w:t>
      </w:r>
      <w:r w:rsidRPr="009A7C3A">
        <w:rPr>
          <w:rtl/>
          <w:lang w:bidi="ar-MA"/>
        </w:rPr>
        <w:t>من النساء (000</w:t>
      </w:r>
      <w:r>
        <w:rPr>
          <w:rFonts w:hint="eastAsia"/>
          <w:rtl/>
          <w:lang w:bidi="ar-MA"/>
        </w:rPr>
        <w:t> </w:t>
      </w:r>
      <w:r w:rsidRPr="009A7C3A">
        <w:rPr>
          <w:rtl/>
          <w:lang w:bidi="ar-MA"/>
        </w:rPr>
        <w:t>250</w:t>
      </w:r>
      <w:r w:rsidRPr="009A7C3A">
        <w:rPr>
          <w:rFonts w:hint="cs"/>
          <w:rtl/>
          <w:lang w:bidi="ar-MA"/>
        </w:rPr>
        <w:t xml:space="preserve"> </w:t>
      </w:r>
      <w:r w:rsidRPr="009A7C3A">
        <w:rPr>
          <w:rtl/>
          <w:lang w:bidi="ar-MA"/>
        </w:rPr>
        <w:t>3</w:t>
      </w:r>
      <w:r>
        <w:rPr>
          <w:rFonts w:hint="cs"/>
          <w:rtl/>
          <w:lang w:bidi="ar-MA"/>
        </w:rPr>
        <w:t xml:space="preserve"> امرأة تقريبا</w:t>
      </w:r>
      <w:r w:rsidRPr="009A7C3A">
        <w:rPr>
          <w:rtl/>
          <w:lang w:bidi="ar-MA"/>
        </w:rPr>
        <w:t>). وقد اتخذت التدابير التالية:</w:t>
      </w:r>
    </w:p>
    <w:p w:rsidR="00611958" w:rsidRPr="009A7C3A" w:rsidRDefault="00611958" w:rsidP="006119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MA"/>
        </w:rPr>
      </w:pPr>
      <w:r>
        <w:rPr>
          <w:rFonts w:hint="cs"/>
          <w:rtl/>
          <w:lang w:bidi="ar-MA"/>
        </w:rPr>
        <w:tab/>
        <w:t>•</w:t>
      </w:r>
      <w:r w:rsidRPr="009A7C3A">
        <w:rPr>
          <w:rFonts w:hint="cs"/>
          <w:rtl/>
          <w:lang w:bidi="ar-MA"/>
        </w:rPr>
        <w:tab/>
      </w:r>
      <w:r w:rsidRPr="009A7C3A">
        <w:rPr>
          <w:rtl/>
          <w:lang w:bidi="ar-MA"/>
        </w:rPr>
        <w:t>من</w:t>
      </w:r>
      <w:r w:rsidRPr="009A7C3A">
        <w:rPr>
          <w:rFonts w:hint="cs"/>
          <w:rtl/>
          <w:lang w:bidi="ar-MA"/>
        </w:rPr>
        <w:t xml:space="preserve"> عام</w:t>
      </w:r>
      <w:r w:rsidRPr="009A7C3A">
        <w:rPr>
          <w:rtl/>
          <w:lang w:bidi="ar-MA"/>
        </w:rPr>
        <w:t xml:space="preserve"> 2005 إلى</w:t>
      </w:r>
      <w:r w:rsidRPr="009A7C3A">
        <w:rPr>
          <w:rFonts w:hint="cs"/>
          <w:rtl/>
          <w:lang w:bidi="ar-MA"/>
        </w:rPr>
        <w:t xml:space="preserve"> عام</w:t>
      </w:r>
      <w:r w:rsidRPr="009A7C3A">
        <w:rPr>
          <w:rtl/>
          <w:lang w:bidi="ar-MA"/>
        </w:rPr>
        <w:t xml:space="preserve"> 2008، تلق</w:t>
      </w:r>
      <w:r w:rsidRPr="009A7C3A">
        <w:rPr>
          <w:rFonts w:hint="cs"/>
          <w:rtl/>
          <w:lang w:bidi="ar-MA"/>
        </w:rPr>
        <w:t>ى</w:t>
      </w:r>
      <w:r w:rsidRPr="009A7C3A">
        <w:rPr>
          <w:rtl/>
          <w:lang w:bidi="ar-MA"/>
        </w:rPr>
        <w:t xml:space="preserve"> البرنامج الوطني لمحو الأمية موارد كبيرة </w:t>
      </w:r>
      <w:r w:rsidRPr="009A7C3A">
        <w:rPr>
          <w:rFonts w:hint="cs"/>
          <w:rtl/>
          <w:lang w:bidi="ar-MA"/>
        </w:rPr>
        <w:t>تجاوز</w:t>
      </w:r>
      <w:r>
        <w:rPr>
          <w:rFonts w:hint="cs"/>
          <w:rtl/>
          <w:lang w:bidi="ar-MA"/>
        </w:rPr>
        <w:t xml:space="preserve">ت قيمتها </w:t>
      </w:r>
      <w:r w:rsidRPr="009A7C3A">
        <w:rPr>
          <w:rtl/>
          <w:lang w:bidi="ar-MA"/>
        </w:rPr>
        <w:t>000</w:t>
      </w:r>
      <w:r w:rsidRPr="009A7C3A">
        <w:rPr>
          <w:rFonts w:hint="cs"/>
          <w:rtl/>
          <w:lang w:bidi="ar-MA"/>
        </w:rPr>
        <w:t xml:space="preserve"> </w:t>
      </w:r>
      <w:r w:rsidRPr="009A7C3A">
        <w:rPr>
          <w:rtl/>
          <w:lang w:bidi="ar-MA"/>
        </w:rPr>
        <w:t>000</w:t>
      </w:r>
      <w:r w:rsidRPr="009A7C3A">
        <w:rPr>
          <w:rFonts w:hint="cs"/>
          <w:rtl/>
          <w:lang w:bidi="ar-MA"/>
        </w:rPr>
        <w:t xml:space="preserve"> </w:t>
      </w:r>
      <w:r w:rsidRPr="009A7C3A">
        <w:rPr>
          <w:rtl/>
          <w:lang w:bidi="ar-MA"/>
        </w:rPr>
        <w:t>800</w:t>
      </w:r>
      <w:r w:rsidRPr="009A7C3A">
        <w:rPr>
          <w:rFonts w:hint="cs"/>
          <w:rtl/>
          <w:lang w:bidi="ar-MA"/>
        </w:rPr>
        <w:t xml:space="preserve"> 1</w:t>
      </w:r>
      <w:r>
        <w:rPr>
          <w:rFonts w:hint="cs"/>
          <w:rtl/>
          <w:lang w:bidi="ar-MA"/>
        </w:rPr>
        <w:t xml:space="preserve"> </w:t>
      </w:r>
      <w:r w:rsidRPr="009A7C3A">
        <w:rPr>
          <w:rtl/>
          <w:lang w:bidi="ar-MA"/>
        </w:rPr>
        <w:t>فرنك أفريقي في</w:t>
      </w:r>
      <w:r w:rsidRPr="009A7C3A">
        <w:rPr>
          <w:rFonts w:hint="cs"/>
          <w:rtl/>
          <w:lang w:bidi="ar-MA"/>
        </w:rPr>
        <w:t xml:space="preserve"> إطار</w:t>
      </w:r>
      <w:r w:rsidRPr="009A7C3A">
        <w:rPr>
          <w:rtl/>
          <w:lang w:bidi="ar-MA"/>
        </w:rPr>
        <w:t xml:space="preserve"> مرحلته التجريبية التي </w:t>
      </w:r>
      <w:r w:rsidRPr="009A7C3A">
        <w:rPr>
          <w:rFonts w:hint="cs"/>
          <w:rtl/>
          <w:lang w:bidi="ar-MA"/>
        </w:rPr>
        <w:t>س</w:t>
      </w:r>
      <w:r w:rsidRPr="009A7C3A">
        <w:rPr>
          <w:rtl/>
          <w:lang w:bidi="ar-MA"/>
        </w:rPr>
        <w:t>تنتهي في</w:t>
      </w:r>
      <w:r w:rsidRPr="009A7C3A">
        <w:rPr>
          <w:rFonts w:hint="cs"/>
          <w:rtl/>
          <w:lang w:bidi="ar-MA"/>
        </w:rPr>
        <w:t xml:space="preserve"> عام</w:t>
      </w:r>
      <w:r w:rsidRPr="009A7C3A">
        <w:rPr>
          <w:rtl/>
          <w:lang w:bidi="ar-MA"/>
        </w:rPr>
        <w:t xml:space="preserve"> 2008 (</w:t>
      </w:r>
      <w:r w:rsidRPr="009A7C3A">
        <w:rPr>
          <w:rFonts w:hint="cs"/>
          <w:rtl/>
          <w:lang w:bidi="ar-MA"/>
        </w:rPr>
        <w:t>صندوق</w:t>
      </w:r>
      <w:r w:rsidRPr="009A7C3A">
        <w:rPr>
          <w:rtl/>
          <w:lang w:bidi="ar-MA"/>
        </w:rPr>
        <w:t xml:space="preserve"> البلدان الفقيرة المثقلة بالديون) (المرحلة الثانية</w:t>
      </w:r>
      <w:r w:rsidRPr="009A7C3A">
        <w:rPr>
          <w:rFonts w:hint="cs"/>
          <w:rtl/>
          <w:lang w:bidi="ar-MA"/>
        </w:rPr>
        <w:t>:</w:t>
      </w:r>
      <w:r w:rsidRPr="009A7C3A">
        <w:rPr>
          <w:rtl/>
          <w:lang w:bidi="ar-MA"/>
        </w:rPr>
        <w:t xml:space="preserve"> من</w:t>
      </w:r>
      <w:r w:rsidRPr="009A7C3A">
        <w:rPr>
          <w:rFonts w:hint="cs"/>
          <w:rtl/>
          <w:lang w:bidi="ar-MA"/>
        </w:rPr>
        <w:t xml:space="preserve"> عام</w:t>
      </w:r>
      <w:r w:rsidRPr="009A7C3A">
        <w:rPr>
          <w:rtl/>
          <w:lang w:bidi="ar-MA"/>
        </w:rPr>
        <w:t xml:space="preserve"> 2009 إلى</w:t>
      </w:r>
      <w:r w:rsidRPr="009A7C3A">
        <w:rPr>
          <w:rFonts w:hint="cs"/>
          <w:rtl/>
          <w:lang w:bidi="ar-MA"/>
        </w:rPr>
        <w:t xml:space="preserve"> عام</w:t>
      </w:r>
      <w:r w:rsidRPr="009A7C3A">
        <w:rPr>
          <w:rtl/>
          <w:lang w:bidi="ar-MA"/>
        </w:rPr>
        <w:t xml:space="preserve"> 2012)</w:t>
      </w:r>
    </w:p>
    <w:p w:rsidR="00611958" w:rsidRPr="009A7C3A" w:rsidRDefault="00611958" w:rsidP="006119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MA"/>
        </w:rPr>
      </w:pPr>
      <w:r>
        <w:rPr>
          <w:rFonts w:hint="cs"/>
          <w:rtl/>
          <w:lang w:bidi="ar-MA"/>
        </w:rPr>
        <w:tab/>
        <w:t>•</w:t>
      </w:r>
      <w:r w:rsidRPr="009A7C3A">
        <w:rPr>
          <w:rFonts w:hint="cs"/>
          <w:rtl/>
          <w:lang w:bidi="ar-MA"/>
        </w:rPr>
        <w:tab/>
        <w:t xml:space="preserve">فُتح </w:t>
      </w:r>
      <w:r w:rsidRPr="009A7C3A">
        <w:rPr>
          <w:rtl/>
          <w:lang w:bidi="ar-MA"/>
        </w:rPr>
        <w:t>375</w:t>
      </w:r>
      <w:r w:rsidRPr="009A7C3A">
        <w:rPr>
          <w:rFonts w:hint="cs"/>
          <w:rtl/>
          <w:lang w:bidi="ar-MA"/>
        </w:rPr>
        <w:t xml:space="preserve"> </w:t>
      </w:r>
      <w:r w:rsidRPr="009A7C3A">
        <w:rPr>
          <w:rtl/>
          <w:lang w:bidi="ar-MA"/>
        </w:rPr>
        <w:t>2 مركز</w:t>
      </w:r>
      <w:r w:rsidRPr="009A7C3A">
        <w:rPr>
          <w:rFonts w:hint="cs"/>
          <w:rtl/>
          <w:lang w:bidi="ar-MA"/>
        </w:rPr>
        <w:t>ا</w:t>
      </w:r>
      <w:r w:rsidRPr="009A7C3A">
        <w:rPr>
          <w:rtl/>
          <w:lang w:bidi="ar-MA"/>
        </w:rPr>
        <w:t xml:space="preserve"> </w:t>
      </w:r>
      <w:r w:rsidRPr="009A7C3A">
        <w:rPr>
          <w:rFonts w:hint="cs"/>
          <w:rtl/>
          <w:lang w:bidi="ar-MA"/>
        </w:rPr>
        <w:t>ل</w:t>
      </w:r>
      <w:r w:rsidRPr="009A7C3A">
        <w:rPr>
          <w:rtl/>
          <w:lang w:bidi="ar-MA"/>
        </w:rPr>
        <w:t xml:space="preserve">محو الأمية الوظيفية في 350 </w:t>
      </w:r>
      <w:r>
        <w:rPr>
          <w:rFonts w:hint="cs"/>
          <w:rtl/>
          <w:lang w:bidi="ar-MA"/>
        </w:rPr>
        <w:t xml:space="preserve">منطقة </w:t>
      </w:r>
      <w:r w:rsidRPr="009A7C3A">
        <w:rPr>
          <w:rtl/>
          <w:lang w:bidi="ar-MA"/>
        </w:rPr>
        <w:t xml:space="preserve">بلدية (نحو 45 مركزا </w:t>
      </w:r>
      <w:r w:rsidRPr="009A7C3A">
        <w:rPr>
          <w:rFonts w:hint="cs"/>
          <w:rtl/>
          <w:lang w:bidi="ar-MA"/>
        </w:rPr>
        <w:t>في كل إقليم</w:t>
      </w:r>
      <w:r w:rsidRPr="009A7C3A">
        <w:rPr>
          <w:rtl/>
          <w:lang w:bidi="ar-MA"/>
        </w:rPr>
        <w:t xml:space="preserve">). </w:t>
      </w:r>
      <w:r>
        <w:rPr>
          <w:rFonts w:hint="cs"/>
          <w:rtl/>
          <w:lang w:bidi="ar-MA"/>
        </w:rPr>
        <w:t xml:space="preserve">وتخضع </w:t>
      </w:r>
      <w:r w:rsidRPr="009A7C3A">
        <w:rPr>
          <w:rtl/>
          <w:lang w:bidi="ar-MA"/>
        </w:rPr>
        <w:t xml:space="preserve">هذه المراكز </w:t>
      </w:r>
      <w:r>
        <w:rPr>
          <w:rFonts w:hint="cs"/>
          <w:rtl/>
          <w:lang w:bidi="ar-MA"/>
        </w:rPr>
        <w:t>ل</w:t>
      </w:r>
      <w:r w:rsidRPr="009A7C3A">
        <w:rPr>
          <w:rtl/>
          <w:lang w:bidi="ar-MA"/>
        </w:rPr>
        <w:t>مسؤولية م</w:t>
      </w:r>
      <w:r w:rsidRPr="009A7C3A">
        <w:rPr>
          <w:rFonts w:hint="cs"/>
          <w:rtl/>
          <w:lang w:bidi="ar-MA"/>
        </w:rPr>
        <w:t>ُ</w:t>
      </w:r>
      <w:r w:rsidRPr="009A7C3A">
        <w:rPr>
          <w:rtl/>
          <w:lang w:bidi="ar-MA"/>
        </w:rPr>
        <w:t>شرف على مستوى ال</w:t>
      </w:r>
      <w:r w:rsidRPr="009A7C3A">
        <w:rPr>
          <w:rFonts w:hint="cs"/>
          <w:rtl/>
          <w:lang w:bidi="ar-MA"/>
        </w:rPr>
        <w:t>أق</w:t>
      </w:r>
      <w:r w:rsidRPr="009A7C3A">
        <w:rPr>
          <w:rtl/>
          <w:lang w:bidi="ar-MA"/>
        </w:rPr>
        <w:t>ا</w:t>
      </w:r>
      <w:r w:rsidRPr="009A7C3A">
        <w:rPr>
          <w:rFonts w:hint="cs"/>
          <w:rtl/>
          <w:lang w:bidi="ar-MA"/>
        </w:rPr>
        <w:t>ليم</w:t>
      </w:r>
    </w:p>
    <w:p w:rsidR="00611958" w:rsidRPr="009A7C3A" w:rsidRDefault="00611958" w:rsidP="006119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MA"/>
        </w:rPr>
      </w:pPr>
      <w:r>
        <w:rPr>
          <w:rFonts w:hint="cs"/>
          <w:rtl/>
          <w:lang w:bidi="ar-MA"/>
        </w:rPr>
        <w:tab/>
        <w:t>•</w:t>
      </w:r>
      <w:r w:rsidRPr="009A7C3A">
        <w:rPr>
          <w:rFonts w:hint="cs"/>
          <w:rtl/>
          <w:lang w:bidi="ar-MA"/>
        </w:rPr>
        <w:tab/>
      </w:r>
      <w:r w:rsidRPr="009A7C3A">
        <w:rPr>
          <w:rtl/>
          <w:lang w:bidi="ar-MA"/>
        </w:rPr>
        <w:t>تم تدريب 003</w:t>
      </w:r>
      <w:r w:rsidRPr="009A7C3A">
        <w:rPr>
          <w:rFonts w:hint="cs"/>
          <w:rtl/>
          <w:lang w:bidi="ar-MA"/>
        </w:rPr>
        <w:t xml:space="preserve"> </w:t>
      </w:r>
      <w:r w:rsidRPr="009A7C3A">
        <w:rPr>
          <w:rtl/>
          <w:lang w:bidi="ar-MA"/>
        </w:rPr>
        <w:t>3</w:t>
      </w:r>
      <w:r w:rsidRPr="009A7C3A">
        <w:rPr>
          <w:rFonts w:hint="cs"/>
          <w:rtl/>
          <w:lang w:bidi="ar-MA"/>
        </w:rPr>
        <w:t xml:space="preserve"> متخصص في</w:t>
      </w:r>
      <w:r w:rsidRPr="009A7C3A">
        <w:rPr>
          <w:rtl/>
          <w:lang w:bidi="ar-MA"/>
        </w:rPr>
        <w:t xml:space="preserve"> محو الأمية </w:t>
      </w:r>
      <w:r w:rsidRPr="009A7C3A">
        <w:rPr>
          <w:rFonts w:hint="cs"/>
          <w:rtl/>
          <w:lang w:bidi="ar-MA"/>
        </w:rPr>
        <w:t>على الصعيد ا</w:t>
      </w:r>
      <w:r w:rsidRPr="009A7C3A">
        <w:rPr>
          <w:rtl/>
          <w:lang w:bidi="ar-MA"/>
        </w:rPr>
        <w:t>لمجتمعي</w:t>
      </w:r>
      <w:r w:rsidRPr="009A7C3A">
        <w:rPr>
          <w:rFonts w:hint="cs"/>
          <w:rtl/>
          <w:lang w:bidi="ar-MA"/>
        </w:rPr>
        <w:t xml:space="preserve"> في مجال</w:t>
      </w:r>
      <w:r w:rsidRPr="009A7C3A">
        <w:rPr>
          <w:rtl/>
          <w:lang w:bidi="ar-MA"/>
        </w:rPr>
        <w:t xml:space="preserve"> </w:t>
      </w:r>
      <w:r w:rsidRPr="009A7C3A">
        <w:rPr>
          <w:rFonts w:hint="cs"/>
          <w:rtl/>
          <w:lang w:bidi="ar-MA"/>
        </w:rPr>
        <w:t>تنشيط</w:t>
      </w:r>
      <w:r w:rsidRPr="009A7C3A">
        <w:rPr>
          <w:rtl/>
          <w:lang w:bidi="ar-MA"/>
        </w:rPr>
        <w:t xml:space="preserve"> ورصد أنشطة محو الأمية الوظيفية م</w:t>
      </w:r>
      <w:r w:rsidRPr="009A7C3A">
        <w:rPr>
          <w:rFonts w:hint="cs"/>
          <w:rtl/>
          <w:lang w:bidi="ar-MA"/>
        </w:rPr>
        <w:t>ن</w:t>
      </w:r>
      <w:r w:rsidRPr="009A7C3A">
        <w:rPr>
          <w:rtl/>
          <w:lang w:bidi="ar-MA"/>
        </w:rPr>
        <w:t xml:space="preserve"> 14 في المائة </w:t>
      </w:r>
      <w:r>
        <w:rPr>
          <w:rFonts w:hint="cs"/>
          <w:rtl/>
          <w:lang w:bidi="ar-MA"/>
        </w:rPr>
        <w:t xml:space="preserve">منهم </w:t>
      </w:r>
      <w:r w:rsidRPr="009A7C3A">
        <w:rPr>
          <w:rtl/>
          <w:lang w:bidi="ar-MA"/>
        </w:rPr>
        <w:t>من النساء</w:t>
      </w:r>
    </w:p>
    <w:p w:rsidR="00611958" w:rsidRPr="009A7C3A" w:rsidRDefault="00611958" w:rsidP="006119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MA"/>
        </w:rPr>
      </w:pPr>
      <w:r>
        <w:rPr>
          <w:rFonts w:hint="cs"/>
          <w:rtl/>
          <w:lang w:bidi="ar-MA"/>
        </w:rPr>
        <w:tab/>
        <w:t>•</w:t>
      </w:r>
      <w:r w:rsidRPr="009A7C3A">
        <w:rPr>
          <w:rFonts w:hint="cs"/>
          <w:rtl/>
          <w:lang w:bidi="ar-MA"/>
        </w:rPr>
        <w:tab/>
        <w:t xml:space="preserve">تعلَّم </w:t>
      </w:r>
      <w:r w:rsidRPr="009A7C3A">
        <w:rPr>
          <w:rtl/>
          <w:lang w:bidi="ar-MA"/>
        </w:rPr>
        <w:t>000</w:t>
      </w:r>
      <w:r w:rsidRPr="009A7C3A">
        <w:rPr>
          <w:rFonts w:hint="cs"/>
          <w:rtl/>
          <w:lang w:bidi="ar-MA"/>
        </w:rPr>
        <w:t xml:space="preserve"> </w:t>
      </w:r>
      <w:r>
        <w:rPr>
          <w:rtl/>
          <w:lang w:bidi="ar-MA"/>
        </w:rPr>
        <w:t>120 شخص</w:t>
      </w:r>
      <w:r w:rsidRPr="009A7C3A">
        <w:rPr>
          <w:rtl/>
          <w:lang w:bidi="ar-MA"/>
        </w:rPr>
        <w:t xml:space="preserve"> القراءة والكتابة 60 في المائة </w:t>
      </w:r>
      <w:r>
        <w:rPr>
          <w:rFonts w:hint="cs"/>
          <w:rtl/>
          <w:lang w:bidi="ar-MA"/>
        </w:rPr>
        <w:t xml:space="preserve">منهم </w:t>
      </w:r>
      <w:r w:rsidRPr="009A7C3A">
        <w:rPr>
          <w:rtl/>
          <w:lang w:bidi="ar-MA"/>
        </w:rPr>
        <w:t>من النساء</w:t>
      </w:r>
    </w:p>
    <w:p w:rsidR="00611958" w:rsidRPr="009A7C3A" w:rsidRDefault="00611958" w:rsidP="0061195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MA"/>
        </w:rPr>
      </w:pPr>
      <w:r>
        <w:rPr>
          <w:rFonts w:hint="cs"/>
          <w:rtl/>
          <w:lang w:bidi="ar-MA"/>
        </w:rPr>
        <w:tab/>
        <w:t>•</w:t>
      </w:r>
      <w:r w:rsidRPr="009A7C3A">
        <w:rPr>
          <w:rFonts w:hint="cs"/>
          <w:rtl/>
          <w:lang w:bidi="ar-MA"/>
        </w:rPr>
        <w:tab/>
        <w:t>تم إعداد</w:t>
      </w:r>
      <w:r w:rsidRPr="009A7C3A">
        <w:rPr>
          <w:rtl/>
          <w:lang w:bidi="ar-MA"/>
        </w:rPr>
        <w:t xml:space="preserve"> </w:t>
      </w:r>
      <w:r>
        <w:rPr>
          <w:rFonts w:hint="cs"/>
          <w:rtl/>
          <w:lang w:bidi="ar-MA"/>
        </w:rPr>
        <w:t xml:space="preserve">وإنتاج </w:t>
      </w:r>
      <w:r w:rsidRPr="009A7C3A">
        <w:rPr>
          <w:rtl/>
          <w:lang w:bidi="ar-MA"/>
        </w:rPr>
        <w:t xml:space="preserve">3 أنواع من </w:t>
      </w:r>
      <w:r>
        <w:rPr>
          <w:rFonts w:hint="cs"/>
          <w:rtl/>
          <w:lang w:bidi="ar-MA"/>
        </w:rPr>
        <w:t>ال</w:t>
      </w:r>
      <w:r w:rsidRPr="009A7C3A">
        <w:rPr>
          <w:rtl/>
          <w:lang w:bidi="ar-MA"/>
        </w:rPr>
        <w:t xml:space="preserve">مواد </w:t>
      </w:r>
      <w:r>
        <w:rPr>
          <w:rFonts w:hint="cs"/>
          <w:rtl/>
          <w:lang w:bidi="ar-MA"/>
        </w:rPr>
        <w:t xml:space="preserve">التعليمية </w:t>
      </w:r>
    </w:p>
    <w:p w:rsidR="00611958" w:rsidRPr="009A7C3A" w:rsidRDefault="00611958" w:rsidP="00611958">
      <w:pPr>
        <w:pStyle w:val="SingleTxt"/>
        <w:rPr>
          <w:lang w:bidi="ar-MA"/>
        </w:rPr>
      </w:pPr>
      <w:r w:rsidRPr="009A7C3A">
        <w:rPr>
          <w:rFonts w:hint="cs"/>
          <w:rtl/>
          <w:lang w:bidi="ar-MA"/>
        </w:rPr>
        <w:tab/>
        <w:t>كما</w:t>
      </w:r>
      <w:r w:rsidRPr="009A7C3A">
        <w:rPr>
          <w:rtl/>
          <w:lang w:bidi="ar-MA"/>
        </w:rPr>
        <w:t xml:space="preserve"> أنشئت وحدات لمحو الأمية في مراكز للنهوض بالمرأة والأسرة في </w:t>
      </w:r>
      <w:r w:rsidRPr="009A7C3A">
        <w:rPr>
          <w:rFonts w:hint="cs"/>
          <w:rtl/>
          <w:lang w:bidi="ar-MA"/>
        </w:rPr>
        <w:t xml:space="preserve">إطار </w:t>
      </w:r>
      <w:r w:rsidRPr="009A7C3A">
        <w:rPr>
          <w:rtl/>
          <w:lang w:bidi="ar-MA"/>
        </w:rPr>
        <w:t xml:space="preserve">مكافحة الأمية </w:t>
      </w:r>
      <w:r w:rsidRPr="009A7C3A">
        <w:rPr>
          <w:rFonts w:hint="cs"/>
          <w:rtl/>
          <w:lang w:bidi="ar-MA"/>
        </w:rPr>
        <w:t>في صفوف</w:t>
      </w:r>
      <w:r w:rsidRPr="009A7C3A">
        <w:rPr>
          <w:rtl/>
          <w:lang w:bidi="ar-MA"/>
        </w:rPr>
        <w:t xml:space="preserve"> النساء،</w:t>
      </w:r>
      <w:r w:rsidRPr="009A7C3A">
        <w:rPr>
          <w:rFonts w:hint="cs"/>
          <w:rtl/>
          <w:lang w:bidi="ar-MA"/>
        </w:rPr>
        <w:t xml:space="preserve"> وذلك</w:t>
      </w:r>
      <w:r w:rsidRPr="009A7C3A">
        <w:rPr>
          <w:rtl/>
          <w:lang w:bidi="ar-MA"/>
        </w:rPr>
        <w:t xml:space="preserve"> بالاشتراك مع وزارة الشباب.</w:t>
      </w:r>
    </w:p>
    <w:p w:rsidR="00611958" w:rsidRPr="009A7C3A" w:rsidRDefault="00611958" w:rsidP="00611958">
      <w:pPr>
        <w:pStyle w:val="SingleTxt"/>
        <w:rPr>
          <w:rFonts w:hint="cs"/>
          <w:lang w:bidi="ar-MA"/>
        </w:rPr>
      </w:pPr>
      <w:r w:rsidRPr="009A7C3A">
        <w:rPr>
          <w:rFonts w:hint="cs"/>
          <w:rtl/>
          <w:lang w:bidi="ar-MA"/>
        </w:rPr>
        <w:tab/>
      </w:r>
      <w:r>
        <w:rPr>
          <w:rFonts w:hint="cs"/>
          <w:rtl/>
          <w:lang w:bidi="ar-MA"/>
        </w:rPr>
        <w:t xml:space="preserve">وتعمل </w:t>
      </w:r>
      <w:r w:rsidRPr="009A7C3A">
        <w:rPr>
          <w:rFonts w:hint="cs"/>
          <w:rtl/>
          <w:lang w:bidi="ar-MA"/>
        </w:rPr>
        <w:t xml:space="preserve">داخل </w:t>
      </w:r>
      <w:r w:rsidRPr="009A7C3A">
        <w:rPr>
          <w:rtl/>
          <w:lang w:bidi="ar-MA"/>
        </w:rPr>
        <w:t>وزارة الشباب أيضا مر</w:t>
      </w:r>
      <w:r w:rsidRPr="009A7C3A">
        <w:rPr>
          <w:rFonts w:hint="cs"/>
          <w:rtl/>
          <w:lang w:bidi="ar-MA"/>
        </w:rPr>
        <w:t>ا</w:t>
      </w:r>
      <w:r w:rsidRPr="009A7C3A">
        <w:rPr>
          <w:rtl/>
          <w:lang w:bidi="ar-MA"/>
        </w:rPr>
        <w:t>كز متعدد</w:t>
      </w:r>
      <w:r w:rsidRPr="009A7C3A">
        <w:rPr>
          <w:rFonts w:hint="cs"/>
          <w:rtl/>
          <w:lang w:bidi="ar-MA"/>
        </w:rPr>
        <w:t>ة</w:t>
      </w:r>
      <w:r w:rsidRPr="009A7C3A">
        <w:rPr>
          <w:rtl/>
          <w:lang w:bidi="ar-MA"/>
        </w:rPr>
        <w:t xml:space="preserve"> ال</w:t>
      </w:r>
      <w:r w:rsidRPr="009A7C3A">
        <w:rPr>
          <w:rFonts w:hint="cs"/>
          <w:rtl/>
          <w:lang w:bidi="ar-MA"/>
        </w:rPr>
        <w:t>وظ</w:t>
      </w:r>
      <w:r w:rsidRPr="009A7C3A">
        <w:rPr>
          <w:rtl/>
          <w:lang w:bidi="ar-MA"/>
        </w:rPr>
        <w:t>ا</w:t>
      </w:r>
      <w:r w:rsidRPr="009A7C3A">
        <w:rPr>
          <w:rFonts w:hint="cs"/>
          <w:rtl/>
          <w:lang w:bidi="ar-MA"/>
        </w:rPr>
        <w:t>ئف</w:t>
      </w:r>
      <w:r w:rsidRPr="009A7C3A">
        <w:rPr>
          <w:rtl/>
          <w:lang w:bidi="ar-MA"/>
        </w:rPr>
        <w:t xml:space="preserve"> لتشجيع الشباب</w:t>
      </w:r>
      <w:r>
        <w:rPr>
          <w:rFonts w:hint="cs"/>
          <w:rtl/>
          <w:lang w:bidi="ar-MA"/>
        </w:rPr>
        <w:t>،</w:t>
      </w:r>
      <w:r w:rsidRPr="009A7C3A">
        <w:rPr>
          <w:rtl/>
          <w:lang w:bidi="ar-MA"/>
        </w:rPr>
        <w:t xml:space="preserve"> </w:t>
      </w:r>
      <w:r>
        <w:rPr>
          <w:rFonts w:hint="cs"/>
          <w:rtl/>
          <w:lang w:bidi="ar-MA"/>
        </w:rPr>
        <w:t xml:space="preserve">وهي </w:t>
      </w:r>
      <w:r w:rsidRPr="009A7C3A">
        <w:rPr>
          <w:rFonts w:hint="cs"/>
          <w:rtl/>
          <w:lang w:bidi="ar-MA"/>
        </w:rPr>
        <w:t>مُنتشرة</w:t>
      </w:r>
      <w:r w:rsidRPr="009A7C3A">
        <w:rPr>
          <w:rtl/>
          <w:lang w:bidi="ar-MA"/>
        </w:rPr>
        <w:t xml:space="preserve"> في جميع أنحاء الكاميرون. </w:t>
      </w:r>
      <w:r>
        <w:rPr>
          <w:rFonts w:hint="cs"/>
          <w:rtl/>
          <w:lang w:bidi="ar-MA"/>
        </w:rPr>
        <w:t xml:space="preserve">وتنظم </w:t>
      </w:r>
      <w:r w:rsidRPr="009A7C3A">
        <w:rPr>
          <w:rFonts w:hint="cs"/>
          <w:rtl/>
          <w:lang w:bidi="ar-MA"/>
        </w:rPr>
        <w:t>هذه ال</w:t>
      </w:r>
      <w:r w:rsidRPr="009A7C3A">
        <w:rPr>
          <w:rtl/>
          <w:lang w:bidi="ar-MA"/>
        </w:rPr>
        <w:t>مراكز</w:t>
      </w:r>
      <w:r w:rsidRPr="009A7C3A">
        <w:rPr>
          <w:rFonts w:hint="cs"/>
          <w:rtl/>
          <w:lang w:bidi="ar-MA"/>
        </w:rPr>
        <w:t xml:space="preserve"> حلقات عمل</w:t>
      </w:r>
      <w:r w:rsidRPr="009A7C3A">
        <w:rPr>
          <w:rtl/>
          <w:lang w:bidi="ar-MA"/>
        </w:rPr>
        <w:t xml:space="preserve"> </w:t>
      </w:r>
      <w:r w:rsidRPr="009A7C3A">
        <w:rPr>
          <w:rFonts w:hint="cs"/>
          <w:rtl/>
          <w:lang w:bidi="ar-MA"/>
        </w:rPr>
        <w:t>ل</w:t>
      </w:r>
      <w:r w:rsidRPr="009A7C3A">
        <w:rPr>
          <w:rtl/>
          <w:lang w:bidi="ar-MA"/>
        </w:rPr>
        <w:t>محو الأمية الوظيفية</w:t>
      </w:r>
      <w:r w:rsidRPr="009A7C3A">
        <w:rPr>
          <w:rFonts w:hint="cs"/>
          <w:rtl/>
          <w:lang w:bidi="ar-MA"/>
        </w:rPr>
        <w:t xml:space="preserve"> مفتوحة </w:t>
      </w:r>
      <w:r>
        <w:rPr>
          <w:rFonts w:hint="cs"/>
          <w:rtl/>
          <w:lang w:bidi="ar-MA"/>
        </w:rPr>
        <w:t xml:space="preserve">أمام </w:t>
      </w:r>
      <w:r w:rsidRPr="009A7C3A">
        <w:rPr>
          <w:rFonts w:hint="cs"/>
          <w:rtl/>
          <w:lang w:bidi="ar-MA"/>
        </w:rPr>
        <w:t>ا</w:t>
      </w:r>
      <w:r w:rsidRPr="009A7C3A">
        <w:rPr>
          <w:rtl/>
          <w:lang w:bidi="ar-MA"/>
        </w:rPr>
        <w:t>لجمهور بصفة</w:t>
      </w:r>
      <w:r w:rsidRPr="009A7C3A">
        <w:rPr>
          <w:rFonts w:hint="cs"/>
          <w:rtl/>
          <w:lang w:bidi="ar-MA"/>
        </w:rPr>
        <w:t xml:space="preserve"> عامة</w:t>
      </w:r>
      <w:r w:rsidRPr="009A7C3A">
        <w:rPr>
          <w:rtl/>
          <w:lang w:bidi="ar-MA"/>
        </w:rPr>
        <w:t xml:space="preserve"> و</w:t>
      </w:r>
      <w:r w:rsidRPr="009A7C3A">
        <w:rPr>
          <w:rFonts w:hint="cs"/>
          <w:rtl/>
          <w:lang w:bidi="ar-MA"/>
        </w:rPr>
        <w:t>ا</w:t>
      </w:r>
      <w:r w:rsidRPr="009A7C3A">
        <w:rPr>
          <w:rtl/>
          <w:lang w:bidi="ar-MA"/>
        </w:rPr>
        <w:t>ل</w:t>
      </w:r>
      <w:r w:rsidRPr="009A7C3A">
        <w:rPr>
          <w:rFonts w:hint="cs"/>
          <w:rtl/>
          <w:lang w:bidi="ar-MA"/>
        </w:rPr>
        <w:t>نساء</w:t>
      </w:r>
      <w:r w:rsidRPr="009A7C3A">
        <w:rPr>
          <w:rtl/>
          <w:lang w:bidi="ar-MA"/>
        </w:rPr>
        <w:t xml:space="preserve"> ب</w:t>
      </w:r>
      <w:r w:rsidRPr="009A7C3A">
        <w:rPr>
          <w:rFonts w:hint="cs"/>
          <w:rtl/>
          <w:lang w:bidi="ar-MA"/>
        </w:rPr>
        <w:t>صفة</w:t>
      </w:r>
      <w:r w:rsidRPr="009A7C3A">
        <w:rPr>
          <w:rtl/>
          <w:lang w:bidi="ar-MA"/>
        </w:rPr>
        <w:t xml:space="preserve"> خاص</w:t>
      </w:r>
      <w:r w:rsidRPr="009A7C3A">
        <w:rPr>
          <w:rFonts w:hint="cs"/>
          <w:rtl/>
          <w:lang w:bidi="ar-MA"/>
        </w:rPr>
        <w:t>ة</w:t>
      </w:r>
      <w:r w:rsidRPr="009A7C3A">
        <w:rPr>
          <w:rtl/>
          <w:lang w:bidi="ar-MA"/>
        </w:rPr>
        <w:t>.</w:t>
      </w:r>
      <w:r w:rsidRPr="009A7C3A">
        <w:rPr>
          <w:rFonts w:hint="cs"/>
          <w:rtl/>
          <w:lang w:bidi="ar-MA"/>
        </w:rPr>
        <w:t xml:space="preserve"> ويعمل</w:t>
      </w:r>
      <w:r w:rsidRPr="009A7C3A">
        <w:rPr>
          <w:rtl/>
          <w:lang w:bidi="ar-MA"/>
        </w:rPr>
        <w:t xml:space="preserve"> حاليا 55 </w:t>
      </w:r>
      <w:r w:rsidRPr="009A7C3A">
        <w:rPr>
          <w:rFonts w:hint="cs"/>
          <w:rtl/>
          <w:lang w:bidi="ar-MA"/>
        </w:rPr>
        <w:t>من هذه المراكز</w:t>
      </w:r>
      <w:r w:rsidRPr="009A7C3A">
        <w:rPr>
          <w:rtl/>
          <w:lang w:bidi="ar-MA"/>
        </w:rPr>
        <w:t>.</w:t>
      </w:r>
    </w:p>
    <w:p w:rsidR="00611958" w:rsidRPr="00007CAB" w:rsidRDefault="00611958" w:rsidP="00611958">
      <w:pPr>
        <w:pStyle w:val="SingleTxt"/>
        <w:spacing w:after="0" w:line="120" w:lineRule="exact"/>
        <w:rPr>
          <w:rFonts w:hint="cs"/>
          <w:sz w:val="10"/>
          <w:rtl/>
        </w:rPr>
      </w:pPr>
    </w:p>
    <w:p w:rsidR="00611958" w:rsidRPr="009A7C3A" w:rsidRDefault="00611958" w:rsidP="0061195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MA"/>
        </w:rPr>
      </w:pPr>
      <w:r w:rsidRPr="009A7C3A">
        <w:rPr>
          <w:rFonts w:hint="cs"/>
          <w:rtl/>
          <w:lang w:bidi="ar-MA"/>
        </w:rPr>
        <w:tab/>
      </w:r>
      <w:r w:rsidRPr="009A7C3A">
        <w:rPr>
          <w:rFonts w:hint="cs"/>
          <w:rtl/>
          <w:lang w:bidi="ar-MA"/>
        </w:rPr>
        <w:tab/>
      </w:r>
      <w:r w:rsidRPr="009A7C3A">
        <w:rPr>
          <w:rtl/>
          <w:lang w:bidi="ar-MA"/>
        </w:rPr>
        <w:t>الصحة</w:t>
      </w:r>
    </w:p>
    <w:p w:rsidR="00611958" w:rsidRPr="009A7C3A" w:rsidRDefault="00611958" w:rsidP="0061195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MA"/>
        </w:rPr>
      </w:pPr>
      <w:r w:rsidRPr="009A7C3A">
        <w:rPr>
          <w:rFonts w:hint="cs"/>
          <w:rtl/>
          <w:lang w:bidi="ar-MA"/>
        </w:rPr>
        <w:tab/>
      </w:r>
      <w:r w:rsidRPr="009A7C3A">
        <w:rPr>
          <w:rtl/>
          <w:lang w:bidi="ar-MA"/>
        </w:rPr>
        <w:t>1</w:t>
      </w:r>
      <w:r w:rsidRPr="009A7C3A">
        <w:rPr>
          <w:rFonts w:hint="cs"/>
          <w:rtl/>
          <w:lang w:bidi="ar-MA"/>
        </w:rPr>
        <w:t>7 -</w:t>
      </w:r>
      <w:r w:rsidRPr="009A7C3A">
        <w:rPr>
          <w:rFonts w:hint="cs"/>
          <w:rtl/>
          <w:lang w:bidi="ar-MA"/>
        </w:rPr>
        <w:tab/>
      </w:r>
      <w:r w:rsidRPr="009A7C3A">
        <w:rPr>
          <w:rtl/>
          <w:lang w:bidi="ar-MA"/>
        </w:rPr>
        <w:t>التشريع</w:t>
      </w:r>
      <w:r w:rsidRPr="009A7C3A">
        <w:rPr>
          <w:rFonts w:hint="cs"/>
          <w:rtl/>
          <w:lang w:bidi="ar-MA"/>
        </w:rPr>
        <w:t>ات المتعلقة</w:t>
      </w:r>
      <w:r w:rsidRPr="009A7C3A">
        <w:rPr>
          <w:rtl/>
          <w:lang w:bidi="ar-MA"/>
        </w:rPr>
        <w:t xml:space="preserve"> بالإجهاض وتحسين فرص وصول المرأة ل</w:t>
      </w:r>
      <w:r w:rsidRPr="009A7C3A">
        <w:rPr>
          <w:rFonts w:hint="cs"/>
          <w:rtl/>
          <w:lang w:bidi="ar-MA"/>
        </w:rPr>
        <w:t xml:space="preserve">وسائل </w:t>
      </w:r>
      <w:r w:rsidRPr="009A7C3A">
        <w:rPr>
          <w:rtl/>
          <w:lang w:bidi="ar-MA"/>
        </w:rPr>
        <w:t>منع الحمل</w:t>
      </w:r>
      <w:r w:rsidRPr="009A7C3A">
        <w:rPr>
          <w:rFonts w:hint="cs"/>
          <w:rtl/>
          <w:lang w:bidi="ar-MA"/>
        </w:rPr>
        <w:t>؛</w:t>
      </w:r>
      <w:r w:rsidRPr="009A7C3A">
        <w:rPr>
          <w:rtl/>
          <w:lang w:bidi="ar-MA"/>
        </w:rPr>
        <w:t xml:space="preserve"> التربية الجنسية في البرامج التعليمية و</w:t>
      </w:r>
      <w:r w:rsidRPr="009A7C3A">
        <w:rPr>
          <w:rFonts w:hint="cs"/>
          <w:rtl/>
          <w:lang w:bidi="ar-MA"/>
        </w:rPr>
        <w:t>ال</w:t>
      </w:r>
      <w:r w:rsidRPr="009A7C3A">
        <w:rPr>
          <w:rtl/>
          <w:lang w:bidi="ar-MA"/>
        </w:rPr>
        <w:t xml:space="preserve">حملات </w:t>
      </w:r>
      <w:r w:rsidRPr="009A7C3A">
        <w:rPr>
          <w:rFonts w:hint="cs"/>
          <w:rtl/>
          <w:lang w:bidi="ar-MA"/>
        </w:rPr>
        <w:t xml:space="preserve">الإعلامية </w:t>
      </w:r>
      <w:r w:rsidRPr="009A7C3A">
        <w:rPr>
          <w:rtl/>
          <w:lang w:bidi="ar-MA"/>
        </w:rPr>
        <w:t>لمنع حمل المراهقات</w:t>
      </w:r>
    </w:p>
    <w:p w:rsidR="00611958" w:rsidRPr="009A7C3A" w:rsidRDefault="00611958" w:rsidP="00611958">
      <w:pPr>
        <w:pStyle w:val="SingleTxt"/>
        <w:rPr>
          <w:rFonts w:hint="cs"/>
          <w:lang w:bidi="ar-MA"/>
        </w:rPr>
      </w:pPr>
      <w:r w:rsidRPr="009A7C3A">
        <w:rPr>
          <w:rFonts w:hint="cs"/>
          <w:rtl/>
          <w:lang w:bidi="ar-MA"/>
        </w:rPr>
        <w:tab/>
        <w:t>لم تتغير ال</w:t>
      </w:r>
      <w:r w:rsidRPr="009A7C3A">
        <w:rPr>
          <w:rtl/>
          <w:lang w:bidi="ar-MA"/>
        </w:rPr>
        <w:t xml:space="preserve">تشريعات </w:t>
      </w:r>
      <w:r w:rsidRPr="009A7C3A">
        <w:rPr>
          <w:rFonts w:hint="cs"/>
          <w:rtl/>
          <w:lang w:bidi="ar-MA"/>
        </w:rPr>
        <w:t>ال</w:t>
      </w:r>
      <w:r w:rsidRPr="009A7C3A">
        <w:rPr>
          <w:rtl/>
          <w:lang w:bidi="ar-MA"/>
        </w:rPr>
        <w:t>وطنية</w:t>
      </w:r>
      <w:r w:rsidRPr="009A7C3A">
        <w:rPr>
          <w:rFonts w:hint="cs"/>
          <w:rtl/>
          <w:lang w:bidi="ar-MA"/>
        </w:rPr>
        <w:t xml:space="preserve"> المتعلقة</w:t>
      </w:r>
      <w:r w:rsidRPr="009A7C3A">
        <w:rPr>
          <w:rtl/>
          <w:lang w:bidi="ar-MA"/>
        </w:rPr>
        <w:t xml:space="preserve"> بالإجهاض.</w:t>
      </w:r>
      <w:r w:rsidRPr="009A7C3A">
        <w:rPr>
          <w:rFonts w:hint="cs"/>
          <w:rtl/>
          <w:lang w:bidi="ar-MA"/>
        </w:rPr>
        <w:t xml:space="preserve"> لذا فإن</w:t>
      </w:r>
      <w:r w:rsidRPr="009A7C3A">
        <w:rPr>
          <w:rtl/>
          <w:lang w:bidi="ar-MA"/>
        </w:rPr>
        <w:t xml:space="preserve"> المعلومات السابقة الواردة في التقرير الأولي لا تزال صالحة.</w:t>
      </w:r>
    </w:p>
    <w:p w:rsidR="00611958" w:rsidRPr="009A7C3A" w:rsidRDefault="00611958" w:rsidP="00611958">
      <w:pPr>
        <w:pStyle w:val="SingleTxt"/>
        <w:rPr>
          <w:rFonts w:hint="cs"/>
          <w:lang w:bidi="ar-MA"/>
        </w:rPr>
      </w:pPr>
      <w:r w:rsidRPr="009A7C3A">
        <w:rPr>
          <w:rFonts w:hint="cs"/>
          <w:rtl/>
          <w:lang w:bidi="ar-MA"/>
        </w:rPr>
        <w:tab/>
        <w:t>و</w:t>
      </w:r>
      <w:r w:rsidRPr="009A7C3A">
        <w:rPr>
          <w:rtl/>
          <w:lang w:bidi="ar-MA"/>
        </w:rPr>
        <w:t xml:space="preserve">لا يزال موضوع الإجهاض </w:t>
      </w:r>
      <w:r>
        <w:rPr>
          <w:rFonts w:hint="cs"/>
          <w:rtl/>
          <w:lang w:bidi="ar-MA"/>
        </w:rPr>
        <w:t xml:space="preserve">تناقشه </w:t>
      </w:r>
      <w:r w:rsidRPr="009A7C3A">
        <w:rPr>
          <w:rtl/>
          <w:lang w:bidi="ar-MA"/>
        </w:rPr>
        <w:t>جميع الطبقات الاجتماعية الكاميرون</w:t>
      </w:r>
      <w:r w:rsidRPr="009A7C3A">
        <w:rPr>
          <w:rFonts w:hint="cs"/>
          <w:rtl/>
          <w:lang w:bidi="ar-MA"/>
        </w:rPr>
        <w:t>ية</w:t>
      </w:r>
      <w:r w:rsidRPr="009A7C3A">
        <w:rPr>
          <w:rtl/>
          <w:lang w:bidi="ar-MA"/>
        </w:rPr>
        <w:t xml:space="preserve">. وتجدر الإشارة أن الأمومة في مجتمعاتنا </w:t>
      </w:r>
      <w:r w:rsidRPr="009A7C3A">
        <w:rPr>
          <w:rFonts w:hint="cs"/>
          <w:rtl/>
          <w:lang w:bidi="ar-MA"/>
        </w:rPr>
        <w:t>ذات طابع</w:t>
      </w:r>
      <w:r w:rsidRPr="009A7C3A">
        <w:rPr>
          <w:rtl/>
          <w:lang w:bidi="ar-MA"/>
        </w:rPr>
        <w:t xml:space="preserve"> مقدس</w:t>
      </w:r>
      <w:r w:rsidRPr="009A7C3A">
        <w:rPr>
          <w:rFonts w:hint="cs"/>
          <w:rtl/>
          <w:lang w:bidi="ar-MA"/>
        </w:rPr>
        <w:t xml:space="preserve"> للغاية</w:t>
      </w:r>
      <w:r w:rsidRPr="009A7C3A">
        <w:rPr>
          <w:rtl/>
          <w:lang w:bidi="ar-MA"/>
        </w:rPr>
        <w:t xml:space="preserve">. </w:t>
      </w:r>
      <w:r w:rsidRPr="009A7C3A">
        <w:rPr>
          <w:rFonts w:hint="cs"/>
          <w:rtl/>
          <w:lang w:bidi="ar-MA"/>
        </w:rPr>
        <w:t>ف</w:t>
      </w:r>
      <w:r w:rsidRPr="009A7C3A">
        <w:rPr>
          <w:rtl/>
          <w:lang w:bidi="ar-MA"/>
        </w:rPr>
        <w:t>ال</w:t>
      </w:r>
      <w:r w:rsidRPr="009A7C3A">
        <w:rPr>
          <w:rFonts w:hint="cs"/>
          <w:rtl/>
          <w:lang w:bidi="ar-MA"/>
        </w:rPr>
        <w:t>و</w:t>
      </w:r>
      <w:r w:rsidRPr="009A7C3A">
        <w:rPr>
          <w:rtl/>
          <w:lang w:bidi="ar-MA"/>
        </w:rPr>
        <w:t>ل</w:t>
      </w:r>
      <w:r w:rsidRPr="009A7C3A">
        <w:rPr>
          <w:rFonts w:hint="cs"/>
          <w:rtl/>
          <w:lang w:bidi="ar-MA"/>
        </w:rPr>
        <w:t>د مطلوب</w:t>
      </w:r>
      <w:r w:rsidRPr="009A7C3A">
        <w:rPr>
          <w:rtl/>
          <w:lang w:bidi="ar-MA"/>
        </w:rPr>
        <w:t xml:space="preserve"> لتجديد</w:t>
      </w:r>
      <w:r w:rsidRPr="009A7C3A">
        <w:rPr>
          <w:rFonts w:hint="cs"/>
          <w:rtl/>
          <w:lang w:bidi="ar-MA"/>
        </w:rPr>
        <w:t xml:space="preserve"> </w:t>
      </w:r>
      <w:r w:rsidRPr="009A7C3A">
        <w:rPr>
          <w:rtl/>
          <w:lang w:bidi="ar-MA"/>
        </w:rPr>
        <w:t>ا</w:t>
      </w:r>
      <w:r w:rsidRPr="009A7C3A">
        <w:rPr>
          <w:rFonts w:hint="cs"/>
          <w:rtl/>
          <w:lang w:bidi="ar-MA"/>
        </w:rPr>
        <w:t>لأجيال وإدامة</w:t>
      </w:r>
      <w:r w:rsidRPr="009A7C3A">
        <w:rPr>
          <w:rtl/>
          <w:lang w:bidi="ar-MA"/>
        </w:rPr>
        <w:t xml:space="preserve"> </w:t>
      </w:r>
      <w:r w:rsidRPr="009A7C3A">
        <w:rPr>
          <w:rFonts w:hint="cs"/>
          <w:rtl/>
          <w:lang w:bidi="ar-MA"/>
        </w:rPr>
        <w:t>العرق أو</w:t>
      </w:r>
      <w:r w:rsidRPr="009A7C3A">
        <w:rPr>
          <w:rtl/>
          <w:lang w:bidi="ar-MA"/>
        </w:rPr>
        <w:t xml:space="preserve"> الأسرة أو ال</w:t>
      </w:r>
      <w:r w:rsidRPr="009A7C3A">
        <w:rPr>
          <w:rFonts w:hint="cs"/>
          <w:rtl/>
          <w:lang w:bidi="ar-MA"/>
        </w:rPr>
        <w:t>فئ</w:t>
      </w:r>
      <w:r w:rsidRPr="009A7C3A">
        <w:rPr>
          <w:rtl/>
          <w:lang w:bidi="ar-MA"/>
        </w:rPr>
        <w:t xml:space="preserve">ة الاجتماعية. </w:t>
      </w:r>
      <w:r w:rsidRPr="009A7C3A">
        <w:rPr>
          <w:rFonts w:hint="cs"/>
          <w:rtl/>
          <w:lang w:bidi="ar-MA"/>
        </w:rPr>
        <w:t xml:space="preserve">وهو يمثل </w:t>
      </w:r>
      <w:r w:rsidRPr="009A7C3A">
        <w:rPr>
          <w:rtl/>
          <w:lang w:bidi="ar-MA"/>
        </w:rPr>
        <w:t>نوع</w:t>
      </w:r>
      <w:r w:rsidRPr="009A7C3A">
        <w:rPr>
          <w:rFonts w:hint="cs"/>
          <w:rtl/>
          <w:lang w:bidi="ar-MA"/>
        </w:rPr>
        <w:t>ا</w:t>
      </w:r>
      <w:r w:rsidRPr="009A7C3A">
        <w:rPr>
          <w:rtl/>
          <w:lang w:bidi="ar-MA"/>
        </w:rPr>
        <w:t xml:space="preserve"> م</w:t>
      </w:r>
      <w:r w:rsidRPr="009A7C3A">
        <w:rPr>
          <w:rFonts w:hint="cs"/>
          <w:rtl/>
          <w:lang w:bidi="ar-MA"/>
        </w:rPr>
        <w:t>ا</w:t>
      </w:r>
      <w:r w:rsidRPr="009A7C3A">
        <w:rPr>
          <w:rtl/>
          <w:lang w:bidi="ar-MA"/>
        </w:rPr>
        <w:t xml:space="preserve"> </w:t>
      </w:r>
      <w:r w:rsidRPr="009A7C3A">
        <w:rPr>
          <w:rFonts w:hint="cs"/>
          <w:rtl/>
          <w:lang w:bidi="ar-MA"/>
        </w:rPr>
        <w:t>همزة و</w:t>
      </w:r>
      <w:r w:rsidRPr="009A7C3A">
        <w:rPr>
          <w:rtl/>
          <w:lang w:bidi="ar-MA"/>
        </w:rPr>
        <w:t xml:space="preserve">صل بين الأجيال السابقة </w:t>
      </w:r>
      <w:r>
        <w:rPr>
          <w:rFonts w:hint="cs"/>
          <w:rtl/>
          <w:lang w:bidi="ar-MA"/>
        </w:rPr>
        <w:t xml:space="preserve">والجيل </w:t>
      </w:r>
      <w:r w:rsidRPr="009A7C3A">
        <w:rPr>
          <w:rFonts w:hint="cs"/>
          <w:rtl/>
          <w:lang w:bidi="ar-MA"/>
        </w:rPr>
        <w:t>الحاضر</w:t>
      </w:r>
      <w:r w:rsidRPr="009A7C3A">
        <w:rPr>
          <w:rtl/>
          <w:lang w:bidi="ar-MA"/>
        </w:rPr>
        <w:t xml:space="preserve">، </w:t>
      </w:r>
      <w:r w:rsidRPr="009A7C3A">
        <w:rPr>
          <w:rFonts w:hint="cs"/>
          <w:rtl/>
          <w:lang w:bidi="ar-MA"/>
        </w:rPr>
        <w:t>ك</w:t>
      </w:r>
      <w:r w:rsidRPr="009A7C3A">
        <w:rPr>
          <w:rtl/>
          <w:lang w:bidi="ar-MA"/>
        </w:rPr>
        <w:t>ما</w:t>
      </w:r>
      <w:r w:rsidRPr="009A7C3A">
        <w:rPr>
          <w:rFonts w:hint="cs"/>
          <w:rtl/>
          <w:lang w:bidi="ar-MA"/>
        </w:rPr>
        <w:t xml:space="preserve"> أنه</w:t>
      </w:r>
      <w:r w:rsidRPr="009A7C3A">
        <w:rPr>
          <w:rtl/>
          <w:lang w:bidi="ar-MA"/>
        </w:rPr>
        <w:t xml:space="preserve"> </w:t>
      </w:r>
      <w:r w:rsidRPr="009A7C3A">
        <w:rPr>
          <w:rFonts w:hint="cs"/>
          <w:rtl/>
          <w:lang w:bidi="ar-MA"/>
        </w:rPr>
        <w:t>يفت</w:t>
      </w:r>
      <w:r w:rsidRPr="009A7C3A">
        <w:rPr>
          <w:rtl/>
          <w:lang w:bidi="ar-MA"/>
        </w:rPr>
        <w:t>ح</w:t>
      </w:r>
      <w:r w:rsidRPr="009A7C3A">
        <w:rPr>
          <w:rFonts w:hint="cs"/>
          <w:rtl/>
          <w:lang w:bidi="ar-MA"/>
        </w:rPr>
        <w:t xml:space="preserve"> في الوقت ذاته</w:t>
      </w:r>
      <w:r w:rsidRPr="009A7C3A">
        <w:rPr>
          <w:rtl/>
          <w:lang w:bidi="ar-MA"/>
        </w:rPr>
        <w:t xml:space="preserve"> </w:t>
      </w:r>
      <w:r w:rsidRPr="009A7C3A">
        <w:rPr>
          <w:rFonts w:hint="cs"/>
          <w:rtl/>
          <w:lang w:bidi="ar-MA"/>
        </w:rPr>
        <w:t>آ</w:t>
      </w:r>
      <w:r w:rsidRPr="009A7C3A">
        <w:rPr>
          <w:rtl/>
          <w:lang w:bidi="ar-MA"/>
        </w:rPr>
        <w:t>ف</w:t>
      </w:r>
      <w:r w:rsidRPr="009A7C3A">
        <w:rPr>
          <w:rFonts w:hint="cs"/>
          <w:rtl/>
          <w:lang w:bidi="ar-MA"/>
        </w:rPr>
        <w:t>اق المستقبل أمام</w:t>
      </w:r>
      <w:r w:rsidRPr="009A7C3A">
        <w:rPr>
          <w:rtl/>
          <w:lang w:bidi="ar-MA"/>
        </w:rPr>
        <w:t xml:space="preserve"> </w:t>
      </w:r>
      <w:r w:rsidRPr="009A7C3A">
        <w:rPr>
          <w:rFonts w:hint="cs"/>
          <w:rtl/>
          <w:lang w:bidi="ar-MA"/>
        </w:rPr>
        <w:t>ا</w:t>
      </w:r>
      <w:r w:rsidRPr="009A7C3A">
        <w:rPr>
          <w:rtl/>
          <w:lang w:bidi="ar-MA"/>
        </w:rPr>
        <w:t>لمجتمعات.</w:t>
      </w:r>
      <w:r w:rsidRPr="009A7C3A">
        <w:rPr>
          <w:rFonts w:hint="cs"/>
          <w:rtl/>
          <w:lang w:bidi="ar-MA"/>
        </w:rPr>
        <w:t xml:space="preserve"> </w:t>
      </w:r>
      <w:r w:rsidRPr="009A7C3A">
        <w:rPr>
          <w:rtl/>
          <w:lang w:bidi="ar-MA"/>
        </w:rPr>
        <w:t>وتسل</w:t>
      </w:r>
      <w:r w:rsidRPr="009A7C3A">
        <w:rPr>
          <w:rFonts w:hint="cs"/>
          <w:rtl/>
          <w:lang w:bidi="ar-MA"/>
        </w:rPr>
        <w:t>ِّ</w:t>
      </w:r>
      <w:r w:rsidRPr="009A7C3A">
        <w:rPr>
          <w:rtl/>
          <w:lang w:bidi="ar-MA"/>
        </w:rPr>
        <w:t>م الفلسفة التقليدية الأفريقية</w:t>
      </w:r>
      <w:r w:rsidRPr="009A7C3A">
        <w:rPr>
          <w:rFonts w:hint="cs"/>
          <w:rtl/>
          <w:lang w:bidi="ar-MA"/>
        </w:rPr>
        <w:t xml:space="preserve"> بالصلة الدائمة التي تربط</w:t>
      </w:r>
      <w:r w:rsidRPr="009A7C3A">
        <w:rPr>
          <w:rtl/>
          <w:lang w:bidi="ar-MA"/>
        </w:rPr>
        <w:t xml:space="preserve"> ال</w:t>
      </w:r>
      <w:r w:rsidRPr="009A7C3A">
        <w:rPr>
          <w:rFonts w:hint="cs"/>
          <w:rtl/>
          <w:lang w:bidi="ar-MA"/>
        </w:rPr>
        <w:t>مجتمع</w:t>
      </w:r>
      <w:r w:rsidRPr="009A7C3A">
        <w:rPr>
          <w:rtl/>
          <w:lang w:bidi="ar-MA"/>
        </w:rPr>
        <w:t xml:space="preserve">ات والأسر </w:t>
      </w:r>
      <w:r w:rsidRPr="009A7C3A">
        <w:rPr>
          <w:rFonts w:hint="cs"/>
          <w:rtl/>
          <w:lang w:bidi="ar-MA"/>
        </w:rPr>
        <w:t>ب</w:t>
      </w:r>
      <w:r w:rsidRPr="009A7C3A">
        <w:rPr>
          <w:rtl/>
          <w:lang w:bidi="ar-MA"/>
        </w:rPr>
        <w:t xml:space="preserve">الأجداد، </w:t>
      </w:r>
      <w:r w:rsidRPr="009A7C3A">
        <w:rPr>
          <w:rFonts w:hint="cs"/>
          <w:rtl/>
          <w:lang w:bidi="ar-MA"/>
        </w:rPr>
        <w:t>وال</w:t>
      </w:r>
      <w:r w:rsidRPr="009A7C3A">
        <w:rPr>
          <w:rtl/>
          <w:lang w:bidi="ar-MA"/>
        </w:rPr>
        <w:t>د</w:t>
      </w:r>
      <w:r w:rsidRPr="009A7C3A">
        <w:rPr>
          <w:rFonts w:hint="cs"/>
          <w:rtl/>
          <w:lang w:bidi="ar-MA"/>
        </w:rPr>
        <w:t>لي</w:t>
      </w:r>
      <w:r w:rsidRPr="009A7C3A">
        <w:rPr>
          <w:rtl/>
          <w:lang w:bidi="ar-MA"/>
        </w:rPr>
        <w:t>ل على</w:t>
      </w:r>
      <w:r w:rsidRPr="009A7C3A">
        <w:rPr>
          <w:rFonts w:hint="cs"/>
          <w:rtl/>
          <w:lang w:bidi="ar-MA"/>
        </w:rPr>
        <w:t xml:space="preserve"> ذلك</w:t>
      </w:r>
      <w:r w:rsidRPr="009A7C3A">
        <w:rPr>
          <w:rtl/>
          <w:lang w:bidi="ar-MA"/>
        </w:rPr>
        <w:t xml:space="preserve"> الفخر والاعتزاز </w:t>
      </w:r>
      <w:r w:rsidRPr="009A7C3A">
        <w:rPr>
          <w:rFonts w:hint="cs"/>
          <w:rtl/>
          <w:lang w:bidi="ar-MA"/>
        </w:rPr>
        <w:t>ا</w:t>
      </w:r>
      <w:r w:rsidRPr="009A7C3A">
        <w:rPr>
          <w:rtl/>
          <w:lang w:bidi="ar-MA"/>
        </w:rPr>
        <w:t>ل</w:t>
      </w:r>
      <w:r w:rsidRPr="009A7C3A">
        <w:rPr>
          <w:rFonts w:hint="cs"/>
          <w:rtl/>
          <w:lang w:bidi="ar-MA"/>
        </w:rPr>
        <w:t>لذين يذكُر بهما كل مواطن</w:t>
      </w:r>
      <w:r w:rsidRPr="009A7C3A">
        <w:rPr>
          <w:rtl/>
          <w:lang w:bidi="ar-MA"/>
        </w:rPr>
        <w:t xml:space="preserve"> أفريقي جذور أنساب</w:t>
      </w:r>
      <w:r w:rsidRPr="009A7C3A">
        <w:rPr>
          <w:rFonts w:hint="cs"/>
          <w:rtl/>
          <w:lang w:bidi="ar-MA"/>
        </w:rPr>
        <w:t>ه</w:t>
      </w:r>
      <w:r w:rsidRPr="009A7C3A">
        <w:rPr>
          <w:rtl/>
          <w:lang w:bidi="ar-MA"/>
        </w:rPr>
        <w:t>.</w:t>
      </w:r>
    </w:p>
    <w:p w:rsidR="00611958" w:rsidRPr="009A7C3A" w:rsidRDefault="00611958" w:rsidP="00611958">
      <w:pPr>
        <w:pStyle w:val="SingleTxt"/>
        <w:rPr>
          <w:rFonts w:hint="cs"/>
          <w:lang w:bidi="ar-MA"/>
        </w:rPr>
      </w:pPr>
      <w:r w:rsidRPr="009A7C3A">
        <w:rPr>
          <w:rFonts w:hint="cs"/>
          <w:rtl/>
          <w:lang w:bidi="ar-MA"/>
        </w:rPr>
        <w:tab/>
        <w:t xml:space="preserve">وتبعث </w:t>
      </w:r>
      <w:r w:rsidRPr="009A7C3A">
        <w:rPr>
          <w:rtl/>
          <w:lang w:bidi="ar-MA"/>
        </w:rPr>
        <w:t>هذه المعتقدات الاجتماعية الثقافية</w:t>
      </w:r>
      <w:r w:rsidRPr="009A7C3A">
        <w:rPr>
          <w:rFonts w:hint="cs"/>
          <w:rtl/>
          <w:lang w:bidi="ar-MA"/>
        </w:rPr>
        <w:t xml:space="preserve"> العتيقة</w:t>
      </w:r>
      <w:r w:rsidRPr="009A7C3A">
        <w:rPr>
          <w:rtl/>
          <w:lang w:bidi="ar-MA"/>
        </w:rPr>
        <w:t xml:space="preserve"> </w:t>
      </w:r>
      <w:r w:rsidRPr="009A7C3A">
        <w:rPr>
          <w:rFonts w:hint="cs"/>
          <w:rtl/>
          <w:lang w:bidi="ar-MA"/>
        </w:rPr>
        <w:t>و</w:t>
      </w:r>
      <w:r w:rsidRPr="009A7C3A">
        <w:rPr>
          <w:rtl/>
          <w:lang w:bidi="ar-MA"/>
        </w:rPr>
        <w:t xml:space="preserve">المشتركة </w:t>
      </w:r>
      <w:r w:rsidRPr="009A7C3A">
        <w:rPr>
          <w:rFonts w:hint="cs"/>
          <w:rtl/>
          <w:lang w:bidi="ar-MA"/>
        </w:rPr>
        <w:t>ع</w:t>
      </w:r>
      <w:r w:rsidRPr="009A7C3A">
        <w:rPr>
          <w:rtl/>
          <w:lang w:bidi="ar-MA"/>
        </w:rPr>
        <w:t>لى</w:t>
      </w:r>
      <w:r w:rsidRPr="009A7C3A">
        <w:rPr>
          <w:rFonts w:hint="cs"/>
          <w:rtl/>
          <w:lang w:bidi="ar-MA"/>
        </w:rPr>
        <w:t xml:space="preserve"> الاعتقاد</w:t>
      </w:r>
      <w:r w:rsidRPr="009A7C3A">
        <w:rPr>
          <w:rtl/>
          <w:lang w:bidi="ar-MA"/>
        </w:rPr>
        <w:t xml:space="preserve"> </w:t>
      </w:r>
      <w:r w:rsidRPr="009A7C3A">
        <w:rPr>
          <w:rFonts w:hint="cs"/>
          <w:rtl/>
          <w:lang w:bidi="ar-MA"/>
        </w:rPr>
        <w:t>ب</w:t>
      </w:r>
      <w:r w:rsidRPr="009A7C3A">
        <w:rPr>
          <w:rtl/>
          <w:lang w:bidi="ar-MA"/>
        </w:rPr>
        <w:t xml:space="preserve">أن الأجداد الذين </w:t>
      </w:r>
      <w:r w:rsidRPr="009A7C3A">
        <w:rPr>
          <w:rFonts w:hint="cs"/>
          <w:rtl/>
          <w:lang w:bidi="ar-MA"/>
        </w:rPr>
        <w:t>يظ</w:t>
      </w:r>
      <w:r w:rsidRPr="009A7C3A">
        <w:rPr>
          <w:rtl/>
          <w:lang w:bidi="ar-MA"/>
        </w:rPr>
        <w:t>لو</w:t>
      </w:r>
      <w:r w:rsidRPr="009A7C3A">
        <w:rPr>
          <w:rFonts w:hint="cs"/>
          <w:rtl/>
          <w:lang w:bidi="ar-MA"/>
        </w:rPr>
        <w:t>ن</w:t>
      </w:r>
      <w:r w:rsidRPr="009A7C3A">
        <w:rPr>
          <w:rtl/>
          <w:lang w:bidi="ar-MA"/>
        </w:rPr>
        <w:t xml:space="preserve"> معنا، رغم </w:t>
      </w:r>
      <w:r w:rsidRPr="009A7C3A">
        <w:rPr>
          <w:rFonts w:hint="cs"/>
          <w:rtl/>
          <w:lang w:bidi="ar-MA"/>
        </w:rPr>
        <w:t>غيابه</w:t>
      </w:r>
      <w:r w:rsidRPr="009A7C3A">
        <w:rPr>
          <w:rtl/>
          <w:lang w:bidi="ar-MA"/>
        </w:rPr>
        <w:t xml:space="preserve">م البدني، </w:t>
      </w:r>
      <w:r w:rsidRPr="009A7C3A">
        <w:rPr>
          <w:rFonts w:hint="cs"/>
          <w:rtl/>
          <w:lang w:bidi="ar-MA"/>
        </w:rPr>
        <w:t>ي</w:t>
      </w:r>
      <w:r w:rsidRPr="009A7C3A">
        <w:rPr>
          <w:rtl/>
          <w:lang w:bidi="ar-MA"/>
        </w:rPr>
        <w:t>واصل</w:t>
      </w:r>
      <w:r w:rsidRPr="009A7C3A">
        <w:rPr>
          <w:rFonts w:hint="cs"/>
          <w:rtl/>
          <w:lang w:bidi="ar-MA"/>
        </w:rPr>
        <w:t>ون</w:t>
      </w:r>
      <w:r w:rsidRPr="009A7C3A">
        <w:rPr>
          <w:rtl/>
          <w:lang w:bidi="ar-MA"/>
        </w:rPr>
        <w:t xml:space="preserve"> العيش والعمل من خلال أ</w:t>
      </w:r>
      <w:r w:rsidRPr="009A7C3A">
        <w:rPr>
          <w:rFonts w:hint="cs"/>
          <w:rtl/>
          <w:lang w:bidi="ar-MA"/>
        </w:rPr>
        <w:t>و</w:t>
      </w:r>
      <w:r w:rsidRPr="009A7C3A">
        <w:rPr>
          <w:rtl/>
          <w:lang w:bidi="ar-MA"/>
        </w:rPr>
        <w:t>ل</w:t>
      </w:r>
      <w:r w:rsidRPr="009A7C3A">
        <w:rPr>
          <w:rFonts w:hint="cs"/>
          <w:rtl/>
          <w:lang w:bidi="ar-MA"/>
        </w:rPr>
        <w:t>ادهم</w:t>
      </w:r>
      <w:r w:rsidRPr="009A7C3A">
        <w:rPr>
          <w:rtl/>
          <w:lang w:bidi="ar-MA"/>
        </w:rPr>
        <w:t xml:space="preserve"> الذين يرثون اسمه</w:t>
      </w:r>
      <w:r w:rsidRPr="009A7C3A">
        <w:rPr>
          <w:rFonts w:hint="cs"/>
          <w:rtl/>
          <w:lang w:bidi="ar-MA"/>
        </w:rPr>
        <w:t>م عن جدارة واستحقاق</w:t>
      </w:r>
      <w:r w:rsidRPr="009A7C3A">
        <w:rPr>
          <w:rtl/>
          <w:lang w:bidi="ar-MA"/>
        </w:rPr>
        <w:t xml:space="preserve"> </w:t>
      </w:r>
      <w:r w:rsidRPr="009A7C3A">
        <w:rPr>
          <w:rFonts w:hint="cs"/>
          <w:rtl/>
          <w:lang w:bidi="ar-MA"/>
        </w:rPr>
        <w:t>ويذو</w:t>
      </w:r>
      <w:r w:rsidRPr="009A7C3A">
        <w:rPr>
          <w:rtl/>
          <w:lang w:bidi="ar-MA"/>
        </w:rPr>
        <w:t>د</w:t>
      </w:r>
      <w:r w:rsidRPr="009A7C3A">
        <w:rPr>
          <w:rFonts w:hint="cs"/>
          <w:rtl/>
          <w:lang w:bidi="ar-MA"/>
        </w:rPr>
        <w:t>ون</w:t>
      </w:r>
      <w:r w:rsidRPr="009A7C3A">
        <w:rPr>
          <w:rtl/>
          <w:lang w:bidi="ar-MA"/>
        </w:rPr>
        <w:t xml:space="preserve"> عن</w:t>
      </w:r>
      <w:r w:rsidRPr="009A7C3A">
        <w:rPr>
          <w:rFonts w:hint="cs"/>
          <w:rtl/>
          <w:lang w:bidi="ar-MA"/>
        </w:rPr>
        <w:t>هم</w:t>
      </w:r>
      <w:r w:rsidRPr="009A7C3A">
        <w:rPr>
          <w:rtl/>
          <w:lang w:bidi="ar-MA"/>
        </w:rPr>
        <w:t xml:space="preserve"> </w:t>
      </w:r>
      <w:r w:rsidRPr="009A7C3A">
        <w:rPr>
          <w:rFonts w:hint="cs"/>
          <w:rtl/>
          <w:lang w:bidi="ar-MA"/>
        </w:rPr>
        <w:t>وي</w:t>
      </w:r>
      <w:r w:rsidRPr="009A7C3A">
        <w:rPr>
          <w:rtl/>
          <w:lang w:bidi="ar-MA"/>
        </w:rPr>
        <w:t>فاخر</w:t>
      </w:r>
      <w:r w:rsidRPr="009A7C3A">
        <w:rPr>
          <w:rFonts w:hint="cs"/>
          <w:rtl/>
          <w:lang w:bidi="ar-MA"/>
        </w:rPr>
        <w:t>ون بهم</w:t>
      </w:r>
      <w:r w:rsidRPr="009A7C3A">
        <w:rPr>
          <w:rtl/>
          <w:lang w:bidi="ar-MA"/>
        </w:rPr>
        <w:t xml:space="preserve"> ل</w:t>
      </w:r>
      <w:r w:rsidRPr="009A7C3A">
        <w:rPr>
          <w:rFonts w:hint="cs"/>
          <w:rtl/>
          <w:lang w:bidi="ar-MA"/>
        </w:rPr>
        <w:t>ي</w:t>
      </w:r>
      <w:r w:rsidRPr="009A7C3A">
        <w:rPr>
          <w:rtl/>
          <w:lang w:bidi="ar-MA"/>
        </w:rPr>
        <w:t>سج</w:t>
      </w:r>
      <w:r w:rsidRPr="009A7C3A">
        <w:rPr>
          <w:rFonts w:hint="cs"/>
          <w:rtl/>
          <w:lang w:bidi="ar-MA"/>
        </w:rPr>
        <w:t>ِّ</w:t>
      </w:r>
      <w:r w:rsidRPr="009A7C3A">
        <w:rPr>
          <w:rtl/>
          <w:lang w:bidi="ar-MA"/>
        </w:rPr>
        <w:t>ل</w:t>
      </w:r>
      <w:r w:rsidRPr="009A7C3A">
        <w:rPr>
          <w:rFonts w:hint="cs"/>
          <w:rtl/>
          <w:lang w:bidi="ar-MA"/>
        </w:rPr>
        <w:t>وا</w:t>
      </w:r>
      <w:r w:rsidRPr="009A7C3A">
        <w:rPr>
          <w:rtl/>
          <w:lang w:bidi="ar-MA"/>
        </w:rPr>
        <w:t xml:space="preserve"> أسماء</w:t>
      </w:r>
      <w:r w:rsidRPr="009A7C3A">
        <w:rPr>
          <w:rFonts w:hint="cs"/>
          <w:rtl/>
          <w:lang w:bidi="ar-MA"/>
        </w:rPr>
        <w:t>هم</w:t>
      </w:r>
      <w:r w:rsidRPr="009A7C3A">
        <w:rPr>
          <w:rtl/>
          <w:lang w:bidi="ar-MA"/>
        </w:rPr>
        <w:t xml:space="preserve"> في تاريخ المجتمعات. وه</w:t>
      </w:r>
      <w:r w:rsidRPr="009A7C3A">
        <w:rPr>
          <w:rFonts w:hint="cs"/>
          <w:rtl/>
          <w:lang w:bidi="ar-MA"/>
        </w:rPr>
        <w:t>ك</w:t>
      </w:r>
      <w:r w:rsidRPr="009A7C3A">
        <w:rPr>
          <w:rtl/>
          <w:lang w:bidi="ar-MA"/>
        </w:rPr>
        <w:t>ذ</w:t>
      </w:r>
      <w:r w:rsidRPr="009A7C3A">
        <w:rPr>
          <w:rFonts w:hint="cs"/>
          <w:rtl/>
          <w:lang w:bidi="ar-MA"/>
        </w:rPr>
        <w:t>ا فإن</w:t>
      </w:r>
      <w:r w:rsidRPr="009A7C3A">
        <w:rPr>
          <w:rtl/>
          <w:lang w:bidi="ar-MA"/>
        </w:rPr>
        <w:t xml:space="preserve"> </w:t>
      </w:r>
      <w:r w:rsidRPr="009A7C3A">
        <w:rPr>
          <w:rFonts w:hint="cs"/>
          <w:rtl/>
          <w:lang w:bidi="ar-MA"/>
        </w:rPr>
        <w:t>ا</w:t>
      </w:r>
      <w:r w:rsidRPr="009A7C3A">
        <w:rPr>
          <w:rtl/>
          <w:lang w:bidi="ar-MA"/>
        </w:rPr>
        <w:t>لإجهاض عندما لا ي</w:t>
      </w:r>
      <w:r w:rsidRPr="009A7C3A">
        <w:rPr>
          <w:rFonts w:hint="cs"/>
          <w:rtl/>
          <w:lang w:bidi="ar-MA"/>
        </w:rPr>
        <w:t>ُ</w:t>
      </w:r>
      <w:r w:rsidRPr="009A7C3A">
        <w:rPr>
          <w:rtl/>
          <w:lang w:bidi="ar-MA"/>
        </w:rPr>
        <w:t xml:space="preserve">مارس </w:t>
      </w:r>
      <w:r w:rsidRPr="009A7C3A">
        <w:rPr>
          <w:rFonts w:hint="cs"/>
          <w:rtl/>
          <w:lang w:bidi="ar-MA"/>
        </w:rPr>
        <w:t>لأغراض</w:t>
      </w:r>
      <w:r w:rsidRPr="009A7C3A">
        <w:rPr>
          <w:rtl/>
          <w:lang w:bidi="ar-MA"/>
        </w:rPr>
        <w:t xml:space="preserve"> طبية أو علاجية لإنقاذ حياة الأم أو الطفل</w:t>
      </w:r>
      <w:r w:rsidRPr="009A7C3A">
        <w:rPr>
          <w:rFonts w:hint="cs"/>
          <w:rtl/>
          <w:lang w:bidi="ar-MA"/>
        </w:rPr>
        <w:t>،</w:t>
      </w:r>
      <w:r w:rsidRPr="009A7C3A">
        <w:rPr>
          <w:rtl/>
          <w:lang w:bidi="ar-MA"/>
        </w:rPr>
        <w:t xml:space="preserve"> </w:t>
      </w:r>
      <w:r w:rsidRPr="009A7C3A">
        <w:rPr>
          <w:rFonts w:hint="cs"/>
          <w:rtl/>
          <w:lang w:bidi="ar-MA"/>
        </w:rPr>
        <w:t>يمثل</w:t>
      </w:r>
      <w:r w:rsidRPr="009A7C3A">
        <w:rPr>
          <w:rtl/>
          <w:lang w:bidi="ar-MA"/>
        </w:rPr>
        <w:t xml:space="preserve"> عقبة أمام التعبير عن هذه الدينامية الحيوية للمجتمع.</w:t>
      </w:r>
    </w:p>
    <w:p w:rsidR="00611958" w:rsidRPr="009A7C3A" w:rsidRDefault="00611958" w:rsidP="00611958">
      <w:pPr>
        <w:pStyle w:val="SingleTxt"/>
        <w:rPr>
          <w:lang w:bidi="ar-MA"/>
        </w:rPr>
      </w:pPr>
      <w:r w:rsidRPr="009A7C3A">
        <w:rPr>
          <w:rFonts w:hint="cs"/>
          <w:rtl/>
          <w:lang w:bidi="ar-MA"/>
        </w:rPr>
        <w:tab/>
      </w:r>
      <w:r w:rsidRPr="009A7C3A">
        <w:rPr>
          <w:rtl/>
          <w:lang w:bidi="ar-MA"/>
        </w:rPr>
        <w:t>وي</w:t>
      </w:r>
      <w:r w:rsidRPr="009A7C3A">
        <w:rPr>
          <w:rFonts w:hint="cs"/>
          <w:rtl/>
          <w:lang w:bidi="ar-MA"/>
        </w:rPr>
        <w:t>جدر بنا</w:t>
      </w:r>
      <w:r w:rsidRPr="009A7C3A">
        <w:rPr>
          <w:rtl/>
          <w:lang w:bidi="ar-MA"/>
        </w:rPr>
        <w:t xml:space="preserve"> أن نذك</w:t>
      </w:r>
      <w:r w:rsidRPr="009A7C3A">
        <w:rPr>
          <w:rFonts w:hint="cs"/>
          <w:rtl/>
          <w:lang w:bidi="ar-MA"/>
        </w:rPr>
        <w:t>ِّ</w:t>
      </w:r>
      <w:r w:rsidRPr="009A7C3A">
        <w:rPr>
          <w:rtl/>
          <w:lang w:bidi="ar-MA"/>
        </w:rPr>
        <w:t xml:space="preserve">ر </w:t>
      </w:r>
      <w:r>
        <w:rPr>
          <w:rFonts w:hint="cs"/>
          <w:rtl/>
          <w:lang w:bidi="ar-MA"/>
        </w:rPr>
        <w:t>بأشياء مهددة ب</w:t>
      </w:r>
      <w:r w:rsidRPr="009A7C3A">
        <w:rPr>
          <w:rFonts w:hint="cs"/>
          <w:rtl/>
          <w:lang w:bidi="ar-MA"/>
        </w:rPr>
        <w:t>ال</w:t>
      </w:r>
      <w:r w:rsidRPr="009A7C3A">
        <w:rPr>
          <w:rtl/>
          <w:lang w:bidi="ar-MA"/>
        </w:rPr>
        <w:t>نسي</w:t>
      </w:r>
      <w:r w:rsidRPr="009A7C3A">
        <w:rPr>
          <w:rFonts w:hint="cs"/>
          <w:rtl/>
          <w:lang w:bidi="ar-MA"/>
        </w:rPr>
        <w:t>ان</w:t>
      </w:r>
      <w:r w:rsidRPr="009A7C3A">
        <w:rPr>
          <w:rtl/>
          <w:lang w:bidi="ar-MA"/>
        </w:rPr>
        <w:t>، وه</w:t>
      </w:r>
      <w:r w:rsidRPr="009A7C3A">
        <w:rPr>
          <w:rFonts w:hint="cs"/>
          <w:rtl/>
          <w:lang w:bidi="ar-MA"/>
        </w:rPr>
        <w:t>و أن</w:t>
      </w:r>
      <w:r w:rsidRPr="009A7C3A">
        <w:rPr>
          <w:rtl/>
          <w:lang w:bidi="ar-MA"/>
        </w:rPr>
        <w:t xml:space="preserve"> إمكانية </w:t>
      </w:r>
      <w:r w:rsidRPr="009A7C3A">
        <w:rPr>
          <w:rFonts w:hint="cs"/>
          <w:rtl/>
          <w:lang w:bidi="ar-MA"/>
        </w:rPr>
        <w:t>إن</w:t>
      </w:r>
      <w:r w:rsidRPr="009A7C3A">
        <w:rPr>
          <w:rtl/>
          <w:lang w:bidi="ar-MA"/>
        </w:rPr>
        <w:t>ج</w:t>
      </w:r>
      <w:r w:rsidRPr="009A7C3A">
        <w:rPr>
          <w:rFonts w:hint="cs"/>
          <w:rtl/>
          <w:lang w:bidi="ar-MA"/>
        </w:rPr>
        <w:t>اب</w:t>
      </w:r>
      <w:r w:rsidRPr="009A7C3A">
        <w:rPr>
          <w:rtl/>
          <w:lang w:bidi="ar-MA"/>
        </w:rPr>
        <w:t xml:space="preserve"> طفل </w:t>
      </w:r>
      <w:r w:rsidRPr="009A7C3A">
        <w:rPr>
          <w:rFonts w:hint="cs"/>
          <w:rtl/>
          <w:lang w:bidi="ar-MA"/>
        </w:rPr>
        <w:t>يمثل في أعين ا</w:t>
      </w:r>
      <w:r w:rsidRPr="009A7C3A">
        <w:rPr>
          <w:rtl/>
          <w:lang w:bidi="ar-MA"/>
        </w:rPr>
        <w:t xml:space="preserve">لمرأة </w:t>
      </w:r>
      <w:r w:rsidRPr="009A7C3A">
        <w:rPr>
          <w:rFonts w:hint="cs"/>
          <w:rtl/>
          <w:lang w:bidi="ar-MA"/>
        </w:rPr>
        <w:t>وا</w:t>
      </w:r>
      <w:r w:rsidRPr="009A7C3A">
        <w:rPr>
          <w:rtl/>
          <w:lang w:bidi="ar-MA"/>
        </w:rPr>
        <w:t>لرجل</w:t>
      </w:r>
      <w:r w:rsidRPr="009A7C3A">
        <w:rPr>
          <w:rFonts w:hint="cs"/>
          <w:rtl/>
          <w:lang w:bidi="ar-MA"/>
        </w:rPr>
        <w:t xml:space="preserve"> </w:t>
      </w:r>
      <w:r w:rsidRPr="009A7C3A">
        <w:rPr>
          <w:rtl/>
          <w:lang w:bidi="ar-MA"/>
        </w:rPr>
        <w:t>وا</w:t>
      </w:r>
      <w:r w:rsidRPr="009A7C3A">
        <w:rPr>
          <w:rFonts w:hint="cs"/>
          <w:rtl/>
          <w:lang w:bidi="ar-MA"/>
        </w:rPr>
        <w:t>لأسرة</w:t>
      </w:r>
      <w:r w:rsidRPr="009A7C3A">
        <w:rPr>
          <w:rtl/>
          <w:lang w:bidi="ar-MA"/>
        </w:rPr>
        <w:t xml:space="preserve"> </w:t>
      </w:r>
      <w:r w:rsidRPr="009A7C3A">
        <w:rPr>
          <w:rFonts w:hint="cs"/>
          <w:rtl/>
          <w:lang w:bidi="ar-MA"/>
        </w:rPr>
        <w:t>على حد سواء</w:t>
      </w:r>
      <w:r w:rsidRPr="009A7C3A">
        <w:rPr>
          <w:rtl/>
          <w:lang w:bidi="ar-MA"/>
        </w:rPr>
        <w:t xml:space="preserve"> </w:t>
      </w:r>
      <w:r>
        <w:rPr>
          <w:rFonts w:hint="cs"/>
          <w:rtl/>
          <w:lang w:bidi="ar-MA"/>
        </w:rPr>
        <w:t xml:space="preserve">مصدر </w:t>
      </w:r>
      <w:r w:rsidRPr="009A7C3A">
        <w:rPr>
          <w:rtl/>
          <w:lang w:bidi="ar-MA"/>
        </w:rPr>
        <w:t>سعادة لا ت</w:t>
      </w:r>
      <w:r w:rsidRPr="009A7C3A">
        <w:rPr>
          <w:rFonts w:hint="cs"/>
          <w:rtl/>
          <w:lang w:bidi="ar-MA"/>
        </w:rPr>
        <w:t>ُ</w:t>
      </w:r>
      <w:r w:rsidRPr="009A7C3A">
        <w:rPr>
          <w:rtl/>
          <w:lang w:bidi="ar-MA"/>
        </w:rPr>
        <w:t xml:space="preserve">قدر بثمن. </w:t>
      </w:r>
      <w:r w:rsidRPr="009A7C3A">
        <w:rPr>
          <w:rFonts w:hint="cs"/>
          <w:rtl/>
          <w:lang w:bidi="ar-MA"/>
        </w:rPr>
        <w:t>وتفكروا</w:t>
      </w:r>
      <w:r w:rsidRPr="009A7C3A">
        <w:rPr>
          <w:rtl/>
          <w:lang w:bidi="ar-MA"/>
        </w:rPr>
        <w:t xml:space="preserve"> للحظة</w:t>
      </w:r>
      <w:r w:rsidRPr="009A7C3A">
        <w:rPr>
          <w:rFonts w:hint="cs"/>
          <w:rtl/>
          <w:lang w:bidi="ar-MA"/>
        </w:rPr>
        <w:t xml:space="preserve"> في</w:t>
      </w:r>
      <w:r w:rsidRPr="009A7C3A">
        <w:rPr>
          <w:rtl/>
          <w:lang w:bidi="ar-MA"/>
        </w:rPr>
        <w:t xml:space="preserve"> </w:t>
      </w:r>
      <w:r w:rsidRPr="009A7C3A">
        <w:rPr>
          <w:rFonts w:hint="cs"/>
          <w:rtl/>
          <w:lang w:bidi="ar-MA"/>
        </w:rPr>
        <w:t>جز</w:t>
      </w:r>
      <w:r w:rsidRPr="009A7C3A">
        <w:rPr>
          <w:rtl/>
          <w:lang w:bidi="ar-MA"/>
        </w:rPr>
        <w:t xml:space="preserve">ع </w:t>
      </w:r>
      <w:r w:rsidRPr="009A7C3A">
        <w:rPr>
          <w:rFonts w:hint="cs"/>
          <w:rtl/>
          <w:lang w:bidi="ar-MA"/>
        </w:rPr>
        <w:t>ال</w:t>
      </w:r>
      <w:r w:rsidRPr="009A7C3A">
        <w:rPr>
          <w:rtl/>
          <w:lang w:bidi="ar-MA"/>
        </w:rPr>
        <w:t xml:space="preserve">كثير من الأزواج بدون أطفال، </w:t>
      </w:r>
      <w:r w:rsidRPr="009A7C3A">
        <w:rPr>
          <w:rFonts w:hint="cs"/>
          <w:rtl/>
          <w:lang w:bidi="ar-MA"/>
        </w:rPr>
        <w:t>ت</w:t>
      </w:r>
      <w:r w:rsidRPr="009A7C3A">
        <w:rPr>
          <w:rtl/>
          <w:lang w:bidi="ar-MA"/>
        </w:rPr>
        <w:t>فكر</w:t>
      </w:r>
      <w:r w:rsidRPr="009A7C3A">
        <w:rPr>
          <w:rFonts w:hint="cs"/>
          <w:rtl/>
          <w:lang w:bidi="ar-MA"/>
        </w:rPr>
        <w:t>وا</w:t>
      </w:r>
      <w:r w:rsidRPr="009A7C3A">
        <w:rPr>
          <w:rtl/>
          <w:lang w:bidi="ar-MA"/>
        </w:rPr>
        <w:t xml:space="preserve"> في الآلاف من النساء والرجال الذين</w:t>
      </w:r>
      <w:r w:rsidRPr="009A7C3A">
        <w:rPr>
          <w:rFonts w:hint="cs"/>
          <w:rtl/>
          <w:lang w:bidi="ar-MA"/>
        </w:rPr>
        <w:t xml:space="preserve"> ي</w:t>
      </w:r>
      <w:r w:rsidRPr="009A7C3A">
        <w:rPr>
          <w:rtl/>
          <w:lang w:bidi="ar-MA"/>
        </w:rPr>
        <w:t>سع</w:t>
      </w:r>
      <w:r w:rsidRPr="009A7C3A">
        <w:rPr>
          <w:rFonts w:hint="cs"/>
          <w:rtl/>
          <w:lang w:bidi="ar-MA"/>
        </w:rPr>
        <w:t>ون</w:t>
      </w:r>
      <w:r>
        <w:rPr>
          <w:rFonts w:hint="cs"/>
          <w:rtl/>
          <w:lang w:bidi="ar-MA"/>
        </w:rPr>
        <w:t xml:space="preserve"> بكل لهفة</w:t>
      </w:r>
      <w:r w:rsidRPr="009A7C3A">
        <w:rPr>
          <w:rtl/>
          <w:lang w:bidi="ar-MA"/>
        </w:rPr>
        <w:t xml:space="preserve">، على الرغم من </w:t>
      </w:r>
      <w:r>
        <w:rPr>
          <w:rFonts w:hint="cs"/>
          <w:rtl/>
          <w:lang w:bidi="ar-MA"/>
        </w:rPr>
        <w:t>الترف المادي الذي يعيشون فيه</w:t>
      </w:r>
      <w:r w:rsidRPr="009A7C3A">
        <w:rPr>
          <w:rtl/>
          <w:lang w:bidi="ar-MA"/>
        </w:rPr>
        <w:t xml:space="preserve">، </w:t>
      </w:r>
      <w:r w:rsidRPr="009A7C3A">
        <w:rPr>
          <w:rFonts w:hint="cs"/>
          <w:rtl/>
          <w:lang w:bidi="ar-MA"/>
        </w:rPr>
        <w:t>في سبيل</w:t>
      </w:r>
      <w:r w:rsidRPr="009A7C3A">
        <w:rPr>
          <w:rtl/>
          <w:lang w:bidi="ar-MA"/>
        </w:rPr>
        <w:t xml:space="preserve"> </w:t>
      </w:r>
      <w:r w:rsidRPr="009A7C3A">
        <w:rPr>
          <w:rFonts w:hint="cs"/>
          <w:rtl/>
          <w:lang w:bidi="ar-MA"/>
        </w:rPr>
        <w:t xml:space="preserve">إنجاب </w:t>
      </w:r>
      <w:r w:rsidRPr="009A7C3A">
        <w:rPr>
          <w:rtl/>
          <w:lang w:bidi="ar-MA"/>
        </w:rPr>
        <w:t>طفل</w:t>
      </w:r>
      <w:r w:rsidRPr="009A7C3A">
        <w:rPr>
          <w:rFonts w:hint="cs"/>
          <w:rtl/>
          <w:lang w:bidi="ar-MA"/>
        </w:rPr>
        <w:t>،</w:t>
      </w:r>
      <w:r w:rsidRPr="009A7C3A">
        <w:rPr>
          <w:rtl/>
          <w:lang w:bidi="ar-MA"/>
        </w:rPr>
        <w:t xml:space="preserve"> حتى</w:t>
      </w:r>
      <w:r w:rsidRPr="009A7C3A">
        <w:rPr>
          <w:rFonts w:hint="cs"/>
          <w:rtl/>
          <w:lang w:bidi="ar-MA"/>
        </w:rPr>
        <w:t xml:space="preserve"> ولو</w:t>
      </w:r>
      <w:r>
        <w:rPr>
          <w:rFonts w:hint="eastAsia"/>
          <w:rtl/>
          <w:lang w:bidi="ar-MA"/>
        </w:rPr>
        <w:t> </w:t>
      </w:r>
      <w:r w:rsidRPr="009A7C3A">
        <w:rPr>
          <w:rFonts w:hint="cs"/>
          <w:rtl/>
          <w:lang w:bidi="ar-MA"/>
        </w:rPr>
        <w:t xml:space="preserve">كان </w:t>
      </w:r>
      <w:r>
        <w:rPr>
          <w:rFonts w:hint="cs"/>
          <w:rtl/>
          <w:lang w:bidi="ar-MA"/>
        </w:rPr>
        <w:t>عن طريق ال</w:t>
      </w:r>
      <w:r w:rsidRPr="009A7C3A">
        <w:rPr>
          <w:rtl/>
          <w:lang w:bidi="ar-MA"/>
        </w:rPr>
        <w:t>تبني</w:t>
      </w:r>
      <w:r w:rsidRPr="009A7C3A">
        <w:rPr>
          <w:rFonts w:hint="cs"/>
          <w:rtl/>
          <w:lang w:bidi="ar-MA"/>
        </w:rPr>
        <w:t>،</w:t>
      </w:r>
      <w:r w:rsidRPr="009A7C3A">
        <w:rPr>
          <w:rtl/>
          <w:lang w:bidi="ar-MA"/>
        </w:rPr>
        <w:t xml:space="preserve"> </w:t>
      </w:r>
      <w:r w:rsidRPr="009A7C3A">
        <w:rPr>
          <w:rFonts w:hint="cs"/>
          <w:rtl/>
          <w:lang w:bidi="ar-MA"/>
        </w:rPr>
        <w:t>ولو كان طفلا</w:t>
      </w:r>
      <w:r w:rsidRPr="009A7C3A">
        <w:rPr>
          <w:rtl/>
          <w:lang w:bidi="ar-MA"/>
        </w:rPr>
        <w:t xml:space="preserve"> واحد</w:t>
      </w:r>
      <w:r w:rsidRPr="009A7C3A">
        <w:rPr>
          <w:rFonts w:hint="cs"/>
          <w:rtl/>
          <w:lang w:bidi="ar-MA"/>
        </w:rPr>
        <w:t>ا</w:t>
      </w:r>
      <w:r w:rsidRPr="009A7C3A">
        <w:rPr>
          <w:rtl/>
          <w:lang w:bidi="ar-MA"/>
        </w:rPr>
        <w:t xml:space="preserve">. </w:t>
      </w:r>
      <w:r w:rsidRPr="009A7C3A">
        <w:rPr>
          <w:rFonts w:hint="cs"/>
          <w:rtl/>
          <w:lang w:bidi="ar-MA"/>
        </w:rPr>
        <w:t>تفك</w:t>
      </w:r>
      <w:r w:rsidRPr="009A7C3A">
        <w:rPr>
          <w:rtl/>
          <w:lang w:bidi="ar-MA"/>
        </w:rPr>
        <w:t>ر</w:t>
      </w:r>
      <w:r w:rsidRPr="009A7C3A">
        <w:rPr>
          <w:rFonts w:hint="cs"/>
          <w:rtl/>
          <w:lang w:bidi="ar-MA"/>
        </w:rPr>
        <w:t>وا</w:t>
      </w:r>
      <w:r w:rsidRPr="009A7C3A">
        <w:rPr>
          <w:rtl/>
          <w:lang w:bidi="ar-MA"/>
        </w:rPr>
        <w:t xml:space="preserve"> في </w:t>
      </w:r>
      <w:r w:rsidRPr="009A7C3A">
        <w:rPr>
          <w:rFonts w:hint="cs"/>
          <w:rtl/>
          <w:lang w:bidi="ar-MA"/>
        </w:rPr>
        <w:t>آف</w:t>
      </w:r>
      <w:r w:rsidRPr="009A7C3A">
        <w:rPr>
          <w:rtl/>
          <w:lang w:bidi="ar-MA"/>
        </w:rPr>
        <w:t>ا</w:t>
      </w:r>
      <w:r w:rsidRPr="009A7C3A">
        <w:rPr>
          <w:rFonts w:hint="cs"/>
          <w:rtl/>
          <w:lang w:bidi="ar-MA"/>
        </w:rPr>
        <w:t>ق</w:t>
      </w:r>
      <w:r w:rsidRPr="009A7C3A">
        <w:rPr>
          <w:rtl/>
          <w:lang w:bidi="ar-MA"/>
        </w:rPr>
        <w:t xml:space="preserve"> شيخوخة</w:t>
      </w:r>
      <w:r w:rsidRPr="009A7C3A">
        <w:rPr>
          <w:rFonts w:hint="cs"/>
          <w:rtl/>
          <w:lang w:bidi="ar-MA"/>
        </w:rPr>
        <w:t xml:space="preserve"> يعيشها المرء</w:t>
      </w:r>
      <w:r w:rsidRPr="009A7C3A">
        <w:rPr>
          <w:rtl/>
          <w:lang w:bidi="ar-MA"/>
        </w:rPr>
        <w:t xml:space="preserve"> وحيدا، </w:t>
      </w:r>
      <w:r w:rsidRPr="009A7C3A">
        <w:rPr>
          <w:rFonts w:hint="cs"/>
          <w:rtl/>
          <w:lang w:bidi="ar-MA"/>
        </w:rPr>
        <w:t xml:space="preserve">وهو </w:t>
      </w:r>
      <w:r w:rsidRPr="009A7C3A">
        <w:rPr>
          <w:rtl/>
          <w:lang w:bidi="ar-MA"/>
        </w:rPr>
        <w:t>في بعض الأحيان على فراش الموت.</w:t>
      </w:r>
    </w:p>
    <w:p w:rsidR="00611958" w:rsidRPr="009A7C3A" w:rsidRDefault="00611958" w:rsidP="00611958">
      <w:pPr>
        <w:pStyle w:val="SingleTxt"/>
        <w:rPr>
          <w:lang w:bidi="ar-MA"/>
        </w:rPr>
      </w:pPr>
      <w:r w:rsidRPr="009A7C3A">
        <w:rPr>
          <w:rFonts w:hint="cs"/>
          <w:rtl/>
          <w:lang w:bidi="ar-MA"/>
        </w:rPr>
        <w:tab/>
        <w:t xml:space="preserve">إن </w:t>
      </w:r>
      <w:r w:rsidRPr="009A7C3A">
        <w:rPr>
          <w:rtl/>
          <w:lang w:bidi="ar-MA"/>
        </w:rPr>
        <w:t xml:space="preserve">الإجهاض يعرض صاحبه </w:t>
      </w:r>
      <w:r w:rsidRPr="009A7C3A">
        <w:rPr>
          <w:rFonts w:hint="cs"/>
          <w:rtl/>
          <w:lang w:bidi="ar-MA"/>
        </w:rPr>
        <w:t>إ</w:t>
      </w:r>
      <w:r w:rsidRPr="009A7C3A">
        <w:rPr>
          <w:rtl/>
          <w:lang w:bidi="ar-MA"/>
        </w:rPr>
        <w:t>لى العديد من المخاطر، م</w:t>
      </w:r>
      <w:r w:rsidRPr="009A7C3A">
        <w:rPr>
          <w:rFonts w:hint="cs"/>
          <w:rtl/>
          <w:lang w:bidi="ar-MA"/>
        </w:rPr>
        <w:t>ن بينه</w:t>
      </w:r>
      <w:r w:rsidRPr="009A7C3A">
        <w:rPr>
          <w:rtl/>
          <w:lang w:bidi="ar-MA"/>
        </w:rPr>
        <w:t>ا الموت. ومن منا لا</w:t>
      </w:r>
      <w:r>
        <w:rPr>
          <w:rFonts w:hint="cs"/>
          <w:rtl/>
          <w:lang w:bidi="ar-MA"/>
        </w:rPr>
        <w:t> </w:t>
      </w:r>
      <w:r w:rsidRPr="009A7C3A">
        <w:rPr>
          <w:rtl/>
          <w:lang w:bidi="ar-MA"/>
        </w:rPr>
        <w:t xml:space="preserve">يذكر حالة واحدة على الأقل </w:t>
      </w:r>
      <w:r w:rsidRPr="009A7C3A">
        <w:rPr>
          <w:rFonts w:hint="cs"/>
          <w:rtl/>
          <w:lang w:bidi="ar-MA"/>
        </w:rPr>
        <w:t>توفيت فيها</w:t>
      </w:r>
      <w:r w:rsidRPr="009A7C3A">
        <w:rPr>
          <w:rtl/>
          <w:lang w:bidi="ar-MA"/>
        </w:rPr>
        <w:t xml:space="preserve"> </w:t>
      </w:r>
      <w:r>
        <w:rPr>
          <w:rFonts w:hint="cs"/>
          <w:rtl/>
          <w:lang w:bidi="ar-MA"/>
        </w:rPr>
        <w:t>ا</w:t>
      </w:r>
      <w:r w:rsidRPr="009A7C3A">
        <w:rPr>
          <w:rtl/>
          <w:lang w:bidi="ar-MA"/>
        </w:rPr>
        <w:t xml:space="preserve">مرأة أو فتاة </w:t>
      </w:r>
      <w:r>
        <w:rPr>
          <w:rFonts w:hint="cs"/>
          <w:rtl/>
          <w:lang w:bidi="ar-MA"/>
        </w:rPr>
        <w:t>بسبب الإ</w:t>
      </w:r>
      <w:r w:rsidRPr="009A7C3A">
        <w:rPr>
          <w:rtl/>
          <w:lang w:bidi="ar-MA"/>
        </w:rPr>
        <w:t>جهاض ومضاعفاته</w:t>
      </w:r>
      <w:r w:rsidRPr="009A7C3A">
        <w:rPr>
          <w:rFonts w:hint="cs"/>
          <w:rtl/>
          <w:lang w:bidi="ar-MA"/>
        </w:rPr>
        <w:t>،</w:t>
      </w:r>
      <w:r w:rsidRPr="009A7C3A">
        <w:rPr>
          <w:rtl/>
          <w:lang w:bidi="ar-MA"/>
        </w:rPr>
        <w:t xml:space="preserve"> بما</w:t>
      </w:r>
      <w:r>
        <w:rPr>
          <w:rFonts w:hint="cs"/>
          <w:rtl/>
          <w:lang w:bidi="ar-MA"/>
        </w:rPr>
        <w:t xml:space="preserve"> في ذلك </w:t>
      </w:r>
      <w:r w:rsidRPr="009A7C3A">
        <w:rPr>
          <w:rFonts w:hint="cs"/>
          <w:rtl/>
          <w:lang w:bidi="ar-MA"/>
        </w:rPr>
        <w:t>ا</w:t>
      </w:r>
      <w:r w:rsidRPr="009A7C3A">
        <w:rPr>
          <w:rtl/>
          <w:lang w:bidi="ar-MA"/>
        </w:rPr>
        <w:t>ن</w:t>
      </w:r>
      <w:r w:rsidRPr="009A7C3A">
        <w:rPr>
          <w:rFonts w:hint="cs"/>
          <w:rtl/>
          <w:lang w:bidi="ar-MA"/>
        </w:rPr>
        <w:t>سحاب</w:t>
      </w:r>
      <w:r w:rsidRPr="009A7C3A">
        <w:rPr>
          <w:rtl/>
          <w:lang w:bidi="ar-MA"/>
        </w:rPr>
        <w:t xml:space="preserve"> الأمعاء، والنزيف</w:t>
      </w:r>
      <w:r w:rsidRPr="009A7C3A">
        <w:rPr>
          <w:rFonts w:hint="cs"/>
          <w:rtl/>
          <w:lang w:bidi="ar-MA"/>
        </w:rPr>
        <w:t>،</w:t>
      </w:r>
      <w:r w:rsidRPr="009A7C3A">
        <w:rPr>
          <w:rtl/>
          <w:lang w:bidi="ar-MA"/>
        </w:rPr>
        <w:t xml:space="preserve"> وال</w:t>
      </w:r>
      <w:r w:rsidRPr="009A7C3A">
        <w:rPr>
          <w:rFonts w:hint="cs"/>
          <w:rtl/>
          <w:lang w:bidi="ar-MA"/>
        </w:rPr>
        <w:t>أمراض</w:t>
      </w:r>
      <w:r w:rsidRPr="009A7C3A">
        <w:rPr>
          <w:rtl/>
          <w:lang w:bidi="ar-MA"/>
        </w:rPr>
        <w:t>، و</w:t>
      </w:r>
      <w:r w:rsidRPr="009A7C3A">
        <w:rPr>
          <w:rFonts w:hint="cs"/>
          <w:rtl/>
          <w:lang w:bidi="ar-MA"/>
        </w:rPr>
        <w:t>بق</w:t>
      </w:r>
      <w:r w:rsidRPr="009A7C3A">
        <w:rPr>
          <w:rtl/>
          <w:lang w:bidi="ar-MA"/>
        </w:rPr>
        <w:t>ا</w:t>
      </w:r>
      <w:r w:rsidRPr="009A7C3A">
        <w:rPr>
          <w:rFonts w:hint="cs"/>
          <w:rtl/>
          <w:lang w:bidi="ar-MA"/>
        </w:rPr>
        <w:t>ء</w:t>
      </w:r>
      <w:r w:rsidRPr="009A7C3A">
        <w:rPr>
          <w:rtl/>
          <w:lang w:bidi="ar-MA"/>
        </w:rPr>
        <w:t xml:space="preserve"> </w:t>
      </w:r>
      <w:r w:rsidRPr="009A7C3A">
        <w:rPr>
          <w:rFonts w:hint="cs"/>
          <w:rtl/>
          <w:lang w:bidi="ar-MA"/>
        </w:rPr>
        <w:t xml:space="preserve">أجزاء من </w:t>
      </w:r>
      <w:r w:rsidRPr="009A7C3A">
        <w:rPr>
          <w:rtl/>
          <w:lang w:bidi="ar-MA"/>
        </w:rPr>
        <w:t>الجنين</w:t>
      </w:r>
      <w:r w:rsidRPr="009A7C3A">
        <w:rPr>
          <w:rFonts w:hint="cs"/>
          <w:rtl/>
          <w:lang w:bidi="ar-MA"/>
        </w:rPr>
        <w:t xml:space="preserve"> في الرحم وغير ذلك.</w:t>
      </w:r>
      <w:r w:rsidRPr="009A7C3A">
        <w:rPr>
          <w:rtl/>
          <w:lang w:bidi="ar-MA"/>
        </w:rPr>
        <w:t xml:space="preserve"> </w:t>
      </w:r>
      <w:r w:rsidRPr="009A7C3A">
        <w:rPr>
          <w:rFonts w:hint="cs"/>
          <w:rtl/>
          <w:lang w:bidi="ar-MA"/>
        </w:rPr>
        <w:t xml:space="preserve">ومن بين </w:t>
      </w:r>
      <w:r w:rsidRPr="009A7C3A">
        <w:rPr>
          <w:rtl/>
          <w:lang w:bidi="ar-MA"/>
        </w:rPr>
        <w:t>عواقب</w:t>
      </w:r>
      <w:r w:rsidRPr="009A7C3A">
        <w:rPr>
          <w:rFonts w:hint="cs"/>
          <w:rtl/>
          <w:lang w:bidi="ar-MA"/>
        </w:rPr>
        <w:t>ه المتأخرة</w:t>
      </w:r>
      <w:r w:rsidRPr="009A7C3A">
        <w:rPr>
          <w:rtl/>
          <w:lang w:bidi="ar-MA"/>
        </w:rPr>
        <w:t xml:space="preserve"> العقم، وحالات الحمل خارج الرحم، والإجهاض ال</w:t>
      </w:r>
      <w:r w:rsidRPr="009A7C3A">
        <w:rPr>
          <w:rFonts w:hint="cs"/>
          <w:rtl/>
          <w:lang w:bidi="ar-MA"/>
        </w:rPr>
        <w:t>تلقائ</w:t>
      </w:r>
      <w:r w:rsidRPr="009A7C3A">
        <w:rPr>
          <w:rtl/>
          <w:lang w:bidi="ar-MA"/>
        </w:rPr>
        <w:t xml:space="preserve">ي، </w:t>
      </w:r>
      <w:r w:rsidRPr="009A7C3A">
        <w:rPr>
          <w:rFonts w:hint="cs"/>
          <w:rtl/>
          <w:lang w:bidi="ar-MA"/>
        </w:rPr>
        <w:t>و</w:t>
      </w:r>
      <w:r w:rsidRPr="009A7C3A">
        <w:rPr>
          <w:rtl/>
          <w:lang w:bidi="ar-MA"/>
        </w:rPr>
        <w:t>انثقاب الرحم</w:t>
      </w:r>
      <w:r w:rsidRPr="009A7C3A">
        <w:rPr>
          <w:rFonts w:hint="cs"/>
          <w:rtl/>
          <w:lang w:bidi="ar-MA"/>
        </w:rPr>
        <w:t xml:space="preserve"> </w:t>
      </w:r>
      <w:r w:rsidRPr="009A7C3A">
        <w:rPr>
          <w:rtl/>
          <w:lang w:bidi="ar-MA"/>
        </w:rPr>
        <w:t xml:space="preserve">أو </w:t>
      </w:r>
      <w:r w:rsidRPr="009A7C3A">
        <w:rPr>
          <w:rFonts w:hint="cs"/>
          <w:rtl/>
          <w:lang w:bidi="ar"/>
        </w:rPr>
        <w:t>استئصال</w:t>
      </w:r>
      <w:r w:rsidRPr="009A7C3A">
        <w:rPr>
          <w:rFonts w:hint="cs"/>
          <w:rtl/>
          <w:lang w:bidi="ar-MA"/>
        </w:rPr>
        <w:t>ه</w:t>
      </w:r>
      <w:r w:rsidRPr="009A7C3A">
        <w:rPr>
          <w:rtl/>
          <w:lang w:bidi="ar-MA"/>
        </w:rPr>
        <w:t>، والعقم</w:t>
      </w:r>
      <w:r w:rsidRPr="009A7C3A">
        <w:rPr>
          <w:rFonts w:hint="cs"/>
          <w:rtl/>
          <w:lang w:bidi="ar-MA"/>
        </w:rPr>
        <w:t xml:space="preserve"> </w:t>
      </w:r>
      <w:r w:rsidRPr="009A7C3A">
        <w:rPr>
          <w:rtl/>
          <w:lang w:bidi="ar-MA"/>
        </w:rPr>
        <w:t>النهائي</w:t>
      </w:r>
      <w:r w:rsidRPr="009A7C3A">
        <w:rPr>
          <w:rFonts w:hint="cs"/>
          <w:rtl/>
          <w:lang w:bidi="ar-MA"/>
        </w:rPr>
        <w:t xml:space="preserve"> </w:t>
      </w:r>
      <w:r>
        <w:rPr>
          <w:rFonts w:hint="cs"/>
          <w:rtl/>
          <w:lang w:bidi="ar-MA"/>
        </w:rPr>
        <w:t>وحالة الشدة التي تعيشها الضحية</w:t>
      </w:r>
      <w:r w:rsidRPr="009A7C3A">
        <w:rPr>
          <w:rtl/>
          <w:lang w:bidi="ar-MA"/>
        </w:rPr>
        <w:t>.</w:t>
      </w:r>
    </w:p>
    <w:p w:rsidR="00611958" w:rsidRPr="009A7C3A" w:rsidRDefault="00611958" w:rsidP="00611958">
      <w:pPr>
        <w:pStyle w:val="SingleTxt"/>
        <w:rPr>
          <w:rFonts w:hint="cs"/>
          <w:lang w:bidi="ar-MA"/>
        </w:rPr>
      </w:pPr>
      <w:r w:rsidRPr="009A7C3A">
        <w:rPr>
          <w:rFonts w:hint="cs"/>
          <w:rtl/>
          <w:lang w:bidi="ar-MA"/>
        </w:rPr>
        <w:tab/>
      </w:r>
      <w:r>
        <w:rPr>
          <w:rFonts w:hint="cs"/>
          <w:rtl/>
          <w:lang w:bidi="ar-MA"/>
        </w:rPr>
        <w:t xml:space="preserve">ويُنظر إلى </w:t>
      </w:r>
      <w:r w:rsidRPr="009A7C3A">
        <w:rPr>
          <w:rtl/>
          <w:lang w:bidi="ar-MA"/>
        </w:rPr>
        <w:t xml:space="preserve">الإجهاض </w:t>
      </w:r>
      <w:r>
        <w:rPr>
          <w:rFonts w:hint="cs"/>
          <w:rtl/>
          <w:lang w:bidi="ar-MA"/>
        </w:rPr>
        <w:t xml:space="preserve">على أنه </w:t>
      </w:r>
      <w:r w:rsidRPr="009A7C3A">
        <w:rPr>
          <w:rtl/>
          <w:lang w:bidi="ar-MA"/>
        </w:rPr>
        <w:t xml:space="preserve">مسألة ضمير </w:t>
      </w:r>
      <w:r w:rsidRPr="009A7C3A">
        <w:rPr>
          <w:rFonts w:hint="cs"/>
          <w:rtl/>
          <w:lang w:bidi="ar-MA"/>
        </w:rPr>
        <w:t>أ</w:t>
      </w:r>
      <w:r w:rsidRPr="009A7C3A">
        <w:rPr>
          <w:rtl/>
          <w:lang w:bidi="ar-MA"/>
        </w:rPr>
        <w:t>و</w:t>
      </w:r>
      <w:r w:rsidRPr="009A7C3A">
        <w:rPr>
          <w:rFonts w:hint="cs"/>
          <w:rtl/>
          <w:lang w:bidi="ar-MA"/>
        </w:rPr>
        <w:t xml:space="preserve"> </w:t>
      </w:r>
      <w:r w:rsidRPr="009A7C3A">
        <w:rPr>
          <w:rtl/>
          <w:lang w:bidi="ar-MA"/>
        </w:rPr>
        <w:t>اعتق</w:t>
      </w:r>
      <w:r w:rsidRPr="009A7C3A">
        <w:rPr>
          <w:rFonts w:hint="cs"/>
          <w:rtl/>
          <w:lang w:bidi="ar-MA"/>
        </w:rPr>
        <w:t>ا</w:t>
      </w:r>
      <w:r w:rsidRPr="009A7C3A">
        <w:rPr>
          <w:rtl/>
          <w:lang w:bidi="ar-MA"/>
        </w:rPr>
        <w:t xml:space="preserve">د </w:t>
      </w:r>
      <w:r>
        <w:rPr>
          <w:rFonts w:hint="cs"/>
          <w:rtl/>
          <w:lang w:bidi="ar-MA"/>
        </w:rPr>
        <w:t xml:space="preserve">في حين أنه غني عن القول </w:t>
      </w:r>
      <w:r w:rsidRPr="009A7C3A">
        <w:rPr>
          <w:rFonts w:hint="cs"/>
          <w:rtl/>
          <w:lang w:bidi="ar-MA"/>
        </w:rPr>
        <w:t>إ</w:t>
      </w:r>
      <w:r w:rsidRPr="009A7C3A">
        <w:rPr>
          <w:rtl/>
          <w:lang w:bidi="ar-MA"/>
        </w:rPr>
        <w:t xml:space="preserve">نه جريمة قتل. </w:t>
      </w:r>
      <w:r w:rsidRPr="009A7C3A">
        <w:rPr>
          <w:rFonts w:hint="cs"/>
          <w:rtl/>
          <w:lang w:bidi="ar-MA"/>
        </w:rPr>
        <w:t>ويُ</w:t>
      </w:r>
      <w:r w:rsidRPr="009A7C3A">
        <w:rPr>
          <w:rtl/>
          <w:lang w:bidi="ar-MA"/>
        </w:rPr>
        <w:t>ع</w:t>
      </w:r>
      <w:r w:rsidRPr="009A7C3A">
        <w:rPr>
          <w:rFonts w:hint="cs"/>
          <w:rtl/>
          <w:lang w:bidi="ar-MA"/>
        </w:rPr>
        <w:t>تبر ضرباً</w:t>
      </w:r>
      <w:r w:rsidRPr="009A7C3A">
        <w:rPr>
          <w:rtl/>
          <w:lang w:bidi="ar-MA"/>
        </w:rPr>
        <w:t xml:space="preserve"> من الحرية </w:t>
      </w:r>
      <w:r>
        <w:rPr>
          <w:rFonts w:hint="cs"/>
          <w:rtl/>
          <w:lang w:bidi="ar-MA"/>
        </w:rPr>
        <w:t xml:space="preserve">إذ </w:t>
      </w:r>
      <w:r w:rsidRPr="009A7C3A">
        <w:rPr>
          <w:rFonts w:hint="cs"/>
          <w:rtl/>
          <w:lang w:bidi="ar-MA"/>
        </w:rPr>
        <w:t>إ</w:t>
      </w:r>
      <w:r w:rsidRPr="009A7C3A">
        <w:rPr>
          <w:rtl/>
          <w:lang w:bidi="ar-MA"/>
        </w:rPr>
        <w:t xml:space="preserve">نه </w:t>
      </w:r>
      <w:r>
        <w:rPr>
          <w:rFonts w:hint="cs"/>
          <w:rtl/>
          <w:lang w:bidi="ar-MA"/>
        </w:rPr>
        <w:t xml:space="preserve">يحمي </w:t>
      </w:r>
      <w:r w:rsidRPr="009A7C3A">
        <w:rPr>
          <w:rtl/>
          <w:lang w:bidi="ar-MA"/>
        </w:rPr>
        <w:t xml:space="preserve">حرية المرأة على حساب </w:t>
      </w:r>
      <w:r w:rsidRPr="009A7C3A">
        <w:rPr>
          <w:rFonts w:hint="cs"/>
          <w:rtl/>
          <w:lang w:bidi="ar-MA"/>
        </w:rPr>
        <w:t xml:space="preserve">حرية </w:t>
      </w:r>
      <w:r w:rsidRPr="009A7C3A">
        <w:rPr>
          <w:rtl/>
          <w:lang w:bidi="ar-MA"/>
        </w:rPr>
        <w:t>الطفل. و</w:t>
      </w:r>
      <w:r w:rsidRPr="009A7C3A">
        <w:rPr>
          <w:rFonts w:hint="cs"/>
          <w:rtl/>
          <w:lang w:bidi="ar-MA"/>
        </w:rPr>
        <w:t>يُحتفى به</w:t>
      </w:r>
      <w:r w:rsidRPr="009A7C3A">
        <w:rPr>
          <w:rtl/>
          <w:lang w:bidi="ar-MA"/>
        </w:rPr>
        <w:t xml:space="preserve"> </w:t>
      </w:r>
      <w:r>
        <w:rPr>
          <w:rFonts w:hint="cs"/>
          <w:rtl/>
          <w:lang w:bidi="ar-MA"/>
        </w:rPr>
        <w:t xml:space="preserve">وكأنه كسب أو استرداد </w:t>
      </w:r>
      <w:r w:rsidRPr="009A7C3A">
        <w:rPr>
          <w:rtl/>
          <w:lang w:bidi="ar-MA"/>
        </w:rPr>
        <w:t>كرامة.</w:t>
      </w:r>
    </w:p>
    <w:p w:rsidR="00611958" w:rsidRPr="009A7C3A" w:rsidRDefault="00611958" w:rsidP="00611958">
      <w:pPr>
        <w:pStyle w:val="SingleTxt"/>
        <w:rPr>
          <w:rFonts w:hint="cs"/>
          <w:lang w:bidi="ar-MA"/>
        </w:rPr>
      </w:pPr>
      <w:r w:rsidRPr="009A7C3A">
        <w:rPr>
          <w:rFonts w:hint="cs"/>
          <w:rtl/>
          <w:lang w:bidi="ar-MA"/>
        </w:rPr>
        <w:tab/>
        <w:t>و</w:t>
      </w:r>
      <w:r w:rsidRPr="009A7C3A">
        <w:rPr>
          <w:rtl/>
          <w:lang w:bidi="ar-MA"/>
        </w:rPr>
        <w:t xml:space="preserve">لا ينبغي أن تؤدي التطورات </w:t>
      </w:r>
      <w:r w:rsidRPr="009A7C3A">
        <w:rPr>
          <w:rFonts w:hint="cs"/>
          <w:rtl/>
          <w:lang w:bidi="ar-MA"/>
        </w:rPr>
        <w:t>الت</w:t>
      </w:r>
      <w:r w:rsidRPr="009A7C3A">
        <w:rPr>
          <w:rtl/>
          <w:lang w:bidi="ar-MA"/>
        </w:rPr>
        <w:t>ي</w:t>
      </w:r>
      <w:r w:rsidRPr="009A7C3A">
        <w:rPr>
          <w:rFonts w:hint="cs"/>
          <w:rtl/>
          <w:lang w:bidi="ar-MA"/>
        </w:rPr>
        <w:t xml:space="preserve"> تطرأ على</w:t>
      </w:r>
      <w:r w:rsidRPr="009A7C3A">
        <w:rPr>
          <w:rtl/>
          <w:lang w:bidi="ar-MA"/>
        </w:rPr>
        <w:t xml:space="preserve"> السلوك الفردي والجماعي</w:t>
      </w:r>
      <w:r w:rsidRPr="009A7C3A">
        <w:rPr>
          <w:rFonts w:hint="cs"/>
          <w:rtl/>
          <w:lang w:bidi="ar-MA"/>
        </w:rPr>
        <w:t>،</w:t>
      </w:r>
      <w:r w:rsidRPr="009A7C3A">
        <w:rPr>
          <w:rtl/>
          <w:lang w:bidi="ar-MA"/>
        </w:rPr>
        <w:t xml:space="preserve"> بسبب تأثيرات الحداثة</w:t>
      </w:r>
      <w:r w:rsidRPr="009A7C3A">
        <w:rPr>
          <w:rFonts w:hint="cs"/>
          <w:rtl/>
          <w:lang w:bidi="ar-MA"/>
        </w:rPr>
        <w:t xml:space="preserve"> </w:t>
      </w:r>
      <w:r w:rsidRPr="009A7C3A">
        <w:rPr>
          <w:rtl/>
          <w:lang w:bidi="ar-MA"/>
        </w:rPr>
        <w:t>وال</w:t>
      </w:r>
      <w:r w:rsidRPr="009A7C3A">
        <w:rPr>
          <w:rFonts w:hint="cs"/>
          <w:rtl/>
          <w:lang w:bidi="ar-MA"/>
        </w:rPr>
        <w:t>ض</w:t>
      </w:r>
      <w:r w:rsidRPr="009A7C3A">
        <w:rPr>
          <w:rtl/>
          <w:lang w:bidi="ar-MA"/>
        </w:rPr>
        <w:t>غ</w:t>
      </w:r>
      <w:r w:rsidRPr="009A7C3A">
        <w:rPr>
          <w:rFonts w:hint="cs"/>
          <w:rtl/>
          <w:lang w:bidi="ar-MA"/>
        </w:rPr>
        <w:t>وط</w:t>
      </w:r>
      <w:r w:rsidRPr="009A7C3A">
        <w:rPr>
          <w:rtl/>
          <w:lang w:bidi="ar-MA"/>
        </w:rPr>
        <w:t xml:space="preserve"> الاقتصادية و</w:t>
      </w:r>
      <w:r w:rsidRPr="009A7C3A">
        <w:rPr>
          <w:rFonts w:hint="cs"/>
          <w:rtl/>
          <w:lang w:bidi="ar-MA"/>
        </w:rPr>
        <w:t xml:space="preserve">التغيرات </w:t>
      </w:r>
      <w:r w:rsidRPr="009A7C3A">
        <w:rPr>
          <w:rtl/>
          <w:lang w:bidi="ar-MA"/>
        </w:rPr>
        <w:t xml:space="preserve">الاجتماعية المرتبطة بإدخال </w:t>
      </w:r>
      <w:r w:rsidRPr="009A7C3A">
        <w:rPr>
          <w:rFonts w:hint="cs"/>
          <w:rtl/>
          <w:lang w:bidi="ar-MA"/>
        </w:rPr>
        <w:t>إ</w:t>
      </w:r>
      <w:r w:rsidRPr="009A7C3A">
        <w:rPr>
          <w:rtl/>
          <w:lang w:bidi="ar-MA"/>
        </w:rPr>
        <w:t>يديولوجيات جديدة و</w:t>
      </w:r>
      <w:r w:rsidRPr="009A7C3A">
        <w:rPr>
          <w:rFonts w:hint="cs"/>
          <w:rtl/>
          <w:lang w:bidi="ar-MA"/>
        </w:rPr>
        <w:t>ب</w:t>
      </w:r>
      <w:r w:rsidRPr="009A7C3A">
        <w:rPr>
          <w:rtl/>
          <w:lang w:bidi="ar-MA"/>
        </w:rPr>
        <w:t>تقدم العلم والتكنولوجيا</w:t>
      </w:r>
      <w:r w:rsidRPr="009A7C3A">
        <w:rPr>
          <w:rFonts w:hint="cs"/>
          <w:rtl/>
          <w:lang w:bidi="ar-MA"/>
        </w:rPr>
        <w:t>،</w:t>
      </w:r>
      <w:r w:rsidRPr="009A7C3A">
        <w:rPr>
          <w:rtl/>
          <w:lang w:bidi="ar-MA"/>
        </w:rPr>
        <w:t xml:space="preserve"> إلى تآكل القيم</w:t>
      </w:r>
      <w:r w:rsidRPr="009A7C3A">
        <w:rPr>
          <w:rFonts w:hint="cs"/>
          <w:rtl/>
          <w:lang w:bidi="ar-MA"/>
        </w:rPr>
        <w:t xml:space="preserve"> الأساسية،</w:t>
      </w:r>
      <w:r w:rsidRPr="009A7C3A">
        <w:rPr>
          <w:rtl/>
          <w:lang w:bidi="ar-MA"/>
        </w:rPr>
        <w:t xml:space="preserve"> و</w:t>
      </w:r>
      <w:r w:rsidRPr="009A7C3A">
        <w:rPr>
          <w:rFonts w:hint="cs"/>
          <w:rtl/>
          <w:lang w:bidi="ar-MA"/>
        </w:rPr>
        <w:t>ال</w:t>
      </w:r>
      <w:r w:rsidRPr="009A7C3A">
        <w:rPr>
          <w:rtl/>
          <w:lang w:bidi="ar-MA"/>
        </w:rPr>
        <w:t>عدم</w:t>
      </w:r>
      <w:r w:rsidRPr="009A7C3A">
        <w:rPr>
          <w:rFonts w:hint="cs"/>
          <w:rtl/>
          <w:lang w:bidi="ar-MA"/>
        </w:rPr>
        <w:t>ية</w:t>
      </w:r>
      <w:r w:rsidRPr="009A7C3A">
        <w:rPr>
          <w:rtl/>
          <w:lang w:bidi="ar-MA"/>
        </w:rPr>
        <w:t xml:space="preserve"> </w:t>
      </w:r>
      <w:r w:rsidRPr="009A7C3A">
        <w:rPr>
          <w:rFonts w:hint="cs"/>
          <w:rtl/>
          <w:lang w:bidi="ar-MA"/>
        </w:rPr>
        <w:t>ال</w:t>
      </w:r>
      <w:r w:rsidRPr="009A7C3A">
        <w:rPr>
          <w:rtl/>
          <w:lang w:bidi="ar-MA"/>
        </w:rPr>
        <w:t>ثقاف</w:t>
      </w:r>
      <w:r w:rsidRPr="009A7C3A">
        <w:rPr>
          <w:rFonts w:hint="cs"/>
          <w:rtl/>
          <w:lang w:bidi="ar-MA"/>
        </w:rPr>
        <w:t>ي</w:t>
      </w:r>
      <w:r w:rsidRPr="009A7C3A">
        <w:rPr>
          <w:rtl/>
          <w:lang w:bidi="ar-MA"/>
        </w:rPr>
        <w:t>ة</w:t>
      </w:r>
      <w:r w:rsidRPr="009A7C3A">
        <w:rPr>
          <w:rFonts w:hint="cs"/>
          <w:rtl/>
          <w:lang w:bidi="ar-MA"/>
        </w:rPr>
        <w:t xml:space="preserve"> وال</w:t>
      </w:r>
      <w:r w:rsidRPr="009A7C3A">
        <w:rPr>
          <w:rtl/>
          <w:lang w:bidi="ar-MA"/>
        </w:rPr>
        <w:t>أخلاق</w:t>
      </w:r>
      <w:r w:rsidRPr="009A7C3A">
        <w:rPr>
          <w:rFonts w:hint="cs"/>
          <w:rtl/>
          <w:lang w:bidi="ar-MA"/>
        </w:rPr>
        <w:t>ية</w:t>
      </w:r>
      <w:r w:rsidRPr="009A7C3A">
        <w:rPr>
          <w:rtl/>
          <w:lang w:bidi="ar-MA"/>
        </w:rPr>
        <w:t xml:space="preserve">، </w:t>
      </w:r>
      <w:r w:rsidRPr="009A7C3A">
        <w:rPr>
          <w:rFonts w:hint="cs"/>
          <w:rtl/>
          <w:lang w:bidi="ar-MA"/>
        </w:rPr>
        <w:t>وانهيار</w:t>
      </w:r>
      <w:r w:rsidRPr="009A7C3A">
        <w:rPr>
          <w:rtl/>
          <w:lang w:bidi="ar-MA"/>
        </w:rPr>
        <w:t xml:space="preserve"> المبادئ التي </w:t>
      </w:r>
      <w:r w:rsidRPr="009A7C3A">
        <w:rPr>
          <w:rFonts w:hint="cs"/>
          <w:rtl/>
          <w:lang w:bidi="ar-MA"/>
        </w:rPr>
        <w:t>هي قوام</w:t>
      </w:r>
      <w:r w:rsidRPr="009A7C3A">
        <w:rPr>
          <w:rtl/>
          <w:lang w:bidi="ar-MA"/>
        </w:rPr>
        <w:t xml:space="preserve"> الانسجام </w:t>
      </w:r>
      <w:r w:rsidRPr="009A7C3A">
        <w:rPr>
          <w:rFonts w:hint="cs"/>
          <w:rtl/>
          <w:lang w:bidi="ar-MA"/>
        </w:rPr>
        <w:t>في</w:t>
      </w:r>
      <w:r w:rsidRPr="009A7C3A">
        <w:rPr>
          <w:rtl/>
          <w:lang w:bidi="ar-MA"/>
        </w:rPr>
        <w:t xml:space="preserve"> أول ال</w:t>
      </w:r>
      <w:r w:rsidRPr="009A7C3A">
        <w:rPr>
          <w:rFonts w:hint="cs"/>
          <w:rtl/>
          <w:lang w:bidi="ar-MA"/>
        </w:rPr>
        <w:t>مجتمع</w:t>
      </w:r>
      <w:r w:rsidRPr="009A7C3A">
        <w:rPr>
          <w:rtl/>
          <w:lang w:bidi="ar-MA"/>
        </w:rPr>
        <w:t xml:space="preserve">ات </w:t>
      </w:r>
      <w:r w:rsidRPr="009A7C3A">
        <w:rPr>
          <w:rFonts w:hint="cs"/>
          <w:rtl/>
          <w:lang w:bidi="ar-MA"/>
        </w:rPr>
        <w:t xml:space="preserve">التي </w:t>
      </w:r>
      <w:r>
        <w:rPr>
          <w:rFonts w:hint="cs"/>
          <w:rtl/>
          <w:lang w:bidi="ar-MA"/>
        </w:rPr>
        <w:t xml:space="preserve">صرنا </w:t>
      </w:r>
      <w:r w:rsidRPr="009A7C3A">
        <w:rPr>
          <w:rtl/>
          <w:lang w:bidi="ar-MA"/>
        </w:rPr>
        <w:t>نحن</w:t>
      </w:r>
      <w:r w:rsidRPr="009A7C3A">
        <w:rPr>
          <w:rFonts w:hint="cs"/>
          <w:rtl/>
          <w:lang w:bidi="ar-MA"/>
        </w:rPr>
        <w:t>ّ</w:t>
      </w:r>
      <w:r w:rsidRPr="009A7C3A">
        <w:rPr>
          <w:rtl/>
          <w:lang w:bidi="ar-MA"/>
        </w:rPr>
        <w:t xml:space="preserve"> </w:t>
      </w:r>
      <w:r w:rsidRPr="009A7C3A">
        <w:rPr>
          <w:rFonts w:hint="cs"/>
          <w:rtl/>
          <w:lang w:bidi="ar-MA"/>
        </w:rPr>
        <w:t xml:space="preserve">إليها </w:t>
      </w:r>
      <w:r>
        <w:rPr>
          <w:rFonts w:hint="cs"/>
          <w:rtl/>
          <w:lang w:bidi="ar-MA"/>
        </w:rPr>
        <w:t>اليوم</w:t>
      </w:r>
      <w:r w:rsidRPr="009A7C3A">
        <w:rPr>
          <w:rtl/>
          <w:lang w:bidi="ar-MA"/>
        </w:rPr>
        <w:t xml:space="preserve">. وهل </w:t>
      </w:r>
      <w:r w:rsidRPr="009A7C3A">
        <w:rPr>
          <w:rFonts w:hint="cs"/>
          <w:rtl/>
          <w:lang w:bidi="ar-MA"/>
        </w:rPr>
        <w:t>يمكننا</w:t>
      </w:r>
      <w:r w:rsidRPr="009A7C3A">
        <w:rPr>
          <w:rtl/>
          <w:lang w:bidi="ar-MA"/>
        </w:rPr>
        <w:t xml:space="preserve">، </w:t>
      </w:r>
      <w:r>
        <w:rPr>
          <w:rFonts w:hint="cs"/>
          <w:rtl/>
          <w:lang w:bidi="ar-MA"/>
        </w:rPr>
        <w:t xml:space="preserve">إذا جعلنا </w:t>
      </w:r>
      <w:r w:rsidRPr="009A7C3A">
        <w:rPr>
          <w:rtl/>
          <w:lang w:bidi="ar-MA"/>
        </w:rPr>
        <w:t>الإجهاض</w:t>
      </w:r>
      <w:r>
        <w:rPr>
          <w:rFonts w:hint="cs"/>
          <w:rtl/>
          <w:lang w:bidi="ar-MA"/>
        </w:rPr>
        <w:t xml:space="preserve"> قانونيا</w:t>
      </w:r>
      <w:r w:rsidRPr="009A7C3A">
        <w:rPr>
          <w:rtl/>
          <w:lang w:bidi="ar-MA"/>
        </w:rPr>
        <w:t xml:space="preserve">، </w:t>
      </w:r>
      <w:r w:rsidRPr="009A7C3A">
        <w:rPr>
          <w:rFonts w:hint="cs"/>
          <w:rtl/>
          <w:lang w:bidi="ar-MA"/>
        </w:rPr>
        <w:t>الاستنتاج</w:t>
      </w:r>
      <w:r w:rsidRPr="009A7C3A">
        <w:rPr>
          <w:rtl/>
          <w:lang w:bidi="ar-MA"/>
        </w:rPr>
        <w:t xml:space="preserve"> </w:t>
      </w:r>
      <w:r w:rsidRPr="009A7C3A">
        <w:rPr>
          <w:rFonts w:hint="cs"/>
          <w:rtl/>
          <w:lang w:bidi="ar-MA"/>
        </w:rPr>
        <w:t>بأ</w:t>
      </w:r>
      <w:r w:rsidRPr="009A7C3A">
        <w:rPr>
          <w:rtl/>
          <w:lang w:bidi="ar-MA"/>
        </w:rPr>
        <w:t>ن الطفل ليس له الحق في الحياة وأن</w:t>
      </w:r>
      <w:r w:rsidRPr="009A7C3A">
        <w:rPr>
          <w:rFonts w:hint="cs"/>
          <w:rtl/>
          <w:lang w:bidi="ar-MA"/>
        </w:rPr>
        <w:t>ه</w:t>
      </w:r>
      <w:r w:rsidRPr="009A7C3A">
        <w:rPr>
          <w:rtl/>
          <w:lang w:bidi="ar-MA"/>
        </w:rPr>
        <w:t xml:space="preserve"> يمكن </w:t>
      </w:r>
      <w:r w:rsidRPr="009A7C3A">
        <w:rPr>
          <w:rFonts w:hint="cs"/>
          <w:rtl/>
          <w:lang w:bidi="ar-MA"/>
        </w:rPr>
        <w:t>لأم</w:t>
      </w:r>
      <w:r w:rsidRPr="009A7C3A">
        <w:rPr>
          <w:rtl/>
          <w:lang w:bidi="ar-MA"/>
        </w:rPr>
        <w:t xml:space="preserve">ه أن </w:t>
      </w:r>
      <w:r w:rsidRPr="009A7C3A">
        <w:rPr>
          <w:rFonts w:hint="cs"/>
          <w:rtl/>
          <w:lang w:bidi="ar-MA"/>
        </w:rPr>
        <w:t>ت</w:t>
      </w:r>
      <w:r w:rsidRPr="009A7C3A">
        <w:rPr>
          <w:rtl/>
          <w:lang w:bidi="ar-MA"/>
        </w:rPr>
        <w:t xml:space="preserve">تصرف </w:t>
      </w:r>
      <w:r w:rsidRPr="009A7C3A">
        <w:rPr>
          <w:rFonts w:hint="cs"/>
          <w:rtl/>
          <w:lang w:bidi="ar-MA"/>
        </w:rPr>
        <w:t>ب</w:t>
      </w:r>
      <w:r w:rsidRPr="009A7C3A">
        <w:rPr>
          <w:rtl/>
          <w:lang w:bidi="ar-MA"/>
        </w:rPr>
        <w:t xml:space="preserve">ه </w:t>
      </w:r>
      <w:r w:rsidRPr="009A7C3A">
        <w:rPr>
          <w:rFonts w:hint="cs"/>
          <w:rtl/>
          <w:lang w:bidi="ar-MA"/>
        </w:rPr>
        <w:t>كم</w:t>
      </w:r>
      <w:r w:rsidRPr="009A7C3A">
        <w:rPr>
          <w:rtl/>
          <w:lang w:bidi="ar-MA"/>
        </w:rPr>
        <w:t xml:space="preserve">ا </w:t>
      </w:r>
      <w:r w:rsidRPr="009A7C3A">
        <w:rPr>
          <w:rFonts w:hint="cs"/>
          <w:rtl/>
          <w:lang w:bidi="ar-MA"/>
        </w:rPr>
        <w:t>ت</w:t>
      </w:r>
      <w:r w:rsidRPr="009A7C3A">
        <w:rPr>
          <w:rtl/>
          <w:lang w:bidi="ar-MA"/>
        </w:rPr>
        <w:t>شاء؟</w:t>
      </w:r>
    </w:p>
    <w:p w:rsidR="00611958" w:rsidRPr="009A7C3A" w:rsidRDefault="00611958" w:rsidP="00611958">
      <w:pPr>
        <w:pStyle w:val="SingleTxt"/>
        <w:rPr>
          <w:rFonts w:hint="cs"/>
          <w:lang w:bidi="ar-MA"/>
        </w:rPr>
      </w:pPr>
      <w:r w:rsidRPr="009A7C3A">
        <w:rPr>
          <w:rFonts w:hint="cs"/>
          <w:rtl/>
          <w:lang w:bidi="ar-MA"/>
        </w:rPr>
        <w:tab/>
        <w:t xml:space="preserve">إن </w:t>
      </w:r>
      <w:r w:rsidRPr="009A7C3A">
        <w:rPr>
          <w:rtl/>
          <w:lang w:bidi="ar-MA"/>
        </w:rPr>
        <w:t>مشاكل المرأة</w:t>
      </w:r>
      <w:r w:rsidRPr="009A7C3A">
        <w:rPr>
          <w:rFonts w:hint="cs"/>
          <w:rtl/>
          <w:lang w:bidi="ar-MA"/>
        </w:rPr>
        <w:t xml:space="preserve"> مشاكل</w:t>
      </w:r>
      <w:r w:rsidRPr="009A7C3A">
        <w:rPr>
          <w:rtl/>
          <w:lang w:bidi="ar-MA"/>
        </w:rPr>
        <w:t xml:space="preserve"> حقيقية. ونحن نتفق</w:t>
      </w:r>
      <w:r w:rsidRPr="009A7C3A">
        <w:rPr>
          <w:rFonts w:hint="cs"/>
          <w:rtl/>
          <w:lang w:bidi="ar-MA"/>
        </w:rPr>
        <w:t xml:space="preserve"> مع </w:t>
      </w:r>
      <w:r>
        <w:rPr>
          <w:rFonts w:hint="cs"/>
          <w:rtl/>
          <w:lang w:bidi="ar-MA"/>
        </w:rPr>
        <w:t>هذا الرأي</w:t>
      </w:r>
      <w:r w:rsidRPr="009A7C3A">
        <w:rPr>
          <w:rtl/>
          <w:lang w:bidi="ar-MA"/>
        </w:rPr>
        <w:t>. و</w:t>
      </w:r>
      <w:r w:rsidRPr="009A7C3A">
        <w:rPr>
          <w:rFonts w:hint="cs"/>
          <w:rtl/>
          <w:lang w:bidi="ar-MA"/>
        </w:rPr>
        <w:t>ي</w:t>
      </w:r>
      <w:r w:rsidRPr="009A7C3A">
        <w:rPr>
          <w:rtl/>
          <w:lang w:bidi="ar-MA"/>
        </w:rPr>
        <w:t>ج</w:t>
      </w:r>
      <w:r w:rsidRPr="009A7C3A">
        <w:rPr>
          <w:rFonts w:hint="cs"/>
          <w:rtl/>
          <w:lang w:bidi="ar-MA"/>
        </w:rPr>
        <w:t>ب</w:t>
      </w:r>
      <w:r w:rsidRPr="009A7C3A">
        <w:rPr>
          <w:rtl/>
          <w:lang w:bidi="ar-MA"/>
        </w:rPr>
        <w:t xml:space="preserve"> الإشارة أيضا إلى أن برلمان بلدنا من</w:t>
      </w:r>
      <w:r w:rsidRPr="009A7C3A">
        <w:rPr>
          <w:rFonts w:hint="cs"/>
          <w:rtl/>
          <w:lang w:bidi="ar-MA"/>
        </w:rPr>
        <w:t>شغلٌ بها</w:t>
      </w:r>
      <w:r w:rsidRPr="009A7C3A">
        <w:rPr>
          <w:rtl/>
          <w:lang w:bidi="ar-MA"/>
        </w:rPr>
        <w:t xml:space="preserve"> و</w:t>
      </w:r>
      <w:r w:rsidRPr="009A7C3A">
        <w:rPr>
          <w:rFonts w:hint="cs"/>
          <w:rtl/>
          <w:lang w:bidi="ar-MA"/>
        </w:rPr>
        <w:t>ي</w:t>
      </w:r>
      <w:r w:rsidRPr="009A7C3A">
        <w:rPr>
          <w:rtl/>
          <w:lang w:bidi="ar-MA"/>
        </w:rPr>
        <w:t xml:space="preserve">قدم المساعدة للجهود التي تبذلها الحكومة </w:t>
      </w:r>
      <w:r>
        <w:rPr>
          <w:rFonts w:hint="cs"/>
          <w:rtl/>
          <w:lang w:bidi="ar-MA"/>
        </w:rPr>
        <w:t xml:space="preserve">لتوفير </w:t>
      </w:r>
      <w:r w:rsidRPr="009A7C3A">
        <w:rPr>
          <w:rtl/>
          <w:lang w:bidi="ar-MA"/>
        </w:rPr>
        <w:t>الحلول المناسبة لها. ومع ذلك،</w:t>
      </w:r>
      <w:r w:rsidRPr="009A7C3A">
        <w:rPr>
          <w:rFonts w:hint="cs"/>
          <w:rtl/>
          <w:lang w:bidi="ar-MA"/>
        </w:rPr>
        <w:t xml:space="preserve"> فإن</w:t>
      </w:r>
      <w:r w:rsidRPr="009A7C3A">
        <w:rPr>
          <w:rtl/>
          <w:lang w:bidi="ar-MA"/>
        </w:rPr>
        <w:t xml:space="preserve"> الا</w:t>
      </w:r>
      <w:r w:rsidRPr="009A7C3A">
        <w:rPr>
          <w:rFonts w:hint="cs"/>
          <w:rtl/>
          <w:lang w:bidi="ar-MA"/>
        </w:rPr>
        <w:t>هتما</w:t>
      </w:r>
      <w:r w:rsidRPr="009A7C3A">
        <w:rPr>
          <w:rtl/>
          <w:lang w:bidi="ar-MA"/>
        </w:rPr>
        <w:t xml:space="preserve">م </w:t>
      </w:r>
      <w:r w:rsidRPr="009A7C3A">
        <w:rPr>
          <w:rFonts w:hint="cs"/>
          <w:rtl/>
          <w:lang w:bidi="ar-MA"/>
        </w:rPr>
        <w:t>ب</w:t>
      </w:r>
      <w:r w:rsidRPr="009A7C3A">
        <w:rPr>
          <w:rtl/>
          <w:lang w:bidi="ar-MA"/>
        </w:rPr>
        <w:t>جميع هذه القضايا</w:t>
      </w:r>
      <w:r w:rsidRPr="009A7C3A">
        <w:rPr>
          <w:rFonts w:hint="cs"/>
          <w:rtl/>
          <w:lang w:bidi="ar-MA"/>
        </w:rPr>
        <w:t xml:space="preserve"> يتجاوز</w:t>
      </w:r>
      <w:r w:rsidRPr="009A7C3A">
        <w:rPr>
          <w:rtl/>
          <w:lang w:bidi="ar-MA"/>
        </w:rPr>
        <w:t xml:space="preserve"> بالتأكيد </w:t>
      </w:r>
      <w:r w:rsidRPr="009A7C3A">
        <w:rPr>
          <w:rFonts w:hint="cs"/>
          <w:rtl/>
          <w:lang w:bidi="ar-MA"/>
        </w:rPr>
        <w:t>ال</w:t>
      </w:r>
      <w:r w:rsidRPr="009A7C3A">
        <w:rPr>
          <w:rtl/>
          <w:lang w:bidi="ar-MA"/>
        </w:rPr>
        <w:t xml:space="preserve">نطاق </w:t>
      </w:r>
      <w:r w:rsidRPr="009A7C3A">
        <w:rPr>
          <w:rFonts w:hint="cs"/>
          <w:rtl/>
          <w:lang w:bidi="ar-MA"/>
        </w:rPr>
        <w:t>ال</w:t>
      </w:r>
      <w:r w:rsidRPr="009A7C3A">
        <w:rPr>
          <w:rtl/>
          <w:lang w:bidi="ar-MA"/>
        </w:rPr>
        <w:t xml:space="preserve">محدود </w:t>
      </w:r>
      <w:r w:rsidRPr="009A7C3A">
        <w:rPr>
          <w:rFonts w:hint="cs"/>
          <w:rtl/>
          <w:lang w:bidi="ar-MA"/>
        </w:rPr>
        <w:t>للحياة</w:t>
      </w:r>
      <w:r w:rsidRPr="009A7C3A">
        <w:rPr>
          <w:rtl/>
          <w:lang w:bidi="ar-MA"/>
        </w:rPr>
        <w:t xml:space="preserve"> الخ</w:t>
      </w:r>
      <w:r w:rsidRPr="009A7C3A">
        <w:rPr>
          <w:rFonts w:hint="cs"/>
          <w:rtl/>
          <w:lang w:bidi="ar-MA"/>
        </w:rPr>
        <w:t>ا</w:t>
      </w:r>
      <w:r w:rsidRPr="009A7C3A">
        <w:rPr>
          <w:rtl/>
          <w:lang w:bidi="ar-MA"/>
        </w:rPr>
        <w:t>صة وحتى</w:t>
      </w:r>
      <w:r w:rsidRPr="009A7C3A">
        <w:rPr>
          <w:rFonts w:hint="cs"/>
          <w:rtl/>
          <w:lang w:bidi="ar-MA"/>
        </w:rPr>
        <w:t xml:space="preserve"> الحياة</w:t>
      </w:r>
      <w:r w:rsidRPr="009A7C3A">
        <w:rPr>
          <w:rtl/>
          <w:lang w:bidi="ar-MA"/>
        </w:rPr>
        <w:t xml:space="preserve"> الأسر</w:t>
      </w:r>
      <w:r w:rsidRPr="009A7C3A">
        <w:rPr>
          <w:rFonts w:hint="cs"/>
          <w:rtl/>
          <w:lang w:bidi="ar-MA"/>
        </w:rPr>
        <w:t>ي</w:t>
      </w:r>
      <w:r w:rsidRPr="009A7C3A">
        <w:rPr>
          <w:rtl/>
          <w:lang w:bidi="ar-MA"/>
        </w:rPr>
        <w:t xml:space="preserve">ة. </w:t>
      </w:r>
      <w:r w:rsidRPr="009A7C3A">
        <w:rPr>
          <w:rFonts w:hint="cs"/>
          <w:rtl/>
          <w:lang w:bidi="ar-MA"/>
        </w:rPr>
        <w:t>ف</w:t>
      </w:r>
      <w:r w:rsidRPr="009A7C3A">
        <w:rPr>
          <w:rtl/>
          <w:lang w:bidi="ar-MA"/>
        </w:rPr>
        <w:t>معدل</w:t>
      </w:r>
      <w:r w:rsidRPr="009A7C3A">
        <w:rPr>
          <w:rFonts w:hint="cs"/>
          <w:rtl/>
          <w:lang w:bidi="ar-MA"/>
        </w:rPr>
        <w:t>ات</w:t>
      </w:r>
      <w:r w:rsidRPr="009A7C3A">
        <w:rPr>
          <w:rtl/>
          <w:lang w:bidi="ar-MA"/>
        </w:rPr>
        <w:t xml:space="preserve"> المواليد والسكان والأسر </w:t>
      </w:r>
      <w:r w:rsidRPr="009A7C3A">
        <w:rPr>
          <w:rFonts w:hint="cs"/>
          <w:rtl/>
          <w:lang w:bidi="ar-MA"/>
        </w:rPr>
        <w:t xml:space="preserve">أمور تتعلق بمصالح </w:t>
      </w:r>
      <w:r w:rsidRPr="009A7C3A">
        <w:rPr>
          <w:rtl/>
          <w:lang w:bidi="ar-MA"/>
        </w:rPr>
        <w:t>أخلاقية واجتماعية وسياسية</w:t>
      </w:r>
      <w:r w:rsidRPr="009A7C3A">
        <w:rPr>
          <w:rFonts w:hint="cs"/>
          <w:rtl/>
          <w:lang w:bidi="ar-MA"/>
        </w:rPr>
        <w:t xml:space="preserve"> هامة</w:t>
      </w:r>
      <w:r w:rsidRPr="009A7C3A">
        <w:rPr>
          <w:rtl/>
          <w:lang w:bidi="ar-MA"/>
        </w:rPr>
        <w:t>.</w:t>
      </w:r>
    </w:p>
    <w:p w:rsidR="00611958" w:rsidRPr="009A7C3A" w:rsidRDefault="00611958" w:rsidP="00611958">
      <w:pPr>
        <w:pStyle w:val="SingleTxt"/>
        <w:rPr>
          <w:rFonts w:hint="cs"/>
          <w:lang w:bidi="ar-MA"/>
        </w:rPr>
      </w:pPr>
      <w:r w:rsidRPr="009A7C3A">
        <w:rPr>
          <w:rFonts w:hint="cs"/>
          <w:rtl/>
          <w:lang w:bidi="ar-MA"/>
        </w:rPr>
        <w:tab/>
        <w:t>والغرض من عملية</w:t>
      </w:r>
      <w:r w:rsidRPr="009A7C3A">
        <w:rPr>
          <w:rtl/>
          <w:lang w:bidi="ar-MA"/>
        </w:rPr>
        <w:t xml:space="preserve"> </w:t>
      </w:r>
      <w:r w:rsidRPr="009A7C3A">
        <w:rPr>
          <w:rFonts w:hint="cs"/>
          <w:rtl/>
          <w:lang w:bidi="ar-MA"/>
        </w:rPr>
        <w:t>إ</w:t>
      </w:r>
      <w:r w:rsidRPr="009A7C3A">
        <w:rPr>
          <w:rtl/>
          <w:lang w:bidi="ar-MA"/>
        </w:rPr>
        <w:t xml:space="preserve">عادة </w:t>
      </w:r>
      <w:r>
        <w:rPr>
          <w:rFonts w:hint="cs"/>
          <w:rtl/>
          <w:lang w:bidi="ar-MA"/>
        </w:rPr>
        <w:t xml:space="preserve">النظر في </w:t>
      </w:r>
      <w:r w:rsidRPr="009A7C3A">
        <w:rPr>
          <w:rtl/>
          <w:lang w:bidi="ar-MA"/>
        </w:rPr>
        <w:t>تنظيم الأسرة</w:t>
      </w:r>
      <w:r w:rsidRPr="009A7C3A">
        <w:rPr>
          <w:rFonts w:hint="cs"/>
          <w:rtl/>
          <w:lang w:bidi="ar-MA"/>
        </w:rPr>
        <w:t xml:space="preserve"> الجارية</w:t>
      </w:r>
      <w:r w:rsidRPr="009A7C3A">
        <w:rPr>
          <w:rtl/>
          <w:lang w:bidi="ar-MA"/>
        </w:rPr>
        <w:t xml:space="preserve"> حاليا </w:t>
      </w:r>
      <w:r w:rsidRPr="009A7C3A">
        <w:rPr>
          <w:rFonts w:hint="cs"/>
          <w:rtl/>
          <w:lang w:bidi="ar-MA"/>
        </w:rPr>
        <w:t>هو</w:t>
      </w:r>
      <w:r w:rsidRPr="009A7C3A">
        <w:rPr>
          <w:rtl/>
          <w:lang w:bidi="ar-MA"/>
        </w:rPr>
        <w:t xml:space="preserve"> تعزيز</w:t>
      </w:r>
      <w:r w:rsidRPr="009A7C3A">
        <w:rPr>
          <w:rFonts w:hint="cs"/>
          <w:rtl/>
          <w:lang w:bidi="ar-MA"/>
        </w:rPr>
        <w:t xml:space="preserve"> هذا المجال </w:t>
      </w:r>
      <w:r w:rsidRPr="009A7C3A">
        <w:rPr>
          <w:rtl/>
          <w:lang w:bidi="ar-MA"/>
        </w:rPr>
        <w:t>ل</w:t>
      </w:r>
      <w:r w:rsidRPr="009A7C3A">
        <w:rPr>
          <w:rFonts w:hint="cs"/>
          <w:rtl/>
          <w:lang w:bidi="ar-MA"/>
        </w:rPr>
        <w:t>ج</w:t>
      </w:r>
      <w:r w:rsidRPr="009A7C3A">
        <w:rPr>
          <w:rtl/>
          <w:lang w:bidi="ar-MA"/>
        </w:rPr>
        <w:t>عل وسائل منع الحمل الحديثة مت</w:t>
      </w:r>
      <w:r w:rsidRPr="009A7C3A">
        <w:rPr>
          <w:rFonts w:hint="cs"/>
          <w:rtl/>
          <w:lang w:bidi="ar-MA"/>
        </w:rPr>
        <w:t>و</w:t>
      </w:r>
      <w:r w:rsidRPr="009A7C3A">
        <w:rPr>
          <w:rtl/>
          <w:lang w:bidi="ar-MA"/>
        </w:rPr>
        <w:t>ا</w:t>
      </w:r>
      <w:r w:rsidRPr="009A7C3A">
        <w:rPr>
          <w:rFonts w:hint="cs"/>
          <w:rtl/>
          <w:lang w:bidi="ar-MA"/>
        </w:rPr>
        <w:t>فر</w:t>
      </w:r>
      <w:r w:rsidRPr="009A7C3A">
        <w:rPr>
          <w:rtl/>
          <w:lang w:bidi="ar-MA"/>
        </w:rPr>
        <w:t>ة</w:t>
      </w:r>
      <w:r w:rsidRPr="009A7C3A">
        <w:rPr>
          <w:rFonts w:hint="cs"/>
          <w:rtl/>
          <w:lang w:bidi="ar-MA"/>
        </w:rPr>
        <w:t xml:space="preserve"> أكثر</w:t>
      </w:r>
      <w:r w:rsidRPr="009A7C3A">
        <w:rPr>
          <w:rtl/>
          <w:lang w:bidi="ar-MA"/>
        </w:rPr>
        <w:t xml:space="preserve"> وأيسر منالا. ويجب علينا ألا نخلط بين الإجهاض ومنع الحمل.</w:t>
      </w:r>
    </w:p>
    <w:p w:rsidR="00611958" w:rsidRDefault="00611958" w:rsidP="00611958">
      <w:pPr>
        <w:pStyle w:val="SingleTxt"/>
        <w:rPr>
          <w:rFonts w:hint="cs"/>
          <w:rtl/>
        </w:rPr>
      </w:pPr>
      <w:r w:rsidRPr="009A7C3A">
        <w:rPr>
          <w:rFonts w:hint="cs"/>
          <w:rtl/>
          <w:lang w:bidi="ar-MA"/>
        </w:rPr>
        <w:tab/>
      </w:r>
      <w:r>
        <w:rPr>
          <w:rFonts w:hint="cs"/>
          <w:rtl/>
          <w:lang w:bidi="ar-MA"/>
        </w:rPr>
        <w:t>و</w:t>
      </w:r>
      <w:r w:rsidRPr="009A7C3A">
        <w:rPr>
          <w:rtl/>
          <w:lang w:bidi="ar-MA"/>
        </w:rPr>
        <w:t>الفت</w:t>
      </w:r>
      <w:r w:rsidRPr="009A7C3A">
        <w:rPr>
          <w:rFonts w:hint="cs"/>
          <w:rtl/>
          <w:lang w:bidi="ar-MA"/>
        </w:rPr>
        <w:t>ي</w:t>
      </w:r>
      <w:r w:rsidRPr="009A7C3A">
        <w:rPr>
          <w:rtl/>
          <w:lang w:bidi="ar-MA"/>
        </w:rPr>
        <w:t>ا</w:t>
      </w:r>
      <w:r w:rsidRPr="009A7C3A">
        <w:rPr>
          <w:rFonts w:hint="cs"/>
          <w:rtl/>
          <w:lang w:bidi="ar-MA"/>
        </w:rPr>
        <w:t>ت</w:t>
      </w:r>
      <w:r w:rsidRPr="009A7C3A">
        <w:rPr>
          <w:rtl/>
          <w:lang w:bidi="ar-MA"/>
        </w:rPr>
        <w:t xml:space="preserve"> </w:t>
      </w:r>
      <w:r>
        <w:rPr>
          <w:rFonts w:hint="cs"/>
          <w:rtl/>
          <w:lang w:bidi="ar-MA"/>
        </w:rPr>
        <w:t xml:space="preserve">هن </w:t>
      </w:r>
      <w:r w:rsidRPr="009A7C3A">
        <w:rPr>
          <w:rFonts w:hint="cs"/>
          <w:rtl/>
          <w:lang w:bidi="ar-MA"/>
        </w:rPr>
        <w:t>إ</w:t>
      </w:r>
      <w:r w:rsidRPr="009A7C3A">
        <w:rPr>
          <w:rtl/>
          <w:lang w:bidi="ar-MA"/>
        </w:rPr>
        <w:t>حد</w:t>
      </w:r>
      <w:r w:rsidRPr="009A7C3A">
        <w:rPr>
          <w:rFonts w:hint="cs"/>
          <w:rtl/>
          <w:lang w:bidi="ar-MA"/>
        </w:rPr>
        <w:t>ى</w:t>
      </w:r>
      <w:r w:rsidRPr="009A7C3A">
        <w:rPr>
          <w:rtl/>
          <w:lang w:bidi="ar-MA"/>
        </w:rPr>
        <w:t xml:space="preserve"> </w:t>
      </w:r>
      <w:r>
        <w:rPr>
          <w:rFonts w:hint="cs"/>
          <w:rtl/>
          <w:lang w:bidi="ar-MA"/>
        </w:rPr>
        <w:t xml:space="preserve">الفئات </w:t>
      </w:r>
      <w:r w:rsidRPr="009A7C3A">
        <w:rPr>
          <w:rFonts w:hint="cs"/>
          <w:rtl/>
          <w:lang w:bidi="ar-MA"/>
        </w:rPr>
        <w:t>ال</w:t>
      </w:r>
      <w:r w:rsidRPr="009A7C3A">
        <w:rPr>
          <w:rtl/>
          <w:lang w:bidi="ar-MA"/>
        </w:rPr>
        <w:t xml:space="preserve">مستهدفة </w:t>
      </w:r>
      <w:r>
        <w:rPr>
          <w:rFonts w:hint="cs"/>
          <w:rtl/>
          <w:lang w:bidi="ar-MA"/>
        </w:rPr>
        <w:t xml:space="preserve">في </w:t>
      </w:r>
      <w:r w:rsidRPr="009A7C3A">
        <w:rPr>
          <w:rFonts w:hint="cs"/>
          <w:rtl/>
          <w:lang w:bidi="ar-MA"/>
        </w:rPr>
        <w:t>أعمال</w:t>
      </w:r>
      <w:r w:rsidRPr="009A7C3A">
        <w:rPr>
          <w:rtl/>
          <w:lang w:bidi="ar-MA"/>
        </w:rPr>
        <w:t xml:space="preserve"> تنظيم الأسرة. </w:t>
      </w:r>
      <w:r w:rsidRPr="009A7C3A">
        <w:rPr>
          <w:rFonts w:hint="cs"/>
          <w:rtl/>
          <w:lang w:bidi="ar-MA"/>
        </w:rPr>
        <w:t>و</w:t>
      </w:r>
      <w:r w:rsidRPr="009A7C3A">
        <w:rPr>
          <w:rtl/>
          <w:lang w:bidi="ar-MA"/>
        </w:rPr>
        <w:t>ت</w:t>
      </w:r>
      <w:r w:rsidRPr="009A7C3A">
        <w:rPr>
          <w:rFonts w:hint="cs"/>
          <w:rtl/>
          <w:lang w:bidi="ar-MA"/>
        </w:rPr>
        <w:t>ُ</w:t>
      </w:r>
      <w:r w:rsidRPr="009A7C3A">
        <w:rPr>
          <w:rtl/>
          <w:lang w:bidi="ar-MA"/>
        </w:rPr>
        <w:t>بذل جهود خاصة لتثقيف وتوعية الشباب و</w:t>
      </w:r>
      <w:r w:rsidRPr="009A7C3A">
        <w:rPr>
          <w:rFonts w:hint="cs"/>
          <w:rtl/>
          <w:lang w:bidi="ar-MA"/>
        </w:rPr>
        <w:t>ا</w:t>
      </w:r>
      <w:r w:rsidRPr="009A7C3A">
        <w:rPr>
          <w:rtl/>
          <w:lang w:bidi="ar-MA"/>
        </w:rPr>
        <w:t>لمراهقين</w:t>
      </w:r>
      <w:r w:rsidRPr="009A7C3A">
        <w:rPr>
          <w:rFonts w:hint="cs"/>
          <w:rtl/>
          <w:lang w:bidi="ar-MA"/>
        </w:rPr>
        <w:t xml:space="preserve"> بالأمور</w:t>
      </w:r>
      <w:r w:rsidRPr="009A7C3A">
        <w:rPr>
          <w:rtl/>
          <w:lang w:bidi="ar-MA"/>
        </w:rPr>
        <w:t xml:space="preserve"> الجنس</w:t>
      </w:r>
      <w:r w:rsidRPr="009A7C3A">
        <w:rPr>
          <w:rFonts w:hint="cs"/>
          <w:rtl/>
          <w:lang w:bidi="ar-MA"/>
        </w:rPr>
        <w:t>ية</w:t>
      </w:r>
      <w:r w:rsidRPr="009A7C3A">
        <w:rPr>
          <w:rtl/>
          <w:lang w:bidi="ar-MA"/>
        </w:rPr>
        <w:t xml:space="preserve"> وتثقيف</w:t>
      </w:r>
      <w:r w:rsidRPr="009A7C3A">
        <w:rPr>
          <w:rFonts w:hint="cs"/>
          <w:rtl/>
          <w:lang w:bidi="ar-MA"/>
        </w:rPr>
        <w:t>هم</w:t>
      </w:r>
      <w:r w:rsidRPr="009A7C3A">
        <w:rPr>
          <w:rtl/>
          <w:lang w:bidi="ar-MA"/>
        </w:rPr>
        <w:t xml:space="preserve"> في مجال الحياة الأسرية. </w:t>
      </w:r>
      <w:r w:rsidRPr="009A7C3A">
        <w:rPr>
          <w:rFonts w:hint="cs"/>
          <w:rtl/>
          <w:lang w:bidi="ar"/>
        </w:rPr>
        <w:t>ومن هذا المنطلق،</w:t>
      </w:r>
      <w:r w:rsidRPr="009A7C3A">
        <w:rPr>
          <w:rFonts w:hint="cs"/>
          <w:rtl/>
          <w:lang w:bidi="ar-MA"/>
        </w:rPr>
        <w:t xml:space="preserve"> </w:t>
      </w:r>
      <w:r w:rsidRPr="009A7C3A">
        <w:rPr>
          <w:rtl/>
          <w:lang w:bidi="ar-MA"/>
        </w:rPr>
        <w:t>أ</w:t>
      </w:r>
      <w:r w:rsidRPr="009A7C3A">
        <w:rPr>
          <w:rFonts w:hint="cs"/>
          <w:rtl/>
          <w:lang w:bidi="ar-MA"/>
        </w:rPr>
        <w:t>صبح برنامج</w:t>
      </w:r>
      <w:r w:rsidRPr="009A7C3A">
        <w:rPr>
          <w:rtl/>
          <w:lang w:bidi="ar-MA"/>
        </w:rPr>
        <w:t xml:space="preserve"> </w:t>
      </w:r>
      <w:r w:rsidRPr="009A7C3A">
        <w:rPr>
          <w:rFonts w:hint="cs"/>
          <w:rtl/>
          <w:lang w:bidi="ar-MA"/>
        </w:rPr>
        <w:t>’</w:t>
      </w:r>
      <w:r w:rsidRPr="009A7C3A">
        <w:rPr>
          <w:rtl/>
          <w:lang w:bidi="ar-MA"/>
        </w:rPr>
        <w:t>تعليم الحياة الأسرية</w:t>
      </w:r>
      <w:r w:rsidRPr="009A7C3A">
        <w:rPr>
          <w:rFonts w:hint="cs"/>
          <w:rtl/>
          <w:lang w:bidi="ar-MA"/>
        </w:rPr>
        <w:t>‘</w:t>
      </w:r>
      <w:r w:rsidRPr="009A7C3A">
        <w:rPr>
          <w:rtl/>
          <w:lang w:bidi="ar-MA"/>
        </w:rPr>
        <w:t xml:space="preserve"> الآن جزء</w:t>
      </w:r>
      <w:r w:rsidRPr="009A7C3A">
        <w:rPr>
          <w:rFonts w:hint="cs"/>
          <w:rtl/>
          <w:lang w:bidi="ar-MA"/>
        </w:rPr>
        <w:t>ا</w:t>
      </w:r>
      <w:r w:rsidRPr="009A7C3A">
        <w:rPr>
          <w:rtl/>
          <w:lang w:bidi="ar-MA"/>
        </w:rPr>
        <w:t xml:space="preserve"> من المناهج الدراسية.</w:t>
      </w:r>
      <w:r w:rsidRPr="009A7C3A">
        <w:rPr>
          <w:rFonts w:hint="cs"/>
          <w:rtl/>
          <w:lang w:bidi="ar-MA"/>
        </w:rPr>
        <w:t xml:space="preserve"> وتشارك</w:t>
      </w:r>
      <w:r w:rsidRPr="009A7C3A">
        <w:rPr>
          <w:rtl/>
          <w:lang w:bidi="ar-MA"/>
        </w:rPr>
        <w:t xml:space="preserve"> خمس عشر</w:t>
      </w:r>
      <w:r w:rsidRPr="009A7C3A">
        <w:rPr>
          <w:rFonts w:hint="cs"/>
          <w:rtl/>
          <w:lang w:bidi="ar-MA"/>
        </w:rPr>
        <w:t>ة</w:t>
      </w:r>
      <w:r w:rsidRPr="009A7C3A">
        <w:rPr>
          <w:rtl/>
          <w:lang w:bidi="ar-MA"/>
        </w:rPr>
        <w:t xml:space="preserve"> مؤسسة في</w:t>
      </w:r>
      <w:r w:rsidRPr="009A7C3A">
        <w:rPr>
          <w:rFonts w:hint="cs"/>
          <w:rtl/>
          <w:lang w:bidi="ar-MA"/>
        </w:rPr>
        <w:t xml:space="preserve"> </w:t>
      </w:r>
      <w:r w:rsidRPr="009A7C3A">
        <w:rPr>
          <w:rtl/>
          <w:lang w:bidi="ar-MA"/>
        </w:rPr>
        <w:t>تجر</w:t>
      </w:r>
      <w:r w:rsidRPr="009A7C3A">
        <w:rPr>
          <w:rFonts w:hint="cs"/>
          <w:rtl/>
          <w:lang w:bidi="ar-MA"/>
        </w:rPr>
        <w:t>ي</w:t>
      </w:r>
      <w:r w:rsidRPr="009A7C3A">
        <w:rPr>
          <w:rtl/>
          <w:lang w:bidi="ar-MA"/>
        </w:rPr>
        <w:t>ب</w:t>
      </w:r>
      <w:r w:rsidRPr="009A7C3A">
        <w:rPr>
          <w:rFonts w:hint="cs"/>
          <w:rtl/>
          <w:lang w:bidi="ar-MA"/>
        </w:rPr>
        <w:t>ه</w:t>
      </w:r>
      <w:r w:rsidRPr="009A7C3A">
        <w:rPr>
          <w:rtl/>
          <w:lang w:bidi="ar-MA"/>
        </w:rPr>
        <w:t xml:space="preserve"> منذ عام 2001.</w:t>
      </w:r>
    </w:p>
    <w:p w:rsidR="005D3524" w:rsidRPr="00A825FB" w:rsidRDefault="005D3524" w:rsidP="005D3524">
      <w:pPr>
        <w:pStyle w:val="SingleTxt"/>
        <w:rPr>
          <w:rFonts w:hint="cs"/>
          <w:rtl/>
        </w:rPr>
      </w:pPr>
      <w:r>
        <w:rPr>
          <w:rFonts w:hint="cs"/>
          <w:rtl/>
        </w:rPr>
        <w:tab/>
      </w:r>
      <w:r w:rsidRPr="00A825FB">
        <w:rPr>
          <w:rFonts w:hint="cs"/>
          <w:rtl/>
        </w:rPr>
        <w:t xml:space="preserve">يغطي </w:t>
      </w:r>
      <w:r w:rsidRPr="00A825FB">
        <w:rPr>
          <w:rtl/>
        </w:rPr>
        <w:t xml:space="preserve">تدريس فيروس نقص المناعة البشرية/الإيدز في المدارس </w:t>
      </w:r>
      <w:r w:rsidRPr="00A825FB">
        <w:rPr>
          <w:rFonts w:hint="cs"/>
          <w:rtl/>
        </w:rPr>
        <w:t xml:space="preserve">الابتدائية </w:t>
      </w:r>
      <w:r w:rsidRPr="00A825FB">
        <w:rPr>
          <w:rtl/>
        </w:rPr>
        <w:t>و</w:t>
      </w:r>
      <w:r w:rsidRPr="00A825FB">
        <w:rPr>
          <w:rFonts w:hint="cs"/>
          <w:rtl/>
        </w:rPr>
        <w:t>الإعدادية</w:t>
      </w:r>
      <w:r w:rsidRPr="00A825FB">
        <w:rPr>
          <w:rtl/>
        </w:rPr>
        <w:t xml:space="preserve"> والثانوية جوانب كثيرة </w:t>
      </w:r>
      <w:r w:rsidRPr="00A825FB">
        <w:rPr>
          <w:rFonts w:hint="cs"/>
          <w:rtl/>
        </w:rPr>
        <w:t>تتعلق ب</w:t>
      </w:r>
      <w:r w:rsidRPr="00A825FB">
        <w:rPr>
          <w:rtl/>
        </w:rPr>
        <w:t>ال</w:t>
      </w:r>
      <w:r w:rsidRPr="00A825FB">
        <w:rPr>
          <w:rFonts w:hint="cs"/>
          <w:rtl/>
        </w:rPr>
        <w:t>حياة ال</w:t>
      </w:r>
      <w:r w:rsidRPr="00A825FB">
        <w:rPr>
          <w:rtl/>
        </w:rPr>
        <w:t>جنس</w:t>
      </w:r>
      <w:r w:rsidRPr="00A825FB">
        <w:rPr>
          <w:rFonts w:hint="cs"/>
          <w:rtl/>
        </w:rPr>
        <w:t>ية بأقل ما يمكن من المخاطر، ومن ذلك</w:t>
      </w:r>
      <w:r w:rsidRPr="00A825FB">
        <w:rPr>
          <w:rtl/>
        </w:rPr>
        <w:t>:</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الت</w:t>
      </w:r>
      <w:r w:rsidRPr="00A825FB">
        <w:rPr>
          <w:rFonts w:hint="cs"/>
          <w:rtl/>
        </w:rPr>
        <w:t xml:space="preserve">ثقيف بالحياة </w:t>
      </w:r>
      <w:r>
        <w:rPr>
          <w:rtl/>
        </w:rPr>
        <w:t>في المجتمع</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ال</w:t>
      </w:r>
      <w:r w:rsidRPr="00A825FB">
        <w:rPr>
          <w:rFonts w:hint="cs"/>
          <w:rtl/>
        </w:rPr>
        <w:t>تثقيف با</w:t>
      </w:r>
      <w:r>
        <w:rPr>
          <w:rtl/>
        </w:rPr>
        <w:t>لحياة الزوجية</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الصحة الإنجابية والمعارف</w:t>
      </w:r>
      <w:r w:rsidRPr="00A825FB">
        <w:rPr>
          <w:rFonts w:hint="cs"/>
          <w:rtl/>
        </w:rPr>
        <w:t xml:space="preserve"> </w:t>
      </w:r>
      <w:r w:rsidRPr="00A825FB">
        <w:rPr>
          <w:rtl/>
        </w:rPr>
        <w:t xml:space="preserve">الأساسية </w:t>
      </w:r>
      <w:r w:rsidRPr="00A825FB">
        <w:rPr>
          <w:rFonts w:hint="cs"/>
          <w:rtl/>
        </w:rPr>
        <w:t>المتعلقة ب</w:t>
      </w:r>
      <w:r w:rsidRPr="00A825FB">
        <w:rPr>
          <w:rtl/>
        </w:rPr>
        <w:t xml:space="preserve">الأمراض المنقولة بالاتصال الجنسي، وفيروس نقص المناعة البشرية </w:t>
      </w:r>
      <w:r w:rsidRPr="00A825FB">
        <w:rPr>
          <w:rFonts w:hint="cs"/>
          <w:rtl/>
        </w:rPr>
        <w:t>و</w:t>
      </w:r>
      <w:r>
        <w:rPr>
          <w:rtl/>
        </w:rPr>
        <w:t>الإيدز</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 xml:space="preserve">المواقف والمهارات </w:t>
      </w:r>
      <w:r w:rsidRPr="00A825FB">
        <w:rPr>
          <w:rFonts w:hint="cs"/>
          <w:rtl/>
        </w:rPr>
        <w:t xml:space="preserve">اللازمة </w:t>
      </w:r>
      <w:r w:rsidRPr="00A825FB">
        <w:rPr>
          <w:rtl/>
        </w:rPr>
        <w:t>لتعزيز السلوكيات الوقائية (ولت</w:t>
      </w:r>
      <w:r w:rsidRPr="00A825FB">
        <w:rPr>
          <w:rFonts w:hint="cs"/>
          <w:rtl/>
        </w:rPr>
        <w:t>فادي</w:t>
      </w:r>
      <w:r w:rsidRPr="00A825FB">
        <w:rPr>
          <w:rtl/>
        </w:rPr>
        <w:t xml:space="preserve"> </w:t>
      </w:r>
      <w:r w:rsidRPr="00A825FB">
        <w:rPr>
          <w:rFonts w:hint="cs"/>
          <w:rtl/>
        </w:rPr>
        <w:t>ال</w:t>
      </w:r>
      <w:r w:rsidRPr="00A825FB">
        <w:rPr>
          <w:rtl/>
        </w:rPr>
        <w:t xml:space="preserve">سلوك </w:t>
      </w:r>
      <w:r w:rsidRPr="00A825FB">
        <w:rPr>
          <w:rFonts w:hint="cs"/>
          <w:rtl/>
        </w:rPr>
        <w:t>المحفوف با</w:t>
      </w:r>
      <w:r>
        <w:rPr>
          <w:rtl/>
        </w:rPr>
        <w:t>لمخاطر)</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Pr>
          <w:rtl/>
        </w:rPr>
        <w:t>تحسين توافر وسائل منع الحمل</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Fonts w:hint="cs"/>
          <w:rtl/>
        </w:rPr>
        <w:t>إدماج</w:t>
      </w:r>
      <w:r w:rsidRPr="00A825FB">
        <w:rPr>
          <w:rtl/>
        </w:rPr>
        <w:t xml:space="preserve"> </w:t>
      </w:r>
      <w:r w:rsidRPr="00A825FB">
        <w:rPr>
          <w:rFonts w:hint="cs"/>
          <w:rtl/>
        </w:rPr>
        <w:t xml:space="preserve">التثقيف </w:t>
      </w:r>
      <w:r w:rsidRPr="00A825FB">
        <w:rPr>
          <w:rtl/>
        </w:rPr>
        <w:t>الجنسي في المناهج</w:t>
      </w:r>
      <w:r w:rsidRPr="00A825FB">
        <w:rPr>
          <w:rFonts w:hint="cs"/>
          <w:rtl/>
        </w:rPr>
        <w:t xml:space="preserve"> </w:t>
      </w:r>
      <w:r w:rsidRPr="00A825FB">
        <w:rPr>
          <w:rtl/>
        </w:rPr>
        <w:t>ال</w:t>
      </w:r>
      <w:r w:rsidRPr="00A825FB">
        <w:rPr>
          <w:rFonts w:hint="cs"/>
          <w:rtl/>
        </w:rPr>
        <w:t>دراسية</w:t>
      </w:r>
      <w:r w:rsidRPr="00A825FB">
        <w:rPr>
          <w:rtl/>
        </w:rPr>
        <w:t xml:space="preserve">. </w:t>
      </w:r>
    </w:p>
    <w:p w:rsidR="005D3524" w:rsidRPr="00A825FB" w:rsidRDefault="005D3524" w:rsidP="005D3524">
      <w:pPr>
        <w:pStyle w:val="SingleTxt"/>
        <w:rPr>
          <w:rFonts w:hint="cs"/>
          <w:rtl/>
        </w:rPr>
      </w:pPr>
      <w:r>
        <w:rPr>
          <w:rFonts w:hint="cs"/>
          <w:rtl/>
        </w:rPr>
        <w:tab/>
      </w:r>
      <w:r w:rsidRPr="00A825FB">
        <w:rPr>
          <w:rFonts w:hint="cs"/>
          <w:rtl/>
        </w:rPr>
        <w:t>ول</w:t>
      </w:r>
      <w:r w:rsidRPr="00A825FB">
        <w:rPr>
          <w:rtl/>
        </w:rPr>
        <w:t>لفتيات الحوامل الحق في مواصلة دراسته</w:t>
      </w:r>
      <w:r w:rsidRPr="00A825FB">
        <w:rPr>
          <w:rFonts w:hint="cs"/>
          <w:rtl/>
        </w:rPr>
        <w:t>ن</w:t>
      </w:r>
      <w:r w:rsidRPr="00A825FB">
        <w:rPr>
          <w:rtl/>
        </w:rPr>
        <w:t xml:space="preserve">. </w:t>
      </w:r>
      <w:r w:rsidRPr="00A825FB">
        <w:rPr>
          <w:rFonts w:hint="cs"/>
          <w:rtl/>
        </w:rPr>
        <w:t xml:space="preserve">بل يُمنع </w:t>
      </w:r>
      <w:r w:rsidRPr="00A825FB">
        <w:rPr>
          <w:rtl/>
        </w:rPr>
        <w:t>استبعاد</w:t>
      </w:r>
      <w:r w:rsidRPr="00A825FB">
        <w:rPr>
          <w:rFonts w:hint="cs"/>
          <w:rtl/>
        </w:rPr>
        <w:t>هن</w:t>
      </w:r>
      <w:r w:rsidRPr="00A825FB">
        <w:rPr>
          <w:rtl/>
        </w:rPr>
        <w:t xml:space="preserve"> </w:t>
      </w:r>
      <w:r w:rsidRPr="00A825FB">
        <w:rPr>
          <w:rFonts w:hint="cs"/>
          <w:rtl/>
        </w:rPr>
        <w:t xml:space="preserve">من </w:t>
      </w:r>
      <w:r w:rsidRPr="00A825FB">
        <w:rPr>
          <w:rtl/>
        </w:rPr>
        <w:t>ا</w:t>
      </w:r>
      <w:r w:rsidRPr="00A825FB">
        <w:rPr>
          <w:rFonts w:hint="cs"/>
          <w:rtl/>
        </w:rPr>
        <w:t>لمؤسسات ا</w:t>
      </w:r>
      <w:r w:rsidRPr="00A825FB">
        <w:rPr>
          <w:rtl/>
        </w:rPr>
        <w:t>لمدرس</w:t>
      </w:r>
      <w:r w:rsidRPr="00A825FB">
        <w:rPr>
          <w:rFonts w:hint="cs"/>
          <w:rtl/>
        </w:rPr>
        <w:t>ية</w:t>
      </w:r>
      <w:r w:rsidRPr="00A825FB">
        <w:rPr>
          <w:rtl/>
        </w:rPr>
        <w:t xml:space="preserve"> العامة. </w:t>
      </w:r>
      <w:r w:rsidRPr="00A825FB">
        <w:rPr>
          <w:rFonts w:hint="cs"/>
          <w:rtl/>
        </w:rPr>
        <w:t>ولذلك فهن يستأنفن</w:t>
      </w:r>
      <w:r w:rsidRPr="00A825FB">
        <w:rPr>
          <w:rtl/>
        </w:rPr>
        <w:t xml:space="preserve"> الدراسة </w:t>
      </w:r>
      <w:r w:rsidRPr="00A825FB">
        <w:rPr>
          <w:rFonts w:hint="cs"/>
          <w:rtl/>
        </w:rPr>
        <w:t>تلقائيا عند</w:t>
      </w:r>
      <w:r w:rsidRPr="00A825FB">
        <w:rPr>
          <w:rtl/>
        </w:rPr>
        <w:t xml:space="preserve"> نهاية إجازة الأمومة. و</w:t>
      </w:r>
      <w:r w:rsidRPr="00A825FB">
        <w:rPr>
          <w:rFonts w:hint="cs"/>
          <w:rtl/>
        </w:rPr>
        <w:t>مما يسهل ذلك أكثر</w:t>
      </w:r>
      <w:r w:rsidRPr="00A825FB">
        <w:rPr>
          <w:rtl/>
        </w:rPr>
        <w:t xml:space="preserve"> </w:t>
      </w:r>
      <w:r w:rsidRPr="00A825FB">
        <w:rPr>
          <w:rFonts w:hint="cs"/>
          <w:rtl/>
        </w:rPr>
        <w:t xml:space="preserve">قيم </w:t>
      </w:r>
      <w:r w:rsidRPr="00A825FB">
        <w:rPr>
          <w:rtl/>
        </w:rPr>
        <w:t xml:space="preserve">التضامن </w:t>
      </w:r>
      <w:r>
        <w:rPr>
          <w:rFonts w:hint="cs"/>
          <w:rtl/>
        </w:rPr>
        <w:t>الأفريقية والشعور بالم</w:t>
      </w:r>
      <w:r w:rsidRPr="00A825FB">
        <w:rPr>
          <w:rFonts w:hint="cs"/>
          <w:rtl/>
        </w:rPr>
        <w:t xml:space="preserve">سؤوليات </w:t>
      </w:r>
      <w:r>
        <w:rPr>
          <w:rFonts w:hint="cs"/>
          <w:rtl/>
        </w:rPr>
        <w:t xml:space="preserve">العائلية </w:t>
      </w:r>
      <w:r w:rsidRPr="00A825FB">
        <w:rPr>
          <w:rFonts w:hint="cs"/>
          <w:rtl/>
        </w:rPr>
        <w:t xml:space="preserve">التي تميز الإنسان </w:t>
      </w:r>
      <w:r w:rsidRPr="00A825FB">
        <w:rPr>
          <w:rtl/>
        </w:rPr>
        <w:t xml:space="preserve">الأفريقي </w:t>
      </w:r>
      <w:r w:rsidRPr="00A825FB">
        <w:rPr>
          <w:rFonts w:hint="cs"/>
          <w:rtl/>
        </w:rPr>
        <w:t>ولا</w:t>
      </w:r>
      <w:r>
        <w:rPr>
          <w:rFonts w:hint="eastAsia"/>
          <w:rtl/>
        </w:rPr>
        <w:t> </w:t>
      </w:r>
      <w:r w:rsidRPr="00A825FB">
        <w:rPr>
          <w:rFonts w:hint="cs"/>
          <w:rtl/>
        </w:rPr>
        <w:t>تزال حية في سياقنا المجتمعي</w:t>
      </w:r>
      <w:r w:rsidRPr="00A825FB">
        <w:rPr>
          <w:rtl/>
        </w:rPr>
        <w:t xml:space="preserve">. </w:t>
      </w:r>
      <w:r w:rsidRPr="00A825FB">
        <w:rPr>
          <w:rFonts w:hint="cs"/>
          <w:rtl/>
        </w:rPr>
        <w:t>ف</w:t>
      </w:r>
      <w:r w:rsidRPr="00A825FB">
        <w:rPr>
          <w:rtl/>
        </w:rPr>
        <w:t>الفتاة ال</w:t>
      </w:r>
      <w:r w:rsidRPr="00A825FB">
        <w:rPr>
          <w:rFonts w:hint="cs"/>
          <w:rtl/>
        </w:rPr>
        <w:t>ت</w:t>
      </w:r>
      <w:r w:rsidRPr="00A825FB">
        <w:rPr>
          <w:rtl/>
        </w:rPr>
        <w:t xml:space="preserve">ي </w:t>
      </w:r>
      <w:r w:rsidRPr="00A825FB">
        <w:rPr>
          <w:rFonts w:hint="cs"/>
          <w:rtl/>
        </w:rPr>
        <w:t>ترغب</w:t>
      </w:r>
      <w:r w:rsidRPr="00A825FB">
        <w:rPr>
          <w:rtl/>
        </w:rPr>
        <w:t xml:space="preserve"> </w:t>
      </w:r>
      <w:r w:rsidRPr="00A825FB">
        <w:rPr>
          <w:rFonts w:hint="cs"/>
          <w:rtl/>
        </w:rPr>
        <w:t xml:space="preserve">في </w:t>
      </w:r>
      <w:r w:rsidRPr="00A825FB">
        <w:rPr>
          <w:rtl/>
        </w:rPr>
        <w:t>العودة إلى المدرس</w:t>
      </w:r>
      <w:r w:rsidRPr="00A825FB">
        <w:rPr>
          <w:rFonts w:hint="cs"/>
          <w:rtl/>
        </w:rPr>
        <w:t>ة</w:t>
      </w:r>
      <w:r w:rsidRPr="00A825FB">
        <w:rPr>
          <w:rtl/>
        </w:rPr>
        <w:t xml:space="preserve"> </w:t>
      </w:r>
      <w:r w:rsidRPr="00A825FB">
        <w:rPr>
          <w:rFonts w:hint="cs"/>
          <w:rtl/>
        </w:rPr>
        <w:t>بوسعها أن تفعل ذلك بكل طمأنينة، إذ تترك رضيعها في رعاية أمها أو جدتها، أو لنقل ل</w:t>
      </w:r>
      <w:r>
        <w:rPr>
          <w:rFonts w:hint="cs"/>
          <w:rtl/>
        </w:rPr>
        <w:t>عائلتها</w:t>
      </w:r>
      <w:r w:rsidRPr="00A825FB">
        <w:rPr>
          <w:rtl/>
        </w:rPr>
        <w:t xml:space="preserve">. </w:t>
      </w:r>
      <w:r w:rsidRPr="00A825FB">
        <w:rPr>
          <w:rFonts w:hint="cs"/>
          <w:rtl/>
        </w:rPr>
        <w:t xml:space="preserve">وستمكن </w:t>
      </w:r>
      <w:r w:rsidRPr="00A825FB">
        <w:rPr>
          <w:rtl/>
        </w:rPr>
        <w:t xml:space="preserve">دور الحضانة ورعاية الأطفال </w:t>
      </w:r>
      <w:r w:rsidRPr="00A825FB">
        <w:rPr>
          <w:rFonts w:hint="cs"/>
          <w:rtl/>
        </w:rPr>
        <w:t xml:space="preserve">التي فتحت أبوابها </w:t>
      </w:r>
      <w:r w:rsidRPr="00A825FB">
        <w:rPr>
          <w:rtl/>
        </w:rPr>
        <w:t xml:space="preserve">بأسعار مخفضة </w:t>
      </w:r>
      <w:r w:rsidRPr="00A825FB">
        <w:rPr>
          <w:rFonts w:hint="cs"/>
          <w:rtl/>
        </w:rPr>
        <w:t xml:space="preserve">من </w:t>
      </w:r>
      <w:r w:rsidRPr="00A825FB">
        <w:rPr>
          <w:rtl/>
        </w:rPr>
        <w:t xml:space="preserve">معالجة </w:t>
      </w:r>
      <w:r w:rsidRPr="00A825FB">
        <w:rPr>
          <w:rFonts w:hint="cs"/>
          <w:rtl/>
        </w:rPr>
        <w:t>ال</w:t>
      </w:r>
      <w:r w:rsidRPr="00A825FB">
        <w:rPr>
          <w:rtl/>
        </w:rPr>
        <w:t xml:space="preserve">مشاكل </w:t>
      </w:r>
      <w:r w:rsidRPr="00A825FB">
        <w:rPr>
          <w:rFonts w:hint="cs"/>
          <w:rtl/>
        </w:rPr>
        <w:t>المتعلقة ب</w:t>
      </w:r>
      <w:r w:rsidRPr="00A825FB">
        <w:rPr>
          <w:rtl/>
        </w:rPr>
        <w:t>تنظيم الأسرة.</w:t>
      </w:r>
    </w:p>
    <w:p w:rsidR="005D3524" w:rsidRPr="00A825FB" w:rsidRDefault="005D3524" w:rsidP="005D3524">
      <w:pPr>
        <w:pStyle w:val="SingleTxt"/>
        <w:spacing w:after="0" w:line="120" w:lineRule="exact"/>
        <w:rPr>
          <w:rFonts w:hint="cs"/>
          <w:sz w:val="10"/>
          <w:rtl/>
        </w:rPr>
      </w:pPr>
    </w:p>
    <w:p w:rsidR="005D3524" w:rsidRPr="00A825FB" w:rsidRDefault="005D3524" w:rsidP="005D35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eastAsia"/>
          <w:rtl/>
        </w:rPr>
      </w:pPr>
      <w:r>
        <w:rPr>
          <w:rFonts w:hint="cs"/>
          <w:rtl/>
        </w:rPr>
        <w:tab/>
      </w:r>
      <w:r w:rsidRPr="00A825FB">
        <w:rPr>
          <w:rFonts w:hint="cs"/>
          <w:rtl/>
        </w:rPr>
        <w:t>18 -</w:t>
      </w:r>
      <w:r>
        <w:rPr>
          <w:rFonts w:hint="cs"/>
          <w:rtl/>
        </w:rPr>
        <w:tab/>
      </w:r>
      <w:r w:rsidRPr="00A825FB">
        <w:rPr>
          <w:rtl/>
        </w:rPr>
        <w:t xml:space="preserve">تفاصيل عن ممارسة </w:t>
      </w:r>
      <w:r>
        <w:rPr>
          <w:rFonts w:hint="cs"/>
          <w:rtl/>
        </w:rPr>
        <w:t>”</w:t>
      </w:r>
      <w:r w:rsidRPr="00A825FB">
        <w:rPr>
          <w:rtl/>
        </w:rPr>
        <w:t xml:space="preserve">كي </w:t>
      </w:r>
      <w:r w:rsidRPr="00A825FB">
        <w:rPr>
          <w:rFonts w:hint="cs"/>
          <w:rtl/>
        </w:rPr>
        <w:t>الأثداء</w:t>
      </w:r>
      <w:r>
        <w:rPr>
          <w:rFonts w:hint="eastAsia"/>
          <w:rtl/>
        </w:rPr>
        <w:t>“</w:t>
      </w:r>
    </w:p>
    <w:p w:rsidR="005D3524" w:rsidRPr="00A825FB" w:rsidRDefault="005D3524" w:rsidP="005D3524">
      <w:pPr>
        <w:pStyle w:val="SingleTxt"/>
        <w:rPr>
          <w:rFonts w:hint="cs"/>
          <w:rtl/>
        </w:rPr>
      </w:pPr>
      <w:r>
        <w:rPr>
          <w:rFonts w:hint="cs"/>
          <w:rtl/>
        </w:rPr>
        <w:tab/>
      </w:r>
      <w:r w:rsidRPr="00A825FB">
        <w:rPr>
          <w:rFonts w:hint="cs"/>
          <w:rtl/>
        </w:rPr>
        <w:t xml:space="preserve">إن </w:t>
      </w:r>
      <w:r>
        <w:rPr>
          <w:rFonts w:hint="cs"/>
          <w:rtl/>
        </w:rPr>
        <w:t>”</w:t>
      </w:r>
      <w:r w:rsidRPr="00A825FB">
        <w:rPr>
          <w:rtl/>
        </w:rPr>
        <w:t xml:space="preserve">كي </w:t>
      </w:r>
      <w:r w:rsidRPr="00A825FB">
        <w:rPr>
          <w:rFonts w:hint="cs"/>
          <w:rtl/>
        </w:rPr>
        <w:t>الأثداء</w:t>
      </w:r>
      <w:r>
        <w:rPr>
          <w:rFonts w:hint="eastAsia"/>
          <w:rtl/>
        </w:rPr>
        <w:t>“</w:t>
      </w:r>
      <w:r w:rsidRPr="00A825FB">
        <w:rPr>
          <w:rFonts w:hint="cs"/>
          <w:rtl/>
        </w:rPr>
        <w:t xml:space="preserve"> ظاهرة موجودة بالفعل في المجتمع الكاميروني، </w:t>
      </w:r>
      <w:r w:rsidRPr="00A825FB">
        <w:rPr>
          <w:rtl/>
        </w:rPr>
        <w:t>ولكن</w:t>
      </w:r>
      <w:r w:rsidRPr="00A825FB">
        <w:rPr>
          <w:rFonts w:hint="cs"/>
          <w:rtl/>
        </w:rPr>
        <w:t>ها</w:t>
      </w:r>
      <w:r w:rsidRPr="00A825FB">
        <w:rPr>
          <w:rtl/>
        </w:rPr>
        <w:t xml:space="preserve"> </w:t>
      </w:r>
      <w:r w:rsidRPr="00A825FB">
        <w:rPr>
          <w:rFonts w:hint="cs"/>
          <w:rtl/>
        </w:rPr>
        <w:t>منتشرة على نطاق محدود</w:t>
      </w:r>
      <w:r w:rsidRPr="00A825FB">
        <w:rPr>
          <w:rtl/>
        </w:rPr>
        <w:t xml:space="preserve">. </w:t>
      </w:r>
      <w:r w:rsidRPr="00A825FB">
        <w:rPr>
          <w:rFonts w:hint="cs"/>
          <w:rtl/>
        </w:rPr>
        <w:t>وهذه الممارسة ليست كيا للثدي بالمكواة،</w:t>
      </w:r>
      <w:r w:rsidRPr="00A825FB">
        <w:rPr>
          <w:rtl/>
        </w:rPr>
        <w:t xml:space="preserve"> </w:t>
      </w:r>
      <w:r w:rsidRPr="00A825FB">
        <w:rPr>
          <w:rFonts w:hint="cs"/>
          <w:rtl/>
        </w:rPr>
        <w:t>بل تجري العملية</w:t>
      </w:r>
      <w:r w:rsidRPr="00A825FB">
        <w:rPr>
          <w:rtl/>
        </w:rPr>
        <w:t>، في بعض الحالات</w:t>
      </w:r>
      <w:r w:rsidRPr="00A825FB">
        <w:rPr>
          <w:rFonts w:hint="cs"/>
          <w:rtl/>
        </w:rPr>
        <w:t>،</w:t>
      </w:r>
      <w:r w:rsidRPr="00A825FB">
        <w:rPr>
          <w:rtl/>
        </w:rPr>
        <w:t xml:space="preserve"> </w:t>
      </w:r>
      <w:r w:rsidRPr="00A825FB">
        <w:rPr>
          <w:rFonts w:hint="cs"/>
          <w:rtl/>
        </w:rPr>
        <w:t xml:space="preserve">بأشياء </w:t>
      </w:r>
      <w:r w:rsidRPr="00A825FB">
        <w:rPr>
          <w:rtl/>
        </w:rPr>
        <w:t xml:space="preserve">مثل الحجر أو </w:t>
      </w:r>
      <w:r w:rsidRPr="00A825FB">
        <w:rPr>
          <w:rFonts w:hint="cs"/>
          <w:rtl/>
        </w:rPr>
        <w:t>المِلوَق، تُسخن تسخينا فاترا ثم ي</w:t>
      </w:r>
      <w:r w:rsidRPr="00A825FB">
        <w:rPr>
          <w:rtl/>
        </w:rPr>
        <w:t xml:space="preserve">دلك </w:t>
      </w:r>
      <w:r w:rsidRPr="00A825FB">
        <w:rPr>
          <w:rFonts w:hint="cs"/>
          <w:rtl/>
        </w:rPr>
        <w:t xml:space="preserve">بها الثدي </w:t>
      </w:r>
      <w:r w:rsidRPr="00A825FB">
        <w:rPr>
          <w:rtl/>
        </w:rPr>
        <w:t xml:space="preserve">أو </w:t>
      </w:r>
      <w:r w:rsidRPr="00A825FB">
        <w:rPr>
          <w:rFonts w:hint="cs"/>
          <w:rtl/>
        </w:rPr>
        <w:t xml:space="preserve">توضع عليه، والمقصود الثدي الذي يبدأ في الظهور عند الفتاة منعا لبلوغها المبكر الذي من شأنه أن يجذب إليها أنظار الرجال مع ما قد ينجم عن ذلك من </w:t>
      </w:r>
      <w:r w:rsidRPr="00A825FB">
        <w:rPr>
          <w:rtl/>
        </w:rPr>
        <w:t xml:space="preserve">حمل </w:t>
      </w:r>
      <w:r w:rsidRPr="00A825FB">
        <w:rPr>
          <w:rFonts w:hint="cs"/>
          <w:rtl/>
        </w:rPr>
        <w:t>مبكر و</w:t>
      </w:r>
      <w:r w:rsidRPr="00A825FB">
        <w:rPr>
          <w:rtl/>
        </w:rPr>
        <w:t>غير مرغوب فيه. و</w:t>
      </w:r>
      <w:r w:rsidRPr="00A825FB">
        <w:rPr>
          <w:rFonts w:hint="cs"/>
          <w:rtl/>
        </w:rPr>
        <w:t xml:space="preserve">قد أصبحت الظاهرة معروفة بفضل </w:t>
      </w:r>
      <w:r w:rsidRPr="00A825FB">
        <w:rPr>
          <w:rtl/>
        </w:rPr>
        <w:t>دراسة أجرتها الوكالة الألمانية للتعاون التقني في عام 2006 و</w:t>
      </w:r>
      <w:r w:rsidRPr="00A825FB">
        <w:rPr>
          <w:rFonts w:hint="cs"/>
          <w:rtl/>
        </w:rPr>
        <w:t xml:space="preserve">دراسة أجراها </w:t>
      </w:r>
      <w:r w:rsidRPr="00A825FB">
        <w:rPr>
          <w:rtl/>
        </w:rPr>
        <w:t>اثن</w:t>
      </w:r>
      <w:r w:rsidRPr="00A825FB">
        <w:rPr>
          <w:rFonts w:hint="cs"/>
          <w:rtl/>
        </w:rPr>
        <w:t>ا</w:t>
      </w:r>
      <w:r w:rsidRPr="00A825FB">
        <w:rPr>
          <w:rtl/>
        </w:rPr>
        <w:t xml:space="preserve">ن من </w:t>
      </w:r>
      <w:r w:rsidRPr="00A825FB">
        <w:rPr>
          <w:rFonts w:hint="cs"/>
          <w:rtl/>
        </w:rPr>
        <w:t>أخصائيي</w:t>
      </w:r>
      <w:r w:rsidRPr="00A825FB">
        <w:rPr>
          <w:rtl/>
        </w:rPr>
        <w:t xml:space="preserve"> </w:t>
      </w:r>
      <w:r>
        <w:rPr>
          <w:rFonts w:hint="cs"/>
          <w:rtl/>
        </w:rPr>
        <w:t>علم الإنسان</w:t>
      </w:r>
      <w:r w:rsidRPr="00A825FB">
        <w:rPr>
          <w:rFonts w:hint="cs"/>
          <w:rtl/>
        </w:rPr>
        <w:t xml:space="preserve"> </w:t>
      </w:r>
      <w:r w:rsidRPr="00A825FB">
        <w:rPr>
          <w:rtl/>
        </w:rPr>
        <w:t xml:space="preserve">في عام 2007. </w:t>
      </w:r>
      <w:r w:rsidRPr="00A825FB">
        <w:rPr>
          <w:rFonts w:hint="cs"/>
          <w:rtl/>
        </w:rPr>
        <w:t>وتعتزم و</w:t>
      </w:r>
      <w:r w:rsidRPr="00A825FB">
        <w:rPr>
          <w:rtl/>
        </w:rPr>
        <w:t xml:space="preserve">زارة </w:t>
      </w:r>
      <w:r w:rsidRPr="00A825FB">
        <w:rPr>
          <w:rFonts w:hint="cs"/>
          <w:rtl/>
        </w:rPr>
        <w:t>النهوض ب</w:t>
      </w:r>
      <w:r w:rsidRPr="00A825FB">
        <w:rPr>
          <w:rtl/>
        </w:rPr>
        <w:t xml:space="preserve">المرأة والأسرة إجراء دراسة </w:t>
      </w:r>
      <w:r w:rsidRPr="00A825FB">
        <w:rPr>
          <w:rFonts w:hint="cs"/>
          <w:rtl/>
        </w:rPr>
        <w:t>للإحاطة</w:t>
      </w:r>
      <w:r w:rsidRPr="00A825FB">
        <w:rPr>
          <w:rtl/>
        </w:rPr>
        <w:t xml:space="preserve"> </w:t>
      </w:r>
      <w:r w:rsidRPr="00A825FB">
        <w:rPr>
          <w:rFonts w:hint="cs"/>
          <w:rtl/>
        </w:rPr>
        <w:t>ب</w:t>
      </w:r>
      <w:r w:rsidRPr="00A825FB">
        <w:rPr>
          <w:rtl/>
        </w:rPr>
        <w:t xml:space="preserve">حجم الظاهرة ووضع استراتيجيات ملائمة. </w:t>
      </w:r>
      <w:r w:rsidRPr="00A825FB">
        <w:rPr>
          <w:rFonts w:hint="cs"/>
          <w:rtl/>
        </w:rPr>
        <w:t xml:space="preserve">وتُنظم حاليا </w:t>
      </w:r>
      <w:r w:rsidRPr="00A825FB">
        <w:rPr>
          <w:rtl/>
        </w:rPr>
        <w:t>حملات توعية بشأن العواقب المترتبة ع</w:t>
      </w:r>
      <w:r w:rsidRPr="00A825FB">
        <w:rPr>
          <w:rFonts w:hint="cs"/>
          <w:rtl/>
        </w:rPr>
        <w:t>ن</w:t>
      </w:r>
      <w:r w:rsidRPr="00A825FB">
        <w:rPr>
          <w:rtl/>
        </w:rPr>
        <w:t xml:space="preserve"> مثل هذه الممارسات على صحة الفتاة </w:t>
      </w:r>
      <w:r w:rsidRPr="00A825FB">
        <w:rPr>
          <w:rFonts w:hint="cs"/>
          <w:rtl/>
        </w:rPr>
        <w:t>المر</w:t>
      </w:r>
      <w:r>
        <w:rPr>
          <w:rFonts w:hint="cs"/>
          <w:rtl/>
        </w:rPr>
        <w:t>ا</w:t>
      </w:r>
      <w:r w:rsidRPr="00A825FB">
        <w:rPr>
          <w:rFonts w:hint="cs"/>
          <w:rtl/>
        </w:rPr>
        <w:t xml:space="preserve">هقة </w:t>
      </w:r>
      <w:r w:rsidRPr="00A825FB">
        <w:rPr>
          <w:rtl/>
        </w:rPr>
        <w:t>في جميع أنحاء ال</w:t>
      </w:r>
      <w:r w:rsidRPr="00A825FB">
        <w:rPr>
          <w:rFonts w:hint="cs"/>
          <w:rtl/>
        </w:rPr>
        <w:t>بلد</w:t>
      </w:r>
      <w:r w:rsidRPr="00A825FB">
        <w:rPr>
          <w:rtl/>
        </w:rPr>
        <w:t xml:space="preserve">. </w:t>
      </w:r>
      <w:r w:rsidRPr="00A825FB">
        <w:rPr>
          <w:rFonts w:hint="cs"/>
          <w:rtl/>
        </w:rPr>
        <w:t xml:space="preserve">وترمي حملات التوعية </w:t>
      </w:r>
      <w:r w:rsidRPr="00A825FB">
        <w:rPr>
          <w:rtl/>
        </w:rPr>
        <w:t>الجماعي</w:t>
      </w:r>
      <w:r w:rsidRPr="00A825FB">
        <w:rPr>
          <w:rFonts w:hint="cs"/>
          <w:rtl/>
        </w:rPr>
        <w:t xml:space="preserve">ة هذه إلى </w:t>
      </w:r>
      <w:r>
        <w:rPr>
          <w:rFonts w:hint="cs"/>
          <w:rtl/>
        </w:rPr>
        <w:t>منع</w:t>
      </w:r>
      <w:r w:rsidRPr="00A825FB">
        <w:rPr>
          <w:rtl/>
        </w:rPr>
        <w:t xml:space="preserve"> هذه الممارسة في </w:t>
      </w:r>
      <w:r w:rsidRPr="00A825FB">
        <w:rPr>
          <w:rFonts w:hint="cs"/>
          <w:rtl/>
        </w:rPr>
        <w:t>المناطق التي تنتشر فيها</w:t>
      </w:r>
      <w:r>
        <w:rPr>
          <w:rtl/>
        </w:rPr>
        <w:t>.</w:t>
      </w:r>
    </w:p>
    <w:p w:rsidR="005D3524" w:rsidRPr="001533C8" w:rsidRDefault="005D3524" w:rsidP="005D3524">
      <w:pPr>
        <w:pStyle w:val="SingleTxt"/>
        <w:spacing w:after="0" w:line="120" w:lineRule="exact"/>
        <w:rPr>
          <w:rFonts w:hint="cs"/>
          <w:sz w:val="10"/>
          <w:rtl/>
        </w:rPr>
      </w:pPr>
    </w:p>
    <w:p w:rsidR="005D3524" w:rsidRPr="00A825FB" w:rsidRDefault="005D3524" w:rsidP="005D35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A825FB">
        <w:rPr>
          <w:rFonts w:hint="cs"/>
          <w:rtl/>
        </w:rPr>
        <w:t>19 -</w:t>
      </w:r>
      <w:r>
        <w:rPr>
          <w:rFonts w:hint="cs"/>
          <w:rtl/>
        </w:rPr>
        <w:tab/>
        <w:t xml:space="preserve">مدى أهمية </w:t>
      </w:r>
      <w:r w:rsidRPr="00A825FB">
        <w:rPr>
          <w:rtl/>
        </w:rPr>
        <w:t>تشويه الأعضاء التناسلية</w:t>
      </w:r>
      <w:r w:rsidRPr="00A825FB">
        <w:rPr>
          <w:rFonts w:hint="cs"/>
          <w:rtl/>
        </w:rPr>
        <w:t xml:space="preserve"> للأنثى</w:t>
      </w:r>
      <w:r w:rsidRPr="00A825FB">
        <w:rPr>
          <w:rtl/>
        </w:rPr>
        <w:t xml:space="preserve"> في مشروع القانون </w:t>
      </w:r>
      <w:r w:rsidRPr="00A825FB">
        <w:rPr>
          <w:rFonts w:hint="cs"/>
          <w:rtl/>
        </w:rPr>
        <w:t>المعد لمنع</w:t>
      </w:r>
      <w:r w:rsidRPr="00A825FB">
        <w:rPr>
          <w:rtl/>
        </w:rPr>
        <w:t xml:space="preserve"> العنف على </w:t>
      </w:r>
      <w:r w:rsidRPr="00A825FB">
        <w:rPr>
          <w:rFonts w:hint="cs"/>
          <w:rtl/>
        </w:rPr>
        <w:t xml:space="preserve">أساس </w:t>
      </w:r>
      <w:r w:rsidRPr="00A825FB">
        <w:rPr>
          <w:rtl/>
        </w:rPr>
        <w:t>نوع الجنس</w:t>
      </w:r>
    </w:p>
    <w:p w:rsidR="005D3524" w:rsidRPr="00A825FB" w:rsidRDefault="005D3524" w:rsidP="005D3524">
      <w:pPr>
        <w:pStyle w:val="SingleTxt"/>
        <w:rPr>
          <w:rFonts w:hint="cs"/>
          <w:rtl/>
        </w:rPr>
      </w:pPr>
      <w:r>
        <w:rPr>
          <w:rFonts w:hint="cs"/>
          <w:rtl/>
        </w:rPr>
        <w:tab/>
      </w:r>
      <w:r w:rsidRPr="00A825FB">
        <w:rPr>
          <w:rFonts w:hint="cs"/>
          <w:rtl/>
        </w:rPr>
        <w:t xml:space="preserve">تؤكد </w:t>
      </w:r>
      <w:r w:rsidRPr="00A825FB">
        <w:rPr>
          <w:rtl/>
        </w:rPr>
        <w:t xml:space="preserve">حكومة الكاميرون أن </w:t>
      </w:r>
      <w:r w:rsidRPr="00A825FB">
        <w:rPr>
          <w:rFonts w:hint="cs"/>
          <w:rtl/>
        </w:rPr>
        <w:t xml:space="preserve">أعمال </w:t>
      </w:r>
      <w:r w:rsidRPr="00A825FB">
        <w:rPr>
          <w:rtl/>
        </w:rPr>
        <w:t xml:space="preserve">تشويه الأعضاء التناسلية للإناث </w:t>
      </w:r>
      <w:r w:rsidRPr="00A825FB">
        <w:rPr>
          <w:rFonts w:hint="cs"/>
          <w:rtl/>
        </w:rPr>
        <w:t xml:space="preserve">تحظى باهتمام بالغ </w:t>
      </w:r>
      <w:r w:rsidRPr="00A825FB">
        <w:rPr>
          <w:rtl/>
        </w:rPr>
        <w:t xml:space="preserve">في </w:t>
      </w:r>
      <w:r w:rsidRPr="00A825FB">
        <w:rPr>
          <w:rFonts w:hint="cs"/>
          <w:rtl/>
        </w:rPr>
        <w:t xml:space="preserve">عملية </w:t>
      </w:r>
      <w:r w:rsidRPr="00A825FB">
        <w:rPr>
          <w:rtl/>
        </w:rPr>
        <w:t xml:space="preserve">إعداد مشروع قانون </w:t>
      </w:r>
      <w:r w:rsidRPr="00A825FB">
        <w:rPr>
          <w:rFonts w:hint="cs"/>
          <w:rtl/>
        </w:rPr>
        <w:t>لمنع</w:t>
      </w:r>
      <w:r w:rsidRPr="00A825FB">
        <w:rPr>
          <w:rtl/>
        </w:rPr>
        <w:t xml:space="preserve"> العنف والتمييز على أساس </w:t>
      </w:r>
      <w:r w:rsidRPr="00A825FB">
        <w:rPr>
          <w:rFonts w:hint="cs"/>
          <w:rtl/>
        </w:rPr>
        <w:t xml:space="preserve">نوع </w:t>
      </w:r>
      <w:r w:rsidRPr="00A825FB">
        <w:rPr>
          <w:rtl/>
        </w:rPr>
        <w:t>الجنس.</w:t>
      </w:r>
    </w:p>
    <w:p w:rsidR="005D3524" w:rsidRPr="00A825FB" w:rsidRDefault="005D3524" w:rsidP="005D3524">
      <w:pPr>
        <w:pStyle w:val="SingleTxt"/>
      </w:pPr>
      <w:r>
        <w:rPr>
          <w:rFonts w:hint="cs"/>
          <w:rtl/>
        </w:rPr>
        <w:tab/>
      </w:r>
      <w:r w:rsidRPr="00A825FB">
        <w:rPr>
          <w:rtl/>
        </w:rPr>
        <w:t xml:space="preserve">وفيما يتعلق بالتدابير المتخذة لمكافحة هذه الممارسات، </w:t>
      </w:r>
      <w:r w:rsidRPr="00A825FB">
        <w:rPr>
          <w:rFonts w:hint="cs"/>
          <w:rtl/>
        </w:rPr>
        <w:t xml:space="preserve">وضعت </w:t>
      </w:r>
      <w:r w:rsidRPr="00A825FB">
        <w:rPr>
          <w:rtl/>
        </w:rPr>
        <w:t xml:space="preserve">وزارة </w:t>
      </w:r>
      <w:r w:rsidRPr="00A825FB">
        <w:rPr>
          <w:rFonts w:hint="cs"/>
          <w:rtl/>
        </w:rPr>
        <w:t>النهوض ب</w:t>
      </w:r>
      <w:r w:rsidRPr="00A825FB">
        <w:rPr>
          <w:rtl/>
        </w:rPr>
        <w:t xml:space="preserve">المرأة والأسرة استراتيجية لتوعية </w:t>
      </w:r>
      <w:r w:rsidRPr="00A825FB">
        <w:rPr>
          <w:rFonts w:hint="cs"/>
          <w:rtl/>
        </w:rPr>
        <w:t>السكان، وخاصة النساء اللائي ي</w:t>
      </w:r>
      <w:r w:rsidRPr="00A825FB">
        <w:rPr>
          <w:rtl/>
        </w:rPr>
        <w:t xml:space="preserve">مارسن </w:t>
      </w:r>
      <w:r w:rsidRPr="00A825FB">
        <w:rPr>
          <w:rFonts w:hint="cs"/>
          <w:rtl/>
        </w:rPr>
        <w:t>ختان الفتيات،</w:t>
      </w:r>
      <w:r w:rsidRPr="00A825FB">
        <w:rPr>
          <w:rtl/>
        </w:rPr>
        <w:t xml:space="preserve"> </w:t>
      </w:r>
      <w:r>
        <w:rPr>
          <w:rFonts w:hint="cs"/>
          <w:rtl/>
        </w:rPr>
        <w:t>ل</w:t>
      </w:r>
      <w:r w:rsidRPr="00A825FB">
        <w:rPr>
          <w:rFonts w:hint="cs"/>
          <w:rtl/>
        </w:rPr>
        <w:t xml:space="preserve">ما لتشويه الأعضاء التناسلية للإناث من </w:t>
      </w:r>
      <w:r w:rsidRPr="00A825FB">
        <w:rPr>
          <w:rtl/>
        </w:rPr>
        <w:t xml:space="preserve">عواقب وخيمة على صحة النساء والفتيات. وتشمل أنشطة </w:t>
      </w:r>
      <w:r w:rsidRPr="00A825FB">
        <w:rPr>
          <w:rFonts w:hint="cs"/>
          <w:rtl/>
        </w:rPr>
        <w:t xml:space="preserve">التوعية </w:t>
      </w:r>
      <w:r w:rsidRPr="00A825FB">
        <w:rPr>
          <w:rtl/>
        </w:rPr>
        <w:t xml:space="preserve">نشر </w:t>
      </w:r>
      <w:r w:rsidRPr="00A825FB">
        <w:rPr>
          <w:rFonts w:hint="cs"/>
          <w:rtl/>
        </w:rPr>
        <w:t xml:space="preserve">تسجيلات </w:t>
      </w:r>
      <w:r w:rsidRPr="00A825FB">
        <w:rPr>
          <w:rtl/>
        </w:rPr>
        <w:t xml:space="preserve">وثائقية، وعرض الأدوات المستخدمة </w:t>
      </w:r>
      <w:r w:rsidRPr="00A825FB">
        <w:rPr>
          <w:rFonts w:hint="cs"/>
          <w:rtl/>
        </w:rPr>
        <w:t xml:space="preserve">أمام أنظار عموم المواطنين، وتقديم </w:t>
      </w:r>
      <w:r w:rsidRPr="00A825FB">
        <w:rPr>
          <w:rtl/>
        </w:rPr>
        <w:t>شهاد</w:t>
      </w:r>
      <w:r w:rsidRPr="00A825FB">
        <w:rPr>
          <w:rFonts w:hint="cs"/>
          <w:rtl/>
        </w:rPr>
        <w:t>ات أشخاص</w:t>
      </w:r>
      <w:r w:rsidRPr="00A825FB">
        <w:rPr>
          <w:rtl/>
        </w:rPr>
        <w:t xml:space="preserve">، </w:t>
      </w:r>
      <w:r w:rsidRPr="00A825FB">
        <w:rPr>
          <w:rFonts w:hint="cs"/>
          <w:rtl/>
        </w:rPr>
        <w:t>و</w:t>
      </w:r>
      <w:r w:rsidRPr="00A825FB">
        <w:rPr>
          <w:rtl/>
        </w:rPr>
        <w:t xml:space="preserve">عرض صور </w:t>
      </w:r>
      <w:r w:rsidRPr="00A825FB">
        <w:rPr>
          <w:rFonts w:hint="cs"/>
          <w:rtl/>
        </w:rPr>
        <w:t>ذات صلة بالموضوع</w:t>
      </w:r>
      <w:r w:rsidRPr="00A825FB">
        <w:rPr>
          <w:rtl/>
        </w:rPr>
        <w:t>، و</w:t>
      </w:r>
      <w:r w:rsidRPr="00A825FB">
        <w:rPr>
          <w:rFonts w:hint="cs"/>
          <w:rtl/>
        </w:rPr>
        <w:t xml:space="preserve">إنجاز </w:t>
      </w:r>
      <w:r w:rsidRPr="00A825FB">
        <w:rPr>
          <w:rtl/>
        </w:rPr>
        <w:t xml:space="preserve">دراسات عن الظاهرة، </w:t>
      </w:r>
      <w:r w:rsidRPr="00A825FB">
        <w:rPr>
          <w:rFonts w:hint="cs"/>
          <w:rtl/>
        </w:rPr>
        <w:t xml:space="preserve">والعمل على تغيير الواقع </w:t>
      </w:r>
      <w:r w:rsidRPr="00A825FB">
        <w:rPr>
          <w:rtl/>
        </w:rPr>
        <w:t xml:space="preserve">الاجتماعي والمهني لممارسي الختان </w:t>
      </w:r>
      <w:r w:rsidRPr="00A825FB">
        <w:rPr>
          <w:rFonts w:hint="cs"/>
          <w:rtl/>
        </w:rPr>
        <w:t>من الرجال والنساء ب</w:t>
      </w:r>
      <w:r w:rsidRPr="00A825FB">
        <w:rPr>
          <w:rtl/>
        </w:rPr>
        <w:t>منح</w:t>
      </w:r>
      <w:r>
        <w:rPr>
          <w:rFonts w:hint="cs"/>
          <w:rtl/>
        </w:rPr>
        <w:t>هم</w:t>
      </w:r>
      <w:r w:rsidRPr="00A825FB">
        <w:rPr>
          <w:rtl/>
        </w:rPr>
        <w:t xml:space="preserve"> قروض</w:t>
      </w:r>
      <w:r>
        <w:rPr>
          <w:rFonts w:hint="cs"/>
          <w:rtl/>
        </w:rPr>
        <w:t>ا</w:t>
      </w:r>
      <w:r w:rsidRPr="00A825FB">
        <w:rPr>
          <w:rtl/>
        </w:rPr>
        <w:t xml:space="preserve"> صغيرة </w:t>
      </w:r>
      <w:r>
        <w:rPr>
          <w:rFonts w:hint="cs"/>
          <w:rtl/>
        </w:rPr>
        <w:t>لتمكينهم من القيام ب</w:t>
      </w:r>
      <w:r w:rsidRPr="00A825FB">
        <w:rPr>
          <w:rtl/>
        </w:rPr>
        <w:t>أنشطة مدرة للدخل.</w:t>
      </w:r>
    </w:p>
    <w:p w:rsidR="005D3524" w:rsidRPr="00A825FB" w:rsidRDefault="005D3524" w:rsidP="005D3524">
      <w:pPr>
        <w:pStyle w:val="SingleTxt"/>
      </w:pPr>
      <w:r>
        <w:rPr>
          <w:rFonts w:hint="cs"/>
          <w:rtl/>
        </w:rPr>
        <w:tab/>
      </w:r>
      <w:r w:rsidRPr="00A825FB">
        <w:rPr>
          <w:rtl/>
        </w:rPr>
        <w:t>و</w:t>
      </w:r>
      <w:r w:rsidRPr="00A825FB">
        <w:rPr>
          <w:rFonts w:hint="cs"/>
          <w:rtl/>
        </w:rPr>
        <w:t xml:space="preserve">تقع معظم </w:t>
      </w:r>
      <w:r w:rsidRPr="00A825FB">
        <w:rPr>
          <w:rtl/>
        </w:rPr>
        <w:t xml:space="preserve">المناطق </w:t>
      </w:r>
      <w:r w:rsidRPr="00A825FB">
        <w:rPr>
          <w:rFonts w:hint="cs"/>
          <w:rtl/>
        </w:rPr>
        <w:t xml:space="preserve">الأكثر </w:t>
      </w:r>
      <w:r w:rsidRPr="00A825FB">
        <w:rPr>
          <w:rtl/>
        </w:rPr>
        <w:t xml:space="preserve">تضررا </w:t>
      </w:r>
      <w:r w:rsidRPr="00A825FB">
        <w:rPr>
          <w:rFonts w:hint="cs"/>
          <w:rtl/>
        </w:rPr>
        <w:t>من هذه الظاهرة في الجزء الشمالي من البلد و</w:t>
      </w:r>
      <w:r w:rsidRPr="00A825FB">
        <w:rPr>
          <w:rtl/>
        </w:rPr>
        <w:t xml:space="preserve">في </w:t>
      </w:r>
      <w:r w:rsidRPr="00A825FB">
        <w:rPr>
          <w:rFonts w:hint="cs"/>
          <w:rtl/>
        </w:rPr>
        <w:t>محافظة الجنوب الغربي</w:t>
      </w:r>
      <w:r w:rsidRPr="00A825FB">
        <w:rPr>
          <w:rtl/>
        </w:rPr>
        <w:t xml:space="preserve">. </w:t>
      </w:r>
      <w:r>
        <w:rPr>
          <w:rFonts w:hint="cs"/>
          <w:rtl/>
        </w:rPr>
        <w:t xml:space="preserve">وبفضل </w:t>
      </w:r>
      <w:r w:rsidRPr="00A825FB">
        <w:rPr>
          <w:rFonts w:hint="cs"/>
          <w:rtl/>
        </w:rPr>
        <w:t xml:space="preserve">جولة </w:t>
      </w:r>
      <w:r w:rsidRPr="00A825FB">
        <w:rPr>
          <w:rtl/>
        </w:rPr>
        <w:t xml:space="preserve">في </w:t>
      </w:r>
      <w:r w:rsidRPr="00A825FB">
        <w:rPr>
          <w:rFonts w:hint="cs"/>
          <w:rtl/>
        </w:rPr>
        <w:t xml:space="preserve">تلك المناطق </w:t>
      </w:r>
      <w:r>
        <w:rPr>
          <w:rFonts w:hint="cs"/>
          <w:rtl/>
        </w:rPr>
        <w:t>تمت ت</w:t>
      </w:r>
      <w:r w:rsidRPr="00A825FB">
        <w:rPr>
          <w:rFonts w:hint="cs"/>
          <w:rtl/>
        </w:rPr>
        <w:t>وعية السلطات الإدارية والأوساط التقليدية والدينية بشأن هذه</w:t>
      </w:r>
      <w:r w:rsidRPr="00A825FB">
        <w:rPr>
          <w:rtl/>
        </w:rPr>
        <w:t xml:space="preserve"> الممارس</w:t>
      </w:r>
      <w:r w:rsidRPr="00A825FB">
        <w:rPr>
          <w:rFonts w:hint="cs"/>
          <w:rtl/>
        </w:rPr>
        <w:t>ة</w:t>
      </w:r>
      <w:r w:rsidRPr="00A825FB">
        <w:rPr>
          <w:rtl/>
        </w:rPr>
        <w:t xml:space="preserve"> </w:t>
      </w:r>
      <w:r w:rsidRPr="00A825FB">
        <w:rPr>
          <w:rFonts w:hint="cs"/>
          <w:rtl/>
        </w:rPr>
        <w:t xml:space="preserve">التقليدية </w:t>
      </w:r>
      <w:r w:rsidRPr="00A825FB">
        <w:rPr>
          <w:rtl/>
        </w:rPr>
        <w:t>ال</w:t>
      </w:r>
      <w:r w:rsidRPr="00A825FB">
        <w:rPr>
          <w:rFonts w:hint="cs"/>
          <w:rtl/>
        </w:rPr>
        <w:t>ضاربة في القدم</w:t>
      </w:r>
      <w:r w:rsidRPr="00A825FB">
        <w:rPr>
          <w:rtl/>
        </w:rPr>
        <w:t xml:space="preserve">. وكان </w:t>
      </w:r>
      <w:r w:rsidRPr="00A825FB">
        <w:rPr>
          <w:rFonts w:hint="cs"/>
          <w:rtl/>
        </w:rPr>
        <w:t xml:space="preserve">الهدف من تلك الجولة هو </w:t>
      </w:r>
      <w:r w:rsidRPr="00A825FB">
        <w:rPr>
          <w:rtl/>
        </w:rPr>
        <w:t xml:space="preserve">تغيير </w:t>
      </w:r>
      <w:r w:rsidRPr="00A825FB">
        <w:rPr>
          <w:rFonts w:hint="cs"/>
          <w:rtl/>
        </w:rPr>
        <w:t>ال</w:t>
      </w:r>
      <w:r>
        <w:rPr>
          <w:rFonts w:hint="cs"/>
          <w:rtl/>
        </w:rPr>
        <w:t>عقليات،</w:t>
      </w:r>
      <w:r w:rsidRPr="00A825FB">
        <w:rPr>
          <w:rtl/>
        </w:rPr>
        <w:t xml:space="preserve"> وإنقاذ الفتيات</w:t>
      </w:r>
      <w:r w:rsidRPr="00A825FB">
        <w:rPr>
          <w:rFonts w:hint="cs"/>
          <w:rtl/>
        </w:rPr>
        <w:t>،</w:t>
      </w:r>
      <w:r w:rsidRPr="00A825FB">
        <w:rPr>
          <w:rtl/>
        </w:rPr>
        <w:t xml:space="preserve"> </w:t>
      </w:r>
      <w:r w:rsidRPr="00A825FB">
        <w:rPr>
          <w:rFonts w:hint="cs"/>
          <w:rtl/>
        </w:rPr>
        <w:t>وتوجيه</w:t>
      </w:r>
      <w:r w:rsidRPr="00A825FB">
        <w:rPr>
          <w:rtl/>
        </w:rPr>
        <w:t xml:space="preserve"> </w:t>
      </w:r>
      <w:r w:rsidRPr="00A825FB">
        <w:rPr>
          <w:rFonts w:hint="cs"/>
          <w:rtl/>
        </w:rPr>
        <w:t>النساء اللائي يمارسن ختان الإناث إلى</w:t>
      </w:r>
      <w:r w:rsidRPr="00A825FB">
        <w:rPr>
          <w:rtl/>
        </w:rPr>
        <w:t xml:space="preserve"> مهن أخرى. و</w:t>
      </w:r>
      <w:r w:rsidRPr="00A825FB">
        <w:rPr>
          <w:rFonts w:hint="cs"/>
          <w:rtl/>
        </w:rPr>
        <w:t xml:space="preserve">أُقيمت </w:t>
      </w:r>
      <w:r w:rsidRPr="00A825FB">
        <w:rPr>
          <w:rtl/>
        </w:rPr>
        <w:t xml:space="preserve">شراكة مع جمعيات </w:t>
      </w:r>
      <w:r w:rsidRPr="00A825FB">
        <w:rPr>
          <w:rFonts w:hint="cs"/>
          <w:rtl/>
        </w:rPr>
        <w:t xml:space="preserve">الدفاع عن </w:t>
      </w:r>
      <w:r w:rsidRPr="00A825FB">
        <w:rPr>
          <w:rtl/>
        </w:rPr>
        <w:t xml:space="preserve">حقوق المرأة </w:t>
      </w:r>
      <w:r w:rsidRPr="00A825FB">
        <w:rPr>
          <w:rFonts w:hint="cs"/>
          <w:rtl/>
        </w:rPr>
        <w:t xml:space="preserve">من أجل مضاعفة حملات التوعية </w:t>
      </w:r>
      <w:r w:rsidRPr="00A825FB">
        <w:rPr>
          <w:rtl/>
        </w:rPr>
        <w:t xml:space="preserve">والتثقيف </w:t>
      </w:r>
      <w:r w:rsidRPr="00A825FB">
        <w:rPr>
          <w:rFonts w:hint="cs"/>
          <w:rtl/>
        </w:rPr>
        <w:t>لمكافحة</w:t>
      </w:r>
      <w:r w:rsidRPr="00A825FB">
        <w:rPr>
          <w:rtl/>
        </w:rPr>
        <w:t xml:space="preserve"> هذه المعاملة المهينة. و</w:t>
      </w:r>
      <w:r w:rsidRPr="00A825FB">
        <w:rPr>
          <w:rFonts w:hint="cs"/>
          <w:rtl/>
        </w:rPr>
        <w:t>نظمت اجتماعات مفتوحة للجمهور</w:t>
      </w:r>
      <w:r w:rsidRPr="00A825FB">
        <w:rPr>
          <w:rtl/>
        </w:rPr>
        <w:t xml:space="preserve"> لتأكيد معارضة </w:t>
      </w:r>
      <w:r w:rsidRPr="00A825FB">
        <w:rPr>
          <w:rFonts w:hint="cs"/>
          <w:rtl/>
        </w:rPr>
        <w:t>ا</w:t>
      </w:r>
      <w:r w:rsidRPr="00A825FB">
        <w:rPr>
          <w:rtl/>
        </w:rPr>
        <w:t xml:space="preserve">لسلطات </w:t>
      </w:r>
      <w:r w:rsidRPr="00A825FB">
        <w:rPr>
          <w:rFonts w:hint="cs"/>
          <w:rtl/>
        </w:rPr>
        <w:t>لهذه الممارسة</w:t>
      </w:r>
      <w:r w:rsidRPr="00A825FB">
        <w:rPr>
          <w:rtl/>
        </w:rPr>
        <w:t>.</w:t>
      </w:r>
    </w:p>
    <w:p w:rsidR="005D3524" w:rsidRPr="00A825FB" w:rsidRDefault="005D3524" w:rsidP="005D3524">
      <w:pPr>
        <w:pStyle w:val="SingleTxt"/>
      </w:pPr>
      <w:r>
        <w:rPr>
          <w:rFonts w:hint="cs"/>
          <w:rtl/>
        </w:rPr>
        <w:tab/>
      </w:r>
      <w:r w:rsidRPr="00A825FB">
        <w:rPr>
          <w:rFonts w:hint="cs"/>
          <w:rtl/>
        </w:rPr>
        <w:t>وكلما تحدثت النساء عن تجربتهن مع ال</w:t>
      </w:r>
      <w:r w:rsidRPr="00A825FB">
        <w:rPr>
          <w:rtl/>
        </w:rPr>
        <w:t xml:space="preserve">ختان </w:t>
      </w:r>
      <w:r w:rsidRPr="00A825FB">
        <w:rPr>
          <w:rFonts w:hint="cs"/>
          <w:rtl/>
        </w:rPr>
        <w:t xml:space="preserve">إلا وأثار حديثهن </w:t>
      </w:r>
      <w:r w:rsidRPr="00A825FB">
        <w:rPr>
          <w:rtl/>
        </w:rPr>
        <w:t>الرعب</w:t>
      </w:r>
      <w:r w:rsidRPr="00A825FB">
        <w:rPr>
          <w:rFonts w:hint="cs"/>
          <w:rtl/>
        </w:rPr>
        <w:t xml:space="preserve"> والاشمئزاز</w:t>
      </w:r>
      <w:r w:rsidRPr="00A825FB">
        <w:rPr>
          <w:rtl/>
        </w:rPr>
        <w:t xml:space="preserve">. </w:t>
      </w:r>
      <w:r w:rsidRPr="00A825FB">
        <w:rPr>
          <w:rFonts w:hint="cs"/>
          <w:rtl/>
        </w:rPr>
        <w:t>ول</w:t>
      </w:r>
      <w:r w:rsidRPr="00A825FB">
        <w:rPr>
          <w:rtl/>
        </w:rPr>
        <w:t xml:space="preserve">هذا </w:t>
      </w:r>
      <w:r w:rsidRPr="00A825FB">
        <w:rPr>
          <w:rFonts w:hint="cs"/>
          <w:rtl/>
        </w:rPr>
        <w:t xml:space="preserve">الشكل المنحرف من أشكال </w:t>
      </w:r>
      <w:r w:rsidRPr="00A825FB">
        <w:rPr>
          <w:rtl/>
        </w:rPr>
        <w:t xml:space="preserve">الهيمنة </w:t>
      </w:r>
      <w:r w:rsidRPr="00A825FB">
        <w:rPr>
          <w:rFonts w:hint="cs"/>
          <w:rtl/>
        </w:rPr>
        <w:t xml:space="preserve">الرجالية </w:t>
      </w:r>
      <w:r w:rsidRPr="00A825FB">
        <w:rPr>
          <w:rtl/>
        </w:rPr>
        <w:t>عواقب خطيرة على صحة الفتاة</w:t>
      </w:r>
      <w:r w:rsidRPr="00A825FB">
        <w:rPr>
          <w:rFonts w:hint="cs"/>
          <w:rtl/>
        </w:rPr>
        <w:t>، كال</w:t>
      </w:r>
      <w:r w:rsidRPr="00A825FB">
        <w:rPr>
          <w:rtl/>
        </w:rPr>
        <w:t>إصاب</w:t>
      </w:r>
      <w:r w:rsidRPr="00A825FB">
        <w:rPr>
          <w:rFonts w:hint="cs"/>
          <w:rtl/>
        </w:rPr>
        <w:t>ة</w:t>
      </w:r>
      <w:r w:rsidRPr="00A825FB">
        <w:rPr>
          <w:rtl/>
        </w:rPr>
        <w:t xml:space="preserve"> </w:t>
      </w:r>
      <w:r w:rsidRPr="00A825FB">
        <w:rPr>
          <w:rFonts w:hint="cs"/>
          <w:rtl/>
        </w:rPr>
        <w:t>ال</w:t>
      </w:r>
      <w:r w:rsidRPr="00A825FB">
        <w:rPr>
          <w:rtl/>
        </w:rPr>
        <w:t>متكررة</w:t>
      </w:r>
      <w:r w:rsidRPr="00A825FB">
        <w:rPr>
          <w:rFonts w:hint="cs"/>
          <w:rtl/>
        </w:rPr>
        <w:t xml:space="preserve"> بالأمراض</w:t>
      </w:r>
      <w:r w:rsidRPr="00A825FB">
        <w:rPr>
          <w:rtl/>
        </w:rPr>
        <w:t>، و</w:t>
      </w:r>
      <w:r w:rsidRPr="00A825FB">
        <w:rPr>
          <w:rFonts w:hint="cs"/>
          <w:rtl/>
        </w:rPr>
        <w:t>حالات النزيف التي تكون خطيرة في بعض الأحيان</w:t>
      </w:r>
      <w:r w:rsidRPr="00A825FB">
        <w:rPr>
          <w:rtl/>
        </w:rPr>
        <w:t xml:space="preserve">، </w:t>
      </w:r>
      <w:r w:rsidRPr="00A825FB">
        <w:rPr>
          <w:rFonts w:hint="cs"/>
          <w:rtl/>
        </w:rPr>
        <w:t>والشعور ب</w:t>
      </w:r>
      <w:r w:rsidRPr="00A825FB">
        <w:rPr>
          <w:rtl/>
        </w:rPr>
        <w:t>ال</w:t>
      </w:r>
      <w:r w:rsidRPr="00A825FB">
        <w:rPr>
          <w:rFonts w:hint="cs"/>
          <w:rtl/>
        </w:rPr>
        <w:t>آلام</w:t>
      </w:r>
      <w:r w:rsidRPr="00A825FB">
        <w:rPr>
          <w:rtl/>
        </w:rPr>
        <w:t xml:space="preserve"> أثناء </w:t>
      </w:r>
      <w:r w:rsidRPr="00A825FB">
        <w:rPr>
          <w:rFonts w:hint="cs"/>
          <w:rtl/>
        </w:rPr>
        <w:t>ممارسة</w:t>
      </w:r>
      <w:r w:rsidRPr="00A825FB">
        <w:rPr>
          <w:rtl/>
        </w:rPr>
        <w:t xml:space="preserve"> الجنس، </w:t>
      </w:r>
      <w:r w:rsidRPr="00A825FB">
        <w:rPr>
          <w:rFonts w:hint="cs"/>
          <w:rtl/>
        </w:rPr>
        <w:t>و</w:t>
      </w:r>
      <w:r w:rsidRPr="00A825FB">
        <w:rPr>
          <w:rtl/>
        </w:rPr>
        <w:t xml:space="preserve">سلس البول، والعقم، </w:t>
      </w:r>
      <w:r w:rsidRPr="00A825FB">
        <w:rPr>
          <w:rFonts w:hint="cs"/>
          <w:rtl/>
        </w:rPr>
        <w:t>و</w:t>
      </w:r>
      <w:r w:rsidRPr="00A825FB">
        <w:rPr>
          <w:rtl/>
        </w:rPr>
        <w:t>وفاة</w:t>
      </w:r>
      <w:r w:rsidRPr="00A825FB">
        <w:rPr>
          <w:rFonts w:hint="cs"/>
          <w:rtl/>
        </w:rPr>
        <w:t xml:space="preserve"> الأم </w:t>
      </w:r>
      <w:r w:rsidRPr="00A825FB">
        <w:rPr>
          <w:rtl/>
        </w:rPr>
        <w:t xml:space="preserve">أو </w:t>
      </w:r>
      <w:r w:rsidRPr="00A825FB">
        <w:rPr>
          <w:rFonts w:hint="cs"/>
          <w:rtl/>
        </w:rPr>
        <w:t>الرضيع</w:t>
      </w:r>
      <w:r w:rsidRPr="00A825FB">
        <w:rPr>
          <w:rtl/>
        </w:rPr>
        <w:t xml:space="preserve"> </w:t>
      </w:r>
      <w:r w:rsidRPr="00A825FB">
        <w:rPr>
          <w:rFonts w:hint="cs"/>
          <w:rtl/>
        </w:rPr>
        <w:t>عند</w:t>
      </w:r>
      <w:r w:rsidRPr="00A825FB">
        <w:rPr>
          <w:rtl/>
        </w:rPr>
        <w:t xml:space="preserve"> </w:t>
      </w:r>
      <w:r w:rsidRPr="00A825FB">
        <w:rPr>
          <w:rFonts w:hint="cs"/>
          <w:rtl/>
        </w:rPr>
        <w:t>ال</w:t>
      </w:r>
      <w:r w:rsidRPr="00A825FB">
        <w:rPr>
          <w:rtl/>
        </w:rPr>
        <w:t>ولادة.</w:t>
      </w:r>
    </w:p>
    <w:p w:rsidR="005D3524" w:rsidRPr="00A825FB" w:rsidRDefault="005D3524" w:rsidP="005D3524">
      <w:pPr>
        <w:pStyle w:val="SingleTxt"/>
      </w:pPr>
      <w:r>
        <w:rPr>
          <w:rFonts w:hint="cs"/>
          <w:rtl/>
        </w:rPr>
        <w:tab/>
        <w:t>و</w:t>
      </w:r>
      <w:r w:rsidRPr="00A825FB">
        <w:rPr>
          <w:rFonts w:hint="cs"/>
          <w:rtl/>
        </w:rPr>
        <w:t xml:space="preserve">انتقلت هذه </w:t>
      </w:r>
      <w:r w:rsidRPr="00A825FB">
        <w:rPr>
          <w:rtl/>
        </w:rPr>
        <w:t xml:space="preserve">الممارسة من جيل </w:t>
      </w:r>
      <w:r w:rsidRPr="00A825FB">
        <w:rPr>
          <w:rFonts w:hint="cs"/>
          <w:rtl/>
        </w:rPr>
        <w:t>إ</w:t>
      </w:r>
      <w:r w:rsidRPr="00A825FB">
        <w:rPr>
          <w:rtl/>
        </w:rPr>
        <w:t>لى جيل.</w:t>
      </w:r>
      <w:r w:rsidRPr="00A825FB">
        <w:rPr>
          <w:rFonts w:hint="cs"/>
          <w:rtl/>
        </w:rPr>
        <w:t xml:space="preserve"> وهي ممارسة سلبية ومناقضة </w:t>
      </w:r>
      <w:r>
        <w:rPr>
          <w:rFonts w:hint="cs"/>
          <w:rtl/>
        </w:rPr>
        <w:t xml:space="preserve">تماما </w:t>
      </w:r>
      <w:r w:rsidRPr="00A825FB">
        <w:rPr>
          <w:rFonts w:hint="cs"/>
          <w:rtl/>
        </w:rPr>
        <w:t>ل</w:t>
      </w:r>
      <w:r w:rsidRPr="00A825FB">
        <w:rPr>
          <w:rtl/>
        </w:rPr>
        <w:t xml:space="preserve">رفاه </w:t>
      </w:r>
      <w:r w:rsidRPr="00A825FB">
        <w:rPr>
          <w:rFonts w:hint="cs"/>
          <w:rtl/>
        </w:rPr>
        <w:t xml:space="preserve">الفتاة </w:t>
      </w:r>
      <w:r w:rsidRPr="00A825FB">
        <w:rPr>
          <w:rtl/>
        </w:rPr>
        <w:t>وكرام</w:t>
      </w:r>
      <w:r w:rsidRPr="00A825FB">
        <w:rPr>
          <w:rFonts w:hint="cs"/>
          <w:rtl/>
        </w:rPr>
        <w:t>تها</w:t>
      </w:r>
      <w:r w:rsidRPr="00A825FB">
        <w:rPr>
          <w:rtl/>
        </w:rPr>
        <w:t xml:space="preserve"> ونم</w:t>
      </w:r>
      <w:r w:rsidRPr="00A825FB">
        <w:rPr>
          <w:rFonts w:hint="cs"/>
          <w:rtl/>
        </w:rPr>
        <w:t>ائها</w:t>
      </w:r>
      <w:r w:rsidRPr="00A825FB">
        <w:rPr>
          <w:rtl/>
        </w:rPr>
        <w:t>، و</w:t>
      </w:r>
      <w:r w:rsidRPr="00A825FB">
        <w:rPr>
          <w:rFonts w:hint="cs"/>
          <w:rtl/>
        </w:rPr>
        <w:t>منافية ل</w:t>
      </w:r>
      <w:r w:rsidRPr="00A825FB">
        <w:rPr>
          <w:rtl/>
        </w:rPr>
        <w:t>سلامة</w:t>
      </w:r>
      <w:r w:rsidRPr="00A825FB">
        <w:rPr>
          <w:rFonts w:hint="cs"/>
          <w:rtl/>
        </w:rPr>
        <w:t xml:space="preserve"> الجسم البشري</w:t>
      </w:r>
      <w:r w:rsidRPr="00A825FB">
        <w:rPr>
          <w:rtl/>
        </w:rPr>
        <w:t xml:space="preserve">، </w:t>
      </w:r>
      <w:r w:rsidRPr="00A825FB">
        <w:rPr>
          <w:rFonts w:hint="cs"/>
          <w:rtl/>
        </w:rPr>
        <w:t xml:space="preserve">وتخلف ندوبا بدنية ونفسية </w:t>
      </w:r>
      <w:r w:rsidRPr="00A825FB">
        <w:rPr>
          <w:rtl/>
        </w:rPr>
        <w:t>لا</w:t>
      </w:r>
      <w:r>
        <w:rPr>
          <w:rFonts w:hint="cs"/>
          <w:rtl/>
        </w:rPr>
        <w:t> </w:t>
      </w:r>
      <w:r w:rsidRPr="00A825FB">
        <w:rPr>
          <w:rtl/>
        </w:rPr>
        <w:t>تمحى.</w:t>
      </w:r>
    </w:p>
    <w:p w:rsidR="005D3524" w:rsidRPr="00A825FB" w:rsidRDefault="005D3524" w:rsidP="005D3524">
      <w:pPr>
        <w:pStyle w:val="SingleTxt"/>
      </w:pPr>
      <w:r>
        <w:rPr>
          <w:rFonts w:hint="cs"/>
          <w:rtl/>
        </w:rPr>
        <w:tab/>
      </w:r>
      <w:r w:rsidRPr="00A825FB">
        <w:rPr>
          <w:rFonts w:hint="cs"/>
          <w:rtl/>
        </w:rPr>
        <w:t>وعلى إثر</w:t>
      </w:r>
      <w:r w:rsidRPr="00A825FB">
        <w:rPr>
          <w:rtl/>
        </w:rPr>
        <w:t xml:space="preserve"> حملة التوعية التي </w:t>
      </w:r>
      <w:r w:rsidRPr="00A825FB">
        <w:rPr>
          <w:rFonts w:hint="cs"/>
          <w:rtl/>
        </w:rPr>
        <w:t xml:space="preserve">نُظمت </w:t>
      </w:r>
      <w:r w:rsidRPr="00A825FB">
        <w:rPr>
          <w:rtl/>
        </w:rPr>
        <w:t>مؤخرا في أقصى الشمال</w:t>
      </w:r>
      <w:r w:rsidRPr="00A825FB">
        <w:rPr>
          <w:rFonts w:hint="cs"/>
          <w:rtl/>
        </w:rPr>
        <w:t>،</w:t>
      </w:r>
      <w:r w:rsidRPr="00A825FB">
        <w:rPr>
          <w:rtl/>
        </w:rPr>
        <w:t xml:space="preserve"> وتحديدا في مدينة</w:t>
      </w:r>
      <w:r w:rsidRPr="00A825FB">
        <w:rPr>
          <w:rFonts w:hint="cs"/>
          <w:rtl/>
        </w:rPr>
        <w:t xml:space="preserve"> كوسيري</w:t>
      </w:r>
      <w:r w:rsidRPr="00A825FB">
        <w:rPr>
          <w:rtl/>
        </w:rPr>
        <w:t xml:space="preserve">، </w:t>
      </w:r>
      <w:r w:rsidRPr="00A825FB">
        <w:rPr>
          <w:rFonts w:hint="cs"/>
          <w:rtl/>
        </w:rPr>
        <w:t xml:space="preserve">سلمت النساء اللائي يمارسن الختان </w:t>
      </w:r>
      <w:r w:rsidRPr="00A825FB">
        <w:rPr>
          <w:rtl/>
        </w:rPr>
        <w:t xml:space="preserve">طواعية وعلانية أدوات </w:t>
      </w:r>
      <w:r w:rsidRPr="00A825FB">
        <w:rPr>
          <w:rFonts w:hint="cs"/>
          <w:rtl/>
        </w:rPr>
        <w:t xml:space="preserve">عملهن </w:t>
      </w:r>
      <w:r w:rsidRPr="00A825FB">
        <w:rPr>
          <w:rtl/>
        </w:rPr>
        <w:t>(</w:t>
      </w:r>
      <w:r>
        <w:rPr>
          <w:rFonts w:hint="cs"/>
          <w:rtl/>
        </w:rPr>
        <w:t>ال</w:t>
      </w:r>
      <w:r w:rsidRPr="00A825FB">
        <w:rPr>
          <w:rtl/>
        </w:rPr>
        <w:t xml:space="preserve">سكاكين) </w:t>
      </w:r>
      <w:r w:rsidRPr="00A825FB">
        <w:rPr>
          <w:rFonts w:hint="cs"/>
          <w:rtl/>
        </w:rPr>
        <w:t xml:space="preserve">للسيدة </w:t>
      </w:r>
      <w:r w:rsidRPr="00A825FB">
        <w:rPr>
          <w:rtl/>
        </w:rPr>
        <w:t>وزير</w:t>
      </w:r>
      <w:r w:rsidRPr="00A825FB">
        <w:rPr>
          <w:rFonts w:hint="cs"/>
          <w:rtl/>
        </w:rPr>
        <w:t>ة</w:t>
      </w:r>
      <w:r w:rsidRPr="00A825FB">
        <w:rPr>
          <w:rtl/>
        </w:rPr>
        <w:t xml:space="preserve"> النهوض بالمرأة والأسرة، </w:t>
      </w:r>
      <w:r w:rsidRPr="00A825FB">
        <w:rPr>
          <w:rFonts w:hint="cs"/>
          <w:rtl/>
        </w:rPr>
        <w:t xml:space="preserve">دليلا على إقلاعهن </w:t>
      </w:r>
      <w:r w:rsidRPr="00A825FB">
        <w:rPr>
          <w:rtl/>
        </w:rPr>
        <w:t>عن هذه الممارسة و</w:t>
      </w:r>
      <w:r w:rsidRPr="00A825FB">
        <w:rPr>
          <w:rFonts w:hint="cs"/>
          <w:rtl/>
        </w:rPr>
        <w:t xml:space="preserve">إشارة إلى </w:t>
      </w:r>
      <w:r w:rsidRPr="00A825FB">
        <w:rPr>
          <w:rtl/>
        </w:rPr>
        <w:t>انضمام</w:t>
      </w:r>
      <w:r w:rsidRPr="00A825FB">
        <w:rPr>
          <w:rFonts w:hint="cs"/>
          <w:rtl/>
        </w:rPr>
        <w:t xml:space="preserve">هن إلى دعوة السلطات العامة المنادية بنبذ </w:t>
      </w:r>
      <w:r w:rsidRPr="00A825FB">
        <w:rPr>
          <w:rtl/>
        </w:rPr>
        <w:t>هذه الممارسة (الصور مرفقة). و</w:t>
      </w:r>
      <w:r w:rsidRPr="00A825FB">
        <w:rPr>
          <w:rFonts w:hint="cs"/>
          <w:rtl/>
        </w:rPr>
        <w:t>ربما كانت هذه الخطوة بادرة خير تبشر ب</w:t>
      </w:r>
      <w:r w:rsidRPr="00A825FB">
        <w:rPr>
          <w:rtl/>
        </w:rPr>
        <w:t xml:space="preserve">نهاية ختان </w:t>
      </w:r>
      <w:r w:rsidRPr="00A825FB">
        <w:rPr>
          <w:rFonts w:hint="cs"/>
          <w:rtl/>
        </w:rPr>
        <w:t xml:space="preserve">الإناث </w:t>
      </w:r>
      <w:r w:rsidRPr="00A825FB">
        <w:rPr>
          <w:rtl/>
        </w:rPr>
        <w:t>في الكاميرون. وفي المقابل</w:t>
      </w:r>
      <w:r w:rsidRPr="00A825FB">
        <w:rPr>
          <w:rFonts w:hint="cs"/>
          <w:rtl/>
        </w:rPr>
        <w:t>،</w:t>
      </w:r>
      <w:r w:rsidRPr="00A825FB">
        <w:rPr>
          <w:rtl/>
        </w:rPr>
        <w:t xml:space="preserve"> تعهدت الحكومة </w:t>
      </w:r>
      <w:r w:rsidRPr="00A825FB">
        <w:rPr>
          <w:rFonts w:hint="cs"/>
          <w:rtl/>
        </w:rPr>
        <w:t>ب</w:t>
      </w:r>
      <w:r w:rsidRPr="00A825FB">
        <w:rPr>
          <w:rtl/>
        </w:rPr>
        <w:t xml:space="preserve">ضمان </w:t>
      </w:r>
      <w:r w:rsidRPr="00A825FB">
        <w:rPr>
          <w:rFonts w:hint="cs"/>
          <w:rtl/>
        </w:rPr>
        <w:t>انتقال أولئك النساء إلى مزاولة أنشطة أخرى</w:t>
      </w:r>
      <w:r w:rsidRPr="00A825FB">
        <w:rPr>
          <w:rtl/>
        </w:rPr>
        <w:t xml:space="preserve"> </w:t>
      </w:r>
      <w:r w:rsidRPr="00A825FB">
        <w:rPr>
          <w:rFonts w:hint="cs"/>
          <w:rtl/>
        </w:rPr>
        <w:t xml:space="preserve">عن طريق </w:t>
      </w:r>
      <w:r w:rsidRPr="00A825FB">
        <w:rPr>
          <w:rtl/>
        </w:rPr>
        <w:t>دعم أنشط</w:t>
      </w:r>
      <w:r w:rsidRPr="00A825FB">
        <w:rPr>
          <w:rFonts w:hint="cs"/>
          <w:rtl/>
        </w:rPr>
        <w:t>تهن</w:t>
      </w:r>
      <w:r w:rsidRPr="00A825FB">
        <w:rPr>
          <w:rtl/>
        </w:rPr>
        <w:t xml:space="preserve"> المدرة للدخل.</w:t>
      </w:r>
    </w:p>
    <w:p w:rsidR="005D3524" w:rsidRPr="00A825FB" w:rsidRDefault="005D3524" w:rsidP="005D3524">
      <w:pPr>
        <w:pStyle w:val="SingleTxt"/>
      </w:pPr>
      <w:r>
        <w:rPr>
          <w:rFonts w:hint="cs"/>
          <w:rtl/>
        </w:rPr>
        <w:tab/>
      </w:r>
      <w:r w:rsidRPr="00A825FB">
        <w:rPr>
          <w:rFonts w:hint="cs"/>
          <w:rtl/>
        </w:rPr>
        <w:t xml:space="preserve">وتزويج الفتيات في سن مبكرة </w:t>
      </w:r>
      <w:r>
        <w:rPr>
          <w:rFonts w:hint="cs"/>
          <w:rtl/>
        </w:rPr>
        <w:t>يزيد من احتمال حملهن</w:t>
      </w:r>
      <w:r w:rsidRPr="00A825FB">
        <w:rPr>
          <w:rtl/>
        </w:rPr>
        <w:t xml:space="preserve">، مع ما يترتب </w:t>
      </w:r>
      <w:r w:rsidRPr="00A825FB">
        <w:rPr>
          <w:rFonts w:hint="cs"/>
          <w:rtl/>
        </w:rPr>
        <w:t>عن ذلك من عواقب عديدة على صحتهن، وخصوصا عسر الولادة وطول المخاض و</w:t>
      </w:r>
      <w:r w:rsidRPr="00A825FB">
        <w:rPr>
          <w:rtl/>
        </w:rPr>
        <w:t>ناسور الولادة.</w:t>
      </w:r>
    </w:p>
    <w:p w:rsidR="005D3524" w:rsidRPr="00A825FB" w:rsidRDefault="005D3524" w:rsidP="005D3524">
      <w:pPr>
        <w:pStyle w:val="SingleTxt"/>
      </w:pPr>
      <w:r>
        <w:rPr>
          <w:rFonts w:hint="cs"/>
          <w:rtl/>
        </w:rPr>
        <w:tab/>
      </w:r>
      <w:r w:rsidRPr="00A825FB">
        <w:rPr>
          <w:rtl/>
        </w:rPr>
        <w:t xml:space="preserve">وتشكل </w:t>
      </w:r>
      <w:r w:rsidRPr="00A825FB">
        <w:rPr>
          <w:rFonts w:hint="cs"/>
          <w:rtl/>
        </w:rPr>
        <w:t xml:space="preserve">تلك الزيجات </w:t>
      </w:r>
      <w:r w:rsidRPr="00A825FB">
        <w:rPr>
          <w:rtl/>
        </w:rPr>
        <w:t>انتهاكا لمرحلة من</w:t>
      </w:r>
      <w:r w:rsidRPr="00A825FB">
        <w:rPr>
          <w:rFonts w:hint="cs"/>
          <w:rtl/>
        </w:rPr>
        <w:t xml:space="preserve"> مراحل</w:t>
      </w:r>
      <w:r w:rsidRPr="00A825FB">
        <w:rPr>
          <w:rtl/>
        </w:rPr>
        <w:t xml:space="preserve"> النمو</w:t>
      </w:r>
      <w:r w:rsidRPr="00A825FB">
        <w:rPr>
          <w:rFonts w:hint="cs"/>
          <w:rtl/>
        </w:rPr>
        <w:t xml:space="preserve"> على نحو </w:t>
      </w:r>
      <w:r w:rsidRPr="00A825FB">
        <w:rPr>
          <w:rtl/>
        </w:rPr>
        <w:t xml:space="preserve">يؤدي إلى </w:t>
      </w:r>
      <w:r w:rsidRPr="00A825FB">
        <w:rPr>
          <w:rFonts w:hint="cs"/>
          <w:rtl/>
        </w:rPr>
        <w:t>فقدان</w:t>
      </w:r>
      <w:r w:rsidRPr="00A825FB">
        <w:rPr>
          <w:rtl/>
        </w:rPr>
        <w:t xml:space="preserve"> التوازن النفسي </w:t>
      </w:r>
      <w:r w:rsidRPr="00A825FB">
        <w:rPr>
          <w:rFonts w:hint="cs"/>
          <w:rtl/>
        </w:rPr>
        <w:t>العاطفي الذي يتجلى في</w:t>
      </w:r>
      <w:r w:rsidRPr="00A825FB">
        <w:rPr>
          <w:rtl/>
        </w:rPr>
        <w:t xml:space="preserve"> اضطراب</w:t>
      </w:r>
      <w:r w:rsidRPr="00A825FB">
        <w:rPr>
          <w:rFonts w:hint="cs"/>
          <w:rtl/>
        </w:rPr>
        <w:t>ات</w:t>
      </w:r>
      <w:r w:rsidRPr="00A825FB">
        <w:rPr>
          <w:rtl/>
        </w:rPr>
        <w:t xml:space="preserve"> ما بعد الصدمة، والأمراض العقلية والنفسية</w:t>
      </w:r>
      <w:r w:rsidRPr="00A825FB">
        <w:rPr>
          <w:rFonts w:hint="cs"/>
          <w:rtl/>
        </w:rPr>
        <w:t xml:space="preserve"> الجسدية،</w:t>
      </w:r>
      <w:r w:rsidRPr="00A825FB">
        <w:rPr>
          <w:rtl/>
        </w:rPr>
        <w:t xml:space="preserve"> والبرود الجنسي، مما ي</w:t>
      </w:r>
      <w:r w:rsidRPr="00A825FB">
        <w:rPr>
          <w:rFonts w:hint="cs"/>
          <w:rtl/>
        </w:rPr>
        <w:t xml:space="preserve">قضي على </w:t>
      </w:r>
      <w:r w:rsidRPr="00A825FB">
        <w:rPr>
          <w:rtl/>
        </w:rPr>
        <w:t xml:space="preserve">الوئام </w:t>
      </w:r>
      <w:r w:rsidRPr="00A825FB">
        <w:rPr>
          <w:rFonts w:hint="cs"/>
          <w:rtl/>
        </w:rPr>
        <w:t>داخل ا</w:t>
      </w:r>
      <w:r w:rsidRPr="00A825FB">
        <w:rPr>
          <w:rtl/>
        </w:rPr>
        <w:t>لأسرة.</w:t>
      </w:r>
    </w:p>
    <w:p w:rsidR="005D3524" w:rsidRPr="00CB15E2" w:rsidRDefault="005D3524" w:rsidP="005D352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D3524" w:rsidRPr="00A825FB" w:rsidRDefault="005D3524" w:rsidP="005D35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t>20 -</w:t>
      </w:r>
      <w:r>
        <w:rPr>
          <w:rFonts w:hint="cs"/>
          <w:rtl/>
        </w:rPr>
        <w:tab/>
      </w:r>
      <w:r w:rsidRPr="00A825FB">
        <w:rPr>
          <w:rtl/>
        </w:rPr>
        <w:t xml:space="preserve">مكافحة الإيدز </w:t>
      </w:r>
      <w:r w:rsidRPr="00A825FB">
        <w:rPr>
          <w:rFonts w:hint="cs"/>
          <w:rtl/>
        </w:rPr>
        <w:t xml:space="preserve">وفق ما </w:t>
      </w:r>
      <w:r w:rsidRPr="00A825FB">
        <w:rPr>
          <w:rtl/>
        </w:rPr>
        <w:t>أوصت به اللجنة</w:t>
      </w:r>
    </w:p>
    <w:p w:rsidR="005D3524" w:rsidRPr="00A825FB" w:rsidRDefault="005D3524" w:rsidP="005D3524">
      <w:pPr>
        <w:pStyle w:val="SingleTxt"/>
      </w:pPr>
      <w:r>
        <w:rPr>
          <w:rFonts w:hint="cs"/>
          <w:rtl/>
        </w:rPr>
        <w:tab/>
      </w:r>
      <w:r w:rsidRPr="00A825FB">
        <w:rPr>
          <w:rFonts w:hint="cs"/>
          <w:rtl/>
        </w:rPr>
        <w:t xml:space="preserve">تنص </w:t>
      </w:r>
      <w:r w:rsidRPr="00A825FB">
        <w:rPr>
          <w:rtl/>
        </w:rPr>
        <w:t xml:space="preserve">استراتيجيات </w:t>
      </w:r>
      <w:r w:rsidRPr="00A825FB">
        <w:rPr>
          <w:rFonts w:hint="cs"/>
          <w:rtl/>
        </w:rPr>
        <w:t>اللجنة الوطنية ل</w:t>
      </w:r>
      <w:r w:rsidRPr="00A825FB">
        <w:rPr>
          <w:rtl/>
        </w:rPr>
        <w:t xml:space="preserve">مكافحة فيروس نقص المناعة البشرية/الإيدز </w:t>
      </w:r>
      <w:r w:rsidRPr="00A825FB">
        <w:rPr>
          <w:rFonts w:hint="cs"/>
          <w:rtl/>
        </w:rPr>
        <w:t xml:space="preserve">على </w:t>
      </w:r>
      <w:r>
        <w:rPr>
          <w:rtl/>
        </w:rPr>
        <w:t>ما يلي</w:t>
      </w:r>
      <w:r w:rsidRPr="00A825FB">
        <w:rPr>
          <w:rtl/>
        </w:rPr>
        <w:t xml:space="preserve">: </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 xml:space="preserve">تعزيز الوقاية من فيروس نقص المناعة البشرية </w:t>
      </w:r>
      <w:r w:rsidRPr="00A825FB">
        <w:rPr>
          <w:rFonts w:hint="cs"/>
          <w:rtl/>
        </w:rPr>
        <w:t xml:space="preserve">لدى </w:t>
      </w:r>
      <w:r w:rsidRPr="00A825FB">
        <w:rPr>
          <w:rtl/>
        </w:rPr>
        <w:t>الشباب و</w:t>
      </w:r>
      <w:r w:rsidRPr="00A825FB">
        <w:rPr>
          <w:rFonts w:hint="cs"/>
          <w:rtl/>
        </w:rPr>
        <w:t xml:space="preserve">في </w:t>
      </w:r>
      <w:r w:rsidRPr="00A825FB">
        <w:rPr>
          <w:rtl/>
        </w:rPr>
        <w:t xml:space="preserve">الأسر من خلال </w:t>
      </w:r>
      <w:r w:rsidRPr="00A825FB">
        <w:rPr>
          <w:rFonts w:hint="cs"/>
          <w:rtl/>
        </w:rPr>
        <w:t>زيارة مربين أقران للناس</w:t>
      </w:r>
      <w:r>
        <w:rPr>
          <w:rFonts w:hint="cs"/>
          <w:rtl/>
        </w:rPr>
        <w:t xml:space="preserve"> </w:t>
      </w:r>
      <w:r w:rsidRPr="00A825FB">
        <w:rPr>
          <w:rFonts w:hint="cs"/>
          <w:rtl/>
        </w:rPr>
        <w:t>في منازلهم</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منع الإصابات الجديدة بين النساء من خلال تقديم المشورة و</w:t>
      </w:r>
      <w:r w:rsidRPr="00A825FB">
        <w:rPr>
          <w:rFonts w:hint="cs"/>
          <w:rtl/>
        </w:rPr>
        <w:t>إجراء الاختبارات الطوعية</w:t>
      </w:r>
      <w:r w:rsidRPr="00A825FB">
        <w:rPr>
          <w:rtl/>
        </w:rPr>
        <w:t xml:space="preserve"> وتشجيع </w:t>
      </w:r>
      <w:r w:rsidRPr="00A825FB">
        <w:rPr>
          <w:rFonts w:hint="cs"/>
          <w:rtl/>
        </w:rPr>
        <w:t xml:space="preserve">استعمال </w:t>
      </w:r>
      <w:r>
        <w:rPr>
          <w:rFonts w:hint="cs"/>
          <w:rtl/>
        </w:rPr>
        <w:t>الرفالات</w:t>
      </w:r>
      <w:r w:rsidRPr="00A825FB">
        <w:rPr>
          <w:rFonts w:hint="cs"/>
          <w:rtl/>
        </w:rPr>
        <w:t xml:space="preserve"> الذكرية </w:t>
      </w:r>
      <w:r w:rsidRPr="00A825FB">
        <w:rPr>
          <w:rtl/>
        </w:rPr>
        <w:t>وا</w:t>
      </w:r>
      <w:r w:rsidRPr="00A825FB">
        <w:rPr>
          <w:rFonts w:hint="cs"/>
          <w:rtl/>
        </w:rPr>
        <w:t>لأنثوية</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tl/>
        </w:rPr>
        <w:t xml:space="preserve">منع انتقال فيروس </w:t>
      </w:r>
      <w:r w:rsidRPr="00A825FB">
        <w:rPr>
          <w:rFonts w:hint="cs"/>
          <w:rtl/>
        </w:rPr>
        <w:t xml:space="preserve">نقص المناعة البشرية </w:t>
      </w:r>
      <w:r>
        <w:rPr>
          <w:rtl/>
        </w:rPr>
        <w:t>من الأم إلى الطفل</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A825FB">
        <w:rPr>
          <w:rFonts w:hint="cs"/>
          <w:rtl/>
        </w:rPr>
        <w:t>تعميم الحصول ع</w:t>
      </w:r>
      <w:r w:rsidRPr="00A825FB">
        <w:rPr>
          <w:rtl/>
        </w:rPr>
        <w:t>لى العلاج والرعاية</w:t>
      </w:r>
      <w:r w:rsidRPr="00A825FB">
        <w:rPr>
          <w:rFonts w:hint="cs"/>
          <w:rtl/>
        </w:rPr>
        <w:t xml:space="preserve"> بطريقة منصفة</w:t>
      </w:r>
      <w:r w:rsidRPr="00A825FB">
        <w:rPr>
          <w:rtl/>
        </w:rPr>
        <w:t xml:space="preserve">. </w:t>
      </w:r>
      <w:r w:rsidRPr="00A825FB">
        <w:rPr>
          <w:rFonts w:hint="cs"/>
          <w:rtl/>
        </w:rPr>
        <w:t>وقد</w:t>
      </w:r>
      <w:r w:rsidRPr="00A825FB">
        <w:rPr>
          <w:rtl/>
        </w:rPr>
        <w:t xml:space="preserve"> </w:t>
      </w:r>
      <w:r w:rsidRPr="00A825FB">
        <w:rPr>
          <w:rFonts w:hint="cs"/>
          <w:rtl/>
        </w:rPr>
        <w:t xml:space="preserve">توسعت هذه </w:t>
      </w:r>
      <w:r w:rsidRPr="00A825FB">
        <w:rPr>
          <w:rtl/>
        </w:rPr>
        <w:t xml:space="preserve">الاستراتيجية بفضل </w:t>
      </w:r>
      <w:r w:rsidRPr="00A825FB">
        <w:rPr>
          <w:rFonts w:hint="cs"/>
          <w:rtl/>
        </w:rPr>
        <w:t xml:space="preserve">مجانية </w:t>
      </w:r>
      <w:r w:rsidRPr="00A825FB">
        <w:rPr>
          <w:rtl/>
        </w:rPr>
        <w:t>ال</w:t>
      </w:r>
      <w:r w:rsidRPr="00A825FB">
        <w:rPr>
          <w:rFonts w:hint="cs"/>
          <w:rtl/>
        </w:rPr>
        <w:t>علاجات</w:t>
      </w:r>
      <w:r w:rsidRPr="00A825FB">
        <w:rPr>
          <w:rtl/>
        </w:rPr>
        <w:t xml:space="preserve"> المضادة للفيروس</w:t>
      </w:r>
      <w:r w:rsidRPr="00A825FB">
        <w:rPr>
          <w:rFonts w:hint="cs"/>
          <w:rtl/>
        </w:rPr>
        <w:t xml:space="preserve">ات </w:t>
      </w:r>
      <w:r>
        <w:rPr>
          <w:rFonts w:hint="cs"/>
          <w:rtl/>
        </w:rPr>
        <w:t>العكوسة</w:t>
      </w:r>
      <w:r w:rsidRPr="00A825FB">
        <w:rPr>
          <w:rFonts w:hint="cs"/>
          <w:rtl/>
        </w:rPr>
        <w:t>، غير أن</w:t>
      </w:r>
      <w:r w:rsidRPr="00A825FB">
        <w:rPr>
          <w:rtl/>
        </w:rPr>
        <w:t xml:space="preserve"> </w:t>
      </w:r>
      <w:r w:rsidRPr="00A825FB">
        <w:rPr>
          <w:rFonts w:hint="cs"/>
          <w:rtl/>
        </w:rPr>
        <w:t>المتابعة</w:t>
      </w:r>
      <w:r w:rsidRPr="00A825FB">
        <w:rPr>
          <w:rtl/>
        </w:rPr>
        <w:t xml:space="preserve"> البيولوجي</w:t>
      </w:r>
      <w:r w:rsidRPr="00A825FB">
        <w:rPr>
          <w:rFonts w:hint="cs"/>
          <w:rtl/>
        </w:rPr>
        <w:t>ة</w:t>
      </w:r>
      <w:r w:rsidRPr="00A825FB">
        <w:rPr>
          <w:rtl/>
        </w:rPr>
        <w:t xml:space="preserve"> وعلاج </w:t>
      </w:r>
      <w:r w:rsidRPr="00A825FB">
        <w:rPr>
          <w:rFonts w:hint="cs"/>
          <w:rtl/>
        </w:rPr>
        <w:t>الأمراض</w:t>
      </w:r>
      <w:r w:rsidRPr="00A825FB">
        <w:rPr>
          <w:rtl/>
        </w:rPr>
        <w:t xml:space="preserve"> الانتهازية لا تزال</w:t>
      </w:r>
      <w:r w:rsidRPr="00A825FB">
        <w:rPr>
          <w:rFonts w:hint="cs"/>
          <w:rtl/>
        </w:rPr>
        <w:t>ان</w:t>
      </w:r>
      <w:r w:rsidRPr="00A825FB">
        <w:rPr>
          <w:rtl/>
        </w:rPr>
        <w:t xml:space="preserve"> </w:t>
      </w:r>
      <w:r>
        <w:rPr>
          <w:rFonts w:hint="cs"/>
          <w:rtl/>
        </w:rPr>
        <w:t>بمقابل مالي</w:t>
      </w:r>
    </w:p>
    <w:p w:rsidR="005D3524" w:rsidRPr="00A825FB" w:rsidRDefault="005D3524" w:rsidP="005D35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A825FB">
        <w:rPr>
          <w:rtl/>
        </w:rPr>
        <w:t xml:space="preserve">تعزيز التدخلات التي تستهدف </w:t>
      </w:r>
      <w:r w:rsidRPr="00A825FB">
        <w:rPr>
          <w:rFonts w:hint="cs"/>
          <w:rtl/>
        </w:rPr>
        <w:t xml:space="preserve">سائقي </w:t>
      </w:r>
      <w:r w:rsidRPr="00A825FB">
        <w:rPr>
          <w:rtl/>
        </w:rPr>
        <w:t>الشاحنات و</w:t>
      </w:r>
      <w:r w:rsidRPr="00A825FB">
        <w:rPr>
          <w:rFonts w:hint="cs"/>
          <w:rtl/>
        </w:rPr>
        <w:t>ال</w:t>
      </w:r>
      <w:r w:rsidRPr="00A825FB">
        <w:rPr>
          <w:rtl/>
        </w:rPr>
        <w:t xml:space="preserve">رجال </w:t>
      </w:r>
      <w:r w:rsidRPr="00A825FB">
        <w:rPr>
          <w:rFonts w:hint="cs"/>
          <w:rtl/>
        </w:rPr>
        <w:t xml:space="preserve">الذين </w:t>
      </w:r>
      <w:r w:rsidRPr="00A825FB">
        <w:rPr>
          <w:rtl/>
        </w:rPr>
        <w:t>يرتدون الزي ال</w:t>
      </w:r>
      <w:r w:rsidRPr="00A825FB">
        <w:rPr>
          <w:rFonts w:hint="cs"/>
          <w:rtl/>
        </w:rPr>
        <w:t>عسكري</w:t>
      </w:r>
      <w:r w:rsidRPr="00A825FB">
        <w:rPr>
          <w:rtl/>
        </w:rPr>
        <w:t>.</w:t>
      </w:r>
    </w:p>
    <w:p w:rsidR="005D3524" w:rsidRPr="00A825FB" w:rsidRDefault="005D3524" w:rsidP="005D3524">
      <w:pPr>
        <w:pStyle w:val="SingleTxt"/>
      </w:pPr>
      <w:r>
        <w:rPr>
          <w:rFonts w:hint="cs"/>
          <w:rtl/>
        </w:rPr>
        <w:tab/>
      </w:r>
      <w:r w:rsidRPr="00A825FB">
        <w:rPr>
          <w:rtl/>
        </w:rPr>
        <w:t>و</w:t>
      </w:r>
      <w:r w:rsidRPr="00A825FB">
        <w:rPr>
          <w:rFonts w:hint="cs"/>
          <w:rtl/>
        </w:rPr>
        <w:t>إذا كان</w:t>
      </w:r>
      <w:r w:rsidRPr="00A825FB">
        <w:rPr>
          <w:rtl/>
        </w:rPr>
        <w:t xml:space="preserve"> </w:t>
      </w:r>
      <w:r w:rsidRPr="00A825FB">
        <w:rPr>
          <w:rFonts w:hint="cs"/>
          <w:rtl/>
        </w:rPr>
        <w:t>ال</w:t>
      </w:r>
      <w:r w:rsidRPr="00A825FB">
        <w:rPr>
          <w:rtl/>
        </w:rPr>
        <w:t xml:space="preserve">بعض </w:t>
      </w:r>
      <w:r w:rsidRPr="00A825FB">
        <w:rPr>
          <w:rFonts w:hint="cs"/>
          <w:rtl/>
        </w:rPr>
        <w:t>ممن</w:t>
      </w:r>
      <w:r w:rsidRPr="00A825FB">
        <w:rPr>
          <w:rtl/>
        </w:rPr>
        <w:t xml:space="preserve"> ي</w:t>
      </w:r>
      <w:r w:rsidRPr="00A825FB">
        <w:rPr>
          <w:rFonts w:hint="cs"/>
          <w:rtl/>
        </w:rPr>
        <w:t>حملون</w:t>
      </w:r>
      <w:r w:rsidRPr="00A825FB">
        <w:rPr>
          <w:rtl/>
        </w:rPr>
        <w:t xml:space="preserve"> فيروس نقص المناعة البشرية ضحايا </w:t>
      </w:r>
      <w:r w:rsidRPr="00A825FB">
        <w:rPr>
          <w:rFonts w:hint="cs"/>
          <w:rtl/>
        </w:rPr>
        <w:t xml:space="preserve">للنبذ </w:t>
      </w:r>
      <w:r w:rsidRPr="00A825FB">
        <w:rPr>
          <w:rtl/>
        </w:rPr>
        <w:t xml:space="preserve">والتمييز، </w:t>
      </w:r>
      <w:r w:rsidRPr="00A825FB">
        <w:rPr>
          <w:rFonts w:hint="cs"/>
          <w:rtl/>
        </w:rPr>
        <w:t xml:space="preserve">فإن </w:t>
      </w:r>
      <w:r>
        <w:rPr>
          <w:rFonts w:hint="cs"/>
          <w:rtl/>
        </w:rPr>
        <w:t xml:space="preserve">حالة </w:t>
      </w:r>
      <w:r w:rsidRPr="00A825FB">
        <w:rPr>
          <w:rFonts w:hint="cs"/>
          <w:rtl/>
        </w:rPr>
        <w:t>النساء</w:t>
      </w:r>
      <w:r w:rsidRPr="00A825FB">
        <w:rPr>
          <w:rtl/>
        </w:rPr>
        <w:t xml:space="preserve"> </w:t>
      </w:r>
      <w:r>
        <w:rPr>
          <w:rFonts w:hint="cs"/>
          <w:rtl/>
        </w:rPr>
        <w:t xml:space="preserve">منهم أسوأ </w:t>
      </w:r>
      <w:r w:rsidRPr="00A825FB">
        <w:rPr>
          <w:rtl/>
        </w:rPr>
        <w:t>ل</w:t>
      </w:r>
      <w:r w:rsidRPr="00A825FB">
        <w:rPr>
          <w:rFonts w:hint="cs"/>
          <w:rtl/>
        </w:rPr>
        <w:t>اتهامهن</w:t>
      </w:r>
      <w:r w:rsidRPr="00A825FB">
        <w:rPr>
          <w:rtl/>
        </w:rPr>
        <w:t xml:space="preserve"> </w:t>
      </w:r>
      <w:r w:rsidRPr="00A825FB">
        <w:rPr>
          <w:rFonts w:hint="cs"/>
          <w:rtl/>
        </w:rPr>
        <w:t>ب</w:t>
      </w:r>
      <w:r w:rsidRPr="00A825FB">
        <w:rPr>
          <w:rtl/>
        </w:rPr>
        <w:t xml:space="preserve">البغاء. </w:t>
      </w:r>
      <w:r w:rsidRPr="00A825FB">
        <w:rPr>
          <w:rFonts w:hint="cs"/>
          <w:rtl/>
        </w:rPr>
        <w:t xml:space="preserve">كما يقع على كاهلهن عبء </w:t>
      </w:r>
      <w:r w:rsidRPr="00A825FB">
        <w:rPr>
          <w:rtl/>
        </w:rPr>
        <w:t xml:space="preserve">زائد </w:t>
      </w:r>
      <w:r w:rsidRPr="00A825FB">
        <w:rPr>
          <w:rFonts w:hint="cs"/>
          <w:rtl/>
        </w:rPr>
        <w:t xml:space="preserve">يفرضه </w:t>
      </w:r>
      <w:r w:rsidRPr="00A825FB">
        <w:rPr>
          <w:rtl/>
        </w:rPr>
        <w:t xml:space="preserve">العمل </w:t>
      </w:r>
      <w:r w:rsidRPr="00A825FB">
        <w:rPr>
          <w:rFonts w:hint="cs"/>
          <w:rtl/>
        </w:rPr>
        <w:t xml:space="preserve">لرعاية </w:t>
      </w:r>
      <w:r w:rsidRPr="00A825FB">
        <w:rPr>
          <w:rtl/>
        </w:rPr>
        <w:t>المصابين بالإيدز</w:t>
      </w:r>
      <w:r w:rsidRPr="00A825FB">
        <w:rPr>
          <w:rFonts w:hint="cs"/>
          <w:rtl/>
        </w:rPr>
        <w:t xml:space="preserve"> في البيت</w:t>
      </w:r>
      <w:r w:rsidRPr="00A825FB">
        <w:rPr>
          <w:rtl/>
        </w:rPr>
        <w:t xml:space="preserve">. </w:t>
      </w:r>
      <w:r w:rsidRPr="00A825FB">
        <w:rPr>
          <w:rFonts w:hint="cs"/>
          <w:rtl/>
        </w:rPr>
        <w:t xml:space="preserve">وقد </w:t>
      </w:r>
      <w:r>
        <w:rPr>
          <w:rFonts w:hint="cs"/>
          <w:rtl/>
        </w:rPr>
        <w:t xml:space="preserve">تضطر </w:t>
      </w:r>
      <w:r w:rsidRPr="00A825FB">
        <w:rPr>
          <w:rFonts w:hint="cs"/>
          <w:rtl/>
        </w:rPr>
        <w:t>ال</w:t>
      </w:r>
      <w:r w:rsidRPr="00A825FB">
        <w:rPr>
          <w:rtl/>
        </w:rPr>
        <w:t xml:space="preserve">فتاة </w:t>
      </w:r>
      <w:r>
        <w:rPr>
          <w:rFonts w:hint="cs"/>
          <w:rtl/>
        </w:rPr>
        <w:t xml:space="preserve">إلى الانقطاع عن </w:t>
      </w:r>
      <w:r w:rsidRPr="00A825FB">
        <w:rPr>
          <w:rtl/>
        </w:rPr>
        <w:t xml:space="preserve">دراستها </w:t>
      </w:r>
      <w:r w:rsidRPr="00A825FB">
        <w:rPr>
          <w:rFonts w:hint="cs"/>
          <w:rtl/>
        </w:rPr>
        <w:t xml:space="preserve">كي تتفرغ </w:t>
      </w:r>
      <w:r w:rsidRPr="00A825FB">
        <w:rPr>
          <w:rtl/>
        </w:rPr>
        <w:t xml:space="preserve">لرعاية </w:t>
      </w:r>
      <w:r w:rsidRPr="00A825FB">
        <w:rPr>
          <w:rFonts w:hint="cs"/>
          <w:rtl/>
        </w:rPr>
        <w:t xml:space="preserve">أب </w:t>
      </w:r>
      <w:r w:rsidRPr="00A825FB">
        <w:rPr>
          <w:rtl/>
        </w:rPr>
        <w:t>مريض</w:t>
      </w:r>
      <w:r w:rsidRPr="00A825FB">
        <w:rPr>
          <w:rFonts w:hint="cs"/>
          <w:rtl/>
        </w:rPr>
        <w:t xml:space="preserve"> أو أم مريضة</w:t>
      </w:r>
      <w:r w:rsidRPr="00A825FB">
        <w:rPr>
          <w:rtl/>
        </w:rPr>
        <w:t>.</w:t>
      </w:r>
    </w:p>
    <w:p w:rsidR="005D3524" w:rsidRPr="00A825FB" w:rsidRDefault="005D3524" w:rsidP="005D3524">
      <w:pPr>
        <w:pStyle w:val="SingleTxt"/>
      </w:pPr>
      <w:r>
        <w:rPr>
          <w:rFonts w:hint="cs"/>
          <w:rtl/>
        </w:rPr>
        <w:tab/>
      </w:r>
      <w:r w:rsidRPr="00A825FB">
        <w:rPr>
          <w:rtl/>
        </w:rPr>
        <w:t xml:space="preserve">وتجدر الإشارة إلى </w:t>
      </w:r>
      <w:r w:rsidRPr="00A825FB">
        <w:rPr>
          <w:rFonts w:hint="cs"/>
          <w:rtl/>
        </w:rPr>
        <w:t xml:space="preserve">حدوث تراجع حقيقي في </w:t>
      </w:r>
      <w:r w:rsidRPr="00A825FB">
        <w:rPr>
          <w:rtl/>
        </w:rPr>
        <w:t>السلوك</w:t>
      </w:r>
      <w:r w:rsidRPr="00A825FB">
        <w:rPr>
          <w:rFonts w:hint="cs"/>
          <w:rtl/>
        </w:rPr>
        <w:t>يات ال</w:t>
      </w:r>
      <w:r w:rsidRPr="00A825FB">
        <w:rPr>
          <w:rtl/>
        </w:rPr>
        <w:t>ر</w:t>
      </w:r>
      <w:r w:rsidRPr="00A825FB">
        <w:rPr>
          <w:rFonts w:hint="cs"/>
          <w:rtl/>
        </w:rPr>
        <w:t>ا</w:t>
      </w:r>
      <w:r w:rsidRPr="00A825FB">
        <w:rPr>
          <w:rtl/>
        </w:rPr>
        <w:t>فض</w:t>
      </w:r>
      <w:r w:rsidRPr="00A825FB">
        <w:rPr>
          <w:rFonts w:hint="cs"/>
          <w:rtl/>
        </w:rPr>
        <w:t>ة</w:t>
      </w:r>
      <w:r w:rsidRPr="00A825FB">
        <w:rPr>
          <w:rtl/>
        </w:rPr>
        <w:t xml:space="preserve"> </w:t>
      </w:r>
      <w:r w:rsidRPr="00A825FB">
        <w:rPr>
          <w:rFonts w:hint="cs"/>
          <w:rtl/>
        </w:rPr>
        <w:t>للمصابين ب</w:t>
      </w:r>
      <w:r w:rsidRPr="00A825FB">
        <w:rPr>
          <w:rtl/>
        </w:rPr>
        <w:t xml:space="preserve">المرض. ويرجع ذلك إلى عمل </w:t>
      </w:r>
      <w:r w:rsidRPr="00A825FB">
        <w:rPr>
          <w:rFonts w:hint="cs"/>
          <w:rtl/>
        </w:rPr>
        <w:t>ا</w:t>
      </w:r>
      <w:r w:rsidRPr="00A825FB">
        <w:rPr>
          <w:rtl/>
        </w:rPr>
        <w:t>لتوعية و</w:t>
      </w:r>
      <w:r w:rsidRPr="00A825FB">
        <w:rPr>
          <w:rFonts w:hint="cs"/>
          <w:rtl/>
        </w:rPr>
        <w:t>توضيح</w:t>
      </w:r>
      <w:r w:rsidRPr="00A825FB">
        <w:rPr>
          <w:rtl/>
        </w:rPr>
        <w:t xml:space="preserve"> طرق انتقال المرض، ولكن </w:t>
      </w:r>
      <w:r w:rsidRPr="00A825FB">
        <w:rPr>
          <w:rFonts w:hint="cs"/>
          <w:rtl/>
        </w:rPr>
        <w:t xml:space="preserve">يعود الفضل في ذلك </w:t>
      </w:r>
      <w:r w:rsidRPr="00A825FB">
        <w:rPr>
          <w:rtl/>
        </w:rPr>
        <w:t xml:space="preserve">أيضا </w:t>
      </w:r>
      <w:r w:rsidRPr="00A825FB">
        <w:rPr>
          <w:rFonts w:hint="cs"/>
          <w:rtl/>
        </w:rPr>
        <w:t>إلى ال</w:t>
      </w:r>
      <w:r w:rsidRPr="00A825FB">
        <w:rPr>
          <w:rtl/>
        </w:rPr>
        <w:t xml:space="preserve">روح </w:t>
      </w:r>
      <w:r w:rsidRPr="00A825FB">
        <w:rPr>
          <w:rFonts w:hint="cs"/>
          <w:rtl/>
        </w:rPr>
        <w:t>الأفريقية المتسمة ب</w:t>
      </w:r>
      <w:r w:rsidRPr="00A825FB">
        <w:rPr>
          <w:rtl/>
        </w:rPr>
        <w:t>التضامن وال</w:t>
      </w:r>
      <w:r w:rsidRPr="00A825FB">
        <w:rPr>
          <w:rFonts w:hint="cs"/>
          <w:rtl/>
        </w:rPr>
        <w:t>كرم، والتي لم تفلح الحداثة بعد في تبديدها</w:t>
      </w:r>
      <w:r w:rsidRPr="00A825FB">
        <w:rPr>
          <w:rtl/>
        </w:rPr>
        <w:t>.</w:t>
      </w:r>
    </w:p>
    <w:p w:rsidR="005D3524" w:rsidRPr="00A825FB" w:rsidRDefault="005D3524" w:rsidP="005D3524">
      <w:pPr>
        <w:pStyle w:val="SingleTxt"/>
      </w:pPr>
      <w:r>
        <w:rPr>
          <w:rFonts w:hint="cs"/>
          <w:rtl/>
        </w:rPr>
        <w:tab/>
      </w:r>
      <w:r w:rsidRPr="00A825FB">
        <w:rPr>
          <w:rtl/>
        </w:rPr>
        <w:t xml:space="preserve">وبالنظر إلى </w:t>
      </w:r>
      <w:r w:rsidRPr="00A825FB">
        <w:rPr>
          <w:rFonts w:hint="cs"/>
          <w:rtl/>
        </w:rPr>
        <w:t xml:space="preserve">تأنيث </w:t>
      </w:r>
      <w:r>
        <w:rPr>
          <w:rFonts w:hint="cs"/>
          <w:rtl/>
        </w:rPr>
        <w:t>الإصابة ب</w:t>
      </w:r>
      <w:r w:rsidRPr="00A825FB">
        <w:rPr>
          <w:rtl/>
        </w:rPr>
        <w:t xml:space="preserve">فيروس نقص المناعة البشرية، </w:t>
      </w:r>
      <w:r w:rsidRPr="00A825FB">
        <w:rPr>
          <w:rFonts w:hint="cs"/>
          <w:rtl/>
        </w:rPr>
        <w:t xml:space="preserve">يجري تنفيذ </w:t>
      </w:r>
      <w:r w:rsidRPr="00A825FB">
        <w:rPr>
          <w:rtl/>
        </w:rPr>
        <w:t xml:space="preserve">استراتيجية </w:t>
      </w:r>
      <w:r w:rsidRPr="00A825FB">
        <w:rPr>
          <w:rFonts w:hint="cs"/>
          <w:rtl/>
        </w:rPr>
        <w:t>قطاعية لفائدة</w:t>
      </w:r>
      <w:r w:rsidRPr="00A825FB">
        <w:rPr>
          <w:rtl/>
        </w:rPr>
        <w:t xml:space="preserve"> </w:t>
      </w:r>
      <w:r>
        <w:rPr>
          <w:rFonts w:hint="cs"/>
          <w:rtl/>
        </w:rPr>
        <w:t>”</w:t>
      </w:r>
      <w:r w:rsidRPr="00A825FB">
        <w:rPr>
          <w:rtl/>
        </w:rPr>
        <w:t xml:space="preserve">المرأة </w:t>
      </w:r>
      <w:r w:rsidRPr="00A825FB">
        <w:rPr>
          <w:rFonts w:hint="cs"/>
          <w:rtl/>
        </w:rPr>
        <w:t>و</w:t>
      </w:r>
      <w:r w:rsidRPr="00A825FB">
        <w:rPr>
          <w:rtl/>
        </w:rPr>
        <w:t>الأسر</w:t>
      </w:r>
      <w:r w:rsidRPr="00A825FB">
        <w:rPr>
          <w:rFonts w:hint="cs"/>
          <w:rtl/>
        </w:rPr>
        <w:t>ة</w:t>
      </w:r>
      <w:r>
        <w:rPr>
          <w:rFonts w:hint="cs"/>
          <w:rtl/>
        </w:rPr>
        <w:t>“</w:t>
      </w:r>
      <w:r w:rsidRPr="00A825FB">
        <w:rPr>
          <w:rtl/>
        </w:rPr>
        <w:t>. و</w:t>
      </w:r>
      <w:r w:rsidRPr="00A825FB">
        <w:rPr>
          <w:rFonts w:hint="cs"/>
          <w:rtl/>
        </w:rPr>
        <w:t xml:space="preserve">تأخذ </w:t>
      </w:r>
      <w:r w:rsidRPr="00A825FB">
        <w:rPr>
          <w:rtl/>
        </w:rPr>
        <w:t xml:space="preserve">هذه الاستراتيجية في الاعتبار الحاجة إلى تشجيع </w:t>
      </w:r>
      <w:r w:rsidRPr="00A825FB">
        <w:rPr>
          <w:rFonts w:hint="cs"/>
          <w:rtl/>
        </w:rPr>
        <w:t xml:space="preserve">الاختبار </w:t>
      </w:r>
      <w:r w:rsidRPr="00A825FB">
        <w:rPr>
          <w:rtl/>
        </w:rPr>
        <w:t xml:space="preserve">الطوعي </w:t>
      </w:r>
      <w:r>
        <w:rPr>
          <w:rFonts w:hint="cs"/>
          <w:rtl/>
        </w:rPr>
        <w:t xml:space="preserve">للكشف عن الإصابة </w:t>
      </w:r>
      <w:r w:rsidRPr="00A825FB">
        <w:rPr>
          <w:rFonts w:hint="cs"/>
          <w:rtl/>
        </w:rPr>
        <w:t>ب</w:t>
      </w:r>
      <w:r w:rsidRPr="00A825FB">
        <w:rPr>
          <w:rtl/>
        </w:rPr>
        <w:t>فيروس نقص المناعة البشرية، و</w:t>
      </w:r>
      <w:r w:rsidRPr="00A825FB">
        <w:rPr>
          <w:rFonts w:hint="cs"/>
          <w:rtl/>
        </w:rPr>
        <w:t xml:space="preserve">التشجيع على استعمال </w:t>
      </w:r>
      <w:r>
        <w:rPr>
          <w:rFonts w:hint="cs"/>
          <w:rtl/>
        </w:rPr>
        <w:t xml:space="preserve">الرفالات </w:t>
      </w:r>
      <w:r w:rsidRPr="00A825FB">
        <w:rPr>
          <w:rtl/>
        </w:rPr>
        <w:t xml:space="preserve">الذكرية والأنثوية، </w:t>
      </w:r>
      <w:r w:rsidRPr="00A825FB">
        <w:rPr>
          <w:rFonts w:hint="cs"/>
          <w:rtl/>
        </w:rPr>
        <w:t>و</w:t>
      </w:r>
      <w:r w:rsidRPr="00A825FB">
        <w:rPr>
          <w:rtl/>
        </w:rPr>
        <w:t xml:space="preserve">الحد من </w:t>
      </w:r>
      <w:r w:rsidRPr="00A825FB">
        <w:rPr>
          <w:rFonts w:hint="cs"/>
          <w:rtl/>
        </w:rPr>
        <w:t>السلوكيات المحفوفة بال</w:t>
      </w:r>
      <w:r w:rsidRPr="00A825FB">
        <w:rPr>
          <w:rtl/>
        </w:rPr>
        <w:t xml:space="preserve">مخاطر، </w:t>
      </w:r>
      <w:r w:rsidRPr="00A825FB">
        <w:rPr>
          <w:rFonts w:hint="cs"/>
          <w:rtl/>
        </w:rPr>
        <w:t xml:space="preserve">ومنع </w:t>
      </w:r>
      <w:r w:rsidRPr="00A825FB">
        <w:rPr>
          <w:rtl/>
        </w:rPr>
        <w:t>انتقال فيروس نقص المناعة البشرية من الأم إلى الطفل، و</w:t>
      </w:r>
      <w:r w:rsidRPr="00A825FB">
        <w:rPr>
          <w:rFonts w:hint="cs"/>
          <w:rtl/>
        </w:rPr>
        <w:t xml:space="preserve">تعزيز </w:t>
      </w:r>
      <w:r w:rsidRPr="00A825FB">
        <w:rPr>
          <w:rtl/>
        </w:rPr>
        <w:t xml:space="preserve">قدرات </w:t>
      </w:r>
      <w:r w:rsidRPr="00A825FB">
        <w:rPr>
          <w:rFonts w:hint="cs"/>
          <w:rtl/>
        </w:rPr>
        <w:t>ا</w:t>
      </w:r>
      <w:r w:rsidRPr="00A825FB">
        <w:rPr>
          <w:rtl/>
        </w:rPr>
        <w:t xml:space="preserve">لجهات الفاعلة </w:t>
      </w:r>
      <w:r w:rsidRPr="00A825FB">
        <w:rPr>
          <w:rFonts w:hint="cs"/>
          <w:rtl/>
        </w:rPr>
        <w:t>و</w:t>
      </w:r>
      <w:r w:rsidRPr="00A825FB">
        <w:rPr>
          <w:rtl/>
        </w:rPr>
        <w:t xml:space="preserve">الشركاء، </w:t>
      </w:r>
      <w:r w:rsidRPr="00A825FB">
        <w:rPr>
          <w:rFonts w:hint="cs"/>
          <w:rtl/>
        </w:rPr>
        <w:t>و</w:t>
      </w:r>
      <w:r w:rsidRPr="00A825FB">
        <w:rPr>
          <w:rtl/>
        </w:rPr>
        <w:t xml:space="preserve">مراعاة </w:t>
      </w:r>
      <w:r w:rsidRPr="00A825FB">
        <w:rPr>
          <w:rFonts w:hint="cs"/>
          <w:rtl/>
        </w:rPr>
        <w:t>الاعتبارات الجنسانية</w:t>
      </w:r>
      <w:r w:rsidRPr="00A825FB">
        <w:rPr>
          <w:rtl/>
        </w:rPr>
        <w:t xml:space="preserve">، وتعزيز التدخلات التي تستهدف النساء </w:t>
      </w:r>
      <w:r w:rsidRPr="00A825FB">
        <w:rPr>
          <w:rFonts w:hint="cs"/>
          <w:rtl/>
        </w:rPr>
        <w:t xml:space="preserve">الوحيدات </w:t>
      </w:r>
      <w:r w:rsidRPr="00A825FB">
        <w:rPr>
          <w:rtl/>
        </w:rPr>
        <w:t xml:space="preserve">والأرامل والبغايا والأسر الفقيرة، وتعزيز الانسجام والتماسك داخل الأسر، </w:t>
      </w:r>
      <w:r w:rsidRPr="00A825FB">
        <w:rPr>
          <w:rFonts w:hint="cs"/>
          <w:rtl/>
        </w:rPr>
        <w:t>وتوعية الشر</w:t>
      </w:r>
      <w:r w:rsidRPr="00A825FB">
        <w:rPr>
          <w:rtl/>
        </w:rPr>
        <w:t>كاء في مكافحة الإيدز</w:t>
      </w:r>
      <w:r w:rsidRPr="00A825FB">
        <w:rPr>
          <w:rFonts w:hint="cs"/>
          <w:rtl/>
        </w:rPr>
        <w:t xml:space="preserve"> بالنهج الجنساني</w:t>
      </w:r>
      <w:r w:rsidRPr="00A825FB">
        <w:rPr>
          <w:rtl/>
        </w:rPr>
        <w:t>، و</w:t>
      </w:r>
      <w:r w:rsidRPr="00A825FB">
        <w:rPr>
          <w:rFonts w:hint="cs"/>
          <w:rtl/>
        </w:rPr>
        <w:t xml:space="preserve">النهوض بأنشطة الدفاع عن </w:t>
      </w:r>
      <w:r w:rsidRPr="00A825FB">
        <w:rPr>
          <w:rtl/>
        </w:rPr>
        <w:t>حقوق المرأة</w:t>
      </w:r>
      <w:r w:rsidRPr="00A825FB">
        <w:rPr>
          <w:rFonts w:hint="cs"/>
          <w:rtl/>
        </w:rPr>
        <w:t xml:space="preserve"> </w:t>
      </w:r>
      <w:r w:rsidRPr="00A825FB">
        <w:rPr>
          <w:rtl/>
        </w:rPr>
        <w:t>وكرام</w:t>
      </w:r>
      <w:r w:rsidRPr="00A825FB">
        <w:rPr>
          <w:rFonts w:hint="cs"/>
          <w:rtl/>
        </w:rPr>
        <w:t>تها</w:t>
      </w:r>
      <w:r w:rsidRPr="00A825FB">
        <w:rPr>
          <w:rtl/>
        </w:rPr>
        <w:t xml:space="preserve">. </w:t>
      </w:r>
    </w:p>
    <w:p w:rsidR="005D3524" w:rsidRPr="00A825FB" w:rsidRDefault="005D3524" w:rsidP="005D3524">
      <w:pPr>
        <w:pStyle w:val="SingleTxt"/>
      </w:pPr>
      <w:r>
        <w:rPr>
          <w:rFonts w:hint="cs"/>
          <w:rtl/>
        </w:rPr>
        <w:tab/>
      </w:r>
      <w:r w:rsidRPr="00A825FB">
        <w:rPr>
          <w:rFonts w:hint="cs"/>
          <w:rtl/>
        </w:rPr>
        <w:t xml:space="preserve">وتدمج </w:t>
      </w:r>
      <w:r w:rsidRPr="00A825FB">
        <w:rPr>
          <w:rtl/>
        </w:rPr>
        <w:t>الحكومة الفتاة الم</w:t>
      </w:r>
      <w:r w:rsidRPr="00A825FB">
        <w:rPr>
          <w:rFonts w:hint="cs"/>
          <w:rtl/>
        </w:rPr>
        <w:t>تم</w:t>
      </w:r>
      <w:r w:rsidRPr="00A825FB">
        <w:rPr>
          <w:rtl/>
        </w:rPr>
        <w:t xml:space="preserve">درسة </w:t>
      </w:r>
      <w:r w:rsidRPr="00A825FB">
        <w:rPr>
          <w:rFonts w:hint="cs"/>
          <w:rtl/>
        </w:rPr>
        <w:t xml:space="preserve">في أعمال </w:t>
      </w:r>
      <w:r w:rsidRPr="00A825FB">
        <w:rPr>
          <w:rtl/>
        </w:rPr>
        <w:t xml:space="preserve">التوعية من خلال </w:t>
      </w:r>
      <w:r w:rsidRPr="00A825FB">
        <w:rPr>
          <w:rFonts w:hint="cs"/>
          <w:rtl/>
        </w:rPr>
        <w:t xml:space="preserve">تنظيم </w:t>
      </w:r>
      <w:r w:rsidRPr="00A825FB">
        <w:rPr>
          <w:rtl/>
        </w:rPr>
        <w:t xml:space="preserve">أنشطة </w:t>
      </w:r>
      <w:r w:rsidRPr="00A825FB">
        <w:rPr>
          <w:rFonts w:hint="cs"/>
          <w:rtl/>
        </w:rPr>
        <w:t>هادفة، من قبيل</w:t>
      </w:r>
      <w:r w:rsidRPr="00A825FB">
        <w:rPr>
          <w:rtl/>
        </w:rPr>
        <w:t xml:space="preserve"> </w:t>
      </w:r>
      <w:r>
        <w:rPr>
          <w:rFonts w:hint="eastAsia"/>
          <w:rtl/>
        </w:rPr>
        <w:t>”</w:t>
      </w:r>
      <w:r w:rsidRPr="00A825FB">
        <w:rPr>
          <w:rFonts w:hint="cs"/>
          <w:rtl/>
        </w:rPr>
        <w:t>إجازات</w:t>
      </w:r>
      <w:r w:rsidRPr="00A825FB">
        <w:rPr>
          <w:rtl/>
        </w:rPr>
        <w:t xml:space="preserve"> </w:t>
      </w:r>
      <w:r w:rsidRPr="00A825FB">
        <w:rPr>
          <w:rFonts w:hint="cs"/>
          <w:rtl/>
        </w:rPr>
        <w:t xml:space="preserve">بلا </w:t>
      </w:r>
      <w:r w:rsidRPr="00A825FB">
        <w:rPr>
          <w:rtl/>
        </w:rPr>
        <w:t>إيدز</w:t>
      </w:r>
      <w:r>
        <w:rPr>
          <w:rFonts w:hint="eastAsia"/>
          <w:rtl/>
        </w:rPr>
        <w:t>“</w:t>
      </w:r>
      <w:r w:rsidRPr="00A825FB">
        <w:rPr>
          <w:rFonts w:hint="cs"/>
          <w:rtl/>
        </w:rPr>
        <w:t xml:space="preserve"> </w:t>
      </w:r>
      <w:r w:rsidRPr="00A825FB">
        <w:rPr>
          <w:rtl/>
        </w:rPr>
        <w:t xml:space="preserve">أو </w:t>
      </w:r>
      <w:r w:rsidRPr="00A825FB">
        <w:rPr>
          <w:rFonts w:hint="cs"/>
          <w:rtl/>
        </w:rPr>
        <w:t xml:space="preserve">إجازات </w:t>
      </w:r>
      <w:r w:rsidRPr="00A825FB">
        <w:rPr>
          <w:rtl/>
        </w:rPr>
        <w:t xml:space="preserve">مفيدة. وفي إطار هذه الأنشطة، يجري تدريب </w:t>
      </w:r>
      <w:r w:rsidRPr="00A825FB">
        <w:rPr>
          <w:rFonts w:hint="cs"/>
          <w:rtl/>
        </w:rPr>
        <w:t>أعداد من ال</w:t>
      </w:r>
      <w:r w:rsidRPr="00A825FB">
        <w:rPr>
          <w:rtl/>
        </w:rPr>
        <w:t>م</w:t>
      </w:r>
      <w:r w:rsidRPr="00A825FB">
        <w:rPr>
          <w:rFonts w:hint="cs"/>
          <w:rtl/>
        </w:rPr>
        <w:t>ربين</w:t>
      </w:r>
      <w:r w:rsidRPr="00A825FB">
        <w:rPr>
          <w:rtl/>
        </w:rPr>
        <w:t xml:space="preserve"> </w:t>
      </w:r>
      <w:r w:rsidRPr="00A825FB">
        <w:rPr>
          <w:rFonts w:hint="cs"/>
          <w:rtl/>
        </w:rPr>
        <w:t>ال</w:t>
      </w:r>
      <w:r w:rsidRPr="00A825FB">
        <w:rPr>
          <w:rtl/>
        </w:rPr>
        <w:t>أقران في جميع المدن، و</w:t>
      </w:r>
      <w:r w:rsidRPr="00A825FB">
        <w:rPr>
          <w:rFonts w:hint="cs"/>
          <w:rtl/>
        </w:rPr>
        <w:t>توضع</w:t>
      </w:r>
      <w:r w:rsidRPr="00A825FB">
        <w:rPr>
          <w:rtl/>
        </w:rPr>
        <w:t xml:space="preserve"> </w:t>
      </w:r>
      <w:r w:rsidRPr="00A825FB">
        <w:rPr>
          <w:rFonts w:hint="cs"/>
          <w:rtl/>
        </w:rPr>
        <w:t>برامج</w:t>
      </w:r>
      <w:r w:rsidRPr="00A825FB">
        <w:rPr>
          <w:rtl/>
        </w:rPr>
        <w:t xml:space="preserve"> للش</w:t>
      </w:r>
      <w:r w:rsidRPr="00A825FB">
        <w:rPr>
          <w:rFonts w:hint="cs"/>
          <w:rtl/>
        </w:rPr>
        <w:t>ا</w:t>
      </w:r>
      <w:r w:rsidRPr="00A825FB">
        <w:rPr>
          <w:rtl/>
        </w:rPr>
        <w:t>با</w:t>
      </w:r>
      <w:r w:rsidRPr="00A825FB">
        <w:rPr>
          <w:rFonts w:hint="cs"/>
          <w:rtl/>
        </w:rPr>
        <w:t xml:space="preserve">ت </w:t>
      </w:r>
      <w:r>
        <w:rPr>
          <w:rFonts w:hint="cs"/>
          <w:rtl/>
        </w:rPr>
        <w:t xml:space="preserve">خلال العُطل </w:t>
      </w:r>
      <w:r w:rsidRPr="00A825FB">
        <w:rPr>
          <w:rtl/>
        </w:rPr>
        <w:t>لوقاي</w:t>
      </w:r>
      <w:r w:rsidRPr="00A825FB">
        <w:rPr>
          <w:rFonts w:hint="cs"/>
          <w:rtl/>
        </w:rPr>
        <w:t>تهن</w:t>
      </w:r>
      <w:r w:rsidRPr="00A825FB">
        <w:rPr>
          <w:rtl/>
        </w:rPr>
        <w:t xml:space="preserve"> من </w:t>
      </w:r>
      <w:r w:rsidRPr="00A825FB">
        <w:rPr>
          <w:rFonts w:hint="cs"/>
          <w:rtl/>
        </w:rPr>
        <w:t>ال</w:t>
      </w:r>
      <w:r w:rsidRPr="00A825FB">
        <w:rPr>
          <w:rtl/>
        </w:rPr>
        <w:t>سلوك</w:t>
      </w:r>
      <w:r w:rsidRPr="00A825FB">
        <w:rPr>
          <w:rFonts w:hint="cs"/>
          <w:rtl/>
        </w:rPr>
        <w:t>يات المحفوفة بالمخاطر</w:t>
      </w:r>
      <w:r w:rsidRPr="00A825FB">
        <w:rPr>
          <w:rtl/>
        </w:rPr>
        <w:t xml:space="preserve"> خلال فترات </w:t>
      </w:r>
      <w:r>
        <w:rPr>
          <w:rFonts w:hint="cs"/>
          <w:rtl/>
        </w:rPr>
        <w:t>العُطل</w:t>
      </w:r>
      <w:r w:rsidRPr="00A825FB">
        <w:rPr>
          <w:rtl/>
        </w:rPr>
        <w:t xml:space="preserve">. وبالإضافة إلى ذلك، </w:t>
      </w:r>
      <w:r w:rsidRPr="00A825FB">
        <w:rPr>
          <w:rFonts w:hint="cs"/>
          <w:rtl/>
        </w:rPr>
        <w:t>تُعطاهن دروس في مهارات</w:t>
      </w:r>
      <w:r w:rsidRPr="00A825FB">
        <w:rPr>
          <w:rtl/>
        </w:rPr>
        <w:t xml:space="preserve"> الحياة والمواطنة. </w:t>
      </w:r>
    </w:p>
    <w:p w:rsidR="005D3524" w:rsidRPr="00A825FB" w:rsidRDefault="005D3524" w:rsidP="005D35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A825FB">
        <w:rPr>
          <w:rtl/>
        </w:rPr>
        <w:t xml:space="preserve">العمالة والمرأة الريفية </w:t>
      </w:r>
      <w:r w:rsidRPr="00A825FB">
        <w:rPr>
          <w:rFonts w:hint="cs"/>
          <w:rtl/>
        </w:rPr>
        <w:t>و</w:t>
      </w:r>
      <w:r w:rsidRPr="00A825FB">
        <w:rPr>
          <w:rtl/>
        </w:rPr>
        <w:t>ال</w:t>
      </w:r>
      <w:r w:rsidRPr="00A825FB">
        <w:rPr>
          <w:rFonts w:hint="cs"/>
          <w:rtl/>
        </w:rPr>
        <w:t>ح</w:t>
      </w:r>
      <w:r w:rsidRPr="00A825FB">
        <w:rPr>
          <w:rtl/>
        </w:rPr>
        <w:t xml:space="preserve">صول </w:t>
      </w:r>
      <w:r w:rsidRPr="00A825FB">
        <w:rPr>
          <w:rFonts w:hint="cs"/>
          <w:rtl/>
        </w:rPr>
        <w:t>ع</w:t>
      </w:r>
      <w:r w:rsidRPr="00A825FB">
        <w:rPr>
          <w:rtl/>
        </w:rPr>
        <w:t xml:space="preserve">لى </w:t>
      </w:r>
      <w:r w:rsidRPr="00A825FB">
        <w:rPr>
          <w:rFonts w:hint="cs"/>
          <w:rtl/>
        </w:rPr>
        <w:t>الملكية</w:t>
      </w:r>
      <w:r w:rsidRPr="00A825FB">
        <w:rPr>
          <w:rtl/>
        </w:rPr>
        <w:t xml:space="preserve"> والفقر</w:t>
      </w:r>
    </w:p>
    <w:p w:rsidR="005D3524" w:rsidRPr="00A825FB" w:rsidRDefault="005D3524" w:rsidP="005D35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sidRPr="00A825FB">
        <w:rPr>
          <w:rFonts w:hint="cs"/>
          <w:rtl/>
        </w:rPr>
        <w:t>2</w:t>
      </w:r>
      <w:r>
        <w:rPr>
          <w:rFonts w:hint="cs"/>
          <w:rtl/>
        </w:rPr>
        <w:t>1 -</w:t>
      </w:r>
      <w:r>
        <w:rPr>
          <w:rFonts w:hint="cs"/>
          <w:rtl/>
        </w:rPr>
        <w:tab/>
      </w:r>
      <w:r w:rsidRPr="00A825FB">
        <w:rPr>
          <w:rFonts w:hint="cs"/>
          <w:rtl/>
        </w:rPr>
        <w:t>موقع</w:t>
      </w:r>
      <w:r w:rsidRPr="00A825FB">
        <w:rPr>
          <w:rtl/>
        </w:rPr>
        <w:t xml:space="preserve"> القو</w:t>
      </w:r>
      <w:r w:rsidRPr="00A825FB">
        <w:rPr>
          <w:rFonts w:hint="cs"/>
          <w:rtl/>
        </w:rPr>
        <w:t>ة</w:t>
      </w:r>
      <w:r w:rsidRPr="00A825FB">
        <w:rPr>
          <w:rtl/>
        </w:rPr>
        <w:t xml:space="preserve"> العاملة النسائية في القطاع</w:t>
      </w:r>
      <w:r w:rsidRPr="00A825FB">
        <w:rPr>
          <w:rFonts w:hint="cs"/>
          <w:rtl/>
        </w:rPr>
        <w:t>ين</w:t>
      </w:r>
      <w:r w:rsidRPr="00A825FB">
        <w:rPr>
          <w:rtl/>
        </w:rPr>
        <w:t xml:space="preserve"> العام </w:t>
      </w:r>
      <w:r w:rsidRPr="00A825FB">
        <w:rPr>
          <w:rFonts w:hint="cs"/>
          <w:rtl/>
        </w:rPr>
        <w:t>و</w:t>
      </w:r>
      <w:r w:rsidRPr="00A825FB">
        <w:rPr>
          <w:rtl/>
        </w:rPr>
        <w:t>الخاص</w:t>
      </w:r>
      <w:r w:rsidRPr="00A825FB">
        <w:rPr>
          <w:rFonts w:hint="cs"/>
          <w:rtl/>
        </w:rPr>
        <w:t>،</w:t>
      </w:r>
      <w:r w:rsidRPr="00A825FB">
        <w:rPr>
          <w:rtl/>
        </w:rPr>
        <w:t xml:space="preserve"> </w:t>
      </w:r>
      <w:r w:rsidRPr="00A825FB">
        <w:rPr>
          <w:rFonts w:hint="cs"/>
          <w:rtl/>
        </w:rPr>
        <w:t>و</w:t>
      </w:r>
      <w:r w:rsidRPr="00A825FB">
        <w:rPr>
          <w:rtl/>
        </w:rPr>
        <w:t xml:space="preserve">معلومات عن القطاع </w:t>
      </w:r>
      <w:r w:rsidRPr="00A825FB">
        <w:rPr>
          <w:rFonts w:hint="cs"/>
          <w:rtl/>
        </w:rPr>
        <w:t>غير النظامي</w:t>
      </w:r>
      <w:r w:rsidRPr="00A825FB">
        <w:rPr>
          <w:rtl/>
        </w:rPr>
        <w:t>، وأنواع الخدمات القانونية أو الاجتماعية أو غيرها</w:t>
      </w:r>
      <w:r w:rsidRPr="00A825FB">
        <w:rPr>
          <w:rFonts w:hint="cs"/>
          <w:rtl/>
        </w:rPr>
        <w:t xml:space="preserve"> من الخدمات</w:t>
      </w:r>
      <w:r w:rsidRPr="00A825FB">
        <w:rPr>
          <w:rtl/>
        </w:rPr>
        <w:t>، و</w:t>
      </w:r>
      <w:r w:rsidRPr="00A825FB">
        <w:rPr>
          <w:rFonts w:hint="cs"/>
          <w:rtl/>
        </w:rPr>
        <w:t>ال</w:t>
      </w:r>
      <w:r w:rsidRPr="00A825FB">
        <w:rPr>
          <w:rtl/>
        </w:rPr>
        <w:t xml:space="preserve">حماية </w:t>
      </w:r>
      <w:r w:rsidRPr="00A825FB">
        <w:rPr>
          <w:rFonts w:hint="cs"/>
          <w:rtl/>
        </w:rPr>
        <w:t>المتاحة ل</w:t>
      </w:r>
      <w:r w:rsidRPr="00A825FB">
        <w:rPr>
          <w:rtl/>
        </w:rPr>
        <w:t>لمرأة</w:t>
      </w:r>
    </w:p>
    <w:p w:rsidR="005D3524" w:rsidRPr="00A825FB" w:rsidRDefault="005D3524" w:rsidP="005D3524">
      <w:pPr>
        <w:pStyle w:val="SingleTxt"/>
        <w:rPr>
          <w:rFonts w:hint="cs"/>
          <w:rtl/>
        </w:rPr>
      </w:pPr>
      <w:r>
        <w:rPr>
          <w:rFonts w:hint="cs"/>
          <w:rtl/>
        </w:rPr>
        <w:tab/>
      </w:r>
      <w:r w:rsidRPr="00A825FB">
        <w:rPr>
          <w:rFonts w:hint="cs"/>
          <w:rtl/>
        </w:rPr>
        <w:t xml:space="preserve">توجد النساء بأعداد كبيرة في </w:t>
      </w:r>
      <w:r w:rsidRPr="00A825FB">
        <w:rPr>
          <w:rtl/>
        </w:rPr>
        <w:t>الجامعات الكاميرون</w:t>
      </w:r>
      <w:r w:rsidRPr="00A825FB">
        <w:rPr>
          <w:rFonts w:hint="cs"/>
          <w:rtl/>
        </w:rPr>
        <w:t>ية</w:t>
      </w:r>
      <w:r w:rsidRPr="00A825FB">
        <w:rPr>
          <w:rtl/>
        </w:rPr>
        <w:t xml:space="preserve">. </w:t>
      </w:r>
      <w:r w:rsidRPr="00A825FB">
        <w:rPr>
          <w:rFonts w:hint="cs"/>
          <w:rtl/>
        </w:rPr>
        <w:t>و</w:t>
      </w:r>
      <w:r w:rsidRPr="00A825FB">
        <w:rPr>
          <w:rtl/>
        </w:rPr>
        <w:t>قبل ال</w:t>
      </w:r>
      <w:r w:rsidRPr="00A825FB">
        <w:rPr>
          <w:rFonts w:hint="cs"/>
          <w:rtl/>
        </w:rPr>
        <w:t>تسجيل</w:t>
      </w:r>
      <w:r w:rsidRPr="00A825FB">
        <w:rPr>
          <w:rtl/>
        </w:rPr>
        <w:t xml:space="preserve"> في السنة الأولى، </w:t>
      </w:r>
      <w:r w:rsidRPr="00A825FB">
        <w:rPr>
          <w:rFonts w:hint="cs"/>
          <w:rtl/>
        </w:rPr>
        <w:t xml:space="preserve">يخضع </w:t>
      </w:r>
      <w:r w:rsidRPr="00A825FB">
        <w:rPr>
          <w:rtl/>
        </w:rPr>
        <w:t xml:space="preserve">جميع الطلاب </w:t>
      </w:r>
      <w:r w:rsidRPr="00A825FB">
        <w:rPr>
          <w:rFonts w:hint="cs"/>
          <w:rtl/>
        </w:rPr>
        <w:t>الجدد</w:t>
      </w:r>
      <w:r w:rsidRPr="00A825FB">
        <w:rPr>
          <w:rtl/>
        </w:rPr>
        <w:t xml:space="preserve"> لاختبار </w:t>
      </w:r>
      <w:r w:rsidRPr="00A825FB">
        <w:rPr>
          <w:rFonts w:hint="cs"/>
          <w:rtl/>
        </w:rPr>
        <w:t>توجيهي</w:t>
      </w:r>
      <w:r w:rsidRPr="00A825FB">
        <w:rPr>
          <w:rtl/>
        </w:rPr>
        <w:t xml:space="preserve"> حتى يتمكنوا من اختيار </w:t>
      </w:r>
      <w:r>
        <w:rPr>
          <w:rFonts w:hint="cs"/>
          <w:rtl/>
        </w:rPr>
        <w:t>المسار</w:t>
      </w:r>
      <w:r w:rsidRPr="00A825FB">
        <w:rPr>
          <w:rtl/>
        </w:rPr>
        <w:t xml:space="preserve"> الدراس</w:t>
      </w:r>
      <w:r w:rsidRPr="00A825FB">
        <w:rPr>
          <w:rFonts w:hint="cs"/>
          <w:rtl/>
        </w:rPr>
        <w:t>ي</w:t>
      </w:r>
      <w:r w:rsidRPr="00A825FB">
        <w:rPr>
          <w:rtl/>
        </w:rPr>
        <w:t xml:space="preserve"> </w:t>
      </w:r>
      <w:r w:rsidRPr="00A825FB">
        <w:rPr>
          <w:rFonts w:hint="cs"/>
          <w:rtl/>
        </w:rPr>
        <w:t xml:space="preserve">الذي يوافق </w:t>
      </w:r>
      <w:r w:rsidRPr="00A825FB">
        <w:rPr>
          <w:rtl/>
        </w:rPr>
        <w:t>طموحاته</w:t>
      </w:r>
      <w:r w:rsidRPr="00A825FB">
        <w:rPr>
          <w:rFonts w:hint="cs"/>
          <w:rtl/>
        </w:rPr>
        <w:t>م</w:t>
      </w:r>
      <w:r w:rsidRPr="00A825FB">
        <w:rPr>
          <w:rtl/>
        </w:rPr>
        <w:t xml:space="preserve"> المهنية.</w:t>
      </w:r>
    </w:p>
    <w:p w:rsidR="005D3524" w:rsidRPr="00A825FB" w:rsidRDefault="005D3524" w:rsidP="005D3524">
      <w:pPr>
        <w:pStyle w:val="SingleTxt"/>
      </w:pPr>
      <w:r>
        <w:rPr>
          <w:rFonts w:hint="cs"/>
          <w:rtl/>
        </w:rPr>
        <w:tab/>
      </w:r>
      <w:r w:rsidRPr="00A825FB">
        <w:rPr>
          <w:rFonts w:hint="cs"/>
          <w:rtl/>
        </w:rPr>
        <w:t xml:space="preserve">وتتقدم </w:t>
      </w:r>
      <w:r w:rsidRPr="00A825FB">
        <w:rPr>
          <w:rtl/>
        </w:rPr>
        <w:t xml:space="preserve">معظم النساء </w:t>
      </w:r>
      <w:r w:rsidRPr="00A825FB">
        <w:rPr>
          <w:rFonts w:hint="cs"/>
          <w:rtl/>
        </w:rPr>
        <w:t>المتخرجات</w:t>
      </w:r>
      <w:r w:rsidRPr="00A825FB">
        <w:rPr>
          <w:rtl/>
        </w:rPr>
        <w:t xml:space="preserve"> من مختلف </w:t>
      </w:r>
      <w:r w:rsidRPr="00A825FB">
        <w:rPr>
          <w:rFonts w:hint="cs"/>
          <w:rtl/>
        </w:rPr>
        <w:t>ال</w:t>
      </w:r>
      <w:r w:rsidRPr="00A825FB">
        <w:rPr>
          <w:rtl/>
        </w:rPr>
        <w:t xml:space="preserve">كليات </w:t>
      </w:r>
      <w:r w:rsidRPr="00A825FB">
        <w:rPr>
          <w:rFonts w:hint="cs"/>
          <w:rtl/>
        </w:rPr>
        <w:t>ب</w:t>
      </w:r>
      <w:r w:rsidRPr="00A825FB">
        <w:rPr>
          <w:rtl/>
        </w:rPr>
        <w:t xml:space="preserve">درجة </w:t>
      </w:r>
      <w:r>
        <w:rPr>
          <w:rFonts w:hint="cs"/>
          <w:rtl/>
        </w:rPr>
        <w:t>ال</w:t>
      </w:r>
      <w:r w:rsidRPr="00A825FB">
        <w:rPr>
          <w:rtl/>
        </w:rPr>
        <w:t>بكالوريوس أو</w:t>
      </w:r>
      <w:r>
        <w:rPr>
          <w:rFonts w:hint="cs"/>
          <w:rtl/>
        </w:rPr>
        <w:t> ال</w:t>
      </w:r>
      <w:r w:rsidRPr="00A825FB">
        <w:rPr>
          <w:rtl/>
        </w:rPr>
        <w:t xml:space="preserve">ماجستير </w:t>
      </w:r>
      <w:r>
        <w:rPr>
          <w:rFonts w:hint="cs"/>
          <w:rtl/>
        </w:rPr>
        <w:t>للالتحاق ب</w:t>
      </w:r>
      <w:r w:rsidRPr="00A825FB">
        <w:rPr>
          <w:rtl/>
        </w:rPr>
        <w:t>مختلف مدارس الت</w:t>
      </w:r>
      <w:r w:rsidRPr="00A825FB">
        <w:rPr>
          <w:rFonts w:hint="cs"/>
          <w:rtl/>
        </w:rPr>
        <w:t>كوين</w:t>
      </w:r>
      <w:r w:rsidRPr="00A825FB">
        <w:rPr>
          <w:rtl/>
        </w:rPr>
        <w:t xml:space="preserve">. </w:t>
      </w:r>
      <w:r w:rsidRPr="00A825FB">
        <w:rPr>
          <w:rFonts w:hint="cs"/>
          <w:rtl/>
        </w:rPr>
        <w:t>و</w:t>
      </w:r>
      <w:r w:rsidRPr="00A825FB">
        <w:rPr>
          <w:rtl/>
        </w:rPr>
        <w:t>ل</w:t>
      </w:r>
      <w:r w:rsidRPr="00A825FB">
        <w:rPr>
          <w:rFonts w:hint="cs"/>
          <w:rtl/>
        </w:rPr>
        <w:t>يست المرأة ممنوعة من مزاولة أي عمل تريد</w:t>
      </w:r>
      <w:r w:rsidRPr="00A825FB">
        <w:rPr>
          <w:rtl/>
        </w:rPr>
        <w:t xml:space="preserve">. </w:t>
      </w:r>
      <w:r w:rsidRPr="00A825FB">
        <w:rPr>
          <w:rFonts w:hint="cs"/>
          <w:rtl/>
        </w:rPr>
        <w:t>فهي تعمل ف</w:t>
      </w:r>
      <w:r w:rsidRPr="00A825FB">
        <w:rPr>
          <w:rtl/>
        </w:rPr>
        <w:t xml:space="preserve">ي جميع المجالات </w:t>
      </w:r>
      <w:r>
        <w:rPr>
          <w:rFonts w:hint="cs"/>
          <w:rtl/>
        </w:rPr>
        <w:t>وتتقلد</w:t>
      </w:r>
      <w:r w:rsidRPr="00A825FB">
        <w:rPr>
          <w:rFonts w:hint="cs"/>
          <w:rtl/>
        </w:rPr>
        <w:t xml:space="preserve"> مناصب </w:t>
      </w:r>
      <w:r w:rsidRPr="00A825FB">
        <w:rPr>
          <w:rtl/>
        </w:rPr>
        <w:t xml:space="preserve">في كل من القطاعين العام والخاص. </w:t>
      </w:r>
      <w:r w:rsidRPr="00A825FB">
        <w:rPr>
          <w:rFonts w:hint="cs"/>
          <w:rtl/>
        </w:rPr>
        <w:t xml:space="preserve">وتُطبق نفس </w:t>
      </w:r>
      <w:r w:rsidRPr="00A825FB">
        <w:rPr>
          <w:rtl/>
        </w:rPr>
        <w:t xml:space="preserve">القواعد </w:t>
      </w:r>
      <w:r>
        <w:rPr>
          <w:rFonts w:hint="cs"/>
          <w:rtl/>
        </w:rPr>
        <w:t xml:space="preserve">في </w:t>
      </w:r>
      <w:r w:rsidRPr="00A825FB">
        <w:rPr>
          <w:rFonts w:hint="cs"/>
          <w:rtl/>
        </w:rPr>
        <w:t>تحديد</w:t>
      </w:r>
      <w:r w:rsidRPr="00A825FB">
        <w:rPr>
          <w:rtl/>
        </w:rPr>
        <w:t xml:space="preserve"> </w:t>
      </w:r>
      <w:r w:rsidRPr="00A825FB">
        <w:rPr>
          <w:rFonts w:hint="cs"/>
          <w:rtl/>
        </w:rPr>
        <w:t>مرتب</w:t>
      </w:r>
      <w:r>
        <w:rPr>
          <w:rFonts w:hint="cs"/>
          <w:rtl/>
        </w:rPr>
        <w:t>ات</w:t>
      </w:r>
      <w:r w:rsidRPr="00A825FB">
        <w:rPr>
          <w:rFonts w:hint="cs"/>
          <w:rtl/>
        </w:rPr>
        <w:t xml:space="preserve"> </w:t>
      </w:r>
      <w:r w:rsidRPr="00A825FB">
        <w:rPr>
          <w:rtl/>
        </w:rPr>
        <w:t xml:space="preserve">الرجل والمرأة </w:t>
      </w:r>
      <w:r w:rsidRPr="00A825FB">
        <w:rPr>
          <w:rFonts w:hint="cs"/>
          <w:rtl/>
        </w:rPr>
        <w:t xml:space="preserve">الحاملين </w:t>
      </w:r>
      <w:r w:rsidRPr="00A825FB">
        <w:rPr>
          <w:rtl/>
        </w:rPr>
        <w:t>لنفس المؤهلات.</w:t>
      </w:r>
    </w:p>
    <w:p w:rsidR="005D3524" w:rsidRPr="00A825FB" w:rsidRDefault="005D3524" w:rsidP="005D3524">
      <w:pPr>
        <w:pStyle w:val="SingleTxt"/>
      </w:pPr>
      <w:r>
        <w:rPr>
          <w:rFonts w:hint="cs"/>
          <w:rtl/>
        </w:rPr>
        <w:tab/>
      </w:r>
      <w:r w:rsidRPr="00A825FB">
        <w:rPr>
          <w:rFonts w:hint="cs"/>
          <w:rtl/>
        </w:rPr>
        <w:t>وأما</w:t>
      </w:r>
      <w:r w:rsidRPr="00A825FB">
        <w:rPr>
          <w:rtl/>
        </w:rPr>
        <w:t xml:space="preserve"> ال</w:t>
      </w:r>
      <w:r w:rsidRPr="00A825FB">
        <w:rPr>
          <w:rFonts w:hint="cs"/>
          <w:rtl/>
        </w:rPr>
        <w:t xml:space="preserve">قانون </w:t>
      </w:r>
      <w:r w:rsidRPr="00A825FB">
        <w:rPr>
          <w:rtl/>
        </w:rPr>
        <w:t xml:space="preserve">الأساسي </w:t>
      </w:r>
      <w:r w:rsidRPr="00A825FB">
        <w:rPr>
          <w:rFonts w:hint="cs"/>
          <w:rtl/>
        </w:rPr>
        <w:t xml:space="preserve">العام للوظائف الحكومية </w:t>
      </w:r>
      <w:r w:rsidRPr="00A825FB">
        <w:rPr>
          <w:rtl/>
        </w:rPr>
        <w:t xml:space="preserve">وقانون العمل والنصوص </w:t>
      </w:r>
      <w:r w:rsidRPr="00A825FB">
        <w:rPr>
          <w:rFonts w:hint="cs"/>
          <w:rtl/>
        </w:rPr>
        <w:t xml:space="preserve">الخاصة </w:t>
      </w:r>
      <w:r w:rsidRPr="00A825FB">
        <w:rPr>
          <w:rtl/>
        </w:rPr>
        <w:t>التي ت</w:t>
      </w:r>
      <w:r w:rsidRPr="00A825FB">
        <w:rPr>
          <w:rFonts w:hint="cs"/>
          <w:rtl/>
        </w:rPr>
        <w:t>نطبق على</w:t>
      </w:r>
      <w:r w:rsidRPr="00A825FB">
        <w:rPr>
          <w:rtl/>
        </w:rPr>
        <w:t xml:space="preserve"> موظفي الدولة</w:t>
      </w:r>
      <w:r w:rsidRPr="00A825FB">
        <w:rPr>
          <w:rFonts w:hint="cs"/>
          <w:rtl/>
        </w:rPr>
        <w:t>،</w:t>
      </w:r>
      <w:r w:rsidRPr="00A825FB">
        <w:rPr>
          <w:rtl/>
        </w:rPr>
        <w:t xml:space="preserve"> </w:t>
      </w:r>
      <w:r w:rsidRPr="00A825FB">
        <w:rPr>
          <w:rFonts w:hint="cs"/>
          <w:rtl/>
        </w:rPr>
        <w:t xml:space="preserve">فهي </w:t>
      </w:r>
      <w:r>
        <w:rPr>
          <w:rFonts w:hint="cs"/>
          <w:rtl/>
        </w:rPr>
        <w:t>تكفل</w:t>
      </w:r>
      <w:r w:rsidRPr="00A825FB">
        <w:rPr>
          <w:rFonts w:hint="cs"/>
          <w:rtl/>
        </w:rPr>
        <w:t xml:space="preserve"> </w:t>
      </w:r>
      <w:r w:rsidRPr="00A825FB">
        <w:rPr>
          <w:rtl/>
        </w:rPr>
        <w:t xml:space="preserve">للمرأة </w:t>
      </w:r>
      <w:r w:rsidRPr="00A825FB">
        <w:rPr>
          <w:rFonts w:hint="cs"/>
          <w:rtl/>
        </w:rPr>
        <w:t>ال</w:t>
      </w:r>
      <w:r w:rsidRPr="00A825FB">
        <w:rPr>
          <w:rtl/>
        </w:rPr>
        <w:t>حق في الاستحقاقات الأسرية شريطة أ</w:t>
      </w:r>
      <w:r w:rsidRPr="00A825FB">
        <w:rPr>
          <w:rFonts w:hint="cs"/>
          <w:rtl/>
        </w:rPr>
        <w:t>لا</w:t>
      </w:r>
      <w:r>
        <w:rPr>
          <w:rFonts w:hint="cs"/>
          <w:rtl/>
        </w:rPr>
        <w:t> </w:t>
      </w:r>
      <w:r w:rsidRPr="00A825FB">
        <w:rPr>
          <w:rtl/>
        </w:rPr>
        <w:t xml:space="preserve">يكون الزوج </w:t>
      </w:r>
      <w:r w:rsidRPr="00A825FB">
        <w:rPr>
          <w:rFonts w:hint="cs"/>
          <w:rtl/>
        </w:rPr>
        <w:t>مستفيدا من استحقاقات مشابهة</w:t>
      </w:r>
      <w:r w:rsidRPr="00A825FB">
        <w:rPr>
          <w:rtl/>
        </w:rPr>
        <w:t xml:space="preserve"> </w:t>
      </w:r>
      <w:r>
        <w:rPr>
          <w:rFonts w:hint="cs"/>
          <w:rtl/>
        </w:rPr>
        <w:t>إذا</w:t>
      </w:r>
      <w:r w:rsidRPr="00A825FB">
        <w:rPr>
          <w:rtl/>
        </w:rPr>
        <w:t xml:space="preserve"> </w:t>
      </w:r>
      <w:r w:rsidRPr="00A825FB">
        <w:rPr>
          <w:rFonts w:hint="cs"/>
          <w:rtl/>
        </w:rPr>
        <w:t>كانت المرأة م</w:t>
      </w:r>
      <w:r w:rsidRPr="00A825FB">
        <w:rPr>
          <w:rtl/>
        </w:rPr>
        <w:t>تزوج</w:t>
      </w:r>
      <w:r w:rsidRPr="00A825FB">
        <w:rPr>
          <w:rFonts w:hint="cs"/>
          <w:rtl/>
        </w:rPr>
        <w:t>ة</w:t>
      </w:r>
      <w:r w:rsidRPr="00A825FB">
        <w:rPr>
          <w:rtl/>
        </w:rPr>
        <w:t xml:space="preserve"> </w:t>
      </w:r>
      <w:r w:rsidRPr="00A825FB">
        <w:rPr>
          <w:rFonts w:hint="cs"/>
          <w:rtl/>
        </w:rPr>
        <w:t>برجل يعمل بال</w:t>
      </w:r>
      <w:r w:rsidRPr="00A825FB">
        <w:rPr>
          <w:rtl/>
        </w:rPr>
        <w:t>وظ</w:t>
      </w:r>
      <w:r w:rsidRPr="00A825FB">
        <w:rPr>
          <w:rFonts w:hint="cs"/>
          <w:rtl/>
        </w:rPr>
        <w:t>ي</w:t>
      </w:r>
      <w:r w:rsidRPr="00A825FB">
        <w:rPr>
          <w:rtl/>
        </w:rPr>
        <w:t>ف</w:t>
      </w:r>
      <w:r w:rsidRPr="00A825FB">
        <w:rPr>
          <w:rFonts w:hint="cs"/>
          <w:rtl/>
        </w:rPr>
        <w:t>ة</w:t>
      </w:r>
      <w:r w:rsidRPr="00A825FB">
        <w:rPr>
          <w:rtl/>
        </w:rPr>
        <w:t xml:space="preserve"> </w:t>
      </w:r>
      <w:r w:rsidRPr="00A825FB">
        <w:rPr>
          <w:rFonts w:hint="cs"/>
          <w:rtl/>
        </w:rPr>
        <w:t>العامة</w:t>
      </w:r>
      <w:r w:rsidRPr="00A825FB">
        <w:rPr>
          <w:rtl/>
        </w:rPr>
        <w:t xml:space="preserve">. وعلاوة على ذلك، </w:t>
      </w:r>
      <w:r w:rsidRPr="00A825FB">
        <w:rPr>
          <w:rFonts w:hint="cs"/>
          <w:rtl/>
        </w:rPr>
        <w:t>تستفيد المرأة الأجيرة</w:t>
      </w:r>
      <w:r w:rsidRPr="00A825FB">
        <w:rPr>
          <w:rtl/>
        </w:rPr>
        <w:t xml:space="preserve"> من</w:t>
      </w:r>
      <w:r w:rsidRPr="00A825FB">
        <w:rPr>
          <w:rFonts w:hint="cs"/>
          <w:rtl/>
        </w:rPr>
        <w:t xml:space="preserve"> إجازة للأمومة مدفوعة الأجر مدتها </w:t>
      </w:r>
      <w:r w:rsidRPr="00A825FB">
        <w:rPr>
          <w:rtl/>
        </w:rPr>
        <w:t xml:space="preserve">14 أسبوعا. </w:t>
      </w:r>
      <w:r w:rsidRPr="00A825FB">
        <w:rPr>
          <w:rFonts w:hint="cs"/>
          <w:rtl/>
        </w:rPr>
        <w:t xml:space="preserve">كما </w:t>
      </w:r>
      <w:r w:rsidRPr="00A825FB">
        <w:rPr>
          <w:rtl/>
        </w:rPr>
        <w:t xml:space="preserve">يحظر التشريع </w:t>
      </w:r>
      <w:r w:rsidRPr="00A825FB">
        <w:rPr>
          <w:rFonts w:hint="cs"/>
          <w:rtl/>
        </w:rPr>
        <w:t>الجاري به العمل</w:t>
      </w:r>
      <w:r w:rsidRPr="00A825FB">
        <w:rPr>
          <w:rtl/>
        </w:rPr>
        <w:t xml:space="preserve"> فصل المرأة بسبب </w:t>
      </w:r>
      <w:r w:rsidRPr="00A825FB">
        <w:rPr>
          <w:rFonts w:hint="cs"/>
          <w:rtl/>
        </w:rPr>
        <w:t>ال</w:t>
      </w:r>
      <w:r w:rsidRPr="00A825FB">
        <w:rPr>
          <w:rtl/>
        </w:rPr>
        <w:t xml:space="preserve">حمل. </w:t>
      </w:r>
    </w:p>
    <w:p w:rsidR="005D3524" w:rsidRDefault="005D3524" w:rsidP="005D3524">
      <w:pPr>
        <w:pStyle w:val="SingleTxt"/>
        <w:rPr>
          <w:rFonts w:hint="cs"/>
          <w:rtl/>
        </w:rPr>
      </w:pPr>
      <w:r>
        <w:rPr>
          <w:rFonts w:hint="cs"/>
          <w:rtl/>
        </w:rPr>
        <w:tab/>
      </w:r>
      <w:r w:rsidRPr="00A825FB">
        <w:rPr>
          <w:rFonts w:hint="cs"/>
          <w:rtl/>
        </w:rPr>
        <w:t xml:space="preserve">وتوجد </w:t>
      </w:r>
      <w:r w:rsidRPr="00A825FB">
        <w:rPr>
          <w:rtl/>
        </w:rPr>
        <w:t>ا</w:t>
      </w:r>
      <w:r w:rsidRPr="00A825FB">
        <w:rPr>
          <w:rFonts w:hint="cs"/>
          <w:rtl/>
        </w:rPr>
        <w:t>لنساء</w:t>
      </w:r>
      <w:r w:rsidRPr="00A825FB">
        <w:rPr>
          <w:rtl/>
        </w:rPr>
        <w:t xml:space="preserve"> </w:t>
      </w:r>
      <w:r w:rsidRPr="00A825FB">
        <w:rPr>
          <w:rFonts w:hint="cs"/>
          <w:rtl/>
        </w:rPr>
        <w:t xml:space="preserve">في </w:t>
      </w:r>
      <w:r w:rsidRPr="00A825FB">
        <w:rPr>
          <w:rtl/>
        </w:rPr>
        <w:t xml:space="preserve">جميع المستويات من سلسلة </w:t>
      </w:r>
      <w:r w:rsidRPr="00A825FB">
        <w:rPr>
          <w:rFonts w:hint="cs"/>
          <w:rtl/>
        </w:rPr>
        <w:t>العمل</w:t>
      </w:r>
      <w:r w:rsidRPr="00A825FB">
        <w:rPr>
          <w:rtl/>
        </w:rPr>
        <w:t>. غير أن</w:t>
      </w:r>
      <w:r w:rsidRPr="00A825FB">
        <w:rPr>
          <w:rFonts w:hint="cs"/>
          <w:rtl/>
        </w:rPr>
        <w:t>هن</w:t>
      </w:r>
      <w:r w:rsidRPr="00A825FB">
        <w:rPr>
          <w:rtl/>
        </w:rPr>
        <w:t xml:space="preserve"> أقل </w:t>
      </w:r>
      <w:r w:rsidRPr="00A825FB">
        <w:rPr>
          <w:rFonts w:hint="cs"/>
          <w:rtl/>
        </w:rPr>
        <w:t>عددا ف</w:t>
      </w:r>
      <w:r w:rsidRPr="00A825FB">
        <w:rPr>
          <w:rtl/>
        </w:rPr>
        <w:t xml:space="preserve">ي </w:t>
      </w:r>
      <w:r w:rsidRPr="00A825FB">
        <w:rPr>
          <w:rFonts w:hint="cs"/>
          <w:rtl/>
        </w:rPr>
        <w:t xml:space="preserve">مواقع </w:t>
      </w:r>
      <w:r w:rsidRPr="00A825FB">
        <w:rPr>
          <w:rtl/>
        </w:rPr>
        <w:t>صنع القرار و</w:t>
      </w:r>
      <w:r w:rsidRPr="00A825FB">
        <w:rPr>
          <w:rFonts w:hint="cs"/>
          <w:rtl/>
        </w:rPr>
        <w:t xml:space="preserve">أكثر عددا </w:t>
      </w:r>
      <w:r>
        <w:rPr>
          <w:rFonts w:hint="cs"/>
          <w:rtl/>
        </w:rPr>
        <w:t xml:space="preserve">من الرجال </w:t>
      </w:r>
      <w:r w:rsidRPr="00A825FB">
        <w:rPr>
          <w:rFonts w:hint="cs"/>
          <w:rtl/>
        </w:rPr>
        <w:t>في</w:t>
      </w:r>
      <w:r w:rsidRPr="00A825FB">
        <w:rPr>
          <w:rtl/>
        </w:rPr>
        <w:t xml:space="preserve"> </w:t>
      </w:r>
      <w:r w:rsidRPr="00A825FB">
        <w:rPr>
          <w:rFonts w:hint="cs"/>
          <w:rtl/>
        </w:rPr>
        <w:t>المواقع التنفيذية</w:t>
      </w:r>
      <w:r w:rsidRPr="00A825FB">
        <w:rPr>
          <w:rtl/>
        </w:rPr>
        <w:t>.</w:t>
      </w:r>
    </w:p>
    <w:p w:rsidR="0068676B" w:rsidRPr="0068676B" w:rsidRDefault="0068676B" w:rsidP="0068676B">
      <w:pPr>
        <w:pStyle w:val="SingleTxt"/>
        <w:spacing w:after="0" w:line="120" w:lineRule="exact"/>
        <w:rPr>
          <w:rFonts w:hint="cs"/>
          <w:sz w:val="10"/>
          <w:rtl/>
        </w:rPr>
      </w:pP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Fonts w:hint="cs"/>
          <w:rtl/>
        </w:rPr>
        <w:t xml:space="preserve">22 </w:t>
      </w:r>
      <w:r>
        <w:rPr>
          <w:rtl/>
        </w:rPr>
        <w:t>–</w:t>
      </w:r>
      <w:r>
        <w:rPr>
          <w:rFonts w:hint="cs"/>
          <w:rtl/>
        </w:rPr>
        <w:tab/>
        <w:t>مكانة المرأة في المهن القضائية والطبية، وتوجيه الفتيات نحو هذين المجالين</w:t>
      </w:r>
    </w:p>
    <w:p w:rsidR="0068676B" w:rsidRDefault="0068676B" w:rsidP="0068676B">
      <w:pPr>
        <w:pStyle w:val="SingleTxt"/>
        <w:rPr>
          <w:rFonts w:hint="cs"/>
          <w:rtl/>
        </w:rPr>
      </w:pPr>
      <w:r>
        <w:rPr>
          <w:rFonts w:hint="cs"/>
          <w:rtl/>
        </w:rPr>
        <w:tab/>
        <w:t>تزداد باستمرار أعداد النساء اللاتي يخترن المهن الحرة للمحامين، والعدول المنفذين، وكتاب العدل. وهكذا، توجد حاليا 600 امرأة من أصل 370 1 محاميا الذين تتألف منهم نقابة محاميي الكاميرون، و 96 امرأة من مجموع 405 عدول منفذين و 49 امرأة من أصل 85 كاتب عدل (تُشكل المرأة الأغلبية في هذه الفئة المهنية). وتختار نسبة كبيرة من المترشحين للامتحان التنافسي لدخول المدرسة الوطنية للإدارة والقضاء مهنة كاتب محكمة التي تأتي في الوظيفة العامة في درجة أدنى من رتبة القضاة، وتوجد حاليا 153 امرأة من أصل 580 كاتب محكمة.</w:t>
      </w:r>
    </w:p>
    <w:p w:rsidR="0068676B" w:rsidRDefault="0068676B" w:rsidP="0068676B">
      <w:pPr>
        <w:pStyle w:val="SingleTxt"/>
        <w:rPr>
          <w:rFonts w:hint="cs"/>
          <w:rtl/>
        </w:rPr>
      </w:pPr>
      <w:r>
        <w:rPr>
          <w:rFonts w:hint="cs"/>
          <w:rtl/>
        </w:rPr>
        <w:tab/>
        <w:t>لا يجرى حاليا اتخاذ تدابير حافزة بغية توجيه النساء نحو فروع الحياة المهنية القضائية. وتشجع الحكومة المرأة، بالأحرى، على اختيار المهن العلمية ومن بينها الطب. وهكذا، ففي إطار سياسة مساعدة الطلبة، منحت الحكومة في أثناء عام 2007 معونات جامعية لأحسن الطالبات في المجالات العلمية وعددهن 250 طالبة. ويُنظم كذلك العديد من كيانات النخبة احتفالات لمكافأة الامتياز وتشجيع الفتيات.</w:t>
      </w:r>
    </w:p>
    <w:p w:rsidR="0068676B" w:rsidRPr="00773664"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23 -</w:t>
      </w:r>
      <w:r>
        <w:rPr>
          <w:rFonts w:hint="cs"/>
          <w:rtl/>
        </w:rPr>
        <w:tab/>
        <w:t>تشجيع المرأة الريفية على ممارسة الأنشطة الترفيهية</w:t>
      </w:r>
    </w:p>
    <w:p w:rsidR="0068676B" w:rsidRDefault="0068676B" w:rsidP="0068676B">
      <w:pPr>
        <w:pStyle w:val="SingleTxt"/>
        <w:rPr>
          <w:rFonts w:hint="cs"/>
          <w:rtl/>
        </w:rPr>
      </w:pPr>
      <w:r>
        <w:rPr>
          <w:rFonts w:hint="cs"/>
          <w:rtl/>
        </w:rPr>
        <w:tab/>
        <w:t>تُنظم الجماعات الريفية حياتها بطريقة تسمح بتخصيص مجال للترفيه ملائم لبيئتها.</w:t>
      </w:r>
    </w:p>
    <w:p w:rsidR="0068676B" w:rsidRDefault="0068676B" w:rsidP="0068676B">
      <w:pPr>
        <w:pStyle w:val="SingleTxt"/>
        <w:rPr>
          <w:rFonts w:hint="cs"/>
          <w:rtl/>
        </w:rPr>
      </w:pPr>
      <w:r>
        <w:rPr>
          <w:rFonts w:hint="cs"/>
          <w:rtl/>
        </w:rPr>
        <w:tab/>
        <w:t xml:space="preserve">ومن جهة أخرى، تنص الاستراتيجية القطاعية للتنمية على إقامة مراكز مجتمعية لمشاهدة البث التلفزي وهياكل أخرى للنهوض بالرياضات والأنشطة الترفيهية. ويجدر التأكيد هنا أن وزارة النهوض بالمرأة والأسرة تحاول إثارة اهتمام المرأة بالأنشطة الترفيهية من خلال تشجيعها على إدراج تلك الأنشطة في خطة عمل رابطاتها وعن طريق عرض أفلام تثقيفية، وتنظيم مصحّات اجتماعية قانونية ومقابلات وامتحانات تنافسية للامتياز مثل </w:t>
      </w:r>
      <w:r>
        <w:rPr>
          <w:rFonts w:hint="eastAsia"/>
          <w:rtl/>
        </w:rPr>
        <w:t>”ملكة الجمال الريفية</w:t>
      </w:r>
      <w:r>
        <w:rPr>
          <w:rFonts w:hint="cs"/>
          <w:rtl/>
        </w:rPr>
        <w:t>“. وتوجد من جهة أخرى بيوت اجتماعية ونواد ثقافية مكرسة لأنشطة الألعاب تشارك فيها المرأة الريفية بصورة نشطة. ويضطلع منشطو المجتمعات المحلية بهذا العمل في المناطق الريفية.</w:t>
      </w:r>
    </w:p>
    <w:p w:rsidR="0068676B" w:rsidRPr="00850A1F" w:rsidRDefault="0068676B" w:rsidP="0068676B">
      <w:pPr>
        <w:pStyle w:val="SingleTxt"/>
        <w:spacing w:after="0" w:line="120" w:lineRule="exact"/>
        <w:rPr>
          <w:rFonts w:hint="cs"/>
          <w:sz w:val="10"/>
          <w:rtl/>
        </w:rPr>
      </w:pPr>
    </w:p>
    <w:p w:rsidR="0068676B" w:rsidRDefault="0068676B" w:rsidP="0068676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24 -</w:t>
      </w:r>
      <w:r>
        <w:rPr>
          <w:rFonts w:hint="cs"/>
          <w:rtl/>
        </w:rPr>
        <w:tab/>
        <w:t>وصول المرأة إلى أشكال الائتمان المالي</w:t>
      </w:r>
    </w:p>
    <w:p w:rsidR="0068676B" w:rsidRDefault="0068676B" w:rsidP="0068676B">
      <w:pPr>
        <w:pStyle w:val="SingleTxt"/>
        <w:rPr>
          <w:rFonts w:hint="cs"/>
          <w:rtl/>
        </w:rPr>
      </w:pPr>
      <w:r>
        <w:rPr>
          <w:rFonts w:hint="cs"/>
          <w:rtl/>
        </w:rPr>
        <w:tab/>
        <w:t>بغية تيسير إمكانية حصول المرأة على قروض مصرفية وعقارية، يجرى حاليا توخي تدابير معيّنة، ولا سيما إنشاء مصارف مخصصة بالتحديد للمرأة، والأخذ بأشكال جديدة للضمان وتحديد أسعار فائدة أكثر تيسرا للمرأة.</w:t>
      </w:r>
    </w:p>
    <w:p w:rsidR="0068676B" w:rsidRDefault="0068676B" w:rsidP="0068676B">
      <w:pPr>
        <w:pStyle w:val="SingleTxt"/>
        <w:rPr>
          <w:rFonts w:hint="cs"/>
          <w:rtl/>
        </w:rPr>
      </w:pPr>
      <w:r>
        <w:rPr>
          <w:rFonts w:hint="cs"/>
          <w:rtl/>
        </w:rPr>
        <w:tab/>
        <w:t>ويتبين من تحقيق أجراه المعهد الوطني للإحصاء حديثا أن 12 في المائة من النساء اللاتي تتراوح أعمارهن من 15 إلى 49 عاما قد حصلن على ائتمان للاستثمار خلال فترة الـ</w:t>
      </w:r>
      <w:r>
        <w:rPr>
          <w:rFonts w:hint="eastAsia"/>
          <w:rtl/>
        </w:rPr>
        <w:t> </w:t>
      </w:r>
      <w:r>
        <w:rPr>
          <w:rFonts w:hint="cs"/>
          <w:rtl/>
        </w:rPr>
        <w:t>24 شهرا الماضية. ويُظهر التحليل بحسب مجال الدراسة أن نسبة النساء اللاتي يحصلن على ائتمان هي أكثر ارتفاعا في مقاطعة الجنوب الغربي حيث تبلغ 19 في المائة؛ وتأتي في الرتبة الثانية المقاطعة الغربية (16 في المائة)، ثم المقاطعة الساحلية (14 في المائة) والشرقية (14 في المائة) ومقاطعة مدينة دوالا (14 في المائة). وقد سجلت النسب الأدنى في مقاطعتي الشمال (4 في المائة) وأقصى الشمال (7 في المائة) ومقاطعة آداماوا (9 في المائة) والجنوب (9 في المائة). وإمكانية حصول النساء على الائتمان أفضل في الحضر (13 في المائة) منها في الريف (10 في المائة). ومن جهة أخرى، فإن النساء اللاتي لم يحصلن على أي تعليم هن أيضا اللاتي تتوفر لديهن أدنى إمكانيات الحصول على ائتمان (7 في المائة). وينطبق ذلك في الواقع أيضا على النساء اللاتي تندرج أسرهن في الشريحة الخمسية الأشد فقرا (7 في المائة).</w:t>
      </w:r>
    </w:p>
    <w:p w:rsidR="0068676B" w:rsidRDefault="0068676B" w:rsidP="0068676B">
      <w:pPr>
        <w:pStyle w:val="SingleTxt"/>
        <w:rPr>
          <w:rFonts w:hint="cs"/>
          <w:rtl/>
        </w:rPr>
      </w:pPr>
      <w:r>
        <w:rPr>
          <w:rFonts w:hint="cs"/>
          <w:rtl/>
        </w:rPr>
        <w:tab/>
        <w:t xml:space="preserve">وتُظهر البيانات الإحصائية أن العدد الكلي المسقط للسكان الريفيين في عام 2007 يقدّر بحوالي 608 486 7 ساكنا منهم 082 795 3 امرأة، مقابل 526 961 3 رجلا (الدراسات الاجتماعية - الاقتصادية الإقليمية لتحديد البيانات الأساسية بشأن الكاميرون التي أجرتها وزارة الاقتصاد والتخطيط وإدارة الأراضي/مشروع مكتب خدمات المشاريع - برنامج الأمم المتحدة الإنمائي، </w:t>
      </w:r>
      <w:r>
        <w:t>CMR/98/005/01/99</w:t>
      </w:r>
      <w:r>
        <w:rPr>
          <w:rFonts w:hint="cs"/>
          <w:rtl/>
        </w:rPr>
        <w:t>). ويعني هذا أن عدد النساء يفوق عدد الرجال في الأرياف.</w:t>
      </w:r>
    </w:p>
    <w:p w:rsidR="0068676B" w:rsidRDefault="0068676B" w:rsidP="0068676B">
      <w:pPr>
        <w:pStyle w:val="SingleTxt"/>
        <w:rPr>
          <w:rFonts w:hint="cs"/>
          <w:rtl/>
        </w:rPr>
      </w:pPr>
      <w:r>
        <w:rPr>
          <w:rFonts w:hint="cs"/>
          <w:rtl/>
        </w:rPr>
        <w:tab/>
        <w:t xml:space="preserve">وفي إطار تنمية الزراعات الغذائية، أقامت وزارة الزراعة والتنمية الريفية آليات لدعم النساء على أساس الأولوية. ونذكر في هذا الصدد البرنامج الوطني لتطوير زراعات الجذريات والدرنيات، والبرنامج الوطني للإرشاد والبحث الزراعي، وبرنامج تنمية زراعات الذرة، وموز الجنة، والكاكاو؛ والبرنامج الوطني لرفع مستوى المناطق الفقيرة، حيث يتم تقديم الدعم للمزارعات على أساس الأولوية. ومن جهة أخرى، يتضمن بعض هذه البرامج عناصر جنسانية؛ وهذه هي الحال بالنسبة للبرنامج الوطني للإرشاد والبحث الزراعي، والبرنامج الوطني لتطوير زراعات الجذريات والدرنيات. وتوجد من جهة أخرى مزارع مدرسية تستخدم إطارا للاختبار والتعليم، خاصة بالنساء والفتيات الراغبات في المشاركة. ويدعم البرنامج الوطني لتطوير زراعات الجذريات والدرنيات </w:t>
      </w:r>
      <w:r>
        <w:rPr>
          <w:rFonts w:hint="eastAsia"/>
          <w:rtl/>
        </w:rPr>
        <w:t>”ملكة جمال الحي</w:t>
      </w:r>
      <w:r>
        <w:rPr>
          <w:rFonts w:hint="cs"/>
          <w:rtl/>
        </w:rPr>
        <w:t>“ التي فضلا عن الحصول على مزرعة دراسية، تُعيَّن راعية لأحد الجذور أو الدرنات.</w:t>
      </w:r>
    </w:p>
    <w:p w:rsidR="0068676B" w:rsidRDefault="0068676B" w:rsidP="0068676B">
      <w:pPr>
        <w:pStyle w:val="SingleTxt"/>
        <w:rPr>
          <w:rFonts w:hint="cs"/>
          <w:rtl/>
        </w:rPr>
      </w:pPr>
      <w:r>
        <w:rPr>
          <w:rFonts w:hint="cs"/>
          <w:rtl/>
        </w:rPr>
        <w:tab/>
        <w:t>ومن الصعب، بسبب عدم وجود إحصاءات، تقييم إجراءات الدعم المباشر التي تتخذها وزارة الزراعة والتنمية الريفية لفائدة أفرقة المبادرة المشتركة، وبأكثر دقة أفرقة المبادرة المشتركة النسائية أو التي يهيمن عليها العنصر النسائي.</w:t>
      </w:r>
    </w:p>
    <w:p w:rsidR="0068676B" w:rsidRDefault="0068676B" w:rsidP="0068676B">
      <w:pPr>
        <w:pStyle w:val="SingleTxt"/>
        <w:rPr>
          <w:rFonts w:hint="cs"/>
          <w:rtl/>
        </w:rPr>
      </w:pPr>
      <w:r>
        <w:rPr>
          <w:rFonts w:hint="cs"/>
          <w:rtl/>
        </w:rPr>
        <w:tab/>
        <w:t>ومن المقرر أن تتضمن خطة عمل البرامج المذكورة أعلاه عنصرا خاصا بتعزيز القدرات لفائدة المرأة الريفية يقوم على الجوانب التالية:</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توعية النساء الريفيات بشأن تشكيل رابطات للمنتجات الزراعية من أجل تمكينهن من الحصول على الفوائد المتاحة لهن في إطار تلك البرامج</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التقنيات الزراعية العصرية</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إدارة المزارع</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تسويق المنتجات الزراعية</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تحويل المنتجات الزراعية</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توزيع المداخيل</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الوقاية والسلامة الصحيتان</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الأمراض المزمنة</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المفهوم الجنساني.</w:t>
      </w:r>
    </w:p>
    <w:p w:rsidR="0068676B" w:rsidRDefault="0068676B" w:rsidP="0068676B">
      <w:pPr>
        <w:pStyle w:val="SingleTxt"/>
        <w:rPr>
          <w:rFonts w:hint="cs"/>
          <w:rtl/>
        </w:rPr>
      </w:pPr>
      <w:r>
        <w:rPr>
          <w:rFonts w:hint="cs"/>
          <w:rtl/>
        </w:rPr>
        <w:tab/>
        <w:t>وجدير بالذكر أن وزارة الزراعة والتنمية الريفية تدعم مجموعات السكان الضعيفة والمحرومة في الأرياف في مكافحتها المستمرة للفقر وسعيها الدائم إلى تحقيق الرفاه.</w:t>
      </w:r>
    </w:p>
    <w:p w:rsidR="0068676B" w:rsidRDefault="0068676B" w:rsidP="0068676B">
      <w:pPr>
        <w:pStyle w:val="SingleTxt"/>
        <w:rPr>
          <w:rFonts w:hint="cs"/>
          <w:rtl/>
        </w:rPr>
      </w:pPr>
      <w:r>
        <w:rPr>
          <w:rFonts w:hint="cs"/>
          <w:rtl/>
        </w:rPr>
        <w:tab/>
        <w:t>ومن أصل أكثر من 250 1 مؤسسة للتمويلات الصغرى مدرجة في سجل الشركات التعاونية ومجموعات المبادرة المشتركة بوزارة الزراعة والتنمية الريفية، يبلغ عدد الشركات التعاونية للادخار والائتمان النسائية أو التي يهيمن العنصر النسائي فيها 163</w:t>
      </w:r>
      <w:r>
        <w:rPr>
          <w:rFonts w:hint="eastAsia"/>
          <w:rtl/>
        </w:rPr>
        <w:t> </w:t>
      </w:r>
      <w:r>
        <w:rPr>
          <w:rFonts w:hint="cs"/>
          <w:rtl/>
        </w:rPr>
        <w:t>شركة موزعة على كامل الإقليم الوطني، أي أكثر من 10 في المائة بالقيمة النسبية.</w:t>
      </w:r>
    </w:p>
    <w:p w:rsidR="0068676B" w:rsidRDefault="0068676B" w:rsidP="0068676B">
      <w:pPr>
        <w:pStyle w:val="SingleTxt"/>
        <w:rPr>
          <w:rFonts w:hint="cs"/>
          <w:rtl/>
        </w:rPr>
      </w:pPr>
      <w:r>
        <w:rPr>
          <w:rFonts w:hint="cs"/>
          <w:rtl/>
        </w:rPr>
        <w:tab/>
        <w:t>وفي أثناء السنة المالية 2007، وضعت وزارة الزراعة والتنمية الريفية 130 مليون فرنك تحت تصرف مؤسسات التمويلات الصغرى في مختلف أنحاء الإقليم الوطني، ووزعت تعاونيات التأمين المجتمعية للنمو 753 مليون من فرنكات الجماعة المالية الأفريقية على المزارعين والريفيين دون اعتبار لنوع الجنس.</w:t>
      </w:r>
    </w:p>
    <w:p w:rsidR="0068676B" w:rsidRDefault="0068676B" w:rsidP="0068676B">
      <w:pPr>
        <w:pStyle w:val="SingleTxt"/>
        <w:rPr>
          <w:rFonts w:hint="cs"/>
          <w:rtl/>
        </w:rPr>
      </w:pPr>
      <w:r>
        <w:rPr>
          <w:rFonts w:hint="cs"/>
          <w:rtl/>
        </w:rPr>
        <w:tab/>
        <w:t>ويجدر التأكيد، فيما يتعلق بالمشاركة في الحياة العامة، على أن رئيس الدولة، شخصيا، قد حث النساء الريفيات على تقديم ترشيحهن لشغل مناصب انتخابية. وهكذا، توجد نساء عضوات في الجمعية الوطنية وفي الهيئات التنفيذية المحلية. وفيما يتعلق بالحياة الاجتماعية، يوجد في الكاميرون عدد كبير من الرابطات النسائية التي تتيح إطارا للتبادل، ولتوطيد الصلات الأخوية، وتبادل الإعانة، وحشد الموارد بواسطة الادخار الجماعي التكافلي كبديل للائتمان المصرفي الذي لا تتاح للكثيرات منهن إمكانية الحصول عليه.</w:t>
      </w:r>
    </w:p>
    <w:p w:rsidR="0068676B" w:rsidRPr="007B0E00" w:rsidRDefault="0068676B" w:rsidP="0068676B">
      <w:pPr>
        <w:pStyle w:val="SingleTxt"/>
        <w:spacing w:after="0" w:line="120" w:lineRule="exact"/>
        <w:rPr>
          <w:rFonts w:hint="cs"/>
          <w:sz w:val="10"/>
          <w:rtl/>
        </w:rPr>
      </w:pP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25 -</w:t>
      </w:r>
      <w:r>
        <w:rPr>
          <w:rFonts w:hint="cs"/>
          <w:rtl/>
        </w:rPr>
        <w:tab/>
        <w:t>إمكانية ملكية المرأة للأرض</w:t>
      </w:r>
    </w:p>
    <w:p w:rsidR="0068676B" w:rsidRDefault="0068676B" w:rsidP="0068676B">
      <w:pPr>
        <w:pStyle w:val="SingleTxt"/>
        <w:rPr>
          <w:rFonts w:hint="cs"/>
          <w:rtl/>
        </w:rPr>
      </w:pPr>
      <w:r>
        <w:rPr>
          <w:rFonts w:hint="cs"/>
          <w:rtl/>
        </w:rPr>
        <w:tab/>
        <w:t>لا يتضمن القانون الكاميروني أي تمييز في مجال ملكية الأرض. والصعوبات التي تلاقيها المرأة في الحصول على تلك الملكية ناجمة عن ممارسات عرفية. بيد أن القانون هو الذي ينطبق حين يكون متضاربا مع العرف. ولتيسير امتلاك المرأة للأرض، يجرى التأكيد على الأنشطة الإعلامية والتثقيفية والتحسيسية والدفاعية التي تستهدف المسؤولين العرفيين ورؤساء الأسر. وبالتالي، فإن النساء يمكنهن الحصول على رسوم ملكية الأرض في الكاميرون.</w:t>
      </w:r>
    </w:p>
    <w:p w:rsidR="0068676B" w:rsidRDefault="0068676B" w:rsidP="0068676B">
      <w:pPr>
        <w:pStyle w:val="SingleTxt"/>
        <w:rPr>
          <w:rFonts w:hint="cs"/>
          <w:rtl/>
        </w:rPr>
      </w:pPr>
      <w:r>
        <w:rPr>
          <w:rFonts w:hint="cs"/>
          <w:rtl/>
        </w:rPr>
        <w:tab/>
        <w:t>وتهدف حملات التوعية وزيارات مسؤولي الوزارة المكلفة بأراضي الدولة وشؤون ملكية الأرض إلى الإرشاد بشأن الإجراءات القائمة في مجال ملكية الأرض. ولهذا الغرض، تم</w:t>
      </w:r>
      <w:r>
        <w:rPr>
          <w:rFonts w:hint="eastAsia"/>
          <w:rtl/>
        </w:rPr>
        <w:t> </w:t>
      </w:r>
      <w:r>
        <w:rPr>
          <w:rFonts w:hint="cs"/>
          <w:rtl/>
        </w:rPr>
        <w:t xml:space="preserve">وضع وتعميم وثيقة </w:t>
      </w:r>
      <w:r>
        <w:rPr>
          <w:rFonts w:hint="eastAsia"/>
          <w:rtl/>
        </w:rPr>
        <w:t>”</w:t>
      </w:r>
      <w:r>
        <w:rPr>
          <w:rFonts w:hint="cs"/>
          <w:rtl/>
        </w:rPr>
        <w:t>الـ 100 سؤال التي يطرحها المستعمل</w:t>
      </w:r>
      <w:r>
        <w:rPr>
          <w:rFonts w:hint="eastAsia"/>
          <w:rtl/>
        </w:rPr>
        <w:t>“</w:t>
      </w:r>
      <w:r>
        <w:rPr>
          <w:rFonts w:hint="cs"/>
          <w:rtl/>
        </w:rPr>
        <w:t xml:space="preserve"> ونشرة شهرية معنونة </w:t>
      </w:r>
      <w:r>
        <w:rPr>
          <w:rFonts w:hint="eastAsia"/>
          <w:rtl/>
        </w:rPr>
        <w:t>”</w:t>
      </w:r>
      <w:r>
        <w:rPr>
          <w:rFonts w:hint="cs"/>
          <w:rtl/>
        </w:rPr>
        <w:t>أنباء أراضي الدولة“.</w:t>
      </w:r>
    </w:p>
    <w:p w:rsidR="0068676B" w:rsidRDefault="0068676B" w:rsidP="00F67FCB">
      <w:pPr>
        <w:pStyle w:val="SingleTxt"/>
        <w:rPr>
          <w:rFonts w:hint="cs"/>
          <w:rtl/>
        </w:rPr>
      </w:pPr>
      <w:r>
        <w:rPr>
          <w:rFonts w:hint="cs"/>
          <w:rtl/>
        </w:rPr>
        <w:tab/>
        <w:t>ويتبين من تحقيق أجراه حديثا المعهد الوطني للإحصاء بدعم من منظمة الأمم المتحدة للطفولة وجود نساء لهن ملكية خاصة لبيوت، بسند ملكية أو بدونه، رغم أن عددهن ما</w:t>
      </w:r>
      <w:r>
        <w:rPr>
          <w:rFonts w:hint="eastAsia"/>
          <w:rtl/>
        </w:rPr>
        <w:t> </w:t>
      </w:r>
      <w:r>
        <w:rPr>
          <w:rFonts w:hint="cs"/>
          <w:rtl/>
        </w:rPr>
        <w:t>زال قليلا بالمقارنة مع عدد الرجال الذين لهم نفس الملكية. وتمثل النساء رئيسات الأسر المعيشية أعلى نسب النساء المالكات للعقارات أو الأراضي. ونسبة النساء المالكات لمنازل، بموجب سندات ملكية أو بدونها، أكثر ارتفاعا في أوساط النساء اللاتي كن متزوجات أو</w:t>
      </w:r>
      <w:r w:rsidR="00F67FCB">
        <w:rPr>
          <w:rFonts w:hint="eastAsia"/>
          <w:rtl/>
        </w:rPr>
        <w:t> </w:t>
      </w:r>
      <w:r>
        <w:rPr>
          <w:rFonts w:hint="cs"/>
          <w:rtl/>
        </w:rPr>
        <w:t>عشن في إطار علاقة معاشرة، بالمقارنة مع النساء اللاتي يعشن حاليا في إطار علاقة زواج أو معاشرة أو اللاتي لم يتزوجن حتى الآن. ويمثل عدم الأمان بخصوص الملكية أو عدم الحصول على سند ملكية للمسكن أو لقطعة الأرض سمة تتميز بها فئات معينة من النساء مثل النساء اللاتي يعشن في المقاطعة الشرقية (12 في المائة و 13 في المائة)، ومقاطعة الوسط (11</w:t>
      </w:r>
      <w:r w:rsidR="00F67FCB">
        <w:rPr>
          <w:rFonts w:hint="eastAsia"/>
          <w:rtl/>
        </w:rPr>
        <w:t> </w:t>
      </w:r>
      <w:r>
        <w:rPr>
          <w:rFonts w:hint="cs"/>
          <w:rtl/>
        </w:rPr>
        <w:t>في المائة و 13 في المائة)، والأرامل والمطلقات (13 في المائة و 14 في المائة).</w:t>
      </w:r>
    </w:p>
    <w:p w:rsidR="0068676B" w:rsidRDefault="0068676B" w:rsidP="0068676B">
      <w:pPr>
        <w:pStyle w:val="SingleTxt"/>
        <w:rPr>
          <w:rFonts w:hint="cs"/>
          <w:rtl/>
        </w:rPr>
      </w:pPr>
      <w:r>
        <w:rPr>
          <w:rFonts w:hint="cs"/>
          <w:rtl/>
        </w:rPr>
        <w:tab/>
        <w:t>إن التفاوتات بين الجنسين في مجال ملكية الأرض مرتبطة بالثقافات والممارسات. وما</w:t>
      </w:r>
      <w:r>
        <w:rPr>
          <w:rFonts w:hint="eastAsia"/>
          <w:rtl/>
        </w:rPr>
        <w:t> </w:t>
      </w:r>
      <w:r>
        <w:rPr>
          <w:rFonts w:hint="cs"/>
          <w:rtl/>
        </w:rPr>
        <w:t>زالت صورة الفتاة بوصفها زوجة في المستقبل، وصورة المرأة بوصفها شخصا غريبا، تؤثران في توزيع الأراضي. ترى الأسرة أن إسناد قطعة أرض للبنت يشكل خسارة، لأنها سوف يتعين أن ترحل لكي تؤسس أسرة لها. ويخشى، داخل الأسرة المعيشية، أن ترث الزوجة أراض تصبح الجماعة معرضة لخطر أن تخسرها في حالة حدوث طلاق.</w:t>
      </w:r>
    </w:p>
    <w:p w:rsidR="0068676B" w:rsidRDefault="0068676B" w:rsidP="0068676B">
      <w:pPr>
        <w:pStyle w:val="SingleTxt"/>
        <w:rPr>
          <w:rFonts w:hint="cs"/>
          <w:rtl/>
        </w:rPr>
      </w:pPr>
      <w:r>
        <w:rPr>
          <w:rFonts w:hint="cs"/>
          <w:rtl/>
        </w:rPr>
        <w:tab/>
        <w:t>ويمثل جهد الحكومة تثقيفا اجتماعيا حقيقيا يهدف إلى إعادة النظر في صورة الفتاة والمرأة في المجتمع.</w:t>
      </w:r>
    </w:p>
    <w:p w:rsidR="0068676B" w:rsidRPr="00245138" w:rsidRDefault="0068676B" w:rsidP="0068676B">
      <w:pPr>
        <w:pStyle w:val="SingleTxt"/>
        <w:spacing w:after="0" w:line="120" w:lineRule="exact"/>
        <w:rPr>
          <w:rFonts w:hint="cs"/>
          <w:sz w:val="10"/>
          <w:rtl/>
        </w:rPr>
      </w:pP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اللاجئات</w:t>
      </w: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26 -</w:t>
      </w:r>
      <w:r>
        <w:rPr>
          <w:rFonts w:hint="cs"/>
          <w:rtl/>
        </w:rPr>
        <w:tab/>
        <w:t>حالة اللاجئات، وبالخصوص فيما يتعلق بأعمال العنف، وإمكانية الحصول على عمل، والتعليم، والخدمات الصحية</w:t>
      </w:r>
    </w:p>
    <w:p w:rsidR="0068676B" w:rsidRDefault="0068676B" w:rsidP="0068676B">
      <w:pPr>
        <w:pStyle w:val="SingleTxt"/>
        <w:rPr>
          <w:rFonts w:hint="cs"/>
          <w:rtl/>
        </w:rPr>
      </w:pPr>
      <w:r>
        <w:rPr>
          <w:rFonts w:hint="cs"/>
          <w:rtl/>
        </w:rPr>
        <w:tab/>
        <w:t>تعيش اللاجئات الحضريات في الكاميرون منتشرات بين السكان المحليين في مدن ياوندي، ودوالا، وغاروا. ويوجد أكبر تجمع في الحاضرتين الكبريين. وتشكل النساء 46</w:t>
      </w:r>
      <w:r>
        <w:rPr>
          <w:rFonts w:hint="eastAsia"/>
          <w:rtl/>
        </w:rPr>
        <w:t> </w:t>
      </w:r>
      <w:r>
        <w:rPr>
          <w:rFonts w:hint="cs"/>
          <w:rtl/>
        </w:rPr>
        <w:t>في المائة من مجموع اللاجئين، والرجال 54 في المائة، والأطفال حتى السنة السابعة عشرة من عمرهم 16 في المائة، والأشخاص الذين تجاوزوا سن الستين شريحة لا تتجاوز نسبة 2</w:t>
      </w:r>
      <w:r>
        <w:rPr>
          <w:rFonts w:hint="eastAsia"/>
          <w:rtl/>
        </w:rPr>
        <w:t> </w:t>
      </w:r>
      <w:r>
        <w:rPr>
          <w:rFonts w:hint="cs"/>
          <w:rtl/>
        </w:rPr>
        <w:t>في</w:t>
      </w:r>
      <w:r>
        <w:rPr>
          <w:rFonts w:hint="eastAsia"/>
          <w:rtl/>
        </w:rPr>
        <w:t> </w:t>
      </w:r>
      <w:r>
        <w:rPr>
          <w:rFonts w:hint="cs"/>
          <w:rtl/>
        </w:rPr>
        <w:t>المائة.</w:t>
      </w:r>
    </w:p>
    <w:p w:rsidR="0068676B" w:rsidRDefault="0068676B" w:rsidP="0068676B">
      <w:pPr>
        <w:pStyle w:val="SingleTxt"/>
        <w:rPr>
          <w:rFonts w:hint="cs"/>
          <w:rtl/>
        </w:rPr>
      </w:pPr>
      <w:r>
        <w:rPr>
          <w:rFonts w:hint="cs"/>
          <w:rtl/>
        </w:rPr>
        <w:tab/>
        <w:t>ومما يسهل قدوم اللاجئات من البلدان الصديقة أن الكاميرون بلد استقبال وسلام وضيافة. ومنهن من يمارسن أنشطة مدرة للدخل. وتقوم كل اللاجئا</w:t>
      </w:r>
      <w:r>
        <w:rPr>
          <w:rFonts w:hint="eastAsia"/>
          <w:rtl/>
        </w:rPr>
        <w:t>ت</w:t>
      </w:r>
      <w:r>
        <w:rPr>
          <w:rFonts w:hint="cs"/>
          <w:rtl/>
        </w:rPr>
        <w:t xml:space="preserve"> بأنشطتهن بحرية وأمان. وبالفعل، فإن وزارة النهوض بالمرأة والأسرة تشركهن في تنفيذ أنشطة مثل تلك التي تنظم في إطار الاحتفال بالأيام المكرسة للمرأة، والفتاة، والأسرة. وتتيح لهن تلك الأنشطة فرصة لتقدير ثمن السلام الذي يجدنه في الكاميرون ولإجراء مبادلات مع أخواتهن الكاميرونيات بشأن الحقائق الاجتماعية والأسرية وإمكانية التعاون في البحث عن حلول لمشاكلهن النسائية المحددة وبشأن تجاربهن.</w:t>
      </w:r>
    </w:p>
    <w:p w:rsidR="0068676B" w:rsidRDefault="0068676B" w:rsidP="0068676B">
      <w:pPr>
        <w:pStyle w:val="SingleTxt"/>
        <w:rPr>
          <w:rFonts w:hint="cs"/>
          <w:rtl/>
        </w:rPr>
      </w:pPr>
      <w:r>
        <w:rPr>
          <w:rFonts w:hint="cs"/>
          <w:rtl/>
        </w:rPr>
        <w:tab/>
        <w:t>تشمل كفالة شؤون اللاجئات ميادين الصحة والتعليم وتحقيق المداخيل. ويحظى اللاجئون، أيا كان نوع جنسهم بكفالة دون مقابل في ميدان الصحة.</w:t>
      </w:r>
    </w:p>
    <w:p w:rsidR="0068676B" w:rsidRDefault="0068676B" w:rsidP="0068676B">
      <w:pPr>
        <w:pStyle w:val="SingleTxt"/>
        <w:rPr>
          <w:rFonts w:hint="cs"/>
          <w:rtl/>
        </w:rPr>
      </w:pPr>
      <w:r>
        <w:rPr>
          <w:rFonts w:hint="cs"/>
          <w:rtl/>
        </w:rPr>
        <w:tab/>
        <w:t>وفيما يتعلق بالتعليم، تسند منح لأطفال اللاجئين، دون تمييز بين الجنسين، في مراحل التعليم الابتدائي والثانوي والعالي، ويشمل ذلك الأطفال الذين يدرسون بمراكز التدريب المهني.</w:t>
      </w:r>
    </w:p>
    <w:p w:rsidR="0068676B" w:rsidRDefault="0068676B" w:rsidP="0068676B">
      <w:pPr>
        <w:pStyle w:val="SingleTxt"/>
        <w:rPr>
          <w:rFonts w:hint="cs"/>
          <w:rtl/>
        </w:rPr>
      </w:pPr>
      <w:r>
        <w:rPr>
          <w:rFonts w:hint="cs"/>
          <w:rtl/>
        </w:rPr>
        <w:tab/>
        <w:t xml:space="preserve">وبخصوص إدرار الدخل، تم وضع برنامج للائتمانات الصغرى خاص باللاجئين (رجالا ونساء) يهدف إلى النهوض بالأنشطة المدرة للدخل. وقد وضعت تحت تصرف اللاجئين أخواتهم الكاميرونيات، بدون مقابل، مساحات شاسعة من الأراضي ليقوموا فيها بأنشطة زراعية؛ ويجرى دائما إشراك اللاجئات في المشاريع المتصلة بتربية الحيوانات. وفيما يتعلق بأعمال العنف، يجرى تعزيز قدرات اللاجئات للتقليل من ضعفهن في هذا المجال. وكل امرأة تقع ضحية لأعمال العنف، يتم رعايتها على الصعيد النفساني - الاجتماعي وتوجيهها إلى الهياكل القضائية. </w:t>
      </w:r>
    </w:p>
    <w:p w:rsidR="0068676B" w:rsidRPr="00376047"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الزواج والعلاقات الأسرية</w:t>
      </w:r>
    </w:p>
    <w:p w:rsidR="0068676B" w:rsidRDefault="0068676B" w:rsidP="0068676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Fonts w:hint="cs"/>
          <w:rtl/>
        </w:rPr>
        <w:t>27 -</w:t>
      </w:r>
      <w:r>
        <w:rPr>
          <w:rFonts w:hint="cs"/>
          <w:rtl/>
        </w:rPr>
        <w:tab/>
        <w:t xml:space="preserve">سن زواج الفتيات وتدابير مكافحة الزواج المبكر </w:t>
      </w:r>
    </w:p>
    <w:p w:rsidR="0068676B" w:rsidRDefault="0068676B" w:rsidP="0068676B">
      <w:pPr>
        <w:pStyle w:val="SingleTxt"/>
        <w:rPr>
          <w:rFonts w:hint="cs"/>
          <w:rtl/>
        </w:rPr>
      </w:pPr>
      <w:r>
        <w:rPr>
          <w:rFonts w:hint="cs"/>
          <w:rtl/>
        </w:rPr>
        <w:tab/>
        <w:t xml:space="preserve">تعيد أحكام مشروع قانون الأحوال الشخصية والأسرة سن زواج البنات إلى مستوى 18 عاما. وفيما يتعلق بالزواج المبكّر والقسري، يجرى تنظيم حملات توعية تستهدف الأولياء وتتعلق بضرورة إرسال البنات إلى المدرسة، وتجرى محادثات تثقيفية مع الفتيات لتشجيعهن على إبلاغ الدوائر المختصة بحالات الزواج المبكر أو القسري التي قد تنشأ. ومن جهة أخرى، فإن رعاية الفتيات في مراكز النهوض بالمرأة والأسرة يشكل كذلك جزءا من التدابير المتخذة لمكافحة الزواج المبكر والقسري. </w:t>
      </w:r>
    </w:p>
    <w:p w:rsidR="0068676B" w:rsidRDefault="0068676B" w:rsidP="0068676B">
      <w:pPr>
        <w:pStyle w:val="SingleTxt"/>
        <w:rPr>
          <w:rFonts w:hint="cs"/>
          <w:rtl/>
        </w:rPr>
      </w:pPr>
      <w:r>
        <w:rPr>
          <w:rtl/>
        </w:rPr>
        <w:tab/>
      </w:r>
      <w:r>
        <w:rPr>
          <w:rFonts w:hint="cs"/>
          <w:rtl/>
        </w:rPr>
        <w:t xml:space="preserve">وفيما يتعلق بالزواج القسري، فإن القانون الجنائي يعاقب عليه، كما أن المشروع الأولي لقانون قمع أشكال العنف والتمييز على أساس جنساني يعاقب على الزواج المبكر. </w:t>
      </w:r>
    </w:p>
    <w:p w:rsidR="0068676B" w:rsidRDefault="0068676B" w:rsidP="0068676B">
      <w:pPr>
        <w:pStyle w:val="SingleTxt"/>
        <w:rPr>
          <w:rFonts w:hint="cs"/>
          <w:rtl/>
        </w:rPr>
      </w:pPr>
      <w:r>
        <w:rPr>
          <w:rFonts w:hint="cs"/>
          <w:rtl/>
        </w:rPr>
        <w:tab/>
        <w:t xml:space="preserve">لا يحظر التشريع الحالي تعدد الزوجات، ويختلف مدى انتشار هذه الظاهرة بحسب المنطقة والديانة. وتتناقص في الوقت الحالي ممارسة زواج السِلفة. وثمة حقائق عديدة يمكن أن تفسر هذه الحالة، ومنها بالخصوص: </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توعية النساء </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انتشار فيروس نقص المناعة البشرية/متلازمة نقص المناعة المكتسب</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إشراك وزراء الشعائر الدينية في تنظيم طقوس الترمّل</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الفقر</w:t>
      </w:r>
    </w:p>
    <w:p w:rsidR="0068676B" w:rsidRDefault="0068676B" w:rsidP="0068676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وعي الرجال في المحافظات.</w:t>
      </w:r>
    </w:p>
    <w:p w:rsidR="0068676B" w:rsidRDefault="0068676B" w:rsidP="0068676B">
      <w:pPr>
        <w:pStyle w:val="SingleTxt"/>
        <w:rPr>
          <w:rFonts w:hint="cs"/>
          <w:rtl/>
        </w:rPr>
      </w:pPr>
      <w:r>
        <w:rPr>
          <w:rFonts w:hint="cs"/>
          <w:rtl/>
        </w:rPr>
        <w:tab/>
        <w:t>وقد أُحرز تقدم في تسوية المشكلة المتصلة باختيار بيت الزوجية في الكاميرون. وفي حين أنه لا شك في أن الاختيار يعود للرجل، فإن القانون يقرّ بأن المرأة لها الحق في أن تعارض هذا الاختيار إن كان مضراً بحياة أو مصالح الأسرة أو بحياتها أو مصالحها الشخصية.</w:t>
      </w:r>
    </w:p>
    <w:p w:rsidR="0068676B" w:rsidRDefault="0068676B" w:rsidP="0068676B">
      <w:pPr>
        <w:pStyle w:val="SingleTxt"/>
        <w:rPr>
          <w:rFonts w:hint="cs"/>
          <w:rtl/>
        </w:rPr>
      </w:pPr>
      <w:r>
        <w:rPr>
          <w:rFonts w:hint="cs"/>
          <w:rtl/>
        </w:rPr>
        <w:tab/>
        <w:t xml:space="preserve">وفضلا عن مشروع قانون الأحوال الشخصية والأسرة الذي سيقر بهذا الحق للزوجين، يلاحظ بالفعل منذ الآن حدوث تطور في الميدان: يلاحظ إسهام القضاة الذين يضعون المرأة والرجل على قدم المساواة. </w:t>
      </w:r>
    </w:p>
    <w:p w:rsidR="0068676B" w:rsidRDefault="0068676B" w:rsidP="0068676B">
      <w:pPr>
        <w:pStyle w:val="SingleTxt"/>
        <w:rPr>
          <w:rFonts w:hint="cs"/>
          <w:rtl/>
        </w:rPr>
      </w:pPr>
      <w:r>
        <w:rPr>
          <w:rFonts w:hint="cs"/>
          <w:rtl/>
        </w:rPr>
        <w:tab/>
        <w:t>هذا هو رد حكومة الكاميرون على المسائل التي أثارتها اللجنة المعنية بالقضاء على التمييز ضد المرأة، فيما يتعلق بالتقرير الدوري عن تنفيذ اتفاقية الأمم المتحدة للقضاء على جميع أشكال التمييز ضد المرأة في جمهورية الكاميرون.</w:t>
      </w:r>
    </w:p>
    <w:p w:rsidR="0068676B" w:rsidRDefault="0068676B" w:rsidP="0068676B">
      <w:pPr>
        <w:pStyle w:val="SingleTxt"/>
        <w:rPr>
          <w:rFonts w:hint="cs"/>
          <w:rtl/>
        </w:rPr>
      </w:pPr>
    </w:p>
    <w:p w:rsidR="009B6659" w:rsidRDefault="0068676B" w:rsidP="009B6659">
      <w:pPr>
        <w:pStyle w:val="SingleTxt"/>
        <w:rPr>
          <w:rFonts w:hint="cs"/>
          <w:rtl/>
        </w:rPr>
      </w:pPr>
      <w:r>
        <w:rPr>
          <w:rtl/>
        </w:rPr>
        <w:br w:type="page"/>
      </w:r>
    </w:p>
    <w:p w:rsidR="009B6659" w:rsidRDefault="009B6659" w:rsidP="009B6659">
      <w:pPr>
        <w:pStyle w:val="SingleTxt"/>
        <w:rPr>
          <w:rFonts w:hint="cs"/>
          <w:rtl/>
        </w:rPr>
      </w:pPr>
      <w:r>
        <w:rPr>
          <w:noProof/>
          <w:w w:val="100"/>
        </w:rPr>
        <w:pict>
          <v:group id="_x0000_s1027" style="position:absolute;left:0;text-align:left;margin-left:30.05pt;margin-top:-18.1pt;width:432.4pt;height:607.7pt;z-index:2" coordorigin="1796,1772" coordsize="8648,12154">
            <v:group id="_x0000_s1028" style="position:absolute;left:2274;top:1772;width:7692;height:2581" coordorigin="1401,1562" coordsize="7692,2581">
              <v:shape id="Image 1" o:spid="_x0000_s1029" type="#_x0000_t75" style="position:absolute;left:1401;top:1562;width:4469;height:2581;visibility:visible">
                <v:imagedata r:id="rId18" o:title=""/>
              </v:shape>
              <v:shapetype id="_x0000_t202" coordsize="21600,21600" o:spt="202" path="m,l,21600r21600,l21600,xe">
                <v:stroke joinstyle="miter"/>
                <v:path gradientshapeok="t" o:connecttype="rect"/>
              </v:shapetype>
              <v:shape id="_x0000_s1030" type="#_x0000_t202" style="position:absolute;left:6003;top:3002;width:3090;height:1080" stroked="f">
                <v:textbox inset="0,0,0,0">
                  <w:txbxContent>
                    <w:p w:rsidR="00C4749D" w:rsidRDefault="00C4749D" w:rsidP="009B6659">
                      <w:pPr>
                        <w:jc w:val="center"/>
                        <w:rPr>
                          <w:rFonts w:hint="cs"/>
                        </w:rPr>
                      </w:pPr>
                      <w:r>
                        <w:rPr>
                          <w:rFonts w:hint="cs"/>
                          <w:rtl/>
                        </w:rPr>
                        <w:t>خاتنة تقوم أمام الحاضرين بعرض سكين مستخدم في علميات الختان</w:t>
                      </w:r>
                    </w:p>
                  </w:txbxContent>
                </v:textbox>
              </v:shape>
            </v:group>
            <v:group id="_x0000_s1031" style="position:absolute;left:1796;top:4617;width:8648;height:2731" coordorigin="2534,4082" coordsize="8648,2731">
              <v:shape id="Image 2" o:spid="_x0000_s1032" type="#_x0000_t75" style="position:absolute;left:6359;top:4082;width:4823;height:2731;visibility:visible">
                <v:imagedata r:id="rId19" o:title=""/>
              </v:shape>
              <v:shape id="_x0000_s1033" type="#_x0000_t202" style="position:absolute;left:2534;top:5702;width:3708;height:1080" stroked="f">
                <v:textbox inset="0,0,0,0">
                  <w:txbxContent>
                    <w:p w:rsidR="00C4749D" w:rsidRDefault="00C4749D" w:rsidP="009B6659">
                      <w:pPr>
                        <w:jc w:val="center"/>
                        <w:rPr>
                          <w:rFonts w:hint="cs"/>
                          <w:rtl/>
                        </w:rPr>
                      </w:pPr>
                      <w:r>
                        <w:rPr>
                          <w:rFonts w:hint="cs"/>
                          <w:rtl/>
                        </w:rPr>
                        <w:t xml:space="preserve">التسليم الرسمي للسكين المستخدم في الختان </w:t>
                      </w:r>
                    </w:p>
                    <w:p w:rsidR="00C4749D" w:rsidRDefault="00C4749D" w:rsidP="009B6659">
                      <w:pPr>
                        <w:jc w:val="center"/>
                        <w:rPr>
                          <w:rFonts w:hint="cs"/>
                        </w:rPr>
                      </w:pPr>
                      <w:r>
                        <w:rPr>
                          <w:rFonts w:hint="cs"/>
                          <w:rtl/>
                        </w:rPr>
                        <w:t>إلى السيدة الوزيرة</w:t>
                      </w:r>
                    </w:p>
                  </w:txbxContent>
                </v:textbox>
              </v:shape>
            </v:group>
            <v:group id="_x0000_s1034" style="position:absolute;left:1919;top:7633;width:8402;height:3301" coordorigin="415,7142" coordsize="8402,3301">
              <v:shape id="Image 3" o:spid="_x0000_s1035" type="#_x0000_t75" style="position:absolute;left:415;top:7142;width:5271;height:3301;visibility:visible">
                <v:imagedata r:id="rId20" o:title=""/>
              </v:shape>
              <v:shape id="_x0000_s1036" type="#_x0000_t202" style="position:absolute;left:5727;top:9302;width:3090;height:1080" stroked="f">
                <v:textbox inset="0,0,0,0">
                  <w:txbxContent>
                    <w:p w:rsidR="00C4749D" w:rsidRDefault="00C4749D" w:rsidP="009B6659">
                      <w:pPr>
                        <w:jc w:val="center"/>
                        <w:rPr>
                          <w:rFonts w:hint="cs"/>
                        </w:rPr>
                      </w:pPr>
                      <w:r>
                        <w:rPr>
                          <w:rFonts w:hint="cs"/>
                          <w:rtl/>
                        </w:rPr>
                        <w:t>السيدة الوزيرة وهي تمسك بالسكين على الطريقة التقليدية</w:t>
                      </w:r>
                    </w:p>
                  </w:txbxContent>
                </v:textbox>
              </v:shape>
            </v:group>
            <v:group id="_x0000_s1037" style="position:absolute;left:2182;top:11209;width:7876;height:2717" coordorigin="3049,10382" coordsize="7876,2717">
              <v:shape id="Image 4" o:spid="_x0000_s1038" type="#_x0000_t75" style="position:absolute;left:5763;top:10382;width:5162;height:2717;visibility:visible">
                <v:imagedata r:id="rId21" o:title=""/>
              </v:shape>
              <v:shape id="_x0000_s1039" type="#_x0000_t202" style="position:absolute;left:3049;top:12002;width:2575;height:1080" stroked="f">
                <v:textbox inset="0,0,0,0">
                  <w:txbxContent>
                    <w:p w:rsidR="00C4749D" w:rsidRDefault="00C4749D" w:rsidP="009B6659">
                      <w:pPr>
                        <w:jc w:val="center"/>
                        <w:rPr>
                          <w:rFonts w:hint="cs"/>
                        </w:rPr>
                      </w:pPr>
                      <w:r>
                        <w:rPr>
                          <w:rFonts w:hint="cs"/>
                          <w:rtl/>
                        </w:rPr>
                        <w:t xml:space="preserve">وثيقة شراكة </w:t>
                      </w:r>
                      <w:r>
                        <w:rPr>
                          <w:rtl/>
                        </w:rPr>
                        <w:br/>
                      </w:r>
                      <w:r>
                        <w:rPr>
                          <w:rFonts w:hint="cs"/>
                          <w:rtl/>
                        </w:rPr>
                        <w:t>بين الخاتنات والسلطات العامة</w:t>
                      </w:r>
                    </w:p>
                  </w:txbxContent>
                </v:textbox>
              </v:shape>
            </v:group>
            <w10:wrap anchorx="page"/>
          </v:group>
        </w:pict>
      </w: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pPr>
    </w:p>
    <w:p w:rsidR="009B6659" w:rsidRDefault="009B6659" w:rsidP="009B6659">
      <w:pPr>
        <w:pStyle w:val="SingleTxt"/>
      </w:pPr>
    </w:p>
    <w:p w:rsidR="009B6659" w:rsidRDefault="009B6659" w:rsidP="009B6659">
      <w:pPr>
        <w:pStyle w:val="SingleTxt"/>
      </w:pPr>
    </w:p>
    <w:p w:rsidR="009B6659" w:rsidRDefault="009B6659" w:rsidP="009B6659">
      <w:pPr>
        <w:pStyle w:val="SingleTxt"/>
      </w:pPr>
    </w:p>
    <w:p w:rsidR="009B6659" w:rsidRDefault="009B6659" w:rsidP="009B6659">
      <w:pPr>
        <w:pStyle w:val="SingleTxt"/>
      </w:pPr>
    </w:p>
    <w:p w:rsidR="009B6659" w:rsidRDefault="009B6659" w:rsidP="009B6659">
      <w:pPr>
        <w:pStyle w:val="SingleTxt"/>
      </w:pPr>
    </w:p>
    <w:p w:rsidR="009B6659" w:rsidRDefault="009B6659" w:rsidP="009B6659">
      <w:pPr>
        <w:pStyle w:val="SingleTxt"/>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r>
        <w:rPr>
          <w:noProof/>
          <w:w w:val="100"/>
        </w:rPr>
        <w:pict>
          <v:group id="_x0000_s1040" style="position:absolute;left:0;text-align:left;margin-left:30.9pt;margin-top:3.5pt;width:388.6pt;height:167.75pt;z-index:3" coordorigin="1401,2102" coordsize="7772,3355">
            <v:shape id="Image 5" o:spid="_x0000_s1041" type="#_x0000_t75" style="position:absolute;left:1401;top:2102;width:4958;height:3355;visibility:visible">
              <v:imagedata r:id="rId22" o:title=""/>
            </v:shape>
            <v:shape id="_x0000_s1042" type="#_x0000_t202" style="position:absolute;left:6495;top:4290;width:2678;height:1080" stroked="f">
              <v:textbox inset="0,0,0,0">
                <w:txbxContent>
                  <w:p w:rsidR="00C4749D" w:rsidRDefault="00C4749D" w:rsidP="009B6659">
                    <w:pPr>
                      <w:jc w:val="center"/>
                      <w:rPr>
                        <w:rFonts w:hint="cs"/>
                      </w:rPr>
                    </w:pPr>
                    <w:r>
                      <w:rPr>
                        <w:rFonts w:hint="cs"/>
                        <w:rtl/>
                      </w:rPr>
                      <w:t xml:space="preserve">صورة عائلية </w:t>
                    </w:r>
                    <w:r>
                      <w:rPr>
                        <w:rtl/>
                      </w:rPr>
                      <w:br/>
                    </w:r>
                    <w:r>
                      <w:rPr>
                        <w:rFonts w:hint="cs"/>
                        <w:rtl/>
                      </w:rPr>
                      <w:t xml:space="preserve">للسيدة الوزيرة مع الخاتنات </w:t>
                    </w:r>
                  </w:p>
                </w:txbxContent>
              </v:textbox>
            </v:shape>
            <w10:wrap anchorx="page"/>
          </v:group>
        </w:pict>
      </w: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9B6659" w:rsidRDefault="009B6659" w:rsidP="009B6659">
      <w:pPr>
        <w:pStyle w:val="SingleTxt"/>
        <w:rPr>
          <w:rFonts w:hint="cs"/>
          <w:rtl/>
        </w:rPr>
      </w:pPr>
    </w:p>
    <w:p w:rsidR="0068676B" w:rsidRPr="009B6659" w:rsidRDefault="009B6659" w:rsidP="009B6659">
      <w:pPr>
        <w:pStyle w:val="SingleTxt"/>
        <w:spacing w:after="0" w:line="240" w:lineRule="auto"/>
        <w:rPr>
          <w:rFonts w:hint="cs"/>
          <w:rtl/>
        </w:rPr>
      </w:pPr>
      <w:r>
        <w:rPr>
          <w:rFonts w:hint="cs"/>
          <w:noProof/>
          <w:w w:val="100"/>
          <w:rtl/>
        </w:rPr>
        <w:pict>
          <v:line id="_x0000_s1043" style="position:absolute;left:0;text-align:left;z-index:4" from="206.6pt,24pt" to="278.6pt,24pt" strokeweight=".25pt">
            <w10:wrap anchorx="page"/>
          </v:line>
        </w:pict>
      </w:r>
    </w:p>
    <w:sectPr w:rsidR="0068676B" w:rsidRPr="009B6659" w:rsidSect="00611958">
      <w:headerReference w:type="even" r:id="rId23"/>
      <w:headerReference w:type="default" r:id="rId24"/>
      <w:footerReference w:type="even" r:id="rId25"/>
      <w:footerReference w:type="default" r:id="rId26"/>
      <w:endnotePr>
        <w:numFmt w:val="lowerLetter"/>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02T14:34:00Z" w:initials="Start">
    <w:p w:rsidR="00C4749D" w:rsidRDefault="00C4749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NO&gt;&gt;N0859465A&lt;&lt;ODS JOB NO</w:t>
      </w:r>
      <w:r>
        <w:rPr>
          <w:rtl/>
        </w:rPr>
        <w:t>&gt;&gt;</w:t>
      </w:r>
    </w:p>
    <w:p w:rsidR="00C4749D" w:rsidRDefault="00C4749D">
      <w:pPr>
        <w:pStyle w:val="CommentText"/>
        <w:rPr>
          <w:rtl/>
        </w:rPr>
      </w:pPr>
      <w:r>
        <w:rPr>
          <w:rtl/>
        </w:rPr>
        <w:t>&lt;&lt;</w:t>
      </w:r>
      <w:r>
        <w:t>ODS DOC SYMBOL1&gt;&gt;CEDAW/C/CMR/Q/3/Add.1&lt;&lt;ODS DOC SYMBOL1</w:t>
      </w:r>
      <w:r>
        <w:rPr>
          <w:rtl/>
        </w:rPr>
        <w:t>&gt;&gt;</w:t>
      </w:r>
    </w:p>
    <w:p w:rsidR="00C4749D" w:rsidRDefault="00C4749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9D" w:rsidRDefault="00C4749D">
      <w:r>
        <w:separator/>
      </w:r>
    </w:p>
  </w:endnote>
  <w:endnote w:type="continuationSeparator" w:id="0">
    <w:p w:rsidR="00C4749D" w:rsidRDefault="00C4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49D" w:rsidTr="006E5562">
      <w:tblPrEx>
        <w:tblCellMar>
          <w:top w:w="0" w:type="dxa"/>
          <w:bottom w:w="0" w:type="dxa"/>
        </w:tblCellMar>
      </w:tblPrEx>
      <w:tc>
        <w:tcPr>
          <w:tcW w:w="5033" w:type="dxa"/>
          <w:shd w:val="clear" w:color="auto" w:fill="auto"/>
        </w:tcPr>
        <w:p w:rsidR="00C4749D" w:rsidRPr="006E5562" w:rsidRDefault="00C4749D" w:rsidP="006E5562">
          <w:pPr>
            <w:pStyle w:val="Footer"/>
            <w:jc w:val="right"/>
            <w:rPr>
              <w:w w:val="103"/>
            </w:rPr>
          </w:pPr>
          <w:r>
            <w:rPr>
              <w:w w:val="103"/>
            </w:rPr>
            <w:fldChar w:fldCharType="begin"/>
          </w:r>
          <w:r>
            <w:rPr>
              <w:w w:val="103"/>
            </w:rPr>
            <w:instrText xml:space="preserve"> PAGE  \* MERGEFORMAT </w:instrText>
          </w:r>
          <w:r>
            <w:rPr>
              <w:w w:val="103"/>
            </w:rPr>
            <w:fldChar w:fldCharType="separate"/>
          </w:r>
          <w:r w:rsidR="005B3B34">
            <w:rPr>
              <w:w w:val="103"/>
            </w:rPr>
            <w:t>26</w:t>
          </w:r>
          <w:r>
            <w:rPr>
              <w:w w:val="103"/>
            </w:rPr>
            <w:fldChar w:fldCharType="end"/>
          </w:r>
        </w:p>
      </w:tc>
      <w:tc>
        <w:tcPr>
          <w:tcW w:w="5033" w:type="dxa"/>
          <w:shd w:val="clear" w:color="auto" w:fill="auto"/>
        </w:tcPr>
        <w:p w:rsidR="00C4749D" w:rsidRPr="006E5562" w:rsidRDefault="00C4749D" w:rsidP="006E556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08-59465</w:t>
          </w:r>
          <w:r>
            <w:rPr>
              <w:b w:val="0"/>
              <w:w w:val="103"/>
            </w:rPr>
            <w:fldChar w:fldCharType="end"/>
          </w:r>
        </w:p>
      </w:tc>
    </w:tr>
  </w:tbl>
  <w:p w:rsidR="00C4749D" w:rsidRPr="006E5562" w:rsidRDefault="00C4749D" w:rsidP="006E5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49D" w:rsidTr="006E5562">
      <w:tblPrEx>
        <w:tblCellMar>
          <w:top w:w="0" w:type="dxa"/>
          <w:bottom w:w="0" w:type="dxa"/>
        </w:tblCellMar>
      </w:tblPrEx>
      <w:tc>
        <w:tcPr>
          <w:tcW w:w="5033" w:type="dxa"/>
          <w:shd w:val="clear" w:color="auto" w:fill="auto"/>
        </w:tcPr>
        <w:p w:rsidR="00C4749D" w:rsidRPr="006E5562" w:rsidRDefault="00C4749D" w:rsidP="006E556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08-59465</w:t>
          </w:r>
          <w:r>
            <w:rPr>
              <w:b w:val="0"/>
              <w:w w:val="103"/>
            </w:rPr>
            <w:fldChar w:fldCharType="end"/>
          </w:r>
        </w:p>
      </w:tc>
      <w:tc>
        <w:tcPr>
          <w:tcW w:w="5033" w:type="dxa"/>
          <w:shd w:val="clear" w:color="auto" w:fill="auto"/>
        </w:tcPr>
        <w:p w:rsidR="00C4749D" w:rsidRPr="006E5562" w:rsidRDefault="00C4749D" w:rsidP="006E5562">
          <w:pPr>
            <w:pStyle w:val="Footer"/>
            <w:rPr>
              <w:w w:val="103"/>
            </w:rPr>
          </w:pPr>
          <w:r>
            <w:rPr>
              <w:w w:val="103"/>
            </w:rPr>
            <w:fldChar w:fldCharType="begin"/>
          </w:r>
          <w:r>
            <w:rPr>
              <w:w w:val="103"/>
            </w:rPr>
            <w:instrText xml:space="preserve"> PAGE  \* MERGEFORMAT </w:instrText>
          </w:r>
          <w:r>
            <w:rPr>
              <w:w w:val="103"/>
            </w:rPr>
            <w:fldChar w:fldCharType="separate"/>
          </w:r>
          <w:r w:rsidR="005B3B34">
            <w:rPr>
              <w:w w:val="103"/>
            </w:rPr>
            <w:t>25</w:t>
          </w:r>
          <w:r>
            <w:rPr>
              <w:w w:val="103"/>
            </w:rPr>
            <w:fldChar w:fldCharType="end"/>
          </w:r>
        </w:p>
      </w:tc>
    </w:tr>
  </w:tbl>
  <w:p w:rsidR="00C4749D" w:rsidRPr="006E5562" w:rsidRDefault="00C4749D" w:rsidP="006E5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9D" w:rsidRDefault="00C4749D">
    <w:pPr>
      <w:pStyle w:val="Footer"/>
    </w:pPr>
  </w:p>
  <w:p w:rsidR="00C4749D" w:rsidRDefault="00C4749D" w:rsidP="00C4749D">
    <w:pPr>
      <w:pStyle w:val="Footer"/>
      <w:jc w:val="right"/>
      <w:rPr>
        <w:rFonts w:cs="Times New Roman"/>
        <w:b w:val="0"/>
        <w:w w:val="103"/>
        <w:sz w:val="20"/>
      </w:rPr>
    </w:pPr>
    <w:r>
      <w:rPr>
        <w:rFonts w:cs="Times New Roman"/>
        <w:b w:val="0"/>
        <w:w w:val="103"/>
        <w:sz w:val="20"/>
      </w:rPr>
      <w:t xml:space="preserve">041208    021208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08-59465 (A)</w:t>
    </w:r>
    <w:r>
      <w:rPr>
        <w:rFonts w:cs="Times New Roman"/>
        <w:b w:val="0"/>
        <w:w w:val="103"/>
        <w:sz w:val="20"/>
      </w:rPr>
      <w:fldChar w:fldCharType="end"/>
    </w:r>
  </w:p>
  <w:p w:rsidR="00C4749D" w:rsidRPr="006E5562" w:rsidRDefault="00C4749D" w:rsidP="006E556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*0859465*</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C4749D" w:rsidRPr="00611958" w:rsidTr="00611958">
      <w:trPr>
        <w:cantSplit/>
        <w:trHeight w:val="4925"/>
      </w:trPr>
      <w:tc>
        <w:tcPr>
          <w:tcW w:w="12413" w:type="dxa"/>
          <w:shd w:val="clear" w:color="auto" w:fill="auto"/>
          <w:textDirection w:val="tbRl"/>
        </w:tcPr>
        <w:p w:rsidR="00C4749D" w:rsidRPr="00611958" w:rsidRDefault="00C4749D" w:rsidP="00611958">
          <w:pPr>
            <w:pStyle w:val="Footer"/>
            <w:bidi w:val="0"/>
            <w:spacing w:line="240" w:lineRule="auto"/>
            <w:ind w:left="113" w:right="113"/>
            <w:jc w:val="left"/>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08-59465</w:t>
          </w:r>
          <w:r>
            <w:rPr>
              <w:b w:val="0"/>
              <w:w w:val="103"/>
              <w:szCs w:val="26"/>
            </w:rPr>
            <w:fldChar w:fldCharType="end"/>
          </w:r>
        </w:p>
      </w:tc>
    </w:tr>
    <w:tr w:rsidR="00C4749D" w:rsidRPr="00611958" w:rsidTr="00611958">
      <w:trPr>
        <w:cantSplit/>
        <w:trHeight w:val="4925"/>
      </w:trPr>
      <w:tc>
        <w:tcPr>
          <w:tcW w:w="12413" w:type="dxa"/>
          <w:shd w:val="clear" w:color="auto" w:fill="auto"/>
          <w:textDirection w:val="tbRl"/>
        </w:tcPr>
        <w:p w:rsidR="00C4749D" w:rsidRPr="00611958" w:rsidRDefault="00C4749D" w:rsidP="00611958">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28</w:t>
          </w:r>
          <w:r>
            <w:rPr>
              <w:w w:val="103"/>
              <w:szCs w:val="26"/>
            </w:rPr>
            <w:fldChar w:fldCharType="end"/>
          </w:r>
        </w:p>
      </w:tc>
    </w:tr>
  </w:tbl>
  <w:p w:rsidR="00C4749D" w:rsidRPr="00611958" w:rsidRDefault="00C4749D" w:rsidP="006119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C4749D" w:rsidRPr="00611958" w:rsidTr="00611958">
      <w:trPr>
        <w:cantSplit/>
        <w:trHeight w:val="4925"/>
      </w:trPr>
      <w:tc>
        <w:tcPr>
          <w:tcW w:w="12413" w:type="dxa"/>
          <w:shd w:val="clear" w:color="auto" w:fill="auto"/>
          <w:textDirection w:val="tbRl"/>
        </w:tcPr>
        <w:p w:rsidR="00C4749D" w:rsidRPr="00611958" w:rsidRDefault="00C4749D" w:rsidP="00611958">
          <w:pPr>
            <w:pStyle w:val="Footer"/>
            <w:bidi w:val="0"/>
            <w:spacing w:line="240" w:lineRule="auto"/>
            <w:ind w:left="113" w:right="113"/>
            <w:jc w:val="lef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sidR="005B3B34">
            <w:rPr>
              <w:w w:val="103"/>
              <w:szCs w:val="26"/>
            </w:rPr>
            <w:t>27</w:t>
          </w:r>
          <w:r>
            <w:rPr>
              <w:w w:val="103"/>
              <w:szCs w:val="26"/>
            </w:rPr>
            <w:fldChar w:fldCharType="end"/>
          </w:r>
        </w:p>
      </w:tc>
    </w:tr>
    <w:tr w:rsidR="00C4749D" w:rsidRPr="00611958" w:rsidTr="00611958">
      <w:trPr>
        <w:cantSplit/>
        <w:trHeight w:val="4925"/>
      </w:trPr>
      <w:tc>
        <w:tcPr>
          <w:tcW w:w="12413" w:type="dxa"/>
          <w:shd w:val="clear" w:color="auto" w:fill="auto"/>
          <w:textDirection w:val="tbRl"/>
        </w:tcPr>
        <w:p w:rsidR="00C4749D" w:rsidRPr="00611958" w:rsidRDefault="00C4749D" w:rsidP="00611958">
          <w:pPr>
            <w:pStyle w:val="Footer"/>
            <w:bidi w:val="0"/>
            <w:spacing w:line="240" w:lineRule="auto"/>
            <w:ind w:left="113" w:right="113"/>
            <w:jc w:val="righ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08-59465</w:t>
          </w:r>
          <w:r>
            <w:rPr>
              <w:b w:val="0"/>
              <w:w w:val="103"/>
              <w:szCs w:val="26"/>
            </w:rPr>
            <w:fldChar w:fldCharType="end"/>
          </w:r>
        </w:p>
      </w:tc>
    </w:tr>
  </w:tbl>
  <w:p w:rsidR="00C4749D" w:rsidRPr="00611958" w:rsidRDefault="00C4749D" w:rsidP="006119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49D" w:rsidTr="006E5562">
      <w:tblPrEx>
        <w:tblCellMar>
          <w:top w:w="0" w:type="dxa"/>
          <w:bottom w:w="0" w:type="dxa"/>
        </w:tblCellMar>
      </w:tblPrEx>
      <w:tc>
        <w:tcPr>
          <w:tcW w:w="5033" w:type="dxa"/>
          <w:shd w:val="clear" w:color="auto" w:fill="auto"/>
        </w:tcPr>
        <w:p w:rsidR="00C4749D" w:rsidRPr="006E5562" w:rsidRDefault="00C4749D" w:rsidP="006E5562">
          <w:pPr>
            <w:pStyle w:val="Footer"/>
            <w:jc w:val="right"/>
            <w:rPr>
              <w:w w:val="103"/>
            </w:rPr>
          </w:pPr>
          <w:r>
            <w:rPr>
              <w:w w:val="103"/>
            </w:rPr>
            <w:fldChar w:fldCharType="begin"/>
          </w:r>
          <w:r>
            <w:rPr>
              <w:w w:val="103"/>
            </w:rPr>
            <w:instrText xml:space="preserve"> PAGE  \* MERGEFORMAT </w:instrText>
          </w:r>
          <w:r>
            <w:rPr>
              <w:w w:val="103"/>
            </w:rPr>
            <w:fldChar w:fldCharType="separate"/>
          </w:r>
          <w:r w:rsidR="005B3B34">
            <w:rPr>
              <w:w w:val="103"/>
            </w:rPr>
            <w:t>42</w:t>
          </w:r>
          <w:r>
            <w:rPr>
              <w:w w:val="103"/>
            </w:rPr>
            <w:fldChar w:fldCharType="end"/>
          </w:r>
        </w:p>
      </w:tc>
      <w:tc>
        <w:tcPr>
          <w:tcW w:w="5033" w:type="dxa"/>
          <w:shd w:val="clear" w:color="auto" w:fill="auto"/>
        </w:tcPr>
        <w:p w:rsidR="00C4749D" w:rsidRPr="006E5562" w:rsidRDefault="00C4749D" w:rsidP="006E556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08-59465</w:t>
          </w:r>
          <w:r>
            <w:rPr>
              <w:b w:val="0"/>
              <w:w w:val="103"/>
            </w:rPr>
            <w:fldChar w:fldCharType="end"/>
          </w:r>
        </w:p>
      </w:tc>
    </w:tr>
  </w:tbl>
  <w:p w:rsidR="00C4749D" w:rsidRPr="006E5562" w:rsidRDefault="00C4749D" w:rsidP="006E55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749D" w:rsidTr="006E5562">
      <w:tblPrEx>
        <w:tblCellMar>
          <w:top w:w="0" w:type="dxa"/>
          <w:bottom w:w="0" w:type="dxa"/>
        </w:tblCellMar>
      </w:tblPrEx>
      <w:tc>
        <w:tcPr>
          <w:tcW w:w="5033" w:type="dxa"/>
          <w:shd w:val="clear" w:color="auto" w:fill="auto"/>
        </w:tcPr>
        <w:p w:rsidR="00C4749D" w:rsidRPr="006E5562" w:rsidRDefault="00C4749D" w:rsidP="006E556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08-59465</w:t>
          </w:r>
          <w:r>
            <w:rPr>
              <w:b w:val="0"/>
              <w:w w:val="103"/>
            </w:rPr>
            <w:fldChar w:fldCharType="end"/>
          </w:r>
        </w:p>
      </w:tc>
      <w:tc>
        <w:tcPr>
          <w:tcW w:w="5033" w:type="dxa"/>
          <w:shd w:val="clear" w:color="auto" w:fill="auto"/>
        </w:tcPr>
        <w:p w:rsidR="00C4749D" w:rsidRPr="006E5562" w:rsidRDefault="00C4749D" w:rsidP="006E5562">
          <w:pPr>
            <w:pStyle w:val="Footer"/>
            <w:rPr>
              <w:w w:val="103"/>
            </w:rPr>
          </w:pPr>
          <w:r>
            <w:rPr>
              <w:w w:val="103"/>
            </w:rPr>
            <w:fldChar w:fldCharType="begin"/>
          </w:r>
          <w:r>
            <w:rPr>
              <w:w w:val="103"/>
            </w:rPr>
            <w:instrText xml:space="preserve"> PAGE  \* MERGEFORMAT </w:instrText>
          </w:r>
          <w:r>
            <w:rPr>
              <w:w w:val="103"/>
            </w:rPr>
            <w:fldChar w:fldCharType="separate"/>
          </w:r>
          <w:r w:rsidR="005B3B34">
            <w:rPr>
              <w:w w:val="103"/>
            </w:rPr>
            <w:t>43</w:t>
          </w:r>
          <w:r>
            <w:rPr>
              <w:w w:val="103"/>
            </w:rPr>
            <w:fldChar w:fldCharType="end"/>
          </w:r>
        </w:p>
      </w:tc>
    </w:tr>
  </w:tbl>
  <w:p w:rsidR="00C4749D" w:rsidRPr="006E5562" w:rsidRDefault="00C4749D" w:rsidP="006E5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9D" w:rsidRDefault="00C4749D">
      <w:r>
        <w:separator/>
      </w:r>
    </w:p>
  </w:footnote>
  <w:footnote w:type="continuationSeparator" w:id="0">
    <w:p w:rsidR="00C4749D" w:rsidRDefault="00C4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4749D" w:rsidTr="006E5562">
      <w:tblPrEx>
        <w:tblCellMar>
          <w:top w:w="0" w:type="dxa"/>
          <w:bottom w:w="0" w:type="dxa"/>
        </w:tblCellMar>
      </w:tblPrEx>
      <w:trPr>
        <w:trHeight w:hRule="exact" w:val="864"/>
        <w:jc w:val="center"/>
      </w:trPr>
      <w:tc>
        <w:tcPr>
          <w:tcW w:w="4925" w:type="dxa"/>
          <w:shd w:val="clear" w:color="auto" w:fill="auto"/>
          <w:vAlign w:val="bottom"/>
        </w:tcPr>
        <w:p w:rsidR="00C4749D" w:rsidRDefault="00C4749D" w:rsidP="006E5562">
          <w:pPr>
            <w:pStyle w:val="Header"/>
            <w:bidi/>
            <w:jc w:val="right"/>
          </w:pPr>
        </w:p>
      </w:tc>
      <w:tc>
        <w:tcPr>
          <w:tcW w:w="4925" w:type="dxa"/>
          <w:shd w:val="clear" w:color="auto" w:fill="auto"/>
          <w:vAlign w:val="bottom"/>
        </w:tcPr>
        <w:p w:rsidR="00C4749D" w:rsidRPr="006E5562" w:rsidRDefault="00C4749D" w:rsidP="006E556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CEDAW/C/CMR/Q/3/Add.1</w:t>
          </w:r>
          <w:r>
            <w:rPr>
              <w:w w:val="103"/>
            </w:rPr>
            <w:fldChar w:fldCharType="end"/>
          </w:r>
        </w:p>
      </w:tc>
    </w:tr>
  </w:tbl>
  <w:p w:rsidR="00C4749D" w:rsidRPr="006E5562" w:rsidRDefault="00C4749D" w:rsidP="006E5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4749D" w:rsidTr="006E5562">
      <w:tblPrEx>
        <w:tblCellMar>
          <w:top w:w="0" w:type="dxa"/>
          <w:bottom w:w="0" w:type="dxa"/>
        </w:tblCellMar>
      </w:tblPrEx>
      <w:trPr>
        <w:trHeight w:hRule="exact" w:val="864"/>
        <w:jc w:val="center"/>
      </w:trPr>
      <w:tc>
        <w:tcPr>
          <w:tcW w:w="4925" w:type="dxa"/>
          <w:shd w:val="clear" w:color="auto" w:fill="auto"/>
          <w:vAlign w:val="bottom"/>
        </w:tcPr>
        <w:p w:rsidR="00C4749D" w:rsidRPr="006E5562" w:rsidRDefault="00C4749D" w:rsidP="006E556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CEDAW/C/CMR/Q/3/Add.1</w:t>
          </w:r>
          <w:r>
            <w:rPr>
              <w:w w:val="103"/>
            </w:rPr>
            <w:fldChar w:fldCharType="end"/>
          </w:r>
        </w:p>
      </w:tc>
      <w:tc>
        <w:tcPr>
          <w:tcW w:w="4925" w:type="dxa"/>
          <w:shd w:val="clear" w:color="auto" w:fill="auto"/>
          <w:vAlign w:val="bottom"/>
        </w:tcPr>
        <w:p w:rsidR="00C4749D" w:rsidRDefault="00C4749D" w:rsidP="006E5562">
          <w:pPr>
            <w:pStyle w:val="Header"/>
          </w:pPr>
        </w:p>
      </w:tc>
    </w:tr>
  </w:tbl>
  <w:p w:rsidR="00C4749D" w:rsidRPr="006E5562" w:rsidRDefault="00C4749D" w:rsidP="006E5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4749D" w:rsidTr="006E556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4749D" w:rsidRDefault="00C4749D" w:rsidP="006E5562">
          <w:pPr>
            <w:pStyle w:val="Header"/>
            <w:spacing w:after="120"/>
          </w:pPr>
        </w:p>
      </w:tc>
      <w:tc>
        <w:tcPr>
          <w:tcW w:w="1786" w:type="dxa"/>
          <w:tcBorders>
            <w:bottom w:val="single" w:sz="4" w:space="0" w:color="auto"/>
          </w:tcBorders>
          <w:shd w:val="clear" w:color="auto" w:fill="auto"/>
          <w:vAlign w:val="bottom"/>
        </w:tcPr>
        <w:p w:rsidR="00C4749D" w:rsidRPr="006E5562" w:rsidRDefault="00C4749D" w:rsidP="006E556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4749D" w:rsidRDefault="00C4749D" w:rsidP="006E5562">
          <w:pPr>
            <w:pStyle w:val="Header"/>
            <w:spacing w:after="120"/>
          </w:pPr>
        </w:p>
      </w:tc>
      <w:tc>
        <w:tcPr>
          <w:tcW w:w="6523" w:type="dxa"/>
          <w:gridSpan w:val="3"/>
          <w:tcBorders>
            <w:bottom w:val="single" w:sz="4" w:space="0" w:color="auto"/>
          </w:tcBorders>
          <w:shd w:val="clear" w:color="auto" w:fill="auto"/>
          <w:vAlign w:val="bottom"/>
        </w:tcPr>
        <w:p w:rsidR="00C4749D" w:rsidRPr="006E5562" w:rsidRDefault="00C4749D" w:rsidP="006E5562">
          <w:pPr>
            <w:spacing w:line="380" w:lineRule="exact"/>
            <w:jc w:val="right"/>
          </w:pPr>
          <w:r>
            <w:rPr>
              <w:sz w:val="40"/>
            </w:rPr>
            <w:t>CEDAW</w:t>
          </w:r>
          <w:r>
            <w:t>/C/CMR/Q/3/Add.1</w:t>
          </w:r>
        </w:p>
      </w:tc>
    </w:tr>
    <w:tr w:rsidR="00C4749D" w:rsidRPr="006E5562" w:rsidTr="006E556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4749D" w:rsidRDefault="00C4749D" w:rsidP="006E556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4749D" w:rsidRPr="006E5562" w:rsidRDefault="00C4749D" w:rsidP="006E5562">
          <w:pPr>
            <w:pStyle w:val="Header"/>
            <w:spacing w:before="109"/>
            <w:jc w:val="right"/>
          </w:pPr>
        </w:p>
      </w:tc>
      <w:tc>
        <w:tcPr>
          <w:tcW w:w="5227" w:type="dxa"/>
          <w:gridSpan w:val="3"/>
          <w:tcBorders>
            <w:top w:val="single" w:sz="4" w:space="0" w:color="auto"/>
            <w:bottom w:val="single" w:sz="12" w:space="0" w:color="auto"/>
          </w:tcBorders>
          <w:shd w:val="clear" w:color="auto" w:fill="auto"/>
        </w:tcPr>
        <w:p w:rsidR="00C4749D" w:rsidRPr="006E5562" w:rsidRDefault="00C4749D" w:rsidP="006E556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4749D" w:rsidRPr="006E5562" w:rsidRDefault="00C4749D" w:rsidP="006E5562">
          <w:pPr>
            <w:pStyle w:val="Header"/>
            <w:spacing w:before="109"/>
          </w:pPr>
        </w:p>
      </w:tc>
      <w:tc>
        <w:tcPr>
          <w:tcW w:w="3100" w:type="dxa"/>
          <w:gridSpan w:val="2"/>
          <w:tcBorders>
            <w:top w:val="single" w:sz="4" w:space="0" w:color="auto"/>
            <w:bottom w:val="single" w:sz="12" w:space="0" w:color="auto"/>
          </w:tcBorders>
          <w:shd w:val="clear" w:color="auto" w:fill="auto"/>
        </w:tcPr>
        <w:p w:rsidR="00C4749D" w:rsidRDefault="00C4749D" w:rsidP="006E5562">
          <w:pPr>
            <w:bidi w:val="0"/>
            <w:spacing w:before="240" w:line="240" w:lineRule="exact"/>
          </w:pPr>
          <w:r>
            <w:t>Distr.: General</w:t>
          </w:r>
        </w:p>
        <w:p w:rsidR="00C4749D" w:rsidRDefault="00C4749D" w:rsidP="006E5562">
          <w:pPr>
            <w:bidi w:val="0"/>
            <w:spacing w:line="240" w:lineRule="exact"/>
            <w:jc w:val="left"/>
          </w:pPr>
          <w:r>
            <w:t>10 November 2008</w:t>
          </w:r>
        </w:p>
        <w:p w:rsidR="00C4749D" w:rsidRDefault="00C4749D" w:rsidP="006E5562">
          <w:pPr>
            <w:bidi w:val="0"/>
            <w:spacing w:line="240" w:lineRule="exact"/>
            <w:jc w:val="left"/>
          </w:pPr>
          <w:r>
            <w:t>Arabic</w:t>
          </w:r>
        </w:p>
        <w:p w:rsidR="00C4749D" w:rsidRPr="006E5562" w:rsidRDefault="00C4749D" w:rsidP="006E5562">
          <w:pPr>
            <w:bidi w:val="0"/>
            <w:spacing w:line="240" w:lineRule="exact"/>
            <w:jc w:val="left"/>
          </w:pPr>
          <w:r>
            <w:t>Original: French</w:t>
          </w:r>
        </w:p>
      </w:tc>
    </w:tr>
  </w:tbl>
  <w:p w:rsidR="00C4749D" w:rsidRPr="006E5562" w:rsidRDefault="00C4749D" w:rsidP="006E556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C4749D" w:rsidRPr="00611958" w:rsidTr="00611958">
      <w:trPr>
        <w:cantSplit/>
        <w:trHeight w:val="4925"/>
      </w:trPr>
      <w:tc>
        <w:tcPr>
          <w:tcW w:w="12413" w:type="dxa"/>
          <w:shd w:val="clear" w:color="auto" w:fill="auto"/>
          <w:textDirection w:val="tbRl"/>
          <w:vAlign w:val="bottom"/>
        </w:tcPr>
        <w:p w:rsidR="00C4749D" w:rsidRPr="00611958" w:rsidRDefault="00C4749D" w:rsidP="00611958">
          <w:pPr>
            <w:pStyle w:val="Header"/>
            <w:bidi w:val="0"/>
            <w:spacing w:after="80" w:line="240" w:lineRule="auto"/>
            <w:rPr>
              <w:rFonts w:hint="cs"/>
              <w:w w:val="103"/>
            </w:rPr>
          </w:pPr>
        </w:p>
      </w:tc>
    </w:tr>
    <w:tr w:rsidR="00C4749D" w:rsidRPr="00611958" w:rsidTr="00611958">
      <w:trPr>
        <w:cantSplit/>
        <w:trHeight w:val="4925"/>
      </w:trPr>
      <w:tc>
        <w:tcPr>
          <w:tcW w:w="12413" w:type="dxa"/>
          <w:shd w:val="clear" w:color="auto" w:fill="auto"/>
          <w:textDirection w:val="tbRl"/>
          <w:vAlign w:val="bottom"/>
        </w:tcPr>
        <w:p w:rsidR="00C4749D" w:rsidRPr="00611958" w:rsidRDefault="00C4749D" w:rsidP="00611958">
          <w:pPr>
            <w:pStyle w:val="Header"/>
            <w:bidi w:val="0"/>
            <w:spacing w:after="80" w:line="240" w:lineRule="auto"/>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CEDAW/C/CMR/Q/3/Add.1</w:t>
          </w:r>
          <w:r>
            <w:rPr>
              <w:w w:val="103"/>
            </w:rPr>
            <w:fldChar w:fldCharType="end"/>
          </w:r>
        </w:p>
      </w:tc>
    </w:tr>
  </w:tbl>
  <w:p w:rsidR="00C4749D" w:rsidRPr="00611958" w:rsidRDefault="00C4749D" w:rsidP="006119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C4749D" w:rsidRPr="00611958" w:rsidTr="00611958">
      <w:trPr>
        <w:cantSplit/>
        <w:trHeight w:val="4925"/>
      </w:trPr>
      <w:tc>
        <w:tcPr>
          <w:tcW w:w="12413" w:type="dxa"/>
          <w:shd w:val="clear" w:color="auto" w:fill="auto"/>
          <w:textDirection w:val="tbRl"/>
          <w:vAlign w:val="bottom"/>
        </w:tcPr>
        <w:p w:rsidR="00C4749D" w:rsidRPr="00611958" w:rsidRDefault="00C4749D" w:rsidP="00611958">
          <w:pPr>
            <w:pStyle w:val="Header"/>
            <w:bidi w:val="0"/>
            <w:spacing w:after="80" w:line="240" w:lineRule="auto"/>
            <w:jc w:val="left"/>
            <w:rPr>
              <w:w w:val="103"/>
            </w:rPr>
          </w:pPr>
          <w:r>
            <w:rPr>
              <w:w w:val="103"/>
            </w:rPr>
            <w:fldChar w:fldCharType="begin"/>
          </w:r>
          <w:r>
            <w:rPr>
              <w:w w:val="103"/>
            </w:rPr>
            <w:instrText xml:space="preserve"> DOCVARIABLE "sss1" \* MERGEFORMAT </w:instrText>
          </w:r>
          <w:r>
            <w:rPr>
              <w:w w:val="103"/>
            </w:rPr>
            <w:fldChar w:fldCharType="separate"/>
          </w:r>
          <w:r>
            <w:rPr>
              <w:w w:val="103"/>
            </w:rPr>
            <w:t>CEDAW/C/CMR/Q/3/Add.1</w:t>
          </w:r>
          <w:r>
            <w:rPr>
              <w:w w:val="103"/>
            </w:rPr>
            <w:fldChar w:fldCharType="end"/>
          </w:r>
        </w:p>
      </w:tc>
    </w:tr>
    <w:tr w:rsidR="00C4749D" w:rsidRPr="00611958" w:rsidTr="00611958">
      <w:trPr>
        <w:cantSplit/>
        <w:trHeight w:val="4925"/>
      </w:trPr>
      <w:tc>
        <w:tcPr>
          <w:tcW w:w="12413" w:type="dxa"/>
          <w:shd w:val="clear" w:color="auto" w:fill="auto"/>
          <w:textDirection w:val="tbRl"/>
          <w:vAlign w:val="bottom"/>
        </w:tcPr>
        <w:p w:rsidR="00C4749D" w:rsidRPr="00611958" w:rsidRDefault="00C4749D" w:rsidP="00611958">
          <w:pPr>
            <w:pStyle w:val="Header"/>
            <w:bidi w:val="0"/>
            <w:spacing w:after="80" w:line="240" w:lineRule="auto"/>
            <w:rPr>
              <w:w w:val="103"/>
            </w:rPr>
          </w:pPr>
        </w:p>
      </w:tc>
    </w:tr>
  </w:tbl>
  <w:p w:rsidR="00C4749D" w:rsidRPr="00611958" w:rsidRDefault="00C4749D" w:rsidP="006119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4749D" w:rsidTr="006E5562">
      <w:tblPrEx>
        <w:tblCellMar>
          <w:top w:w="0" w:type="dxa"/>
          <w:bottom w:w="0" w:type="dxa"/>
        </w:tblCellMar>
      </w:tblPrEx>
      <w:trPr>
        <w:trHeight w:hRule="exact" w:val="864"/>
        <w:jc w:val="center"/>
      </w:trPr>
      <w:tc>
        <w:tcPr>
          <w:tcW w:w="4925" w:type="dxa"/>
          <w:shd w:val="clear" w:color="auto" w:fill="auto"/>
          <w:vAlign w:val="bottom"/>
        </w:tcPr>
        <w:p w:rsidR="00C4749D" w:rsidRDefault="00C4749D" w:rsidP="006E5562">
          <w:pPr>
            <w:pStyle w:val="Header"/>
            <w:bidi/>
            <w:jc w:val="right"/>
          </w:pPr>
        </w:p>
      </w:tc>
      <w:tc>
        <w:tcPr>
          <w:tcW w:w="4925" w:type="dxa"/>
          <w:shd w:val="clear" w:color="auto" w:fill="auto"/>
          <w:vAlign w:val="bottom"/>
        </w:tcPr>
        <w:p w:rsidR="00C4749D" w:rsidRPr="006E5562" w:rsidRDefault="00C4749D" w:rsidP="006E556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CEDAW/C/CMR/Q/3/Add.1</w:t>
          </w:r>
          <w:r>
            <w:rPr>
              <w:w w:val="103"/>
            </w:rPr>
            <w:fldChar w:fldCharType="end"/>
          </w:r>
        </w:p>
      </w:tc>
    </w:tr>
  </w:tbl>
  <w:p w:rsidR="00C4749D" w:rsidRPr="006E5562" w:rsidRDefault="00C4749D" w:rsidP="006E55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C4749D" w:rsidTr="006E5562">
      <w:tblPrEx>
        <w:tblCellMar>
          <w:top w:w="0" w:type="dxa"/>
          <w:bottom w:w="0" w:type="dxa"/>
        </w:tblCellMar>
      </w:tblPrEx>
      <w:trPr>
        <w:trHeight w:hRule="exact" w:val="864"/>
        <w:jc w:val="center"/>
      </w:trPr>
      <w:tc>
        <w:tcPr>
          <w:tcW w:w="4925" w:type="dxa"/>
          <w:shd w:val="clear" w:color="auto" w:fill="auto"/>
          <w:vAlign w:val="bottom"/>
        </w:tcPr>
        <w:p w:rsidR="00C4749D" w:rsidRPr="006E5562" w:rsidRDefault="00C4749D" w:rsidP="006E556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CEDAW/C/CMR/Q/3/Add.1</w:t>
          </w:r>
          <w:r>
            <w:rPr>
              <w:w w:val="103"/>
            </w:rPr>
            <w:fldChar w:fldCharType="end"/>
          </w:r>
        </w:p>
      </w:tc>
      <w:tc>
        <w:tcPr>
          <w:tcW w:w="4925" w:type="dxa"/>
          <w:shd w:val="clear" w:color="auto" w:fill="auto"/>
          <w:vAlign w:val="bottom"/>
        </w:tcPr>
        <w:p w:rsidR="00C4749D" w:rsidRDefault="00C4749D" w:rsidP="006E5562">
          <w:pPr>
            <w:pStyle w:val="Header"/>
          </w:pPr>
        </w:p>
      </w:tc>
    </w:tr>
  </w:tbl>
  <w:p w:rsidR="00C4749D" w:rsidRPr="006E5562" w:rsidRDefault="00C4749D" w:rsidP="006E5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09027CC"/>
    <w:multiLevelType w:val="hybridMultilevel"/>
    <w:tmpl w:val="1E46DFD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3CB3EF3"/>
    <w:multiLevelType w:val="hybridMultilevel"/>
    <w:tmpl w:val="60B46218"/>
    <w:lvl w:ilvl="0" w:tplc="FFFFFFFF">
      <w:start w:val="27"/>
      <w:numFmt w:val="bullet"/>
      <w:lvlText w:val=""/>
      <w:lvlJc w:val="left"/>
      <w:pPr>
        <w:ind w:left="1440" w:hanging="360"/>
      </w:pPr>
      <w:rPr>
        <w:rFonts w:ascii="Symbol" w:eastAsia="Times New Roman"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49D95292"/>
    <w:multiLevelType w:val="hybridMultilevel"/>
    <w:tmpl w:val="DA9C4412"/>
    <w:lvl w:ilvl="0" w:tplc="FFFFFFFF">
      <w:start w:val="1"/>
      <w:numFmt w:val="bullet"/>
      <w:lvlText w:val=""/>
      <w:lvlPicBulletId w:val="0"/>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9465*"/>
    <w:docVar w:name="CreationDt" w:val="02/12/2008 02:349 م"/>
    <w:docVar w:name="DocCategory" w:val="Doc"/>
    <w:docVar w:name="DocType" w:val="Final"/>
    <w:docVar w:name="FooterJN" w:val="08-59465"/>
    <w:docVar w:name="jobn" w:val="08-59465 (A)"/>
    <w:docVar w:name="jobnDT" w:val="08-59465 (A)   021208"/>
    <w:docVar w:name="jobnDTDT" w:val="08-59465 (A)   021208   021208"/>
    <w:docVar w:name="JobNo" w:val="0859465A"/>
    <w:docVar w:name="OandT" w:val=" "/>
    <w:docVar w:name="sss1" w:val="CEDAW/C/CMR/Q/3/Add.1"/>
    <w:docVar w:name="sss2" w:val="-"/>
    <w:docVar w:name="Symbol1" w:val="CEDAW/C/CMR/Q/3/Add.1"/>
    <w:docVar w:name="Symbol2" w:val="-"/>
  </w:docVars>
  <w:rsids>
    <w:rsidRoot w:val="00432102"/>
    <w:rsid w:val="000170D3"/>
    <w:rsid w:val="00042425"/>
    <w:rsid w:val="0006648F"/>
    <w:rsid w:val="00087310"/>
    <w:rsid w:val="0009732C"/>
    <w:rsid w:val="000C4EED"/>
    <w:rsid w:val="000D2CEC"/>
    <w:rsid w:val="00101EE8"/>
    <w:rsid w:val="00113349"/>
    <w:rsid w:val="00137049"/>
    <w:rsid w:val="001519A9"/>
    <w:rsid w:val="00153F09"/>
    <w:rsid w:val="00173059"/>
    <w:rsid w:val="001737F8"/>
    <w:rsid w:val="001775EA"/>
    <w:rsid w:val="0018030C"/>
    <w:rsid w:val="00181C2F"/>
    <w:rsid w:val="00187870"/>
    <w:rsid w:val="00187937"/>
    <w:rsid w:val="001E5A5A"/>
    <w:rsid w:val="001E5A7A"/>
    <w:rsid w:val="001E6D97"/>
    <w:rsid w:val="001F6786"/>
    <w:rsid w:val="002416C5"/>
    <w:rsid w:val="0025002E"/>
    <w:rsid w:val="00266F59"/>
    <w:rsid w:val="00272B6C"/>
    <w:rsid w:val="0027623A"/>
    <w:rsid w:val="00290034"/>
    <w:rsid w:val="00290F2F"/>
    <w:rsid w:val="002937DA"/>
    <w:rsid w:val="002A09C6"/>
    <w:rsid w:val="002C2AF2"/>
    <w:rsid w:val="002C4E1B"/>
    <w:rsid w:val="002E1490"/>
    <w:rsid w:val="002F0573"/>
    <w:rsid w:val="00312162"/>
    <w:rsid w:val="003332B8"/>
    <w:rsid w:val="003501D5"/>
    <w:rsid w:val="003633C6"/>
    <w:rsid w:val="0036460A"/>
    <w:rsid w:val="00371AC4"/>
    <w:rsid w:val="00383CA8"/>
    <w:rsid w:val="003A491D"/>
    <w:rsid w:val="003A65ED"/>
    <w:rsid w:val="003D4612"/>
    <w:rsid w:val="003F4B8C"/>
    <w:rsid w:val="00401BDF"/>
    <w:rsid w:val="00411BBD"/>
    <w:rsid w:val="00415922"/>
    <w:rsid w:val="00423BD7"/>
    <w:rsid w:val="0042757D"/>
    <w:rsid w:val="00432102"/>
    <w:rsid w:val="00437100"/>
    <w:rsid w:val="00437C14"/>
    <w:rsid w:val="004527C9"/>
    <w:rsid w:val="00453069"/>
    <w:rsid w:val="00462C25"/>
    <w:rsid w:val="00483F5B"/>
    <w:rsid w:val="00490874"/>
    <w:rsid w:val="00494EE2"/>
    <w:rsid w:val="00496E83"/>
    <w:rsid w:val="004A2886"/>
    <w:rsid w:val="004B14A0"/>
    <w:rsid w:val="004C059F"/>
    <w:rsid w:val="004D1B0C"/>
    <w:rsid w:val="004D3412"/>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A4CA6"/>
    <w:rsid w:val="005B3B34"/>
    <w:rsid w:val="005C2ECE"/>
    <w:rsid w:val="005D3524"/>
    <w:rsid w:val="006007BD"/>
    <w:rsid w:val="00606724"/>
    <w:rsid w:val="00611958"/>
    <w:rsid w:val="00616E82"/>
    <w:rsid w:val="006218A3"/>
    <w:rsid w:val="00630721"/>
    <w:rsid w:val="0063128D"/>
    <w:rsid w:val="006564CE"/>
    <w:rsid w:val="00663F64"/>
    <w:rsid w:val="00675443"/>
    <w:rsid w:val="0068676B"/>
    <w:rsid w:val="00696B7A"/>
    <w:rsid w:val="006A0074"/>
    <w:rsid w:val="006A1E4E"/>
    <w:rsid w:val="006C38EE"/>
    <w:rsid w:val="006E5562"/>
    <w:rsid w:val="00700F06"/>
    <w:rsid w:val="00714056"/>
    <w:rsid w:val="0071531E"/>
    <w:rsid w:val="0071645B"/>
    <w:rsid w:val="00716E9D"/>
    <w:rsid w:val="0073478B"/>
    <w:rsid w:val="00747B9E"/>
    <w:rsid w:val="007524BE"/>
    <w:rsid w:val="007525FA"/>
    <w:rsid w:val="00770CF8"/>
    <w:rsid w:val="00774FF0"/>
    <w:rsid w:val="00777FA8"/>
    <w:rsid w:val="0078403F"/>
    <w:rsid w:val="0079046D"/>
    <w:rsid w:val="0079753A"/>
    <w:rsid w:val="007A43AD"/>
    <w:rsid w:val="007A6DD9"/>
    <w:rsid w:val="007D60E0"/>
    <w:rsid w:val="007D6B8D"/>
    <w:rsid w:val="007E32B9"/>
    <w:rsid w:val="0081284F"/>
    <w:rsid w:val="00814843"/>
    <w:rsid w:val="008170DE"/>
    <w:rsid w:val="00830E32"/>
    <w:rsid w:val="0084085C"/>
    <w:rsid w:val="00845A14"/>
    <w:rsid w:val="00873A11"/>
    <w:rsid w:val="00873AF9"/>
    <w:rsid w:val="008A3FCA"/>
    <w:rsid w:val="008D1C04"/>
    <w:rsid w:val="008D5786"/>
    <w:rsid w:val="008F04A0"/>
    <w:rsid w:val="008F0EBF"/>
    <w:rsid w:val="008F44E2"/>
    <w:rsid w:val="008F64A7"/>
    <w:rsid w:val="0090012B"/>
    <w:rsid w:val="0090351F"/>
    <w:rsid w:val="00964FA8"/>
    <w:rsid w:val="00970BAD"/>
    <w:rsid w:val="009768D1"/>
    <w:rsid w:val="009829B7"/>
    <w:rsid w:val="009927C0"/>
    <w:rsid w:val="009961E6"/>
    <w:rsid w:val="009B6659"/>
    <w:rsid w:val="009B6C65"/>
    <w:rsid w:val="009C0017"/>
    <w:rsid w:val="009C15F4"/>
    <w:rsid w:val="009C299A"/>
    <w:rsid w:val="009C5B3C"/>
    <w:rsid w:val="009D62A3"/>
    <w:rsid w:val="009E2A1F"/>
    <w:rsid w:val="00A146EA"/>
    <w:rsid w:val="00A37C4B"/>
    <w:rsid w:val="00A50B5C"/>
    <w:rsid w:val="00A55C35"/>
    <w:rsid w:val="00A56F63"/>
    <w:rsid w:val="00A66F66"/>
    <w:rsid w:val="00A71AE5"/>
    <w:rsid w:val="00A73B9C"/>
    <w:rsid w:val="00A77F16"/>
    <w:rsid w:val="00AA1E16"/>
    <w:rsid w:val="00AC002C"/>
    <w:rsid w:val="00AC6CDD"/>
    <w:rsid w:val="00AD38D0"/>
    <w:rsid w:val="00AE108C"/>
    <w:rsid w:val="00AE5AE2"/>
    <w:rsid w:val="00AF1A53"/>
    <w:rsid w:val="00AF500C"/>
    <w:rsid w:val="00AF7AC7"/>
    <w:rsid w:val="00B05ADC"/>
    <w:rsid w:val="00B22DD0"/>
    <w:rsid w:val="00B26F0E"/>
    <w:rsid w:val="00B272BE"/>
    <w:rsid w:val="00B9542C"/>
    <w:rsid w:val="00B95560"/>
    <w:rsid w:val="00BA7FAB"/>
    <w:rsid w:val="00BC2F4C"/>
    <w:rsid w:val="00BC4A05"/>
    <w:rsid w:val="00BC567D"/>
    <w:rsid w:val="00BD3236"/>
    <w:rsid w:val="00BF0B15"/>
    <w:rsid w:val="00C12CBB"/>
    <w:rsid w:val="00C25A2D"/>
    <w:rsid w:val="00C260F8"/>
    <w:rsid w:val="00C40E99"/>
    <w:rsid w:val="00C43FBE"/>
    <w:rsid w:val="00C449C6"/>
    <w:rsid w:val="00C4749D"/>
    <w:rsid w:val="00C564B0"/>
    <w:rsid w:val="00C6283F"/>
    <w:rsid w:val="00C71487"/>
    <w:rsid w:val="00C814A5"/>
    <w:rsid w:val="00C855F6"/>
    <w:rsid w:val="00C96573"/>
    <w:rsid w:val="00CD0BB8"/>
    <w:rsid w:val="00CD3849"/>
    <w:rsid w:val="00CF7384"/>
    <w:rsid w:val="00D16BAE"/>
    <w:rsid w:val="00D2343D"/>
    <w:rsid w:val="00D30EAE"/>
    <w:rsid w:val="00D318F1"/>
    <w:rsid w:val="00D40B0E"/>
    <w:rsid w:val="00D44FE0"/>
    <w:rsid w:val="00D63DBD"/>
    <w:rsid w:val="00D66413"/>
    <w:rsid w:val="00DA5CA9"/>
    <w:rsid w:val="00DA66B7"/>
    <w:rsid w:val="00DB0865"/>
    <w:rsid w:val="00DE5433"/>
    <w:rsid w:val="00DE68A7"/>
    <w:rsid w:val="00DF5F38"/>
    <w:rsid w:val="00E0062F"/>
    <w:rsid w:val="00E0619A"/>
    <w:rsid w:val="00E23336"/>
    <w:rsid w:val="00E31661"/>
    <w:rsid w:val="00E32B52"/>
    <w:rsid w:val="00E47EB8"/>
    <w:rsid w:val="00E65006"/>
    <w:rsid w:val="00E704FD"/>
    <w:rsid w:val="00E750E1"/>
    <w:rsid w:val="00E8327F"/>
    <w:rsid w:val="00E9114A"/>
    <w:rsid w:val="00E918BB"/>
    <w:rsid w:val="00E946BB"/>
    <w:rsid w:val="00EA489C"/>
    <w:rsid w:val="00EB0CA7"/>
    <w:rsid w:val="00EB4992"/>
    <w:rsid w:val="00EB7AF2"/>
    <w:rsid w:val="00ED7E78"/>
    <w:rsid w:val="00EF2E52"/>
    <w:rsid w:val="00F031FB"/>
    <w:rsid w:val="00F32E4A"/>
    <w:rsid w:val="00F36D8C"/>
    <w:rsid w:val="00F41268"/>
    <w:rsid w:val="00F67FCB"/>
    <w:rsid w:val="00F93545"/>
    <w:rsid w:val="00F96FBA"/>
    <w:rsid w:val="00FB4E06"/>
    <w:rsid w:val="00FC3483"/>
    <w:rsid w:val="00FC4D68"/>
    <w:rsid w:val="00FD2ADA"/>
    <w:rsid w:val="00FF1F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E5562"/>
    <w:rPr>
      <w:szCs w:val="20"/>
    </w:rPr>
  </w:style>
  <w:style w:type="paragraph" w:styleId="CommentSubject">
    <w:name w:val="annotation subject"/>
    <w:basedOn w:val="CommentText"/>
    <w:next w:val="CommentText"/>
    <w:semiHidden/>
    <w:rsid w:val="006E5562"/>
    <w:rPr>
      <w:b/>
      <w:bCs/>
    </w:rPr>
  </w:style>
  <w:style w:type="table" w:styleId="TableGrid">
    <w:name w:val="Table Grid"/>
    <w:basedOn w:val="TableNormal"/>
    <w:rsid w:val="00611958"/>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43</Pages>
  <Words>11310</Words>
  <Characters>58931</Characters>
  <Application>Microsoft Office Word</Application>
  <DocSecurity>4</DocSecurity>
  <Lines>1636</Lines>
  <Paragraphs>962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Eryan.Gurgas</cp:lastModifiedBy>
  <cp:revision>34</cp:revision>
  <cp:lastPrinted>2008-12-04T13:28:00Z</cp:lastPrinted>
  <dcterms:created xsi:type="dcterms:W3CDTF">2008-12-04T11:39:00Z</dcterms:created>
  <dcterms:modified xsi:type="dcterms:W3CDTF">2008-12-04T13:31:00Z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0859465</vt:lpwstr>
  </property>
  <property fmtid="{D5CDD505-2E9C-101B-9397-08002B2CF9AE}" pid="3" name="Symbol1">
    <vt:lpwstr>CEDAW/C/CMR/Q/3/Add.1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43</vt:lpwstr>
  </property>
  <property fmtid="{D5CDD505-2E9C-101B-9397-08002B2CF9AE}" pid="8" name="Operator">
    <vt:lpwstr>عريان</vt:lpwstr>
  </property>
</Properties>
</file>