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975DC" w14:textId="77777777" w:rsidR="00370841" w:rsidRPr="00466C79" w:rsidRDefault="00370841" w:rsidP="00370841">
      <w:pPr>
        <w:spacing w:line="240" w:lineRule="auto"/>
        <w:rPr>
          <w:sz w:val="2"/>
          <w:lang w:val="es-ES_tradnl"/>
        </w:rPr>
        <w:sectPr w:rsidR="00370841" w:rsidRPr="00466C79" w:rsidSect="00EB1AD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466C79">
        <w:rPr>
          <w:rStyle w:val="CommentReference"/>
          <w:szCs w:val="20"/>
          <w:lang w:val="es-ES_tradnl"/>
        </w:rPr>
        <w:commentReference w:id="0"/>
      </w:r>
      <w:bookmarkStart w:id="1" w:name="TmpSave"/>
      <w:bookmarkStart w:id="2" w:name="_GoBack"/>
      <w:bookmarkEnd w:id="1"/>
      <w:bookmarkEnd w:id="2"/>
    </w:p>
    <w:p w14:paraId="191EDD82" w14:textId="46793560" w:rsidR="00EB1AD3" w:rsidRPr="00466C79" w:rsidRDefault="00EB1AD3" w:rsidP="00EB1A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rPr>
          <w:lang w:val="es-ES_tradnl"/>
        </w:rPr>
      </w:pPr>
      <w:r w:rsidRPr="00466C79">
        <w:rPr>
          <w:lang w:val="es-ES_tradnl"/>
        </w:rPr>
        <w:t>Comité para la Eliminación de la Discriminación contra la Mujer</w:t>
      </w:r>
    </w:p>
    <w:p w14:paraId="33017E64" w14:textId="5B5A85FD" w:rsidR="00EB1AD3" w:rsidRPr="00466C79" w:rsidRDefault="00EB1AD3" w:rsidP="00EB1AD3">
      <w:pPr>
        <w:pStyle w:val="SingleTxt"/>
        <w:spacing w:after="0" w:line="120" w:lineRule="exact"/>
        <w:rPr>
          <w:sz w:val="10"/>
          <w:lang w:val="es-ES_tradnl"/>
        </w:rPr>
      </w:pPr>
    </w:p>
    <w:p w14:paraId="3AD31593" w14:textId="4EEF7A00" w:rsidR="00EB1AD3" w:rsidRPr="00466C79" w:rsidRDefault="00EB1AD3" w:rsidP="00EB1AD3">
      <w:pPr>
        <w:pStyle w:val="SingleTxt"/>
        <w:spacing w:after="0" w:line="120" w:lineRule="exact"/>
        <w:rPr>
          <w:sz w:val="10"/>
          <w:lang w:val="es-ES_tradnl"/>
        </w:rPr>
      </w:pPr>
    </w:p>
    <w:p w14:paraId="5428246C" w14:textId="230A1595" w:rsidR="00EB1AD3" w:rsidRPr="00466C79" w:rsidRDefault="00EB1AD3" w:rsidP="00EB1AD3">
      <w:pPr>
        <w:pStyle w:val="SingleTxt"/>
        <w:spacing w:after="0" w:line="120" w:lineRule="exact"/>
        <w:rPr>
          <w:sz w:val="10"/>
          <w:lang w:val="es-ES_tradnl"/>
        </w:rPr>
      </w:pPr>
    </w:p>
    <w:p w14:paraId="76E1EDFE" w14:textId="0DFB75A4" w:rsidR="0052746E" w:rsidRPr="00466C79" w:rsidRDefault="0052746E" w:rsidP="0052746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7" w:hanging="576"/>
        <w:rPr>
          <w:spacing w:val="5"/>
          <w:w w:val="104"/>
          <w:kern w:val="14"/>
          <w:sz w:val="17"/>
          <w:szCs w:val="20"/>
          <w:lang w:val="es-ES_tradnl"/>
        </w:rPr>
      </w:pPr>
      <w:r w:rsidRPr="00466C79">
        <w:rPr>
          <w:noProof/>
          <w:w w:val="100"/>
          <w:lang w:val="es-ES_tradnl"/>
        </w:rPr>
        <mc:AlternateContent>
          <mc:Choice Requires="wps">
            <w:drawing>
              <wp:anchor distT="0" distB="0" distL="114300" distR="114300" simplePos="0" relativeHeight="251659264" behindDoc="0" locked="0" layoutInCell="1" allowOverlap="1" wp14:anchorId="54617856" wp14:editId="062EDA6E">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EFCAD2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466C79">
        <w:rPr>
          <w:spacing w:val="5"/>
          <w:w w:val="104"/>
          <w:kern w:val="14"/>
          <w:sz w:val="17"/>
          <w:szCs w:val="20"/>
          <w:lang w:val="es-ES_tradnl"/>
        </w:rPr>
        <w:tab/>
        <w:t>*</w:t>
      </w:r>
      <w:r w:rsidRPr="00466C79">
        <w:rPr>
          <w:spacing w:val="5"/>
          <w:w w:val="104"/>
          <w:kern w:val="14"/>
          <w:sz w:val="17"/>
          <w:szCs w:val="20"/>
          <w:lang w:val="es-ES_tradnl"/>
        </w:rPr>
        <w:tab/>
        <w:t>La versión original del presente documento no fue objeto de revisión editorial oficial.</w:t>
      </w:r>
    </w:p>
    <w:p w14:paraId="02DCDC5D" w14:textId="20D3969D" w:rsidR="0052746E" w:rsidRPr="00466C79" w:rsidRDefault="0052746E" w:rsidP="00466C7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kern w:val="14"/>
          <w:sz w:val="17"/>
          <w:szCs w:val="20"/>
          <w:lang w:val="es-ES_tradnl"/>
        </w:rPr>
      </w:pPr>
      <w:r w:rsidRPr="00466C79">
        <w:rPr>
          <w:spacing w:val="5"/>
          <w:w w:val="104"/>
          <w:kern w:val="14"/>
          <w:sz w:val="17"/>
          <w:szCs w:val="20"/>
          <w:lang w:val="es-ES_tradnl"/>
        </w:rPr>
        <w:tab/>
        <w:t>**</w:t>
      </w:r>
      <w:r w:rsidRPr="00466C79">
        <w:rPr>
          <w:spacing w:val="5"/>
          <w:w w:val="104"/>
          <w:kern w:val="14"/>
          <w:sz w:val="17"/>
          <w:szCs w:val="20"/>
          <w:lang w:val="es-ES_tradnl"/>
        </w:rPr>
        <w:tab/>
      </w:r>
      <w:r w:rsidR="000074E5" w:rsidRPr="000074E5">
        <w:rPr>
          <w:spacing w:val="5"/>
          <w:w w:val="104"/>
          <w:kern w:val="14"/>
          <w:sz w:val="17"/>
          <w:szCs w:val="20"/>
          <w:lang w:val="es-ES_tradnl"/>
        </w:rPr>
        <w:t>El presente documento forma parte del informe del Estado Parte, que también consta de los informes de China (</w:t>
      </w:r>
      <w:hyperlink r:id="rId16" w:history="1">
        <w:r w:rsidR="000074E5" w:rsidRPr="006B6109">
          <w:rPr>
            <w:rStyle w:val="Hyperlink"/>
            <w:spacing w:val="5"/>
            <w:w w:val="104"/>
            <w:kern w:val="14"/>
            <w:sz w:val="17"/>
            <w:szCs w:val="20"/>
            <w:lang w:val="es-ES_tradnl"/>
          </w:rPr>
          <w:t>CEDAW/C/CHN/9</w:t>
        </w:r>
      </w:hyperlink>
      <w:r w:rsidR="000074E5" w:rsidRPr="000074E5">
        <w:rPr>
          <w:spacing w:val="5"/>
          <w:w w:val="104"/>
          <w:kern w:val="14"/>
          <w:sz w:val="17"/>
          <w:szCs w:val="20"/>
          <w:lang w:val="es-ES_tradnl"/>
        </w:rPr>
        <w:t>) y Hong Kong (China) (</w:t>
      </w:r>
      <w:hyperlink r:id="rId17" w:history="1">
        <w:r w:rsidR="000074E5" w:rsidRPr="006B6109">
          <w:rPr>
            <w:rStyle w:val="Hyperlink"/>
            <w:spacing w:val="5"/>
            <w:w w:val="104"/>
            <w:kern w:val="14"/>
            <w:sz w:val="17"/>
            <w:szCs w:val="20"/>
            <w:lang w:val="es-ES_tradnl"/>
          </w:rPr>
          <w:t>CEDAW/C/CHN-HKG/9</w:t>
        </w:r>
      </w:hyperlink>
      <w:r w:rsidR="000074E5" w:rsidRPr="000074E5">
        <w:rPr>
          <w:spacing w:val="5"/>
          <w:w w:val="104"/>
          <w:kern w:val="14"/>
          <w:sz w:val="17"/>
          <w:szCs w:val="20"/>
          <w:lang w:val="es-ES_tradnl"/>
        </w:rPr>
        <w:t>)</w:t>
      </w:r>
      <w:r w:rsidR="000074E5">
        <w:rPr>
          <w:spacing w:val="5"/>
          <w:w w:val="104"/>
          <w:kern w:val="14"/>
          <w:sz w:val="17"/>
          <w:szCs w:val="20"/>
          <w:lang w:val="es-ES_tradnl"/>
        </w:rPr>
        <w:t>.</w:t>
      </w:r>
    </w:p>
    <w:p w14:paraId="2FC6B6B4" w14:textId="555FC593" w:rsidR="0052746E" w:rsidRPr="00466C79" w:rsidRDefault="0052746E" w:rsidP="00466C7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hanging="576"/>
        <w:rPr>
          <w:spacing w:val="5"/>
          <w:w w:val="104"/>
          <w:kern w:val="14"/>
          <w:sz w:val="17"/>
          <w:szCs w:val="20"/>
          <w:lang w:val="es-ES_tradnl"/>
        </w:rPr>
      </w:pPr>
      <w:r w:rsidRPr="00466C79">
        <w:rPr>
          <w:spacing w:val="5"/>
          <w:w w:val="104"/>
          <w:kern w:val="14"/>
          <w:sz w:val="17"/>
          <w:szCs w:val="20"/>
          <w:lang w:val="es-ES_tradnl"/>
        </w:rPr>
        <w:tab/>
        <w:t>***</w:t>
      </w:r>
      <w:r w:rsidRPr="00466C79">
        <w:rPr>
          <w:spacing w:val="5"/>
          <w:w w:val="104"/>
          <w:kern w:val="14"/>
          <w:sz w:val="17"/>
          <w:szCs w:val="20"/>
          <w:lang w:val="es-ES_tradnl"/>
        </w:rPr>
        <w:tab/>
        <w:t>Los anexos del presente informe pueden consultarse en la página web del Comité.</w:t>
      </w:r>
    </w:p>
    <w:p w14:paraId="502486E9" w14:textId="402E4F75" w:rsidR="00EB1AD3" w:rsidRPr="00466C79" w:rsidRDefault="00EB1AD3" w:rsidP="00466C79">
      <w:pPr>
        <w:pStyle w:val="TitleHCH"/>
        <w:ind w:right="1020"/>
        <w:rPr>
          <w:lang w:val="es-ES_tradnl"/>
        </w:rPr>
      </w:pPr>
      <w:r w:rsidRPr="00466C79">
        <w:rPr>
          <w:lang w:val="es-ES_tradnl"/>
        </w:rPr>
        <w:tab/>
      </w:r>
      <w:r w:rsidRPr="00466C79">
        <w:rPr>
          <w:lang w:val="es-ES_tradnl"/>
        </w:rPr>
        <w:tab/>
        <w:t>Noveno informe periódico que Macao (China) debía presentar en 2018 en virtud del artículo 18 de la Convención</w:t>
      </w:r>
      <w:r w:rsidRPr="00466C79">
        <w:rPr>
          <w:b w:val="0"/>
          <w:bCs/>
          <w:sz w:val="20"/>
          <w:szCs w:val="20"/>
          <w:lang w:val="es-ES_tradnl"/>
        </w:rPr>
        <w:t>*</w:t>
      </w:r>
      <w:r w:rsidRPr="00466C79">
        <w:rPr>
          <w:b w:val="0"/>
          <w:bCs/>
          <w:sz w:val="20"/>
          <w:szCs w:val="20"/>
          <w:vertAlign w:val="superscript"/>
          <w:lang w:val="es-ES_tradnl"/>
        </w:rPr>
        <w:t>,</w:t>
      </w:r>
      <w:r w:rsidR="00466C79">
        <w:rPr>
          <w:b w:val="0"/>
          <w:bCs/>
          <w:sz w:val="20"/>
          <w:szCs w:val="20"/>
          <w:vertAlign w:val="superscript"/>
          <w:lang w:val="es-ES_tradnl"/>
        </w:rPr>
        <w:t xml:space="preserve"> </w:t>
      </w:r>
      <w:r w:rsidRPr="00466C79">
        <w:rPr>
          <w:b w:val="0"/>
          <w:bCs/>
          <w:sz w:val="20"/>
          <w:szCs w:val="20"/>
          <w:lang w:val="es-ES_tradnl"/>
        </w:rPr>
        <w:t>**</w:t>
      </w:r>
      <w:r w:rsidRPr="00466C79">
        <w:rPr>
          <w:b w:val="0"/>
          <w:bCs/>
          <w:sz w:val="20"/>
          <w:szCs w:val="20"/>
          <w:vertAlign w:val="superscript"/>
          <w:lang w:val="es-ES_tradnl"/>
        </w:rPr>
        <w:t>,</w:t>
      </w:r>
      <w:r w:rsidR="00466C79">
        <w:rPr>
          <w:b w:val="0"/>
          <w:bCs/>
          <w:sz w:val="20"/>
          <w:szCs w:val="20"/>
          <w:vertAlign w:val="superscript"/>
          <w:lang w:val="es-ES_tradnl"/>
        </w:rPr>
        <w:t xml:space="preserve"> </w:t>
      </w:r>
      <w:r w:rsidRPr="00466C79">
        <w:rPr>
          <w:b w:val="0"/>
          <w:bCs/>
          <w:sz w:val="20"/>
          <w:szCs w:val="20"/>
          <w:lang w:val="es-ES_tradnl"/>
        </w:rPr>
        <w:t>***</w:t>
      </w:r>
    </w:p>
    <w:p w14:paraId="7CF050B1" w14:textId="2A548F50" w:rsidR="00EB1AD3" w:rsidRPr="00466C79" w:rsidRDefault="00EB1AD3" w:rsidP="00EB1AD3">
      <w:pPr>
        <w:pStyle w:val="SingleTxt"/>
        <w:spacing w:after="0" w:line="120" w:lineRule="exact"/>
        <w:rPr>
          <w:sz w:val="10"/>
          <w:lang w:val="es-ES_tradnl"/>
        </w:rPr>
      </w:pPr>
    </w:p>
    <w:p w14:paraId="090AB107" w14:textId="7A361F86" w:rsidR="00EB1AD3" w:rsidRPr="00466C79" w:rsidRDefault="00EB1AD3" w:rsidP="00EB1AD3">
      <w:pPr>
        <w:pStyle w:val="SingleTxt"/>
        <w:spacing w:after="0" w:line="120" w:lineRule="exact"/>
        <w:rPr>
          <w:sz w:val="10"/>
          <w:lang w:val="es-ES_tradnl"/>
        </w:rPr>
      </w:pPr>
    </w:p>
    <w:p w14:paraId="2A07F4B3" w14:textId="24588BD0" w:rsidR="00370841" w:rsidRPr="00466C79" w:rsidRDefault="00EB1AD3" w:rsidP="00EB1AD3">
      <w:pPr>
        <w:pStyle w:val="SingleTxt"/>
        <w:jc w:val="right"/>
        <w:rPr>
          <w:lang w:val="es-ES_tradnl"/>
        </w:rPr>
      </w:pPr>
      <w:r w:rsidRPr="00466C79">
        <w:rPr>
          <w:lang w:val="es-ES_tradnl"/>
        </w:rPr>
        <w:t>[Fecha de recepción: 26 de marzo de 2020]</w:t>
      </w:r>
    </w:p>
    <w:p w14:paraId="68D041B6" w14:textId="1875DC47" w:rsidR="00EB1AD3" w:rsidRPr="00466C79" w:rsidRDefault="00EB1AD3" w:rsidP="00EB1AD3">
      <w:pPr>
        <w:pStyle w:val="SingleTxt"/>
        <w:rPr>
          <w:lang w:val="es-ES_tradnl"/>
        </w:rPr>
      </w:pPr>
    </w:p>
    <w:p w14:paraId="7C905E9D" w14:textId="0CED9B42" w:rsidR="00EB1AD3" w:rsidRPr="00466C79" w:rsidRDefault="00EB1AD3">
      <w:pPr>
        <w:suppressAutoHyphens w:val="0"/>
        <w:spacing w:after="200" w:line="276" w:lineRule="auto"/>
        <w:rPr>
          <w:kern w:val="14"/>
          <w:lang w:val="es-ES_tradnl"/>
        </w:rPr>
      </w:pPr>
      <w:r w:rsidRPr="00466C79">
        <w:rPr>
          <w:lang w:val="es-ES_tradnl"/>
        </w:rPr>
        <w:br w:type="page"/>
      </w:r>
    </w:p>
    <w:p w14:paraId="1F01A28C" w14:textId="78005B64" w:rsidR="0052746E" w:rsidRPr="00782722" w:rsidRDefault="0052746E" w:rsidP="0052746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82722">
        <w:rPr>
          <w:lang w:val="es-ES_tradnl"/>
        </w:rPr>
        <w:lastRenderedPageBreak/>
        <w:tab/>
      </w:r>
      <w:r w:rsidRPr="00782722">
        <w:rPr>
          <w:lang w:val="es-ES_tradnl"/>
        </w:rPr>
        <w:tab/>
        <w:t>Introducción</w:t>
      </w:r>
    </w:p>
    <w:p w14:paraId="40BF0670" w14:textId="7B66BAF2" w:rsidR="0052746E" w:rsidRPr="00782722" w:rsidRDefault="0052746E" w:rsidP="0052746E">
      <w:pPr>
        <w:pStyle w:val="SingleTxt"/>
        <w:spacing w:after="0" w:line="120" w:lineRule="exact"/>
        <w:rPr>
          <w:sz w:val="10"/>
          <w:lang w:val="es-ES_tradnl"/>
        </w:rPr>
      </w:pPr>
    </w:p>
    <w:p w14:paraId="2F1EC1F6" w14:textId="4A03D182" w:rsidR="0052746E" w:rsidRPr="00782722" w:rsidRDefault="0052746E" w:rsidP="0052746E">
      <w:pPr>
        <w:pStyle w:val="SingleTxt"/>
        <w:spacing w:after="0" w:line="120" w:lineRule="exact"/>
        <w:rPr>
          <w:sz w:val="10"/>
          <w:lang w:val="es-ES_tradnl"/>
        </w:rPr>
      </w:pPr>
    </w:p>
    <w:p w14:paraId="1CC5A4E3"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Este tercer informe de la Región Administrativa Especial de Macao (Macao) formará parte del noveno informe periódico que la República Popular China debe presentar en virtud del artículo 18, párrafo 1, de la Convención sobre la Eliminación de Todas las Formas de Discriminación contra la Mujer (la Convención). Esta parte del informe se refiere a la aplicación de la Convención en Macao y abarca el período comprendido entre enero de 2010 y diciembre de 2017.</w:t>
      </w:r>
    </w:p>
    <w:p w14:paraId="65534BA4" w14:textId="22440B05" w:rsidR="0052746E" w:rsidRPr="00782722" w:rsidRDefault="0052746E" w:rsidP="00123924">
      <w:pPr>
        <w:pStyle w:val="SingleTxt"/>
        <w:numPr>
          <w:ilvl w:val="0"/>
          <w:numId w:val="5"/>
        </w:numPr>
        <w:tabs>
          <w:tab w:val="num" w:pos="2804"/>
        </w:tabs>
        <w:ind w:left="1267"/>
        <w:rPr>
          <w:lang w:val="es-ES_tradnl"/>
        </w:rPr>
      </w:pPr>
      <w:r w:rsidRPr="00782722">
        <w:rPr>
          <w:lang w:val="es-ES_tradnl"/>
        </w:rPr>
        <w:t>El Gobierno de Macao redactó el presente informe a partir de las contribuciones de sus departamentos y entidades competentes y de organizaciones no gubernamentales (ONG) locales que trabajan en el ámbito de los derechos humanos y la protección de las mujeres, así como de las opiniones y comentarios recogidos en una consulta pública en línea, y con arreglo a las directrices del Comité de Derechos Humanos relativas a la forma y el contenido de los informes que deben presentar los Estados partes a los órganos de tratados internacionales de derechos humanos (</w:t>
      </w:r>
      <w:hyperlink r:id="rId18" w:history="1">
        <w:r w:rsidRPr="00782722">
          <w:rPr>
            <w:rStyle w:val="Hyperlink"/>
            <w:lang w:val="es-ES_tradnl"/>
          </w:rPr>
          <w:t>HRI/GEN/2/Rev.6</w:t>
        </w:r>
      </w:hyperlink>
      <w:r w:rsidRPr="00782722">
        <w:rPr>
          <w:lang w:val="es-ES_tradnl"/>
        </w:rPr>
        <w:t xml:space="preserve">). La Asociación General de Mujeres de Macao, una de las más antiguas y representativas en su género, participó activamente en el proceso de consulta pública y subrayó la labor realizada por el Gobierno de Macao y las asociaciones locales que protegen los derechos de las mujeres y los niños, especialmente en la lucha contra la discriminación de las mujeres durante el período que abarca el informe. </w:t>
      </w:r>
    </w:p>
    <w:p w14:paraId="4789AEBD" w14:textId="43B47BFC" w:rsidR="0052746E" w:rsidRPr="00782722" w:rsidRDefault="0052746E" w:rsidP="00123924">
      <w:pPr>
        <w:pStyle w:val="SingleTxt"/>
        <w:numPr>
          <w:ilvl w:val="0"/>
          <w:numId w:val="5"/>
        </w:numPr>
        <w:tabs>
          <w:tab w:val="num" w:pos="2804"/>
        </w:tabs>
        <w:ind w:left="1267"/>
        <w:rPr>
          <w:lang w:val="es-ES_tradnl"/>
        </w:rPr>
      </w:pPr>
      <w:r w:rsidRPr="00782722">
        <w:rPr>
          <w:lang w:val="es-ES_tradnl"/>
        </w:rPr>
        <w:t>La información y los datos presentados se refieren principalmente a los cambios legislativos y a las medidas adoptadas a raíz de acontecimientos importantes en Macao. Las preocupaciones y recomendaciones planteadas por el Comité para la Eliminación de la Discriminación contra la Mujer (el Comité) (</w:t>
      </w:r>
      <w:hyperlink r:id="rId19" w:history="1">
        <w:r w:rsidRPr="00782722">
          <w:rPr>
            <w:rStyle w:val="Hyperlink"/>
            <w:lang w:val="es-ES_tradnl"/>
          </w:rPr>
          <w:t>CEDAW/C/CHN/CO/7-8</w:t>
        </w:r>
      </w:hyperlink>
      <w:r w:rsidRPr="00782722">
        <w:rPr>
          <w:lang w:val="es-ES_tradnl"/>
        </w:rPr>
        <w:t xml:space="preserve">) se abordarán en relación con las disposiciones correspondientes de la Convención. </w:t>
      </w:r>
    </w:p>
    <w:p w14:paraId="0801728A" w14:textId="792AB362" w:rsidR="0052746E" w:rsidRPr="00782722" w:rsidRDefault="0052746E" w:rsidP="00123924">
      <w:pPr>
        <w:pStyle w:val="SingleTxt"/>
        <w:numPr>
          <w:ilvl w:val="0"/>
          <w:numId w:val="5"/>
        </w:numPr>
        <w:tabs>
          <w:tab w:val="num" w:pos="2804"/>
        </w:tabs>
        <w:ind w:left="1267"/>
        <w:rPr>
          <w:lang w:val="es-ES_tradnl"/>
        </w:rPr>
      </w:pPr>
      <w:r w:rsidRPr="00782722">
        <w:rPr>
          <w:lang w:val="es-ES_tradnl"/>
        </w:rPr>
        <w:t>Además, la información presentada en este informe debe examinarse junto con la Parte III del Documento Básico de China (</w:t>
      </w:r>
      <w:hyperlink r:id="rId20" w:history="1">
        <w:r w:rsidRPr="00782722">
          <w:rPr>
            <w:rStyle w:val="Hyperlink"/>
            <w:lang w:val="es-ES_tradnl"/>
          </w:rPr>
          <w:t>HRI/CORE/1/Add.21/Rev.2</w:t>
        </w:r>
      </w:hyperlink>
      <w:r w:rsidRPr="00782722">
        <w:rPr>
          <w:lang w:val="es-ES_tradnl"/>
        </w:rPr>
        <w:t xml:space="preserve"> y </w:t>
      </w:r>
      <w:hyperlink r:id="rId21" w:history="1">
        <w:r w:rsidRPr="00782722">
          <w:rPr>
            <w:rStyle w:val="Hyperlink"/>
            <w:lang w:val="es-ES_tradnl"/>
          </w:rPr>
          <w:t>HRI/CORE/CHN-MAC/2010</w:t>
        </w:r>
      </w:hyperlink>
      <w:r w:rsidRPr="00782722">
        <w:rPr>
          <w:lang w:val="es-ES_tradnl"/>
        </w:rPr>
        <w:t>) y con las partes relativas a Macao de los últimos informes de China sobre tratados de derechos humanos, a saber, la Convención Internacional sobre la Eliminación de Todas las Formas de Discriminación Racial, la Convención sobre los Derechos del Niño, la Convención contra la Tortura y Otros Tratos o Penas Crueles, Inhumanos o Degradantes, el Pacto Internacional de Derechos Económicos, Sociales y Culturales, el Pacto Internacional de Derechos Civiles y Políticos y la Convención sobre los Derechos de las Personas con Discapacidad.</w:t>
      </w:r>
    </w:p>
    <w:p w14:paraId="3A93BE7F"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 xml:space="preserve">Se lograron importantes avances, en particular la aprobación de nuevas disposiciones jurídicas para combatir la violencia doméstica, el acoso sexual y otros delitos contra la libertad y la libre determinación sexuales. Se han adoptado medidas para fomentar la igualdad de género y prestar una asistencia adecuada a las personas vulnerables (personas con discapacidad, niños, mujeres y ancianos), en particular a las mujeres víctimas de violencia o maltrato en el hogar. </w:t>
      </w:r>
    </w:p>
    <w:p w14:paraId="50FFE7FA"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Se han realizado campañas y cursos de formación especializada sobre derechos humanos para funcionarios y miembros de diferentes sectores sociales. Cabe destacar la colaboración de la sociedad civil con el Gobierno y la proactividad con la que este ha promovido los derechos humanos, de lo que es ejemplo el proceso de consulta pública sobre las principales políticas y proyectos de ley.</w:t>
      </w:r>
    </w:p>
    <w:p w14:paraId="0473337F"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 xml:space="preserve">Este mecanismo se instauró en 2011 (Despacho del Jefe del Ejecutivo núm. 224/2011) y se ha utilizado en cuestiones como las siguientes: la Ley de Prevención y Lucha contra la Violencia Doméstica (2011), la Ley de Bases sobre los Derechos y Garantías de los Ancianos, la Política Demográfica Marco, la Política de Juventud </w:t>
      </w:r>
      <w:r w:rsidRPr="00782722">
        <w:rPr>
          <w:lang w:val="es-ES_tradnl"/>
        </w:rPr>
        <w:lastRenderedPageBreak/>
        <w:t xml:space="preserve">(2012), la revisión de las disposiciones del Código Penal de Macao relativas a la libertad y la libre determinación, el Mecanismo de Protección de los Ancianos, la revisión del Régimen de la Enseñanza Especial, la planificación de los servicios de rehabilitación (2016), el salario mínimo y la revisión de las disposiciones de la Ley núm. 7/2008 relativas a las licencias de maternidad y paternidad y al trabajo a tiempo parcial (2017). </w:t>
      </w:r>
    </w:p>
    <w:p w14:paraId="528B4229" w14:textId="7A69FF67" w:rsidR="0052746E" w:rsidRPr="00782722" w:rsidRDefault="0052746E" w:rsidP="00123924">
      <w:pPr>
        <w:pStyle w:val="SingleTxt"/>
        <w:numPr>
          <w:ilvl w:val="0"/>
          <w:numId w:val="5"/>
        </w:numPr>
        <w:tabs>
          <w:tab w:val="num" w:pos="2804"/>
        </w:tabs>
        <w:ind w:left="1267"/>
        <w:rPr>
          <w:lang w:val="es-ES_tradnl"/>
        </w:rPr>
      </w:pPr>
      <w:r w:rsidRPr="00782722">
        <w:rPr>
          <w:lang w:val="es-ES_tradnl"/>
        </w:rPr>
        <w:t>No obstante lo anterior, el Gobierno de Macao es consciente de que aún queda margen de mejora y pondrá todo su empeño en superar las dificultades que entorpecen la plena aplicación de la Convención en la Región.</w:t>
      </w:r>
    </w:p>
    <w:p w14:paraId="4F781E02" w14:textId="62B4D96A" w:rsidR="006A0EC6" w:rsidRPr="00782722" w:rsidRDefault="006A0EC6" w:rsidP="006A0EC6">
      <w:pPr>
        <w:pStyle w:val="SingleTxt"/>
        <w:spacing w:after="0" w:line="120" w:lineRule="exact"/>
        <w:rPr>
          <w:sz w:val="10"/>
          <w:lang w:val="es-ES_tradnl"/>
        </w:rPr>
      </w:pPr>
    </w:p>
    <w:p w14:paraId="4F05ABCC" w14:textId="3F6C31EA" w:rsidR="006A0EC6" w:rsidRPr="00782722" w:rsidRDefault="006A0EC6" w:rsidP="006A0EC6">
      <w:pPr>
        <w:pStyle w:val="SingleTxt"/>
        <w:spacing w:after="0" w:line="120" w:lineRule="exact"/>
        <w:rPr>
          <w:sz w:val="10"/>
          <w:lang w:val="es-ES_tradnl"/>
        </w:rPr>
      </w:pPr>
    </w:p>
    <w:p w14:paraId="4376137C" w14:textId="54C1225F" w:rsidR="0052746E" w:rsidRPr="00782722" w:rsidRDefault="0052746E" w:rsidP="00466C7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rPr>
          <w:lang w:val="es-ES_tradnl"/>
        </w:rPr>
      </w:pPr>
      <w:bookmarkStart w:id="3" w:name="_Toc283055913"/>
      <w:r w:rsidRPr="00782722">
        <w:rPr>
          <w:lang w:val="es-ES_tradnl"/>
        </w:rPr>
        <w:tab/>
      </w:r>
      <w:r w:rsidRPr="00782722">
        <w:rPr>
          <w:lang w:val="es-ES_tradnl"/>
        </w:rPr>
        <w:tab/>
        <w:t>Artículos 1, 2 y 5 (definición de discriminación contra la mujer, obligación de eliminar la discriminación y eliminación de los estereotipos)</w:t>
      </w:r>
      <w:bookmarkEnd w:id="3"/>
    </w:p>
    <w:p w14:paraId="10508077" w14:textId="7B5D028F" w:rsidR="006A0EC6" w:rsidRPr="00782722" w:rsidRDefault="006A0EC6" w:rsidP="006A0EC6">
      <w:pPr>
        <w:pStyle w:val="SingleTxt"/>
        <w:spacing w:after="0" w:line="120" w:lineRule="exact"/>
        <w:rPr>
          <w:sz w:val="10"/>
          <w:lang w:val="es-ES_tradnl"/>
        </w:rPr>
      </w:pPr>
    </w:p>
    <w:p w14:paraId="3A382408" w14:textId="16CB18F5" w:rsidR="006A0EC6" w:rsidRPr="00782722" w:rsidRDefault="006A0EC6" w:rsidP="006A0EC6">
      <w:pPr>
        <w:pStyle w:val="SingleTxt"/>
        <w:spacing w:after="0" w:line="120" w:lineRule="exact"/>
        <w:rPr>
          <w:sz w:val="10"/>
          <w:lang w:val="es-ES_tradnl"/>
        </w:rPr>
      </w:pPr>
    </w:p>
    <w:p w14:paraId="23D647CD"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En relación con los artículos 1, 2 y 5 de la Convención, la información recogida en el informe anterior sigue siendo válida.</w:t>
      </w:r>
    </w:p>
    <w:p w14:paraId="6E8D4F73"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 xml:space="preserve">En relación con el párrafo 70 de las observaciones finales, cabe mencionar que el mandato de Defensoría del Pueblo conferido a la Comisión de Lucha contra la Corrupción consiste sobre todo en promover y proteger los derechos y las libertades, salvaguardar los intereses de las personas y velar por que los poderes públicos actúen de acuerdo con los principios de justicia, legalidad y eficacia. En la Ley núm. 4/2012, que modificó la Ley núm. 10/2000 sobre el Marco Jurídico de la Comisión de Lucha contra la Corrupción, se amplió la capacidad de respuesta de la Comisión y se fortalecieron las facultades de control del defensor del pueblo respecto de la actuación de las autoridades públicas. </w:t>
      </w:r>
    </w:p>
    <w:p w14:paraId="3E2DCFA9"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 xml:space="preserve">La Comisión de Lucha contra la Corrupción está encabezada por un comisionado que es nombrado por el Jefe del Ejecutivo y tiene la obligación legal de ejercer sus funciones de Defensor del Pueblo con total independencia. Debe señalarse que el Jefe del Ejecutivo actúa como máximo dirigente de la Región (artículos 45 y 59 de la Ley Fundamental de la Región Administrativa Especial de Macao), con independencia de los poderes ejecutivos establecidos en los artículos 61 a 66 de la Ley Fundamental. </w:t>
      </w:r>
    </w:p>
    <w:p w14:paraId="7E845AFC"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 xml:space="preserve">La Comisión de Lucha contra la Corrupción dispone de recursos financieros y humanos propios que le permiten desempeñar sus funciones con independencia y autonomía (artículo 59 de la Ley Fundamental y artículo 37, párr. 2, de la Ley núm. 10/2000). </w:t>
      </w:r>
    </w:p>
    <w:p w14:paraId="36A37886" w14:textId="3EBB6D4D" w:rsidR="0052746E" w:rsidRPr="00782722" w:rsidRDefault="0052746E" w:rsidP="00123924">
      <w:pPr>
        <w:pStyle w:val="SingleTxt"/>
        <w:numPr>
          <w:ilvl w:val="0"/>
          <w:numId w:val="5"/>
        </w:numPr>
        <w:tabs>
          <w:tab w:val="num" w:pos="2804"/>
        </w:tabs>
        <w:ind w:left="1267"/>
        <w:rPr>
          <w:lang w:val="es-ES_tradnl"/>
        </w:rPr>
      </w:pPr>
      <w:r w:rsidRPr="00782722">
        <w:rPr>
          <w:lang w:val="es-ES_tradnl"/>
        </w:rPr>
        <w:t xml:space="preserve">Ahora bien, en el marco de su mandato de Defensoría del Pueblo, la Comisión puede iniciar investigaciones que lleven a recomendar que se corrijan actos administrativos ilegales o injustos o conductas indebidas que menoscaben el ejercicio de los derechos humanos. La Comisión de Lucha contra la Corrupción es también miembro del Instituto Internacional del Ombudsman y de la </w:t>
      </w:r>
      <w:proofErr w:type="spellStart"/>
      <w:r w:rsidRPr="00782722">
        <w:rPr>
          <w:lang w:val="es-ES_tradnl"/>
        </w:rPr>
        <w:t>Asian</w:t>
      </w:r>
      <w:proofErr w:type="spellEnd"/>
      <w:r w:rsidRPr="00782722">
        <w:rPr>
          <w:lang w:val="es-ES_tradnl"/>
        </w:rPr>
        <w:t xml:space="preserve"> Ombudsman </w:t>
      </w:r>
      <w:proofErr w:type="spellStart"/>
      <w:r w:rsidRPr="00782722">
        <w:rPr>
          <w:lang w:val="es-ES_tradnl"/>
        </w:rPr>
        <w:t>Association</w:t>
      </w:r>
      <w:proofErr w:type="spellEnd"/>
      <w:r w:rsidRPr="00782722">
        <w:rPr>
          <w:lang w:val="es-ES_tradnl"/>
        </w:rPr>
        <w:t>, y mantiene una comunicación y una cooperación activas con las defensorías del pueblo de otros países y regiones.</w:t>
      </w:r>
    </w:p>
    <w:p w14:paraId="385373A3"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 xml:space="preserve">Otra función importante de la Comisión es dar a conocer a la población el mandato del Defensor del Pueblo, para lo que cada año prepara concienzudamente una campaña de fomento de la integridad en diferentes planos. </w:t>
      </w:r>
    </w:p>
    <w:p w14:paraId="74880E93"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 xml:space="preserve">Durante el período 2010-2017 se organizaron varios seminarios y simposios para concienciar a los ciudadanos y animarlos a denunciar cualquier incidente en el que la Defensoría del Pueblo fuera competente. Por término medio, participaron en esas actividades más de 24.000 personas al año: funcionarios, miembros de </w:t>
      </w:r>
      <w:r w:rsidRPr="00782722">
        <w:rPr>
          <w:lang w:val="es-ES_tradnl"/>
        </w:rPr>
        <w:lastRenderedPageBreak/>
        <w:t xml:space="preserve">asociaciones, empresarios, empleados y estudiantes de primaria y secundaria. Además, se han utilizado medios de comunicación y redes sociales (televisiones, radios, vallas publicitarias, </w:t>
      </w:r>
      <w:proofErr w:type="spellStart"/>
      <w:r w:rsidRPr="00782722">
        <w:rPr>
          <w:i/>
          <w:iCs/>
          <w:lang w:val="es-ES_tradnl"/>
        </w:rPr>
        <w:t>We</w:t>
      </w:r>
      <w:proofErr w:type="spellEnd"/>
      <w:r w:rsidRPr="00782722">
        <w:rPr>
          <w:i/>
          <w:iCs/>
          <w:lang w:val="es-ES_tradnl"/>
        </w:rPr>
        <w:t>-Chat</w:t>
      </w:r>
      <w:r w:rsidRPr="00782722">
        <w:rPr>
          <w:lang w:val="es-ES_tradnl"/>
        </w:rPr>
        <w:t xml:space="preserve">, </w:t>
      </w:r>
      <w:r w:rsidRPr="00782722">
        <w:rPr>
          <w:i/>
          <w:iCs/>
          <w:lang w:val="es-ES_tradnl"/>
        </w:rPr>
        <w:t>YouTube</w:t>
      </w:r>
      <w:r w:rsidRPr="00782722">
        <w:rPr>
          <w:lang w:val="es-ES_tradnl"/>
        </w:rPr>
        <w:t xml:space="preserve">, etc.) para informar directamente a la ciudadanía sobre mandato del Defensor del Pueblo. </w:t>
      </w:r>
    </w:p>
    <w:p w14:paraId="22A41FDB" w14:textId="2B2B7342" w:rsidR="0052746E" w:rsidRPr="00782722" w:rsidRDefault="0052746E" w:rsidP="00123924">
      <w:pPr>
        <w:pStyle w:val="SingleTxt"/>
        <w:numPr>
          <w:ilvl w:val="0"/>
          <w:numId w:val="5"/>
        </w:numPr>
        <w:tabs>
          <w:tab w:val="num" w:pos="2804"/>
        </w:tabs>
        <w:ind w:left="1267"/>
        <w:rPr>
          <w:lang w:val="es-ES_tradnl"/>
        </w:rPr>
      </w:pPr>
      <w:r w:rsidRPr="00782722">
        <w:rPr>
          <w:lang w:val="es-ES_tradnl"/>
        </w:rPr>
        <w:t>En cuanto a los medios a través de los cuales los ciudadanos pueden presentar quejas, la Comisión de Lucha contra la Corrupción puso en marcha en 2015 una plataforma en línea a la que en 2017 se enviaron el 24,2</w:t>
      </w:r>
      <w:r w:rsidR="00A15D0E">
        <w:rPr>
          <w:lang w:val="es-ES_tradnl"/>
        </w:rPr>
        <w:t xml:space="preserve"> </w:t>
      </w:r>
      <w:r w:rsidRPr="00782722">
        <w:rPr>
          <w:lang w:val="es-ES_tradnl"/>
        </w:rPr>
        <w:t xml:space="preserve">% de las quejas presentadas, con lo que se convirtió en el canal más utilizado para ese fin. </w:t>
      </w:r>
    </w:p>
    <w:p w14:paraId="0D66D12E"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Entre 2010 y 2017, la Comisión de Lucha contra la Corrupción recibió en total 34 denuncias (4, 10, 8, 2, 2, 3, 2 y 3 denuncias respectivamente a cada año del período) por las siguientes violaciones de los derechos de las mujeres: homicidio (2), atentado contra la integridad física (4), amenazas (10), tortura (5), apertura ilegal de correspondencia o violación de la confidencialidad de las telecomunicaciones (2), detención ilegal (9), discriminación (2).</w:t>
      </w:r>
    </w:p>
    <w:p w14:paraId="3C73832A"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De las 34 violaciones de los derechos de las mujeres denunciadas durante el período 2010-2017, se desestimaron por falta de pruebas 3, 9, 8, 1, 2, 3, 1 y 1 respectivamente a cada año y tres siguen pendientes, una de 2016 y dos de 2017. Los otros tres casos (de 2010, 2011 y 2013) se derivaron a otras entidades. No se remitió ningún caso a la fiscalía para que actuara penalmente.</w:t>
      </w:r>
    </w:p>
    <w:p w14:paraId="367BB79A"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Consciente de la necesidad de adaptar el marco institucional y jurídico para abordar mejor los problemas específicos de las mujeres y los niños, la</w:t>
      </w:r>
      <w:r w:rsidRPr="00782722">
        <w:rPr>
          <w:i/>
          <w:iCs/>
          <w:lang w:val="es-ES_tradnl"/>
        </w:rPr>
        <w:t xml:space="preserve"> Comisión Consultiva para Asuntos de la Mujer</w:t>
      </w:r>
      <w:r w:rsidRPr="00782722">
        <w:rPr>
          <w:lang w:val="es-ES_tradnl"/>
        </w:rPr>
        <w:t xml:space="preserve"> fue sustituida en 2016 por el</w:t>
      </w:r>
      <w:r w:rsidRPr="00782722">
        <w:rPr>
          <w:i/>
          <w:iCs/>
          <w:lang w:val="es-ES_tradnl"/>
        </w:rPr>
        <w:t xml:space="preserve"> Consejo para los Asuntos de la Mujer y el Niño</w:t>
      </w:r>
      <w:r w:rsidRPr="00782722">
        <w:rPr>
          <w:lang w:val="es-ES_tradnl"/>
        </w:rPr>
        <w:t xml:space="preserve"> (Reglamento Administrativo núm. 27/2016), un alto órgano consultivo de reciente creación que se encarga principalmente de defender las oportunidades, los derechos y la dignidad de las mujeres y los niños y promover políticas y medidas sobre mujer e infancia en los distintos ámbitos de gobernanza. </w:t>
      </w:r>
    </w:p>
    <w:p w14:paraId="433F6483"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 xml:space="preserve">El Consejo está dirigido por la Secretaria de Asuntos Sociales y Cultura y la Directora del Instituto de Acción Social e integrado por representantes de las administraciones públicas competentes en asuntos sociales, justicia, trabajo, seguridad pública, salud, cultura y educación, así como por 15 representantes de ONG y cinco personalidades de reconocido mérito social (artículo 4 del Reglamento Administrativo núm. 27/2016). La participación de ONG mejora la formulación de políticas de promoción y protección de la igualdad de género y aporta transparencia en la asignación de recursos y la calidad de los servicios. </w:t>
      </w:r>
    </w:p>
    <w:p w14:paraId="71FFE00F" w14:textId="0D85D3F7" w:rsidR="0052746E" w:rsidRPr="00782722" w:rsidRDefault="0052746E" w:rsidP="00123924">
      <w:pPr>
        <w:pStyle w:val="SingleTxt"/>
        <w:numPr>
          <w:ilvl w:val="0"/>
          <w:numId w:val="5"/>
        </w:numPr>
        <w:tabs>
          <w:tab w:val="num" w:pos="2804"/>
        </w:tabs>
        <w:ind w:left="1267"/>
        <w:rPr>
          <w:lang w:val="es-ES_tradnl"/>
        </w:rPr>
      </w:pPr>
      <w:r w:rsidRPr="00782722">
        <w:rPr>
          <w:lang w:val="es-ES_tradnl"/>
        </w:rPr>
        <w:t xml:space="preserve">El Consejo puede crear en su seno grupos de trabajo especializados (artículo 11 del Reglamento Administrativo núm. 27/2016). Actualmente tiene dos grupos de trabajo sobre asuntos relacionados con la mujer y el niño: i) el Grupo de Seguimiento de los Objetivos de Desarrollo de las Mujeres de Macao; </w:t>
      </w:r>
      <w:proofErr w:type="spellStart"/>
      <w:r w:rsidRPr="00782722">
        <w:rPr>
          <w:lang w:val="es-ES_tradnl"/>
        </w:rPr>
        <w:t>ii</w:t>
      </w:r>
      <w:proofErr w:type="spellEnd"/>
      <w:r w:rsidRPr="00782722">
        <w:rPr>
          <w:lang w:val="es-ES_tradnl"/>
        </w:rPr>
        <w:t xml:space="preserve">) y el Grupo de Vigilancia de los Derechos y los Intereses del Niño. Partiendo de la situación concreta de Macao, el primero se centra en la igualdad de género y el desarrollo integral y ha fijado objetivos para el adelanto de la mujer en ocho esferas: i) la transversalización de la perspectiva de género; </w:t>
      </w:r>
      <w:proofErr w:type="spellStart"/>
      <w:r w:rsidRPr="00782722">
        <w:rPr>
          <w:lang w:val="es-ES_tradnl"/>
        </w:rPr>
        <w:t>ii</w:t>
      </w:r>
      <w:proofErr w:type="spellEnd"/>
      <w:r w:rsidRPr="00782722">
        <w:rPr>
          <w:lang w:val="es-ES_tradnl"/>
        </w:rPr>
        <w:t xml:space="preserve">) la participación de las mujeres en la toma de decisiones; </w:t>
      </w:r>
      <w:proofErr w:type="spellStart"/>
      <w:r w:rsidRPr="00782722">
        <w:rPr>
          <w:lang w:val="es-ES_tradnl"/>
        </w:rPr>
        <w:t>iii</w:t>
      </w:r>
      <w:proofErr w:type="spellEnd"/>
      <w:r w:rsidRPr="00782722">
        <w:rPr>
          <w:lang w:val="es-ES_tradnl"/>
        </w:rPr>
        <w:t>)</w:t>
      </w:r>
      <w:r w:rsidR="00F67037" w:rsidRPr="00782722">
        <w:rPr>
          <w:lang w:val="es-ES_tradnl"/>
        </w:rPr>
        <w:t> </w:t>
      </w:r>
      <w:r w:rsidRPr="00782722">
        <w:rPr>
          <w:lang w:val="es-ES_tradnl"/>
        </w:rPr>
        <w:t xml:space="preserve">la capacitación y la educación de las mujeres; </w:t>
      </w:r>
      <w:proofErr w:type="spellStart"/>
      <w:r w:rsidRPr="00782722">
        <w:rPr>
          <w:lang w:val="es-ES_tradnl"/>
        </w:rPr>
        <w:t>iv</w:t>
      </w:r>
      <w:proofErr w:type="spellEnd"/>
      <w:r w:rsidRPr="00782722">
        <w:rPr>
          <w:lang w:val="es-ES_tradnl"/>
        </w:rPr>
        <w:t xml:space="preserve">) la atención de la salud, v) la seguridad de las mujeres y la ley; v) las prestaciones sociales de las mujeres; </w:t>
      </w:r>
      <w:proofErr w:type="spellStart"/>
      <w:r w:rsidRPr="00782722">
        <w:rPr>
          <w:lang w:val="es-ES_tradnl"/>
        </w:rPr>
        <w:t>vii</w:t>
      </w:r>
      <w:proofErr w:type="spellEnd"/>
      <w:r w:rsidRPr="00782722">
        <w:rPr>
          <w:lang w:val="es-ES_tradnl"/>
        </w:rPr>
        <w:t xml:space="preserve">) las mujeres y la economía; y </w:t>
      </w:r>
      <w:proofErr w:type="spellStart"/>
      <w:r w:rsidRPr="00782722">
        <w:rPr>
          <w:lang w:val="es-ES_tradnl"/>
        </w:rPr>
        <w:t>viii</w:t>
      </w:r>
      <w:proofErr w:type="spellEnd"/>
      <w:r w:rsidRPr="00782722">
        <w:rPr>
          <w:lang w:val="es-ES_tradnl"/>
        </w:rPr>
        <w:t xml:space="preserve">) las mujeres, los medios de comunicación y la cultura. Estos objetivos se plasman en 21 políticas que a su vez se articulan en 79 medidas de corto, medio y largo plazo. </w:t>
      </w:r>
    </w:p>
    <w:p w14:paraId="0043A3ED" w14:textId="7A665426" w:rsidR="0052746E" w:rsidRPr="00782722" w:rsidRDefault="0052746E" w:rsidP="00123924">
      <w:pPr>
        <w:pStyle w:val="SingleTxt"/>
        <w:numPr>
          <w:ilvl w:val="0"/>
          <w:numId w:val="5"/>
        </w:numPr>
        <w:tabs>
          <w:tab w:val="num" w:pos="2804"/>
        </w:tabs>
        <w:ind w:left="1267"/>
        <w:rPr>
          <w:lang w:val="es-ES_tradnl"/>
        </w:rPr>
      </w:pPr>
      <w:r w:rsidRPr="00782722">
        <w:rPr>
          <w:lang w:val="es-ES_tradnl"/>
        </w:rPr>
        <w:t xml:space="preserve">El Consejo para los Asuntos de la Mujer y el Niño ha realizado actividades de sensibilización pública sobre la igualdad de género, el empoderamiento de la mujer, los derechos de las mujeres y la violencia doméstica a través de publicaciones y otros medios de comunicación. En 2014 publicó el </w:t>
      </w:r>
      <w:r w:rsidRPr="00782722">
        <w:rPr>
          <w:i/>
          <w:iCs/>
          <w:lang w:val="es-ES_tradnl"/>
        </w:rPr>
        <w:t xml:space="preserve">Informe sobre la condición de la mujer </w:t>
      </w:r>
      <w:r w:rsidRPr="00782722">
        <w:rPr>
          <w:i/>
          <w:iCs/>
          <w:lang w:val="es-ES_tradnl"/>
        </w:rPr>
        <w:lastRenderedPageBreak/>
        <w:t>en Macao 2012</w:t>
      </w:r>
      <w:r w:rsidRPr="00782722">
        <w:rPr>
          <w:lang w:val="es-ES_tradnl"/>
        </w:rPr>
        <w:t xml:space="preserve"> tras evaluar la clasificación de Macao en materia de desigualdad de género, conforme al Índice mundial de disparidad entre los géneros. Con un promedio de 0,7003 en 2011, Macao se situó en el más alto nivel de 135 países o regiones. Los subindicadores de </w:t>
      </w:r>
      <w:r w:rsidR="007F2544" w:rsidRPr="00782722">
        <w:rPr>
          <w:lang w:val="es-ES_tradnl"/>
        </w:rPr>
        <w:t>“</w:t>
      </w:r>
      <w:r w:rsidRPr="00782722">
        <w:rPr>
          <w:lang w:val="es-ES_tradnl"/>
        </w:rPr>
        <w:t>participación y oportunidades económicas</w:t>
      </w:r>
      <w:r w:rsidR="007F2544" w:rsidRPr="00782722">
        <w:rPr>
          <w:lang w:val="es-ES_tradnl"/>
        </w:rPr>
        <w:t>”</w:t>
      </w:r>
      <w:r w:rsidRPr="00782722">
        <w:rPr>
          <w:lang w:val="es-ES_tradnl"/>
        </w:rPr>
        <w:t xml:space="preserve">, </w:t>
      </w:r>
      <w:r w:rsidR="007F2544" w:rsidRPr="00782722">
        <w:rPr>
          <w:lang w:val="es-ES_tradnl"/>
        </w:rPr>
        <w:t>“</w:t>
      </w:r>
      <w:r w:rsidRPr="00782722">
        <w:rPr>
          <w:lang w:val="es-ES_tradnl"/>
        </w:rPr>
        <w:t>perspectivas educativas</w:t>
      </w:r>
      <w:r w:rsidR="007F2544" w:rsidRPr="00782722">
        <w:rPr>
          <w:lang w:val="es-ES_tradnl"/>
        </w:rPr>
        <w:t>”</w:t>
      </w:r>
      <w:r w:rsidRPr="00782722">
        <w:rPr>
          <w:lang w:val="es-ES_tradnl"/>
        </w:rPr>
        <w:t xml:space="preserve"> y </w:t>
      </w:r>
      <w:r w:rsidR="007F2544" w:rsidRPr="00782722">
        <w:rPr>
          <w:lang w:val="es-ES_tradnl"/>
        </w:rPr>
        <w:t>“</w:t>
      </w:r>
      <w:r w:rsidRPr="00782722">
        <w:rPr>
          <w:lang w:val="es-ES_tradnl"/>
        </w:rPr>
        <w:t>salud y tasa de supervivencia</w:t>
      </w:r>
      <w:r w:rsidR="007F2544" w:rsidRPr="00782722">
        <w:rPr>
          <w:lang w:val="es-ES_tradnl"/>
        </w:rPr>
        <w:t>”</w:t>
      </w:r>
      <w:r w:rsidRPr="00782722">
        <w:rPr>
          <w:lang w:val="es-ES_tradnl"/>
        </w:rPr>
        <w:t xml:space="preserve"> fueron los que obtuvieron mayores puntuaciones. La última encuesta del Consejo, para la que se entrevistó a 1.001 mujeres entre julio y diciembre de 2017, se utilizará en el próximo informe de investigación sobre la condición de la mujer en Macao que se publicará próximamente.</w:t>
      </w:r>
    </w:p>
    <w:p w14:paraId="3DF473F8" w14:textId="41E0A1B7" w:rsidR="0052746E" w:rsidRPr="00782722" w:rsidRDefault="0052746E" w:rsidP="00123924">
      <w:pPr>
        <w:pStyle w:val="SingleTxt"/>
        <w:numPr>
          <w:ilvl w:val="0"/>
          <w:numId w:val="5"/>
        </w:numPr>
        <w:tabs>
          <w:tab w:val="num" w:pos="2804"/>
        </w:tabs>
        <w:ind w:left="1267"/>
        <w:rPr>
          <w:lang w:val="es-ES_tradnl"/>
        </w:rPr>
      </w:pPr>
      <w:r w:rsidRPr="00782722">
        <w:rPr>
          <w:lang w:val="es-ES_tradnl"/>
        </w:rPr>
        <w:t xml:space="preserve">El Consejo también ha contribuido a promover una serie de seminarios sobre violencia doméstica bajo el lema de </w:t>
      </w:r>
      <w:r w:rsidR="007F2544" w:rsidRPr="00782722">
        <w:rPr>
          <w:lang w:val="es-ES_tradnl"/>
        </w:rPr>
        <w:t>“</w:t>
      </w:r>
      <w:r w:rsidRPr="00782722">
        <w:rPr>
          <w:lang w:val="es-ES_tradnl"/>
        </w:rPr>
        <w:t>Cero Violencia Doméstica</w:t>
      </w:r>
      <w:r w:rsidR="007F2544" w:rsidRPr="00782722">
        <w:rPr>
          <w:lang w:val="es-ES_tradnl"/>
        </w:rPr>
        <w:t>”</w:t>
      </w:r>
      <w:r w:rsidRPr="00782722">
        <w:rPr>
          <w:lang w:val="es-ES_tradnl"/>
        </w:rPr>
        <w:t xml:space="preserve"> (entre 2015 y 2017) y otras actividades comunitarias conexas del Instituto de Acción Social, como la organización del </w:t>
      </w:r>
      <w:r w:rsidR="007F2544" w:rsidRPr="00782722">
        <w:rPr>
          <w:lang w:val="es-ES_tradnl"/>
        </w:rPr>
        <w:t>“</w:t>
      </w:r>
      <w:r w:rsidRPr="00782722">
        <w:rPr>
          <w:lang w:val="es-ES_tradnl"/>
        </w:rPr>
        <w:t>Carnaval de las Mujeres</w:t>
      </w:r>
      <w:r w:rsidR="007F2544" w:rsidRPr="00782722">
        <w:rPr>
          <w:lang w:val="es-ES_tradnl"/>
        </w:rPr>
        <w:t>”</w:t>
      </w:r>
      <w:r w:rsidRPr="00782722">
        <w:rPr>
          <w:lang w:val="es-ES_tradnl"/>
        </w:rPr>
        <w:t xml:space="preserve"> con motivo del Día Internacional de la Mujer y actividades comunitarias sobre la promoción de la armonía familiar y la prevención de la violencia en el hogar durante el Día Internacional de la Eliminación de la Violencia contra la Mujer. </w:t>
      </w:r>
    </w:p>
    <w:p w14:paraId="6611C5C3" w14:textId="774FBF57" w:rsidR="0052746E" w:rsidRPr="00782722" w:rsidRDefault="0052746E" w:rsidP="00123924">
      <w:pPr>
        <w:pStyle w:val="SingleTxt"/>
        <w:numPr>
          <w:ilvl w:val="0"/>
          <w:numId w:val="5"/>
        </w:numPr>
        <w:tabs>
          <w:tab w:val="num" w:pos="2804"/>
        </w:tabs>
        <w:ind w:left="1267"/>
        <w:rPr>
          <w:lang w:val="es-ES_tradnl"/>
        </w:rPr>
      </w:pPr>
      <w:r w:rsidRPr="00782722">
        <w:rPr>
          <w:lang w:val="es-ES_tradnl"/>
        </w:rPr>
        <w:t>En julio de 2015, el Consejo puso en marcha la Base de Datos de Mujeres de Macao (</w:t>
      </w:r>
      <w:hyperlink r:id="rId22" w:history="1">
        <w:r w:rsidR="00F73D90" w:rsidRPr="00466C79">
          <w:rPr>
            <w:rStyle w:val="Hyperlink"/>
          </w:rPr>
          <w:t>http://database.camc.gov.mo/#/category/1</w:t>
        </w:r>
      </w:hyperlink>
      <w:r w:rsidRPr="00782722">
        <w:rPr>
          <w:lang w:val="es-ES_tradnl"/>
        </w:rPr>
        <w:t xml:space="preserve">) que tiene por objeto reunir datos de diversos departamentos del Gobierno de Macao sobre violencia doméstica, violaciones, trata y otros actos de violencia contra la mujer. </w:t>
      </w:r>
    </w:p>
    <w:p w14:paraId="52DCBBCE"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 xml:space="preserve">En relación con lo solicitado por el Comité en el párrafo 73 a) de sus observaciones finales, se informa de que se aprobó el proyecto de ley de prevención y lucha contra la violencia doméstica (Ley núm. 2/2016). </w:t>
      </w:r>
    </w:p>
    <w:p w14:paraId="791DB23D"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En esa ley se establece un nuevo marco jurídico e institucional en el que se tipifica la violencia doméstica como delito independiente. También se aprobaron normas procesales y medidas de aplicación específicas en el ámbito penal y medidas preventivas y de protección de las víctimas que entrañan la participación de todas las administraciones competentes y la sociedad civil.</w:t>
      </w:r>
    </w:p>
    <w:p w14:paraId="034BB74A"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 xml:space="preserve">En el artículo 18 1) de la Ley de Prevención y Lucha contra la Violencia Doméstica (Ley núm. 2/2016), se establece que quien, en el marco de una relación familiar o equiparable, inflija a otra persona malos tratos físicos, mentales o sexuales, será castigado con penas de prisión de uno a cinco años. </w:t>
      </w:r>
    </w:p>
    <w:p w14:paraId="0AC33F5E"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 xml:space="preserve">En el párrafo 2 del mismo artículo se establece que, cuando concurran circunstancias que revelen una conducta especialmente reprensible o perversa por parte del autor del delito, se impondrá una pena de prisión de dos a ocho años. Las circunstancias en cuestión son, entre otras: i) que la víctima sea menor de 14 años, tenga discapacidad o sea particularmente vulnerable por razón de edad, embarazo, enfermedad o discapacidad física o mental; </w:t>
      </w:r>
      <w:proofErr w:type="spellStart"/>
      <w:r w:rsidRPr="00782722">
        <w:rPr>
          <w:lang w:val="es-ES_tradnl"/>
        </w:rPr>
        <w:t>ii</w:t>
      </w:r>
      <w:proofErr w:type="spellEnd"/>
      <w:r w:rsidRPr="00782722">
        <w:rPr>
          <w:lang w:val="es-ES_tradnl"/>
        </w:rPr>
        <w:t xml:space="preserve">) que el acto se haya producido en presencia de un menor de 14 años; o </w:t>
      </w:r>
      <w:proofErr w:type="spellStart"/>
      <w:r w:rsidRPr="00782722">
        <w:rPr>
          <w:lang w:val="es-ES_tradnl"/>
        </w:rPr>
        <w:t>iii</w:t>
      </w:r>
      <w:proofErr w:type="spellEnd"/>
      <w:r w:rsidRPr="00782722">
        <w:rPr>
          <w:lang w:val="es-ES_tradnl"/>
        </w:rPr>
        <w:t>) las circunstancias previstas en el párrafo 2, apartados b), c), f) y g), del artículo 129 del Código Penal de Macao, relativo a los delitos de homicidio agravado.</w:t>
      </w:r>
    </w:p>
    <w:p w14:paraId="7F62B670"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Si los actos previstos en el artículo 18 1) son constitutivos de atentado grave contra la integridad física, el autor será castigado con una pena de prisión de 2 a 8 años; y cuando se trate de actos previstos en el artículo 18 2), el autor será castigado con una pena de prisión de 3 a 12 años. Cuando muera la víctima, el agresor será castigado con una pena de prisión de 5 a 15 años.</w:t>
      </w:r>
    </w:p>
    <w:p w14:paraId="08FDEDDA"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 xml:space="preserve">Según el artículo 19 de dicha ley, también podrán imponerse penas accesorias para impedir que se repitan los hechos. Así, podrán imponerse a quien fuere condenado por un delito de violencia doméstica penas únicas o acumulativas de 6 meses a 5 años como las siguientes: i) la prohibición de contactar, importunar o seguir </w:t>
      </w:r>
      <w:r w:rsidRPr="00782722">
        <w:rPr>
          <w:lang w:val="es-ES_tradnl"/>
        </w:rPr>
        <w:lastRenderedPageBreak/>
        <w:t xml:space="preserve">a la víctima; </w:t>
      </w:r>
      <w:proofErr w:type="spellStart"/>
      <w:r w:rsidRPr="00782722">
        <w:rPr>
          <w:lang w:val="es-ES_tradnl"/>
        </w:rPr>
        <w:t>ii</w:t>
      </w:r>
      <w:proofErr w:type="spellEnd"/>
      <w:r w:rsidRPr="00782722">
        <w:rPr>
          <w:lang w:val="es-ES_tradnl"/>
        </w:rPr>
        <w:t xml:space="preserve">) la prohibición de permanecer en zonas determinadas, en particular las cercanas al domicilio de la víctima o de los familiares que convivan con ella, a su lugar de trabajo o al centro educativo al que asistan; </w:t>
      </w:r>
      <w:proofErr w:type="spellStart"/>
      <w:r w:rsidRPr="00782722">
        <w:rPr>
          <w:lang w:val="es-ES_tradnl"/>
        </w:rPr>
        <w:t>iii</w:t>
      </w:r>
      <w:proofErr w:type="spellEnd"/>
      <w:r w:rsidRPr="00782722">
        <w:rPr>
          <w:lang w:val="es-ES_tradnl"/>
        </w:rPr>
        <w:t xml:space="preserve">) la prohibición de poseer armas, objetos o instrumentos que puedan ser utilizados para facilitar la comisión de nuevos delitos de violencia doméstica; </w:t>
      </w:r>
      <w:proofErr w:type="spellStart"/>
      <w:r w:rsidRPr="00782722">
        <w:rPr>
          <w:lang w:val="es-ES_tradnl"/>
        </w:rPr>
        <w:t>iv</w:t>
      </w:r>
      <w:proofErr w:type="spellEnd"/>
      <w:r w:rsidRPr="00782722">
        <w:rPr>
          <w:lang w:val="es-ES_tradnl"/>
        </w:rPr>
        <w:t>) la prohibición de ejercer determinadas profesiones; y v) la obligación de participar en programas especiales de prevención de la violencia doméstica o de asesoramiento psicológico.</w:t>
      </w:r>
    </w:p>
    <w:p w14:paraId="109A829D"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 xml:space="preserve">Uno de los mayores avances de esta ley es que en ella los actos de violencia doméstica se consideran delitos de acción pública, por lo que pueden perseguirse penalmente sin que la víctima los denuncie. </w:t>
      </w:r>
    </w:p>
    <w:p w14:paraId="12918047" w14:textId="77777777" w:rsidR="0052746E" w:rsidRPr="00782722" w:rsidRDefault="0052746E" w:rsidP="00123924">
      <w:pPr>
        <w:pStyle w:val="SingleTxt"/>
        <w:numPr>
          <w:ilvl w:val="0"/>
          <w:numId w:val="5"/>
        </w:numPr>
        <w:tabs>
          <w:tab w:val="num" w:pos="2804"/>
        </w:tabs>
        <w:ind w:left="1267"/>
        <w:rPr>
          <w:lang w:val="es-ES_tradnl"/>
        </w:rPr>
      </w:pPr>
      <w:r w:rsidRPr="00782722">
        <w:rPr>
          <w:lang w:val="es-ES_tradnl"/>
        </w:rPr>
        <w:t xml:space="preserve">Por lo que respecta al párrafo 73 e) de las observaciones finales del Comité, cabe mencionar que, además de las medidas coercitivas contempladas en el Código de Procedimiento Penal de Macao, la Ley núm. 2/2016 prevé la posibilidad de que, cuando haya indicios claros de la comisión del delito, pueda imponerse a los acusados medidas coercitivas urgentes, acumulativas o independientes, a saber: el alejamiento domiciliario cuando el acusado cohabite con la víctima; la prohibición de permanecer en zonas determinadas, en particular las cercanas al domicilio de la víctima o de los familiares que convivan con ella, a su lugar de trabajo o al centro educativo al que asistan; la prohibición de acompañar, alojar o recibir a determinadas personas; o la prohibición de poseer armas, objetos o instrumentos que puedan ser utilizados para facilitar la comisión de nuevos delitos de violencia doméstica (artículo 25 1)). </w:t>
      </w:r>
    </w:p>
    <w:p w14:paraId="72F2E2F4" w14:textId="4DCA56BB" w:rsidR="0052746E" w:rsidRPr="00782722" w:rsidRDefault="0052746E" w:rsidP="00123924">
      <w:pPr>
        <w:pStyle w:val="SingleTxt"/>
        <w:numPr>
          <w:ilvl w:val="0"/>
          <w:numId w:val="5"/>
        </w:numPr>
        <w:tabs>
          <w:tab w:val="num" w:pos="2804"/>
        </w:tabs>
        <w:ind w:left="1267"/>
        <w:rPr>
          <w:lang w:val="es-ES_tradnl"/>
        </w:rPr>
      </w:pPr>
      <w:r w:rsidRPr="00782722">
        <w:rPr>
          <w:lang w:val="es-ES_tradnl"/>
        </w:rPr>
        <w:t xml:space="preserve">En los cuadros siguientes se presentan datos sobre los casos de violencia doméstica atendidos por la policía, incluido el número de agresores detenidos. </w:t>
      </w:r>
    </w:p>
    <w:p w14:paraId="192AA6A8" w14:textId="73870532" w:rsidR="00EB1AD3" w:rsidRPr="00782722" w:rsidRDefault="00EB1AD3" w:rsidP="008C0857">
      <w:pPr>
        <w:pStyle w:val="SingleTxt"/>
        <w:spacing w:after="0" w:line="120" w:lineRule="exact"/>
        <w:rPr>
          <w:sz w:val="10"/>
          <w:lang w:val="es-ES_tradnl"/>
        </w:rPr>
      </w:pPr>
    </w:p>
    <w:tbl>
      <w:tblPr>
        <w:tblW w:w="7380" w:type="dxa"/>
        <w:tblInd w:w="1260" w:type="dxa"/>
        <w:tblLayout w:type="fixed"/>
        <w:tblCellMar>
          <w:left w:w="0" w:type="dxa"/>
          <w:right w:w="0" w:type="dxa"/>
        </w:tblCellMar>
        <w:tblLook w:val="0000" w:firstRow="0" w:lastRow="0" w:firstColumn="0" w:lastColumn="0" w:noHBand="0" w:noVBand="0"/>
      </w:tblPr>
      <w:tblGrid>
        <w:gridCol w:w="2414"/>
        <w:gridCol w:w="526"/>
        <w:gridCol w:w="526"/>
        <w:gridCol w:w="524"/>
        <w:gridCol w:w="524"/>
        <w:gridCol w:w="524"/>
        <w:gridCol w:w="524"/>
        <w:gridCol w:w="646"/>
        <w:gridCol w:w="632"/>
        <w:gridCol w:w="540"/>
      </w:tblGrid>
      <w:tr w:rsidR="00F73D90" w:rsidRPr="00F60EE5" w14:paraId="64410363" w14:textId="77777777" w:rsidTr="00466C79">
        <w:trPr>
          <w:tblHeader/>
        </w:trPr>
        <w:tc>
          <w:tcPr>
            <w:tcW w:w="7380" w:type="dxa"/>
            <w:gridSpan w:val="10"/>
            <w:tcBorders>
              <w:top w:val="single" w:sz="4" w:space="0" w:color="auto"/>
              <w:bottom w:val="single" w:sz="4" w:space="0" w:color="auto"/>
            </w:tcBorders>
            <w:shd w:val="clear" w:color="auto" w:fill="auto"/>
            <w:vAlign w:val="bottom"/>
          </w:tcPr>
          <w:p w14:paraId="30E88B9E" w14:textId="28950C7E" w:rsidR="00F73D90" w:rsidRPr="00466C79" w:rsidRDefault="00732C06" w:rsidP="003F0B7C">
            <w:pPr>
              <w:keepNext/>
              <w:keepLines/>
              <w:suppressAutoHyphens w:val="0"/>
              <w:spacing w:before="80" w:after="80" w:line="200" w:lineRule="exact"/>
              <w:rPr>
                <w:i/>
                <w:sz w:val="16"/>
                <w:lang w:val="es-ES_tradnl" w:eastAsia="zh-TW"/>
              </w:rPr>
            </w:pPr>
            <w:r w:rsidRPr="00782722">
              <w:rPr>
                <w:i/>
                <w:sz w:val="14"/>
                <w:lang w:val="es-ES_tradnl"/>
              </w:rPr>
              <w:t>Casos de violencia doméstica atendidos por la policía</w:t>
            </w:r>
          </w:p>
        </w:tc>
      </w:tr>
      <w:tr w:rsidR="00F73D90" w:rsidRPr="00F60EE5" w14:paraId="31D38AA0" w14:textId="77777777" w:rsidTr="00466C79">
        <w:trPr>
          <w:trHeight w:val="197"/>
        </w:trPr>
        <w:tc>
          <w:tcPr>
            <w:tcW w:w="2414" w:type="dxa"/>
            <w:vMerge w:val="restart"/>
            <w:tcBorders>
              <w:top w:val="single" w:sz="4" w:space="0" w:color="auto"/>
              <w:bottom w:val="single" w:sz="12" w:space="0" w:color="auto"/>
            </w:tcBorders>
            <w:shd w:val="clear" w:color="auto" w:fill="auto"/>
            <w:vAlign w:val="bottom"/>
          </w:tcPr>
          <w:p w14:paraId="2D2BE8BF" w14:textId="3D013D68" w:rsidR="00F73D90" w:rsidRPr="00466C79" w:rsidRDefault="00CC5636" w:rsidP="00786183">
            <w:pPr>
              <w:keepNext/>
              <w:keepLines/>
              <w:suppressAutoHyphens w:val="0"/>
              <w:spacing w:before="80" w:after="80" w:line="160" w:lineRule="exact"/>
              <w:rPr>
                <w:i/>
                <w:sz w:val="14"/>
                <w:szCs w:val="14"/>
                <w:lang w:eastAsia="zh-TW"/>
              </w:rPr>
            </w:pPr>
            <w:r>
              <w:rPr>
                <w:i/>
                <w:sz w:val="14"/>
                <w:szCs w:val="14"/>
                <w:lang w:val="es-ES_tradnl" w:eastAsia="zh-TW"/>
              </w:rPr>
              <w:t>Tipo</w:t>
            </w:r>
            <w:r>
              <w:rPr>
                <w:i/>
                <w:sz w:val="14"/>
                <w:szCs w:val="14"/>
                <w:lang w:val="en-US" w:eastAsia="zh-TW"/>
              </w:rPr>
              <w:t>/a</w:t>
            </w:r>
            <w:proofErr w:type="spellStart"/>
            <w:r>
              <w:rPr>
                <w:i/>
                <w:sz w:val="14"/>
                <w:szCs w:val="14"/>
                <w:lang w:eastAsia="zh-TW"/>
              </w:rPr>
              <w:t>ño</w:t>
            </w:r>
            <w:proofErr w:type="spellEnd"/>
          </w:p>
        </w:tc>
        <w:tc>
          <w:tcPr>
            <w:tcW w:w="526" w:type="dxa"/>
            <w:vMerge w:val="restart"/>
            <w:tcBorders>
              <w:top w:val="single" w:sz="4" w:space="0" w:color="auto"/>
              <w:bottom w:val="single" w:sz="12" w:space="0" w:color="auto"/>
            </w:tcBorders>
            <w:shd w:val="clear" w:color="auto" w:fill="auto"/>
            <w:vAlign w:val="bottom"/>
          </w:tcPr>
          <w:p w14:paraId="088CC3ED" w14:textId="77777777" w:rsidR="00F73D90" w:rsidRPr="00466C79" w:rsidRDefault="00F73D90" w:rsidP="00786183">
            <w:pPr>
              <w:keepNext/>
              <w:keepLines/>
              <w:suppressAutoHyphens w:val="0"/>
              <w:spacing w:before="80" w:after="80" w:line="160" w:lineRule="exact"/>
              <w:ind w:right="43"/>
              <w:jc w:val="right"/>
              <w:rPr>
                <w:i/>
                <w:sz w:val="14"/>
                <w:szCs w:val="14"/>
                <w:lang w:val="es-ES_tradnl"/>
              </w:rPr>
            </w:pPr>
            <w:r w:rsidRPr="00466C79">
              <w:rPr>
                <w:i/>
                <w:sz w:val="14"/>
                <w:szCs w:val="14"/>
                <w:lang w:val="es-ES_tradnl"/>
              </w:rPr>
              <w:t>2010</w:t>
            </w:r>
          </w:p>
        </w:tc>
        <w:tc>
          <w:tcPr>
            <w:tcW w:w="526" w:type="dxa"/>
            <w:vMerge w:val="restart"/>
            <w:tcBorders>
              <w:top w:val="single" w:sz="4" w:space="0" w:color="auto"/>
              <w:bottom w:val="single" w:sz="12" w:space="0" w:color="auto"/>
            </w:tcBorders>
            <w:shd w:val="clear" w:color="auto" w:fill="auto"/>
            <w:vAlign w:val="bottom"/>
          </w:tcPr>
          <w:p w14:paraId="1B451B17" w14:textId="77777777" w:rsidR="00F73D90" w:rsidRPr="00466C79" w:rsidRDefault="00F73D90" w:rsidP="00786183">
            <w:pPr>
              <w:keepNext/>
              <w:keepLines/>
              <w:suppressAutoHyphens w:val="0"/>
              <w:spacing w:before="80" w:after="80" w:line="160" w:lineRule="exact"/>
              <w:ind w:right="43"/>
              <w:jc w:val="right"/>
              <w:rPr>
                <w:i/>
                <w:sz w:val="14"/>
                <w:szCs w:val="14"/>
                <w:lang w:val="es-ES_tradnl"/>
              </w:rPr>
            </w:pPr>
            <w:r w:rsidRPr="00466C79">
              <w:rPr>
                <w:i/>
                <w:sz w:val="14"/>
                <w:szCs w:val="14"/>
                <w:lang w:val="es-ES_tradnl"/>
              </w:rPr>
              <w:t>2011</w:t>
            </w:r>
          </w:p>
        </w:tc>
        <w:tc>
          <w:tcPr>
            <w:tcW w:w="524" w:type="dxa"/>
            <w:vMerge w:val="restart"/>
            <w:tcBorders>
              <w:top w:val="single" w:sz="4" w:space="0" w:color="auto"/>
              <w:bottom w:val="single" w:sz="12" w:space="0" w:color="auto"/>
            </w:tcBorders>
            <w:shd w:val="clear" w:color="auto" w:fill="auto"/>
            <w:vAlign w:val="bottom"/>
          </w:tcPr>
          <w:p w14:paraId="452CF97A" w14:textId="77777777" w:rsidR="00F73D90" w:rsidRPr="00466C79" w:rsidRDefault="00F73D90" w:rsidP="00786183">
            <w:pPr>
              <w:keepNext/>
              <w:keepLines/>
              <w:suppressAutoHyphens w:val="0"/>
              <w:spacing w:before="80" w:after="80" w:line="160" w:lineRule="exact"/>
              <w:ind w:right="43"/>
              <w:jc w:val="right"/>
              <w:rPr>
                <w:i/>
                <w:sz w:val="14"/>
                <w:szCs w:val="14"/>
                <w:lang w:val="es-ES_tradnl"/>
              </w:rPr>
            </w:pPr>
            <w:r w:rsidRPr="00466C79">
              <w:rPr>
                <w:i/>
                <w:sz w:val="14"/>
                <w:szCs w:val="14"/>
                <w:lang w:val="es-ES_tradnl"/>
              </w:rPr>
              <w:t>2012</w:t>
            </w:r>
          </w:p>
        </w:tc>
        <w:tc>
          <w:tcPr>
            <w:tcW w:w="524" w:type="dxa"/>
            <w:vMerge w:val="restart"/>
            <w:tcBorders>
              <w:top w:val="single" w:sz="4" w:space="0" w:color="auto"/>
              <w:bottom w:val="single" w:sz="12" w:space="0" w:color="auto"/>
            </w:tcBorders>
            <w:shd w:val="clear" w:color="auto" w:fill="auto"/>
            <w:vAlign w:val="bottom"/>
          </w:tcPr>
          <w:p w14:paraId="696B9908" w14:textId="77777777" w:rsidR="00F73D90" w:rsidRPr="00466C79" w:rsidRDefault="00F73D90" w:rsidP="00786183">
            <w:pPr>
              <w:keepNext/>
              <w:keepLines/>
              <w:suppressAutoHyphens w:val="0"/>
              <w:spacing w:before="80" w:after="80" w:line="160" w:lineRule="exact"/>
              <w:ind w:right="43"/>
              <w:jc w:val="right"/>
              <w:rPr>
                <w:i/>
                <w:sz w:val="14"/>
                <w:szCs w:val="14"/>
                <w:lang w:val="es-ES_tradnl"/>
              </w:rPr>
            </w:pPr>
            <w:r w:rsidRPr="00466C79">
              <w:rPr>
                <w:i/>
                <w:sz w:val="14"/>
                <w:szCs w:val="14"/>
                <w:lang w:val="es-ES_tradnl"/>
              </w:rPr>
              <w:t>2013</w:t>
            </w:r>
          </w:p>
        </w:tc>
        <w:tc>
          <w:tcPr>
            <w:tcW w:w="524" w:type="dxa"/>
            <w:vMerge w:val="restart"/>
            <w:tcBorders>
              <w:top w:val="single" w:sz="4" w:space="0" w:color="auto"/>
              <w:bottom w:val="single" w:sz="12" w:space="0" w:color="auto"/>
            </w:tcBorders>
            <w:shd w:val="clear" w:color="auto" w:fill="auto"/>
            <w:vAlign w:val="bottom"/>
          </w:tcPr>
          <w:p w14:paraId="5FDAAE55" w14:textId="77777777" w:rsidR="00F73D90" w:rsidRPr="00466C79" w:rsidRDefault="00F73D90" w:rsidP="00786183">
            <w:pPr>
              <w:keepNext/>
              <w:keepLines/>
              <w:suppressAutoHyphens w:val="0"/>
              <w:spacing w:before="80" w:after="80" w:line="160" w:lineRule="exact"/>
              <w:ind w:right="43"/>
              <w:jc w:val="right"/>
              <w:rPr>
                <w:i/>
                <w:sz w:val="14"/>
                <w:szCs w:val="14"/>
                <w:lang w:val="es-ES_tradnl"/>
              </w:rPr>
            </w:pPr>
            <w:r w:rsidRPr="00466C79">
              <w:rPr>
                <w:i/>
                <w:sz w:val="14"/>
                <w:szCs w:val="14"/>
                <w:lang w:val="es-ES_tradnl"/>
              </w:rPr>
              <w:t>2014</w:t>
            </w:r>
          </w:p>
        </w:tc>
        <w:tc>
          <w:tcPr>
            <w:tcW w:w="524" w:type="dxa"/>
            <w:vMerge w:val="restart"/>
            <w:tcBorders>
              <w:top w:val="single" w:sz="4" w:space="0" w:color="auto"/>
              <w:bottom w:val="single" w:sz="12" w:space="0" w:color="auto"/>
            </w:tcBorders>
            <w:shd w:val="clear" w:color="auto" w:fill="auto"/>
            <w:vAlign w:val="bottom"/>
          </w:tcPr>
          <w:p w14:paraId="635ED854" w14:textId="77777777" w:rsidR="00F73D90" w:rsidRPr="00466C79" w:rsidRDefault="00F73D90" w:rsidP="00786183">
            <w:pPr>
              <w:keepNext/>
              <w:keepLines/>
              <w:suppressAutoHyphens w:val="0"/>
              <w:spacing w:before="80" w:after="80" w:line="160" w:lineRule="exact"/>
              <w:ind w:right="43"/>
              <w:jc w:val="right"/>
              <w:rPr>
                <w:i/>
                <w:sz w:val="14"/>
                <w:szCs w:val="14"/>
                <w:lang w:val="es-ES_tradnl"/>
              </w:rPr>
            </w:pPr>
            <w:r w:rsidRPr="00466C79">
              <w:rPr>
                <w:i/>
                <w:sz w:val="14"/>
                <w:szCs w:val="14"/>
                <w:lang w:val="es-ES_tradnl"/>
              </w:rPr>
              <w:t>2015</w:t>
            </w:r>
          </w:p>
        </w:tc>
        <w:tc>
          <w:tcPr>
            <w:tcW w:w="1278" w:type="dxa"/>
            <w:gridSpan w:val="2"/>
            <w:tcBorders>
              <w:top w:val="single" w:sz="4" w:space="0" w:color="auto"/>
              <w:bottom w:val="single" w:sz="4" w:space="0" w:color="auto"/>
            </w:tcBorders>
            <w:shd w:val="clear" w:color="auto" w:fill="auto"/>
          </w:tcPr>
          <w:p w14:paraId="489E0C78" w14:textId="77777777" w:rsidR="00F73D90" w:rsidRPr="00466C79" w:rsidRDefault="00F73D90" w:rsidP="00786183">
            <w:pPr>
              <w:keepNext/>
              <w:keepLines/>
              <w:suppressAutoHyphens w:val="0"/>
              <w:spacing w:before="80" w:after="80" w:line="160" w:lineRule="exact"/>
              <w:jc w:val="center"/>
              <w:rPr>
                <w:i/>
                <w:sz w:val="14"/>
                <w:szCs w:val="14"/>
                <w:lang w:val="es-ES_tradnl"/>
              </w:rPr>
            </w:pPr>
            <w:r w:rsidRPr="00466C79">
              <w:rPr>
                <w:i/>
                <w:sz w:val="14"/>
                <w:szCs w:val="14"/>
                <w:lang w:val="es-ES_tradnl"/>
              </w:rPr>
              <w:t>2016</w:t>
            </w:r>
          </w:p>
        </w:tc>
        <w:tc>
          <w:tcPr>
            <w:tcW w:w="540" w:type="dxa"/>
            <w:vMerge w:val="restart"/>
            <w:tcBorders>
              <w:top w:val="single" w:sz="4" w:space="0" w:color="auto"/>
              <w:bottom w:val="single" w:sz="12" w:space="0" w:color="auto"/>
            </w:tcBorders>
            <w:shd w:val="clear" w:color="auto" w:fill="auto"/>
            <w:vAlign w:val="bottom"/>
          </w:tcPr>
          <w:p w14:paraId="72513E65" w14:textId="77777777" w:rsidR="00F73D90" w:rsidRPr="00466C79" w:rsidRDefault="00F73D90" w:rsidP="00786183">
            <w:pPr>
              <w:keepNext/>
              <w:keepLines/>
              <w:suppressAutoHyphens w:val="0"/>
              <w:spacing w:before="80" w:after="80" w:line="160" w:lineRule="exact"/>
              <w:ind w:right="43"/>
              <w:jc w:val="right"/>
              <w:rPr>
                <w:i/>
                <w:sz w:val="14"/>
                <w:szCs w:val="14"/>
                <w:lang w:val="es-ES_tradnl" w:eastAsia="zh-TW"/>
              </w:rPr>
            </w:pPr>
            <w:r w:rsidRPr="00466C79">
              <w:rPr>
                <w:i/>
                <w:sz w:val="14"/>
                <w:szCs w:val="14"/>
                <w:lang w:val="es-ES_tradnl"/>
              </w:rPr>
              <w:t>2017</w:t>
            </w:r>
            <w:r w:rsidRPr="00466C79">
              <w:rPr>
                <w:i/>
                <w:sz w:val="14"/>
                <w:szCs w:val="14"/>
                <w:lang w:val="es-ES_tradnl" w:eastAsia="zh-TW"/>
              </w:rPr>
              <w:t>*</w:t>
            </w:r>
          </w:p>
        </w:tc>
      </w:tr>
      <w:tr w:rsidR="00F73D90" w:rsidRPr="00F60EE5" w14:paraId="74D0F046" w14:textId="77777777" w:rsidTr="00466C79">
        <w:trPr>
          <w:trHeight w:val="168"/>
        </w:trPr>
        <w:tc>
          <w:tcPr>
            <w:tcW w:w="2414" w:type="dxa"/>
            <w:vMerge/>
            <w:tcBorders>
              <w:top w:val="single" w:sz="12" w:space="0" w:color="auto"/>
              <w:bottom w:val="single" w:sz="12" w:space="0" w:color="auto"/>
            </w:tcBorders>
            <w:shd w:val="clear" w:color="auto" w:fill="auto"/>
          </w:tcPr>
          <w:p w14:paraId="1B79DF30" w14:textId="77777777" w:rsidR="00F73D90" w:rsidRPr="00466C79" w:rsidRDefault="00F73D90" w:rsidP="00786183">
            <w:pPr>
              <w:keepNext/>
              <w:keepLines/>
              <w:suppressAutoHyphens w:val="0"/>
              <w:spacing w:before="80" w:after="80" w:line="160" w:lineRule="exact"/>
              <w:rPr>
                <w:sz w:val="18"/>
                <w:lang w:val="es-ES_tradnl"/>
              </w:rPr>
            </w:pPr>
          </w:p>
        </w:tc>
        <w:tc>
          <w:tcPr>
            <w:tcW w:w="526" w:type="dxa"/>
            <w:vMerge/>
            <w:tcBorders>
              <w:top w:val="single" w:sz="12" w:space="0" w:color="auto"/>
              <w:bottom w:val="single" w:sz="12" w:space="0" w:color="auto"/>
            </w:tcBorders>
            <w:shd w:val="clear" w:color="auto" w:fill="auto"/>
          </w:tcPr>
          <w:p w14:paraId="2D73FDB8" w14:textId="77777777" w:rsidR="00F73D90" w:rsidRPr="00466C79" w:rsidRDefault="00F73D90" w:rsidP="00786183">
            <w:pPr>
              <w:keepNext/>
              <w:keepLines/>
              <w:suppressAutoHyphens w:val="0"/>
              <w:spacing w:before="80" w:after="80" w:line="160" w:lineRule="exact"/>
              <w:ind w:right="43"/>
              <w:jc w:val="right"/>
              <w:rPr>
                <w:sz w:val="18"/>
                <w:lang w:val="es-ES_tradnl" w:eastAsia="zh-TW"/>
              </w:rPr>
            </w:pPr>
          </w:p>
        </w:tc>
        <w:tc>
          <w:tcPr>
            <w:tcW w:w="526" w:type="dxa"/>
            <w:vMerge/>
            <w:tcBorders>
              <w:top w:val="single" w:sz="12" w:space="0" w:color="auto"/>
              <w:bottom w:val="single" w:sz="12" w:space="0" w:color="auto"/>
            </w:tcBorders>
            <w:shd w:val="clear" w:color="auto" w:fill="auto"/>
          </w:tcPr>
          <w:p w14:paraId="55D9480B" w14:textId="77777777" w:rsidR="00F73D90" w:rsidRPr="00466C79" w:rsidRDefault="00F73D90" w:rsidP="00786183">
            <w:pPr>
              <w:keepNext/>
              <w:keepLines/>
              <w:suppressAutoHyphens w:val="0"/>
              <w:spacing w:before="80" w:after="80" w:line="160" w:lineRule="exact"/>
              <w:ind w:right="43"/>
              <w:jc w:val="right"/>
              <w:rPr>
                <w:sz w:val="18"/>
                <w:lang w:val="es-ES_tradnl"/>
              </w:rPr>
            </w:pPr>
          </w:p>
        </w:tc>
        <w:tc>
          <w:tcPr>
            <w:tcW w:w="524" w:type="dxa"/>
            <w:vMerge/>
            <w:tcBorders>
              <w:top w:val="single" w:sz="12" w:space="0" w:color="auto"/>
              <w:bottom w:val="single" w:sz="12" w:space="0" w:color="auto"/>
            </w:tcBorders>
            <w:shd w:val="clear" w:color="auto" w:fill="auto"/>
          </w:tcPr>
          <w:p w14:paraId="0BADC3C9" w14:textId="77777777" w:rsidR="00F73D90" w:rsidRPr="00466C79" w:rsidRDefault="00F73D90" w:rsidP="00786183">
            <w:pPr>
              <w:keepNext/>
              <w:keepLines/>
              <w:suppressAutoHyphens w:val="0"/>
              <w:spacing w:before="80" w:after="80" w:line="160" w:lineRule="exact"/>
              <w:ind w:right="43"/>
              <w:jc w:val="right"/>
              <w:rPr>
                <w:sz w:val="18"/>
                <w:lang w:val="es-ES_tradnl"/>
              </w:rPr>
            </w:pPr>
          </w:p>
        </w:tc>
        <w:tc>
          <w:tcPr>
            <w:tcW w:w="524" w:type="dxa"/>
            <w:vMerge/>
            <w:tcBorders>
              <w:top w:val="single" w:sz="12" w:space="0" w:color="auto"/>
              <w:bottom w:val="single" w:sz="12" w:space="0" w:color="auto"/>
            </w:tcBorders>
            <w:shd w:val="clear" w:color="auto" w:fill="auto"/>
          </w:tcPr>
          <w:p w14:paraId="243CBE2D" w14:textId="77777777" w:rsidR="00F73D90" w:rsidRPr="00466C79" w:rsidRDefault="00F73D90" w:rsidP="00786183">
            <w:pPr>
              <w:keepNext/>
              <w:keepLines/>
              <w:suppressAutoHyphens w:val="0"/>
              <w:spacing w:before="80" w:after="80" w:line="160" w:lineRule="exact"/>
              <w:ind w:right="43"/>
              <w:jc w:val="right"/>
              <w:rPr>
                <w:sz w:val="18"/>
                <w:lang w:val="es-ES_tradnl"/>
              </w:rPr>
            </w:pPr>
          </w:p>
        </w:tc>
        <w:tc>
          <w:tcPr>
            <w:tcW w:w="524" w:type="dxa"/>
            <w:vMerge/>
            <w:tcBorders>
              <w:top w:val="single" w:sz="12" w:space="0" w:color="auto"/>
              <w:bottom w:val="single" w:sz="12" w:space="0" w:color="auto"/>
            </w:tcBorders>
            <w:shd w:val="clear" w:color="auto" w:fill="auto"/>
          </w:tcPr>
          <w:p w14:paraId="49589B1D" w14:textId="77777777" w:rsidR="00F73D90" w:rsidRPr="00466C79" w:rsidRDefault="00F73D90" w:rsidP="00786183">
            <w:pPr>
              <w:keepNext/>
              <w:keepLines/>
              <w:suppressAutoHyphens w:val="0"/>
              <w:spacing w:before="80" w:after="80" w:line="160" w:lineRule="exact"/>
              <w:ind w:right="43"/>
              <w:jc w:val="right"/>
              <w:rPr>
                <w:sz w:val="18"/>
                <w:lang w:val="es-ES_tradnl"/>
              </w:rPr>
            </w:pPr>
          </w:p>
        </w:tc>
        <w:tc>
          <w:tcPr>
            <w:tcW w:w="524" w:type="dxa"/>
            <w:vMerge/>
            <w:tcBorders>
              <w:top w:val="single" w:sz="12" w:space="0" w:color="auto"/>
              <w:bottom w:val="single" w:sz="12" w:space="0" w:color="auto"/>
            </w:tcBorders>
            <w:shd w:val="clear" w:color="auto" w:fill="auto"/>
          </w:tcPr>
          <w:p w14:paraId="67438E69" w14:textId="77777777" w:rsidR="00F73D90" w:rsidRPr="00466C79" w:rsidRDefault="00F73D90" w:rsidP="00786183">
            <w:pPr>
              <w:keepNext/>
              <w:keepLines/>
              <w:suppressAutoHyphens w:val="0"/>
              <w:spacing w:before="80" w:after="80" w:line="160" w:lineRule="exact"/>
              <w:ind w:right="43"/>
              <w:jc w:val="right"/>
              <w:rPr>
                <w:sz w:val="18"/>
                <w:lang w:val="es-ES_tradnl"/>
              </w:rPr>
            </w:pPr>
          </w:p>
        </w:tc>
        <w:tc>
          <w:tcPr>
            <w:tcW w:w="646" w:type="dxa"/>
            <w:tcBorders>
              <w:top w:val="single" w:sz="4" w:space="0" w:color="auto"/>
              <w:bottom w:val="single" w:sz="12" w:space="0" w:color="auto"/>
            </w:tcBorders>
            <w:shd w:val="clear" w:color="auto" w:fill="auto"/>
          </w:tcPr>
          <w:p w14:paraId="25BB3B0C" w14:textId="2DF04874" w:rsidR="00F73D90" w:rsidRPr="00466C79" w:rsidRDefault="00732C06" w:rsidP="00786183">
            <w:pPr>
              <w:keepNext/>
              <w:keepLines/>
              <w:suppressAutoHyphens w:val="0"/>
              <w:spacing w:before="80" w:after="80" w:line="160" w:lineRule="exact"/>
              <w:ind w:right="43"/>
              <w:jc w:val="right"/>
              <w:rPr>
                <w:i/>
                <w:sz w:val="14"/>
                <w:szCs w:val="14"/>
                <w:lang w:val="es-ES_tradnl"/>
              </w:rPr>
            </w:pPr>
            <w:r w:rsidRPr="00466C79">
              <w:rPr>
                <w:i/>
                <w:sz w:val="14"/>
                <w:szCs w:val="14"/>
                <w:lang w:val="es-ES_tradnl"/>
              </w:rPr>
              <w:t>ene</w:t>
            </w:r>
            <w:r w:rsidR="00F73D90" w:rsidRPr="00466C79">
              <w:rPr>
                <w:i/>
                <w:sz w:val="14"/>
                <w:szCs w:val="14"/>
                <w:lang w:val="es-ES_tradnl"/>
              </w:rPr>
              <w:t>-</w:t>
            </w:r>
            <w:r w:rsidRPr="00466C79">
              <w:rPr>
                <w:i/>
                <w:sz w:val="14"/>
                <w:szCs w:val="14"/>
                <w:lang w:val="es-ES_tradnl"/>
              </w:rPr>
              <w:t>s</w:t>
            </w:r>
            <w:r w:rsidR="00F73D90" w:rsidRPr="00466C79">
              <w:rPr>
                <w:i/>
                <w:sz w:val="14"/>
                <w:szCs w:val="14"/>
                <w:lang w:val="es-ES_tradnl"/>
              </w:rPr>
              <w:t>ep</w:t>
            </w:r>
            <w:r w:rsidRPr="00466C79">
              <w:rPr>
                <w:i/>
                <w:sz w:val="14"/>
                <w:szCs w:val="14"/>
                <w:lang w:val="es-ES_tradnl"/>
              </w:rPr>
              <w:t>t</w:t>
            </w:r>
          </w:p>
        </w:tc>
        <w:tc>
          <w:tcPr>
            <w:tcW w:w="632" w:type="dxa"/>
            <w:tcBorders>
              <w:top w:val="single" w:sz="4" w:space="0" w:color="auto"/>
              <w:bottom w:val="single" w:sz="12" w:space="0" w:color="auto"/>
            </w:tcBorders>
            <w:shd w:val="clear" w:color="auto" w:fill="auto"/>
          </w:tcPr>
          <w:p w14:paraId="1AD4FA3A" w14:textId="0884CB28" w:rsidR="00F73D90" w:rsidRPr="00466C79" w:rsidRDefault="00732C06" w:rsidP="00786183">
            <w:pPr>
              <w:keepNext/>
              <w:keepLines/>
              <w:suppressAutoHyphens w:val="0"/>
              <w:spacing w:before="80" w:after="80" w:line="160" w:lineRule="exact"/>
              <w:ind w:right="43"/>
              <w:jc w:val="right"/>
              <w:rPr>
                <w:i/>
                <w:sz w:val="14"/>
                <w:szCs w:val="14"/>
                <w:lang w:val="es-ES_tradnl" w:eastAsia="zh-TW"/>
              </w:rPr>
            </w:pPr>
            <w:r w:rsidRPr="00466C79">
              <w:rPr>
                <w:i/>
                <w:sz w:val="14"/>
                <w:szCs w:val="14"/>
                <w:lang w:val="es-ES_tradnl" w:eastAsia="zh-TW"/>
              </w:rPr>
              <w:t>o</w:t>
            </w:r>
            <w:r w:rsidR="00F73D90" w:rsidRPr="00466C79">
              <w:rPr>
                <w:i/>
                <w:sz w:val="14"/>
                <w:szCs w:val="14"/>
                <w:lang w:val="es-ES_tradnl" w:eastAsia="zh-TW"/>
              </w:rPr>
              <w:t>ct-</w:t>
            </w:r>
            <w:r w:rsidRPr="00466C79">
              <w:rPr>
                <w:i/>
                <w:sz w:val="14"/>
                <w:szCs w:val="14"/>
                <w:lang w:val="es-ES_tradnl" w:eastAsia="zh-TW"/>
              </w:rPr>
              <w:t>di</w:t>
            </w:r>
            <w:r w:rsidR="00F73D90" w:rsidRPr="00466C79">
              <w:rPr>
                <w:i/>
                <w:sz w:val="14"/>
                <w:szCs w:val="14"/>
                <w:lang w:val="es-ES_tradnl" w:eastAsia="zh-TW"/>
              </w:rPr>
              <w:t>c*</w:t>
            </w:r>
          </w:p>
        </w:tc>
        <w:tc>
          <w:tcPr>
            <w:tcW w:w="540" w:type="dxa"/>
            <w:vMerge/>
            <w:tcBorders>
              <w:top w:val="single" w:sz="12" w:space="0" w:color="auto"/>
              <w:bottom w:val="single" w:sz="12" w:space="0" w:color="auto"/>
            </w:tcBorders>
            <w:shd w:val="clear" w:color="auto" w:fill="auto"/>
          </w:tcPr>
          <w:p w14:paraId="779045C1" w14:textId="77777777" w:rsidR="00F73D90" w:rsidRPr="00466C79" w:rsidRDefault="00F73D90" w:rsidP="00786183">
            <w:pPr>
              <w:keepNext/>
              <w:keepLines/>
              <w:suppressAutoHyphens w:val="0"/>
              <w:spacing w:before="80" w:after="80" w:line="160" w:lineRule="exact"/>
              <w:ind w:right="43"/>
              <w:jc w:val="right"/>
              <w:rPr>
                <w:sz w:val="18"/>
                <w:lang w:val="es-ES_tradnl" w:eastAsia="zh-TW"/>
              </w:rPr>
            </w:pPr>
          </w:p>
        </w:tc>
      </w:tr>
      <w:tr w:rsidR="00786183" w:rsidRPr="00F60EE5" w14:paraId="722CDD18" w14:textId="77777777" w:rsidTr="00786183">
        <w:trPr>
          <w:trHeight w:hRule="exact" w:val="115"/>
        </w:trPr>
        <w:tc>
          <w:tcPr>
            <w:tcW w:w="2414" w:type="dxa"/>
            <w:shd w:val="clear" w:color="auto" w:fill="auto"/>
            <w:vAlign w:val="bottom"/>
          </w:tcPr>
          <w:p w14:paraId="4B41A74C" w14:textId="77777777" w:rsidR="00786183" w:rsidRPr="00782722" w:rsidRDefault="00786183" w:rsidP="00466C79">
            <w:pPr>
              <w:tabs>
                <w:tab w:val="left" w:pos="288"/>
                <w:tab w:val="left" w:pos="576"/>
                <w:tab w:val="left" w:pos="864"/>
                <w:tab w:val="left" w:pos="1152"/>
              </w:tabs>
              <w:spacing w:before="40" w:after="40" w:line="210" w:lineRule="exact"/>
              <w:ind w:right="40"/>
              <w:rPr>
                <w:sz w:val="17"/>
                <w:szCs w:val="17"/>
                <w:lang w:val="es-ES_tradnl"/>
              </w:rPr>
            </w:pPr>
          </w:p>
        </w:tc>
        <w:tc>
          <w:tcPr>
            <w:tcW w:w="526" w:type="dxa"/>
            <w:shd w:val="clear" w:color="auto" w:fill="auto"/>
            <w:vAlign w:val="bottom"/>
          </w:tcPr>
          <w:p w14:paraId="30BBEEF8" w14:textId="77777777" w:rsidR="00786183" w:rsidRPr="00466C79" w:rsidRDefault="00786183" w:rsidP="00D675A3">
            <w:pPr>
              <w:keepNext/>
              <w:keepLines/>
              <w:suppressAutoHyphens w:val="0"/>
              <w:spacing w:before="40" w:after="40" w:line="220" w:lineRule="exact"/>
              <w:ind w:right="43"/>
              <w:jc w:val="right"/>
              <w:rPr>
                <w:sz w:val="17"/>
                <w:szCs w:val="17"/>
                <w:lang w:val="es-ES_tradnl" w:eastAsia="zh-TW"/>
              </w:rPr>
            </w:pPr>
          </w:p>
        </w:tc>
        <w:tc>
          <w:tcPr>
            <w:tcW w:w="526" w:type="dxa"/>
            <w:shd w:val="clear" w:color="auto" w:fill="auto"/>
            <w:vAlign w:val="bottom"/>
          </w:tcPr>
          <w:p w14:paraId="34CB6A33" w14:textId="77777777" w:rsidR="00786183" w:rsidRPr="00466C79" w:rsidRDefault="00786183" w:rsidP="00D675A3">
            <w:pPr>
              <w:keepNext/>
              <w:keepLines/>
              <w:suppressAutoHyphens w:val="0"/>
              <w:spacing w:before="40" w:after="40" w:line="220" w:lineRule="exact"/>
              <w:ind w:right="43"/>
              <w:jc w:val="right"/>
              <w:rPr>
                <w:sz w:val="17"/>
                <w:szCs w:val="17"/>
                <w:lang w:val="es-ES_tradnl" w:eastAsia="zh-TW"/>
              </w:rPr>
            </w:pPr>
          </w:p>
        </w:tc>
        <w:tc>
          <w:tcPr>
            <w:tcW w:w="524" w:type="dxa"/>
            <w:shd w:val="clear" w:color="auto" w:fill="auto"/>
            <w:vAlign w:val="bottom"/>
          </w:tcPr>
          <w:p w14:paraId="7AB5F2A7" w14:textId="77777777" w:rsidR="00786183" w:rsidRPr="00466C79" w:rsidRDefault="00786183" w:rsidP="0047696C">
            <w:pPr>
              <w:keepNext/>
              <w:keepLines/>
              <w:suppressAutoHyphens w:val="0"/>
              <w:spacing w:before="40" w:after="40" w:line="220" w:lineRule="exact"/>
              <w:ind w:right="43"/>
              <w:jc w:val="right"/>
              <w:rPr>
                <w:sz w:val="17"/>
                <w:szCs w:val="17"/>
                <w:lang w:val="es-ES_tradnl" w:eastAsia="zh-TW"/>
              </w:rPr>
            </w:pPr>
          </w:p>
        </w:tc>
        <w:tc>
          <w:tcPr>
            <w:tcW w:w="524" w:type="dxa"/>
            <w:shd w:val="clear" w:color="auto" w:fill="auto"/>
            <w:vAlign w:val="bottom"/>
          </w:tcPr>
          <w:p w14:paraId="312ADF7D" w14:textId="77777777" w:rsidR="00786183" w:rsidRPr="00466C79" w:rsidRDefault="00786183" w:rsidP="00782722">
            <w:pPr>
              <w:keepNext/>
              <w:keepLines/>
              <w:suppressAutoHyphens w:val="0"/>
              <w:spacing w:before="40" w:after="40" w:line="220" w:lineRule="exact"/>
              <w:ind w:right="43"/>
              <w:jc w:val="right"/>
              <w:rPr>
                <w:sz w:val="17"/>
                <w:szCs w:val="17"/>
                <w:lang w:val="es-ES_tradnl" w:eastAsia="zh-TW"/>
              </w:rPr>
            </w:pPr>
          </w:p>
        </w:tc>
        <w:tc>
          <w:tcPr>
            <w:tcW w:w="524" w:type="dxa"/>
            <w:shd w:val="clear" w:color="auto" w:fill="auto"/>
            <w:vAlign w:val="bottom"/>
          </w:tcPr>
          <w:p w14:paraId="54CC8AC3" w14:textId="77777777" w:rsidR="00786183" w:rsidRPr="00466C79" w:rsidRDefault="00786183" w:rsidP="00782722">
            <w:pPr>
              <w:keepNext/>
              <w:keepLines/>
              <w:suppressAutoHyphens w:val="0"/>
              <w:spacing w:before="40" w:after="40" w:line="220" w:lineRule="exact"/>
              <w:ind w:right="43"/>
              <w:jc w:val="right"/>
              <w:rPr>
                <w:sz w:val="17"/>
                <w:szCs w:val="17"/>
                <w:lang w:val="es-ES_tradnl" w:eastAsia="zh-TW"/>
              </w:rPr>
            </w:pPr>
          </w:p>
        </w:tc>
        <w:tc>
          <w:tcPr>
            <w:tcW w:w="524" w:type="dxa"/>
            <w:shd w:val="clear" w:color="auto" w:fill="auto"/>
            <w:vAlign w:val="bottom"/>
          </w:tcPr>
          <w:p w14:paraId="45F43833" w14:textId="77777777" w:rsidR="00786183" w:rsidRPr="00466C79" w:rsidRDefault="00786183" w:rsidP="00782722">
            <w:pPr>
              <w:keepNext/>
              <w:keepLines/>
              <w:suppressAutoHyphens w:val="0"/>
              <w:spacing w:before="40" w:after="40" w:line="220" w:lineRule="exact"/>
              <w:ind w:right="43"/>
              <w:jc w:val="right"/>
              <w:rPr>
                <w:sz w:val="17"/>
                <w:szCs w:val="17"/>
                <w:lang w:val="es-ES_tradnl" w:eastAsia="zh-TW"/>
              </w:rPr>
            </w:pPr>
          </w:p>
        </w:tc>
        <w:tc>
          <w:tcPr>
            <w:tcW w:w="646" w:type="dxa"/>
            <w:shd w:val="clear" w:color="auto" w:fill="auto"/>
            <w:vAlign w:val="bottom"/>
          </w:tcPr>
          <w:p w14:paraId="451CE2CE" w14:textId="77777777" w:rsidR="00786183" w:rsidRPr="00466C79" w:rsidRDefault="00786183" w:rsidP="00782722">
            <w:pPr>
              <w:keepNext/>
              <w:keepLines/>
              <w:suppressAutoHyphens w:val="0"/>
              <w:spacing w:before="40" w:after="40" w:line="220" w:lineRule="exact"/>
              <w:ind w:right="43"/>
              <w:jc w:val="right"/>
              <w:rPr>
                <w:sz w:val="17"/>
                <w:szCs w:val="17"/>
                <w:lang w:val="es-ES_tradnl" w:eastAsia="zh-TW"/>
              </w:rPr>
            </w:pPr>
          </w:p>
        </w:tc>
        <w:tc>
          <w:tcPr>
            <w:tcW w:w="632" w:type="dxa"/>
            <w:shd w:val="clear" w:color="auto" w:fill="auto"/>
            <w:vAlign w:val="bottom"/>
          </w:tcPr>
          <w:p w14:paraId="0035D05B" w14:textId="77777777" w:rsidR="00786183" w:rsidRPr="00466C79" w:rsidRDefault="00786183" w:rsidP="00782722">
            <w:pPr>
              <w:keepNext/>
              <w:keepLines/>
              <w:suppressAutoHyphens w:val="0"/>
              <w:spacing w:before="40" w:after="40" w:line="220" w:lineRule="exact"/>
              <w:ind w:right="43"/>
              <w:jc w:val="right"/>
              <w:rPr>
                <w:sz w:val="17"/>
                <w:szCs w:val="17"/>
                <w:lang w:val="es-ES_tradnl" w:eastAsia="zh-TW"/>
              </w:rPr>
            </w:pPr>
          </w:p>
        </w:tc>
        <w:tc>
          <w:tcPr>
            <w:tcW w:w="540" w:type="dxa"/>
            <w:shd w:val="clear" w:color="auto" w:fill="auto"/>
            <w:vAlign w:val="bottom"/>
          </w:tcPr>
          <w:p w14:paraId="2B86EC88" w14:textId="77777777" w:rsidR="00786183" w:rsidRPr="00466C79" w:rsidRDefault="00786183" w:rsidP="00782722">
            <w:pPr>
              <w:keepNext/>
              <w:keepLines/>
              <w:suppressAutoHyphens w:val="0"/>
              <w:spacing w:before="40" w:after="40" w:line="220" w:lineRule="exact"/>
              <w:ind w:right="43"/>
              <w:jc w:val="right"/>
              <w:rPr>
                <w:sz w:val="17"/>
                <w:szCs w:val="17"/>
                <w:lang w:val="es-ES_tradnl" w:eastAsia="zh-TW"/>
              </w:rPr>
            </w:pPr>
          </w:p>
        </w:tc>
      </w:tr>
      <w:tr w:rsidR="00732C06" w:rsidRPr="00F60EE5" w14:paraId="7A3C4925" w14:textId="77777777" w:rsidTr="00786183">
        <w:trPr>
          <w:trHeight w:val="384"/>
        </w:trPr>
        <w:tc>
          <w:tcPr>
            <w:tcW w:w="2414" w:type="dxa"/>
            <w:shd w:val="clear" w:color="auto" w:fill="auto"/>
            <w:vAlign w:val="bottom"/>
          </w:tcPr>
          <w:p w14:paraId="0E9EB4AE" w14:textId="6CE76E61" w:rsidR="00732C06" w:rsidRPr="00466C79" w:rsidRDefault="00732C06" w:rsidP="00466C79">
            <w:pPr>
              <w:tabs>
                <w:tab w:val="left" w:pos="288"/>
                <w:tab w:val="left" w:pos="576"/>
                <w:tab w:val="left" w:pos="864"/>
                <w:tab w:val="left" w:pos="1152"/>
              </w:tabs>
              <w:spacing w:before="40" w:after="40" w:line="210" w:lineRule="exact"/>
              <w:ind w:right="40"/>
              <w:rPr>
                <w:sz w:val="17"/>
                <w:szCs w:val="17"/>
                <w:lang w:val="es-ES_tradnl"/>
              </w:rPr>
            </w:pPr>
            <w:r w:rsidRPr="00782722">
              <w:rPr>
                <w:sz w:val="17"/>
                <w:szCs w:val="17"/>
                <w:lang w:val="es-ES_tradnl"/>
              </w:rPr>
              <w:t>Casos de violencia doméstica (número de casos)</w:t>
            </w:r>
          </w:p>
        </w:tc>
        <w:tc>
          <w:tcPr>
            <w:tcW w:w="526" w:type="dxa"/>
            <w:shd w:val="clear" w:color="auto" w:fill="auto"/>
            <w:vAlign w:val="bottom"/>
          </w:tcPr>
          <w:p w14:paraId="79862570" w14:textId="77777777" w:rsidR="00732C06" w:rsidRPr="00466C79" w:rsidRDefault="00732C06" w:rsidP="00D675A3">
            <w:pPr>
              <w:keepNext/>
              <w:keepLines/>
              <w:suppressAutoHyphens w:val="0"/>
              <w:spacing w:before="40" w:after="40" w:line="220" w:lineRule="exact"/>
              <w:ind w:right="43"/>
              <w:jc w:val="right"/>
              <w:rPr>
                <w:sz w:val="17"/>
                <w:szCs w:val="17"/>
                <w:lang w:val="es-ES_tradnl" w:eastAsia="zh-TW"/>
              </w:rPr>
            </w:pPr>
            <w:r w:rsidRPr="00466C79">
              <w:rPr>
                <w:sz w:val="17"/>
                <w:szCs w:val="17"/>
                <w:lang w:val="es-ES_tradnl" w:eastAsia="zh-TW"/>
              </w:rPr>
              <w:t>424</w:t>
            </w:r>
          </w:p>
        </w:tc>
        <w:tc>
          <w:tcPr>
            <w:tcW w:w="526" w:type="dxa"/>
            <w:shd w:val="clear" w:color="auto" w:fill="auto"/>
            <w:vAlign w:val="bottom"/>
          </w:tcPr>
          <w:p w14:paraId="2A573CAA" w14:textId="77777777" w:rsidR="00732C06" w:rsidRPr="00466C79" w:rsidRDefault="00732C06" w:rsidP="00D675A3">
            <w:pPr>
              <w:keepNext/>
              <w:keepLines/>
              <w:suppressAutoHyphens w:val="0"/>
              <w:spacing w:before="40" w:after="40" w:line="220" w:lineRule="exact"/>
              <w:ind w:right="43"/>
              <w:jc w:val="right"/>
              <w:rPr>
                <w:sz w:val="17"/>
                <w:szCs w:val="17"/>
                <w:lang w:val="es-ES_tradnl"/>
              </w:rPr>
            </w:pPr>
            <w:r w:rsidRPr="00466C79">
              <w:rPr>
                <w:sz w:val="17"/>
                <w:szCs w:val="17"/>
                <w:lang w:val="es-ES_tradnl" w:eastAsia="zh-TW"/>
              </w:rPr>
              <w:t>352</w:t>
            </w:r>
          </w:p>
        </w:tc>
        <w:tc>
          <w:tcPr>
            <w:tcW w:w="524" w:type="dxa"/>
            <w:shd w:val="clear" w:color="auto" w:fill="auto"/>
            <w:vAlign w:val="bottom"/>
          </w:tcPr>
          <w:p w14:paraId="6FBF0CB6" w14:textId="77777777" w:rsidR="00732C06" w:rsidRPr="00466C79" w:rsidRDefault="00732C06" w:rsidP="0047696C">
            <w:pPr>
              <w:keepNext/>
              <w:keepLines/>
              <w:suppressAutoHyphens w:val="0"/>
              <w:spacing w:before="40" w:after="40" w:line="220" w:lineRule="exact"/>
              <w:ind w:right="43"/>
              <w:jc w:val="right"/>
              <w:rPr>
                <w:sz w:val="17"/>
                <w:szCs w:val="17"/>
                <w:lang w:val="es-ES_tradnl"/>
              </w:rPr>
            </w:pPr>
            <w:r w:rsidRPr="00466C79">
              <w:rPr>
                <w:sz w:val="17"/>
                <w:szCs w:val="17"/>
                <w:lang w:val="es-ES_tradnl" w:eastAsia="zh-TW"/>
              </w:rPr>
              <w:t>341</w:t>
            </w:r>
          </w:p>
        </w:tc>
        <w:tc>
          <w:tcPr>
            <w:tcW w:w="524" w:type="dxa"/>
            <w:shd w:val="clear" w:color="auto" w:fill="auto"/>
            <w:vAlign w:val="bottom"/>
          </w:tcPr>
          <w:p w14:paraId="0F57A2D9" w14:textId="77777777" w:rsidR="00732C06" w:rsidRPr="00466C79" w:rsidRDefault="00732C06" w:rsidP="00782722">
            <w:pPr>
              <w:keepNext/>
              <w:keepLines/>
              <w:suppressAutoHyphens w:val="0"/>
              <w:spacing w:before="40" w:after="40" w:line="220" w:lineRule="exact"/>
              <w:ind w:right="43"/>
              <w:jc w:val="right"/>
              <w:rPr>
                <w:sz w:val="17"/>
                <w:szCs w:val="17"/>
                <w:lang w:val="es-ES_tradnl"/>
              </w:rPr>
            </w:pPr>
            <w:r w:rsidRPr="00466C79">
              <w:rPr>
                <w:sz w:val="17"/>
                <w:szCs w:val="17"/>
                <w:lang w:val="es-ES_tradnl" w:eastAsia="zh-TW"/>
              </w:rPr>
              <w:t>296</w:t>
            </w:r>
          </w:p>
        </w:tc>
        <w:tc>
          <w:tcPr>
            <w:tcW w:w="524" w:type="dxa"/>
            <w:shd w:val="clear" w:color="auto" w:fill="auto"/>
            <w:vAlign w:val="bottom"/>
          </w:tcPr>
          <w:p w14:paraId="300F14B5" w14:textId="77777777" w:rsidR="00732C06" w:rsidRPr="00466C79" w:rsidRDefault="00732C06" w:rsidP="00782722">
            <w:pPr>
              <w:keepNext/>
              <w:keepLines/>
              <w:suppressAutoHyphens w:val="0"/>
              <w:spacing w:before="40" w:after="40" w:line="220" w:lineRule="exact"/>
              <w:ind w:right="43"/>
              <w:jc w:val="right"/>
              <w:rPr>
                <w:sz w:val="17"/>
                <w:szCs w:val="17"/>
                <w:lang w:val="es-ES_tradnl"/>
              </w:rPr>
            </w:pPr>
            <w:r w:rsidRPr="00466C79">
              <w:rPr>
                <w:sz w:val="17"/>
                <w:szCs w:val="17"/>
                <w:lang w:val="es-ES_tradnl" w:eastAsia="zh-TW"/>
              </w:rPr>
              <w:t>353</w:t>
            </w:r>
          </w:p>
        </w:tc>
        <w:tc>
          <w:tcPr>
            <w:tcW w:w="524" w:type="dxa"/>
            <w:shd w:val="clear" w:color="auto" w:fill="auto"/>
            <w:vAlign w:val="bottom"/>
          </w:tcPr>
          <w:p w14:paraId="4D9A2E3B" w14:textId="77777777" w:rsidR="00732C06" w:rsidRPr="00466C79" w:rsidRDefault="00732C06" w:rsidP="00782722">
            <w:pPr>
              <w:keepNext/>
              <w:keepLines/>
              <w:suppressAutoHyphens w:val="0"/>
              <w:spacing w:before="40" w:after="40" w:line="220" w:lineRule="exact"/>
              <w:ind w:right="43"/>
              <w:jc w:val="right"/>
              <w:rPr>
                <w:sz w:val="17"/>
                <w:szCs w:val="17"/>
                <w:lang w:val="es-ES_tradnl"/>
              </w:rPr>
            </w:pPr>
            <w:r w:rsidRPr="00466C79">
              <w:rPr>
                <w:sz w:val="17"/>
                <w:szCs w:val="17"/>
                <w:lang w:val="es-ES_tradnl" w:eastAsia="zh-TW"/>
              </w:rPr>
              <w:t>273</w:t>
            </w:r>
          </w:p>
        </w:tc>
        <w:tc>
          <w:tcPr>
            <w:tcW w:w="646" w:type="dxa"/>
            <w:shd w:val="clear" w:color="auto" w:fill="auto"/>
            <w:vAlign w:val="bottom"/>
          </w:tcPr>
          <w:p w14:paraId="2EEC7C67" w14:textId="77777777" w:rsidR="00732C06" w:rsidRPr="00466C79" w:rsidRDefault="00732C06" w:rsidP="00782722">
            <w:pPr>
              <w:keepNext/>
              <w:keepLines/>
              <w:suppressAutoHyphens w:val="0"/>
              <w:spacing w:before="40" w:after="40" w:line="220" w:lineRule="exact"/>
              <w:ind w:right="43"/>
              <w:jc w:val="right"/>
              <w:rPr>
                <w:sz w:val="17"/>
                <w:szCs w:val="17"/>
                <w:lang w:val="es-ES_tradnl"/>
              </w:rPr>
            </w:pPr>
            <w:r w:rsidRPr="00466C79">
              <w:rPr>
                <w:sz w:val="17"/>
                <w:szCs w:val="17"/>
                <w:lang w:val="es-ES_tradnl" w:eastAsia="zh-TW"/>
              </w:rPr>
              <w:t>383</w:t>
            </w:r>
          </w:p>
        </w:tc>
        <w:tc>
          <w:tcPr>
            <w:tcW w:w="632" w:type="dxa"/>
            <w:shd w:val="clear" w:color="auto" w:fill="auto"/>
            <w:vAlign w:val="bottom"/>
          </w:tcPr>
          <w:p w14:paraId="416D55A2" w14:textId="77777777" w:rsidR="00732C06" w:rsidRPr="00466C79" w:rsidRDefault="00732C06" w:rsidP="00782722">
            <w:pPr>
              <w:keepNext/>
              <w:keepLines/>
              <w:suppressAutoHyphens w:val="0"/>
              <w:spacing w:before="40" w:after="40" w:line="220" w:lineRule="exact"/>
              <w:ind w:right="43"/>
              <w:jc w:val="right"/>
              <w:rPr>
                <w:sz w:val="17"/>
                <w:szCs w:val="17"/>
                <w:lang w:val="es-ES_tradnl" w:eastAsia="zh-TW"/>
              </w:rPr>
            </w:pPr>
            <w:r w:rsidRPr="00466C79">
              <w:rPr>
                <w:sz w:val="17"/>
                <w:szCs w:val="17"/>
                <w:lang w:val="es-ES_tradnl" w:eastAsia="zh-TW"/>
              </w:rPr>
              <w:t>9</w:t>
            </w:r>
          </w:p>
        </w:tc>
        <w:tc>
          <w:tcPr>
            <w:tcW w:w="540" w:type="dxa"/>
            <w:shd w:val="clear" w:color="auto" w:fill="auto"/>
            <w:vAlign w:val="bottom"/>
          </w:tcPr>
          <w:p w14:paraId="1A7AF601" w14:textId="77777777" w:rsidR="00732C06" w:rsidRPr="00466C79" w:rsidRDefault="00732C06" w:rsidP="00782722">
            <w:pPr>
              <w:keepNext/>
              <w:keepLines/>
              <w:suppressAutoHyphens w:val="0"/>
              <w:spacing w:before="40" w:after="40" w:line="220" w:lineRule="exact"/>
              <w:ind w:right="43"/>
              <w:jc w:val="right"/>
              <w:rPr>
                <w:sz w:val="17"/>
                <w:szCs w:val="17"/>
                <w:lang w:val="es-ES_tradnl" w:eastAsia="zh-TW"/>
              </w:rPr>
            </w:pPr>
            <w:r w:rsidRPr="00466C79">
              <w:rPr>
                <w:sz w:val="17"/>
                <w:szCs w:val="17"/>
                <w:lang w:val="es-ES_tradnl" w:eastAsia="zh-TW"/>
              </w:rPr>
              <w:t>10</w:t>
            </w:r>
          </w:p>
        </w:tc>
      </w:tr>
      <w:tr w:rsidR="00732C06" w:rsidRPr="00F60EE5" w14:paraId="67C78D30" w14:textId="77777777" w:rsidTr="00466C79">
        <w:trPr>
          <w:trHeight w:val="405"/>
        </w:trPr>
        <w:tc>
          <w:tcPr>
            <w:tcW w:w="2414" w:type="dxa"/>
            <w:shd w:val="clear" w:color="auto" w:fill="auto"/>
          </w:tcPr>
          <w:p w14:paraId="75CF06E6" w14:textId="75F9167E" w:rsidR="00732C06" w:rsidRPr="00466C79" w:rsidRDefault="00732C06" w:rsidP="00466C79">
            <w:pPr>
              <w:tabs>
                <w:tab w:val="left" w:pos="288"/>
                <w:tab w:val="left" w:pos="576"/>
                <w:tab w:val="left" w:pos="864"/>
                <w:tab w:val="left" w:pos="1152"/>
              </w:tabs>
              <w:spacing w:before="40" w:after="40" w:line="210" w:lineRule="exact"/>
              <w:ind w:right="40"/>
              <w:rPr>
                <w:sz w:val="17"/>
                <w:szCs w:val="17"/>
                <w:lang w:val="es-ES_tradnl"/>
              </w:rPr>
            </w:pPr>
            <w:r w:rsidRPr="00782722">
              <w:rPr>
                <w:sz w:val="17"/>
                <w:szCs w:val="17"/>
                <w:lang w:val="es-ES_tradnl"/>
              </w:rPr>
              <w:t>Violencia contra el cónyuge (número de casos)</w:t>
            </w:r>
          </w:p>
        </w:tc>
        <w:tc>
          <w:tcPr>
            <w:tcW w:w="526" w:type="dxa"/>
            <w:shd w:val="clear" w:color="auto" w:fill="auto"/>
            <w:vAlign w:val="bottom"/>
          </w:tcPr>
          <w:p w14:paraId="2248AC81" w14:textId="77777777" w:rsidR="00732C06" w:rsidRPr="00466C79" w:rsidRDefault="00732C06" w:rsidP="00D675A3">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296</w:t>
            </w:r>
          </w:p>
        </w:tc>
        <w:tc>
          <w:tcPr>
            <w:tcW w:w="526" w:type="dxa"/>
            <w:shd w:val="clear" w:color="auto" w:fill="auto"/>
            <w:vAlign w:val="bottom"/>
          </w:tcPr>
          <w:p w14:paraId="590E8995" w14:textId="77777777" w:rsidR="00732C06" w:rsidRPr="00466C79" w:rsidRDefault="00732C06" w:rsidP="00D675A3">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260</w:t>
            </w:r>
          </w:p>
        </w:tc>
        <w:tc>
          <w:tcPr>
            <w:tcW w:w="524" w:type="dxa"/>
            <w:shd w:val="clear" w:color="auto" w:fill="auto"/>
            <w:vAlign w:val="bottom"/>
          </w:tcPr>
          <w:p w14:paraId="1DC1063A" w14:textId="77777777" w:rsidR="00732C06" w:rsidRPr="00466C79" w:rsidRDefault="00732C06" w:rsidP="0047696C">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258</w:t>
            </w:r>
          </w:p>
        </w:tc>
        <w:tc>
          <w:tcPr>
            <w:tcW w:w="524" w:type="dxa"/>
            <w:shd w:val="clear" w:color="auto" w:fill="auto"/>
            <w:vAlign w:val="bottom"/>
          </w:tcPr>
          <w:p w14:paraId="1118A488" w14:textId="77777777" w:rsidR="00732C06" w:rsidRPr="00466C79" w:rsidRDefault="00732C06" w:rsidP="00782722">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203</w:t>
            </w:r>
          </w:p>
        </w:tc>
        <w:tc>
          <w:tcPr>
            <w:tcW w:w="524" w:type="dxa"/>
            <w:shd w:val="clear" w:color="auto" w:fill="auto"/>
            <w:vAlign w:val="bottom"/>
          </w:tcPr>
          <w:p w14:paraId="796CB77D" w14:textId="77777777" w:rsidR="00732C06" w:rsidRPr="00466C79" w:rsidRDefault="00732C06" w:rsidP="00782722">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241</w:t>
            </w:r>
          </w:p>
        </w:tc>
        <w:tc>
          <w:tcPr>
            <w:tcW w:w="524" w:type="dxa"/>
            <w:shd w:val="clear" w:color="auto" w:fill="auto"/>
            <w:vAlign w:val="bottom"/>
          </w:tcPr>
          <w:p w14:paraId="5AC83E8E" w14:textId="77777777" w:rsidR="00732C06" w:rsidRPr="00466C79" w:rsidRDefault="00732C06" w:rsidP="00782722">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207</w:t>
            </w:r>
          </w:p>
        </w:tc>
        <w:tc>
          <w:tcPr>
            <w:tcW w:w="646" w:type="dxa"/>
            <w:shd w:val="clear" w:color="auto" w:fill="auto"/>
            <w:vAlign w:val="bottom"/>
          </w:tcPr>
          <w:p w14:paraId="4F14A913" w14:textId="77777777" w:rsidR="00732C06" w:rsidRPr="00466C79" w:rsidRDefault="00732C06" w:rsidP="00782722">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275</w:t>
            </w:r>
          </w:p>
        </w:tc>
        <w:tc>
          <w:tcPr>
            <w:tcW w:w="632" w:type="dxa"/>
            <w:shd w:val="clear" w:color="auto" w:fill="auto"/>
            <w:vAlign w:val="bottom"/>
          </w:tcPr>
          <w:p w14:paraId="66A70F6C" w14:textId="77777777" w:rsidR="00732C06" w:rsidRPr="00466C79" w:rsidRDefault="00732C06" w:rsidP="00782722">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8</w:t>
            </w:r>
          </w:p>
        </w:tc>
        <w:tc>
          <w:tcPr>
            <w:tcW w:w="540" w:type="dxa"/>
            <w:shd w:val="clear" w:color="auto" w:fill="auto"/>
            <w:vAlign w:val="bottom"/>
          </w:tcPr>
          <w:p w14:paraId="3207940D" w14:textId="77777777" w:rsidR="00732C06" w:rsidRPr="00466C79" w:rsidRDefault="00732C06" w:rsidP="00782722">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8</w:t>
            </w:r>
          </w:p>
        </w:tc>
      </w:tr>
      <w:tr w:rsidR="00732C06" w:rsidRPr="00F60EE5" w14:paraId="324189CF" w14:textId="77777777" w:rsidTr="00466C79">
        <w:trPr>
          <w:trHeight w:val="261"/>
        </w:trPr>
        <w:tc>
          <w:tcPr>
            <w:tcW w:w="2414" w:type="dxa"/>
            <w:shd w:val="clear" w:color="auto" w:fill="auto"/>
          </w:tcPr>
          <w:p w14:paraId="6D805BCD" w14:textId="44515AF0" w:rsidR="00732C06" w:rsidRPr="00466C79" w:rsidRDefault="00732C06" w:rsidP="00786183">
            <w:pPr>
              <w:tabs>
                <w:tab w:val="left" w:pos="177"/>
                <w:tab w:val="left" w:pos="576"/>
                <w:tab w:val="left" w:pos="864"/>
                <w:tab w:val="left" w:pos="1152"/>
              </w:tabs>
              <w:spacing w:before="40" w:after="40" w:line="210" w:lineRule="exact"/>
              <w:ind w:right="40"/>
              <w:rPr>
                <w:sz w:val="17"/>
                <w:szCs w:val="17"/>
                <w:lang w:val="es-ES_tradnl"/>
              </w:rPr>
            </w:pPr>
            <w:r w:rsidRPr="00782722">
              <w:rPr>
                <w:sz w:val="17"/>
                <w:szCs w:val="17"/>
                <w:lang w:val="es-ES_tradnl"/>
              </w:rPr>
              <w:tab/>
              <w:t>Víctimas de sexo femenino</w:t>
            </w:r>
          </w:p>
        </w:tc>
        <w:tc>
          <w:tcPr>
            <w:tcW w:w="526" w:type="dxa"/>
            <w:shd w:val="clear" w:color="auto" w:fill="auto"/>
            <w:vAlign w:val="bottom"/>
          </w:tcPr>
          <w:p w14:paraId="704EC0DB" w14:textId="77777777" w:rsidR="00732C06" w:rsidRPr="00466C79" w:rsidRDefault="00732C06" w:rsidP="00D675A3">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269</w:t>
            </w:r>
          </w:p>
        </w:tc>
        <w:tc>
          <w:tcPr>
            <w:tcW w:w="526" w:type="dxa"/>
            <w:shd w:val="clear" w:color="auto" w:fill="auto"/>
            <w:vAlign w:val="bottom"/>
          </w:tcPr>
          <w:p w14:paraId="1849754A" w14:textId="77777777" w:rsidR="00732C06" w:rsidRPr="00466C79" w:rsidRDefault="00732C06" w:rsidP="00D675A3">
            <w:pPr>
              <w:suppressAutoHyphens w:val="0"/>
              <w:spacing w:before="40" w:after="40" w:line="220" w:lineRule="exact"/>
              <w:ind w:right="43"/>
              <w:jc w:val="right"/>
              <w:rPr>
                <w:sz w:val="17"/>
                <w:szCs w:val="17"/>
                <w:lang w:val="es-ES_tradnl"/>
              </w:rPr>
            </w:pPr>
            <w:r w:rsidRPr="00466C79">
              <w:rPr>
                <w:sz w:val="17"/>
                <w:szCs w:val="17"/>
                <w:lang w:val="es-ES_tradnl" w:eastAsia="zh-TW"/>
              </w:rPr>
              <w:t>243</w:t>
            </w:r>
          </w:p>
        </w:tc>
        <w:tc>
          <w:tcPr>
            <w:tcW w:w="524" w:type="dxa"/>
            <w:shd w:val="clear" w:color="auto" w:fill="auto"/>
            <w:vAlign w:val="bottom"/>
          </w:tcPr>
          <w:p w14:paraId="552568BB" w14:textId="77777777" w:rsidR="00732C06" w:rsidRPr="00466C79" w:rsidRDefault="00732C06" w:rsidP="0047696C">
            <w:pPr>
              <w:suppressAutoHyphens w:val="0"/>
              <w:spacing w:before="40" w:after="40" w:line="220" w:lineRule="exact"/>
              <w:ind w:right="43"/>
              <w:jc w:val="right"/>
              <w:rPr>
                <w:sz w:val="17"/>
                <w:szCs w:val="17"/>
                <w:lang w:val="es-ES_tradnl"/>
              </w:rPr>
            </w:pPr>
            <w:r w:rsidRPr="00466C79">
              <w:rPr>
                <w:sz w:val="17"/>
                <w:szCs w:val="17"/>
                <w:lang w:val="es-ES_tradnl" w:eastAsia="zh-TW"/>
              </w:rPr>
              <w:t>231</w:t>
            </w:r>
          </w:p>
        </w:tc>
        <w:tc>
          <w:tcPr>
            <w:tcW w:w="524" w:type="dxa"/>
            <w:shd w:val="clear" w:color="auto" w:fill="auto"/>
            <w:vAlign w:val="bottom"/>
          </w:tcPr>
          <w:p w14:paraId="172FA767" w14:textId="77777777" w:rsidR="00732C06" w:rsidRPr="00466C79" w:rsidRDefault="00732C06" w:rsidP="00782722">
            <w:pPr>
              <w:suppressAutoHyphens w:val="0"/>
              <w:spacing w:before="40" w:after="40" w:line="220" w:lineRule="exact"/>
              <w:ind w:right="43"/>
              <w:jc w:val="right"/>
              <w:rPr>
                <w:sz w:val="17"/>
                <w:szCs w:val="17"/>
                <w:lang w:val="es-ES_tradnl"/>
              </w:rPr>
            </w:pPr>
            <w:r w:rsidRPr="00466C79">
              <w:rPr>
                <w:sz w:val="17"/>
                <w:szCs w:val="17"/>
                <w:lang w:val="es-ES_tradnl" w:eastAsia="zh-TW"/>
              </w:rPr>
              <w:t>186</w:t>
            </w:r>
          </w:p>
        </w:tc>
        <w:tc>
          <w:tcPr>
            <w:tcW w:w="524" w:type="dxa"/>
            <w:shd w:val="clear" w:color="auto" w:fill="auto"/>
            <w:vAlign w:val="bottom"/>
          </w:tcPr>
          <w:p w14:paraId="1A35C940" w14:textId="77777777" w:rsidR="00732C06" w:rsidRPr="00466C79" w:rsidRDefault="00732C06" w:rsidP="00782722">
            <w:pPr>
              <w:suppressAutoHyphens w:val="0"/>
              <w:spacing w:before="40" w:after="40" w:line="220" w:lineRule="exact"/>
              <w:ind w:right="43"/>
              <w:jc w:val="right"/>
              <w:rPr>
                <w:sz w:val="17"/>
                <w:szCs w:val="17"/>
                <w:lang w:val="es-ES_tradnl"/>
              </w:rPr>
            </w:pPr>
            <w:r w:rsidRPr="00466C79">
              <w:rPr>
                <w:sz w:val="17"/>
                <w:szCs w:val="17"/>
                <w:lang w:val="es-ES_tradnl" w:eastAsia="zh-TW"/>
              </w:rPr>
              <w:t>229</w:t>
            </w:r>
          </w:p>
        </w:tc>
        <w:tc>
          <w:tcPr>
            <w:tcW w:w="524" w:type="dxa"/>
            <w:shd w:val="clear" w:color="auto" w:fill="auto"/>
            <w:vAlign w:val="bottom"/>
          </w:tcPr>
          <w:p w14:paraId="1C7663E2" w14:textId="77777777" w:rsidR="00732C06" w:rsidRPr="00466C79" w:rsidRDefault="00732C06" w:rsidP="00782722">
            <w:pPr>
              <w:suppressAutoHyphens w:val="0"/>
              <w:spacing w:before="40" w:after="40" w:line="220" w:lineRule="exact"/>
              <w:ind w:right="43"/>
              <w:jc w:val="right"/>
              <w:rPr>
                <w:sz w:val="17"/>
                <w:szCs w:val="17"/>
                <w:lang w:val="es-ES_tradnl"/>
              </w:rPr>
            </w:pPr>
            <w:r w:rsidRPr="00466C79">
              <w:rPr>
                <w:sz w:val="17"/>
                <w:szCs w:val="17"/>
                <w:lang w:val="es-ES_tradnl" w:eastAsia="zh-TW"/>
              </w:rPr>
              <w:t>194</w:t>
            </w:r>
          </w:p>
        </w:tc>
        <w:tc>
          <w:tcPr>
            <w:tcW w:w="646" w:type="dxa"/>
            <w:shd w:val="clear" w:color="auto" w:fill="auto"/>
            <w:vAlign w:val="bottom"/>
          </w:tcPr>
          <w:p w14:paraId="04E2A175" w14:textId="77777777" w:rsidR="00732C06" w:rsidRPr="00466C79" w:rsidRDefault="00732C06" w:rsidP="00782722">
            <w:pPr>
              <w:suppressAutoHyphens w:val="0"/>
              <w:spacing w:before="40" w:after="40" w:line="220" w:lineRule="exact"/>
              <w:ind w:right="43"/>
              <w:jc w:val="right"/>
              <w:rPr>
                <w:sz w:val="17"/>
                <w:szCs w:val="17"/>
                <w:lang w:val="es-ES_tradnl"/>
              </w:rPr>
            </w:pPr>
            <w:r w:rsidRPr="00466C79">
              <w:rPr>
                <w:sz w:val="17"/>
                <w:szCs w:val="17"/>
                <w:lang w:val="es-ES_tradnl" w:eastAsia="zh-TW"/>
              </w:rPr>
              <w:t>239</w:t>
            </w:r>
          </w:p>
        </w:tc>
        <w:tc>
          <w:tcPr>
            <w:tcW w:w="632" w:type="dxa"/>
            <w:shd w:val="clear" w:color="auto" w:fill="auto"/>
            <w:vAlign w:val="bottom"/>
          </w:tcPr>
          <w:p w14:paraId="0558BC81" w14:textId="77777777" w:rsidR="00732C06" w:rsidRPr="00466C79" w:rsidRDefault="00732C06" w:rsidP="00782722">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8</w:t>
            </w:r>
          </w:p>
        </w:tc>
        <w:tc>
          <w:tcPr>
            <w:tcW w:w="540" w:type="dxa"/>
            <w:shd w:val="clear" w:color="auto" w:fill="auto"/>
            <w:vAlign w:val="bottom"/>
          </w:tcPr>
          <w:p w14:paraId="384460C7" w14:textId="77777777" w:rsidR="00732C06" w:rsidRPr="00466C79" w:rsidRDefault="00732C06" w:rsidP="00782722">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8</w:t>
            </w:r>
          </w:p>
        </w:tc>
      </w:tr>
      <w:tr w:rsidR="00732C06" w:rsidRPr="00F60EE5" w14:paraId="0CCE246A" w14:textId="77777777" w:rsidTr="00466C79">
        <w:trPr>
          <w:trHeight w:val="279"/>
        </w:trPr>
        <w:tc>
          <w:tcPr>
            <w:tcW w:w="2414" w:type="dxa"/>
            <w:shd w:val="clear" w:color="auto" w:fill="auto"/>
          </w:tcPr>
          <w:p w14:paraId="1750AA09" w14:textId="67450E0A" w:rsidR="00732C06" w:rsidRPr="00466C79" w:rsidRDefault="00732C06" w:rsidP="00786183">
            <w:pPr>
              <w:tabs>
                <w:tab w:val="left" w:pos="177"/>
                <w:tab w:val="left" w:pos="576"/>
                <w:tab w:val="left" w:pos="864"/>
                <w:tab w:val="left" w:pos="1152"/>
              </w:tabs>
              <w:spacing w:before="40" w:after="40" w:line="210" w:lineRule="exact"/>
              <w:ind w:right="40"/>
              <w:rPr>
                <w:sz w:val="17"/>
                <w:szCs w:val="17"/>
                <w:lang w:val="es-ES_tradnl"/>
              </w:rPr>
            </w:pPr>
            <w:r w:rsidRPr="00782722">
              <w:rPr>
                <w:sz w:val="17"/>
                <w:szCs w:val="17"/>
                <w:lang w:val="es-ES_tradnl"/>
              </w:rPr>
              <w:tab/>
              <w:t>Víctimas de sexo masculino</w:t>
            </w:r>
          </w:p>
        </w:tc>
        <w:tc>
          <w:tcPr>
            <w:tcW w:w="526" w:type="dxa"/>
            <w:shd w:val="clear" w:color="auto" w:fill="auto"/>
            <w:vAlign w:val="bottom"/>
          </w:tcPr>
          <w:p w14:paraId="0C97DAF6" w14:textId="77777777" w:rsidR="00732C06" w:rsidRPr="00466C79" w:rsidRDefault="00732C06" w:rsidP="00D675A3">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27</w:t>
            </w:r>
          </w:p>
        </w:tc>
        <w:tc>
          <w:tcPr>
            <w:tcW w:w="526" w:type="dxa"/>
            <w:shd w:val="clear" w:color="auto" w:fill="auto"/>
            <w:vAlign w:val="bottom"/>
          </w:tcPr>
          <w:p w14:paraId="38B7D1FB" w14:textId="77777777" w:rsidR="00732C06" w:rsidRPr="00466C79" w:rsidRDefault="00732C06" w:rsidP="00D675A3">
            <w:pPr>
              <w:suppressAutoHyphens w:val="0"/>
              <w:spacing w:before="40" w:after="40" w:line="220" w:lineRule="exact"/>
              <w:ind w:right="43"/>
              <w:jc w:val="right"/>
              <w:rPr>
                <w:sz w:val="17"/>
                <w:szCs w:val="17"/>
                <w:lang w:val="es-ES_tradnl"/>
              </w:rPr>
            </w:pPr>
            <w:r w:rsidRPr="00466C79">
              <w:rPr>
                <w:sz w:val="17"/>
                <w:szCs w:val="17"/>
                <w:lang w:val="es-ES_tradnl" w:eastAsia="zh-TW"/>
              </w:rPr>
              <w:t>17</w:t>
            </w:r>
          </w:p>
        </w:tc>
        <w:tc>
          <w:tcPr>
            <w:tcW w:w="524" w:type="dxa"/>
            <w:shd w:val="clear" w:color="auto" w:fill="auto"/>
            <w:vAlign w:val="bottom"/>
          </w:tcPr>
          <w:p w14:paraId="7EFF5003" w14:textId="77777777" w:rsidR="00732C06" w:rsidRPr="00466C79" w:rsidRDefault="00732C06" w:rsidP="0047696C">
            <w:pPr>
              <w:suppressAutoHyphens w:val="0"/>
              <w:spacing w:before="40" w:after="40" w:line="220" w:lineRule="exact"/>
              <w:ind w:right="43"/>
              <w:jc w:val="right"/>
              <w:rPr>
                <w:sz w:val="17"/>
                <w:szCs w:val="17"/>
                <w:lang w:val="es-ES_tradnl"/>
              </w:rPr>
            </w:pPr>
            <w:r w:rsidRPr="00466C79">
              <w:rPr>
                <w:sz w:val="17"/>
                <w:szCs w:val="17"/>
                <w:lang w:val="es-ES_tradnl" w:eastAsia="zh-TW"/>
              </w:rPr>
              <w:t>27</w:t>
            </w:r>
          </w:p>
        </w:tc>
        <w:tc>
          <w:tcPr>
            <w:tcW w:w="524" w:type="dxa"/>
            <w:shd w:val="clear" w:color="auto" w:fill="auto"/>
            <w:vAlign w:val="bottom"/>
          </w:tcPr>
          <w:p w14:paraId="23AD8E62" w14:textId="77777777" w:rsidR="00732C06" w:rsidRPr="00466C79" w:rsidRDefault="00732C06" w:rsidP="00782722">
            <w:pPr>
              <w:suppressAutoHyphens w:val="0"/>
              <w:spacing w:before="40" w:after="40" w:line="220" w:lineRule="exact"/>
              <w:ind w:right="43"/>
              <w:jc w:val="right"/>
              <w:rPr>
                <w:sz w:val="17"/>
                <w:szCs w:val="17"/>
                <w:lang w:val="es-ES_tradnl"/>
              </w:rPr>
            </w:pPr>
            <w:r w:rsidRPr="00466C79">
              <w:rPr>
                <w:sz w:val="17"/>
                <w:szCs w:val="17"/>
                <w:lang w:val="es-ES_tradnl" w:eastAsia="zh-TW"/>
              </w:rPr>
              <w:t>17</w:t>
            </w:r>
          </w:p>
        </w:tc>
        <w:tc>
          <w:tcPr>
            <w:tcW w:w="524" w:type="dxa"/>
            <w:shd w:val="clear" w:color="auto" w:fill="auto"/>
            <w:vAlign w:val="bottom"/>
          </w:tcPr>
          <w:p w14:paraId="543C12DA" w14:textId="77777777" w:rsidR="00732C06" w:rsidRPr="00466C79" w:rsidRDefault="00732C06" w:rsidP="00782722">
            <w:pPr>
              <w:suppressAutoHyphens w:val="0"/>
              <w:spacing w:before="40" w:after="40" w:line="220" w:lineRule="exact"/>
              <w:ind w:right="43"/>
              <w:jc w:val="right"/>
              <w:rPr>
                <w:sz w:val="17"/>
                <w:szCs w:val="17"/>
                <w:lang w:val="es-ES_tradnl"/>
              </w:rPr>
            </w:pPr>
            <w:r w:rsidRPr="00466C79">
              <w:rPr>
                <w:sz w:val="17"/>
                <w:szCs w:val="17"/>
                <w:lang w:val="es-ES_tradnl" w:eastAsia="zh-TW"/>
              </w:rPr>
              <w:t>12</w:t>
            </w:r>
          </w:p>
        </w:tc>
        <w:tc>
          <w:tcPr>
            <w:tcW w:w="524" w:type="dxa"/>
            <w:shd w:val="clear" w:color="auto" w:fill="auto"/>
            <w:vAlign w:val="bottom"/>
          </w:tcPr>
          <w:p w14:paraId="1FAC1974" w14:textId="77777777" w:rsidR="00732C06" w:rsidRPr="00466C79" w:rsidRDefault="00732C06" w:rsidP="00782722">
            <w:pPr>
              <w:suppressAutoHyphens w:val="0"/>
              <w:spacing w:before="40" w:after="40" w:line="220" w:lineRule="exact"/>
              <w:ind w:right="43"/>
              <w:jc w:val="right"/>
              <w:rPr>
                <w:sz w:val="17"/>
                <w:szCs w:val="17"/>
                <w:lang w:val="es-ES_tradnl"/>
              </w:rPr>
            </w:pPr>
            <w:r w:rsidRPr="00466C79">
              <w:rPr>
                <w:sz w:val="17"/>
                <w:szCs w:val="17"/>
                <w:lang w:val="es-ES_tradnl" w:eastAsia="zh-TW"/>
              </w:rPr>
              <w:t>13</w:t>
            </w:r>
          </w:p>
        </w:tc>
        <w:tc>
          <w:tcPr>
            <w:tcW w:w="646" w:type="dxa"/>
            <w:shd w:val="clear" w:color="auto" w:fill="auto"/>
            <w:vAlign w:val="bottom"/>
          </w:tcPr>
          <w:p w14:paraId="28592BF8" w14:textId="77777777" w:rsidR="00732C06" w:rsidRPr="00466C79" w:rsidRDefault="00732C06" w:rsidP="00782722">
            <w:pPr>
              <w:suppressAutoHyphens w:val="0"/>
              <w:spacing w:before="40" w:after="40" w:line="220" w:lineRule="exact"/>
              <w:ind w:right="43"/>
              <w:jc w:val="right"/>
              <w:rPr>
                <w:sz w:val="17"/>
                <w:szCs w:val="17"/>
                <w:lang w:val="es-ES_tradnl"/>
              </w:rPr>
            </w:pPr>
            <w:r w:rsidRPr="00466C79">
              <w:rPr>
                <w:sz w:val="17"/>
                <w:szCs w:val="17"/>
                <w:lang w:val="es-ES_tradnl" w:eastAsia="zh-TW"/>
              </w:rPr>
              <w:t>36</w:t>
            </w:r>
          </w:p>
        </w:tc>
        <w:tc>
          <w:tcPr>
            <w:tcW w:w="632" w:type="dxa"/>
            <w:shd w:val="clear" w:color="auto" w:fill="auto"/>
            <w:vAlign w:val="bottom"/>
          </w:tcPr>
          <w:p w14:paraId="7FF87EBD" w14:textId="77777777" w:rsidR="00732C06" w:rsidRPr="00466C79" w:rsidRDefault="00732C06" w:rsidP="00782722">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0</w:t>
            </w:r>
          </w:p>
        </w:tc>
        <w:tc>
          <w:tcPr>
            <w:tcW w:w="540" w:type="dxa"/>
            <w:shd w:val="clear" w:color="auto" w:fill="auto"/>
            <w:vAlign w:val="bottom"/>
          </w:tcPr>
          <w:p w14:paraId="7B231AF5" w14:textId="77777777" w:rsidR="00732C06" w:rsidRPr="00466C79" w:rsidRDefault="00732C06" w:rsidP="00782722">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0</w:t>
            </w:r>
          </w:p>
        </w:tc>
      </w:tr>
      <w:tr w:rsidR="00732C06" w:rsidRPr="00F60EE5" w14:paraId="6CEF9A09" w14:textId="77777777" w:rsidTr="00466C79">
        <w:trPr>
          <w:trHeight w:val="520"/>
        </w:trPr>
        <w:tc>
          <w:tcPr>
            <w:tcW w:w="2414" w:type="dxa"/>
            <w:shd w:val="clear" w:color="auto" w:fill="auto"/>
          </w:tcPr>
          <w:p w14:paraId="5B57B047" w14:textId="1674BFF7" w:rsidR="00732C06" w:rsidRPr="00466C79" w:rsidRDefault="00732C06" w:rsidP="00466C79">
            <w:pPr>
              <w:tabs>
                <w:tab w:val="left" w:pos="288"/>
                <w:tab w:val="left" w:pos="576"/>
                <w:tab w:val="left" w:pos="864"/>
                <w:tab w:val="left" w:pos="1152"/>
              </w:tabs>
              <w:spacing w:before="40" w:after="40" w:line="210" w:lineRule="exact"/>
              <w:ind w:right="40"/>
              <w:rPr>
                <w:sz w:val="17"/>
                <w:szCs w:val="17"/>
                <w:lang w:val="es-ES_tradnl"/>
              </w:rPr>
            </w:pPr>
            <w:r w:rsidRPr="00782722">
              <w:rPr>
                <w:sz w:val="17"/>
                <w:szCs w:val="17"/>
                <w:lang w:val="es-ES_tradnl"/>
              </w:rPr>
              <w:t>Malos tratos que afectan a otros miembros de la familia (número de casos)</w:t>
            </w:r>
          </w:p>
        </w:tc>
        <w:tc>
          <w:tcPr>
            <w:tcW w:w="526" w:type="dxa"/>
            <w:shd w:val="clear" w:color="auto" w:fill="auto"/>
            <w:vAlign w:val="bottom"/>
          </w:tcPr>
          <w:p w14:paraId="4E126F5B" w14:textId="77777777" w:rsidR="00732C06" w:rsidRPr="00466C79" w:rsidRDefault="00732C06" w:rsidP="00D675A3">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128</w:t>
            </w:r>
          </w:p>
        </w:tc>
        <w:tc>
          <w:tcPr>
            <w:tcW w:w="526" w:type="dxa"/>
            <w:shd w:val="clear" w:color="auto" w:fill="auto"/>
            <w:vAlign w:val="bottom"/>
          </w:tcPr>
          <w:p w14:paraId="3446CE8D" w14:textId="77777777" w:rsidR="00732C06" w:rsidRPr="00466C79" w:rsidRDefault="00732C06" w:rsidP="00D675A3">
            <w:pPr>
              <w:suppressAutoHyphens w:val="0"/>
              <w:spacing w:before="40" w:after="40" w:line="220" w:lineRule="exact"/>
              <w:ind w:right="43"/>
              <w:jc w:val="right"/>
              <w:rPr>
                <w:sz w:val="17"/>
                <w:szCs w:val="17"/>
                <w:lang w:val="es-ES_tradnl"/>
              </w:rPr>
            </w:pPr>
            <w:r w:rsidRPr="00466C79">
              <w:rPr>
                <w:sz w:val="17"/>
                <w:szCs w:val="17"/>
                <w:lang w:val="es-ES_tradnl" w:eastAsia="zh-TW"/>
              </w:rPr>
              <w:t>92</w:t>
            </w:r>
          </w:p>
        </w:tc>
        <w:tc>
          <w:tcPr>
            <w:tcW w:w="524" w:type="dxa"/>
            <w:shd w:val="clear" w:color="auto" w:fill="auto"/>
            <w:vAlign w:val="bottom"/>
          </w:tcPr>
          <w:p w14:paraId="1B6EBE8F" w14:textId="77777777" w:rsidR="00732C06" w:rsidRPr="00466C79" w:rsidRDefault="00732C06" w:rsidP="0047696C">
            <w:pPr>
              <w:suppressAutoHyphens w:val="0"/>
              <w:spacing w:before="40" w:after="40" w:line="220" w:lineRule="exact"/>
              <w:ind w:right="43"/>
              <w:jc w:val="right"/>
              <w:rPr>
                <w:sz w:val="17"/>
                <w:szCs w:val="17"/>
                <w:lang w:val="es-ES_tradnl"/>
              </w:rPr>
            </w:pPr>
            <w:r w:rsidRPr="00466C79">
              <w:rPr>
                <w:sz w:val="17"/>
                <w:szCs w:val="17"/>
                <w:lang w:val="es-ES_tradnl" w:eastAsia="zh-TW"/>
              </w:rPr>
              <w:t>83</w:t>
            </w:r>
          </w:p>
        </w:tc>
        <w:tc>
          <w:tcPr>
            <w:tcW w:w="524" w:type="dxa"/>
            <w:shd w:val="clear" w:color="auto" w:fill="auto"/>
            <w:vAlign w:val="bottom"/>
          </w:tcPr>
          <w:p w14:paraId="0291246F" w14:textId="77777777" w:rsidR="00732C06" w:rsidRPr="00466C79" w:rsidRDefault="00732C06" w:rsidP="00782722">
            <w:pPr>
              <w:suppressAutoHyphens w:val="0"/>
              <w:spacing w:before="40" w:after="40" w:line="220" w:lineRule="exact"/>
              <w:ind w:right="43"/>
              <w:jc w:val="right"/>
              <w:rPr>
                <w:sz w:val="17"/>
                <w:szCs w:val="17"/>
                <w:lang w:val="es-ES_tradnl"/>
              </w:rPr>
            </w:pPr>
            <w:r w:rsidRPr="00466C79">
              <w:rPr>
                <w:sz w:val="17"/>
                <w:szCs w:val="17"/>
                <w:lang w:val="es-ES_tradnl" w:eastAsia="zh-TW"/>
              </w:rPr>
              <w:t>93</w:t>
            </w:r>
          </w:p>
        </w:tc>
        <w:tc>
          <w:tcPr>
            <w:tcW w:w="524" w:type="dxa"/>
            <w:shd w:val="clear" w:color="auto" w:fill="auto"/>
            <w:vAlign w:val="bottom"/>
          </w:tcPr>
          <w:p w14:paraId="152F5772" w14:textId="77777777" w:rsidR="00732C06" w:rsidRPr="00466C79" w:rsidRDefault="00732C06" w:rsidP="00782722">
            <w:pPr>
              <w:suppressAutoHyphens w:val="0"/>
              <w:spacing w:before="40" w:after="40" w:line="220" w:lineRule="exact"/>
              <w:ind w:right="43"/>
              <w:jc w:val="right"/>
              <w:rPr>
                <w:sz w:val="17"/>
                <w:szCs w:val="17"/>
                <w:lang w:val="es-ES_tradnl"/>
              </w:rPr>
            </w:pPr>
            <w:r w:rsidRPr="00466C79">
              <w:rPr>
                <w:sz w:val="17"/>
                <w:szCs w:val="17"/>
                <w:lang w:val="es-ES_tradnl" w:eastAsia="zh-TW"/>
              </w:rPr>
              <w:t>112</w:t>
            </w:r>
          </w:p>
        </w:tc>
        <w:tc>
          <w:tcPr>
            <w:tcW w:w="524" w:type="dxa"/>
            <w:shd w:val="clear" w:color="auto" w:fill="auto"/>
            <w:vAlign w:val="bottom"/>
          </w:tcPr>
          <w:p w14:paraId="543A6ED5" w14:textId="77777777" w:rsidR="00732C06" w:rsidRPr="00466C79" w:rsidRDefault="00732C06" w:rsidP="00782722">
            <w:pPr>
              <w:suppressAutoHyphens w:val="0"/>
              <w:spacing w:before="40" w:after="40" w:line="220" w:lineRule="exact"/>
              <w:ind w:right="43"/>
              <w:jc w:val="right"/>
              <w:rPr>
                <w:sz w:val="17"/>
                <w:szCs w:val="17"/>
                <w:lang w:val="es-ES_tradnl"/>
              </w:rPr>
            </w:pPr>
            <w:r w:rsidRPr="00466C79">
              <w:rPr>
                <w:sz w:val="17"/>
                <w:szCs w:val="17"/>
                <w:lang w:val="es-ES_tradnl" w:eastAsia="zh-TW"/>
              </w:rPr>
              <w:t>66</w:t>
            </w:r>
          </w:p>
        </w:tc>
        <w:tc>
          <w:tcPr>
            <w:tcW w:w="646" w:type="dxa"/>
            <w:shd w:val="clear" w:color="auto" w:fill="auto"/>
            <w:vAlign w:val="bottom"/>
          </w:tcPr>
          <w:p w14:paraId="60BAB79F" w14:textId="77777777" w:rsidR="00732C06" w:rsidRPr="00466C79" w:rsidRDefault="00732C06" w:rsidP="00782722">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108</w:t>
            </w:r>
          </w:p>
        </w:tc>
        <w:tc>
          <w:tcPr>
            <w:tcW w:w="632" w:type="dxa"/>
            <w:shd w:val="clear" w:color="auto" w:fill="auto"/>
            <w:vAlign w:val="bottom"/>
          </w:tcPr>
          <w:p w14:paraId="76232B38" w14:textId="77777777" w:rsidR="00732C06" w:rsidRPr="00466C79" w:rsidRDefault="00732C06" w:rsidP="00782722">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1</w:t>
            </w:r>
          </w:p>
        </w:tc>
        <w:tc>
          <w:tcPr>
            <w:tcW w:w="540" w:type="dxa"/>
            <w:shd w:val="clear" w:color="auto" w:fill="auto"/>
            <w:vAlign w:val="bottom"/>
          </w:tcPr>
          <w:p w14:paraId="3E3E0917" w14:textId="77777777" w:rsidR="00732C06" w:rsidRPr="00466C79" w:rsidRDefault="00732C06" w:rsidP="00782722">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2</w:t>
            </w:r>
          </w:p>
        </w:tc>
      </w:tr>
      <w:tr w:rsidR="00732C06" w:rsidRPr="00F60EE5" w14:paraId="30926B50" w14:textId="77777777" w:rsidTr="00466C79">
        <w:trPr>
          <w:trHeight w:val="261"/>
        </w:trPr>
        <w:tc>
          <w:tcPr>
            <w:tcW w:w="2414" w:type="dxa"/>
            <w:shd w:val="clear" w:color="auto" w:fill="auto"/>
          </w:tcPr>
          <w:p w14:paraId="3EF52D93" w14:textId="303A9D98" w:rsidR="00732C06" w:rsidRPr="00466C79" w:rsidRDefault="00732C06" w:rsidP="00466C79">
            <w:pPr>
              <w:tabs>
                <w:tab w:val="left" w:pos="288"/>
                <w:tab w:val="left" w:pos="576"/>
                <w:tab w:val="left" w:pos="864"/>
                <w:tab w:val="left" w:pos="1152"/>
              </w:tabs>
              <w:spacing w:before="40" w:after="40" w:line="210" w:lineRule="exact"/>
              <w:ind w:right="40"/>
              <w:rPr>
                <w:sz w:val="17"/>
                <w:szCs w:val="17"/>
                <w:lang w:val="es-ES_tradnl"/>
              </w:rPr>
            </w:pPr>
            <w:r w:rsidRPr="00782722">
              <w:rPr>
                <w:sz w:val="17"/>
                <w:szCs w:val="17"/>
                <w:lang w:val="es-ES_tradnl"/>
              </w:rPr>
              <w:t xml:space="preserve">Víctimas </w:t>
            </w:r>
          </w:p>
        </w:tc>
        <w:tc>
          <w:tcPr>
            <w:tcW w:w="526" w:type="dxa"/>
            <w:shd w:val="clear" w:color="auto" w:fill="auto"/>
            <w:vAlign w:val="bottom"/>
          </w:tcPr>
          <w:p w14:paraId="5EE2463A" w14:textId="77777777" w:rsidR="00732C06" w:rsidRPr="00466C79" w:rsidRDefault="00732C06" w:rsidP="00D675A3">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89</w:t>
            </w:r>
          </w:p>
        </w:tc>
        <w:tc>
          <w:tcPr>
            <w:tcW w:w="526" w:type="dxa"/>
            <w:shd w:val="clear" w:color="auto" w:fill="auto"/>
            <w:vAlign w:val="bottom"/>
          </w:tcPr>
          <w:p w14:paraId="29AD1981" w14:textId="77777777" w:rsidR="00732C06" w:rsidRPr="00466C79" w:rsidRDefault="00732C06" w:rsidP="00D675A3">
            <w:pPr>
              <w:suppressAutoHyphens w:val="0"/>
              <w:spacing w:before="40" w:after="40" w:line="220" w:lineRule="exact"/>
              <w:ind w:right="43"/>
              <w:jc w:val="right"/>
              <w:rPr>
                <w:sz w:val="17"/>
                <w:szCs w:val="17"/>
                <w:lang w:val="es-ES_tradnl"/>
              </w:rPr>
            </w:pPr>
            <w:r w:rsidRPr="00466C79">
              <w:rPr>
                <w:sz w:val="17"/>
                <w:szCs w:val="17"/>
                <w:lang w:val="es-ES_tradnl" w:eastAsia="zh-TW"/>
              </w:rPr>
              <w:t>68</w:t>
            </w:r>
          </w:p>
        </w:tc>
        <w:tc>
          <w:tcPr>
            <w:tcW w:w="524" w:type="dxa"/>
            <w:shd w:val="clear" w:color="auto" w:fill="auto"/>
            <w:vAlign w:val="bottom"/>
          </w:tcPr>
          <w:p w14:paraId="70B83C0F" w14:textId="77777777" w:rsidR="00732C06" w:rsidRPr="00466C79" w:rsidRDefault="00732C06" w:rsidP="0047696C">
            <w:pPr>
              <w:suppressAutoHyphens w:val="0"/>
              <w:spacing w:before="40" w:after="40" w:line="220" w:lineRule="exact"/>
              <w:ind w:right="43"/>
              <w:jc w:val="right"/>
              <w:rPr>
                <w:sz w:val="17"/>
                <w:szCs w:val="17"/>
                <w:lang w:val="es-ES_tradnl"/>
              </w:rPr>
            </w:pPr>
            <w:r w:rsidRPr="00466C79">
              <w:rPr>
                <w:sz w:val="17"/>
                <w:szCs w:val="17"/>
                <w:lang w:val="es-ES_tradnl" w:eastAsia="zh-TW"/>
              </w:rPr>
              <w:t>65</w:t>
            </w:r>
          </w:p>
        </w:tc>
        <w:tc>
          <w:tcPr>
            <w:tcW w:w="524" w:type="dxa"/>
            <w:shd w:val="clear" w:color="auto" w:fill="auto"/>
            <w:vAlign w:val="bottom"/>
          </w:tcPr>
          <w:p w14:paraId="66E4EF40" w14:textId="77777777" w:rsidR="00732C06" w:rsidRPr="00466C79" w:rsidRDefault="00732C06" w:rsidP="00782722">
            <w:pPr>
              <w:suppressAutoHyphens w:val="0"/>
              <w:spacing w:before="40" w:after="40" w:line="220" w:lineRule="exact"/>
              <w:ind w:right="43"/>
              <w:jc w:val="right"/>
              <w:rPr>
                <w:sz w:val="17"/>
                <w:szCs w:val="17"/>
                <w:lang w:val="es-ES_tradnl"/>
              </w:rPr>
            </w:pPr>
            <w:r w:rsidRPr="00466C79">
              <w:rPr>
                <w:sz w:val="17"/>
                <w:szCs w:val="17"/>
                <w:lang w:val="es-ES_tradnl" w:eastAsia="zh-TW"/>
              </w:rPr>
              <w:t>73</w:t>
            </w:r>
          </w:p>
        </w:tc>
        <w:tc>
          <w:tcPr>
            <w:tcW w:w="524" w:type="dxa"/>
            <w:shd w:val="clear" w:color="auto" w:fill="auto"/>
            <w:vAlign w:val="bottom"/>
          </w:tcPr>
          <w:p w14:paraId="77BB685A" w14:textId="77777777" w:rsidR="00732C06" w:rsidRPr="00466C79" w:rsidRDefault="00732C06" w:rsidP="00782722">
            <w:pPr>
              <w:suppressAutoHyphens w:val="0"/>
              <w:spacing w:before="40" w:after="40" w:line="220" w:lineRule="exact"/>
              <w:ind w:right="43"/>
              <w:jc w:val="right"/>
              <w:rPr>
                <w:sz w:val="17"/>
                <w:szCs w:val="17"/>
                <w:lang w:val="es-ES_tradnl"/>
              </w:rPr>
            </w:pPr>
            <w:r w:rsidRPr="00466C79">
              <w:rPr>
                <w:sz w:val="17"/>
                <w:szCs w:val="17"/>
                <w:lang w:val="es-ES_tradnl" w:eastAsia="zh-TW"/>
              </w:rPr>
              <w:t>90</w:t>
            </w:r>
          </w:p>
        </w:tc>
        <w:tc>
          <w:tcPr>
            <w:tcW w:w="524" w:type="dxa"/>
            <w:shd w:val="clear" w:color="auto" w:fill="auto"/>
            <w:vAlign w:val="bottom"/>
          </w:tcPr>
          <w:p w14:paraId="6B9F396E" w14:textId="77777777" w:rsidR="00732C06" w:rsidRPr="00466C79" w:rsidRDefault="00732C06" w:rsidP="00782722">
            <w:pPr>
              <w:suppressAutoHyphens w:val="0"/>
              <w:spacing w:before="40" w:after="40" w:line="220" w:lineRule="exact"/>
              <w:ind w:right="43"/>
              <w:jc w:val="right"/>
              <w:rPr>
                <w:sz w:val="17"/>
                <w:szCs w:val="17"/>
                <w:lang w:val="es-ES_tradnl"/>
              </w:rPr>
            </w:pPr>
            <w:r w:rsidRPr="00466C79">
              <w:rPr>
                <w:sz w:val="17"/>
                <w:szCs w:val="17"/>
                <w:lang w:val="es-ES_tradnl" w:eastAsia="zh-TW"/>
              </w:rPr>
              <w:t>50</w:t>
            </w:r>
          </w:p>
        </w:tc>
        <w:tc>
          <w:tcPr>
            <w:tcW w:w="646" w:type="dxa"/>
            <w:shd w:val="clear" w:color="auto" w:fill="auto"/>
            <w:vAlign w:val="bottom"/>
          </w:tcPr>
          <w:p w14:paraId="566B312A" w14:textId="77777777" w:rsidR="00732C06" w:rsidRPr="00466C79" w:rsidRDefault="00732C06" w:rsidP="00782722">
            <w:pPr>
              <w:suppressAutoHyphens w:val="0"/>
              <w:spacing w:before="40" w:after="40" w:line="220" w:lineRule="exact"/>
              <w:ind w:right="43"/>
              <w:jc w:val="right"/>
              <w:rPr>
                <w:sz w:val="17"/>
                <w:szCs w:val="17"/>
                <w:lang w:val="es-ES_tradnl"/>
              </w:rPr>
            </w:pPr>
            <w:r w:rsidRPr="00466C79">
              <w:rPr>
                <w:sz w:val="17"/>
                <w:szCs w:val="17"/>
                <w:lang w:val="es-ES_tradnl" w:eastAsia="zh-TW"/>
              </w:rPr>
              <w:t>74</w:t>
            </w:r>
          </w:p>
        </w:tc>
        <w:tc>
          <w:tcPr>
            <w:tcW w:w="632" w:type="dxa"/>
            <w:shd w:val="clear" w:color="auto" w:fill="auto"/>
            <w:vAlign w:val="bottom"/>
          </w:tcPr>
          <w:p w14:paraId="6949EA01" w14:textId="77777777" w:rsidR="00732C06" w:rsidRPr="00466C79" w:rsidRDefault="00732C06" w:rsidP="00782722">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0</w:t>
            </w:r>
          </w:p>
        </w:tc>
        <w:tc>
          <w:tcPr>
            <w:tcW w:w="540" w:type="dxa"/>
            <w:shd w:val="clear" w:color="auto" w:fill="auto"/>
            <w:vAlign w:val="bottom"/>
          </w:tcPr>
          <w:p w14:paraId="53A308B8" w14:textId="77777777" w:rsidR="00732C06" w:rsidRPr="00466C79" w:rsidRDefault="00732C06" w:rsidP="00782722">
            <w:pPr>
              <w:suppressAutoHyphens w:val="0"/>
              <w:spacing w:before="40" w:after="40" w:line="220" w:lineRule="exact"/>
              <w:ind w:right="43"/>
              <w:jc w:val="right"/>
              <w:rPr>
                <w:sz w:val="17"/>
                <w:szCs w:val="17"/>
                <w:lang w:val="es-ES_tradnl" w:eastAsia="zh-TW"/>
              </w:rPr>
            </w:pPr>
            <w:r w:rsidRPr="00466C79">
              <w:rPr>
                <w:sz w:val="17"/>
                <w:szCs w:val="17"/>
                <w:lang w:val="es-ES_tradnl" w:eastAsia="zh-TW"/>
              </w:rPr>
              <w:t>1</w:t>
            </w:r>
          </w:p>
        </w:tc>
      </w:tr>
      <w:tr w:rsidR="00732C06" w:rsidRPr="00F60EE5" w14:paraId="768141C4" w14:textId="77777777" w:rsidTr="00466C79">
        <w:trPr>
          <w:trHeight w:val="279"/>
        </w:trPr>
        <w:tc>
          <w:tcPr>
            <w:tcW w:w="2414" w:type="dxa"/>
            <w:tcBorders>
              <w:bottom w:val="single" w:sz="12" w:space="0" w:color="auto"/>
            </w:tcBorders>
            <w:shd w:val="clear" w:color="auto" w:fill="auto"/>
          </w:tcPr>
          <w:p w14:paraId="7C2BA830" w14:textId="02A017C4" w:rsidR="00732C06" w:rsidRPr="00466C79" w:rsidRDefault="00732C06" w:rsidP="00786183">
            <w:pPr>
              <w:tabs>
                <w:tab w:val="left" w:pos="288"/>
                <w:tab w:val="left" w:pos="576"/>
                <w:tab w:val="left" w:pos="864"/>
                <w:tab w:val="left" w:pos="1152"/>
              </w:tabs>
              <w:spacing w:before="40" w:after="80" w:line="210" w:lineRule="exact"/>
              <w:ind w:right="40"/>
              <w:rPr>
                <w:sz w:val="17"/>
                <w:szCs w:val="17"/>
                <w:lang w:val="es-ES_tradnl"/>
              </w:rPr>
            </w:pPr>
            <w:r w:rsidRPr="00782722">
              <w:rPr>
                <w:sz w:val="17"/>
                <w:szCs w:val="17"/>
                <w:lang w:val="es-ES_tradnl"/>
              </w:rPr>
              <w:t>Víctimas menores de 18</w:t>
            </w:r>
            <w:r w:rsidR="003020ED" w:rsidRPr="00782722">
              <w:rPr>
                <w:sz w:val="17"/>
                <w:szCs w:val="17"/>
                <w:lang w:val="es-ES_tradnl"/>
              </w:rPr>
              <w:t xml:space="preserve"> </w:t>
            </w:r>
            <w:r w:rsidRPr="00782722">
              <w:rPr>
                <w:sz w:val="17"/>
                <w:szCs w:val="17"/>
                <w:lang w:val="es-ES_tradnl"/>
              </w:rPr>
              <w:t xml:space="preserve">años </w:t>
            </w:r>
          </w:p>
        </w:tc>
        <w:tc>
          <w:tcPr>
            <w:tcW w:w="526" w:type="dxa"/>
            <w:tcBorders>
              <w:bottom w:val="single" w:sz="12" w:space="0" w:color="auto"/>
            </w:tcBorders>
            <w:shd w:val="clear" w:color="auto" w:fill="auto"/>
            <w:vAlign w:val="bottom"/>
          </w:tcPr>
          <w:p w14:paraId="31E02842" w14:textId="77777777" w:rsidR="00732C06" w:rsidRPr="00466C79" w:rsidRDefault="00732C06" w:rsidP="00786183">
            <w:pPr>
              <w:suppressAutoHyphens w:val="0"/>
              <w:spacing w:before="40" w:after="80" w:line="220" w:lineRule="exact"/>
              <w:ind w:right="43"/>
              <w:jc w:val="right"/>
              <w:rPr>
                <w:sz w:val="17"/>
                <w:szCs w:val="17"/>
                <w:lang w:val="es-ES_tradnl" w:eastAsia="zh-TW"/>
              </w:rPr>
            </w:pPr>
            <w:r w:rsidRPr="00466C79">
              <w:rPr>
                <w:sz w:val="17"/>
                <w:szCs w:val="17"/>
                <w:lang w:val="es-ES_tradnl" w:eastAsia="zh-TW"/>
              </w:rPr>
              <w:t>30</w:t>
            </w:r>
          </w:p>
        </w:tc>
        <w:tc>
          <w:tcPr>
            <w:tcW w:w="526" w:type="dxa"/>
            <w:tcBorders>
              <w:bottom w:val="single" w:sz="12" w:space="0" w:color="auto"/>
            </w:tcBorders>
            <w:shd w:val="clear" w:color="auto" w:fill="auto"/>
            <w:vAlign w:val="bottom"/>
          </w:tcPr>
          <w:p w14:paraId="7F753853" w14:textId="77777777" w:rsidR="00732C06" w:rsidRPr="00466C79" w:rsidRDefault="00732C06" w:rsidP="00786183">
            <w:pPr>
              <w:suppressAutoHyphens w:val="0"/>
              <w:spacing w:before="40" w:after="80" w:line="220" w:lineRule="exact"/>
              <w:ind w:right="43"/>
              <w:jc w:val="right"/>
              <w:rPr>
                <w:sz w:val="17"/>
                <w:szCs w:val="17"/>
                <w:lang w:val="es-ES_tradnl"/>
              </w:rPr>
            </w:pPr>
            <w:r w:rsidRPr="00466C79">
              <w:rPr>
                <w:sz w:val="17"/>
                <w:szCs w:val="17"/>
                <w:lang w:val="es-ES_tradnl" w:eastAsia="zh-TW"/>
              </w:rPr>
              <w:t>16</w:t>
            </w:r>
          </w:p>
        </w:tc>
        <w:tc>
          <w:tcPr>
            <w:tcW w:w="524" w:type="dxa"/>
            <w:tcBorders>
              <w:bottom w:val="single" w:sz="12" w:space="0" w:color="auto"/>
            </w:tcBorders>
            <w:shd w:val="clear" w:color="auto" w:fill="auto"/>
            <w:vAlign w:val="bottom"/>
          </w:tcPr>
          <w:p w14:paraId="4EFECBE0" w14:textId="77777777" w:rsidR="00732C06" w:rsidRPr="00466C79" w:rsidRDefault="00732C06" w:rsidP="00786183">
            <w:pPr>
              <w:suppressAutoHyphens w:val="0"/>
              <w:spacing w:before="40" w:after="80" w:line="220" w:lineRule="exact"/>
              <w:ind w:right="43"/>
              <w:jc w:val="right"/>
              <w:rPr>
                <w:sz w:val="17"/>
                <w:szCs w:val="17"/>
                <w:lang w:val="es-ES_tradnl"/>
              </w:rPr>
            </w:pPr>
            <w:r w:rsidRPr="00466C79">
              <w:rPr>
                <w:sz w:val="17"/>
                <w:szCs w:val="17"/>
                <w:lang w:val="es-ES_tradnl" w:eastAsia="zh-TW"/>
              </w:rPr>
              <w:t>11</w:t>
            </w:r>
          </w:p>
        </w:tc>
        <w:tc>
          <w:tcPr>
            <w:tcW w:w="524" w:type="dxa"/>
            <w:tcBorders>
              <w:bottom w:val="single" w:sz="12" w:space="0" w:color="auto"/>
            </w:tcBorders>
            <w:shd w:val="clear" w:color="auto" w:fill="auto"/>
            <w:vAlign w:val="bottom"/>
          </w:tcPr>
          <w:p w14:paraId="1FE036CE" w14:textId="77777777" w:rsidR="00732C06" w:rsidRPr="00466C79" w:rsidRDefault="00732C06" w:rsidP="00786183">
            <w:pPr>
              <w:suppressAutoHyphens w:val="0"/>
              <w:spacing w:before="40" w:after="80" w:line="220" w:lineRule="exact"/>
              <w:ind w:right="43"/>
              <w:jc w:val="right"/>
              <w:rPr>
                <w:sz w:val="17"/>
                <w:szCs w:val="17"/>
                <w:lang w:val="es-ES_tradnl"/>
              </w:rPr>
            </w:pPr>
            <w:r w:rsidRPr="00466C79">
              <w:rPr>
                <w:sz w:val="17"/>
                <w:szCs w:val="17"/>
                <w:lang w:val="es-ES_tradnl" w:eastAsia="zh-TW"/>
              </w:rPr>
              <w:t>8</w:t>
            </w:r>
          </w:p>
        </w:tc>
        <w:tc>
          <w:tcPr>
            <w:tcW w:w="524" w:type="dxa"/>
            <w:tcBorders>
              <w:bottom w:val="single" w:sz="12" w:space="0" w:color="auto"/>
            </w:tcBorders>
            <w:shd w:val="clear" w:color="auto" w:fill="auto"/>
            <w:vAlign w:val="bottom"/>
          </w:tcPr>
          <w:p w14:paraId="77A33BEC" w14:textId="77777777" w:rsidR="00732C06" w:rsidRPr="00466C79" w:rsidRDefault="00732C06" w:rsidP="00786183">
            <w:pPr>
              <w:suppressAutoHyphens w:val="0"/>
              <w:spacing w:before="40" w:after="80" w:line="220" w:lineRule="exact"/>
              <w:ind w:right="43"/>
              <w:jc w:val="right"/>
              <w:rPr>
                <w:sz w:val="17"/>
                <w:szCs w:val="17"/>
                <w:lang w:val="es-ES_tradnl"/>
              </w:rPr>
            </w:pPr>
            <w:r w:rsidRPr="00466C79">
              <w:rPr>
                <w:sz w:val="17"/>
                <w:szCs w:val="17"/>
                <w:lang w:val="es-ES_tradnl" w:eastAsia="zh-TW"/>
              </w:rPr>
              <w:t>15</w:t>
            </w:r>
          </w:p>
        </w:tc>
        <w:tc>
          <w:tcPr>
            <w:tcW w:w="524" w:type="dxa"/>
            <w:tcBorders>
              <w:bottom w:val="single" w:sz="12" w:space="0" w:color="auto"/>
            </w:tcBorders>
            <w:shd w:val="clear" w:color="auto" w:fill="auto"/>
            <w:vAlign w:val="bottom"/>
          </w:tcPr>
          <w:p w14:paraId="4C3ECAB0" w14:textId="77777777" w:rsidR="00732C06" w:rsidRPr="00466C79" w:rsidRDefault="00732C06" w:rsidP="00786183">
            <w:pPr>
              <w:suppressAutoHyphens w:val="0"/>
              <w:spacing w:before="40" w:after="80" w:line="220" w:lineRule="exact"/>
              <w:ind w:right="43"/>
              <w:jc w:val="right"/>
              <w:rPr>
                <w:sz w:val="17"/>
                <w:szCs w:val="17"/>
                <w:lang w:val="es-ES_tradnl"/>
              </w:rPr>
            </w:pPr>
            <w:r w:rsidRPr="00466C79">
              <w:rPr>
                <w:sz w:val="17"/>
                <w:szCs w:val="17"/>
                <w:lang w:val="es-ES_tradnl" w:eastAsia="zh-TW"/>
              </w:rPr>
              <w:t>8</w:t>
            </w:r>
          </w:p>
        </w:tc>
        <w:tc>
          <w:tcPr>
            <w:tcW w:w="646" w:type="dxa"/>
            <w:tcBorders>
              <w:bottom w:val="single" w:sz="12" w:space="0" w:color="auto"/>
            </w:tcBorders>
            <w:shd w:val="clear" w:color="auto" w:fill="auto"/>
            <w:vAlign w:val="bottom"/>
          </w:tcPr>
          <w:p w14:paraId="1FF2A8D1" w14:textId="77777777" w:rsidR="00732C06" w:rsidRPr="00466C79" w:rsidRDefault="00732C06" w:rsidP="00786183">
            <w:pPr>
              <w:suppressAutoHyphens w:val="0"/>
              <w:spacing w:before="40" w:after="80" w:line="220" w:lineRule="exact"/>
              <w:ind w:right="43"/>
              <w:jc w:val="right"/>
              <w:rPr>
                <w:sz w:val="17"/>
                <w:szCs w:val="17"/>
                <w:lang w:val="es-ES_tradnl"/>
              </w:rPr>
            </w:pPr>
            <w:r w:rsidRPr="00466C79">
              <w:rPr>
                <w:sz w:val="17"/>
                <w:szCs w:val="17"/>
                <w:lang w:val="es-ES_tradnl" w:eastAsia="zh-TW"/>
              </w:rPr>
              <w:t>28</w:t>
            </w:r>
          </w:p>
        </w:tc>
        <w:tc>
          <w:tcPr>
            <w:tcW w:w="632" w:type="dxa"/>
            <w:tcBorders>
              <w:bottom w:val="single" w:sz="12" w:space="0" w:color="auto"/>
            </w:tcBorders>
            <w:shd w:val="clear" w:color="auto" w:fill="auto"/>
            <w:vAlign w:val="bottom"/>
          </w:tcPr>
          <w:p w14:paraId="3B431C76" w14:textId="77777777" w:rsidR="00732C06" w:rsidRPr="00466C79" w:rsidRDefault="00732C06" w:rsidP="00786183">
            <w:pPr>
              <w:suppressAutoHyphens w:val="0"/>
              <w:spacing w:before="40" w:after="80" w:line="220" w:lineRule="exact"/>
              <w:ind w:right="43"/>
              <w:jc w:val="right"/>
              <w:rPr>
                <w:sz w:val="17"/>
                <w:szCs w:val="17"/>
                <w:lang w:val="es-ES_tradnl" w:eastAsia="zh-TW"/>
              </w:rPr>
            </w:pPr>
            <w:r w:rsidRPr="00466C79">
              <w:rPr>
                <w:sz w:val="17"/>
                <w:szCs w:val="17"/>
                <w:lang w:val="es-ES_tradnl" w:eastAsia="zh-TW"/>
              </w:rPr>
              <w:t>1</w:t>
            </w:r>
          </w:p>
        </w:tc>
        <w:tc>
          <w:tcPr>
            <w:tcW w:w="540" w:type="dxa"/>
            <w:tcBorders>
              <w:bottom w:val="single" w:sz="12" w:space="0" w:color="auto"/>
            </w:tcBorders>
            <w:shd w:val="clear" w:color="auto" w:fill="auto"/>
            <w:vAlign w:val="bottom"/>
          </w:tcPr>
          <w:p w14:paraId="18A7C019" w14:textId="77777777" w:rsidR="00732C06" w:rsidRPr="00466C79" w:rsidRDefault="00732C06" w:rsidP="00786183">
            <w:pPr>
              <w:suppressAutoHyphens w:val="0"/>
              <w:spacing w:before="40" w:after="80" w:line="220" w:lineRule="exact"/>
              <w:ind w:right="43"/>
              <w:jc w:val="right"/>
              <w:rPr>
                <w:sz w:val="17"/>
                <w:szCs w:val="17"/>
                <w:lang w:val="es-ES_tradnl" w:eastAsia="zh-TW"/>
              </w:rPr>
            </w:pPr>
            <w:r w:rsidRPr="00466C79">
              <w:rPr>
                <w:sz w:val="17"/>
                <w:szCs w:val="17"/>
                <w:lang w:val="es-ES_tradnl" w:eastAsia="zh-TW"/>
              </w:rPr>
              <w:t>1</w:t>
            </w:r>
          </w:p>
        </w:tc>
      </w:tr>
    </w:tbl>
    <w:p w14:paraId="1DDF46FA" w14:textId="19B2A962" w:rsidR="00F73D90" w:rsidRPr="00782722" w:rsidRDefault="00F73D90" w:rsidP="008C0857">
      <w:pPr>
        <w:pStyle w:val="SingleTxt"/>
        <w:spacing w:after="0" w:line="120" w:lineRule="exact"/>
        <w:rPr>
          <w:sz w:val="10"/>
          <w:lang w:val="es-ES_tradnl"/>
        </w:rPr>
      </w:pPr>
    </w:p>
    <w:p w14:paraId="43CBDE1D" w14:textId="77777777" w:rsidR="004F1425" w:rsidRPr="00782722" w:rsidRDefault="004F1425" w:rsidP="004F1425">
      <w:pPr>
        <w:pStyle w:val="FootnoteText"/>
        <w:tabs>
          <w:tab w:val="clear" w:pos="418"/>
          <w:tab w:val="right" w:pos="1476"/>
          <w:tab w:val="left" w:pos="1548"/>
          <w:tab w:val="right" w:pos="1836"/>
          <w:tab w:val="left" w:pos="1908"/>
        </w:tabs>
        <w:ind w:left="1548" w:right="1267" w:hanging="288"/>
        <w:rPr>
          <w:lang w:val="es-ES_tradnl"/>
        </w:rPr>
      </w:pPr>
      <w:r w:rsidRPr="00782722">
        <w:rPr>
          <w:i/>
          <w:iCs/>
          <w:lang w:val="es-ES_tradnl"/>
        </w:rPr>
        <w:t>Fuente</w:t>
      </w:r>
      <w:r w:rsidRPr="00782722">
        <w:rPr>
          <w:lang w:val="es-ES_tradnl"/>
        </w:rPr>
        <w:t xml:space="preserve">: Secretaría de Seguridad. </w:t>
      </w:r>
    </w:p>
    <w:p w14:paraId="37ED4157" w14:textId="01FD197A" w:rsidR="004F1425" w:rsidRPr="00782722" w:rsidRDefault="004F1425" w:rsidP="004F1425">
      <w:pPr>
        <w:pStyle w:val="FootnoteText"/>
        <w:tabs>
          <w:tab w:val="clear" w:pos="418"/>
          <w:tab w:val="right" w:pos="1476"/>
          <w:tab w:val="left" w:pos="1548"/>
          <w:tab w:val="right" w:pos="1836"/>
          <w:tab w:val="left" w:pos="1908"/>
        </w:tabs>
        <w:ind w:left="1548" w:right="1267" w:hanging="288"/>
        <w:rPr>
          <w:lang w:val="es-ES_tradnl"/>
        </w:rPr>
      </w:pPr>
      <w:r w:rsidRPr="00782722">
        <w:rPr>
          <w:lang w:val="es-ES_tradnl"/>
        </w:rPr>
        <w:tab/>
        <w:t>*</w:t>
      </w:r>
      <w:r w:rsidRPr="00782722">
        <w:rPr>
          <w:lang w:val="es-ES_tradnl"/>
        </w:rPr>
        <w:tab/>
        <w:t>Desde la aprobación de la Ley de Prevención y Lucha contra la Violencia Doméstica.</w:t>
      </w:r>
    </w:p>
    <w:p w14:paraId="76D1C630" w14:textId="4BAB114C" w:rsidR="004F1425" w:rsidRPr="00466C79" w:rsidRDefault="004F1425" w:rsidP="00466C79">
      <w:pPr>
        <w:pStyle w:val="SingleTxt"/>
        <w:spacing w:after="0" w:line="120" w:lineRule="exact"/>
        <w:rPr>
          <w:sz w:val="10"/>
          <w:lang w:val="es-ES_tradnl"/>
        </w:rPr>
      </w:pPr>
    </w:p>
    <w:p w14:paraId="6B40508A" w14:textId="19E4CF9E" w:rsidR="003020ED" w:rsidRDefault="003020ED" w:rsidP="00466C79">
      <w:pPr>
        <w:pStyle w:val="SingleTxt"/>
        <w:spacing w:after="0" w:line="120" w:lineRule="exact"/>
        <w:rPr>
          <w:sz w:val="10"/>
          <w:lang w:val="es-ES_tradnl"/>
        </w:rPr>
      </w:pPr>
    </w:p>
    <w:p w14:paraId="79FDA4E1" w14:textId="77777777" w:rsidR="00786183" w:rsidRPr="00466C79" w:rsidRDefault="00786183" w:rsidP="00466C79">
      <w:pPr>
        <w:pStyle w:val="SingleTxt"/>
        <w:spacing w:after="0" w:line="120" w:lineRule="exact"/>
        <w:rPr>
          <w:sz w:val="10"/>
          <w:lang w:val="es-ES_tradnl"/>
        </w:rPr>
      </w:pPr>
    </w:p>
    <w:tbl>
      <w:tblPr>
        <w:tblW w:w="7370" w:type="dxa"/>
        <w:tblInd w:w="1260" w:type="dxa"/>
        <w:tblLayout w:type="fixed"/>
        <w:tblCellMar>
          <w:left w:w="0" w:type="dxa"/>
          <w:right w:w="0" w:type="dxa"/>
        </w:tblCellMar>
        <w:tblLook w:val="0000" w:firstRow="0" w:lastRow="0" w:firstColumn="0" w:lastColumn="0" w:noHBand="0" w:noVBand="0"/>
      </w:tblPr>
      <w:tblGrid>
        <w:gridCol w:w="1980"/>
        <w:gridCol w:w="1170"/>
        <w:gridCol w:w="990"/>
        <w:gridCol w:w="990"/>
        <w:gridCol w:w="1170"/>
        <w:gridCol w:w="1070"/>
      </w:tblGrid>
      <w:tr w:rsidR="003020ED" w:rsidRPr="00F60EE5" w14:paraId="60CB87D7" w14:textId="77777777" w:rsidTr="00466C79">
        <w:trPr>
          <w:tblHeader/>
        </w:trPr>
        <w:tc>
          <w:tcPr>
            <w:tcW w:w="7370" w:type="dxa"/>
            <w:gridSpan w:val="6"/>
            <w:tcBorders>
              <w:top w:val="single" w:sz="4" w:space="0" w:color="auto"/>
              <w:bottom w:val="single" w:sz="4" w:space="0" w:color="auto"/>
            </w:tcBorders>
            <w:shd w:val="clear" w:color="auto" w:fill="auto"/>
            <w:vAlign w:val="bottom"/>
          </w:tcPr>
          <w:p w14:paraId="6CADC0D4" w14:textId="76F9B721" w:rsidR="003020ED" w:rsidRPr="00466C79" w:rsidRDefault="003020ED" w:rsidP="00466C79">
            <w:pPr>
              <w:tabs>
                <w:tab w:val="left" w:pos="288"/>
                <w:tab w:val="left" w:pos="576"/>
                <w:tab w:val="left" w:pos="864"/>
                <w:tab w:val="left" w:pos="1152"/>
              </w:tabs>
              <w:spacing w:before="80" w:after="80" w:line="160" w:lineRule="exact"/>
              <w:ind w:right="40"/>
              <w:rPr>
                <w:rFonts w:eastAsia="PMingLiU"/>
                <w:i/>
                <w:sz w:val="14"/>
                <w:szCs w:val="14"/>
                <w:lang w:val="es-ES_tradnl"/>
              </w:rPr>
            </w:pPr>
            <w:r w:rsidRPr="00782722">
              <w:rPr>
                <w:i/>
                <w:sz w:val="14"/>
                <w:lang w:val="es-ES_tradnl"/>
              </w:rPr>
              <w:t>Casos investigados por la policía</w:t>
            </w:r>
          </w:p>
        </w:tc>
      </w:tr>
      <w:tr w:rsidR="00A10C75" w:rsidRPr="00782722" w14:paraId="0375123F" w14:textId="77777777" w:rsidTr="00466C79">
        <w:trPr>
          <w:tblHeader/>
        </w:trPr>
        <w:tc>
          <w:tcPr>
            <w:tcW w:w="1980" w:type="dxa"/>
            <w:vMerge w:val="restart"/>
            <w:tcBorders>
              <w:top w:val="single" w:sz="4" w:space="0" w:color="auto"/>
            </w:tcBorders>
            <w:shd w:val="clear" w:color="auto" w:fill="auto"/>
            <w:vAlign w:val="bottom"/>
          </w:tcPr>
          <w:p w14:paraId="7B2722A3" w14:textId="4D9C78C6" w:rsidR="003020ED" w:rsidRPr="00466C79" w:rsidRDefault="003020ED" w:rsidP="00466C79">
            <w:pPr>
              <w:tabs>
                <w:tab w:val="left" w:pos="288"/>
                <w:tab w:val="left" w:pos="576"/>
                <w:tab w:val="left" w:pos="864"/>
                <w:tab w:val="left" w:pos="1152"/>
              </w:tabs>
              <w:spacing w:before="80" w:after="80" w:line="160" w:lineRule="exact"/>
              <w:ind w:right="40"/>
              <w:rPr>
                <w:rFonts w:eastAsia="PMingLiU"/>
                <w:i/>
                <w:sz w:val="14"/>
                <w:szCs w:val="14"/>
                <w:lang w:val="es-ES_tradnl"/>
              </w:rPr>
            </w:pPr>
            <w:r w:rsidRPr="00466C79">
              <w:rPr>
                <w:i/>
                <w:sz w:val="14"/>
                <w:lang w:val="es-ES_tradnl"/>
              </w:rPr>
              <w:t>Año</w:t>
            </w:r>
          </w:p>
        </w:tc>
        <w:tc>
          <w:tcPr>
            <w:tcW w:w="1170" w:type="dxa"/>
            <w:vMerge w:val="restart"/>
            <w:tcBorders>
              <w:top w:val="single" w:sz="4" w:space="0" w:color="auto"/>
              <w:right w:val="single" w:sz="24" w:space="0" w:color="FFFFFF" w:themeColor="background1"/>
            </w:tcBorders>
            <w:shd w:val="clear" w:color="auto" w:fill="auto"/>
          </w:tcPr>
          <w:p w14:paraId="2768B7C2" w14:textId="6B422DB4" w:rsidR="003020ED" w:rsidRPr="00466C79" w:rsidRDefault="003020ED" w:rsidP="00466C79">
            <w:pPr>
              <w:tabs>
                <w:tab w:val="left" w:pos="288"/>
                <w:tab w:val="left" w:pos="576"/>
                <w:tab w:val="left" w:pos="864"/>
                <w:tab w:val="left" w:pos="1152"/>
              </w:tabs>
              <w:spacing w:before="80" w:after="80" w:line="160" w:lineRule="exact"/>
              <w:ind w:right="40"/>
              <w:jc w:val="right"/>
              <w:rPr>
                <w:rFonts w:eastAsia="PMingLiU"/>
                <w:i/>
                <w:sz w:val="14"/>
                <w:szCs w:val="14"/>
                <w:lang w:val="es-ES_tradnl"/>
              </w:rPr>
            </w:pPr>
            <w:r w:rsidRPr="00466C79">
              <w:rPr>
                <w:i/>
                <w:sz w:val="14"/>
                <w:lang w:val="es-ES_tradnl"/>
              </w:rPr>
              <w:t>Número de casos investigados por la policía</w:t>
            </w:r>
          </w:p>
        </w:tc>
        <w:tc>
          <w:tcPr>
            <w:tcW w:w="198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14:paraId="775E60B8" w14:textId="51F595D0" w:rsidR="003020ED" w:rsidRPr="00466C79" w:rsidRDefault="003020ED" w:rsidP="00466C79">
            <w:pPr>
              <w:tabs>
                <w:tab w:val="left" w:pos="288"/>
                <w:tab w:val="left" w:pos="576"/>
                <w:tab w:val="left" w:pos="864"/>
                <w:tab w:val="left" w:pos="1152"/>
              </w:tabs>
              <w:spacing w:before="80" w:after="80" w:line="160" w:lineRule="exact"/>
              <w:ind w:right="40"/>
              <w:jc w:val="center"/>
              <w:rPr>
                <w:rFonts w:eastAsia="PMingLiU"/>
                <w:i/>
                <w:sz w:val="14"/>
                <w:szCs w:val="14"/>
                <w:lang w:val="es-ES_tradnl"/>
              </w:rPr>
            </w:pPr>
            <w:r w:rsidRPr="00782722">
              <w:rPr>
                <w:i/>
                <w:sz w:val="14"/>
                <w:lang w:val="es-ES_tradnl"/>
              </w:rPr>
              <w:t>Número de agresores</w:t>
            </w:r>
          </w:p>
        </w:tc>
        <w:tc>
          <w:tcPr>
            <w:tcW w:w="2240" w:type="dxa"/>
            <w:gridSpan w:val="2"/>
            <w:tcBorders>
              <w:top w:val="single" w:sz="4" w:space="0" w:color="auto"/>
              <w:left w:val="single" w:sz="24" w:space="0" w:color="FFFFFF" w:themeColor="background1"/>
              <w:bottom w:val="single" w:sz="4" w:space="0" w:color="auto"/>
            </w:tcBorders>
            <w:shd w:val="clear" w:color="auto" w:fill="auto"/>
          </w:tcPr>
          <w:p w14:paraId="7AB16B7A" w14:textId="23C34719" w:rsidR="003020ED" w:rsidRPr="00466C79" w:rsidRDefault="003020ED" w:rsidP="00466C79">
            <w:pPr>
              <w:tabs>
                <w:tab w:val="left" w:pos="288"/>
                <w:tab w:val="left" w:pos="576"/>
                <w:tab w:val="left" w:pos="864"/>
                <w:tab w:val="left" w:pos="1152"/>
              </w:tabs>
              <w:spacing w:before="80" w:after="80" w:line="160" w:lineRule="exact"/>
              <w:ind w:right="40"/>
              <w:jc w:val="center"/>
              <w:rPr>
                <w:rFonts w:eastAsia="PMingLiU"/>
                <w:i/>
                <w:sz w:val="14"/>
                <w:szCs w:val="14"/>
                <w:lang w:val="es-ES_tradnl"/>
              </w:rPr>
            </w:pPr>
            <w:r w:rsidRPr="00782722">
              <w:rPr>
                <w:i/>
                <w:sz w:val="14"/>
                <w:lang w:val="es-ES_tradnl"/>
              </w:rPr>
              <w:t>Número de agresores detenidos</w:t>
            </w:r>
          </w:p>
        </w:tc>
      </w:tr>
      <w:tr w:rsidR="00A10C75" w:rsidRPr="00782722" w14:paraId="386FC665" w14:textId="77777777" w:rsidTr="00466C79">
        <w:trPr>
          <w:tblHeader/>
        </w:trPr>
        <w:tc>
          <w:tcPr>
            <w:tcW w:w="1980" w:type="dxa"/>
            <w:vMerge/>
            <w:tcBorders>
              <w:bottom w:val="single" w:sz="12" w:space="0" w:color="auto"/>
            </w:tcBorders>
            <w:shd w:val="clear" w:color="auto" w:fill="auto"/>
          </w:tcPr>
          <w:p w14:paraId="3D49B628" w14:textId="77777777" w:rsidR="003020ED" w:rsidRPr="00466C79" w:rsidRDefault="003020ED" w:rsidP="003020ED">
            <w:pPr>
              <w:suppressAutoHyphens w:val="0"/>
              <w:spacing w:before="40" w:after="40" w:line="220" w:lineRule="exact"/>
              <w:rPr>
                <w:rFonts w:eastAsia="PMingLiU"/>
                <w:i/>
                <w:sz w:val="16"/>
                <w:szCs w:val="16"/>
                <w:lang w:val="es-ES_tradnl"/>
              </w:rPr>
            </w:pPr>
          </w:p>
        </w:tc>
        <w:tc>
          <w:tcPr>
            <w:tcW w:w="1170" w:type="dxa"/>
            <w:vMerge/>
            <w:tcBorders>
              <w:bottom w:val="single" w:sz="12" w:space="0" w:color="auto"/>
              <w:right w:val="single" w:sz="24" w:space="0" w:color="FFFFFF" w:themeColor="background1"/>
            </w:tcBorders>
            <w:shd w:val="clear" w:color="auto" w:fill="auto"/>
          </w:tcPr>
          <w:p w14:paraId="4FDDEA02" w14:textId="77777777" w:rsidR="003020ED" w:rsidRPr="00466C79" w:rsidRDefault="003020ED" w:rsidP="003020ED">
            <w:pPr>
              <w:suppressAutoHyphens w:val="0"/>
              <w:spacing w:before="40" w:after="40" w:line="220" w:lineRule="exact"/>
              <w:ind w:right="43"/>
              <w:jc w:val="right"/>
              <w:rPr>
                <w:rFonts w:eastAsia="PMingLiU"/>
                <w:i/>
                <w:sz w:val="16"/>
                <w:szCs w:val="16"/>
                <w:lang w:val="es-ES_tradnl"/>
              </w:rPr>
            </w:pPr>
          </w:p>
        </w:tc>
        <w:tc>
          <w:tcPr>
            <w:tcW w:w="990" w:type="dxa"/>
            <w:tcBorders>
              <w:top w:val="single" w:sz="4" w:space="0" w:color="auto"/>
              <w:left w:val="single" w:sz="24" w:space="0" w:color="FFFFFF" w:themeColor="background1"/>
              <w:bottom w:val="single" w:sz="12" w:space="0" w:color="auto"/>
            </w:tcBorders>
            <w:shd w:val="clear" w:color="auto" w:fill="auto"/>
            <w:vAlign w:val="bottom"/>
          </w:tcPr>
          <w:p w14:paraId="0F672187" w14:textId="24CD1380" w:rsidR="003020ED" w:rsidRPr="00466C79" w:rsidRDefault="003020ED" w:rsidP="00466C79">
            <w:pPr>
              <w:tabs>
                <w:tab w:val="left" w:pos="288"/>
                <w:tab w:val="left" w:pos="576"/>
                <w:tab w:val="left" w:pos="864"/>
                <w:tab w:val="left" w:pos="1152"/>
              </w:tabs>
              <w:spacing w:before="80" w:after="80" w:line="160" w:lineRule="exact"/>
              <w:ind w:right="40"/>
              <w:jc w:val="right"/>
              <w:rPr>
                <w:i/>
                <w:sz w:val="14"/>
                <w:lang w:val="es-ES_tradnl"/>
              </w:rPr>
            </w:pPr>
            <w:r w:rsidRPr="00466C79">
              <w:rPr>
                <w:i/>
                <w:sz w:val="14"/>
                <w:lang w:val="es-ES_tradnl"/>
              </w:rPr>
              <w:t>Hombres</w:t>
            </w:r>
          </w:p>
        </w:tc>
        <w:tc>
          <w:tcPr>
            <w:tcW w:w="990" w:type="dxa"/>
            <w:tcBorders>
              <w:top w:val="single" w:sz="4" w:space="0" w:color="auto"/>
              <w:bottom w:val="single" w:sz="12" w:space="0" w:color="auto"/>
              <w:right w:val="single" w:sz="24" w:space="0" w:color="FFFFFF" w:themeColor="background1"/>
            </w:tcBorders>
            <w:shd w:val="clear" w:color="auto" w:fill="auto"/>
            <w:vAlign w:val="bottom"/>
          </w:tcPr>
          <w:p w14:paraId="027DE082" w14:textId="2237C605" w:rsidR="003020ED" w:rsidRPr="00466C79" w:rsidRDefault="003020ED" w:rsidP="00466C79">
            <w:pPr>
              <w:tabs>
                <w:tab w:val="left" w:pos="288"/>
                <w:tab w:val="left" w:pos="576"/>
                <w:tab w:val="left" w:pos="864"/>
                <w:tab w:val="left" w:pos="1152"/>
              </w:tabs>
              <w:spacing w:before="80" w:after="80" w:line="160" w:lineRule="exact"/>
              <w:ind w:right="40"/>
              <w:jc w:val="right"/>
              <w:rPr>
                <w:i/>
                <w:sz w:val="14"/>
                <w:lang w:val="es-ES_tradnl"/>
              </w:rPr>
            </w:pPr>
            <w:r w:rsidRPr="00466C79">
              <w:rPr>
                <w:i/>
                <w:sz w:val="14"/>
                <w:lang w:val="es-ES_tradnl"/>
              </w:rPr>
              <w:t>Mujeres</w:t>
            </w:r>
          </w:p>
        </w:tc>
        <w:tc>
          <w:tcPr>
            <w:tcW w:w="1170" w:type="dxa"/>
            <w:tcBorders>
              <w:top w:val="single" w:sz="4" w:space="0" w:color="auto"/>
              <w:left w:val="single" w:sz="24" w:space="0" w:color="FFFFFF" w:themeColor="background1"/>
              <w:bottom w:val="single" w:sz="12" w:space="0" w:color="auto"/>
            </w:tcBorders>
            <w:shd w:val="clear" w:color="auto" w:fill="auto"/>
            <w:vAlign w:val="bottom"/>
          </w:tcPr>
          <w:p w14:paraId="321A9200" w14:textId="4BC43E40" w:rsidR="003020ED" w:rsidRPr="00466C79" w:rsidRDefault="003020ED" w:rsidP="00466C79">
            <w:pPr>
              <w:tabs>
                <w:tab w:val="left" w:pos="288"/>
                <w:tab w:val="left" w:pos="576"/>
                <w:tab w:val="left" w:pos="864"/>
                <w:tab w:val="left" w:pos="1152"/>
              </w:tabs>
              <w:spacing w:before="80" w:after="80" w:line="160" w:lineRule="exact"/>
              <w:ind w:right="40"/>
              <w:jc w:val="right"/>
              <w:rPr>
                <w:i/>
                <w:sz w:val="14"/>
                <w:lang w:val="es-ES_tradnl"/>
              </w:rPr>
            </w:pPr>
            <w:r w:rsidRPr="00466C79">
              <w:rPr>
                <w:i/>
                <w:sz w:val="14"/>
                <w:lang w:val="es-ES_tradnl"/>
              </w:rPr>
              <w:t>Hombres</w:t>
            </w:r>
          </w:p>
        </w:tc>
        <w:tc>
          <w:tcPr>
            <w:tcW w:w="1070" w:type="dxa"/>
            <w:tcBorders>
              <w:top w:val="single" w:sz="4" w:space="0" w:color="auto"/>
              <w:bottom w:val="single" w:sz="12" w:space="0" w:color="auto"/>
            </w:tcBorders>
            <w:shd w:val="clear" w:color="auto" w:fill="auto"/>
            <w:vAlign w:val="bottom"/>
          </w:tcPr>
          <w:p w14:paraId="405FDB60" w14:textId="66C12B92" w:rsidR="003020ED" w:rsidRPr="00466C79" w:rsidRDefault="003020ED" w:rsidP="00466C79">
            <w:pPr>
              <w:tabs>
                <w:tab w:val="left" w:pos="288"/>
                <w:tab w:val="left" w:pos="576"/>
                <w:tab w:val="left" w:pos="864"/>
                <w:tab w:val="left" w:pos="1152"/>
              </w:tabs>
              <w:spacing w:before="80" w:after="80" w:line="160" w:lineRule="exact"/>
              <w:ind w:right="40"/>
              <w:jc w:val="right"/>
              <w:rPr>
                <w:i/>
                <w:sz w:val="14"/>
                <w:lang w:val="es-ES_tradnl"/>
              </w:rPr>
            </w:pPr>
            <w:r w:rsidRPr="00466C79">
              <w:rPr>
                <w:i/>
                <w:sz w:val="14"/>
                <w:lang w:val="es-ES_tradnl"/>
              </w:rPr>
              <w:t>Mujeres</w:t>
            </w:r>
          </w:p>
        </w:tc>
      </w:tr>
      <w:tr w:rsidR="00A10C75" w:rsidRPr="00782722" w14:paraId="542066E0" w14:textId="77777777" w:rsidTr="00466C79">
        <w:tc>
          <w:tcPr>
            <w:tcW w:w="1980" w:type="dxa"/>
            <w:tcBorders>
              <w:top w:val="single" w:sz="12" w:space="0" w:color="auto"/>
            </w:tcBorders>
            <w:shd w:val="clear" w:color="auto" w:fill="auto"/>
          </w:tcPr>
          <w:p w14:paraId="331AE656" w14:textId="77777777" w:rsidR="003020ED" w:rsidRPr="00466C79" w:rsidRDefault="003020ED" w:rsidP="003F0B7C">
            <w:pPr>
              <w:suppressAutoHyphens w:val="0"/>
              <w:spacing w:before="40" w:after="40" w:line="220" w:lineRule="exact"/>
              <w:rPr>
                <w:rFonts w:eastAsia="PMingLiU"/>
                <w:sz w:val="17"/>
                <w:szCs w:val="17"/>
                <w:lang w:val="es-ES_tradnl"/>
              </w:rPr>
            </w:pPr>
            <w:r w:rsidRPr="00466C79">
              <w:rPr>
                <w:rFonts w:eastAsia="PMingLiU"/>
                <w:sz w:val="17"/>
                <w:szCs w:val="17"/>
                <w:lang w:val="es-ES_tradnl"/>
              </w:rPr>
              <w:t>2010</w:t>
            </w:r>
          </w:p>
        </w:tc>
        <w:tc>
          <w:tcPr>
            <w:tcW w:w="1170" w:type="dxa"/>
            <w:tcBorders>
              <w:top w:val="single" w:sz="12" w:space="0" w:color="auto"/>
            </w:tcBorders>
            <w:shd w:val="clear" w:color="auto" w:fill="auto"/>
          </w:tcPr>
          <w:p w14:paraId="2A033C52"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424</w:t>
            </w:r>
          </w:p>
        </w:tc>
        <w:tc>
          <w:tcPr>
            <w:tcW w:w="990" w:type="dxa"/>
            <w:tcBorders>
              <w:top w:val="single" w:sz="12" w:space="0" w:color="auto"/>
            </w:tcBorders>
            <w:shd w:val="clear" w:color="auto" w:fill="auto"/>
          </w:tcPr>
          <w:p w14:paraId="592DEFC7"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392</w:t>
            </w:r>
          </w:p>
        </w:tc>
        <w:tc>
          <w:tcPr>
            <w:tcW w:w="990" w:type="dxa"/>
            <w:tcBorders>
              <w:top w:val="single" w:sz="12" w:space="0" w:color="auto"/>
            </w:tcBorders>
            <w:shd w:val="clear" w:color="auto" w:fill="auto"/>
          </w:tcPr>
          <w:p w14:paraId="525484E7"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58</w:t>
            </w:r>
          </w:p>
        </w:tc>
        <w:tc>
          <w:tcPr>
            <w:tcW w:w="1170" w:type="dxa"/>
            <w:tcBorders>
              <w:top w:val="single" w:sz="12" w:space="0" w:color="auto"/>
            </w:tcBorders>
            <w:shd w:val="clear" w:color="auto" w:fill="auto"/>
          </w:tcPr>
          <w:p w14:paraId="0F7B6312"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5</w:t>
            </w:r>
          </w:p>
        </w:tc>
        <w:tc>
          <w:tcPr>
            <w:tcW w:w="1070" w:type="dxa"/>
            <w:tcBorders>
              <w:top w:val="single" w:sz="12" w:space="0" w:color="auto"/>
            </w:tcBorders>
            <w:shd w:val="clear" w:color="auto" w:fill="auto"/>
          </w:tcPr>
          <w:p w14:paraId="0B945227"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0</w:t>
            </w:r>
          </w:p>
        </w:tc>
      </w:tr>
      <w:tr w:rsidR="00A10C75" w:rsidRPr="00782722" w14:paraId="7487A2D3" w14:textId="77777777" w:rsidTr="00466C79">
        <w:tc>
          <w:tcPr>
            <w:tcW w:w="1980" w:type="dxa"/>
            <w:shd w:val="clear" w:color="auto" w:fill="auto"/>
          </w:tcPr>
          <w:p w14:paraId="7A178EDD" w14:textId="77777777" w:rsidR="003020ED" w:rsidRPr="00466C79" w:rsidRDefault="003020ED" w:rsidP="003F0B7C">
            <w:pPr>
              <w:suppressAutoHyphens w:val="0"/>
              <w:spacing w:before="40" w:after="40" w:line="220" w:lineRule="exact"/>
              <w:rPr>
                <w:rFonts w:eastAsia="PMingLiU"/>
                <w:sz w:val="17"/>
                <w:szCs w:val="17"/>
                <w:lang w:val="es-ES_tradnl"/>
              </w:rPr>
            </w:pPr>
            <w:r w:rsidRPr="00466C79">
              <w:rPr>
                <w:rFonts w:eastAsia="PMingLiU"/>
                <w:sz w:val="17"/>
                <w:szCs w:val="17"/>
                <w:lang w:val="es-ES_tradnl"/>
              </w:rPr>
              <w:t>2011</w:t>
            </w:r>
          </w:p>
        </w:tc>
        <w:tc>
          <w:tcPr>
            <w:tcW w:w="1170" w:type="dxa"/>
            <w:shd w:val="clear" w:color="auto" w:fill="auto"/>
          </w:tcPr>
          <w:p w14:paraId="74D0BF46"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352</w:t>
            </w:r>
          </w:p>
        </w:tc>
        <w:tc>
          <w:tcPr>
            <w:tcW w:w="990" w:type="dxa"/>
            <w:shd w:val="clear" w:color="auto" w:fill="auto"/>
          </w:tcPr>
          <w:p w14:paraId="0746DE8A"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330</w:t>
            </w:r>
          </w:p>
        </w:tc>
        <w:tc>
          <w:tcPr>
            <w:tcW w:w="990" w:type="dxa"/>
            <w:shd w:val="clear" w:color="auto" w:fill="auto"/>
          </w:tcPr>
          <w:p w14:paraId="44D3FC38"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60</w:t>
            </w:r>
          </w:p>
        </w:tc>
        <w:tc>
          <w:tcPr>
            <w:tcW w:w="1170" w:type="dxa"/>
            <w:shd w:val="clear" w:color="auto" w:fill="auto"/>
          </w:tcPr>
          <w:p w14:paraId="137FD101"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1</w:t>
            </w:r>
          </w:p>
        </w:tc>
        <w:tc>
          <w:tcPr>
            <w:tcW w:w="1070" w:type="dxa"/>
            <w:shd w:val="clear" w:color="auto" w:fill="auto"/>
          </w:tcPr>
          <w:p w14:paraId="2981D2FB"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1</w:t>
            </w:r>
          </w:p>
        </w:tc>
      </w:tr>
      <w:tr w:rsidR="00A10C75" w:rsidRPr="00782722" w14:paraId="655CE7CB" w14:textId="77777777" w:rsidTr="00466C79">
        <w:tc>
          <w:tcPr>
            <w:tcW w:w="1980" w:type="dxa"/>
            <w:shd w:val="clear" w:color="auto" w:fill="auto"/>
          </w:tcPr>
          <w:p w14:paraId="127E68F9" w14:textId="77777777" w:rsidR="003020ED" w:rsidRPr="00466C79" w:rsidRDefault="003020ED" w:rsidP="003F0B7C">
            <w:pPr>
              <w:suppressAutoHyphens w:val="0"/>
              <w:spacing w:before="40" w:after="40" w:line="220" w:lineRule="exact"/>
              <w:rPr>
                <w:rFonts w:eastAsia="PMingLiU"/>
                <w:sz w:val="17"/>
                <w:szCs w:val="17"/>
                <w:lang w:val="es-ES_tradnl"/>
              </w:rPr>
            </w:pPr>
            <w:r w:rsidRPr="00466C79">
              <w:rPr>
                <w:rFonts w:eastAsia="PMingLiU"/>
                <w:sz w:val="17"/>
                <w:szCs w:val="17"/>
                <w:lang w:val="es-ES_tradnl"/>
              </w:rPr>
              <w:t>2012</w:t>
            </w:r>
          </w:p>
        </w:tc>
        <w:tc>
          <w:tcPr>
            <w:tcW w:w="1170" w:type="dxa"/>
            <w:shd w:val="clear" w:color="auto" w:fill="auto"/>
          </w:tcPr>
          <w:p w14:paraId="168DD6BA"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341</w:t>
            </w:r>
          </w:p>
        </w:tc>
        <w:tc>
          <w:tcPr>
            <w:tcW w:w="990" w:type="dxa"/>
            <w:shd w:val="clear" w:color="auto" w:fill="auto"/>
          </w:tcPr>
          <w:p w14:paraId="5A734EDF"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312</w:t>
            </w:r>
          </w:p>
        </w:tc>
        <w:tc>
          <w:tcPr>
            <w:tcW w:w="990" w:type="dxa"/>
            <w:shd w:val="clear" w:color="auto" w:fill="auto"/>
          </w:tcPr>
          <w:p w14:paraId="14A5AEC9"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81</w:t>
            </w:r>
          </w:p>
        </w:tc>
        <w:tc>
          <w:tcPr>
            <w:tcW w:w="1170" w:type="dxa"/>
            <w:shd w:val="clear" w:color="auto" w:fill="auto"/>
          </w:tcPr>
          <w:p w14:paraId="332F0C78"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2</w:t>
            </w:r>
          </w:p>
        </w:tc>
        <w:tc>
          <w:tcPr>
            <w:tcW w:w="1070" w:type="dxa"/>
            <w:shd w:val="clear" w:color="auto" w:fill="auto"/>
          </w:tcPr>
          <w:p w14:paraId="2EFE1AF5"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1</w:t>
            </w:r>
          </w:p>
        </w:tc>
      </w:tr>
      <w:tr w:rsidR="00A10C75" w:rsidRPr="00782722" w14:paraId="0CA947D5" w14:textId="77777777" w:rsidTr="00466C79">
        <w:tc>
          <w:tcPr>
            <w:tcW w:w="1980" w:type="dxa"/>
            <w:shd w:val="clear" w:color="auto" w:fill="auto"/>
          </w:tcPr>
          <w:p w14:paraId="383538D4" w14:textId="77777777" w:rsidR="003020ED" w:rsidRPr="00466C79" w:rsidRDefault="003020ED" w:rsidP="003F0B7C">
            <w:pPr>
              <w:suppressAutoHyphens w:val="0"/>
              <w:spacing w:before="40" w:after="40" w:line="220" w:lineRule="exact"/>
              <w:rPr>
                <w:rFonts w:eastAsia="PMingLiU"/>
                <w:sz w:val="17"/>
                <w:szCs w:val="17"/>
                <w:lang w:val="es-ES_tradnl"/>
              </w:rPr>
            </w:pPr>
            <w:r w:rsidRPr="00466C79">
              <w:rPr>
                <w:rFonts w:eastAsia="PMingLiU"/>
                <w:sz w:val="17"/>
                <w:szCs w:val="17"/>
                <w:lang w:val="es-ES_tradnl"/>
              </w:rPr>
              <w:lastRenderedPageBreak/>
              <w:t>2013</w:t>
            </w:r>
          </w:p>
        </w:tc>
        <w:tc>
          <w:tcPr>
            <w:tcW w:w="1170" w:type="dxa"/>
            <w:shd w:val="clear" w:color="auto" w:fill="auto"/>
          </w:tcPr>
          <w:p w14:paraId="6CD1EDF0"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296</w:t>
            </w:r>
          </w:p>
        </w:tc>
        <w:tc>
          <w:tcPr>
            <w:tcW w:w="990" w:type="dxa"/>
            <w:shd w:val="clear" w:color="auto" w:fill="auto"/>
          </w:tcPr>
          <w:p w14:paraId="4CA1F09F"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276</w:t>
            </w:r>
          </w:p>
        </w:tc>
        <w:tc>
          <w:tcPr>
            <w:tcW w:w="990" w:type="dxa"/>
            <w:shd w:val="clear" w:color="auto" w:fill="auto"/>
          </w:tcPr>
          <w:p w14:paraId="7B98D4E8"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58</w:t>
            </w:r>
          </w:p>
        </w:tc>
        <w:tc>
          <w:tcPr>
            <w:tcW w:w="1170" w:type="dxa"/>
            <w:shd w:val="clear" w:color="auto" w:fill="auto"/>
          </w:tcPr>
          <w:p w14:paraId="312CBD9F"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4</w:t>
            </w:r>
          </w:p>
        </w:tc>
        <w:tc>
          <w:tcPr>
            <w:tcW w:w="1070" w:type="dxa"/>
            <w:shd w:val="clear" w:color="auto" w:fill="auto"/>
          </w:tcPr>
          <w:p w14:paraId="1C7341A0"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2</w:t>
            </w:r>
          </w:p>
        </w:tc>
      </w:tr>
      <w:tr w:rsidR="00A10C75" w:rsidRPr="00782722" w14:paraId="42E12416" w14:textId="77777777" w:rsidTr="00466C79">
        <w:tc>
          <w:tcPr>
            <w:tcW w:w="1980" w:type="dxa"/>
            <w:shd w:val="clear" w:color="auto" w:fill="auto"/>
          </w:tcPr>
          <w:p w14:paraId="55356C67" w14:textId="77777777" w:rsidR="003020ED" w:rsidRPr="00466C79" w:rsidRDefault="003020ED" w:rsidP="003F0B7C">
            <w:pPr>
              <w:suppressAutoHyphens w:val="0"/>
              <w:spacing w:before="40" w:after="40" w:line="220" w:lineRule="exact"/>
              <w:rPr>
                <w:rFonts w:eastAsia="PMingLiU"/>
                <w:sz w:val="17"/>
                <w:szCs w:val="17"/>
                <w:lang w:val="es-ES_tradnl"/>
              </w:rPr>
            </w:pPr>
            <w:r w:rsidRPr="00466C79">
              <w:rPr>
                <w:rFonts w:eastAsia="PMingLiU"/>
                <w:sz w:val="17"/>
                <w:szCs w:val="17"/>
                <w:lang w:val="es-ES_tradnl"/>
              </w:rPr>
              <w:t>2014</w:t>
            </w:r>
          </w:p>
        </w:tc>
        <w:tc>
          <w:tcPr>
            <w:tcW w:w="1170" w:type="dxa"/>
            <w:shd w:val="clear" w:color="auto" w:fill="auto"/>
          </w:tcPr>
          <w:p w14:paraId="7D8C83D4"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353</w:t>
            </w:r>
          </w:p>
        </w:tc>
        <w:tc>
          <w:tcPr>
            <w:tcW w:w="990" w:type="dxa"/>
            <w:shd w:val="clear" w:color="auto" w:fill="auto"/>
          </w:tcPr>
          <w:p w14:paraId="12AA691C"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328</w:t>
            </w:r>
          </w:p>
        </w:tc>
        <w:tc>
          <w:tcPr>
            <w:tcW w:w="990" w:type="dxa"/>
            <w:shd w:val="clear" w:color="auto" w:fill="auto"/>
          </w:tcPr>
          <w:p w14:paraId="2E8F0BD9"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58</w:t>
            </w:r>
          </w:p>
        </w:tc>
        <w:tc>
          <w:tcPr>
            <w:tcW w:w="1170" w:type="dxa"/>
            <w:shd w:val="clear" w:color="auto" w:fill="auto"/>
          </w:tcPr>
          <w:p w14:paraId="40C651E8"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1</w:t>
            </w:r>
          </w:p>
        </w:tc>
        <w:tc>
          <w:tcPr>
            <w:tcW w:w="1070" w:type="dxa"/>
            <w:shd w:val="clear" w:color="auto" w:fill="auto"/>
          </w:tcPr>
          <w:p w14:paraId="13411577"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0</w:t>
            </w:r>
          </w:p>
        </w:tc>
      </w:tr>
      <w:tr w:rsidR="00A10C75" w:rsidRPr="00782722" w14:paraId="1DC2851E" w14:textId="77777777" w:rsidTr="00466C79">
        <w:tc>
          <w:tcPr>
            <w:tcW w:w="1980" w:type="dxa"/>
            <w:shd w:val="clear" w:color="auto" w:fill="auto"/>
          </w:tcPr>
          <w:p w14:paraId="52324020" w14:textId="77777777" w:rsidR="003020ED" w:rsidRPr="00466C79" w:rsidRDefault="003020ED" w:rsidP="003F0B7C">
            <w:pPr>
              <w:suppressAutoHyphens w:val="0"/>
              <w:spacing w:before="40" w:after="40" w:line="220" w:lineRule="exact"/>
              <w:rPr>
                <w:rFonts w:eastAsia="PMingLiU"/>
                <w:sz w:val="17"/>
                <w:szCs w:val="17"/>
                <w:lang w:val="es-ES_tradnl"/>
              </w:rPr>
            </w:pPr>
            <w:r w:rsidRPr="00466C79">
              <w:rPr>
                <w:rFonts w:eastAsia="PMingLiU"/>
                <w:sz w:val="17"/>
                <w:szCs w:val="17"/>
                <w:lang w:val="es-ES_tradnl"/>
              </w:rPr>
              <w:t>2015</w:t>
            </w:r>
          </w:p>
        </w:tc>
        <w:tc>
          <w:tcPr>
            <w:tcW w:w="1170" w:type="dxa"/>
            <w:shd w:val="clear" w:color="auto" w:fill="auto"/>
          </w:tcPr>
          <w:p w14:paraId="6CD2E72F"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273</w:t>
            </w:r>
          </w:p>
        </w:tc>
        <w:tc>
          <w:tcPr>
            <w:tcW w:w="990" w:type="dxa"/>
            <w:shd w:val="clear" w:color="auto" w:fill="auto"/>
          </w:tcPr>
          <w:p w14:paraId="71FBF4ED"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254</w:t>
            </w:r>
          </w:p>
        </w:tc>
        <w:tc>
          <w:tcPr>
            <w:tcW w:w="990" w:type="dxa"/>
            <w:shd w:val="clear" w:color="auto" w:fill="auto"/>
          </w:tcPr>
          <w:p w14:paraId="69F015DE"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39</w:t>
            </w:r>
          </w:p>
        </w:tc>
        <w:tc>
          <w:tcPr>
            <w:tcW w:w="1170" w:type="dxa"/>
            <w:shd w:val="clear" w:color="auto" w:fill="auto"/>
          </w:tcPr>
          <w:p w14:paraId="3A83C389"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0</w:t>
            </w:r>
          </w:p>
        </w:tc>
        <w:tc>
          <w:tcPr>
            <w:tcW w:w="1070" w:type="dxa"/>
            <w:shd w:val="clear" w:color="auto" w:fill="auto"/>
          </w:tcPr>
          <w:p w14:paraId="6BF12919"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0</w:t>
            </w:r>
          </w:p>
        </w:tc>
      </w:tr>
      <w:tr w:rsidR="00A10C75" w:rsidRPr="00782722" w14:paraId="32B8CE7C" w14:textId="77777777" w:rsidTr="00466C79">
        <w:tc>
          <w:tcPr>
            <w:tcW w:w="1980" w:type="dxa"/>
            <w:shd w:val="clear" w:color="auto" w:fill="auto"/>
          </w:tcPr>
          <w:p w14:paraId="4A798C11" w14:textId="57DB3C4E" w:rsidR="003020ED" w:rsidRPr="00466C79" w:rsidRDefault="003020ED" w:rsidP="003F0B7C">
            <w:pPr>
              <w:suppressAutoHyphens w:val="0"/>
              <w:spacing w:before="40" w:after="40" w:line="220" w:lineRule="exact"/>
              <w:rPr>
                <w:rFonts w:eastAsia="PMingLiU"/>
                <w:sz w:val="17"/>
                <w:szCs w:val="17"/>
                <w:lang w:val="es-ES_tradnl"/>
              </w:rPr>
            </w:pPr>
            <w:r w:rsidRPr="00466C79">
              <w:rPr>
                <w:rFonts w:eastAsia="PMingLiU"/>
                <w:sz w:val="17"/>
                <w:szCs w:val="17"/>
                <w:lang w:val="es-ES_tradnl"/>
              </w:rPr>
              <w:t>2016 (enero</w:t>
            </w:r>
            <w:r w:rsidR="00660638">
              <w:rPr>
                <w:rFonts w:eastAsia="PMingLiU"/>
                <w:sz w:val="17"/>
                <w:szCs w:val="17"/>
                <w:lang w:val="es-ES_tradnl"/>
              </w:rPr>
              <w:t>-</w:t>
            </w:r>
            <w:r w:rsidRPr="00466C79">
              <w:rPr>
                <w:rFonts w:eastAsia="PMingLiU"/>
                <w:sz w:val="17"/>
                <w:szCs w:val="17"/>
                <w:lang w:val="es-ES_tradnl"/>
              </w:rPr>
              <w:t>septiembre)</w:t>
            </w:r>
          </w:p>
        </w:tc>
        <w:tc>
          <w:tcPr>
            <w:tcW w:w="1170" w:type="dxa"/>
            <w:shd w:val="clear" w:color="auto" w:fill="auto"/>
          </w:tcPr>
          <w:p w14:paraId="33FF3C8C"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383</w:t>
            </w:r>
          </w:p>
        </w:tc>
        <w:tc>
          <w:tcPr>
            <w:tcW w:w="990" w:type="dxa"/>
            <w:shd w:val="clear" w:color="auto" w:fill="auto"/>
          </w:tcPr>
          <w:p w14:paraId="61C28E90"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334</w:t>
            </w:r>
          </w:p>
        </w:tc>
        <w:tc>
          <w:tcPr>
            <w:tcW w:w="990" w:type="dxa"/>
            <w:shd w:val="clear" w:color="auto" w:fill="auto"/>
          </w:tcPr>
          <w:p w14:paraId="7FE423FE"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77</w:t>
            </w:r>
          </w:p>
        </w:tc>
        <w:tc>
          <w:tcPr>
            <w:tcW w:w="1170" w:type="dxa"/>
            <w:shd w:val="clear" w:color="auto" w:fill="auto"/>
          </w:tcPr>
          <w:p w14:paraId="6E45C6E0"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14</w:t>
            </w:r>
          </w:p>
        </w:tc>
        <w:tc>
          <w:tcPr>
            <w:tcW w:w="1070" w:type="dxa"/>
            <w:shd w:val="clear" w:color="auto" w:fill="auto"/>
          </w:tcPr>
          <w:p w14:paraId="05EB661B"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2</w:t>
            </w:r>
          </w:p>
        </w:tc>
      </w:tr>
      <w:tr w:rsidR="00A10C75" w:rsidRPr="00782722" w14:paraId="17911168" w14:textId="77777777" w:rsidTr="00466C79">
        <w:tc>
          <w:tcPr>
            <w:tcW w:w="1980" w:type="dxa"/>
            <w:shd w:val="clear" w:color="auto" w:fill="auto"/>
          </w:tcPr>
          <w:p w14:paraId="76D6391E" w14:textId="32D3836A" w:rsidR="003020ED" w:rsidRPr="00466C79" w:rsidRDefault="003020ED" w:rsidP="003F0B7C">
            <w:pPr>
              <w:suppressAutoHyphens w:val="0"/>
              <w:spacing w:before="40" w:after="40" w:line="220" w:lineRule="exact"/>
              <w:rPr>
                <w:rFonts w:eastAsia="PMingLiU"/>
                <w:sz w:val="17"/>
                <w:szCs w:val="17"/>
                <w:lang w:val="es-ES_tradnl"/>
              </w:rPr>
            </w:pPr>
            <w:r w:rsidRPr="00466C79">
              <w:rPr>
                <w:rFonts w:eastAsia="PMingLiU"/>
                <w:sz w:val="17"/>
                <w:szCs w:val="17"/>
                <w:lang w:val="es-ES_tradnl"/>
              </w:rPr>
              <w:t>2016*(octubre</w:t>
            </w:r>
            <w:r w:rsidR="00660638">
              <w:rPr>
                <w:rFonts w:eastAsia="PMingLiU"/>
                <w:sz w:val="17"/>
                <w:szCs w:val="17"/>
                <w:lang w:val="es-ES_tradnl"/>
              </w:rPr>
              <w:t>-</w:t>
            </w:r>
            <w:r w:rsidRPr="00466C79">
              <w:rPr>
                <w:rFonts w:eastAsia="PMingLiU"/>
                <w:sz w:val="17"/>
                <w:szCs w:val="17"/>
                <w:lang w:val="es-ES_tradnl"/>
              </w:rPr>
              <w:t>diciembre)</w:t>
            </w:r>
          </w:p>
        </w:tc>
        <w:tc>
          <w:tcPr>
            <w:tcW w:w="1170" w:type="dxa"/>
            <w:shd w:val="clear" w:color="auto" w:fill="auto"/>
          </w:tcPr>
          <w:p w14:paraId="135A3E72"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9</w:t>
            </w:r>
          </w:p>
        </w:tc>
        <w:tc>
          <w:tcPr>
            <w:tcW w:w="990" w:type="dxa"/>
            <w:shd w:val="clear" w:color="auto" w:fill="auto"/>
          </w:tcPr>
          <w:p w14:paraId="081A4959"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8</w:t>
            </w:r>
          </w:p>
        </w:tc>
        <w:tc>
          <w:tcPr>
            <w:tcW w:w="990" w:type="dxa"/>
            <w:shd w:val="clear" w:color="auto" w:fill="auto"/>
          </w:tcPr>
          <w:p w14:paraId="737C9C11"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1</w:t>
            </w:r>
          </w:p>
        </w:tc>
        <w:tc>
          <w:tcPr>
            <w:tcW w:w="1170" w:type="dxa"/>
            <w:shd w:val="clear" w:color="auto" w:fill="auto"/>
          </w:tcPr>
          <w:p w14:paraId="0E7C35FC"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8</w:t>
            </w:r>
          </w:p>
        </w:tc>
        <w:tc>
          <w:tcPr>
            <w:tcW w:w="1070" w:type="dxa"/>
            <w:shd w:val="clear" w:color="auto" w:fill="auto"/>
          </w:tcPr>
          <w:p w14:paraId="4E2FB71F" w14:textId="77777777" w:rsidR="003020ED" w:rsidRPr="00466C79" w:rsidRDefault="003020ED" w:rsidP="003F0B7C">
            <w:pPr>
              <w:suppressAutoHyphens w:val="0"/>
              <w:spacing w:before="40" w:after="40" w:line="220" w:lineRule="exact"/>
              <w:ind w:right="43"/>
              <w:jc w:val="right"/>
              <w:rPr>
                <w:rFonts w:eastAsia="PMingLiU"/>
                <w:sz w:val="17"/>
                <w:szCs w:val="17"/>
                <w:lang w:val="es-ES_tradnl"/>
              </w:rPr>
            </w:pPr>
            <w:r w:rsidRPr="00466C79">
              <w:rPr>
                <w:rFonts w:eastAsia="PMingLiU"/>
                <w:sz w:val="17"/>
                <w:szCs w:val="17"/>
                <w:lang w:val="es-ES_tradnl"/>
              </w:rPr>
              <w:t>1</w:t>
            </w:r>
          </w:p>
        </w:tc>
      </w:tr>
      <w:tr w:rsidR="00A10C75" w:rsidRPr="00782722" w14:paraId="5EA36496" w14:textId="77777777" w:rsidTr="00466C79">
        <w:tc>
          <w:tcPr>
            <w:tcW w:w="1980" w:type="dxa"/>
            <w:tcBorders>
              <w:bottom w:val="single" w:sz="12" w:space="0" w:color="auto"/>
            </w:tcBorders>
            <w:shd w:val="clear" w:color="auto" w:fill="auto"/>
          </w:tcPr>
          <w:p w14:paraId="335580E6" w14:textId="77777777" w:rsidR="003020ED" w:rsidRPr="00466C79" w:rsidRDefault="003020ED" w:rsidP="00466C79">
            <w:pPr>
              <w:suppressAutoHyphens w:val="0"/>
              <w:spacing w:before="40" w:after="80" w:line="220" w:lineRule="exact"/>
              <w:rPr>
                <w:rFonts w:eastAsia="PMingLiU"/>
                <w:sz w:val="17"/>
                <w:szCs w:val="17"/>
                <w:lang w:val="es-ES_tradnl"/>
              </w:rPr>
            </w:pPr>
            <w:r w:rsidRPr="00466C79">
              <w:rPr>
                <w:rFonts w:eastAsia="PMingLiU"/>
                <w:sz w:val="17"/>
                <w:szCs w:val="17"/>
                <w:lang w:val="es-ES_tradnl"/>
              </w:rPr>
              <w:t>2017*</w:t>
            </w:r>
          </w:p>
        </w:tc>
        <w:tc>
          <w:tcPr>
            <w:tcW w:w="1170" w:type="dxa"/>
            <w:tcBorders>
              <w:bottom w:val="single" w:sz="12" w:space="0" w:color="auto"/>
            </w:tcBorders>
            <w:shd w:val="clear" w:color="auto" w:fill="auto"/>
          </w:tcPr>
          <w:p w14:paraId="723EC148" w14:textId="77777777" w:rsidR="003020ED" w:rsidRPr="00466C79" w:rsidRDefault="003020ED" w:rsidP="00466C79">
            <w:pPr>
              <w:suppressAutoHyphens w:val="0"/>
              <w:spacing w:before="40" w:after="80" w:line="220" w:lineRule="exact"/>
              <w:ind w:right="43"/>
              <w:jc w:val="right"/>
              <w:rPr>
                <w:rFonts w:eastAsia="PMingLiU"/>
                <w:sz w:val="17"/>
                <w:szCs w:val="17"/>
                <w:lang w:val="es-ES_tradnl"/>
              </w:rPr>
            </w:pPr>
            <w:r w:rsidRPr="00466C79">
              <w:rPr>
                <w:rFonts w:eastAsia="PMingLiU"/>
                <w:sz w:val="17"/>
                <w:szCs w:val="17"/>
                <w:lang w:val="es-ES_tradnl"/>
              </w:rPr>
              <w:t>10</w:t>
            </w:r>
          </w:p>
        </w:tc>
        <w:tc>
          <w:tcPr>
            <w:tcW w:w="990" w:type="dxa"/>
            <w:tcBorders>
              <w:bottom w:val="single" w:sz="12" w:space="0" w:color="auto"/>
            </w:tcBorders>
            <w:shd w:val="clear" w:color="auto" w:fill="auto"/>
          </w:tcPr>
          <w:p w14:paraId="6C89DD2A" w14:textId="77777777" w:rsidR="003020ED" w:rsidRPr="00466C79" w:rsidRDefault="003020ED" w:rsidP="00466C79">
            <w:pPr>
              <w:suppressAutoHyphens w:val="0"/>
              <w:spacing w:before="40" w:after="80" w:line="220" w:lineRule="exact"/>
              <w:ind w:right="43"/>
              <w:jc w:val="right"/>
              <w:rPr>
                <w:rFonts w:eastAsia="PMingLiU"/>
                <w:sz w:val="17"/>
                <w:szCs w:val="17"/>
                <w:lang w:val="es-ES_tradnl"/>
              </w:rPr>
            </w:pPr>
            <w:r w:rsidRPr="00466C79">
              <w:rPr>
                <w:rFonts w:eastAsia="PMingLiU"/>
                <w:sz w:val="17"/>
                <w:szCs w:val="17"/>
                <w:lang w:val="es-ES_tradnl"/>
              </w:rPr>
              <w:t>10</w:t>
            </w:r>
          </w:p>
        </w:tc>
        <w:tc>
          <w:tcPr>
            <w:tcW w:w="990" w:type="dxa"/>
            <w:tcBorders>
              <w:bottom w:val="single" w:sz="12" w:space="0" w:color="auto"/>
            </w:tcBorders>
            <w:shd w:val="clear" w:color="auto" w:fill="auto"/>
          </w:tcPr>
          <w:p w14:paraId="7FF697C1" w14:textId="77777777" w:rsidR="003020ED" w:rsidRPr="00466C79" w:rsidRDefault="003020ED" w:rsidP="00466C79">
            <w:pPr>
              <w:suppressAutoHyphens w:val="0"/>
              <w:spacing w:before="40" w:after="80" w:line="220" w:lineRule="exact"/>
              <w:ind w:right="43"/>
              <w:jc w:val="right"/>
              <w:rPr>
                <w:rFonts w:eastAsia="PMingLiU"/>
                <w:sz w:val="17"/>
                <w:szCs w:val="17"/>
                <w:lang w:val="es-ES_tradnl"/>
              </w:rPr>
            </w:pPr>
            <w:r w:rsidRPr="00466C79">
              <w:rPr>
                <w:rFonts w:eastAsia="PMingLiU"/>
                <w:sz w:val="17"/>
                <w:szCs w:val="17"/>
                <w:lang w:val="es-ES_tradnl"/>
              </w:rPr>
              <w:t>0</w:t>
            </w:r>
          </w:p>
        </w:tc>
        <w:tc>
          <w:tcPr>
            <w:tcW w:w="1170" w:type="dxa"/>
            <w:tcBorders>
              <w:bottom w:val="single" w:sz="12" w:space="0" w:color="auto"/>
            </w:tcBorders>
            <w:shd w:val="clear" w:color="auto" w:fill="auto"/>
          </w:tcPr>
          <w:p w14:paraId="3228BEED" w14:textId="77777777" w:rsidR="003020ED" w:rsidRPr="00466C79" w:rsidRDefault="003020ED" w:rsidP="00466C79">
            <w:pPr>
              <w:suppressAutoHyphens w:val="0"/>
              <w:spacing w:before="40" w:after="80" w:line="220" w:lineRule="exact"/>
              <w:ind w:right="43"/>
              <w:jc w:val="right"/>
              <w:rPr>
                <w:rFonts w:eastAsia="PMingLiU"/>
                <w:sz w:val="17"/>
                <w:szCs w:val="17"/>
                <w:lang w:val="es-ES_tradnl"/>
              </w:rPr>
            </w:pPr>
            <w:r w:rsidRPr="00466C79">
              <w:rPr>
                <w:rFonts w:eastAsia="PMingLiU"/>
                <w:sz w:val="17"/>
                <w:szCs w:val="17"/>
                <w:lang w:val="es-ES_tradnl"/>
              </w:rPr>
              <w:t>10</w:t>
            </w:r>
          </w:p>
        </w:tc>
        <w:tc>
          <w:tcPr>
            <w:tcW w:w="1070" w:type="dxa"/>
            <w:tcBorders>
              <w:bottom w:val="single" w:sz="12" w:space="0" w:color="auto"/>
            </w:tcBorders>
            <w:shd w:val="clear" w:color="auto" w:fill="auto"/>
          </w:tcPr>
          <w:p w14:paraId="60314EA8" w14:textId="77777777" w:rsidR="003020ED" w:rsidRPr="00466C79" w:rsidRDefault="003020ED" w:rsidP="00466C79">
            <w:pPr>
              <w:suppressAutoHyphens w:val="0"/>
              <w:spacing w:before="40" w:after="80" w:line="220" w:lineRule="exact"/>
              <w:ind w:right="43"/>
              <w:jc w:val="right"/>
              <w:rPr>
                <w:rFonts w:eastAsia="PMingLiU"/>
                <w:sz w:val="17"/>
                <w:szCs w:val="17"/>
                <w:lang w:val="es-ES_tradnl"/>
              </w:rPr>
            </w:pPr>
            <w:r w:rsidRPr="00466C79">
              <w:rPr>
                <w:rFonts w:eastAsia="PMingLiU"/>
                <w:sz w:val="17"/>
                <w:szCs w:val="17"/>
                <w:lang w:val="es-ES_tradnl"/>
              </w:rPr>
              <w:t>0</w:t>
            </w:r>
          </w:p>
        </w:tc>
      </w:tr>
    </w:tbl>
    <w:p w14:paraId="49B78909" w14:textId="6484F8AA" w:rsidR="003020ED" w:rsidRPr="00466C79" w:rsidRDefault="003020ED" w:rsidP="00466C79">
      <w:pPr>
        <w:pStyle w:val="SingleTxt"/>
        <w:spacing w:after="0" w:line="120" w:lineRule="exact"/>
        <w:rPr>
          <w:sz w:val="10"/>
          <w:lang w:val="es-ES_tradnl"/>
        </w:rPr>
      </w:pPr>
    </w:p>
    <w:p w14:paraId="5A8FBEDB" w14:textId="5EC7B601" w:rsidR="00CF2902" w:rsidRPr="00782722" w:rsidRDefault="00CF2902" w:rsidP="005A0CA3">
      <w:pPr>
        <w:pStyle w:val="FootnoteText"/>
        <w:tabs>
          <w:tab w:val="clear" w:pos="418"/>
          <w:tab w:val="right" w:pos="1476"/>
          <w:tab w:val="left" w:pos="1548"/>
          <w:tab w:val="right" w:pos="1836"/>
          <w:tab w:val="left" w:pos="1908"/>
        </w:tabs>
        <w:ind w:left="1548" w:right="1267" w:hanging="288"/>
        <w:rPr>
          <w:i/>
          <w:sz w:val="18"/>
          <w:szCs w:val="18"/>
          <w:lang w:val="es-ES_tradnl"/>
        </w:rPr>
      </w:pPr>
      <w:r w:rsidRPr="00782722">
        <w:rPr>
          <w:i/>
          <w:iCs/>
          <w:lang w:val="es-ES_tradnl"/>
        </w:rPr>
        <w:t>Fuente</w:t>
      </w:r>
      <w:r w:rsidRPr="00782722">
        <w:rPr>
          <w:lang w:val="es-ES_tradnl"/>
        </w:rPr>
        <w:t xml:space="preserve">: Secretaría de Seguridad. </w:t>
      </w:r>
    </w:p>
    <w:p w14:paraId="5799BD29" w14:textId="7B4756A3" w:rsidR="00CF2902" w:rsidRPr="00782722" w:rsidRDefault="005A0CA3" w:rsidP="005A0CA3">
      <w:pPr>
        <w:pStyle w:val="FootnoteText"/>
        <w:tabs>
          <w:tab w:val="clear" w:pos="418"/>
          <w:tab w:val="right" w:pos="1476"/>
          <w:tab w:val="left" w:pos="1548"/>
          <w:tab w:val="right" w:pos="1836"/>
          <w:tab w:val="left" w:pos="1908"/>
        </w:tabs>
        <w:ind w:left="1548" w:right="1267" w:hanging="288"/>
        <w:rPr>
          <w:sz w:val="18"/>
          <w:szCs w:val="18"/>
          <w:lang w:val="es-ES_tradnl"/>
        </w:rPr>
      </w:pPr>
      <w:r w:rsidRPr="00782722">
        <w:rPr>
          <w:lang w:val="es-ES_tradnl"/>
        </w:rPr>
        <w:tab/>
      </w:r>
      <w:r w:rsidR="00CF2902" w:rsidRPr="00782722">
        <w:rPr>
          <w:lang w:val="es-ES_tradnl"/>
        </w:rPr>
        <w:t>*</w:t>
      </w:r>
      <w:r w:rsidRPr="00782722">
        <w:rPr>
          <w:lang w:val="es-ES_tradnl"/>
        </w:rPr>
        <w:tab/>
      </w:r>
      <w:r w:rsidR="00CF2902" w:rsidRPr="00782722">
        <w:rPr>
          <w:lang w:val="es-ES_tradnl"/>
        </w:rPr>
        <w:t>Ley de Prevención y Lucha contra la Violencia Doméstica.</w:t>
      </w:r>
    </w:p>
    <w:p w14:paraId="6C365C3B" w14:textId="0712B35D" w:rsidR="00CF2902" w:rsidRPr="00782722" w:rsidRDefault="00CF2902" w:rsidP="005A0CA3">
      <w:pPr>
        <w:pStyle w:val="SingleTxt"/>
        <w:spacing w:after="0" w:line="120" w:lineRule="exact"/>
        <w:rPr>
          <w:sz w:val="10"/>
          <w:lang w:val="es-ES_tradnl"/>
        </w:rPr>
      </w:pPr>
    </w:p>
    <w:p w14:paraId="7377A1CB" w14:textId="1C608471" w:rsidR="00F15A68" w:rsidRPr="00782722" w:rsidRDefault="00F15A68" w:rsidP="00D675A3">
      <w:pPr>
        <w:pStyle w:val="SingleTxt"/>
        <w:spacing w:after="0" w:line="120" w:lineRule="exact"/>
        <w:rPr>
          <w:sz w:val="10"/>
          <w:lang w:val="es-ES_tradnl"/>
        </w:rPr>
      </w:pPr>
    </w:p>
    <w:p w14:paraId="3DC5B386" w14:textId="77777777" w:rsidR="003020ED" w:rsidRPr="00782722" w:rsidRDefault="003020ED" w:rsidP="005A0CA3">
      <w:pPr>
        <w:pStyle w:val="SingleTxt"/>
        <w:spacing w:after="0" w:line="120" w:lineRule="exact"/>
        <w:rPr>
          <w:sz w:val="10"/>
          <w:lang w:val="es-ES_tradnl"/>
        </w:rPr>
      </w:pPr>
    </w:p>
    <w:p w14:paraId="4CC12916" w14:textId="77777777" w:rsidR="006A5D7C" w:rsidRPr="00782722" w:rsidRDefault="006A5D7C" w:rsidP="00123924">
      <w:pPr>
        <w:pStyle w:val="SingleTxt"/>
        <w:numPr>
          <w:ilvl w:val="0"/>
          <w:numId w:val="6"/>
        </w:numPr>
        <w:ind w:left="1267"/>
        <w:rPr>
          <w:lang w:val="es-ES_tradnl"/>
        </w:rPr>
      </w:pPr>
      <w:r w:rsidRPr="00782722">
        <w:rPr>
          <w:lang w:val="es-ES_tradnl"/>
        </w:rPr>
        <w:t>Según los datos de la Fiscalía, en 2016 hubo 15 casos calificados de violencia doméstica y una denuncia archivada. En 2017 recibieron la misma calificación 65 casos (35 de ellos se archivaron, se abrieron 14 causas y se enjuiciaron seis) y se persiguió penalmente a seis personas.</w:t>
      </w:r>
    </w:p>
    <w:p w14:paraId="295210E7" w14:textId="77777777" w:rsidR="006A5D7C" w:rsidRPr="00782722" w:rsidRDefault="006A5D7C" w:rsidP="00123924">
      <w:pPr>
        <w:pStyle w:val="SingleTxt"/>
        <w:numPr>
          <w:ilvl w:val="0"/>
          <w:numId w:val="6"/>
        </w:numPr>
        <w:ind w:left="1267"/>
        <w:rPr>
          <w:lang w:val="es-ES_tradnl"/>
        </w:rPr>
      </w:pPr>
      <w:r w:rsidRPr="00782722">
        <w:rPr>
          <w:lang w:val="es-ES_tradnl"/>
        </w:rPr>
        <w:t xml:space="preserve">Según la Presidencia del Tribunal de Última Instancia, tras aprobarse la Ley núm. 2/2016, en 2017 se llevaron ante los tribunales cinco casos relacionados de violencia doméstica. Todos están aún pendientes de juicio y afectan a cinco mujeres víctimas (una de ellas menor de 16 años). </w:t>
      </w:r>
    </w:p>
    <w:p w14:paraId="4C5F3493" w14:textId="7CC3699F" w:rsidR="006A5D7C" w:rsidRPr="00782722" w:rsidRDefault="006A5D7C" w:rsidP="00123924">
      <w:pPr>
        <w:pStyle w:val="SingleTxt"/>
        <w:numPr>
          <w:ilvl w:val="0"/>
          <w:numId w:val="6"/>
        </w:numPr>
        <w:ind w:left="1267"/>
        <w:rPr>
          <w:lang w:val="es-ES_tradnl"/>
        </w:rPr>
      </w:pPr>
      <w:r w:rsidRPr="00782722">
        <w:rPr>
          <w:lang w:val="es-ES_tradnl"/>
        </w:rPr>
        <w:t>El Instituto de Acción Social es la entidad pública encargada de coordinar las labores de prevención de la violencia doméstica, señalar situaciones de riesgo y aplicar las medidas generales de protección previstas en la Ley núm. 2/2016 (</w:t>
      </w:r>
      <w:r w:rsidR="0061102B" w:rsidRPr="00782722">
        <w:rPr>
          <w:lang w:val="es-ES_tradnl"/>
        </w:rPr>
        <w:t>artículo</w:t>
      </w:r>
      <w:r w:rsidR="0061102B">
        <w:rPr>
          <w:lang w:val="es-ES_tradnl"/>
        </w:rPr>
        <w:t> </w:t>
      </w:r>
      <w:r w:rsidRPr="00782722">
        <w:rPr>
          <w:lang w:val="es-ES_tradnl"/>
        </w:rPr>
        <w:t>5). Por ello estableció mecanismos de cooperación multidisciplinaria e intersectorial con el Cuerpo de Policía de Seguridad Pública, la Policía Judicial, los Servicios de Salud, la Dirección de Servicios de Educación y Juventud, la Dirección de Asuntos Laborales, el Instituto de Vivienda y varias ONG.</w:t>
      </w:r>
    </w:p>
    <w:p w14:paraId="7B70D041" w14:textId="77777777" w:rsidR="006A5D7C" w:rsidRPr="00782722" w:rsidRDefault="006A5D7C" w:rsidP="00123924">
      <w:pPr>
        <w:pStyle w:val="SingleTxt"/>
        <w:numPr>
          <w:ilvl w:val="0"/>
          <w:numId w:val="6"/>
        </w:numPr>
        <w:ind w:left="1267"/>
        <w:rPr>
          <w:lang w:val="es-ES_tradnl"/>
        </w:rPr>
      </w:pPr>
      <w:r w:rsidRPr="00782722">
        <w:rPr>
          <w:lang w:val="es-ES_tradnl"/>
        </w:rPr>
        <w:t>En el artículo 16 de la Ley núm. 2/2016 se recogen las medidas de protección y asistencia que pueden prestarse a las víctimas de violencia doméstica: acogida temporal en centros de servicios sociales, asistencia económica de urgencia, asistencia jurídica de urgencia, servicios gratuitos de atención sanitaria, asistencia para acceder a la educación o el empleo, servicios de orientación personal y familiar, servicios de información y asesoramiento jurídicos y otras medidas necesarias para garantizar la seguridad y bienestar de las víctimas.</w:t>
      </w:r>
    </w:p>
    <w:p w14:paraId="31F23A30" w14:textId="77777777" w:rsidR="006A5D7C" w:rsidRPr="00782722" w:rsidRDefault="006A5D7C" w:rsidP="00123924">
      <w:pPr>
        <w:pStyle w:val="SingleTxt"/>
        <w:numPr>
          <w:ilvl w:val="0"/>
          <w:numId w:val="6"/>
        </w:numPr>
        <w:ind w:left="1267"/>
        <w:rPr>
          <w:lang w:val="es-ES_tradnl"/>
        </w:rPr>
      </w:pPr>
      <w:r w:rsidRPr="00782722">
        <w:rPr>
          <w:lang w:val="es-ES_tradnl"/>
        </w:rPr>
        <w:t>Se han establecido nuevos instrumentos para evaluar y detectar la violencia doméstica y otras crisis familiares. Se ha establecido una Red de Servicios de Apoyo a las Familias en Crisis para evaluar el riesgo de crisis, el estado físico y mental de las víctimas, el riesgo de recurrencia, el alcance y el historial de los maltratos y la posibilidad de que haya nuevas víctimas, y para aplicar las medidas adecuadas (seguimiento, gestión de crisis y actividades de asesoramiento).</w:t>
      </w:r>
    </w:p>
    <w:p w14:paraId="34AEFE8F" w14:textId="77777777" w:rsidR="006A5D7C" w:rsidRPr="00782722" w:rsidRDefault="006A5D7C" w:rsidP="00123924">
      <w:pPr>
        <w:pStyle w:val="SingleTxt"/>
        <w:numPr>
          <w:ilvl w:val="0"/>
          <w:numId w:val="6"/>
        </w:numPr>
        <w:ind w:left="1267"/>
        <w:rPr>
          <w:lang w:val="es-ES_tradnl"/>
        </w:rPr>
      </w:pPr>
      <w:r w:rsidRPr="00782722">
        <w:rPr>
          <w:lang w:val="es-ES_tradnl"/>
        </w:rPr>
        <w:t xml:space="preserve">Respecto del párrafo 73 c) de las observaciones finales del Comité, cabe señalar que en el artículo 6 de la Ley núm. 2/2016 se establece que las organizaciones públicas y las entidades privadas que presten servicios médicos, de enfermería o de atención de niños, ancianos o personas con discapacidad, o se ocupen de actividades docentes, servicios sociales o servicios de asesoramiento, tienen el deber de dar parte al Instituto de Acción Social de toda situación en la que sospechen o les conste que hay violencia doméstica. </w:t>
      </w:r>
    </w:p>
    <w:p w14:paraId="3868737D" w14:textId="77777777" w:rsidR="006A5D7C" w:rsidRPr="00782722" w:rsidRDefault="006A5D7C" w:rsidP="00123924">
      <w:pPr>
        <w:pStyle w:val="SingleTxt"/>
        <w:numPr>
          <w:ilvl w:val="0"/>
          <w:numId w:val="6"/>
        </w:numPr>
        <w:ind w:left="1267"/>
        <w:rPr>
          <w:lang w:val="es-ES_tradnl"/>
        </w:rPr>
      </w:pPr>
      <w:r w:rsidRPr="00782722">
        <w:rPr>
          <w:lang w:val="es-ES_tradnl"/>
        </w:rPr>
        <w:lastRenderedPageBreak/>
        <w:t>Con la aprobación de la Ley núm. 2/2016 el Gobierno de Macao ha avanzado mucho en su comprensión de la magnitud del fenómeno de la violencia doméstica y sus causas fundamentales.</w:t>
      </w:r>
    </w:p>
    <w:p w14:paraId="1A235D73" w14:textId="3694F881" w:rsidR="006A5D7C" w:rsidRPr="00782722" w:rsidRDefault="006A5D7C" w:rsidP="00123924">
      <w:pPr>
        <w:pStyle w:val="SingleTxt"/>
        <w:numPr>
          <w:ilvl w:val="0"/>
          <w:numId w:val="6"/>
        </w:numPr>
        <w:ind w:left="1267"/>
        <w:rPr>
          <w:lang w:val="es-ES_tradnl"/>
        </w:rPr>
      </w:pPr>
      <w:r w:rsidRPr="00782722">
        <w:rPr>
          <w:lang w:val="es-ES_tradnl"/>
        </w:rPr>
        <w:t xml:space="preserve">En relación con lo que se recomienda en el párrafo 73 (b) de las observaciones finales, el artículo 7 de la Ley núm. 2/2016 dispone que el Instituto de Acción Social debe crear y mantener actualizado un registro centralizado de los casos de violencia doméstica o las situaciones de riesgo que lleguen a su conocimiento para los siguientes fines: i) recoger datos para estudiar el fenómeno de la violencia </w:t>
      </w:r>
      <w:r w:rsidR="00F67037" w:rsidRPr="00782722">
        <w:rPr>
          <w:lang w:val="es-ES_tradnl"/>
        </w:rPr>
        <w:t>doméstica</w:t>
      </w:r>
      <w:r w:rsidRPr="00782722">
        <w:rPr>
          <w:lang w:val="es-ES_tradnl"/>
        </w:rPr>
        <w:t xml:space="preserve">, sus características y sus tendencias; </w:t>
      </w:r>
      <w:proofErr w:type="spellStart"/>
      <w:r w:rsidRPr="00782722">
        <w:rPr>
          <w:lang w:val="es-ES_tradnl"/>
        </w:rPr>
        <w:t>ii</w:t>
      </w:r>
      <w:proofErr w:type="spellEnd"/>
      <w:r w:rsidRPr="00782722">
        <w:rPr>
          <w:lang w:val="es-ES_tradnl"/>
        </w:rPr>
        <w:t xml:space="preserve">) determinar las causas del fenómeno, las pautas de comportamiento que lo caracterizan y las medidas sociales y judiciales que suelen tomarse; y </w:t>
      </w:r>
      <w:proofErr w:type="spellStart"/>
      <w:r w:rsidRPr="00782722">
        <w:rPr>
          <w:lang w:val="es-ES_tradnl"/>
        </w:rPr>
        <w:t>iii</w:t>
      </w:r>
      <w:proofErr w:type="spellEnd"/>
      <w:r w:rsidRPr="00782722">
        <w:rPr>
          <w:lang w:val="es-ES_tradnl"/>
        </w:rPr>
        <w:t>) concebir actividades con las que prevenir y combatir esa violencia. Se reunirán y analizarán los datos pertinentes, que servirán de referencia para definir las políticas de prevención y lucha contra la violencia doméstica y ajustar los recursos y los planes. Asimismo, cada semestre se publicarán en el sitio web del Instituto información y datos actualizados sobre, por ejemplo, las causas de la violencia doméstica y la situación económica de las familias que la padecen, y también se recogerán en un informe anual.</w:t>
      </w:r>
    </w:p>
    <w:p w14:paraId="59C4D2DA" w14:textId="77777777" w:rsidR="006A5D7C" w:rsidRPr="00782722" w:rsidRDefault="006A5D7C" w:rsidP="00123924">
      <w:pPr>
        <w:pStyle w:val="SingleTxt"/>
        <w:numPr>
          <w:ilvl w:val="0"/>
          <w:numId w:val="6"/>
        </w:numPr>
        <w:ind w:left="1267"/>
        <w:rPr>
          <w:lang w:val="es-ES_tradnl"/>
        </w:rPr>
      </w:pPr>
      <w:r w:rsidRPr="00782722">
        <w:rPr>
          <w:lang w:val="es-ES_tradnl"/>
        </w:rPr>
        <w:t>El Instituto de Acción Social pidió a varios expertos que estudiaran la manera en que la violencia doméstica se manifestaba concretamente en Macao para, entre otras cosas, plantear medidas, mejorar los mecanismos de cooperación funcional de los diferentes servicios públicos y formular directrices sobre los procedimientos y la notificación de casos sospechosos. En 2012 también se encargó un estudio sobre los indicadores de violencia doméstica en Macao que sirviese para ayudar al personal de primera línea a reconocer y denunciar los casos de violencia doméstica.</w:t>
      </w:r>
    </w:p>
    <w:p w14:paraId="6ED9D95F" w14:textId="77777777" w:rsidR="006A5D7C" w:rsidRPr="00782722" w:rsidRDefault="006A5D7C" w:rsidP="00123924">
      <w:pPr>
        <w:pStyle w:val="SingleTxt"/>
        <w:numPr>
          <w:ilvl w:val="0"/>
          <w:numId w:val="6"/>
        </w:numPr>
        <w:ind w:left="1267"/>
        <w:rPr>
          <w:lang w:val="es-ES_tradnl"/>
        </w:rPr>
      </w:pPr>
      <w:r w:rsidRPr="00782722">
        <w:rPr>
          <w:lang w:val="es-ES_tradnl"/>
        </w:rPr>
        <w:t xml:space="preserve">Los datos muestran que el Instituto de Acción Social atendió entre 2010 y 2015 un promedio anual de 71,8 casos de violencia doméstica que no experimentó grandes variaciones. </w:t>
      </w:r>
    </w:p>
    <w:p w14:paraId="36750C18" w14:textId="7A30D342" w:rsidR="006A5D7C" w:rsidRPr="00782722" w:rsidRDefault="006A5D7C" w:rsidP="00123924">
      <w:pPr>
        <w:pStyle w:val="SingleTxt"/>
        <w:numPr>
          <w:ilvl w:val="0"/>
          <w:numId w:val="6"/>
        </w:numPr>
        <w:ind w:left="1267"/>
        <w:rPr>
          <w:lang w:val="es-ES_tradnl"/>
        </w:rPr>
      </w:pPr>
      <w:r w:rsidRPr="00782722">
        <w:rPr>
          <w:lang w:val="es-ES_tradnl"/>
        </w:rPr>
        <w:t xml:space="preserve">Entre enero y septiembre de 2016, el Instituto de Acción Social atendió 109 casos de violencia doméstica, una cifra que aumentó considerablemente tras la aprobación de la Ley núm. 2/2016. De hecho, entre octubre y diciembre de 2016, atendió 31 casos. El Instituto considera que el hecho de que las entidades públicas y privadas tuvieran que notificar los casos (artículo 6) contribuyó probablemente a que aumentaran en 2016 y 2017. </w:t>
      </w:r>
    </w:p>
    <w:p w14:paraId="435DD4DA" w14:textId="77777777" w:rsidR="006A5D7C" w:rsidRPr="00782722" w:rsidRDefault="006A5D7C" w:rsidP="00123924">
      <w:pPr>
        <w:pStyle w:val="SingleTxt"/>
        <w:numPr>
          <w:ilvl w:val="0"/>
          <w:numId w:val="6"/>
        </w:numPr>
        <w:ind w:left="1267"/>
        <w:rPr>
          <w:lang w:val="es-ES_tradnl"/>
        </w:rPr>
      </w:pPr>
      <w:r w:rsidRPr="00782722">
        <w:rPr>
          <w:lang w:val="es-ES_tradnl"/>
        </w:rPr>
        <w:t>Según el Instituto, 96 de los 1.397 conflictos y actos de violencia en el hogar atendidos en 2017 fueron casos de violencia doméstica y afectaron a 71 mujeres, 13 niñas y 9 niños. A continuación se presentan cifras detalladas.</w:t>
      </w:r>
    </w:p>
    <w:p w14:paraId="0164F4EA" w14:textId="54451EB7" w:rsidR="005A0CA3" w:rsidRPr="00466C79" w:rsidRDefault="005A0CA3" w:rsidP="00466C79">
      <w:pPr>
        <w:pStyle w:val="SingleTxt"/>
        <w:spacing w:after="0" w:line="120" w:lineRule="exact"/>
        <w:rPr>
          <w:sz w:val="10"/>
          <w:lang w:val="es-ES_tradnl"/>
        </w:rPr>
      </w:pPr>
    </w:p>
    <w:tbl>
      <w:tblPr>
        <w:tblW w:w="9637" w:type="dxa"/>
        <w:tblLayout w:type="fixed"/>
        <w:tblCellMar>
          <w:left w:w="0" w:type="dxa"/>
          <w:right w:w="0" w:type="dxa"/>
        </w:tblCellMar>
        <w:tblLook w:val="0000" w:firstRow="0" w:lastRow="0" w:firstColumn="0" w:lastColumn="0" w:noHBand="0" w:noVBand="0"/>
      </w:tblPr>
      <w:tblGrid>
        <w:gridCol w:w="900"/>
        <w:gridCol w:w="450"/>
        <w:gridCol w:w="630"/>
        <w:gridCol w:w="450"/>
        <w:gridCol w:w="630"/>
        <w:gridCol w:w="450"/>
        <w:gridCol w:w="630"/>
        <w:gridCol w:w="445"/>
        <w:gridCol w:w="635"/>
        <w:gridCol w:w="540"/>
        <w:gridCol w:w="630"/>
        <w:gridCol w:w="439"/>
        <w:gridCol w:w="641"/>
        <w:gridCol w:w="481"/>
        <w:gridCol w:w="689"/>
        <w:gridCol w:w="432"/>
        <w:gridCol w:w="565"/>
      </w:tblGrid>
      <w:tr w:rsidR="00824D1B" w:rsidRPr="00F60EE5" w14:paraId="1B410581" w14:textId="77777777" w:rsidTr="00660638">
        <w:trPr>
          <w:tblHeader/>
        </w:trPr>
        <w:tc>
          <w:tcPr>
            <w:tcW w:w="9637" w:type="dxa"/>
            <w:gridSpan w:val="17"/>
            <w:tcBorders>
              <w:top w:val="single" w:sz="4" w:space="0" w:color="auto"/>
              <w:bottom w:val="single" w:sz="4" w:space="0" w:color="auto"/>
            </w:tcBorders>
            <w:shd w:val="clear" w:color="auto" w:fill="auto"/>
            <w:noWrap/>
            <w:vAlign w:val="bottom"/>
          </w:tcPr>
          <w:p w14:paraId="2EEB7DAC" w14:textId="77777777" w:rsidR="00824D1B" w:rsidRPr="00782722" w:rsidRDefault="00824D1B" w:rsidP="00824D1B">
            <w:pPr>
              <w:suppressAutoHyphens w:val="0"/>
              <w:spacing w:before="80" w:after="80" w:line="200" w:lineRule="exact"/>
              <w:rPr>
                <w:rFonts w:eastAsia="PMingLiU"/>
                <w:i/>
                <w:sz w:val="14"/>
                <w:szCs w:val="14"/>
                <w:lang w:val="es-ES_tradnl"/>
              </w:rPr>
            </w:pPr>
            <w:r w:rsidRPr="00782722">
              <w:rPr>
                <w:i/>
                <w:iCs/>
                <w:sz w:val="14"/>
                <w:szCs w:val="14"/>
                <w:lang w:val="es-ES_tradnl"/>
              </w:rPr>
              <w:t>Casos de violencia doméstica atendidos por el Instituto de Acción Social*</w:t>
            </w:r>
          </w:p>
        </w:tc>
      </w:tr>
      <w:tr w:rsidR="00824D1B" w:rsidRPr="00F60EE5" w14:paraId="55372B91" w14:textId="77777777" w:rsidTr="00660638">
        <w:trPr>
          <w:tblHeader/>
        </w:trPr>
        <w:tc>
          <w:tcPr>
            <w:tcW w:w="900" w:type="dxa"/>
            <w:vMerge w:val="restart"/>
            <w:tcBorders>
              <w:top w:val="single" w:sz="4" w:space="0" w:color="auto"/>
            </w:tcBorders>
            <w:shd w:val="clear" w:color="auto" w:fill="auto"/>
            <w:noWrap/>
            <w:vAlign w:val="bottom"/>
          </w:tcPr>
          <w:p w14:paraId="287CED6C" w14:textId="1C7AFBFD" w:rsidR="00824D1B" w:rsidRPr="00466C79" w:rsidRDefault="00CC5636" w:rsidP="00466C79">
            <w:pPr>
              <w:suppressAutoHyphens w:val="0"/>
              <w:spacing w:before="40" w:after="40" w:line="220" w:lineRule="exact"/>
              <w:rPr>
                <w:rFonts w:eastAsia="PMingLiU"/>
                <w:i/>
                <w:iCs/>
                <w:sz w:val="14"/>
                <w:szCs w:val="14"/>
              </w:rPr>
            </w:pPr>
            <w:r>
              <w:rPr>
                <w:rFonts w:eastAsia="PMingLiU"/>
                <w:i/>
                <w:iCs/>
                <w:sz w:val="14"/>
                <w:szCs w:val="14"/>
                <w:lang w:val="es-ES_tradnl"/>
              </w:rPr>
              <w:t>Tipo</w:t>
            </w:r>
            <w:r w:rsidR="0061102B" w:rsidRPr="0061102B">
              <w:rPr>
                <w:rFonts w:eastAsia="PMingLiU"/>
                <w:i/>
                <w:iCs/>
                <w:sz w:val="14"/>
                <w:szCs w:val="14"/>
                <w:lang w:val="es-ES_tradnl"/>
              </w:rPr>
              <w:t>/</w:t>
            </w:r>
            <w:r>
              <w:rPr>
                <w:rFonts w:eastAsia="PMingLiU"/>
                <w:i/>
                <w:iCs/>
                <w:sz w:val="14"/>
                <w:szCs w:val="14"/>
                <w:lang w:val="es-ES_tradnl"/>
              </w:rPr>
              <w:t>a</w:t>
            </w:r>
            <w:proofErr w:type="spellStart"/>
            <w:r w:rsidR="0061102B">
              <w:rPr>
                <w:rFonts w:eastAsia="PMingLiU"/>
                <w:i/>
                <w:iCs/>
                <w:sz w:val="14"/>
                <w:szCs w:val="14"/>
              </w:rPr>
              <w:t>ño</w:t>
            </w:r>
            <w:proofErr w:type="spellEnd"/>
          </w:p>
        </w:tc>
        <w:tc>
          <w:tcPr>
            <w:tcW w:w="1080" w:type="dxa"/>
            <w:gridSpan w:val="2"/>
            <w:tcBorders>
              <w:top w:val="single" w:sz="4" w:space="0" w:color="auto"/>
              <w:bottom w:val="single" w:sz="4" w:space="0" w:color="auto"/>
              <w:right w:val="single" w:sz="24" w:space="0" w:color="FFFFFF" w:themeColor="background1"/>
            </w:tcBorders>
            <w:shd w:val="clear" w:color="auto" w:fill="auto"/>
            <w:noWrap/>
            <w:vAlign w:val="bottom"/>
          </w:tcPr>
          <w:p w14:paraId="5BAD0D9E" w14:textId="77777777" w:rsidR="00824D1B" w:rsidRPr="00782722" w:rsidRDefault="00824D1B" w:rsidP="00824D1B">
            <w:pPr>
              <w:suppressAutoHyphens w:val="0"/>
              <w:spacing w:before="40" w:after="40" w:line="220" w:lineRule="exact"/>
              <w:jc w:val="right"/>
              <w:rPr>
                <w:rFonts w:eastAsia="PMingLiU"/>
                <w:i/>
                <w:iCs/>
                <w:sz w:val="14"/>
                <w:szCs w:val="14"/>
                <w:lang w:val="es-ES_tradnl"/>
              </w:rPr>
            </w:pPr>
            <w:r w:rsidRPr="00782722">
              <w:rPr>
                <w:i/>
                <w:iCs/>
                <w:sz w:val="14"/>
                <w:szCs w:val="14"/>
                <w:lang w:val="es-ES_tradnl"/>
              </w:rPr>
              <w:t>2010</w:t>
            </w:r>
          </w:p>
        </w:tc>
        <w:tc>
          <w:tcPr>
            <w:tcW w:w="108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18F047E2" w14:textId="77777777" w:rsidR="00824D1B" w:rsidRPr="00782722" w:rsidRDefault="00824D1B" w:rsidP="00824D1B">
            <w:pPr>
              <w:suppressAutoHyphens w:val="0"/>
              <w:spacing w:before="40" w:after="40" w:line="220" w:lineRule="exact"/>
              <w:jc w:val="right"/>
              <w:rPr>
                <w:rFonts w:eastAsia="PMingLiU"/>
                <w:i/>
                <w:iCs/>
                <w:sz w:val="14"/>
                <w:szCs w:val="14"/>
                <w:lang w:val="es-ES_tradnl"/>
              </w:rPr>
            </w:pPr>
            <w:r w:rsidRPr="00782722">
              <w:rPr>
                <w:i/>
                <w:iCs/>
                <w:sz w:val="14"/>
                <w:szCs w:val="14"/>
                <w:lang w:val="es-ES_tradnl"/>
              </w:rPr>
              <w:t>2011</w:t>
            </w:r>
          </w:p>
        </w:tc>
        <w:tc>
          <w:tcPr>
            <w:tcW w:w="108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550268A4" w14:textId="77777777" w:rsidR="00824D1B" w:rsidRPr="00782722" w:rsidRDefault="00824D1B" w:rsidP="00824D1B">
            <w:pPr>
              <w:suppressAutoHyphens w:val="0"/>
              <w:spacing w:before="40" w:after="40" w:line="220" w:lineRule="exact"/>
              <w:jc w:val="right"/>
              <w:rPr>
                <w:rFonts w:eastAsia="PMingLiU"/>
                <w:i/>
                <w:iCs/>
                <w:sz w:val="14"/>
                <w:szCs w:val="14"/>
                <w:lang w:val="es-ES_tradnl"/>
              </w:rPr>
            </w:pPr>
            <w:r w:rsidRPr="00782722">
              <w:rPr>
                <w:i/>
                <w:iCs/>
                <w:sz w:val="14"/>
                <w:szCs w:val="14"/>
                <w:lang w:val="es-ES_tradnl"/>
              </w:rPr>
              <w:t>2012</w:t>
            </w:r>
          </w:p>
        </w:tc>
        <w:tc>
          <w:tcPr>
            <w:tcW w:w="108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5875369D" w14:textId="77777777" w:rsidR="00824D1B" w:rsidRPr="00782722" w:rsidRDefault="00824D1B" w:rsidP="00824D1B">
            <w:pPr>
              <w:suppressAutoHyphens w:val="0"/>
              <w:spacing w:before="40" w:after="40" w:line="220" w:lineRule="exact"/>
              <w:jc w:val="right"/>
              <w:rPr>
                <w:rFonts w:eastAsia="PMingLiU"/>
                <w:i/>
                <w:iCs/>
                <w:sz w:val="14"/>
                <w:szCs w:val="14"/>
                <w:lang w:val="es-ES_tradnl"/>
              </w:rPr>
            </w:pPr>
            <w:r w:rsidRPr="00782722">
              <w:rPr>
                <w:i/>
                <w:iCs/>
                <w:sz w:val="14"/>
                <w:szCs w:val="14"/>
                <w:lang w:val="es-ES_tradnl"/>
              </w:rPr>
              <w:t>2013</w:t>
            </w:r>
          </w:p>
        </w:tc>
        <w:tc>
          <w:tcPr>
            <w:tcW w:w="117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23BD197A" w14:textId="77777777" w:rsidR="00824D1B" w:rsidRPr="00782722" w:rsidRDefault="00824D1B" w:rsidP="00824D1B">
            <w:pPr>
              <w:suppressAutoHyphens w:val="0"/>
              <w:spacing w:before="40" w:after="40" w:line="220" w:lineRule="exact"/>
              <w:jc w:val="right"/>
              <w:rPr>
                <w:rFonts w:eastAsia="PMingLiU"/>
                <w:i/>
                <w:iCs/>
                <w:sz w:val="14"/>
                <w:szCs w:val="14"/>
                <w:lang w:val="es-ES_tradnl"/>
              </w:rPr>
            </w:pPr>
            <w:r w:rsidRPr="00782722">
              <w:rPr>
                <w:i/>
                <w:iCs/>
                <w:sz w:val="14"/>
                <w:szCs w:val="14"/>
                <w:lang w:val="es-ES_tradnl"/>
              </w:rPr>
              <w:t>2014</w:t>
            </w:r>
          </w:p>
        </w:tc>
        <w:tc>
          <w:tcPr>
            <w:tcW w:w="108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28871B23" w14:textId="77777777" w:rsidR="00824D1B" w:rsidRPr="00782722" w:rsidRDefault="00824D1B" w:rsidP="00824D1B">
            <w:pPr>
              <w:suppressAutoHyphens w:val="0"/>
              <w:spacing w:before="40" w:after="40" w:line="220" w:lineRule="exact"/>
              <w:jc w:val="right"/>
              <w:rPr>
                <w:rFonts w:eastAsia="PMingLiU"/>
                <w:i/>
                <w:iCs/>
                <w:sz w:val="14"/>
                <w:szCs w:val="14"/>
                <w:lang w:val="es-ES_tradnl"/>
              </w:rPr>
            </w:pPr>
            <w:r w:rsidRPr="00782722">
              <w:rPr>
                <w:i/>
                <w:iCs/>
                <w:sz w:val="14"/>
                <w:szCs w:val="14"/>
                <w:lang w:val="es-ES_tradnl"/>
              </w:rPr>
              <w:t>2015</w:t>
            </w:r>
          </w:p>
        </w:tc>
        <w:tc>
          <w:tcPr>
            <w:tcW w:w="117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6228E1EF" w14:textId="77777777" w:rsidR="00824D1B" w:rsidRPr="00782722" w:rsidRDefault="00824D1B" w:rsidP="00824D1B">
            <w:pPr>
              <w:suppressAutoHyphens w:val="0"/>
              <w:spacing w:before="40" w:after="40" w:line="220" w:lineRule="exact"/>
              <w:jc w:val="right"/>
              <w:rPr>
                <w:rFonts w:eastAsia="PMingLiU"/>
                <w:i/>
                <w:iCs/>
                <w:sz w:val="14"/>
                <w:szCs w:val="14"/>
                <w:lang w:val="es-ES_tradnl"/>
              </w:rPr>
            </w:pPr>
            <w:r w:rsidRPr="00782722">
              <w:rPr>
                <w:i/>
                <w:iCs/>
                <w:sz w:val="14"/>
                <w:szCs w:val="14"/>
                <w:lang w:val="es-ES_tradnl"/>
              </w:rPr>
              <w:t>2016</w:t>
            </w:r>
          </w:p>
        </w:tc>
        <w:tc>
          <w:tcPr>
            <w:tcW w:w="997" w:type="dxa"/>
            <w:gridSpan w:val="2"/>
            <w:tcBorders>
              <w:top w:val="single" w:sz="4" w:space="0" w:color="auto"/>
              <w:left w:val="single" w:sz="24" w:space="0" w:color="FFFFFF" w:themeColor="background1"/>
              <w:bottom w:val="single" w:sz="4" w:space="0" w:color="auto"/>
            </w:tcBorders>
            <w:shd w:val="clear" w:color="auto" w:fill="auto"/>
            <w:noWrap/>
            <w:vAlign w:val="bottom"/>
          </w:tcPr>
          <w:p w14:paraId="55706DF5" w14:textId="77777777" w:rsidR="00824D1B" w:rsidRPr="00782722" w:rsidRDefault="00824D1B" w:rsidP="00824D1B">
            <w:pPr>
              <w:suppressAutoHyphens w:val="0"/>
              <w:spacing w:before="40" w:after="40" w:line="220" w:lineRule="exact"/>
              <w:jc w:val="right"/>
              <w:rPr>
                <w:rFonts w:eastAsia="PMingLiU"/>
                <w:i/>
                <w:iCs/>
                <w:sz w:val="14"/>
                <w:szCs w:val="14"/>
                <w:lang w:val="es-ES_tradnl"/>
              </w:rPr>
            </w:pPr>
            <w:r w:rsidRPr="00782722">
              <w:rPr>
                <w:i/>
                <w:iCs/>
                <w:sz w:val="14"/>
                <w:szCs w:val="14"/>
                <w:lang w:val="es-ES_tradnl"/>
              </w:rPr>
              <w:t>2017</w:t>
            </w:r>
          </w:p>
        </w:tc>
      </w:tr>
      <w:tr w:rsidR="00824D1B" w:rsidRPr="00F60EE5" w14:paraId="2664D17B" w14:textId="77777777" w:rsidTr="00660638">
        <w:trPr>
          <w:tblHeader/>
        </w:trPr>
        <w:tc>
          <w:tcPr>
            <w:tcW w:w="900" w:type="dxa"/>
            <w:vMerge/>
            <w:tcBorders>
              <w:top w:val="single" w:sz="4" w:space="0" w:color="auto"/>
              <w:bottom w:val="single" w:sz="12" w:space="0" w:color="auto"/>
            </w:tcBorders>
            <w:shd w:val="clear" w:color="auto" w:fill="auto"/>
            <w:noWrap/>
            <w:vAlign w:val="bottom"/>
          </w:tcPr>
          <w:p w14:paraId="408F322B" w14:textId="77777777" w:rsidR="00824D1B" w:rsidRPr="00782722" w:rsidRDefault="00824D1B" w:rsidP="00824D1B">
            <w:pPr>
              <w:suppressAutoHyphens w:val="0"/>
              <w:spacing w:before="40" w:after="40" w:line="220" w:lineRule="exact"/>
              <w:jc w:val="right"/>
              <w:rPr>
                <w:rFonts w:eastAsia="PMingLiU"/>
                <w:i/>
                <w:sz w:val="14"/>
                <w:szCs w:val="14"/>
                <w:lang w:val="es-ES_tradnl"/>
              </w:rPr>
            </w:pPr>
          </w:p>
        </w:tc>
        <w:tc>
          <w:tcPr>
            <w:tcW w:w="450" w:type="dxa"/>
            <w:tcBorders>
              <w:top w:val="single" w:sz="4" w:space="0" w:color="auto"/>
              <w:bottom w:val="single" w:sz="12" w:space="0" w:color="auto"/>
            </w:tcBorders>
            <w:shd w:val="clear" w:color="auto" w:fill="auto"/>
            <w:noWrap/>
            <w:vAlign w:val="bottom"/>
          </w:tcPr>
          <w:p w14:paraId="01D5017D" w14:textId="02CC8659" w:rsidR="00824D1B" w:rsidRPr="00782722" w:rsidRDefault="00824D1B" w:rsidP="00824D1B">
            <w:pPr>
              <w:suppressAutoHyphens w:val="0"/>
              <w:spacing w:before="40" w:after="40" w:line="220" w:lineRule="exact"/>
              <w:jc w:val="right"/>
              <w:rPr>
                <w:rFonts w:eastAsia="PMingLiU"/>
                <w:i/>
                <w:sz w:val="14"/>
                <w:szCs w:val="14"/>
                <w:lang w:val="es-ES_tradnl"/>
              </w:rPr>
            </w:pPr>
            <w:r w:rsidRPr="00782722">
              <w:rPr>
                <w:i/>
                <w:iCs/>
                <w:sz w:val="14"/>
                <w:szCs w:val="14"/>
                <w:lang w:val="es-ES_tradnl"/>
              </w:rPr>
              <w:t>Casos</w:t>
            </w:r>
          </w:p>
        </w:tc>
        <w:tc>
          <w:tcPr>
            <w:tcW w:w="630" w:type="dxa"/>
            <w:tcBorders>
              <w:top w:val="single" w:sz="4" w:space="0" w:color="auto"/>
              <w:bottom w:val="single" w:sz="12" w:space="0" w:color="auto"/>
              <w:right w:val="single" w:sz="24" w:space="0" w:color="FFFFFF" w:themeColor="background1"/>
            </w:tcBorders>
            <w:shd w:val="clear" w:color="auto" w:fill="auto"/>
            <w:noWrap/>
            <w:vAlign w:val="bottom"/>
          </w:tcPr>
          <w:p w14:paraId="63A6B987" w14:textId="77777777" w:rsidR="00824D1B" w:rsidRPr="00782722" w:rsidRDefault="00824D1B" w:rsidP="00824D1B">
            <w:pPr>
              <w:suppressAutoHyphens w:val="0"/>
              <w:spacing w:before="40" w:after="40" w:line="220" w:lineRule="exact"/>
              <w:jc w:val="right"/>
              <w:rPr>
                <w:rFonts w:eastAsia="PMingLiU"/>
                <w:i/>
                <w:sz w:val="14"/>
                <w:szCs w:val="14"/>
                <w:lang w:val="es-ES_tradnl"/>
              </w:rPr>
            </w:pPr>
            <w:r w:rsidRPr="00782722">
              <w:rPr>
                <w:i/>
                <w:iCs/>
                <w:sz w:val="14"/>
                <w:szCs w:val="14"/>
                <w:lang w:val="es-ES_tradnl"/>
              </w:rPr>
              <w:t>Víctimas</w:t>
            </w:r>
          </w:p>
        </w:tc>
        <w:tc>
          <w:tcPr>
            <w:tcW w:w="450" w:type="dxa"/>
            <w:tcBorders>
              <w:top w:val="single" w:sz="4" w:space="0" w:color="auto"/>
              <w:left w:val="single" w:sz="24" w:space="0" w:color="FFFFFF" w:themeColor="background1"/>
              <w:bottom w:val="single" w:sz="12" w:space="0" w:color="auto"/>
            </w:tcBorders>
            <w:shd w:val="clear" w:color="auto" w:fill="auto"/>
            <w:noWrap/>
            <w:vAlign w:val="bottom"/>
          </w:tcPr>
          <w:p w14:paraId="3C4AF8E5" w14:textId="7B4AC451" w:rsidR="00824D1B" w:rsidRPr="00782722" w:rsidRDefault="00824D1B" w:rsidP="00824D1B">
            <w:pPr>
              <w:suppressAutoHyphens w:val="0"/>
              <w:spacing w:before="40" w:after="40" w:line="220" w:lineRule="exact"/>
              <w:jc w:val="right"/>
              <w:rPr>
                <w:rFonts w:eastAsia="PMingLiU"/>
                <w:i/>
                <w:sz w:val="14"/>
                <w:szCs w:val="14"/>
                <w:lang w:val="es-ES_tradnl"/>
              </w:rPr>
            </w:pPr>
            <w:r w:rsidRPr="00782722">
              <w:rPr>
                <w:i/>
                <w:iCs/>
                <w:sz w:val="14"/>
                <w:szCs w:val="14"/>
                <w:lang w:val="es-ES_tradnl"/>
              </w:rPr>
              <w:t>Casos</w:t>
            </w:r>
          </w:p>
        </w:tc>
        <w:tc>
          <w:tcPr>
            <w:tcW w:w="630" w:type="dxa"/>
            <w:tcBorders>
              <w:top w:val="single" w:sz="4" w:space="0" w:color="auto"/>
              <w:bottom w:val="single" w:sz="12" w:space="0" w:color="auto"/>
              <w:right w:val="single" w:sz="24" w:space="0" w:color="FFFFFF" w:themeColor="background1"/>
            </w:tcBorders>
            <w:shd w:val="clear" w:color="auto" w:fill="auto"/>
            <w:noWrap/>
            <w:vAlign w:val="bottom"/>
          </w:tcPr>
          <w:p w14:paraId="233B45A8" w14:textId="77777777" w:rsidR="00824D1B" w:rsidRPr="00782722" w:rsidRDefault="00824D1B" w:rsidP="00824D1B">
            <w:pPr>
              <w:suppressAutoHyphens w:val="0"/>
              <w:spacing w:before="40" w:after="40" w:line="220" w:lineRule="exact"/>
              <w:jc w:val="right"/>
              <w:rPr>
                <w:rFonts w:eastAsia="PMingLiU"/>
                <w:i/>
                <w:sz w:val="14"/>
                <w:szCs w:val="14"/>
                <w:lang w:val="es-ES_tradnl"/>
              </w:rPr>
            </w:pPr>
            <w:r w:rsidRPr="00782722">
              <w:rPr>
                <w:i/>
                <w:iCs/>
                <w:sz w:val="14"/>
                <w:szCs w:val="14"/>
                <w:lang w:val="es-ES_tradnl"/>
              </w:rPr>
              <w:t>Víctimas</w:t>
            </w:r>
          </w:p>
        </w:tc>
        <w:tc>
          <w:tcPr>
            <w:tcW w:w="450" w:type="dxa"/>
            <w:tcBorders>
              <w:top w:val="single" w:sz="4" w:space="0" w:color="auto"/>
              <w:left w:val="single" w:sz="24" w:space="0" w:color="FFFFFF" w:themeColor="background1"/>
              <w:bottom w:val="single" w:sz="12" w:space="0" w:color="auto"/>
            </w:tcBorders>
            <w:shd w:val="clear" w:color="auto" w:fill="auto"/>
            <w:noWrap/>
            <w:vAlign w:val="bottom"/>
          </w:tcPr>
          <w:p w14:paraId="7E719053" w14:textId="7E5A5C46" w:rsidR="00824D1B" w:rsidRPr="00782722" w:rsidRDefault="00824D1B" w:rsidP="00824D1B">
            <w:pPr>
              <w:suppressAutoHyphens w:val="0"/>
              <w:spacing w:before="40" w:after="40" w:line="220" w:lineRule="exact"/>
              <w:jc w:val="right"/>
              <w:rPr>
                <w:rFonts w:eastAsia="PMingLiU"/>
                <w:i/>
                <w:sz w:val="14"/>
                <w:szCs w:val="14"/>
                <w:lang w:val="es-ES_tradnl"/>
              </w:rPr>
            </w:pPr>
            <w:r w:rsidRPr="00782722">
              <w:rPr>
                <w:i/>
                <w:iCs/>
                <w:sz w:val="14"/>
                <w:szCs w:val="14"/>
                <w:lang w:val="es-ES_tradnl"/>
              </w:rPr>
              <w:t>Casos</w:t>
            </w:r>
          </w:p>
        </w:tc>
        <w:tc>
          <w:tcPr>
            <w:tcW w:w="630" w:type="dxa"/>
            <w:tcBorders>
              <w:top w:val="single" w:sz="4" w:space="0" w:color="auto"/>
              <w:bottom w:val="single" w:sz="12" w:space="0" w:color="auto"/>
              <w:right w:val="single" w:sz="24" w:space="0" w:color="FFFFFF" w:themeColor="background1"/>
            </w:tcBorders>
            <w:shd w:val="clear" w:color="auto" w:fill="auto"/>
            <w:noWrap/>
            <w:vAlign w:val="bottom"/>
          </w:tcPr>
          <w:p w14:paraId="65BAC1DA" w14:textId="77777777" w:rsidR="00824D1B" w:rsidRPr="00782722" w:rsidRDefault="00824D1B" w:rsidP="00824D1B">
            <w:pPr>
              <w:suppressAutoHyphens w:val="0"/>
              <w:spacing w:before="40" w:after="40" w:line="220" w:lineRule="exact"/>
              <w:jc w:val="right"/>
              <w:rPr>
                <w:rFonts w:eastAsia="PMingLiU"/>
                <w:i/>
                <w:sz w:val="14"/>
                <w:szCs w:val="14"/>
                <w:lang w:val="es-ES_tradnl"/>
              </w:rPr>
            </w:pPr>
            <w:r w:rsidRPr="00782722">
              <w:rPr>
                <w:i/>
                <w:iCs/>
                <w:sz w:val="14"/>
                <w:szCs w:val="14"/>
                <w:lang w:val="es-ES_tradnl"/>
              </w:rPr>
              <w:t>Víctimas</w:t>
            </w:r>
          </w:p>
        </w:tc>
        <w:tc>
          <w:tcPr>
            <w:tcW w:w="445" w:type="dxa"/>
            <w:tcBorders>
              <w:top w:val="single" w:sz="4" w:space="0" w:color="auto"/>
              <w:left w:val="single" w:sz="24" w:space="0" w:color="FFFFFF" w:themeColor="background1"/>
              <w:bottom w:val="single" w:sz="12" w:space="0" w:color="auto"/>
            </w:tcBorders>
            <w:shd w:val="clear" w:color="auto" w:fill="auto"/>
            <w:noWrap/>
            <w:vAlign w:val="bottom"/>
          </w:tcPr>
          <w:p w14:paraId="7DE0E901" w14:textId="6B92DC24" w:rsidR="00824D1B" w:rsidRPr="00782722" w:rsidRDefault="00824D1B" w:rsidP="00824D1B">
            <w:pPr>
              <w:suppressAutoHyphens w:val="0"/>
              <w:spacing w:before="40" w:after="40" w:line="220" w:lineRule="exact"/>
              <w:jc w:val="right"/>
              <w:rPr>
                <w:rFonts w:eastAsia="PMingLiU"/>
                <w:i/>
                <w:sz w:val="14"/>
                <w:szCs w:val="14"/>
                <w:lang w:val="es-ES_tradnl"/>
              </w:rPr>
            </w:pPr>
            <w:r w:rsidRPr="00782722">
              <w:rPr>
                <w:i/>
                <w:iCs/>
                <w:sz w:val="14"/>
                <w:szCs w:val="14"/>
                <w:lang w:val="es-ES_tradnl"/>
              </w:rPr>
              <w:t>Casos</w:t>
            </w:r>
          </w:p>
        </w:tc>
        <w:tc>
          <w:tcPr>
            <w:tcW w:w="635" w:type="dxa"/>
            <w:tcBorders>
              <w:top w:val="single" w:sz="4" w:space="0" w:color="auto"/>
              <w:bottom w:val="single" w:sz="12" w:space="0" w:color="auto"/>
              <w:right w:val="single" w:sz="24" w:space="0" w:color="FFFFFF" w:themeColor="background1"/>
            </w:tcBorders>
            <w:shd w:val="clear" w:color="auto" w:fill="auto"/>
            <w:noWrap/>
            <w:vAlign w:val="bottom"/>
          </w:tcPr>
          <w:p w14:paraId="3857C353" w14:textId="77777777" w:rsidR="00824D1B" w:rsidRPr="00782722" w:rsidRDefault="00824D1B" w:rsidP="00824D1B">
            <w:pPr>
              <w:suppressAutoHyphens w:val="0"/>
              <w:spacing w:before="40" w:after="40" w:line="220" w:lineRule="exact"/>
              <w:jc w:val="right"/>
              <w:rPr>
                <w:rFonts w:eastAsia="PMingLiU"/>
                <w:i/>
                <w:sz w:val="14"/>
                <w:szCs w:val="14"/>
                <w:lang w:val="es-ES_tradnl"/>
              </w:rPr>
            </w:pPr>
            <w:r w:rsidRPr="00782722">
              <w:rPr>
                <w:i/>
                <w:iCs/>
                <w:sz w:val="14"/>
                <w:szCs w:val="14"/>
                <w:lang w:val="es-ES_tradnl"/>
              </w:rPr>
              <w:t>Víctimas</w:t>
            </w:r>
          </w:p>
        </w:tc>
        <w:tc>
          <w:tcPr>
            <w:tcW w:w="540" w:type="dxa"/>
            <w:tcBorders>
              <w:top w:val="single" w:sz="4" w:space="0" w:color="auto"/>
              <w:left w:val="single" w:sz="24" w:space="0" w:color="FFFFFF" w:themeColor="background1"/>
              <w:bottom w:val="single" w:sz="12" w:space="0" w:color="auto"/>
            </w:tcBorders>
            <w:shd w:val="clear" w:color="auto" w:fill="auto"/>
            <w:noWrap/>
            <w:vAlign w:val="bottom"/>
          </w:tcPr>
          <w:p w14:paraId="19ED19A7" w14:textId="77777777" w:rsidR="00824D1B" w:rsidRPr="00782722" w:rsidRDefault="00824D1B" w:rsidP="00824D1B">
            <w:pPr>
              <w:suppressAutoHyphens w:val="0"/>
              <w:spacing w:before="40" w:after="40" w:line="220" w:lineRule="exact"/>
              <w:jc w:val="right"/>
              <w:rPr>
                <w:rFonts w:eastAsia="PMingLiU"/>
                <w:i/>
                <w:sz w:val="14"/>
                <w:szCs w:val="14"/>
                <w:lang w:val="es-ES_tradnl"/>
              </w:rPr>
            </w:pPr>
            <w:r w:rsidRPr="00782722">
              <w:rPr>
                <w:i/>
                <w:iCs/>
                <w:sz w:val="14"/>
                <w:szCs w:val="14"/>
                <w:lang w:val="es-ES_tradnl"/>
              </w:rPr>
              <w:t>Casos</w:t>
            </w:r>
          </w:p>
        </w:tc>
        <w:tc>
          <w:tcPr>
            <w:tcW w:w="630" w:type="dxa"/>
            <w:tcBorders>
              <w:top w:val="single" w:sz="4" w:space="0" w:color="auto"/>
              <w:bottom w:val="single" w:sz="12" w:space="0" w:color="auto"/>
              <w:right w:val="single" w:sz="24" w:space="0" w:color="FFFFFF" w:themeColor="background1"/>
            </w:tcBorders>
            <w:shd w:val="clear" w:color="auto" w:fill="auto"/>
            <w:noWrap/>
            <w:vAlign w:val="bottom"/>
          </w:tcPr>
          <w:p w14:paraId="37FDCE9F" w14:textId="77777777" w:rsidR="00824D1B" w:rsidRPr="00782722" w:rsidRDefault="00824D1B" w:rsidP="00824D1B">
            <w:pPr>
              <w:suppressAutoHyphens w:val="0"/>
              <w:spacing w:before="40" w:after="40" w:line="220" w:lineRule="exact"/>
              <w:jc w:val="right"/>
              <w:rPr>
                <w:rFonts w:eastAsia="PMingLiU"/>
                <w:i/>
                <w:sz w:val="14"/>
                <w:szCs w:val="14"/>
                <w:lang w:val="es-ES_tradnl"/>
              </w:rPr>
            </w:pPr>
            <w:r w:rsidRPr="00782722">
              <w:rPr>
                <w:i/>
                <w:iCs/>
                <w:sz w:val="14"/>
                <w:szCs w:val="14"/>
                <w:lang w:val="es-ES_tradnl"/>
              </w:rPr>
              <w:t>Víctimas</w:t>
            </w:r>
          </w:p>
        </w:tc>
        <w:tc>
          <w:tcPr>
            <w:tcW w:w="439" w:type="dxa"/>
            <w:tcBorders>
              <w:top w:val="single" w:sz="4" w:space="0" w:color="auto"/>
              <w:left w:val="single" w:sz="24" w:space="0" w:color="FFFFFF" w:themeColor="background1"/>
              <w:bottom w:val="single" w:sz="12" w:space="0" w:color="auto"/>
            </w:tcBorders>
            <w:shd w:val="clear" w:color="auto" w:fill="auto"/>
            <w:noWrap/>
            <w:vAlign w:val="bottom"/>
          </w:tcPr>
          <w:p w14:paraId="6FB89CB0" w14:textId="7C1454E0" w:rsidR="00824D1B" w:rsidRPr="00782722" w:rsidRDefault="00824D1B" w:rsidP="00824D1B">
            <w:pPr>
              <w:suppressAutoHyphens w:val="0"/>
              <w:spacing w:before="40" w:after="40" w:line="220" w:lineRule="exact"/>
              <w:jc w:val="right"/>
              <w:rPr>
                <w:rFonts w:eastAsia="PMingLiU"/>
                <w:i/>
                <w:sz w:val="14"/>
                <w:szCs w:val="14"/>
                <w:lang w:val="es-ES_tradnl"/>
              </w:rPr>
            </w:pPr>
            <w:r w:rsidRPr="00782722">
              <w:rPr>
                <w:i/>
                <w:iCs/>
                <w:sz w:val="14"/>
                <w:szCs w:val="14"/>
                <w:lang w:val="es-ES_tradnl"/>
              </w:rPr>
              <w:t>Casos</w:t>
            </w:r>
          </w:p>
        </w:tc>
        <w:tc>
          <w:tcPr>
            <w:tcW w:w="641" w:type="dxa"/>
            <w:tcBorders>
              <w:top w:val="single" w:sz="4" w:space="0" w:color="auto"/>
              <w:bottom w:val="single" w:sz="12" w:space="0" w:color="auto"/>
              <w:right w:val="single" w:sz="24" w:space="0" w:color="FFFFFF" w:themeColor="background1"/>
            </w:tcBorders>
            <w:shd w:val="clear" w:color="auto" w:fill="auto"/>
            <w:noWrap/>
            <w:vAlign w:val="bottom"/>
          </w:tcPr>
          <w:p w14:paraId="185FFDE8" w14:textId="77777777" w:rsidR="00824D1B" w:rsidRPr="00782722" w:rsidRDefault="00824D1B" w:rsidP="00824D1B">
            <w:pPr>
              <w:suppressAutoHyphens w:val="0"/>
              <w:spacing w:before="40" w:after="40" w:line="220" w:lineRule="exact"/>
              <w:jc w:val="right"/>
              <w:rPr>
                <w:rFonts w:eastAsia="PMingLiU"/>
                <w:i/>
                <w:sz w:val="14"/>
                <w:szCs w:val="14"/>
                <w:lang w:val="es-ES_tradnl"/>
              </w:rPr>
            </w:pPr>
            <w:r w:rsidRPr="00782722">
              <w:rPr>
                <w:i/>
                <w:iCs/>
                <w:sz w:val="14"/>
                <w:szCs w:val="14"/>
                <w:lang w:val="es-ES_tradnl"/>
              </w:rPr>
              <w:t>Víctimas</w:t>
            </w:r>
          </w:p>
        </w:tc>
        <w:tc>
          <w:tcPr>
            <w:tcW w:w="481" w:type="dxa"/>
            <w:tcBorders>
              <w:top w:val="single" w:sz="4" w:space="0" w:color="auto"/>
              <w:left w:val="single" w:sz="24" w:space="0" w:color="FFFFFF" w:themeColor="background1"/>
              <w:bottom w:val="single" w:sz="12" w:space="0" w:color="auto"/>
            </w:tcBorders>
            <w:shd w:val="clear" w:color="auto" w:fill="auto"/>
            <w:noWrap/>
            <w:vAlign w:val="bottom"/>
          </w:tcPr>
          <w:p w14:paraId="359C6B66" w14:textId="77777777" w:rsidR="00824D1B" w:rsidRPr="00782722" w:rsidRDefault="00824D1B" w:rsidP="00824D1B">
            <w:pPr>
              <w:suppressAutoHyphens w:val="0"/>
              <w:spacing w:before="40" w:after="40" w:line="220" w:lineRule="exact"/>
              <w:jc w:val="right"/>
              <w:rPr>
                <w:rFonts w:eastAsia="PMingLiU"/>
                <w:i/>
                <w:sz w:val="14"/>
                <w:szCs w:val="14"/>
                <w:lang w:val="es-ES_tradnl"/>
              </w:rPr>
            </w:pPr>
            <w:r w:rsidRPr="00782722">
              <w:rPr>
                <w:i/>
                <w:iCs/>
                <w:sz w:val="14"/>
                <w:szCs w:val="14"/>
                <w:lang w:val="es-ES_tradnl"/>
              </w:rPr>
              <w:t>Casos</w:t>
            </w:r>
          </w:p>
        </w:tc>
        <w:tc>
          <w:tcPr>
            <w:tcW w:w="689" w:type="dxa"/>
            <w:tcBorders>
              <w:top w:val="single" w:sz="4" w:space="0" w:color="auto"/>
              <w:bottom w:val="single" w:sz="12" w:space="0" w:color="auto"/>
              <w:right w:val="single" w:sz="24" w:space="0" w:color="FFFFFF" w:themeColor="background1"/>
            </w:tcBorders>
            <w:shd w:val="clear" w:color="auto" w:fill="auto"/>
            <w:noWrap/>
            <w:vAlign w:val="bottom"/>
          </w:tcPr>
          <w:p w14:paraId="4CD0F1C9" w14:textId="77777777" w:rsidR="00824D1B" w:rsidRPr="00782722" w:rsidRDefault="00824D1B" w:rsidP="00824D1B">
            <w:pPr>
              <w:suppressAutoHyphens w:val="0"/>
              <w:spacing w:before="40" w:after="40" w:line="220" w:lineRule="exact"/>
              <w:jc w:val="right"/>
              <w:rPr>
                <w:rFonts w:eastAsia="PMingLiU"/>
                <w:i/>
                <w:sz w:val="14"/>
                <w:szCs w:val="14"/>
                <w:lang w:val="es-ES_tradnl"/>
              </w:rPr>
            </w:pPr>
            <w:r w:rsidRPr="00782722">
              <w:rPr>
                <w:i/>
                <w:iCs/>
                <w:sz w:val="14"/>
                <w:szCs w:val="14"/>
                <w:lang w:val="es-ES_tradnl"/>
              </w:rPr>
              <w:t>Víctimas</w:t>
            </w:r>
          </w:p>
        </w:tc>
        <w:tc>
          <w:tcPr>
            <w:tcW w:w="432" w:type="dxa"/>
            <w:tcBorders>
              <w:top w:val="single" w:sz="4" w:space="0" w:color="auto"/>
              <w:left w:val="single" w:sz="24" w:space="0" w:color="FFFFFF" w:themeColor="background1"/>
              <w:bottom w:val="single" w:sz="12" w:space="0" w:color="auto"/>
            </w:tcBorders>
            <w:shd w:val="clear" w:color="auto" w:fill="auto"/>
            <w:noWrap/>
            <w:vAlign w:val="bottom"/>
          </w:tcPr>
          <w:p w14:paraId="06D87BAC" w14:textId="77777777" w:rsidR="00824D1B" w:rsidRPr="00782722" w:rsidRDefault="00824D1B" w:rsidP="00824D1B">
            <w:pPr>
              <w:suppressAutoHyphens w:val="0"/>
              <w:spacing w:before="40" w:after="40" w:line="220" w:lineRule="exact"/>
              <w:jc w:val="right"/>
              <w:rPr>
                <w:rFonts w:eastAsia="PMingLiU"/>
                <w:i/>
                <w:sz w:val="14"/>
                <w:szCs w:val="14"/>
                <w:lang w:val="es-ES_tradnl"/>
              </w:rPr>
            </w:pPr>
            <w:r w:rsidRPr="00782722">
              <w:rPr>
                <w:i/>
                <w:iCs/>
                <w:sz w:val="14"/>
                <w:szCs w:val="14"/>
                <w:lang w:val="es-ES_tradnl"/>
              </w:rPr>
              <w:t>Casos</w:t>
            </w:r>
          </w:p>
        </w:tc>
        <w:tc>
          <w:tcPr>
            <w:tcW w:w="565" w:type="dxa"/>
            <w:tcBorders>
              <w:top w:val="single" w:sz="4" w:space="0" w:color="auto"/>
              <w:bottom w:val="single" w:sz="12" w:space="0" w:color="auto"/>
            </w:tcBorders>
            <w:shd w:val="clear" w:color="auto" w:fill="auto"/>
            <w:noWrap/>
            <w:vAlign w:val="bottom"/>
          </w:tcPr>
          <w:p w14:paraId="3A0D2C2F" w14:textId="77777777" w:rsidR="00824D1B" w:rsidRPr="00782722" w:rsidRDefault="00824D1B" w:rsidP="00824D1B">
            <w:pPr>
              <w:suppressAutoHyphens w:val="0"/>
              <w:spacing w:before="40" w:after="40" w:line="220" w:lineRule="exact"/>
              <w:jc w:val="right"/>
              <w:rPr>
                <w:rFonts w:eastAsia="PMingLiU"/>
                <w:i/>
                <w:sz w:val="14"/>
                <w:szCs w:val="14"/>
                <w:lang w:val="es-ES_tradnl"/>
              </w:rPr>
            </w:pPr>
            <w:r w:rsidRPr="00782722">
              <w:rPr>
                <w:i/>
                <w:iCs/>
                <w:sz w:val="14"/>
                <w:szCs w:val="14"/>
                <w:lang w:val="es-ES_tradnl"/>
              </w:rPr>
              <w:t>Víctimas</w:t>
            </w:r>
          </w:p>
        </w:tc>
      </w:tr>
      <w:tr w:rsidR="00660638" w:rsidRPr="00F60EE5" w14:paraId="2F9265A3" w14:textId="77777777" w:rsidTr="00660638">
        <w:trPr>
          <w:trHeight w:hRule="exact" w:val="115"/>
          <w:tblHeader/>
        </w:trPr>
        <w:tc>
          <w:tcPr>
            <w:tcW w:w="900" w:type="dxa"/>
            <w:shd w:val="clear" w:color="auto" w:fill="auto"/>
            <w:noWrap/>
          </w:tcPr>
          <w:p w14:paraId="646D96D7" w14:textId="77777777" w:rsidR="00660638" w:rsidRPr="00782722" w:rsidRDefault="00660638" w:rsidP="00466C79">
            <w:pPr>
              <w:spacing w:before="40" w:after="40" w:line="210" w:lineRule="exact"/>
              <w:rPr>
                <w:sz w:val="17"/>
                <w:szCs w:val="17"/>
                <w:lang w:val="es-ES_tradnl"/>
              </w:rPr>
            </w:pPr>
          </w:p>
        </w:tc>
        <w:tc>
          <w:tcPr>
            <w:tcW w:w="450" w:type="dxa"/>
            <w:shd w:val="clear" w:color="auto" w:fill="auto"/>
            <w:noWrap/>
            <w:vAlign w:val="bottom"/>
          </w:tcPr>
          <w:p w14:paraId="5B40AA3E" w14:textId="77777777" w:rsidR="00660638" w:rsidRPr="00782722" w:rsidRDefault="00660638" w:rsidP="0047696C">
            <w:pPr>
              <w:spacing w:before="40" w:after="40" w:line="220" w:lineRule="exact"/>
              <w:jc w:val="right"/>
              <w:rPr>
                <w:sz w:val="17"/>
                <w:szCs w:val="17"/>
                <w:lang w:val="es-ES_tradnl"/>
              </w:rPr>
            </w:pPr>
          </w:p>
        </w:tc>
        <w:tc>
          <w:tcPr>
            <w:tcW w:w="630" w:type="dxa"/>
            <w:shd w:val="clear" w:color="auto" w:fill="auto"/>
            <w:noWrap/>
            <w:vAlign w:val="bottom"/>
          </w:tcPr>
          <w:p w14:paraId="5ACFFB31" w14:textId="77777777" w:rsidR="00660638" w:rsidRPr="00782722" w:rsidRDefault="00660638" w:rsidP="00782722">
            <w:pPr>
              <w:spacing w:before="40" w:after="40" w:line="220" w:lineRule="exact"/>
              <w:jc w:val="right"/>
              <w:rPr>
                <w:sz w:val="17"/>
                <w:szCs w:val="17"/>
                <w:lang w:val="es-ES_tradnl"/>
              </w:rPr>
            </w:pPr>
          </w:p>
        </w:tc>
        <w:tc>
          <w:tcPr>
            <w:tcW w:w="450" w:type="dxa"/>
            <w:shd w:val="clear" w:color="auto" w:fill="auto"/>
            <w:noWrap/>
            <w:vAlign w:val="bottom"/>
          </w:tcPr>
          <w:p w14:paraId="77E46B80" w14:textId="77777777" w:rsidR="00660638" w:rsidRPr="00782722" w:rsidRDefault="00660638" w:rsidP="00782722">
            <w:pPr>
              <w:spacing w:before="40" w:after="40" w:line="220" w:lineRule="exact"/>
              <w:jc w:val="right"/>
              <w:rPr>
                <w:sz w:val="17"/>
                <w:szCs w:val="17"/>
                <w:lang w:val="es-ES_tradnl"/>
              </w:rPr>
            </w:pPr>
          </w:p>
        </w:tc>
        <w:tc>
          <w:tcPr>
            <w:tcW w:w="630" w:type="dxa"/>
            <w:shd w:val="clear" w:color="auto" w:fill="auto"/>
            <w:noWrap/>
            <w:vAlign w:val="bottom"/>
          </w:tcPr>
          <w:p w14:paraId="10FD1280" w14:textId="77777777" w:rsidR="00660638" w:rsidRPr="00782722" w:rsidRDefault="00660638" w:rsidP="00782722">
            <w:pPr>
              <w:spacing w:before="40" w:after="40" w:line="220" w:lineRule="exact"/>
              <w:jc w:val="right"/>
              <w:rPr>
                <w:sz w:val="17"/>
                <w:szCs w:val="17"/>
                <w:lang w:val="es-ES_tradnl"/>
              </w:rPr>
            </w:pPr>
          </w:p>
        </w:tc>
        <w:tc>
          <w:tcPr>
            <w:tcW w:w="450" w:type="dxa"/>
            <w:shd w:val="clear" w:color="auto" w:fill="auto"/>
            <w:noWrap/>
            <w:vAlign w:val="bottom"/>
          </w:tcPr>
          <w:p w14:paraId="57BB7BDC" w14:textId="77777777" w:rsidR="00660638" w:rsidRPr="00782722" w:rsidRDefault="00660638" w:rsidP="00782722">
            <w:pPr>
              <w:spacing w:before="40" w:after="40" w:line="220" w:lineRule="exact"/>
              <w:jc w:val="right"/>
              <w:rPr>
                <w:sz w:val="17"/>
                <w:szCs w:val="17"/>
                <w:lang w:val="es-ES_tradnl"/>
              </w:rPr>
            </w:pPr>
          </w:p>
        </w:tc>
        <w:tc>
          <w:tcPr>
            <w:tcW w:w="630" w:type="dxa"/>
            <w:shd w:val="clear" w:color="auto" w:fill="auto"/>
            <w:noWrap/>
            <w:vAlign w:val="bottom"/>
          </w:tcPr>
          <w:p w14:paraId="4E8B8C13" w14:textId="77777777" w:rsidR="00660638" w:rsidRPr="00782722" w:rsidRDefault="00660638" w:rsidP="00782722">
            <w:pPr>
              <w:spacing w:before="40" w:after="40" w:line="220" w:lineRule="exact"/>
              <w:jc w:val="right"/>
              <w:rPr>
                <w:sz w:val="17"/>
                <w:szCs w:val="17"/>
                <w:lang w:val="es-ES_tradnl"/>
              </w:rPr>
            </w:pPr>
          </w:p>
        </w:tc>
        <w:tc>
          <w:tcPr>
            <w:tcW w:w="445" w:type="dxa"/>
            <w:shd w:val="clear" w:color="auto" w:fill="auto"/>
            <w:noWrap/>
            <w:vAlign w:val="bottom"/>
          </w:tcPr>
          <w:p w14:paraId="5A8996FB" w14:textId="77777777" w:rsidR="00660638" w:rsidRPr="00782722" w:rsidRDefault="00660638" w:rsidP="00782722">
            <w:pPr>
              <w:spacing w:before="40" w:after="40" w:line="220" w:lineRule="exact"/>
              <w:jc w:val="right"/>
              <w:rPr>
                <w:sz w:val="17"/>
                <w:szCs w:val="17"/>
                <w:lang w:val="es-ES_tradnl"/>
              </w:rPr>
            </w:pPr>
          </w:p>
        </w:tc>
        <w:tc>
          <w:tcPr>
            <w:tcW w:w="635" w:type="dxa"/>
            <w:shd w:val="clear" w:color="auto" w:fill="auto"/>
            <w:noWrap/>
            <w:vAlign w:val="bottom"/>
          </w:tcPr>
          <w:p w14:paraId="6B721278" w14:textId="77777777" w:rsidR="00660638" w:rsidRPr="00782722" w:rsidRDefault="00660638" w:rsidP="00782722">
            <w:pPr>
              <w:spacing w:before="40" w:after="40" w:line="220" w:lineRule="exact"/>
              <w:jc w:val="right"/>
              <w:rPr>
                <w:sz w:val="17"/>
                <w:szCs w:val="17"/>
                <w:lang w:val="es-ES_tradnl"/>
              </w:rPr>
            </w:pPr>
          </w:p>
        </w:tc>
        <w:tc>
          <w:tcPr>
            <w:tcW w:w="540" w:type="dxa"/>
            <w:shd w:val="clear" w:color="auto" w:fill="auto"/>
            <w:noWrap/>
            <w:vAlign w:val="bottom"/>
          </w:tcPr>
          <w:p w14:paraId="123B6608" w14:textId="77777777" w:rsidR="00660638" w:rsidRPr="00782722" w:rsidRDefault="00660638" w:rsidP="00782722">
            <w:pPr>
              <w:spacing w:before="40" w:after="40" w:line="220" w:lineRule="exact"/>
              <w:jc w:val="right"/>
              <w:rPr>
                <w:sz w:val="17"/>
                <w:szCs w:val="17"/>
                <w:lang w:val="es-ES_tradnl"/>
              </w:rPr>
            </w:pPr>
          </w:p>
        </w:tc>
        <w:tc>
          <w:tcPr>
            <w:tcW w:w="630" w:type="dxa"/>
            <w:shd w:val="clear" w:color="auto" w:fill="auto"/>
            <w:noWrap/>
            <w:vAlign w:val="bottom"/>
          </w:tcPr>
          <w:p w14:paraId="0BC5EBB2" w14:textId="77777777" w:rsidR="00660638" w:rsidRPr="00782722" w:rsidRDefault="00660638" w:rsidP="00782722">
            <w:pPr>
              <w:spacing w:before="40" w:after="40" w:line="220" w:lineRule="exact"/>
              <w:jc w:val="right"/>
              <w:rPr>
                <w:sz w:val="17"/>
                <w:szCs w:val="17"/>
                <w:lang w:val="es-ES_tradnl"/>
              </w:rPr>
            </w:pPr>
          </w:p>
        </w:tc>
        <w:tc>
          <w:tcPr>
            <w:tcW w:w="439" w:type="dxa"/>
            <w:shd w:val="clear" w:color="auto" w:fill="auto"/>
            <w:noWrap/>
            <w:vAlign w:val="bottom"/>
          </w:tcPr>
          <w:p w14:paraId="42EFB446" w14:textId="77777777" w:rsidR="00660638" w:rsidRPr="00782722" w:rsidRDefault="00660638" w:rsidP="00782722">
            <w:pPr>
              <w:spacing w:before="40" w:after="40" w:line="220" w:lineRule="exact"/>
              <w:jc w:val="right"/>
              <w:rPr>
                <w:sz w:val="17"/>
                <w:szCs w:val="17"/>
                <w:lang w:val="es-ES_tradnl"/>
              </w:rPr>
            </w:pPr>
          </w:p>
        </w:tc>
        <w:tc>
          <w:tcPr>
            <w:tcW w:w="641" w:type="dxa"/>
            <w:shd w:val="clear" w:color="auto" w:fill="auto"/>
            <w:noWrap/>
            <w:vAlign w:val="bottom"/>
          </w:tcPr>
          <w:p w14:paraId="00E3CC82" w14:textId="77777777" w:rsidR="00660638" w:rsidRPr="00782722" w:rsidRDefault="00660638" w:rsidP="00782722">
            <w:pPr>
              <w:spacing w:before="40" w:after="40" w:line="220" w:lineRule="exact"/>
              <w:jc w:val="right"/>
              <w:rPr>
                <w:sz w:val="17"/>
                <w:szCs w:val="17"/>
                <w:lang w:val="es-ES_tradnl"/>
              </w:rPr>
            </w:pPr>
          </w:p>
        </w:tc>
        <w:tc>
          <w:tcPr>
            <w:tcW w:w="481" w:type="dxa"/>
            <w:shd w:val="clear" w:color="auto" w:fill="auto"/>
            <w:noWrap/>
            <w:vAlign w:val="bottom"/>
          </w:tcPr>
          <w:p w14:paraId="3E2939FE" w14:textId="77777777" w:rsidR="00660638" w:rsidRPr="00782722" w:rsidRDefault="00660638" w:rsidP="00782722">
            <w:pPr>
              <w:spacing w:before="40" w:after="40" w:line="220" w:lineRule="exact"/>
              <w:jc w:val="right"/>
              <w:rPr>
                <w:sz w:val="17"/>
                <w:szCs w:val="17"/>
                <w:lang w:val="es-ES_tradnl"/>
              </w:rPr>
            </w:pPr>
          </w:p>
        </w:tc>
        <w:tc>
          <w:tcPr>
            <w:tcW w:w="689" w:type="dxa"/>
            <w:shd w:val="clear" w:color="auto" w:fill="auto"/>
            <w:noWrap/>
            <w:vAlign w:val="bottom"/>
          </w:tcPr>
          <w:p w14:paraId="4EA2A9E7" w14:textId="77777777" w:rsidR="00660638" w:rsidRPr="00782722" w:rsidRDefault="00660638" w:rsidP="00782722">
            <w:pPr>
              <w:spacing w:before="40" w:after="40" w:line="220" w:lineRule="exact"/>
              <w:jc w:val="right"/>
              <w:rPr>
                <w:sz w:val="17"/>
                <w:szCs w:val="17"/>
                <w:lang w:val="es-ES_tradnl"/>
              </w:rPr>
            </w:pPr>
          </w:p>
        </w:tc>
        <w:tc>
          <w:tcPr>
            <w:tcW w:w="432" w:type="dxa"/>
            <w:shd w:val="clear" w:color="auto" w:fill="auto"/>
            <w:noWrap/>
            <w:vAlign w:val="bottom"/>
          </w:tcPr>
          <w:p w14:paraId="515CE60C" w14:textId="77777777" w:rsidR="00660638" w:rsidRPr="00782722" w:rsidRDefault="00660638" w:rsidP="00782722">
            <w:pPr>
              <w:spacing w:before="40" w:after="40" w:line="220" w:lineRule="exact"/>
              <w:jc w:val="right"/>
              <w:rPr>
                <w:sz w:val="17"/>
                <w:szCs w:val="17"/>
                <w:lang w:val="es-ES_tradnl"/>
              </w:rPr>
            </w:pPr>
          </w:p>
        </w:tc>
        <w:tc>
          <w:tcPr>
            <w:tcW w:w="565" w:type="dxa"/>
            <w:shd w:val="clear" w:color="auto" w:fill="auto"/>
            <w:noWrap/>
            <w:vAlign w:val="bottom"/>
          </w:tcPr>
          <w:p w14:paraId="73F2401C" w14:textId="77777777" w:rsidR="00660638" w:rsidRPr="00782722" w:rsidRDefault="00660638" w:rsidP="00782722">
            <w:pPr>
              <w:spacing w:before="40" w:after="40" w:line="220" w:lineRule="exact"/>
              <w:jc w:val="right"/>
              <w:rPr>
                <w:sz w:val="17"/>
                <w:szCs w:val="17"/>
                <w:lang w:val="es-ES_tradnl"/>
              </w:rPr>
            </w:pPr>
          </w:p>
        </w:tc>
      </w:tr>
      <w:tr w:rsidR="00824D1B" w:rsidRPr="00F60EE5" w14:paraId="2F8C3B00" w14:textId="77777777" w:rsidTr="00660638">
        <w:tc>
          <w:tcPr>
            <w:tcW w:w="900" w:type="dxa"/>
            <w:shd w:val="clear" w:color="auto" w:fill="auto"/>
            <w:noWrap/>
          </w:tcPr>
          <w:p w14:paraId="04C51D53" w14:textId="77777777" w:rsidR="00824D1B" w:rsidRPr="00782722" w:rsidRDefault="00824D1B" w:rsidP="00466C79">
            <w:pPr>
              <w:spacing w:before="40" w:after="40" w:line="210" w:lineRule="exact"/>
              <w:rPr>
                <w:rFonts w:eastAsia="PMingLiU"/>
                <w:sz w:val="17"/>
                <w:szCs w:val="17"/>
                <w:lang w:val="es-ES_tradnl"/>
              </w:rPr>
            </w:pPr>
            <w:r w:rsidRPr="00782722">
              <w:rPr>
                <w:sz w:val="17"/>
                <w:szCs w:val="17"/>
                <w:lang w:val="es-ES_tradnl"/>
              </w:rPr>
              <w:t>Maltrato a la esposa</w:t>
            </w:r>
          </w:p>
        </w:tc>
        <w:tc>
          <w:tcPr>
            <w:tcW w:w="450" w:type="dxa"/>
            <w:shd w:val="clear" w:color="auto" w:fill="auto"/>
            <w:noWrap/>
            <w:vAlign w:val="bottom"/>
          </w:tcPr>
          <w:p w14:paraId="1902B120" w14:textId="77777777" w:rsidR="00824D1B" w:rsidRPr="00782722" w:rsidRDefault="00824D1B" w:rsidP="0047696C">
            <w:pPr>
              <w:spacing w:before="40" w:after="40" w:line="220" w:lineRule="exact"/>
              <w:jc w:val="right"/>
              <w:rPr>
                <w:rFonts w:eastAsia="PMingLiU"/>
                <w:sz w:val="17"/>
                <w:szCs w:val="17"/>
                <w:lang w:val="es-ES_tradnl"/>
              </w:rPr>
            </w:pPr>
            <w:r w:rsidRPr="00782722">
              <w:rPr>
                <w:sz w:val="17"/>
                <w:szCs w:val="17"/>
                <w:lang w:val="es-ES_tradnl"/>
              </w:rPr>
              <w:t>35</w:t>
            </w:r>
          </w:p>
        </w:tc>
        <w:tc>
          <w:tcPr>
            <w:tcW w:w="630" w:type="dxa"/>
            <w:shd w:val="clear" w:color="auto" w:fill="auto"/>
            <w:noWrap/>
            <w:vAlign w:val="bottom"/>
          </w:tcPr>
          <w:p w14:paraId="1751E667"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35</w:t>
            </w:r>
          </w:p>
        </w:tc>
        <w:tc>
          <w:tcPr>
            <w:tcW w:w="450" w:type="dxa"/>
            <w:shd w:val="clear" w:color="auto" w:fill="auto"/>
            <w:noWrap/>
            <w:vAlign w:val="bottom"/>
          </w:tcPr>
          <w:p w14:paraId="3C00C5B9"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33</w:t>
            </w:r>
          </w:p>
        </w:tc>
        <w:tc>
          <w:tcPr>
            <w:tcW w:w="630" w:type="dxa"/>
            <w:shd w:val="clear" w:color="auto" w:fill="auto"/>
            <w:noWrap/>
            <w:vAlign w:val="bottom"/>
          </w:tcPr>
          <w:p w14:paraId="04AE2EEA"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33</w:t>
            </w:r>
          </w:p>
        </w:tc>
        <w:tc>
          <w:tcPr>
            <w:tcW w:w="450" w:type="dxa"/>
            <w:shd w:val="clear" w:color="auto" w:fill="auto"/>
            <w:noWrap/>
            <w:vAlign w:val="bottom"/>
          </w:tcPr>
          <w:p w14:paraId="294A7F48"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24</w:t>
            </w:r>
          </w:p>
        </w:tc>
        <w:tc>
          <w:tcPr>
            <w:tcW w:w="630" w:type="dxa"/>
            <w:shd w:val="clear" w:color="auto" w:fill="auto"/>
            <w:noWrap/>
            <w:vAlign w:val="bottom"/>
          </w:tcPr>
          <w:p w14:paraId="2A01B072"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24</w:t>
            </w:r>
          </w:p>
        </w:tc>
        <w:tc>
          <w:tcPr>
            <w:tcW w:w="445" w:type="dxa"/>
            <w:shd w:val="clear" w:color="auto" w:fill="auto"/>
            <w:noWrap/>
            <w:vAlign w:val="bottom"/>
          </w:tcPr>
          <w:p w14:paraId="1DDABD3D"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34</w:t>
            </w:r>
          </w:p>
        </w:tc>
        <w:tc>
          <w:tcPr>
            <w:tcW w:w="635" w:type="dxa"/>
            <w:shd w:val="clear" w:color="auto" w:fill="auto"/>
            <w:noWrap/>
            <w:vAlign w:val="bottom"/>
          </w:tcPr>
          <w:p w14:paraId="6B9A8CFF"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34</w:t>
            </w:r>
          </w:p>
        </w:tc>
        <w:tc>
          <w:tcPr>
            <w:tcW w:w="540" w:type="dxa"/>
            <w:shd w:val="clear" w:color="auto" w:fill="auto"/>
            <w:noWrap/>
            <w:vAlign w:val="bottom"/>
          </w:tcPr>
          <w:p w14:paraId="2320098D"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31</w:t>
            </w:r>
          </w:p>
        </w:tc>
        <w:tc>
          <w:tcPr>
            <w:tcW w:w="630" w:type="dxa"/>
            <w:shd w:val="clear" w:color="auto" w:fill="auto"/>
            <w:noWrap/>
            <w:vAlign w:val="bottom"/>
          </w:tcPr>
          <w:p w14:paraId="1F1B23E4"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31</w:t>
            </w:r>
          </w:p>
        </w:tc>
        <w:tc>
          <w:tcPr>
            <w:tcW w:w="439" w:type="dxa"/>
            <w:shd w:val="clear" w:color="auto" w:fill="auto"/>
            <w:noWrap/>
            <w:vAlign w:val="bottom"/>
          </w:tcPr>
          <w:p w14:paraId="6F3CA81C"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46</w:t>
            </w:r>
          </w:p>
        </w:tc>
        <w:tc>
          <w:tcPr>
            <w:tcW w:w="641" w:type="dxa"/>
            <w:shd w:val="clear" w:color="auto" w:fill="auto"/>
            <w:noWrap/>
            <w:vAlign w:val="bottom"/>
          </w:tcPr>
          <w:p w14:paraId="050A228D"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46</w:t>
            </w:r>
          </w:p>
        </w:tc>
        <w:tc>
          <w:tcPr>
            <w:tcW w:w="481" w:type="dxa"/>
            <w:shd w:val="clear" w:color="auto" w:fill="auto"/>
            <w:noWrap/>
            <w:vAlign w:val="bottom"/>
          </w:tcPr>
          <w:p w14:paraId="70DC2FBF"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90</w:t>
            </w:r>
          </w:p>
        </w:tc>
        <w:tc>
          <w:tcPr>
            <w:tcW w:w="689" w:type="dxa"/>
            <w:shd w:val="clear" w:color="auto" w:fill="auto"/>
            <w:noWrap/>
            <w:vAlign w:val="bottom"/>
          </w:tcPr>
          <w:p w14:paraId="4A2098E3"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90</w:t>
            </w:r>
          </w:p>
        </w:tc>
        <w:tc>
          <w:tcPr>
            <w:tcW w:w="432" w:type="dxa"/>
            <w:shd w:val="clear" w:color="auto" w:fill="auto"/>
            <w:noWrap/>
            <w:vAlign w:val="bottom"/>
          </w:tcPr>
          <w:p w14:paraId="5F9628E2"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68</w:t>
            </w:r>
          </w:p>
        </w:tc>
        <w:tc>
          <w:tcPr>
            <w:tcW w:w="565" w:type="dxa"/>
            <w:shd w:val="clear" w:color="auto" w:fill="auto"/>
            <w:noWrap/>
            <w:vAlign w:val="bottom"/>
          </w:tcPr>
          <w:p w14:paraId="1EAB5FF0"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68</w:t>
            </w:r>
          </w:p>
        </w:tc>
      </w:tr>
      <w:tr w:rsidR="00824D1B" w:rsidRPr="00F60EE5" w14:paraId="45558823" w14:textId="77777777" w:rsidTr="00660638">
        <w:tc>
          <w:tcPr>
            <w:tcW w:w="900" w:type="dxa"/>
            <w:shd w:val="clear" w:color="auto" w:fill="auto"/>
            <w:noWrap/>
          </w:tcPr>
          <w:p w14:paraId="31C04D69" w14:textId="77777777" w:rsidR="00824D1B" w:rsidRPr="00782722" w:rsidRDefault="00824D1B" w:rsidP="00466C79">
            <w:pPr>
              <w:spacing w:before="40" w:after="40" w:line="210" w:lineRule="exact"/>
              <w:rPr>
                <w:rFonts w:eastAsia="PMingLiU"/>
                <w:sz w:val="17"/>
                <w:szCs w:val="17"/>
                <w:lang w:val="es-ES_tradnl"/>
              </w:rPr>
            </w:pPr>
            <w:r w:rsidRPr="00782722">
              <w:rPr>
                <w:sz w:val="17"/>
                <w:szCs w:val="17"/>
                <w:lang w:val="es-ES_tradnl"/>
              </w:rPr>
              <w:t>Maltrato al esposo</w:t>
            </w:r>
          </w:p>
        </w:tc>
        <w:tc>
          <w:tcPr>
            <w:tcW w:w="450" w:type="dxa"/>
            <w:shd w:val="clear" w:color="auto" w:fill="auto"/>
            <w:noWrap/>
            <w:vAlign w:val="bottom"/>
          </w:tcPr>
          <w:p w14:paraId="396689E4" w14:textId="77777777" w:rsidR="00824D1B" w:rsidRPr="00782722" w:rsidRDefault="00824D1B" w:rsidP="0047696C">
            <w:pPr>
              <w:spacing w:before="40" w:after="40" w:line="220" w:lineRule="exact"/>
              <w:jc w:val="right"/>
              <w:rPr>
                <w:rFonts w:eastAsia="PMingLiU"/>
                <w:sz w:val="17"/>
                <w:szCs w:val="17"/>
                <w:lang w:val="es-ES_tradnl"/>
              </w:rPr>
            </w:pPr>
            <w:r w:rsidRPr="00782722">
              <w:rPr>
                <w:sz w:val="17"/>
                <w:szCs w:val="17"/>
                <w:lang w:val="es-ES_tradnl"/>
              </w:rPr>
              <w:t>3</w:t>
            </w:r>
          </w:p>
        </w:tc>
        <w:tc>
          <w:tcPr>
            <w:tcW w:w="630" w:type="dxa"/>
            <w:shd w:val="clear" w:color="auto" w:fill="auto"/>
            <w:noWrap/>
            <w:vAlign w:val="bottom"/>
          </w:tcPr>
          <w:p w14:paraId="2DC4B404"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3</w:t>
            </w:r>
          </w:p>
        </w:tc>
        <w:tc>
          <w:tcPr>
            <w:tcW w:w="450" w:type="dxa"/>
            <w:shd w:val="clear" w:color="auto" w:fill="auto"/>
            <w:noWrap/>
            <w:vAlign w:val="bottom"/>
          </w:tcPr>
          <w:p w14:paraId="6E3ABC2A"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1</w:t>
            </w:r>
          </w:p>
        </w:tc>
        <w:tc>
          <w:tcPr>
            <w:tcW w:w="630" w:type="dxa"/>
            <w:shd w:val="clear" w:color="auto" w:fill="auto"/>
            <w:noWrap/>
            <w:vAlign w:val="bottom"/>
          </w:tcPr>
          <w:p w14:paraId="5E5198BB"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1</w:t>
            </w:r>
          </w:p>
        </w:tc>
        <w:tc>
          <w:tcPr>
            <w:tcW w:w="450" w:type="dxa"/>
            <w:shd w:val="clear" w:color="auto" w:fill="auto"/>
            <w:noWrap/>
            <w:vAlign w:val="bottom"/>
          </w:tcPr>
          <w:p w14:paraId="7B5D3956"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1</w:t>
            </w:r>
          </w:p>
        </w:tc>
        <w:tc>
          <w:tcPr>
            <w:tcW w:w="630" w:type="dxa"/>
            <w:shd w:val="clear" w:color="auto" w:fill="auto"/>
            <w:noWrap/>
            <w:vAlign w:val="bottom"/>
          </w:tcPr>
          <w:p w14:paraId="426D9EAA"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1</w:t>
            </w:r>
          </w:p>
        </w:tc>
        <w:tc>
          <w:tcPr>
            <w:tcW w:w="445" w:type="dxa"/>
            <w:shd w:val="clear" w:color="auto" w:fill="auto"/>
            <w:noWrap/>
            <w:vAlign w:val="bottom"/>
          </w:tcPr>
          <w:p w14:paraId="026CB481"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1</w:t>
            </w:r>
          </w:p>
        </w:tc>
        <w:tc>
          <w:tcPr>
            <w:tcW w:w="635" w:type="dxa"/>
            <w:shd w:val="clear" w:color="auto" w:fill="auto"/>
            <w:noWrap/>
            <w:vAlign w:val="bottom"/>
          </w:tcPr>
          <w:p w14:paraId="1F557D0D"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1</w:t>
            </w:r>
          </w:p>
        </w:tc>
        <w:tc>
          <w:tcPr>
            <w:tcW w:w="540" w:type="dxa"/>
            <w:shd w:val="clear" w:color="auto" w:fill="auto"/>
            <w:noWrap/>
            <w:vAlign w:val="bottom"/>
          </w:tcPr>
          <w:p w14:paraId="2DAB1A71"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10</w:t>
            </w:r>
          </w:p>
        </w:tc>
        <w:tc>
          <w:tcPr>
            <w:tcW w:w="630" w:type="dxa"/>
            <w:shd w:val="clear" w:color="auto" w:fill="auto"/>
            <w:noWrap/>
            <w:vAlign w:val="bottom"/>
          </w:tcPr>
          <w:p w14:paraId="18222CCE"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10</w:t>
            </w:r>
          </w:p>
        </w:tc>
        <w:tc>
          <w:tcPr>
            <w:tcW w:w="439" w:type="dxa"/>
            <w:shd w:val="clear" w:color="auto" w:fill="auto"/>
            <w:noWrap/>
            <w:vAlign w:val="bottom"/>
          </w:tcPr>
          <w:p w14:paraId="721DA6CF"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4</w:t>
            </w:r>
          </w:p>
        </w:tc>
        <w:tc>
          <w:tcPr>
            <w:tcW w:w="641" w:type="dxa"/>
            <w:shd w:val="clear" w:color="auto" w:fill="auto"/>
            <w:noWrap/>
            <w:vAlign w:val="bottom"/>
          </w:tcPr>
          <w:p w14:paraId="76955A71"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4</w:t>
            </w:r>
          </w:p>
        </w:tc>
        <w:tc>
          <w:tcPr>
            <w:tcW w:w="481" w:type="dxa"/>
            <w:shd w:val="clear" w:color="auto" w:fill="auto"/>
            <w:noWrap/>
            <w:vAlign w:val="bottom"/>
          </w:tcPr>
          <w:p w14:paraId="5ABB9C02"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7</w:t>
            </w:r>
          </w:p>
        </w:tc>
        <w:tc>
          <w:tcPr>
            <w:tcW w:w="689" w:type="dxa"/>
            <w:shd w:val="clear" w:color="auto" w:fill="auto"/>
            <w:noWrap/>
            <w:vAlign w:val="bottom"/>
          </w:tcPr>
          <w:p w14:paraId="6A5CD569"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7</w:t>
            </w:r>
          </w:p>
        </w:tc>
        <w:tc>
          <w:tcPr>
            <w:tcW w:w="432" w:type="dxa"/>
            <w:shd w:val="clear" w:color="auto" w:fill="auto"/>
            <w:noWrap/>
            <w:vAlign w:val="bottom"/>
          </w:tcPr>
          <w:p w14:paraId="06741170"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5</w:t>
            </w:r>
          </w:p>
        </w:tc>
        <w:tc>
          <w:tcPr>
            <w:tcW w:w="565" w:type="dxa"/>
            <w:shd w:val="clear" w:color="auto" w:fill="auto"/>
            <w:noWrap/>
            <w:vAlign w:val="bottom"/>
          </w:tcPr>
          <w:p w14:paraId="2DCDA591"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5</w:t>
            </w:r>
          </w:p>
        </w:tc>
      </w:tr>
      <w:tr w:rsidR="00824D1B" w:rsidRPr="00F60EE5" w14:paraId="2CBD48DD" w14:textId="77777777" w:rsidTr="00660638">
        <w:tc>
          <w:tcPr>
            <w:tcW w:w="900" w:type="dxa"/>
            <w:shd w:val="clear" w:color="auto" w:fill="auto"/>
            <w:noWrap/>
          </w:tcPr>
          <w:p w14:paraId="7D548618" w14:textId="77777777" w:rsidR="00824D1B" w:rsidRPr="00782722" w:rsidRDefault="00824D1B" w:rsidP="00466C79">
            <w:pPr>
              <w:spacing w:before="40" w:after="40" w:line="210" w:lineRule="exact"/>
              <w:rPr>
                <w:rFonts w:eastAsia="PMingLiU"/>
                <w:sz w:val="17"/>
                <w:szCs w:val="17"/>
                <w:lang w:val="es-ES_tradnl"/>
              </w:rPr>
            </w:pPr>
            <w:r w:rsidRPr="00782722">
              <w:rPr>
                <w:sz w:val="17"/>
                <w:szCs w:val="17"/>
                <w:lang w:val="es-ES_tradnl"/>
              </w:rPr>
              <w:t>Maltrato infantil</w:t>
            </w:r>
          </w:p>
        </w:tc>
        <w:tc>
          <w:tcPr>
            <w:tcW w:w="450" w:type="dxa"/>
            <w:shd w:val="clear" w:color="auto" w:fill="auto"/>
            <w:noWrap/>
            <w:vAlign w:val="bottom"/>
          </w:tcPr>
          <w:p w14:paraId="2EA94FB0" w14:textId="77777777" w:rsidR="00824D1B" w:rsidRPr="00782722" w:rsidRDefault="00824D1B" w:rsidP="0047696C">
            <w:pPr>
              <w:spacing w:before="40" w:after="40" w:line="220" w:lineRule="exact"/>
              <w:jc w:val="right"/>
              <w:rPr>
                <w:rFonts w:eastAsia="PMingLiU"/>
                <w:sz w:val="17"/>
                <w:szCs w:val="17"/>
                <w:lang w:val="es-ES_tradnl"/>
              </w:rPr>
            </w:pPr>
            <w:r w:rsidRPr="00782722">
              <w:rPr>
                <w:sz w:val="17"/>
                <w:szCs w:val="17"/>
                <w:lang w:val="es-ES_tradnl"/>
              </w:rPr>
              <w:t>22</w:t>
            </w:r>
          </w:p>
        </w:tc>
        <w:tc>
          <w:tcPr>
            <w:tcW w:w="630" w:type="dxa"/>
            <w:shd w:val="clear" w:color="auto" w:fill="auto"/>
            <w:noWrap/>
            <w:vAlign w:val="bottom"/>
          </w:tcPr>
          <w:p w14:paraId="3062EE47"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231</w:t>
            </w:r>
          </w:p>
        </w:tc>
        <w:tc>
          <w:tcPr>
            <w:tcW w:w="450" w:type="dxa"/>
            <w:shd w:val="clear" w:color="auto" w:fill="auto"/>
            <w:noWrap/>
            <w:vAlign w:val="bottom"/>
          </w:tcPr>
          <w:p w14:paraId="5E5BDD60"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17</w:t>
            </w:r>
          </w:p>
        </w:tc>
        <w:tc>
          <w:tcPr>
            <w:tcW w:w="630" w:type="dxa"/>
            <w:shd w:val="clear" w:color="auto" w:fill="auto"/>
            <w:noWrap/>
            <w:vAlign w:val="bottom"/>
          </w:tcPr>
          <w:p w14:paraId="0548A5F0"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22</w:t>
            </w:r>
          </w:p>
        </w:tc>
        <w:tc>
          <w:tcPr>
            <w:tcW w:w="450" w:type="dxa"/>
            <w:shd w:val="clear" w:color="auto" w:fill="auto"/>
            <w:noWrap/>
            <w:vAlign w:val="bottom"/>
          </w:tcPr>
          <w:p w14:paraId="4F12978B"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14</w:t>
            </w:r>
          </w:p>
        </w:tc>
        <w:tc>
          <w:tcPr>
            <w:tcW w:w="630" w:type="dxa"/>
            <w:shd w:val="clear" w:color="auto" w:fill="auto"/>
            <w:noWrap/>
            <w:vAlign w:val="bottom"/>
          </w:tcPr>
          <w:p w14:paraId="174C818C"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17</w:t>
            </w:r>
          </w:p>
        </w:tc>
        <w:tc>
          <w:tcPr>
            <w:tcW w:w="445" w:type="dxa"/>
            <w:shd w:val="clear" w:color="auto" w:fill="auto"/>
            <w:noWrap/>
            <w:vAlign w:val="bottom"/>
          </w:tcPr>
          <w:p w14:paraId="6D12875D"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20</w:t>
            </w:r>
          </w:p>
        </w:tc>
        <w:tc>
          <w:tcPr>
            <w:tcW w:w="635" w:type="dxa"/>
            <w:shd w:val="clear" w:color="auto" w:fill="auto"/>
            <w:noWrap/>
            <w:vAlign w:val="bottom"/>
          </w:tcPr>
          <w:p w14:paraId="7ADFDAC4"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24</w:t>
            </w:r>
          </w:p>
        </w:tc>
        <w:tc>
          <w:tcPr>
            <w:tcW w:w="540" w:type="dxa"/>
            <w:shd w:val="clear" w:color="auto" w:fill="auto"/>
            <w:noWrap/>
            <w:vAlign w:val="bottom"/>
          </w:tcPr>
          <w:p w14:paraId="78D88544"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8</w:t>
            </w:r>
          </w:p>
        </w:tc>
        <w:tc>
          <w:tcPr>
            <w:tcW w:w="630" w:type="dxa"/>
            <w:shd w:val="clear" w:color="auto" w:fill="auto"/>
            <w:noWrap/>
            <w:vAlign w:val="bottom"/>
          </w:tcPr>
          <w:p w14:paraId="257D697B"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10</w:t>
            </w:r>
          </w:p>
        </w:tc>
        <w:tc>
          <w:tcPr>
            <w:tcW w:w="439" w:type="dxa"/>
            <w:shd w:val="clear" w:color="auto" w:fill="auto"/>
            <w:noWrap/>
            <w:vAlign w:val="bottom"/>
          </w:tcPr>
          <w:p w14:paraId="57445D30"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14</w:t>
            </w:r>
          </w:p>
        </w:tc>
        <w:tc>
          <w:tcPr>
            <w:tcW w:w="641" w:type="dxa"/>
            <w:shd w:val="clear" w:color="auto" w:fill="auto"/>
            <w:noWrap/>
            <w:vAlign w:val="bottom"/>
          </w:tcPr>
          <w:p w14:paraId="74B7DB8B"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16</w:t>
            </w:r>
          </w:p>
        </w:tc>
        <w:tc>
          <w:tcPr>
            <w:tcW w:w="481" w:type="dxa"/>
            <w:shd w:val="clear" w:color="auto" w:fill="auto"/>
            <w:noWrap/>
            <w:vAlign w:val="bottom"/>
          </w:tcPr>
          <w:p w14:paraId="4C6E4CEB"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31</w:t>
            </w:r>
          </w:p>
        </w:tc>
        <w:tc>
          <w:tcPr>
            <w:tcW w:w="689" w:type="dxa"/>
            <w:shd w:val="clear" w:color="auto" w:fill="auto"/>
            <w:noWrap/>
            <w:vAlign w:val="bottom"/>
          </w:tcPr>
          <w:p w14:paraId="3E89C317"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32</w:t>
            </w:r>
          </w:p>
        </w:tc>
        <w:tc>
          <w:tcPr>
            <w:tcW w:w="432" w:type="dxa"/>
            <w:shd w:val="clear" w:color="auto" w:fill="auto"/>
            <w:noWrap/>
            <w:vAlign w:val="bottom"/>
          </w:tcPr>
          <w:p w14:paraId="460E1C87"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20</w:t>
            </w:r>
          </w:p>
        </w:tc>
        <w:tc>
          <w:tcPr>
            <w:tcW w:w="565" w:type="dxa"/>
            <w:shd w:val="clear" w:color="auto" w:fill="auto"/>
            <w:noWrap/>
            <w:vAlign w:val="bottom"/>
          </w:tcPr>
          <w:p w14:paraId="26693259"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22</w:t>
            </w:r>
          </w:p>
        </w:tc>
      </w:tr>
      <w:tr w:rsidR="00824D1B" w:rsidRPr="00F60EE5" w14:paraId="3CEB77BC" w14:textId="77777777" w:rsidTr="00660638">
        <w:tc>
          <w:tcPr>
            <w:tcW w:w="900" w:type="dxa"/>
            <w:shd w:val="clear" w:color="auto" w:fill="auto"/>
            <w:noWrap/>
          </w:tcPr>
          <w:p w14:paraId="74A11987" w14:textId="77777777" w:rsidR="00824D1B" w:rsidRPr="00782722" w:rsidRDefault="00824D1B" w:rsidP="00466C79">
            <w:pPr>
              <w:spacing w:before="40" w:after="40" w:line="210" w:lineRule="exact"/>
              <w:rPr>
                <w:rFonts w:eastAsia="PMingLiU"/>
                <w:sz w:val="17"/>
                <w:szCs w:val="17"/>
                <w:lang w:val="es-ES_tradnl"/>
              </w:rPr>
            </w:pPr>
            <w:r w:rsidRPr="00782722">
              <w:rPr>
                <w:sz w:val="17"/>
                <w:szCs w:val="17"/>
                <w:lang w:val="es-ES_tradnl"/>
              </w:rPr>
              <w:t>Maltrato a ancianos</w:t>
            </w:r>
          </w:p>
        </w:tc>
        <w:tc>
          <w:tcPr>
            <w:tcW w:w="450" w:type="dxa"/>
            <w:shd w:val="clear" w:color="auto" w:fill="auto"/>
            <w:noWrap/>
            <w:vAlign w:val="bottom"/>
          </w:tcPr>
          <w:p w14:paraId="635D48AD" w14:textId="77777777" w:rsidR="00824D1B" w:rsidRPr="00782722" w:rsidRDefault="00824D1B" w:rsidP="0047696C">
            <w:pPr>
              <w:spacing w:before="40" w:after="40" w:line="220" w:lineRule="exact"/>
              <w:jc w:val="right"/>
              <w:rPr>
                <w:rFonts w:eastAsia="PMingLiU"/>
                <w:sz w:val="17"/>
                <w:szCs w:val="17"/>
                <w:lang w:val="es-ES_tradnl"/>
              </w:rPr>
            </w:pPr>
            <w:r w:rsidRPr="00782722">
              <w:rPr>
                <w:sz w:val="17"/>
                <w:szCs w:val="17"/>
                <w:lang w:val="es-ES_tradnl"/>
              </w:rPr>
              <w:t>1</w:t>
            </w:r>
          </w:p>
        </w:tc>
        <w:tc>
          <w:tcPr>
            <w:tcW w:w="630" w:type="dxa"/>
            <w:shd w:val="clear" w:color="auto" w:fill="auto"/>
            <w:noWrap/>
            <w:vAlign w:val="bottom"/>
          </w:tcPr>
          <w:p w14:paraId="0CB9FFC6"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1</w:t>
            </w:r>
          </w:p>
        </w:tc>
        <w:tc>
          <w:tcPr>
            <w:tcW w:w="450" w:type="dxa"/>
            <w:shd w:val="clear" w:color="auto" w:fill="auto"/>
            <w:noWrap/>
            <w:vAlign w:val="bottom"/>
          </w:tcPr>
          <w:p w14:paraId="56960A1F"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3</w:t>
            </w:r>
          </w:p>
        </w:tc>
        <w:tc>
          <w:tcPr>
            <w:tcW w:w="630" w:type="dxa"/>
            <w:shd w:val="clear" w:color="auto" w:fill="auto"/>
            <w:noWrap/>
            <w:vAlign w:val="bottom"/>
          </w:tcPr>
          <w:p w14:paraId="550F3422"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3</w:t>
            </w:r>
          </w:p>
        </w:tc>
        <w:tc>
          <w:tcPr>
            <w:tcW w:w="450" w:type="dxa"/>
            <w:shd w:val="clear" w:color="auto" w:fill="auto"/>
            <w:noWrap/>
            <w:vAlign w:val="bottom"/>
          </w:tcPr>
          <w:p w14:paraId="434FD345"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1</w:t>
            </w:r>
          </w:p>
        </w:tc>
        <w:tc>
          <w:tcPr>
            <w:tcW w:w="630" w:type="dxa"/>
            <w:shd w:val="clear" w:color="auto" w:fill="auto"/>
            <w:noWrap/>
            <w:vAlign w:val="bottom"/>
          </w:tcPr>
          <w:p w14:paraId="6868CC84"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1</w:t>
            </w:r>
          </w:p>
        </w:tc>
        <w:tc>
          <w:tcPr>
            <w:tcW w:w="445" w:type="dxa"/>
            <w:shd w:val="clear" w:color="auto" w:fill="auto"/>
            <w:noWrap/>
            <w:vAlign w:val="bottom"/>
          </w:tcPr>
          <w:p w14:paraId="177AC49D"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4</w:t>
            </w:r>
          </w:p>
        </w:tc>
        <w:tc>
          <w:tcPr>
            <w:tcW w:w="635" w:type="dxa"/>
            <w:shd w:val="clear" w:color="auto" w:fill="auto"/>
            <w:noWrap/>
            <w:vAlign w:val="bottom"/>
          </w:tcPr>
          <w:p w14:paraId="5BD57AA6"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4</w:t>
            </w:r>
          </w:p>
        </w:tc>
        <w:tc>
          <w:tcPr>
            <w:tcW w:w="540" w:type="dxa"/>
            <w:shd w:val="clear" w:color="auto" w:fill="auto"/>
            <w:noWrap/>
            <w:vAlign w:val="bottom"/>
          </w:tcPr>
          <w:p w14:paraId="27CF1450"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2</w:t>
            </w:r>
          </w:p>
        </w:tc>
        <w:tc>
          <w:tcPr>
            <w:tcW w:w="630" w:type="dxa"/>
            <w:shd w:val="clear" w:color="auto" w:fill="auto"/>
            <w:noWrap/>
            <w:vAlign w:val="bottom"/>
          </w:tcPr>
          <w:p w14:paraId="4E4B0B04"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2</w:t>
            </w:r>
          </w:p>
        </w:tc>
        <w:tc>
          <w:tcPr>
            <w:tcW w:w="439" w:type="dxa"/>
            <w:shd w:val="clear" w:color="auto" w:fill="auto"/>
            <w:noWrap/>
            <w:vAlign w:val="bottom"/>
          </w:tcPr>
          <w:p w14:paraId="2FF27D02"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5</w:t>
            </w:r>
          </w:p>
        </w:tc>
        <w:tc>
          <w:tcPr>
            <w:tcW w:w="641" w:type="dxa"/>
            <w:shd w:val="clear" w:color="auto" w:fill="auto"/>
            <w:noWrap/>
            <w:vAlign w:val="bottom"/>
          </w:tcPr>
          <w:p w14:paraId="04B2866E"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5</w:t>
            </w:r>
          </w:p>
        </w:tc>
        <w:tc>
          <w:tcPr>
            <w:tcW w:w="481" w:type="dxa"/>
            <w:shd w:val="clear" w:color="auto" w:fill="auto"/>
            <w:noWrap/>
            <w:vAlign w:val="bottom"/>
          </w:tcPr>
          <w:p w14:paraId="4FDBCF20"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2</w:t>
            </w:r>
          </w:p>
        </w:tc>
        <w:tc>
          <w:tcPr>
            <w:tcW w:w="689" w:type="dxa"/>
            <w:shd w:val="clear" w:color="auto" w:fill="auto"/>
            <w:noWrap/>
            <w:vAlign w:val="bottom"/>
          </w:tcPr>
          <w:p w14:paraId="3EA5DC10"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2</w:t>
            </w:r>
          </w:p>
        </w:tc>
        <w:tc>
          <w:tcPr>
            <w:tcW w:w="432" w:type="dxa"/>
            <w:shd w:val="clear" w:color="auto" w:fill="auto"/>
            <w:noWrap/>
            <w:vAlign w:val="bottom"/>
          </w:tcPr>
          <w:p w14:paraId="7BF818B1"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1</w:t>
            </w:r>
          </w:p>
        </w:tc>
        <w:tc>
          <w:tcPr>
            <w:tcW w:w="565" w:type="dxa"/>
            <w:shd w:val="clear" w:color="auto" w:fill="auto"/>
            <w:noWrap/>
            <w:vAlign w:val="bottom"/>
          </w:tcPr>
          <w:p w14:paraId="77D8380E" w14:textId="77777777" w:rsidR="00824D1B" w:rsidRPr="00782722" w:rsidRDefault="00824D1B" w:rsidP="00782722">
            <w:pPr>
              <w:spacing w:before="40" w:after="40" w:line="220" w:lineRule="exact"/>
              <w:jc w:val="right"/>
              <w:rPr>
                <w:rFonts w:eastAsia="PMingLiU"/>
                <w:sz w:val="17"/>
                <w:szCs w:val="17"/>
                <w:lang w:val="es-ES_tradnl"/>
              </w:rPr>
            </w:pPr>
            <w:r w:rsidRPr="00782722">
              <w:rPr>
                <w:sz w:val="17"/>
                <w:szCs w:val="17"/>
                <w:lang w:val="es-ES_tradnl"/>
              </w:rPr>
              <w:t>1</w:t>
            </w:r>
          </w:p>
        </w:tc>
      </w:tr>
      <w:tr w:rsidR="00824D1B" w:rsidRPr="00F60EE5" w14:paraId="533AD6B6" w14:textId="77777777" w:rsidTr="00660638">
        <w:tc>
          <w:tcPr>
            <w:tcW w:w="900" w:type="dxa"/>
            <w:tcBorders>
              <w:bottom w:val="single" w:sz="4" w:space="0" w:color="auto"/>
            </w:tcBorders>
            <w:shd w:val="clear" w:color="auto" w:fill="auto"/>
            <w:noWrap/>
          </w:tcPr>
          <w:p w14:paraId="305D2A82" w14:textId="77777777" w:rsidR="00824D1B" w:rsidRPr="00782722" w:rsidRDefault="00824D1B" w:rsidP="00466C79">
            <w:pPr>
              <w:spacing w:before="40" w:after="80" w:line="210" w:lineRule="exact"/>
              <w:rPr>
                <w:rFonts w:eastAsia="PMingLiU"/>
                <w:sz w:val="17"/>
                <w:szCs w:val="17"/>
                <w:lang w:val="es-ES_tradnl"/>
              </w:rPr>
            </w:pPr>
            <w:r w:rsidRPr="00782722">
              <w:rPr>
                <w:sz w:val="17"/>
                <w:szCs w:val="17"/>
                <w:lang w:val="es-ES_tradnl"/>
              </w:rPr>
              <w:lastRenderedPageBreak/>
              <w:t>Actos violentos de familiares</w:t>
            </w:r>
          </w:p>
        </w:tc>
        <w:tc>
          <w:tcPr>
            <w:tcW w:w="450" w:type="dxa"/>
            <w:tcBorders>
              <w:bottom w:val="single" w:sz="4" w:space="0" w:color="auto"/>
            </w:tcBorders>
            <w:shd w:val="clear" w:color="auto" w:fill="auto"/>
            <w:noWrap/>
            <w:vAlign w:val="bottom"/>
          </w:tcPr>
          <w:p w14:paraId="01349472" w14:textId="77777777" w:rsidR="00824D1B" w:rsidRPr="00782722" w:rsidRDefault="00824D1B" w:rsidP="00466C79">
            <w:pPr>
              <w:spacing w:before="40" w:after="80" w:line="220" w:lineRule="exact"/>
              <w:jc w:val="right"/>
              <w:rPr>
                <w:rFonts w:eastAsia="PMingLiU"/>
                <w:sz w:val="17"/>
                <w:szCs w:val="17"/>
                <w:lang w:val="es-ES_tradnl"/>
              </w:rPr>
            </w:pPr>
            <w:r w:rsidRPr="00782722">
              <w:rPr>
                <w:sz w:val="17"/>
                <w:szCs w:val="17"/>
                <w:lang w:val="es-ES_tradnl"/>
              </w:rPr>
              <w:t>23</w:t>
            </w:r>
          </w:p>
        </w:tc>
        <w:tc>
          <w:tcPr>
            <w:tcW w:w="630" w:type="dxa"/>
            <w:tcBorders>
              <w:bottom w:val="single" w:sz="4" w:space="0" w:color="auto"/>
            </w:tcBorders>
            <w:shd w:val="clear" w:color="auto" w:fill="auto"/>
            <w:noWrap/>
            <w:vAlign w:val="bottom"/>
          </w:tcPr>
          <w:p w14:paraId="592F9D5F" w14:textId="77777777" w:rsidR="00824D1B" w:rsidRPr="00782722" w:rsidRDefault="00824D1B" w:rsidP="00466C79">
            <w:pPr>
              <w:spacing w:before="40" w:after="80" w:line="220" w:lineRule="exact"/>
              <w:jc w:val="right"/>
              <w:rPr>
                <w:rFonts w:eastAsia="PMingLiU"/>
                <w:sz w:val="17"/>
                <w:szCs w:val="17"/>
                <w:lang w:val="es-ES_tradnl"/>
              </w:rPr>
            </w:pPr>
            <w:r w:rsidRPr="00782722">
              <w:rPr>
                <w:sz w:val="17"/>
                <w:szCs w:val="17"/>
                <w:lang w:val="es-ES_tradnl"/>
              </w:rPr>
              <w:t>25</w:t>
            </w:r>
          </w:p>
        </w:tc>
        <w:tc>
          <w:tcPr>
            <w:tcW w:w="450" w:type="dxa"/>
            <w:tcBorders>
              <w:bottom w:val="single" w:sz="4" w:space="0" w:color="auto"/>
            </w:tcBorders>
            <w:shd w:val="clear" w:color="auto" w:fill="auto"/>
            <w:noWrap/>
            <w:vAlign w:val="bottom"/>
          </w:tcPr>
          <w:p w14:paraId="12B53C0D" w14:textId="77777777" w:rsidR="00824D1B" w:rsidRPr="00782722" w:rsidRDefault="00824D1B" w:rsidP="00466C79">
            <w:pPr>
              <w:spacing w:before="40" w:after="80" w:line="220" w:lineRule="exact"/>
              <w:jc w:val="right"/>
              <w:rPr>
                <w:rFonts w:eastAsia="PMingLiU"/>
                <w:sz w:val="17"/>
                <w:szCs w:val="17"/>
                <w:lang w:val="es-ES_tradnl"/>
              </w:rPr>
            </w:pPr>
            <w:r w:rsidRPr="00782722">
              <w:rPr>
                <w:sz w:val="17"/>
                <w:szCs w:val="17"/>
                <w:lang w:val="es-ES_tradnl"/>
              </w:rPr>
              <w:t>27</w:t>
            </w:r>
          </w:p>
        </w:tc>
        <w:tc>
          <w:tcPr>
            <w:tcW w:w="630" w:type="dxa"/>
            <w:tcBorders>
              <w:bottom w:val="single" w:sz="4" w:space="0" w:color="auto"/>
            </w:tcBorders>
            <w:shd w:val="clear" w:color="auto" w:fill="auto"/>
            <w:noWrap/>
            <w:vAlign w:val="bottom"/>
          </w:tcPr>
          <w:p w14:paraId="4DCD8B4D" w14:textId="77777777" w:rsidR="00824D1B" w:rsidRPr="00782722" w:rsidRDefault="00824D1B" w:rsidP="00466C79">
            <w:pPr>
              <w:spacing w:before="40" w:after="80" w:line="220" w:lineRule="exact"/>
              <w:jc w:val="right"/>
              <w:rPr>
                <w:rFonts w:eastAsia="PMingLiU"/>
                <w:sz w:val="17"/>
                <w:szCs w:val="17"/>
                <w:lang w:val="es-ES_tradnl"/>
              </w:rPr>
            </w:pPr>
            <w:r w:rsidRPr="00782722">
              <w:rPr>
                <w:sz w:val="17"/>
                <w:szCs w:val="17"/>
                <w:lang w:val="es-ES_tradnl"/>
              </w:rPr>
              <w:t>32</w:t>
            </w:r>
          </w:p>
        </w:tc>
        <w:tc>
          <w:tcPr>
            <w:tcW w:w="450" w:type="dxa"/>
            <w:tcBorders>
              <w:bottom w:val="single" w:sz="4" w:space="0" w:color="auto"/>
            </w:tcBorders>
            <w:shd w:val="clear" w:color="auto" w:fill="auto"/>
            <w:noWrap/>
            <w:vAlign w:val="bottom"/>
          </w:tcPr>
          <w:p w14:paraId="6165D4E0" w14:textId="77777777" w:rsidR="00824D1B" w:rsidRPr="00782722" w:rsidRDefault="00824D1B" w:rsidP="00466C79">
            <w:pPr>
              <w:spacing w:before="40" w:after="80" w:line="220" w:lineRule="exact"/>
              <w:jc w:val="right"/>
              <w:rPr>
                <w:rFonts w:eastAsia="PMingLiU"/>
                <w:sz w:val="17"/>
                <w:szCs w:val="17"/>
                <w:lang w:val="es-ES_tradnl"/>
              </w:rPr>
            </w:pPr>
            <w:r w:rsidRPr="00782722">
              <w:rPr>
                <w:sz w:val="17"/>
                <w:szCs w:val="17"/>
                <w:lang w:val="es-ES_tradnl"/>
              </w:rPr>
              <w:t>18</w:t>
            </w:r>
          </w:p>
        </w:tc>
        <w:tc>
          <w:tcPr>
            <w:tcW w:w="630" w:type="dxa"/>
            <w:tcBorders>
              <w:bottom w:val="single" w:sz="4" w:space="0" w:color="auto"/>
            </w:tcBorders>
            <w:shd w:val="clear" w:color="auto" w:fill="auto"/>
            <w:noWrap/>
            <w:vAlign w:val="bottom"/>
          </w:tcPr>
          <w:p w14:paraId="1AA46F4B" w14:textId="77777777" w:rsidR="00824D1B" w:rsidRPr="00782722" w:rsidRDefault="00824D1B" w:rsidP="00466C79">
            <w:pPr>
              <w:spacing w:before="40" w:after="80" w:line="220" w:lineRule="exact"/>
              <w:jc w:val="right"/>
              <w:rPr>
                <w:rFonts w:eastAsia="PMingLiU"/>
                <w:sz w:val="17"/>
                <w:szCs w:val="17"/>
                <w:lang w:val="es-ES_tradnl"/>
              </w:rPr>
            </w:pPr>
            <w:r w:rsidRPr="00782722">
              <w:rPr>
                <w:sz w:val="17"/>
                <w:szCs w:val="17"/>
                <w:lang w:val="es-ES_tradnl"/>
              </w:rPr>
              <w:t>18</w:t>
            </w:r>
          </w:p>
        </w:tc>
        <w:tc>
          <w:tcPr>
            <w:tcW w:w="445" w:type="dxa"/>
            <w:tcBorders>
              <w:bottom w:val="single" w:sz="4" w:space="0" w:color="auto"/>
            </w:tcBorders>
            <w:shd w:val="clear" w:color="auto" w:fill="auto"/>
            <w:noWrap/>
            <w:vAlign w:val="bottom"/>
          </w:tcPr>
          <w:p w14:paraId="314E4286" w14:textId="77777777" w:rsidR="00824D1B" w:rsidRPr="00782722" w:rsidRDefault="00824D1B" w:rsidP="00466C79">
            <w:pPr>
              <w:spacing w:before="40" w:after="80" w:line="220" w:lineRule="exact"/>
              <w:jc w:val="right"/>
              <w:rPr>
                <w:rFonts w:eastAsia="PMingLiU"/>
                <w:sz w:val="17"/>
                <w:szCs w:val="17"/>
                <w:lang w:val="es-ES_tradnl"/>
              </w:rPr>
            </w:pPr>
            <w:r w:rsidRPr="00782722">
              <w:rPr>
                <w:sz w:val="17"/>
                <w:szCs w:val="17"/>
                <w:lang w:val="es-ES_tradnl"/>
              </w:rPr>
              <w:t>14</w:t>
            </w:r>
          </w:p>
        </w:tc>
        <w:tc>
          <w:tcPr>
            <w:tcW w:w="635" w:type="dxa"/>
            <w:tcBorders>
              <w:bottom w:val="single" w:sz="4" w:space="0" w:color="auto"/>
            </w:tcBorders>
            <w:shd w:val="clear" w:color="auto" w:fill="auto"/>
            <w:noWrap/>
            <w:vAlign w:val="bottom"/>
          </w:tcPr>
          <w:p w14:paraId="225AE3F3" w14:textId="77777777" w:rsidR="00824D1B" w:rsidRPr="00782722" w:rsidRDefault="00824D1B" w:rsidP="00466C79">
            <w:pPr>
              <w:spacing w:before="40" w:after="80" w:line="220" w:lineRule="exact"/>
              <w:jc w:val="right"/>
              <w:rPr>
                <w:rFonts w:eastAsia="PMingLiU"/>
                <w:sz w:val="17"/>
                <w:szCs w:val="17"/>
                <w:lang w:val="es-ES_tradnl"/>
              </w:rPr>
            </w:pPr>
            <w:r w:rsidRPr="00782722">
              <w:rPr>
                <w:sz w:val="17"/>
                <w:szCs w:val="17"/>
                <w:lang w:val="es-ES_tradnl"/>
              </w:rPr>
              <w:t>14</w:t>
            </w:r>
          </w:p>
        </w:tc>
        <w:tc>
          <w:tcPr>
            <w:tcW w:w="540" w:type="dxa"/>
            <w:tcBorders>
              <w:bottom w:val="single" w:sz="4" w:space="0" w:color="auto"/>
            </w:tcBorders>
            <w:shd w:val="clear" w:color="auto" w:fill="auto"/>
            <w:noWrap/>
            <w:vAlign w:val="bottom"/>
          </w:tcPr>
          <w:p w14:paraId="13E7AFE1" w14:textId="77777777" w:rsidR="00824D1B" w:rsidRPr="00782722" w:rsidRDefault="00824D1B" w:rsidP="00466C79">
            <w:pPr>
              <w:spacing w:before="40" w:after="80" w:line="220" w:lineRule="exact"/>
              <w:jc w:val="right"/>
              <w:rPr>
                <w:rFonts w:eastAsia="PMingLiU"/>
                <w:sz w:val="17"/>
                <w:szCs w:val="17"/>
                <w:lang w:val="es-ES_tradnl"/>
              </w:rPr>
            </w:pPr>
            <w:r w:rsidRPr="00782722">
              <w:rPr>
                <w:sz w:val="17"/>
                <w:szCs w:val="17"/>
                <w:lang w:val="es-ES_tradnl"/>
              </w:rPr>
              <w:t>18</w:t>
            </w:r>
          </w:p>
        </w:tc>
        <w:tc>
          <w:tcPr>
            <w:tcW w:w="630" w:type="dxa"/>
            <w:tcBorders>
              <w:bottom w:val="single" w:sz="4" w:space="0" w:color="auto"/>
            </w:tcBorders>
            <w:shd w:val="clear" w:color="auto" w:fill="auto"/>
            <w:noWrap/>
            <w:vAlign w:val="bottom"/>
          </w:tcPr>
          <w:p w14:paraId="3A5312F8" w14:textId="77777777" w:rsidR="00824D1B" w:rsidRPr="00782722" w:rsidRDefault="00824D1B" w:rsidP="00466C79">
            <w:pPr>
              <w:spacing w:before="40" w:after="80" w:line="220" w:lineRule="exact"/>
              <w:jc w:val="right"/>
              <w:rPr>
                <w:rFonts w:eastAsia="PMingLiU"/>
                <w:sz w:val="17"/>
                <w:szCs w:val="17"/>
                <w:lang w:val="es-ES_tradnl"/>
              </w:rPr>
            </w:pPr>
            <w:r w:rsidRPr="00782722">
              <w:rPr>
                <w:sz w:val="17"/>
                <w:szCs w:val="17"/>
                <w:lang w:val="es-ES_tradnl"/>
              </w:rPr>
              <w:t>18</w:t>
            </w:r>
          </w:p>
        </w:tc>
        <w:tc>
          <w:tcPr>
            <w:tcW w:w="439" w:type="dxa"/>
            <w:tcBorders>
              <w:bottom w:val="single" w:sz="4" w:space="0" w:color="auto"/>
            </w:tcBorders>
            <w:shd w:val="clear" w:color="auto" w:fill="auto"/>
            <w:noWrap/>
            <w:vAlign w:val="bottom"/>
          </w:tcPr>
          <w:p w14:paraId="200B91D5" w14:textId="77777777" w:rsidR="00824D1B" w:rsidRPr="00782722" w:rsidRDefault="00824D1B" w:rsidP="00466C79">
            <w:pPr>
              <w:spacing w:before="40" w:after="80" w:line="220" w:lineRule="exact"/>
              <w:jc w:val="right"/>
              <w:rPr>
                <w:rFonts w:eastAsia="PMingLiU"/>
                <w:sz w:val="17"/>
                <w:szCs w:val="17"/>
                <w:lang w:val="es-ES_tradnl"/>
              </w:rPr>
            </w:pPr>
            <w:r w:rsidRPr="00782722">
              <w:rPr>
                <w:sz w:val="17"/>
                <w:szCs w:val="17"/>
                <w:lang w:val="es-ES_tradnl"/>
              </w:rPr>
              <w:t>11</w:t>
            </w:r>
          </w:p>
        </w:tc>
        <w:tc>
          <w:tcPr>
            <w:tcW w:w="641" w:type="dxa"/>
            <w:tcBorders>
              <w:bottom w:val="single" w:sz="4" w:space="0" w:color="auto"/>
            </w:tcBorders>
            <w:shd w:val="clear" w:color="auto" w:fill="auto"/>
            <w:noWrap/>
            <w:vAlign w:val="bottom"/>
          </w:tcPr>
          <w:p w14:paraId="76E654C5" w14:textId="77777777" w:rsidR="00824D1B" w:rsidRPr="00782722" w:rsidRDefault="00824D1B" w:rsidP="00466C79">
            <w:pPr>
              <w:spacing w:before="40" w:after="80" w:line="220" w:lineRule="exact"/>
              <w:jc w:val="right"/>
              <w:rPr>
                <w:rFonts w:eastAsia="PMingLiU"/>
                <w:sz w:val="17"/>
                <w:szCs w:val="17"/>
                <w:lang w:val="es-ES_tradnl"/>
              </w:rPr>
            </w:pPr>
            <w:r w:rsidRPr="00782722">
              <w:rPr>
                <w:sz w:val="17"/>
                <w:szCs w:val="17"/>
                <w:lang w:val="es-ES_tradnl"/>
              </w:rPr>
              <w:t>11</w:t>
            </w:r>
          </w:p>
        </w:tc>
        <w:tc>
          <w:tcPr>
            <w:tcW w:w="481" w:type="dxa"/>
            <w:tcBorders>
              <w:bottom w:val="single" w:sz="4" w:space="0" w:color="auto"/>
            </w:tcBorders>
            <w:shd w:val="clear" w:color="auto" w:fill="auto"/>
            <w:noWrap/>
            <w:vAlign w:val="bottom"/>
          </w:tcPr>
          <w:p w14:paraId="7D4EF2D6" w14:textId="77777777" w:rsidR="00824D1B" w:rsidRPr="00782722" w:rsidRDefault="00824D1B" w:rsidP="00466C79">
            <w:pPr>
              <w:spacing w:before="40" w:after="80" w:line="220" w:lineRule="exact"/>
              <w:jc w:val="right"/>
              <w:rPr>
                <w:rFonts w:eastAsia="PMingLiU"/>
                <w:sz w:val="17"/>
                <w:szCs w:val="17"/>
                <w:lang w:val="es-ES_tradnl"/>
              </w:rPr>
            </w:pPr>
            <w:r w:rsidRPr="00782722">
              <w:rPr>
                <w:sz w:val="17"/>
                <w:szCs w:val="17"/>
                <w:lang w:val="es-ES_tradnl"/>
              </w:rPr>
              <w:t>10</w:t>
            </w:r>
          </w:p>
        </w:tc>
        <w:tc>
          <w:tcPr>
            <w:tcW w:w="689" w:type="dxa"/>
            <w:tcBorders>
              <w:bottom w:val="single" w:sz="4" w:space="0" w:color="auto"/>
            </w:tcBorders>
            <w:shd w:val="clear" w:color="auto" w:fill="auto"/>
            <w:noWrap/>
            <w:vAlign w:val="bottom"/>
          </w:tcPr>
          <w:p w14:paraId="58C703E3" w14:textId="77777777" w:rsidR="00824D1B" w:rsidRPr="00782722" w:rsidRDefault="00824D1B" w:rsidP="00466C79">
            <w:pPr>
              <w:spacing w:before="40" w:after="80" w:line="220" w:lineRule="exact"/>
              <w:jc w:val="right"/>
              <w:rPr>
                <w:rFonts w:eastAsia="PMingLiU"/>
                <w:sz w:val="17"/>
                <w:szCs w:val="17"/>
                <w:lang w:val="es-ES_tradnl"/>
              </w:rPr>
            </w:pPr>
            <w:r w:rsidRPr="00782722">
              <w:rPr>
                <w:sz w:val="17"/>
                <w:szCs w:val="17"/>
                <w:lang w:val="es-ES_tradnl"/>
              </w:rPr>
              <w:t>11</w:t>
            </w:r>
          </w:p>
        </w:tc>
        <w:tc>
          <w:tcPr>
            <w:tcW w:w="432" w:type="dxa"/>
            <w:tcBorders>
              <w:bottom w:val="single" w:sz="4" w:space="0" w:color="auto"/>
            </w:tcBorders>
            <w:shd w:val="clear" w:color="auto" w:fill="auto"/>
            <w:noWrap/>
            <w:vAlign w:val="bottom"/>
          </w:tcPr>
          <w:p w14:paraId="65ECF6F3" w14:textId="77777777" w:rsidR="00824D1B" w:rsidRPr="00782722" w:rsidRDefault="00824D1B" w:rsidP="00466C79">
            <w:pPr>
              <w:spacing w:before="40" w:after="80" w:line="220" w:lineRule="exact"/>
              <w:jc w:val="right"/>
              <w:rPr>
                <w:rFonts w:eastAsia="PMingLiU"/>
                <w:sz w:val="17"/>
                <w:szCs w:val="17"/>
                <w:lang w:val="es-ES_tradnl"/>
              </w:rPr>
            </w:pPr>
            <w:r w:rsidRPr="00782722">
              <w:rPr>
                <w:sz w:val="17"/>
                <w:szCs w:val="17"/>
                <w:lang w:val="es-ES_tradnl"/>
              </w:rPr>
              <w:t>2</w:t>
            </w:r>
          </w:p>
        </w:tc>
        <w:tc>
          <w:tcPr>
            <w:tcW w:w="565" w:type="dxa"/>
            <w:tcBorders>
              <w:bottom w:val="single" w:sz="4" w:space="0" w:color="auto"/>
            </w:tcBorders>
            <w:shd w:val="clear" w:color="auto" w:fill="auto"/>
            <w:noWrap/>
            <w:vAlign w:val="bottom"/>
          </w:tcPr>
          <w:p w14:paraId="4ECAC029" w14:textId="77777777" w:rsidR="00824D1B" w:rsidRPr="00782722" w:rsidRDefault="00824D1B" w:rsidP="00466C79">
            <w:pPr>
              <w:spacing w:before="40" w:after="80" w:line="220" w:lineRule="exact"/>
              <w:jc w:val="right"/>
              <w:rPr>
                <w:rFonts w:eastAsia="PMingLiU"/>
                <w:sz w:val="17"/>
                <w:szCs w:val="17"/>
                <w:lang w:val="es-ES_tradnl"/>
              </w:rPr>
            </w:pPr>
            <w:r w:rsidRPr="00782722">
              <w:rPr>
                <w:sz w:val="17"/>
                <w:szCs w:val="17"/>
                <w:lang w:val="es-ES_tradnl"/>
              </w:rPr>
              <w:t>3</w:t>
            </w:r>
          </w:p>
        </w:tc>
      </w:tr>
      <w:tr w:rsidR="00824D1B" w:rsidRPr="00F60EE5" w14:paraId="0DF92C3F" w14:textId="77777777" w:rsidTr="00660638">
        <w:tc>
          <w:tcPr>
            <w:tcW w:w="900" w:type="dxa"/>
            <w:tcBorders>
              <w:top w:val="single" w:sz="4" w:space="0" w:color="auto"/>
              <w:bottom w:val="single" w:sz="12" w:space="0" w:color="auto"/>
            </w:tcBorders>
            <w:shd w:val="clear" w:color="auto" w:fill="auto"/>
            <w:noWrap/>
          </w:tcPr>
          <w:p w14:paraId="134BDA96" w14:textId="35EFBB27" w:rsidR="00824D1B" w:rsidRPr="00782722" w:rsidRDefault="00824D1B" w:rsidP="00824D1B">
            <w:pPr>
              <w:spacing w:before="80" w:after="80" w:line="220" w:lineRule="exact"/>
              <w:ind w:left="142" w:hanging="142"/>
              <w:rPr>
                <w:rFonts w:eastAsia="PMingLiU"/>
                <w:b/>
                <w:bCs/>
                <w:sz w:val="17"/>
                <w:szCs w:val="17"/>
                <w:lang w:val="es-ES_tradnl"/>
              </w:rPr>
            </w:pPr>
            <w:r w:rsidRPr="00782722">
              <w:rPr>
                <w:b/>
                <w:bCs/>
                <w:sz w:val="17"/>
                <w:szCs w:val="17"/>
                <w:lang w:val="es-ES_tradnl"/>
              </w:rPr>
              <w:tab/>
              <w:t>Total*</w:t>
            </w:r>
          </w:p>
        </w:tc>
        <w:tc>
          <w:tcPr>
            <w:tcW w:w="450" w:type="dxa"/>
            <w:tcBorders>
              <w:top w:val="single" w:sz="4" w:space="0" w:color="auto"/>
              <w:bottom w:val="single" w:sz="12" w:space="0" w:color="auto"/>
            </w:tcBorders>
            <w:shd w:val="clear" w:color="auto" w:fill="auto"/>
            <w:noWrap/>
          </w:tcPr>
          <w:p w14:paraId="600D777E" w14:textId="77777777" w:rsidR="00824D1B" w:rsidRPr="00782722" w:rsidRDefault="00824D1B" w:rsidP="00824D1B">
            <w:pPr>
              <w:spacing w:before="80" w:after="80" w:line="220" w:lineRule="exact"/>
              <w:jc w:val="right"/>
              <w:rPr>
                <w:rFonts w:eastAsia="PMingLiU"/>
                <w:b/>
                <w:bCs/>
                <w:sz w:val="17"/>
                <w:szCs w:val="17"/>
                <w:lang w:val="es-ES_tradnl"/>
              </w:rPr>
            </w:pPr>
            <w:r w:rsidRPr="00782722">
              <w:rPr>
                <w:b/>
                <w:bCs/>
                <w:sz w:val="17"/>
                <w:szCs w:val="17"/>
                <w:lang w:val="es-ES_tradnl"/>
              </w:rPr>
              <w:t>81</w:t>
            </w:r>
          </w:p>
        </w:tc>
        <w:tc>
          <w:tcPr>
            <w:tcW w:w="630" w:type="dxa"/>
            <w:tcBorders>
              <w:top w:val="single" w:sz="4" w:space="0" w:color="auto"/>
              <w:bottom w:val="single" w:sz="12" w:space="0" w:color="auto"/>
            </w:tcBorders>
            <w:shd w:val="clear" w:color="auto" w:fill="auto"/>
            <w:noWrap/>
          </w:tcPr>
          <w:p w14:paraId="7FAE1627" w14:textId="77777777" w:rsidR="00824D1B" w:rsidRPr="00782722" w:rsidRDefault="00824D1B" w:rsidP="00824D1B">
            <w:pPr>
              <w:spacing w:before="80" w:after="80" w:line="220" w:lineRule="exact"/>
              <w:jc w:val="right"/>
              <w:rPr>
                <w:rFonts w:eastAsia="PMingLiU"/>
                <w:b/>
                <w:bCs/>
                <w:sz w:val="17"/>
                <w:szCs w:val="17"/>
                <w:lang w:val="es-ES_tradnl"/>
              </w:rPr>
            </w:pPr>
            <w:r w:rsidRPr="00782722">
              <w:rPr>
                <w:b/>
                <w:bCs/>
                <w:sz w:val="17"/>
                <w:szCs w:val="17"/>
                <w:lang w:val="es-ES_tradnl"/>
              </w:rPr>
              <w:t>84</w:t>
            </w:r>
          </w:p>
        </w:tc>
        <w:tc>
          <w:tcPr>
            <w:tcW w:w="450" w:type="dxa"/>
            <w:tcBorders>
              <w:top w:val="single" w:sz="4" w:space="0" w:color="auto"/>
              <w:bottom w:val="single" w:sz="12" w:space="0" w:color="auto"/>
            </w:tcBorders>
            <w:shd w:val="clear" w:color="auto" w:fill="auto"/>
            <w:noWrap/>
          </w:tcPr>
          <w:p w14:paraId="5494E043" w14:textId="77777777" w:rsidR="00824D1B" w:rsidRPr="00782722" w:rsidRDefault="00824D1B" w:rsidP="00824D1B">
            <w:pPr>
              <w:spacing w:before="80" w:after="80" w:line="220" w:lineRule="exact"/>
              <w:jc w:val="right"/>
              <w:rPr>
                <w:rFonts w:eastAsia="PMingLiU"/>
                <w:b/>
                <w:bCs/>
                <w:sz w:val="17"/>
                <w:szCs w:val="17"/>
                <w:lang w:val="es-ES_tradnl"/>
              </w:rPr>
            </w:pPr>
            <w:r w:rsidRPr="00782722">
              <w:rPr>
                <w:b/>
                <w:bCs/>
                <w:sz w:val="17"/>
                <w:szCs w:val="17"/>
                <w:lang w:val="es-ES_tradnl"/>
              </w:rPr>
              <w:t>76</w:t>
            </w:r>
          </w:p>
        </w:tc>
        <w:tc>
          <w:tcPr>
            <w:tcW w:w="630" w:type="dxa"/>
            <w:tcBorders>
              <w:top w:val="single" w:sz="4" w:space="0" w:color="auto"/>
              <w:bottom w:val="single" w:sz="12" w:space="0" w:color="auto"/>
            </w:tcBorders>
            <w:shd w:val="clear" w:color="auto" w:fill="auto"/>
            <w:noWrap/>
          </w:tcPr>
          <w:p w14:paraId="6E6C3B2F" w14:textId="77777777" w:rsidR="00824D1B" w:rsidRPr="00782722" w:rsidRDefault="00824D1B" w:rsidP="00824D1B">
            <w:pPr>
              <w:spacing w:before="80" w:after="80" w:line="220" w:lineRule="exact"/>
              <w:jc w:val="right"/>
              <w:rPr>
                <w:rFonts w:eastAsia="PMingLiU"/>
                <w:b/>
                <w:bCs/>
                <w:sz w:val="17"/>
                <w:szCs w:val="17"/>
                <w:lang w:val="es-ES_tradnl"/>
              </w:rPr>
            </w:pPr>
            <w:r w:rsidRPr="00782722">
              <w:rPr>
                <w:b/>
                <w:bCs/>
                <w:sz w:val="17"/>
                <w:szCs w:val="17"/>
                <w:lang w:val="es-ES_tradnl"/>
              </w:rPr>
              <w:t>89</w:t>
            </w:r>
          </w:p>
        </w:tc>
        <w:tc>
          <w:tcPr>
            <w:tcW w:w="450" w:type="dxa"/>
            <w:tcBorders>
              <w:top w:val="single" w:sz="4" w:space="0" w:color="auto"/>
              <w:bottom w:val="single" w:sz="12" w:space="0" w:color="auto"/>
            </w:tcBorders>
            <w:shd w:val="clear" w:color="auto" w:fill="auto"/>
            <w:noWrap/>
          </w:tcPr>
          <w:p w14:paraId="492779E7" w14:textId="77777777" w:rsidR="00824D1B" w:rsidRPr="00782722" w:rsidRDefault="00824D1B" w:rsidP="00824D1B">
            <w:pPr>
              <w:spacing w:before="80" w:after="80" w:line="220" w:lineRule="exact"/>
              <w:jc w:val="right"/>
              <w:rPr>
                <w:rFonts w:eastAsia="PMingLiU"/>
                <w:b/>
                <w:bCs/>
                <w:sz w:val="17"/>
                <w:szCs w:val="17"/>
                <w:lang w:val="es-ES_tradnl"/>
              </w:rPr>
            </w:pPr>
            <w:r w:rsidRPr="00782722">
              <w:rPr>
                <w:b/>
                <w:bCs/>
                <w:sz w:val="17"/>
                <w:szCs w:val="17"/>
                <w:lang w:val="es-ES_tradnl"/>
              </w:rPr>
              <w:t>58</w:t>
            </w:r>
          </w:p>
        </w:tc>
        <w:tc>
          <w:tcPr>
            <w:tcW w:w="630" w:type="dxa"/>
            <w:tcBorders>
              <w:top w:val="single" w:sz="4" w:space="0" w:color="auto"/>
              <w:bottom w:val="single" w:sz="12" w:space="0" w:color="auto"/>
            </w:tcBorders>
            <w:shd w:val="clear" w:color="auto" w:fill="auto"/>
            <w:noWrap/>
          </w:tcPr>
          <w:p w14:paraId="0A7C6844" w14:textId="77777777" w:rsidR="00824D1B" w:rsidRPr="00782722" w:rsidRDefault="00824D1B" w:rsidP="00824D1B">
            <w:pPr>
              <w:spacing w:before="80" w:after="80" w:line="220" w:lineRule="exact"/>
              <w:jc w:val="right"/>
              <w:rPr>
                <w:rFonts w:eastAsia="PMingLiU"/>
                <w:b/>
                <w:bCs/>
                <w:sz w:val="17"/>
                <w:szCs w:val="17"/>
                <w:lang w:val="es-ES_tradnl"/>
              </w:rPr>
            </w:pPr>
            <w:r w:rsidRPr="00782722">
              <w:rPr>
                <w:b/>
                <w:bCs/>
                <w:sz w:val="17"/>
                <w:szCs w:val="17"/>
                <w:lang w:val="es-ES_tradnl"/>
              </w:rPr>
              <w:t>61</w:t>
            </w:r>
          </w:p>
        </w:tc>
        <w:tc>
          <w:tcPr>
            <w:tcW w:w="445" w:type="dxa"/>
            <w:tcBorders>
              <w:top w:val="single" w:sz="4" w:space="0" w:color="auto"/>
              <w:bottom w:val="single" w:sz="12" w:space="0" w:color="auto"/>
            </w:tcBorders>
            <w:shd w:val="clear" w:color="auto" w:fill="auto"/>
            <w:noWrap/>
          </w:tcPr>
          <w:p w14:paraId="61B8A7E8" w14:textId="77777777" w:rsidR="00824D1B" w:rsidRPr="00782722" w:rsidRDefault="00824D1B" w:rsidP="00824D1B">
            <w:pPr>
              <w:spacing w:before="80" w:after="80" w:line="220" w:lineRule="exact"/>
              <w:jc w:val="right"/>
              <w:rPr>
                <w:rFonts w:eastAsia="PMingLiU"/>
                <w:b/>
                <w:bCs/>
                <w:sz w:val="17"/>
                <w:szCs w:val="17"/>
                <w:lang w:val="es-ES_tradnl"/>
              </w:rPr>
            </w:pPr>
            <w:r w:rsidRPr="00782722">
              <w:rPr>
                <w:b/>
                <w:bCs/>
                <w:sz w:val="17"/>
                <w:szCs w:val="17"/>
                <w:lang w:val="es-ES_tradnl"/>
              </w:rPr>
              <w:t>73</w:t>
            </w:r>
          </w:p>
        </w:tc>
        <w:tc>
          <w:tcPr>
            <w:tcW w:w="635" w:type="dxa"/>
            <w:tcBorders>
              <w:top w:val="single" w:sz="4" w:space="0" w:color="auto"/>
              <w:bottom w:val="single" w:sz="12" w:space="0" w:color="auto"/>
            </w:tcBorders>
            <w:shd w:val="clear" w:color="auto" w:fill="auto"/>
            <w:noWrap/>
          </w:tcPr>
          <w:p w14:paraId="040E59C2" w14:textId="77777777" w:rsidR="00824D1B" w:rsidRPr="00782722" w:rsidRDefault="00824D1B" w:rsidP="00824D1B">
            <w:pPr>
              <w:spacing w:before="80" w:after="80" w:line="220" w:lineRule="exact"/>
              <w:jc w:val="right"/>
              <w:rPr>
                <w:rFonts w:eastAsia="PMingLiU"/>
                <w:b/>
                <w:bCs/>
                <w:sz w:val="17"/>
                <w:szCs w:val="17"/>
                <w:lang w:val="es-ES_tradnl"/>
              </w:rPr>
            </w:pPr>
            <w:r w:rsidRPr="00782722">
              <w:rPr>
                <w:b/>
                <w:bCs/>
                <w:sz w:val="17"/>
                <w:szCs w:val="17"/>
                <w:lang w:val="es-ES_tradnl"/>
              </w:rPr>
              <w:t>77</w:t>
            </w:r>
          </w:p>
        </w:tc>
        <w:tc>
          <w:tcPr>
            <w:tcW w:w="540" w:type="dxa"/>
            <w:tcBorders>
              <w:top w:val="single" w:sz="4" w:space="0" w:color="auto"/>
              <w:bottom w:val="single" w:sz="12" w:space="0" w:color="auto"/>
            </w:tcBorders>
            <w:shd w:val="clear" w:color="auto" w:fill="auto"/>
            <w:noWrap/>
          </w:tcPr>
          <w:p w14:paraId="35961F39" w14:textId="77777777" w:rsidR="00824D1B" w:rsidRPr="00782722" w:rsidRDefault="00824D1B" w:rsidP="00824D1B">
            <w:pPr>
              <w:spacing w:before="80" w:after="80" w:line="220" w:lineRule="exact"/>
              <w:jc w:val="right"/>
              <w:rPr>
                <w:rFonts w:eastAsia="PMingLiU"/>
                <w:b/>
                <w:bCs/>
                <w:sz w:val="17"/>
                <w:szCs w:val="17"/>
                <w:lang w:val="es-ES_tradnl"/>
              </w:rPr>
            </w:pPr>
            <w:r w:rsidRPr="00782722">
              <w:rPr>
                <w:b/>
                <w:bCs/>
                <w:sz w:val="17"/>
                <w:szCs w:val="17"/>
                <w:lang w:val="es-ES_tradnl"/>
              </w:rPr>
              <w:t>69</w:t>
            </w:r>
          </w:p>
        </w:tc>
        <w:tc>
          <w:tcPr>
            <w:tcW w:w="630" w:type="dxa"/>
            <w:tcBorders>
              <w:top w:val="single" w:sz="4" w:space="0" w:color="auto"/>
              <w:bottom w:val="single" w:sz="12" w:space="0" w:color="auto"/>
            </w:tcBorders>
            <w:shd w:val="clear" w:color="auto" w:fill="auto"/>
            <w:noWrap/>
          </w:tcPr>
          <w:p w14:paraId="5B38ACF1" w14:textId="77777777" w:rsidR="00824D1B" w:rsidRPr="00782722" w:rsidRDefault="00824D1B" w:rsidP="00824D1B">
            <w:pPr>
              <w:spacing w:before="80" w:after="80" w:line="220" w:lineRule="exact"/>
              <w:jc w:val="right"/>
              <w:rPr>
                <w:rFonts w:eastAsia="PMingLiU"/>
                <w:b/>
                <w:bCs/>
                <w:sz w:val="17"/>
                <w:szCs w:val="17"/>
                <w:lang w:val="es-ES_tradnl"/>
              </w:rPr>
            </w:pPr>
            <w:r w:rsidRPr="00782722">
              <w:rPr>
                <w:b/>
                <w:bCs/>
                <w:sz w:val="17"/>
                <w:szCs w:val="17"/>
                <w:lang w:val="es-ES_tradnl"/>
              </w:rPr>
              <w:t>71</w:t>
            </w:r>
          </w:p>
        </w:tc>
        <w:tc>
          <w:tcPr>
            <w:tcW w:w="439" w:type="dxa"/>
            <w:tcBorders>
              <w:top w:val="single" w:sz="4" w:space="0" w:color="auto"/>
              <w:bottom w:val="single" w:sz="12" w:space="0" w:color="auto"/>
            </w:tcBorders>
            <w:shd w:val="clear" w:color="auto" w:fill="auto"/>
            <w:noWrap/>
          </w:tcPr>
          <w:p w14:paraId="284F6E39" w14:textId="77777777" w:rsidR="00824D1B" w:rsidRPr="00782722" w:rsidRDefault="00824D1B" w:rsidP="00824D1B">
            <w:pPr>
              <w:spacing w:before="80" w:after="80" w:line="220" w:lineRule="exact"/>
              <w:jc w:val="right"/>
              <w:rPr>
                <w:rFonts w:eastAsia="PMingLiU"/>
                <w:b/>
                <w:bCs/>
                <w:sz w:val="17"/>
                <w:szCs w:val="17"/>
                <w:lang w:val="es-ES_tradnl"/>
              </w:rPr>
            </w:pPr>
            <w:r w:rsidRPr="00782722">
              <w:rPr>
                <w:b/>
                <w:bCs/>
                <w:sz w:val="17"/>
                <w:szCs w:val="17"/>
                <w:lang w:val="es-ES_tradnl"/>
              </w:rPr>
              <w:t>80</w:t>
            </w:r>
          </w:p>
        </w:tc>
        <w:tc>
          <w:tcPr>
            <w:tcW w:w="641" w:type="dxa"/>
            <w:tcBorders>
              <w:top w:val="single" w:sz="4" w:space="0" w:color="auto"/>
              <w:bottom w:val="single" w:sz="12" w:space="0" w:color="auto"/>
            </w:tcBorders>
            <w:shd w:val="clear" w:color="auto" w:fill="auto"/>
            <w:noWrap/>
          </w:tcPr>
          <w:p w14:paraId="0A443DED" w14:textId="77777777" w:rsidR="00824D1B" w:rsidRPr="00782722" w:rsidRDefault="00824D1B" w:rsidP="00824D1B">
            <w:pPr>
              <w:spacing w:before="80" w:after="80" w:line="220" w:lineRule="exact"/>
              <w:jc w:val="right"/>
              <w:rPr>
                <w:rFonts w:eastAsia="PMingLiU"/>
                <w:b/>
                <w:bCs/>
                <w:sz w:val="17"/>
                <w:szCs w:val="17"/>
                <w:lang w:val="es-ES_tradnl"/>
              </w:rPr>
            </w:pPr>
            <w:r w:rsidRPr="00782722">
              <w:rPr>
                <w:b/>
                <w:bCs/>
                <w:sz w:val="17"/>
                <w:szCs w:val="17"/>
                <w:lang w:val="es-ES_tradnl"/>
              </w:rPr>
              <w:t>82</w:t>
            </w:r>
          </w:p>
        </w:tc>
        <w:tc>
          <w:tcPr>
            <w:tcW w:w="481" w:type="dxa"/>
            <w:tcBorders>
              <w:top w:val="single" w:sz="4" w:space="0" w:color="auto"/>
              <w:bottom w:val="single" w:sz="12" w:space="0" w:color="auto"/>
            </w:tcBorders>
            <w:shd w:val="clear" w:color="auto" w:fill="auto"/>
            <w:noWrap/>
          </w:tcPr>
          <w:p w14:paraId="77086FEE" w14:textId="77777777" w:rsidR="00824D1B" w:rsidRPr="00782722" w:rsidRDefault="00824D1B" w:rsidP="00824D1B">
            <w:pPr>
              <w:spacing w:before="80" w:after="80" w:line="220" w:lineRule="exact"/>
              <w:jc w:val="right"/>
              <w:rPr>
                <w:rFonts w:eastAsia="PMingLiU"/>
                <w:b/>
                <w:bCs/>
                <w:sz w:val="17"/>
                <w:szCs w:val="17"/>
                <w:lang w:val="es-ES_tradnl"/>
              </w:rPr>
            </w:pPr>
            <w:r w:rsidRPr="00782722">
              <w:rPr>
                <w:b/>
                <w:bCs/>
                <w:sz w:val="17"/>
                <w:szCs w:val="17"/>
                <w:lang w:val="es-ES_tradnl"/>
              </w:rPr>
              <w:t>140</w:t>
            </w:r>
          </w:p>
        </w:tc>
        <w:tc>
          <w:tcPr>
            <w:tcW w:w="689" w:type="dxa"/>
            <w:tcBorders>
              <w:top w:val="single" w:sz="4" w:space="0" w:color="auto"/>
              <w:bottom w:val="single" w:sz="12" w:space="0" w:color="auto"/>
            </w:tcBorders>
            <w:shd w:val="clear" w:color="auto" w:fill="auto"/>
            <w:noWrap/>
          </w:tcPr>
          <w:p w14:paraId="19BAFE91" w14:textId="77777777" w:rsidR="00824D1B" w:rsidRPr="00782722" w:rsidRDefault="00824D1B" w:rsidP="00824D1B">
            <w:pPr>
              <w:spacing w:before="80" w:after="80" w:line="220" w:lineRule="exact"/>
              <w:jc w:val="right"/>
              <w:rPr>
                <w:rFonts w:eastAsia="PMingLiU"/>
                <w:b/>
                <w:bCs/>
                <w:sz w:val="17"/>
                <w:szCs w:val="17"/>
                <w:lang w:val="es-ES_tradnl"/>
              </w:rPr>
            </w:pPr>
            <w:r w:rsidRPr="00782722">
              <w:rPr>
                <w:b/>
                <w:bCs/>
                <w:sz w:val="17"/>
                <w:szCs w:val="17"/>
                <w:lang w:val="es-ES_tradnl"/>
              </w:rPr>
              <w:t>142</w:t>
            </w:r>
          </w:p>
        </w:tc>
        <w:tc>
          <w:tcPr>
            <w:tcW w:w="432" w:type="dxa"/>
            <w:tcBorders>
              <w:top w:val="single" w:sz="4" w:space="0" w:color="auto"/>
              <w:bottom w:val="single" w:sz="12" w:space="0" w:color="auto"/>
            </w:tcBorders>
            <w:shd w:val="clear" w:color="auto" w:fill="auto"/>
            <w:noWrap/>
          </w:tcPr>
          <w:p w14:paraId="35C4B2F4" w14:textId="77777777" w:rsidR="00824D1B" w:rsidRPr="00782722" w:rsidRDefault="00824D1B" w:rsidP="00824D1B">
            <w:pPr>
              <w:spacing w:before="80" w:after="80" w:line="220" w:lineRule="exact"/>
              <w:jc w:val="right"/>
              <w:rPr>
                <w:rFonts w:eastAsia="PMingLiU"/>
                <w:b/>
                <w:bCs/>
                <w:sz w:val="17"/>
                <w:szCs w:val="17"/>
                <w:lang w:val="es-ES_tradnl"/>
              </w:rPr>
            </w:pPr>
            <w:r w:rsidRPr="00782722">
              <w:rPr>
                <w:b/>
                <w:bCs/>
                <w:sz w:val="17"/>
                <w:szCs w:val="17"/>
                <w:lang w:val="es-ES_tradnl"/>
              </w:rPr>
              <w:t>96</w:t>
            </w:r>
          </w:p>
        </w:tc>
        <w:tc>
          <w:tcPr>
            <w:tcW w:w="565" w:type="dxa"/>
            <w:tcBorders>
              <w:top w:val="single" w:sz="4" w:space="0" w:color="auto"/>
              <w:bottom w:val="single" w:sz="12" w:space="0" w:color="auto"/>
            </w:tcBorders>
            <w:shd w:val="clear" w:color="auto" w:fill="auto"/>
            <w:noWrap/>
          </w:tcPr>
          <w:p w14:paraId="56120FE8" w14:textId="77777777" w:rsidR="00824D1B" w:rsidRPr="00782722" w:rsidRDefault="00824D1B" w:rsidP="00824D1B">
            <w:pPr>
              <w:spacing w:before="80" w:after="80" w:line="220" w:lineRule="exact"/>
              <w:jc w:val="right"/>
              <w:rPr>
                <w:rFonts w:eastAsia="PMingLiU"/>
                <w:b/>
                <w:bCs/>
                <w:sz w:val="17"/>
                <w:szCs w:val="17"/>
                <w:lang w:val="es-ES_tradnl"/>
              </w:rPr>
            </w:pPr>
            <w:r w:rsidRPr="00782722">
              <w:rPr>
                <w:b/>
                <w:bCs/>
                <w:sz w:val="17"/>
                <w:szCs w:val="17"/>
                <w:lang w:val="es-ES_tradnl"/>
              </w:rPr>
              <w:t>99</w:t>
            </w:r>
          </w:p>
        </w:tc>
      </w:tr>
    </w:tbl>
    <w:p w14:paraId="3DAE9D98" w14:textId="77777777" w:rsidR="00F15A68" w:rsidRPr="00782722" w:rsidRDefault="00F15A68" w:rsidP="00F15A68">
      <w:pPr>
        <w:pStyle w:val="FootnoteText"/>
        <w:tabs>
          <w:tab w:val="clear" w:pos="418"/>
          <w:tab w:val="right" w:pos="216"/>
          <w:tab w:val="left" w:pos="288"/>
          <w:tab w:val="right" w:pos="576"/>
          <w:tab w:val="left" w:pos="648"/>
        </w:tabs>
        <w:spacing w:line="120" w:lineRule="exact"/>
        <w:ind w:left="288" w:hanging="288"/>
        <w:rPr>
          <w:i/>
          <w:iCs/>
          <w:sz w:val="10"/>
          <w:lang w:val="es-ES_tradnl"/>
        </w:rPr>
      </w:pPr>
    </w:p>
    <w:p w14:paraId="2B23351F" w14:textId="19145FDF" w:rsidR="00824D1B" w:rsidRPr="00782722" w:rsidRDefault="00824D1B" w:rsidP="00824D1B">
      <w:pPr>
        <w:pStyle w:val="FootnoteText"/>
        <w:tabs>
          <w:tab w:val="clear" w:pos="418"/>
          <w:tab w:val="right" w:pos="216"/>
          <w:tab w:val="left" w:pos="288"/>
          <w:tab w:val="right" w:pos="576"/>
          <w:tab w:val="left" w:pos="648"/>
        </w:tabs>
        <w:ind w:left="288" w:hanging="288"/>
        <w:rPr>
          <w:sz w:val="18"/>
          <w:szCs w:val="18"/>
          <w:lang w:val="es-ES_tradnl"/>
        </w:rPr>
      </w:pPr>
      <w:r w:rsidRPr="00782722">
        <w:rPr>
          <w:i/>
          <w:iCs/>
          <w:lang w:val="es-ES_tradnl"/>
        </w:rPr>
        <w:t>Fuente</w:t>
      </w:r>
      <w:r w:rsidRPr="00782722">
        <w:rPr>
          <w:lang w:val="es-ES_tradnl"/>
        </w:rPr>
        <w:t xml:space="preserve">: Instituto de Acción Social. </w:t>
      </w:r>
    </w:p>
    <w:p w14:paraId="00B99DA3" w14:textId="52BE14FA" w:rsidR="00824D1B" w:rsidRPr="00782722" w:rsidRDefault="00824D1B" w:rsidP="00824D1B">
      <w:pPr>
        <w:pStyle w:val="FootnoteText"/>
        <w:tabs>
          <w:tab w:val="clear" w:pos="418"/>
          <w:tab w:val="right" w:pos="216"/>
          <w:tab w:val="left" w:pos="288"/>
          <w:tab w:val="right" w:pos="576"/>
          <w:tab w:val="left" w:pos="648"/>
        </w:tabs>
        <w:ind w:left="288" w:hanging="288"/>
        <w:rPr>
          <w:lang w:val="es-ES_tradnl"/>
        </w:rPr>
      </w:pPr>
      <w:r w:rsidRPr="00782722">
        <w:rPr>
          <w:lang w:val="es-ES_tradnl"/>
        </w:rPr>
        <w:tab/>
        <w:t>*</w:t>
      </w:r>
      <w:r w:rsidRPr="00782722">
        <w:rPr>
          <w:lang w:val="es-ES_tradnl"/>
        </w:rPr>
        <w:tab/>
        <w:t>En algunos casos concurren varios tipos de maltrato, por lo que el total de casos y víctimas puede ser inferior a la suma indicada para cada categoría.</w:t>
      </w:r>
    </w:p>
    <w:p w14:paraId="6346E7DF" w14:textId="3D64E73D" w:rsidR="00824D1B" w:rsidRPr="00466C79" w:rsidRDefault="00824D1B" w:rsidP="00824D1B">
      <w:pPr>
        <w:pStyle w:val="SingleTxt"/>
        <w:spacing w:after="0" w:line="120" w:lineRule="exact"/>
        <w:rPr>
          <w:sz w:val="10"/>
          <w:lang w:val="es-ES_tradnl"/>
        </w:rPr>
      </w:pPr>
    </w:p>
    <w:p w14:paraId="6307D3CB" w14:textId="303916B4" w:rsidR="00824D1B" w:rsidRPr="00466C79" w:rsidRDefault="00824D1B" w:rsidP="00CC7524">
      <w:pPr>
        <w:pStyle w:val="SingleTxt"/>
        <w:spacing w:after="0" w:line="120" w:lineRule="exact"/>
        <w:rPr>
          <w:sz w:val="10"/>
          <w:lang w:val="es-ES_tradnl"/>
        </w:rPr>
      </w:pPr>
    </w:p>
    <w:p w14:paraId="1928CBEA" w14:textId="77777777" w:rsidR="00CC7524" w:rsidRPr="00466C79" w:rsidRDefault="00CC7524" w:rsidP="00824D1B">
      <w:pPr>
        <w:pStyle w:val="SingleTxt"/>
        <w:spacing w:after="0" w:line="120" w:lineRule="exact"/>
        <w:rPr>
          <w:sz w:val="10"/>
          <w:lang w:val="es-ES_tradnl"/>
        </w:rPr>
      </w:pPr>
    </w:p>
    <w:p w14:paraId="2AE1C74D" w14:textId="77777777" w:rsidR="00CB4A61" w:rsidRPr="00466C79" w:rsidRDefault="00CB4A61" w:rsidP="00CB4A61">
      <w:pPr>
        <w:pStyle w:val="SingleTxt"/>
        <w:numPr>
          <w:ilvl w:val="0"/>
          <w:numId w:val="6"/>
        </w:numPr>
        <w:tabs>
          <w:tab w:val="num" w:pos="2804"/>
        </w:tabs>
        <w:ind w:left="1267"/>
        <w:rPr>
          <w:spacing w:val="2"/>
          <w:w w:val="102"/>
          <w:lang w:val="es-ES_tradnl"/>
        </w:rPr>
      </w:pPr>
      <w:r w:rsidRPr="00466C79">
        <w:rPr>
          <w:spacing w:val="2"/>
          <w:w w:val="102"/>
          <w:lang w:val="es-ES_tradnl"/>
        </w:rPr>
        <w:t>En relación con el párrafo 73 f) de las observaciones finales, actualmente hay tres establecimientos que acogen a mujeres víctimas de violencia, en particular violencia doméstica. En los años del período 2011-2017 se proporcionó alojamiento temporal a, respectivamente, 72, 81, 71, 70, 139, 133 y 177 mujeres. Los refugios e instalaciones de acogida están adaptados a las necesidades de sus ocupantes. Tienen buena ventilación, suficiente luz solar y el espacio necesario para dormitorios (cuartos individuales y colectivos), baños, cocinas y salas de trabajo, recreo, consulta, estudio, etc.</w:t>
      </w:r>
    </w:p>
    <w:p w14:paraId="32A7A00D" w14:textId="77777777" w:rsidR="00CB4A61" w:rsidRPr="00782722" w:rsidRDefault="00CB4A61" w:rsidP="00CB4A61">
      <w:pPr>
        <w:pStyle w:val="SingleTxt"/>
        <w:numPr>
          <w:ilvl w:val="0"/>
          <w:numId w:val="6"/>
        </w:numPr>
        <w:tabs>
          <w:tab w:val="num" w:pos="2804"/>
        </w:tabs>
        <w:ind w:left="1267"/>
        <w:rPr>
          <w:lang w:val="es-ES_tradnl"/>
        </w:rPr>
      </w:pPr>
      <w:r w:rsidRPr="00782722">
        <w:rPr>
          <w:lang w:val="es-ES_tradnl"/>
        </w:rPr>
        <w:t xml:space="preserve">Hay nueve centros de acogida para menores que en los años del período 2010-2017 acogieron, respectivamente, 3, 1, 5, 4, 3, 3, 7 y 11 niñas víctimas de violencia, sobre todo violencia doméstica. Los refugios están adaptados en función de la edad, el sexo y las necesidades específicas de los menores. Un personal experimentado y afectuoso de cuidadores y orientadores, entre otros profesionales, presta a los menores servicios adaptados a sus necesidades (apoyo psicológico, asistencia médica, contacto con la familia, educación, actividades de ocio, etc.) y hace labores de seguimiento cuando los menores abandonan el centro. </w:t>
      </w:r>
    </w:p>
    <w:p w14:paraId="63B3ECB6" w14:textId="77777777" w:rsidR="00CB4A61" w:rsidRPr="00782722" w:rsidRDefault="00CB4A61" w:rsidP="00CB4A61">
      <w:pPr>
        <w:pStyle w:val="SingleTxt"/>
        <w:numPr>
          <w:ilvl w:val="0"/>
          <w:numId w:val="6"/>
        </w:numPr>
        <w:tabs>
          <w:tab w:val="num" w:pos="2804"/>
        </w:tabs>
        <w:ind w:left="1267"/>
        <w:rPr>
          <w:lang w:val="es-ES_tradnl"/>
        </w:rPr>
      </w:pPr>
      <w:r w:rsidRPr="00782722">
        <w:rPr>
          <w:lang w:val="es-ES_tradnl"/>
        </w:rPr>
        <w:t>En noviembre de 2015, el Instituto de Acción Social puso en marcha un teléfono de asistencia permanente para casos de violencia doméstica, que se suma a las tres líneas directas de asistencia ya existentes de la Asociación General de Mujeres de Macao y Caritas-Macao. Todas ellas ofrecen asistencia de emergencia las 24 horas del día y facilitan la organización de diversos servicios, como los de refugio, protección infantil y seguimiento de personas que han cometido actos de violencia doméstica.</w:t>
      </w:r>
    </w:p>
    <w:p w14:paraId="088CE1BB" w14:textId="77777777" w:rsidR="00CB4A61" w:rsidRPr="00782722" w:rsidRDefault="00CB4A61" w:rsidP="00CB4A61">
      <w:pPr>
        <w:pStyle w:val="SingleTxt"/>
        <w:numPr>
          <w:ilvl w:val="0"/>
          <w:numId w:val="6"/>
        </w:numPr>
        <w:tabs>
          <w:tab w:val="num" w:pos="2804"/>
        </w:tabs>
        <w:ind w:left="1267"/>
        <w:rPr>
          <w:lang w:val="es-ES_tradnl"/>
        </w:rPr>
      </w:pPr>
      <w:r w:rsidRPr="00782722">
        <w:rPr>
          <w:lang w:val="es-ES_tradnl"/>
        </w:rPr>
        <w:t xml:space="preserve">El Instituto lleva desde 2011 organizando cursos sobre violencia doméstica enfocados a diversas disciplinas, como el derecho, el trabajo social y la psicología. En el cuadro siguiente se presenta información detallada al respecto. </w:t>
      </w:r>
    </w:p>
    <w:p w14:paraId="748013DB" w14:textId="7EA07B71" w:rsidR="00F15A68" w:rsidRPr="00466C79" w:rsidRDefault="00F15A68" w:rsidP="00466C79">
      <w:pPr>
        <w:pStyle w:val="SingleTxt"/>
        <w:spacing w:after="0" w:line="120" w:lineRule="exact"/>
        <w:rPr>
          <w:sz w:val="10"/>
          <w:lang w:val="es-ES_tradnl"/>
        </w:rPr>
      </w:pPr>
    </w:p>
    <w:tbl>
      <w:tblPr>
        <w:tblW w:w="7380" w:type="dxa"/>
        <w:tblInd w:w="1260" w:type="dxa"/>
        <w:tblLayout w:type="fixed"/>
        <w:tblCellMar>
          <w:left w:w="0" w:type="dxa"/>
          <w:right w:w="0" w:type="dxa"/>
        </w:tblCellMar>
        <w:tblLook w:val="0000" w:firstRow="0" w:lastRow="0" w:firstColumn="0" w:lastColumn="0" w:noHBand="0" w:noVBand="0"/>
      </w:tblPr>
      <w:tblGrid>
        <w:gridCol w:w="810"/>
        <w:gridCol w:w="5670"/>
        <w:gridCol w:w="900"/>
      </w:tblGrid>
      <w:tr w:rsidR="006C1FAD" w:rsidRPr="00F60EE5" w14:paraId="7EFD638E" w14:textId="77777777" w:rsidTr="00B20ADB">
        <w:trPr>
          <w:tblHeader/>
        </w:trPr>
        <w:tc>
          <w:tcPr>
            <w:tcW w:w="810" w:type="dxa"/>
            <w:tcBorders>
              <w:top w:val="single" w:sz="4" w:space="0" w:color="auto"/>
              <w:bottom w:val="single" w:sz="12" w:space="0" w:color="auto"/>
            </w:tcBorders>
            <w:shd w:val="clear" w:color="auto" w:fill="auto"/>
            <w:vAlign w:val="bottom"/>
          </w:tcPr>
          <w:p w14:paraId="3BD56124" w14:textId="6C4B1AA4" w:rsidR="006C1FAD" w:rsidRPr="00782722" w:rsidRDefault="0012527C" w:rsidP="002E2D49">
            <w:pPr>
              <w:suppressAutoHyphens w:val="0"/>
              <w:spacing w:before="80" w:after="80" w:line="200" w:lineRule="exact"/>
              <w:ind w:right="113"/>
              <w:rPr>
                <w:rFonts w:eastAsia="PMingLiU"/>
                <w:i/>
                <w:sz w:val="14"/>
                <w:szCs w:val="14"/>
                <w:lang w:val="es-ES_tradnl"/>
              </w:rPr>
            </w:pPr>
            <w:r w:rsidRPr="00782722">
              <w:rPr>
                <w:rFonts w:eastAsia="PMingLiU"/>
                <w:i/>
                <w:sz w:val="14"/>
                <w:szCs w:val="14"/>
                <w:lang w:val="es-ES_tradnl"/>
              </w:rPr>
              <w:t>Año</w:t>
            </w:r>
          </w:p>
        </w:tc>
        <w:tc>
          <w:tcPr>
            <w:tcW w:w="5670" w:type="dxa"/>
            <w:tcBorders>
              <w:top w:val="single" w:sz="4" w:space="0" w:color="auto"/>
              <w:bottom w:val="single" w:sz="12" w:space="0" w:color="auto"/>
            </w:tcBorders>
            <w:shd w:val="clear" w:color="auto" w:fill="auto"/>
            <w:vAlign w:val="bottom"/>
          </w:tcPr>
          <w:p w14:paraId="03FC8849" w14:textId="77777777" w:rsidR="006C1FAD" w:rsidRPr="00782722" w:rsidRDefault="006C1FAD" w:rsidP="002E2D49">
            <w:pPr>
              <w:suppressAutoHyphens w:val="0"/>
              <w:spacing w:before="80" w:after="80" w:line="200" w:lineRule="exact"/>
              <w:ind w:right="113"/>
              <w:rPr>
                <w:rFonts w:eastAsia="PMingLiU"/>
                <w:i/>
                <w:sz w:val="14"/>
                <w:szCs w:val="14"/>
                <w:lang w:val="es-ES_tradnl"/>
              </w:rPr>
            </w:pPr>
            <w:r w:rsidRPr="00782722">
              <w:rPr>
                <w:i/>
                <w:iCs/>
                <w:sz w:val="14"/>
                <w:szCs w:val="14"/>
                <w:lang w:val="es-ES_tradnl"/>
              </w:rPr>
              <w:t>Formación sobre prevención y lucha contra la violencia doméstica</w:t>
            </w:r>
          </w:p>
        </w:tc>
        <w:tc>
          <w:tcPr>
            <w:tcW w:w="900" w:type="dxa"/>
            <w:tcBorders>
              <w:top w:val="single" w:sz="4" w:space="0" w:color="auto"/>
              <w:bottom w:val="single" w:sz="12" w:space="0" w:color="auto"/>
            </w:tcBorders>
            <w:shd w:val="clear" w:color="auto" w:fill="auto"/>
            <w:vAlign w:val="bottom"/>
          </w:tcPr>
          <w:p w14:paraId="0A050E2C" w14:textId="77777777" w:rsidR="006C1FAD" w:rsidRPr="00782722" w:rsidRDefault="006C1FAD" w:rsidP="00466C79">
            <w:pPr>
              <w:suppressAutoHyphens w:val="0"/>
              <w:spacing w:before="80" w:after="80" w:line="160" w:lineRule="exact"/>
              <w:ind w:right="115"/>
              <w:jc w:val="right"/>
              <w:rPr>
                <w:rFonts w:eastAsia="PMingLiU"/>
                <w:i/>
                <w:sz w:val="14"/>
                <w:szCs w:val="14"/>
                <w:lang w:val="es-ES_tradnl"/>
              </w:rPr>
            </w:pPr>
            <w:r w:rsidRPr="00782722">
              <w:rPr>
                <w:i/>
                <w:iCs/>
                <w:sz w:val="14"/>
                <w:szCs w:val="14"/>
                <w:lang w:val="es-ES_tradnl"/>
              </w:rPr>
              <w:t>Asistentes</w:t>
            </w:r>
          </w:p>
        </w:tc>
      </w:tr>
      <w:tr w:rsidR="006C1FAD" w:rsidRPr="00F60EE5" w14:paraId="4F4BBC25" w14:textId="77777777" w:rsidTr="00B20ADB">
        <w:trPr>
          <w:trHeight w:hRule="exact" w:val="113"/>
          <w:tblHeader/>
        </w:trPr>
        <w:tc>
          <w:tcPr>
            <w:tcW w:w="810" w:type="dxa"/>
            <w:tcBorders>
              <w:top w:val="single" w:sz="12" w:space="0" w:color="auto"/>
            </w:tcBorders>
            <w:shd w:val="clear" w:color="auto" w:fill="auto"/>
          </w:tcPr>
          <w:p w14:paraId="59E139EB" w14:textId="77777777" w:rsidR="006C1FAD" w:rsidRPr="00782722" w:rsidRDefault="006C1FAD" w:rsidP="002E2D49">
            <w:pPr>
              <w:suppressAutoHyphens w:val="0"/>
              <w:spacing w:before="40" w:after="120"/>
              <w:ind w:right="113"/>
              <w:rPr>
                <w:rFonts w:eastAsia="PMingLiU"/>
                <w:sz w:val="18"/>
                <w:szCs w:val="18"/>
                <w:lang w:val="es-ES_tradnl" w:eastAsia="zh-TW"/>
              </w:rPr>
            </w:pPr>
          </w:p>
        </w:tc>
        <w:tc>
          <w:tcPr>
            <w:tcW w:w="5670" w:type="dxa"/>
            <w:tcBorders>
              <w:top w:val="single" w:sz="12" w:space="0" w:color="auto"/>
            </w:tcBorders>
            <w:shd w:val="clear" w:color="auto" w:fill="auto"/>
          </w:tcPr>
          <w:p w14:paraId="3077C59D" w14:textId="77777777" w:rsidR="006C1FAD" w:rsidRPr="00782722" w:rsidRDefault="006C1FAD" w:rsidP="002E2D49">
            <w:pPr>
              <w:suppressAutoHyphens w:val="0"/>
              <w:spacing w:before="40" w:after="120"/>
              <w:ind w:right="113"/>
              <w:rPr>
                <w:rFonts w:eastAsia="PMingLiU"/>
                <w:sz w:val="18"/>
                <w:szCs w:val="18"/>
                <w:lang w:val="es-ES_tradnl"/>
              </w:rPr>
            </w:pPr>
          </w:p>
        </w:tc>
        <w:tc>
          <w:tcPr>
            <w:tcW w:w="900" w:type="dxa"/>
            <w:tcBorders>
              <w:top w:val="single" w:sz="12" w:space="0" w:color="auto"/>
            </w:tcBorders>
            <w:shd w:val="clear" w:color="auto" w:fill="auto"/>
          </w:tcPr>
          <w:p w14:paraId="7DE4D852" w14:textId="77777777" w:rsidR="006C1FAD" w:rsidRPr="00782722" w:rsidRDefault="006C1FAD" w:rsidP="002E2D49">
            <w:pPr>
              <w:suppressAutoHyphens w:val="0"/>
              <w:spacing w:before="40" w:after="120"/>
              <w:ind w:right="113"/>
              <w:rPr>
                <w:rFonts w:eastAsia="PMingLiU"/>
                <w:sz w:val="18"/>
                <w:szCs w:val="18"/>
                <w:lang w:val="es-ES_tradnl" w:eastAsia="zh-TW"/>
              </w:rPr>
            </w:pPr>
          </w:p>
        </w:tc>
      </w:tr>
      <w:tr w:rsidR="006C1FAD" w:rsidRPr="00F60EE5" w14:paraId="6545927C" w14:textId="77777777" w:rsidTr="00466C79">
        <w:tc>
          <w:tcPr>
            <w:tcW w:w="810" w:type="dxa"/>
            <w:shd w:val="clear" w:color="auto" w:fill="auto"/>
          </w:tcPr>
          <w:p w14:paraId="277DC91C" w14:textId="77777777" w:rsidR="006C1FAD" w:rsidRPr="00466C79" w:rsidRDefault="006C1FAD" w:rsidP="00466C79">
            <w:pPr>
              <w:spacing w:before="40" w:after="40" w:line="210" w:lineRule="exact"/>
              <w:ind w:right="115"/>
              <w:rPr>
                <w:sz w:val="17"/>
                <w:szCs w:val="17"/>
                <w:lang w:val="es-ES_tradnl"/>
              </w:rPr>
            </w:pPr>
            <w:r w:rsidRPr="00466C79">
              <w:rPr>
                <w:sz w:val="17"/>
                <w:szCs w:val="17"/>
                <w:lang w:val="es-ES_tradnl"/>
              </w:rPr>
              <w:t>2011</w:t>
            </w:r>
          </w:p>
        </w:tc>
        <w:tc>
          <w:tcPr>
            <w:tcW w:w="5670" w:type="dxa"/>
            <w:shd w:val="clear" w:color="auto" w:fill="auto"/>
          </w:tcPr>
          <w:p w14:paraId="1F98FFB4" w14:textId="77777777" w:rsidR="006C1FAD" w:rsidRPr="00782722" w:rsidRDefault="006C1FAD" w:rsidP="00466C79">
            <w:pPr>
              <w:spacing w:before="40" w:after="40" w:line="210" w:lineRule="exact"/>
              <w:ind w:right="115"/>
              <w:rPr>
                <w:rFonts w:eastAsia="PMingLiU"/>
                <w:sz w:val="17"/>
                <w:szCs w:val="17"/>
                <w:lang w:val="es-ES_tradnl"/>
              </w:rPr>
            </w:pPr>
            <w:r w:rsidRPr="00782722">
              <w:rPr>
                <w:sz w:val="17"/>
                <w:szCs w:val="17"/>
                <w:lang w:val="es-ES_tradnl"/>
              </w:rPr>
              <w:t>Talleres de conocimientos jurídicos 2011 – Violencia doméstica: sancionar a los agresores y proteger a las víctimas</w:t>
            </w:r>
          </w:p>
        </w:tc>
        <w:tc>
          <w:tcPr>
            <w:tcW w:w="900" w:type="dxa"/>
            <w:shd w:val="clear" w:color="auto" w:fill="auto"/>
          </w:tcPr>
          <w:p w14:paraId="4B966FA3" w14:textId="77777777" w:rsidR="006C1FAD" w:rsidRPr="00466C79" w:rsidRDefault="006C1FAD" w:rsidP="00466C79">
            <w:pPr>
              <w:spacing w:before="40" w:after="40" w:line="210" w:lineRule="exact"/>
              <w:ind w:right="115"/>
              <w:jc w:val="right"/>
              <w:rPr>
                <w:sz w:val="17"/>
                <w:szCs w:val="17"/>
                <w:lang w:val="es-ES_tradnl"/>
              </w:rPr>
            </w:pPr>
            <w:r w:rsidRPr="00782722">
              <w:rPr>
                <w:sz w:val="17"/>
                <w:szCs w:val="17"/>
                <w:lang w:val="es-ES_tradnl"/>
              </w:rPr>
              <w:t>35</w:t>
            </w:r>
          </w:p>
        </w:tc>
      </w:tr>
      <w:tr w:rsidR="006C1FAD" w:rsidRPr="00F60EE5" w14:paraId="4A6DBDEF" w14:textId="77777777" w:rsidTr="00466C79">
        <w:tc>
          <w:tcPr>
            <w:tcW w:w="810" w:type="dxa"/>
            <w:shd w:val="clear" w:color="auto" w:fill="auto"/>
          </w:tcPr>
          <w:p w14:paraId="391189D2" w14:textId="77777777" w:rsidR="006C1FAD" w:rsidRPr="00466C79" w:rsidRDefault="006C1FAD" w:rsidP="00466C79">
            <w:pPr>
              <w:spacing w:before="40" w:after="40" w:line="210" w:lineRule="exact"/>
              <w:ind w:right="115"/>
              <w:rPr>
                <w:sz w:val="17"/>
                <w:szCs w:val="17"/>
                <w:lang w:val="es-ES_tradnl"/>
              </w:rPr>
            </w:pPr>
            <w:r w:rsidRPr="00466C79">
              <w:rPr>
                <w:sz w:val="17"/>
                <w:szCs w:val="17"/>
                <w:lang w:val="es-ES_tradnl"/>
              </w:rPr>
              <w:t>2012</w:t>
            </w:r>
          </w:p>
        </w:tc>
        <w:tc>
          <w:tcPr>
            <w:tcW w:w="5670" w:type="dxa"/>
            <w:shd w:val="clear" w:color="auto" w:fill="auto"/>
          </w:tcPr>
          <w:p w14:paraId="70E110E8" w14:textId="77777777" w:rsidR="006C1FAD" w:rsidRPr="00782722" w:rsidRDefault="006C1FAD" w:rsidP="00466C79">
            <w:pPr>
              <w:spacing w:before="40" w:after="40" w:line="210" w:lineRule="exact"/>
              <w:ind w:right="115"/>
              <w:rPr>
                <w:rFonts w:eastAsia="PMingLiU"/>
                <w:sz w:val="17"/>
                <w:szCs w:val="17"/>
                <w:lang w:val="es-ES_tradnl"/>
              </w:rPr>
            </w:pPr>
            <w:r w:rsidRPr="00782722">
              <w:rPr>
                <w:sz w:val="17"/>
                <w:szCs w:val="17"/>
                <w:lang w:val="es-ES_tradnl"/>
              </w:rPr>
              <w:t>Serie de talleres de formación sobre diversos aspectos del derecho de familia</w:t>
            </w:r>
          </w:p>
        </w:tc>
        <w:tc>
          <w:tcPr>
            <w:tcW w:w="900" w:type="dxa"/>
            <w:shd w:val="clear" w:color="auto" w:fill="auto"/>
          </w:tcPr>
          <w:p w14:paraId="05528966" w14:textId="77777777" w:rsidR="006C1FAD" w:rsidRPr="00466C79" w:rsidRDefault="006C1FAD" w:rsidP="00466C79">
            <w:pPr>
              <w:spacing w:before="40" w:after="40" w:line="210" w:lineRule="exact"/>
              <w:ind w:right="115"/>
              <w:jc w:val="right"/>
              <w:rPr>
                <w:sz w:val="17"/>
                <w:szCs w:val="17"/>
                <w:lang w:val="es-ES_tradnl"/>
              </w:rPr>
            </w:pPr>
            <w:r w:rsidRPr="00782722">
              <w:rPr>
                <w:sz w:val="17"/>
                <w:szCs w:val="17"/>
                <w:lang w:val="es-ES_tradnl"/>
              </w:rPr>
              <w:t>30</w:t>
            </w:r>
          </w:p>
        </w:tc>
      </w:tr>
      <w:tr w:rsidR="006C1FAD" w:rsidRPr="00F60EE5" w14:paraId="03A784E4" w14:textId="77777777" w:rsidTr="00466C79">
        <w:tc>
          <w:tcPr>
            <w:tcW w:w="810" w:type="dxa"/>
            <w:shd w:val="clear" w:color="auto" w:fill="auto"/>
          </w:tcPr>
          <w:p w14:paraId="6F1C5648" w14:textId="77777777" w:rsidR="006C1FAD" w:rsidRPr="00466C79" w:rsidRDefault="006C1FAD" w:rsidP="00466C79">
            <w:pPr>
              <w:spacing w:before="40" w:after="40" w:line="210" w:lineRule="exact"/>
              <w:ind w:right="115"/>
              <w:rPr>
                <w:sz w:val="17"/>
                <w:szCs w:val="17"/>
                <w:lang w:val="es-ES_tradnl"/>
              </w:rPr>
            </w:pPr>
            <w:r w:rsidRPr="00466C79">
              <w:rPr>
                <w:sz w:val="17"/>
                <w:szCs w:val="17"/>
                <w:lang w:val="es-ES_tradnl"/>
              </w:rPr>
              <w:t>2013</w:t>
            </w:r>
          </w:p>
        </w:tc>
        <w:tc>
          <w:tcPr>
            <w:tcW w:w="5670" w:type="dxa"/>
            <w:shd w:val="clear" w:color="auto" w:fill="auto"/>
          </w:tcPr>
          <w:p w14:paraId="2D270DE8" w14:textId="77777777" w:rsidR="006C1FAD" w:rsidRPr="00782722" w:rsidRDefault="006C1FAD" w:rsidP="00466C79">
            <w:pPr>
              <w:spacing w:before="40" w:after="40" w:line="210" w:lineRule="exact"/>
              <w:ind w:right="115"/>
              <w:rPr>
                <w:rFonts w:eastAsia="PMingLiU"/>
                <w:sz w:val="17"/>
                <w:szCs w:val="17"/>
                <w:lang w:val="es-ES_tradnl"/>
              </w:rPr>
            </w:pPr>
            <w:r w:rsidRPr="00782722">
              <w:rPr>
                <w:sz w:val="17"/>
                <w:szCs w:val="17"/>
                <w:lang w:val="es-ES_tradnl"/>
              </w:rPr>
              <w:t>Prevención y tratamiento de infracciones sexuales contra niños</w:t>
            </w:r>
          </w:p>
        </w:tc>
        <w:tc>
          <w:tcPr>
            <w:tcW w:w="900" w:type="dxa"/>
            <w:shd w:val="clear" w:color="auto" w:fill="auto"/>
          </w:tcPr>
          <w:p w14:paraId="4E4D3999" w14:textId="77777777" w:rsidR="006C1FAD" w:rsidRPr="00466C79" w:rsidRDefault="006C1FAD" w:rsidP="00466C79">
            <w:pPr>
              <w:spacing w:before="40" w:after="40" w:line="210" w:lineRule="exact"/>
              <w:ind w:right="115"/>
              <w:jc w:val="right"/>
              <w:rPr>
                <w:sz w:val="17"/>
                <w:szCs w:val="17"/>
                <w:lang w:val="es-ES_tradnl"/>
              </w:rPr>
            </w:pPr>
            <w:r w:rsidRPr="00782722">
              <w:rPr>
                <w:sz w:val="17"/>
                <w:szCs w:val="17"/>
                <w:lang w:val="es-ES_tradnl"/>
              </w:rPr>
              <w:t>34</w:t>
            </w:r>
          </w:p>
        </w:tc>
      </w:tr>
      <w:tr w:rsidR="006C1FAD" w:rsidRPr="00F60EE5" w14:paraId="4F9F67A4" w14:textId="77777777" w:rsidTr="00466C79">
        <w:tc>
          <w:tcPr>
            <w:tcW w:w="810" w:type="dxa"/>
            <w:vMerge w:val="restart"/>
            <w:shd w:val="clear" w:color="auto" w:fill="auto"/>
          </w:tcPr>
          <w:p w14:paraId="4CA1DE4B" w14:textId="77777777" w:rsidR="006C1FAD" w:rsidRPr="00466C79" w:rsidRDefault="006C1FAD" w:rsidP="00466C79">
            <w:pPr>
              <w:spacing w:before="40" w:after="40" w:line="210" w:lineRule="exact"/>
              <w:ind w:right="115"/>
              <w:rPr>
                <w:sz w:val="17"/>
                <w:szCs w:val="17"/>
                <w:lang w:val="es-ES_tradnl"/>
              </w:rPr>
            </w:pPr>
            <w:r w:rsidRPr="00466C79">
              <w:rPr>
                <w:sz w:val="17"/>
                <w:szCs w:val="17"/>
                <w:lang w:val="es-ES_tradnl"/>
              </w:rPr>
              <w:t>2014</w:t>
            </w:r>
          </w:p>
        </w:tc>
        <w:tc>
          <w:tcPr>
            <w:tcW w:w="5670" w:type="dxa"/>
            <w:shd w:val="clear" w:color="auto" w:fill="auto"/>
          </w:tcPr>
          <w:p w14:paraId="78D9B750" w14:textId="77777777" w:rsidR="006C1FAD" w:rsidRPr="00782722" w:rsidRDefault="006C1FAD" w:rsidP="00466C79">
            <w:pPr>
              <w:spacing w:before="40" w:after="40" w:line="210" w:lineRule="exact"/>
              <w:ind w:right="115"/>
              <w:rPr>
                <w:rFonts w:eastAsia="PMingLiU"/>
                <w:sz w:val="17"/>
                <w:szCs w:val="17"/>
                <w:lang w:val="es-ES_tradnl"/>
              </w:rPr>
            </w:pPr>
            <w:r w:rsidRPr="00782722">
              <w:rPr>
                <w:sz w:val="17"/>
                <w:szCs w:val="17"/>
                <w:lang w:val="es-ES_tradnl"/>
              </w:rPr>
              <w:t>Cómo sacar partido de la lista de evaluación de crisis familiares y de la estrategia de gestión de crisis</w:t>
            </w:r>
          </w:p>
        </w:tc>
        <w:tc>
          <w:tcPr>
            <w:tcW w:w="900" w:type="dxa"/>
            <w:vMerge w:val="restart"/>
            <w:shd w:val="clear" w:color="auto" w:fill="auto"/>
          </w:tcPr>
          <w:p w14:paraId="535A709F" w14:textId="77777777" w:rsidR="006C1FAD" w:rsidRPr="00466C79" w:rsidRDefault="006C1FAD" w:rsidP="00466C79">
            <w:pPr>
              <w:spacing w:before="40" w:after="40" w:line="210" w:lineRule="exact"/>
              <w:ind w:right="115"/>
              <w:jc w:val="right"/>
              <w:rPr>
                <w:sz w:val="17"/>
                <w:szCs w:val="17"/>
                <w:lang w:val="es-ES_tradnl"/>
              </w:rPr>
            </w:pPr>
            <w:r w:rsidRPr="00782722">
              <w:rPr>
                <w:sz w:val="17"/>
                <w:szCs w:val="17"/>
                <w:lang w:val="es-ES_tradnl"/>
              </w:rPr>
              <w:t>225</w:t>
            </w:r>
          </w:p>
        </w:tc>
      </w:tr>
      <w:tr w:rsidR="006C1FAD" w:rsidRPr="00F60EE5" w14:paraId="28896ADF" w14:textId="77777777" w:rsidTr="00466C79">
        <w:tc>
          <w:tcPr>
            <w:tcW w:w="810" w:type="dxa"/>
            <w:vMerge/>
            <w:shd w:val="clear" w:color="auto" w:fill="auto"/>
          </w:tcPr>
          <w:p w14:paraId="3157DD4A" w14:textId="77777777" w:rsidR="006C1FAD" w:rsidRPr="00466C79" w:rsidRDefault="006C1FAD" w:rsidP="00466C79">
            <w:pPr>
              <w:spacing w:before="40" w:after="40" w:line="210" w:lineRule="exact"/>
              <w:ind w:right="115"/>
              <w:rPr>
                <w:sz w:val="17"/>
                <w:szCs w:val="17"/>
                <w:lang w:val="es-ES_tradnl"/>
              </w:rPr>
            </w:pPr>
          </w:p>
        </w:tc>
        <w:tc>
          <w:tcPr>
            <w:tcW w:w="5670" w:type="dxa"/>
            <w:shd w:val="clear" w:color="auto" w:fill="auto"/>
          </w:tcPr>
          <w:p w14:paraId="12D12A24" w14:textId="77777777" w:rsidR="006C1FAD" w:rsidRPr="00782722" w:rsidRDefault="006C1FAD" w:rsidP="00466C79">
            <w:pPr>
              <w:spacing w:before="40" w:after="40" w:line="210" w:lineRule="exact"/>
              <w:ind w:right="115"/>
              <w:rPr>
                <w:rFonts w:eastAsia="PMingLiU"/>
                <w:sz w:val="17"/>
                <w:szCs w:val="17"/>
                <w:lang w:val="es-ES_tradnl"/>
              </w:rPr>
            </w:pPr>
            <w:r w:rsidRPr="00782722">
              <w:rPr>
                <w:sz w:val="17"/>
                <w:szCs w:val="17"/>
                <w:lang w:val="es-ES_tradnl"/>
              </w:rPr>
              <w:t>Talleres y cursos de formación para víctimas de violencia sexual</w:t>
            </w:r>
          </w:p>
        </w:tc>
        <w:tc>
          <w:tcPr>
            <w:tcW w:w="900" w:type="dxa"/>
            <w:vMerge/>
            <w:shd w:val="clear" w:color="auto" w:fill="auto"/>
          </w:tcPr>
          <w:p w14:paraId="7D4A5AC6" w14:textId="77777777" w:rsidR="006C1FAD" w:rsidRPr="00466C79" w:rsidRDefault="006C1FAD" w:rsidP="00466C79">
            <w:pPr>
              <w:spacing w:before="40" w:after="40" w:line="210" w:lineRule="exact"/>
              <w:ind w:right="115"/>
              <w:jc w:val="right"/>
              <w:rPr>
                <w:sz w:val="17"/>
                <w:szCs w:val="17"/>
                <w:lang w:val="es-ES_tradnl"/>
              </w:rPr>
            </w:pPr>
          </w:p>
        </w:tc>
      </w:tr>
      <w:tr w:rsidR="006C1FAD" w:rsidRPr="00F60EE5" w14:paraId="6CB52B63" w14:textId="77777777" w:rsidTr="00466C79">
        <w:tc>
          <w:tcPr>
            <w:tcW w:w="810" w:type="dxa"/>
            <w:vMerge w:val="restart"/>
            <w:shd w:val="clear" w:color="auto" w:fill="auto"/>
          </w:tcPr>
          <w:p w14:paraId="3AD5BA1D" w14:textId="77777777" w:rsidR="006C1FAD" w:rsidRPr="00466C79" w:rsidRDefault="006C1FAD" w:rsidP="00466C79">
            <w:pPr>
              <w:keepNext/>
              <w:keepLines/>
              <w:spacing w:before="40" w:after="40" w:line="210" w:lineRule="exact"/>
              <w:ind w:right="115"/>
              <w:rPr>
                <w:sz w:val="17"/>
                <w:szCs w:val="17"/>
                <w:lang w:val="es-ES_tradnl"/>
              </w:rPr>
            </w:pPr>
            <w:r w:rsidRPr="00466C79">
              <w:rPr>
                <w:sz w:val="17"/>
                <w:szCs w:val="17"/>
                <w:lang w:val="es-ES_tradnl"/>
              </w:rPr>
              <w:lastRenderedPageBreak/>
              <w:t>2015</w:t>
            </w:r>
          </w:p>
        </w:tc>
        <w:tc>
          <w:tcPr>
            <w:tcW w:w="5670" w:type="dxa"/>
            <w:shd w:val="clear" w:color="auto" w:fill="auto"/>
          </w:tcPr>
          <w:p w14:paraId="3451C0DB" w14:textId="77777777" w:rsidR="006C1FAD" w:rsidRPr="00782722" w:rsidRDefault="006C1FAD" w:rsidP="00466C79">
            <w:pPr>
              <w:keepNext/>
              <w:keepLines/>
              <w:spacing w:before="40" w:after="40" w:line="210" w:lineRule="exact"/>
              <w:ind w:right="115"/>
              <w:rPr>
                <w:rFonts w:eastAsia="PMingLiU"/>
                <w:sz w:val="17"/>
                <w:szCs w:val="17"/>
                <w:lang w:val="es-ES_tradnl"/>
              </w:rPr>
            </w:pPr>
            <w:r w:rsidRPr="00782722">
              <w:rPr>
                <w:sz w:val="17"/>
                <w:szCs w:val="17"/>
                <w:lang w:val="es-ES_tradnl"/>
              </w:rPr>
              <w:t>Competencias para el tratamiento de la violencia doméstica (maltratadores de sexo masculino)</w:t>
            </w:r>
          </w:p>
        </w:tc>
        <w:tc>
          <w:tcPr>
            <w:tcW w:w="900" w:type="dxa"/>
            <w:vMerge w:val="restart"/>
            <w:shd w:val="clear" w:color="auto" w:fill="auto"/>
          </w:tcPr>
          <w:p w14:paraId="3F604EA0" w14:textId="77777777" w:rsidR="006C1FAD" w:rsidRPr="00466C79" w:rsidRDefault="006C1FAD" w:rsidP="00466C79">
            <w:pPr>
              <w:spacing w:before="40" w:after="40" w:line="210" w:lineRule="exact"/>
              <w:ind w:right="115"/>
              <w:jc w:val="right"/>
              <w:rPr>
                <w:sz w:val="17"/>
                <w:szCs w:val="17"/>
                <w:lang w:val="es-ES_tradnl"/>
              </w:rPr>
            </w:pPr>
            <w:r w:rsidRPr="00782722">
              <w:rPr>
                <w:sz w:val="17"/>
                <w:szCs w:val="17"/>
                <w:lang w:val="es-ES_tradnl"/>
              </w:rPr>
              <w:t>134</w:t>
            </w:r>
          </w:p>
        </w:tc>
      </w:tr>
      <w:tr w:rsidR="006C1FAD" w:rsidRPr="00F60EE5" w14:paraId="12B73820" w14:textId="77777777" w:rsidTr="00466C79">
        <w:tc>
          <w:tcPr>
            <w:tcW w:w="810" w:type="dxa"/>
            <w:vMerge/>
            <w:shd w:val="clear" w:color="auto" w:fill="auto"/>
          </w:tcPr>
          <w:p w14:paraId="7D4E57F1" w14:textId="77777777" w:rsidR="006C1FAD" w:rsidRPr="00466C79" w:rsidRDefault="006C1FAD" w:rsidP="00466C79">
            <w:pPr>
              <w:keepNext/>
              <w:keepLines/>
              <w:spacing w:before="40" w:after="40" w:line="210" w:lineRule="exact"/>
              <w:ind w:right="115"/>
              <w:rPr>
                <w:sz w:val="17"/>
                <w:szCs w:val="17"/>
                <w:lang w:val="es-ES_tradnl"/>
              </w:rPr>
            </w:pPr>
          </w:p>
        </w:tc>
        <w:tc>
          <w:tcPr>
            <w:tcW w:w="5670" w:type="dxa"/>
            <w:shd w:val="clear" w:color="auto" w:fill="auto"/>
          </w:tcPr>
          <w:p w14:paraId="4190B6CE" w14:textId="77777777" w:rsidR="006C1FAD" w:rsidRPr="00782722" w:rsidRDefault="006C1FAD" w:rsidP="00466C79">
            <w:pPr>
              <w:keepNext/>
              <w:keepLines/>
              <w:spacing w:before="40" w:after="40" w:line="210" w:lineRule="exact"/>
              <w:ind w:right="115"/>
              <w:rPr>
                <w:rFonts w:eastAsia="PMingLiU"/>
                <w:sz w:val="17"/>
                <w:szCs w:val="17"/>
                <w:lang w:val="es-ES_tradnl"/>
              </w:rPr>
            </w:pPr>
            <w:r w:rsidRPr="00782722">
              <w:rPr>
                <w:sz w:val="17"/>
                <w:szCs w:val="17"/>
                <w:lang w:val="es-ES_tradnl"/>
              </w:rPr>
              <w:t>Erradicar la violencia doméstica</w:t>
            </w:r>
          </w:p>
        </w:tc>
        <w:tc>
          <w:tcPr>
            <w:tcW w:w="900" w:type="dxa"/>
            <w:vMerge/>
            <w:shd w:val="clear" w:color="auto" w:fill="auto"/>
          </w:tcPr>
          <w:p w14:paraId="67C1D938" w14:textId="77777777" w:rsidR="006C1FAD" w:rsidRPr="00466C79" w:rsidRDefault="006C1FAD" w:rsidP="00466C79">
            <w:pPr>
              <w:spacing w:before="40" w:after="40" w:line="210" w:lineRule="exact"/>
              <w:ind w:right="115"/>
              <w:jc w:val="right"/>
              <w:rPr>
                <w:sz w:val="17"/>
                <w:szCs w:val="17"/>
                <w:lang w:val="es-ES_tradnl"/>
              </w:rPr>
            </w:pPr>
          </w:p>
        </w:tc>
      </w:tr>
      <w:tr w:rsidR="006C1FAD" w:rsidRPr="00F60EE5" w14:paraId="39A1A1FC" w14:textId="77777777" w:rsidTr="00466C79">
        <w:tc>
          <w:tcPr>
            <w:tcW w:w="810" w:type="dxa"/>
            <w:vMerge w:val="restart"/>
            <w:shd w:val="clear" w:color="auto" w:fill="auto"/>
          </w:tcPr>
          <w:p w14:paraId="19F0E3FE" w14:textId="77777777" w:rsidR="006C1FAD" w:rsidRPr="00466C79" w:rsidRDefault="006C1FAD" w:rsidP="00466C79">
            <w:pPr>
              <w:spacing w:before="40" w:after="40" w:line="210" w:lineRule="exact"/>
              <w:ind w:right="115"/>
              <w:rPr>
                <w:sz w:val="17"/>
                <w:szCs w:val="17"/>
                <w:lang w:val="es-ES_tradnl"/>
              </w:rPr>
            </w:pPr>
            <w:r w:rsidRPr="00466C79">
              <w:rPr>
                <w:sz w:val="17"/>
                <w:szCs w:val="17"/>
                <w:lang w:val="es-ES_tradnl"/>
              </w:rPr>
              <w:t>2016</w:t>
            </w:r>
          </w:p>
        </w:tc>
        <w:tc>
          <w:tcPr>
            <w:tcW w:w="5670" w:type="dxa"/>
            <w:shd w:val="clear" w:color="auto" w:fill="auto"/>
          </w:tcPr>
          <w:p w14:paraId="49673BDF" w14:textId="77777777" w:rsidR="006C1FAD" w:rsidRPr="00782722" w:rsidRDefault="006C1FAD" w:rsidP="00466C79">
            <w:pPr>
              <w:spacing w:before="40" w:after="40" w:line="210" w:lineRule="exact"/>
              <w:ind w:right="115"/>
              <w:rPr>
                <w:rFonts w:eastAsia="PMingLiU"/>
                <w:sz w:val="17"/>
                <w:szCs w:val="17"/>
                <w:lang w:val="es-ES_tradnl"/>
              </w:rPr>
            </w:pPr>
            <w:r w:rsidRPr="00782722">
              <w:rPr>
                <w:sz w:val="17"/>
                <w:szCs w:val="17"/>
                <w:lang w:val="es-ES_tradnl"/>
              </w:rPr>
              <w:t>Erradicar la violencia doméstica/Presentación de la Ley de Prevención y Lucha contra la Violencia Doméstica</w:t>
            </w:r>
          </w:p>
        </w:tc>
        <w:tc>
          <w:tcPr>
            <w:tcW w:w="900" w:type="dxa"/>
            <w:vMerge w:val="restart"/>
            <w:shd w:val="clear" w:color="auto" w:fill="auto"/>
          </w:tcPr>
          <w:p w14:paraId="1870C77C" w14:textId="076BB728" w:rsidR="006C1FAD" w:rsidRPr="00466C79" w:rsidRDefault="006C1FAD" w:rsidP="00466C79">
            <w:pPr>
              <w:spacing w:before="40" w:after="40" w:line="210" w:lineRule="exact"/>
              <w:ind w:right="115"/>
              <w:jc w:val="right"/>
              <w:rPr>
                <w:sz w:val="17"/>
                <w:szCs w:val="17"/>
                <w:lang w:val="es-ES_tradnl"/>
              </w:rPr>
            </w:pPr>
            <w:r w:rsidRPr="00782722">
              <w:rPr>
                <w:sz w:val="17"/>
                <w:szCs w:val="17"/>
                <w:lang w:val="es-ES_tradnl"/>
              </w:rPr>
              <w:t>7</w:t>
            </w:r>
            <w:r w:rsidR="00013A48" w:rsidRPr="00782722">
              <w:rPr>
                <w:sz w:val="17"/>
                <w:szCs w:val="17"/>
                <w:lang w:val="es-ES_tradnl"/>
              </w:rPr>
              <w:t xml:space="preserve"> </w:t>
            </w:r>
            <w:r w:rsidRPr="00782722">
              <w:rPr>
                <w:sz w:val="17"/>
                <w:szCs w:val="17"/>
                <w:lang w:val="es-ES_tradnl"/>
              </w:rPr>
              <w:t>394</w:t>
            </w:r>
          </w:p>
        </w:tc>
      </w:tr>
      <w:tr w:rsidR="006C1FAD" w:rsidRPr="00F60EE5" w14:paraId="729B074F" w14:textId="77777777" w:rsidTr="00466C79">
        <w:tc>
          <w:tcPr>
            <w:tcW w:w="810" w:type="dxa"/>
            <w:vMerge/>
            <w:shd w:val="clear" w:color="auto" w:fill="auto"/>
          </w:tcPr>
          <w:p w14:paraId="08D01465" w14:textId="77777777" w:rsidR="006C1FAD" w:rsidRPr="00466C79" w:rsidRDefault="006C1FAD" w:rsidP="00466C79">
            <w:pPr>
              <w:spacing w:before="40" w:after="40" w:line="210" w:lineRule="exact"/>
              <w:ind w:right="115"/>
              <w:rPr>
                <w:sz w:val="17"/>
                <w:szCs w:val="17"/>
                <w:lang w:val="es-ES_tradnl"/>
              </w:rPr>
            </w:pPr>
          </w:p>
        </w:tc>
        <w:tc>
          <w:tcPr>
            <w:tcW w:w="5670" w:type="dxa"/>
            <w:shd w:val="clear" w:color="auto" w:fill="auto"/>
          </w:tcPr>
          <w:p w14:paraId="31AB23FC" w14:textId="77777777" w:rsidR="006C1FAD" w:rsidRPr="00782722" w:rsidRDefault="006C1FAD" w:rsidP="00466C79">
            <w:pPr>
              <w:spacing w:before="40" w:after="40" w:line="210" w:lineRule="exact"/>
              <w:ind w:right="115"/>
              <w:rPr>
                <w:rFonts w:eastAsia="PMingLiU"/>
                <w:sz w:val="17"/>
                <w:szCs w:val="17"/>
                <w:lang w:val="es-ES_tradnl"/>
              </w:rPr>
            </w:pPr>
            <w:r w:rsidRPr="00782722">
              <w:rPr>
                <w:sz w:val="17"/>
                <w:szCs w:val="17"/>
                <w:lang w:val="es-ES_tradnl"/>
              </w:rPr>
              <w:t>Directrices para el tratamiento de los casos de violencia doméstica</w:t>
            </w:r>
          </w:p>
        </w:tc>
        <w:tc>
          <w:tcPr>
            <w:tcW w:w="900" w:type="dxa"/>
            <w:vMerge/>
            <w:shd w:val="clear" w:color="auto" w:fill="auto"/>
          </w:tcPr>
          <w:p w14:paraId="0D90445B" w14:textId="77777777" w:rsidR="006C1FAD" w:rsidRPr="00466C79" w:rsidRDefault="006C1FAD" w:rsidP="00466C79">
            <w:pPr>
              <w:spacing w:before="40" w:after="40" w:line="210" w:lineRule="exact"/>
              <w:ind w:right="115"/>
              <w:jc w:val="right"/>
              <w:rPr>
                <w:sz w:val="17"/>
                <w:szCs w:val="17"/>
                <w:lang w:val="es-ES_tradnl"/>
              </w:rPr>
            </w:pPr>
          </w:p>
        </w:tc>
      </w:tr>
      <w:tr w:rsidR="006C1FAD" w:rsidRPr="00F60EE5" w14:paraId="51074492" w14:textId="77777777" w:rsidTr="00466C79">
        <w:tc>
          <w:tcPr>
            <w:tcW w:w="810" w:type="dxa"/>
            <w:vMerge/>
            <w:shd w:val="clear" w:color="auto" w:fill="auto"/>
          </w:tcPr>
          <w:p w14:paraId="40746101" w14:textId="77777777" w:rsidR="006C1FAD" w:rsidRPr="00466C79" w:rsidRDefault="006C1FAD" w:rsidP="00466C79">
            <w:pPr>
              <w:spacing w:before="40" w:after="40" w:line="210" w:lineRule="exact"/>
              <w:ind w:right="115"/>
              <w:rPr>
                <w:sz w:val="17"/>
                <w:szCs w:val="17"/>
                <w:lang w:val="es-ES_tradnl"/>
              </w:rPr>
            </w:pPr>
          </w:p>
        </w:tc>
        <w:tc>
          <w:tcPr>
            <w:tcW w:w="5670" w:type="dxa"/>
            <w:shd w:val="clear" w:color="auto" w:fill="auto"/>
          </w:tcPr>
          <w:p w14:paraId="4BBA2E37" w14:textId="77777777" w:rsidR="006C1FAD" w:rsidRPr="00782722" w:rsidRDefault="006C1FAD" w:rsidP="00466C79">
            <w:pPr>
              <w:spacing w:before="40" w:after="40" w:line="210" w:lineRule="exact"/>
              <w:ind w:right="115"/>
              <w:rPr>
                <w:rFonts w:eastAsia="PMingLiU"/>
                <w:sz w:val="17"/>
                <w:szCs w:val="17"/>
                <w:lang w:val="es-ES_tradnl"/>
              </w:rPr>
            </w:pPr>
            <w:r w:rsidRPr="00782722">
              <w:rPr>
                <w:sz w:val="17"/>
                <w:szCs w:val="17"/>
                <w:lang w:val="es-ES_tradnl"/>
              </w:rPr>
              <w:t>Competencias terapéuticas en materia de violencia doméstica (hombres maltratadores)</w:t>
            </w:r>
          </w:p>
        </w:tc>
        <w:tc>
          <w:tcPr>
            <w:tcW w:w="900" w:type="dxa"/>
            <w:vMerge/>
            <w:shd w:val="clear" w:color="auto" w:fill="auto"/>
          </w:tcPr>
          <w:p w14:paraId="408BDF6E" w14:textId="77777777" w:rsidR="006C1FAD" w:rsidRPr="00466C79" w:rsidRDefault="006C1FAD" w:rsidP="00466C79">
            <w:pPr>
              <w:spacing w:before="40" w:after="40" w:line="210" w:lineRule="exact"/>
              <w:ind w:right="115"/>
              <w:jc w:val="right"/>
              <w:rPr>
                <w:sz w:val="17"/>
                <w:szCs w:val="17"/>
                <w:lang w:val="es-ES_tradnl"/>
              </w:rPr>
            </w:pPr>
          </w:p>
        </w:tc>
      </w:tr>
      <w:tr w:rsidR="006C1FAD" w:rsidRPr="00F60EE5" w14:paraId="768B236E" w14:textId="77777777" w:rsidTr="00466C79">
        <w:tc>
          <w:tcPr>
            <w:tcW w:w="810" w:type="dxa"/>
            <w:vMerge/>
            <w:shd w:val="clear" w:color="auto" w:fill="auto"/>
          </w:tcPr>
          <w:p w14:paraId="1EDE6511" w14:textId="77777777" w:rsidR="006C1FAD" w:rsidRPr="00466C79" w:rsidRDefault="006C1FAD" w:rsidP="00466C79">
            <w:pPr>
              <w:spacing w:before="40" w:after="40" w:line="210" w:lineRule="exact"/>
              <w:ind w:right="115"/>
              <w:rPr>
                <w:sz w:val="17"/>
                <w:szCs w:val="17"/>
                <w:lang w:val="es-ES_tradnl"/>
              </w:rPr>
            </w:pPr>
          </w:p>
        </w:tc>
        <w:tc>
          <w:tcPr>
            <w:tcW w:w="5670" w:type="dxa"/>
            <w:shd w:val="clear" w:color="auto" w:fill="auto"/>
          </w:tcPr>
          <w:p w14:paraId="54D7F05A" w14:textId="6DAC958F" w:rsidR="006C1FAD" w:rsidRPr="00782722" w:rsidRDefault="006C1FAD" w:rsidP="00466C79">
            <w:pPr>
              <w:spacing w:before="40" w:after="40" w:line="210" w:lineRule="exact"/>
              <w:ind w:right="115"/>
              <w:rPr>
                <w:rFonts w:eastAsia="Microsoft JhengHei"/>
                <w:sz w:val="17"/>
                <w:szCs w:val="17"/>
                <w:lang w:val="es-ES_tradnl"/>
              </w:rPr>
            </w:pPr>
            <w:r w:rsidRPr="00782722">
              <w:rPr>
                <w:sz w:val="17"/>
                <w:szCs w:val="17"/>
                <w:lang w:val="es-ES_tradnl"/>
              </w:rPr>
              <w:t xml:space="preserve">Cómo tratar casos de maltrato cometidos por hombres </w:t>
            </w:r>
            <w:r w:rsidR="00782722" w:rsidRPr="006B6109">
              <w:rPr>
                <w:sz w:val="17"/>
                <w:szCs w:val="17"/>
                <w:lang w:val="es-ES_tradnl"/>
              </w:rPr>
              <w:t>–</w:t>
            </w:r>
            <w:r w:rsidRPr="00782722">
              <w:rPr>
                <w:sz w:val="17"/>
                <w:szCs w:val="17"/>
                <w:lang w:val="es-ES_tradnl"/>
              </w:rPr>
              <w:t xml:space="preserve"> taller</w:t>
            </w:r>
          </w:p>
        </w:tc>
        <w:tc>
          <w:tcPr>
            <w:tcW w:w="900" w:type="dxa"/>
            <w:vMerge/>
            <w:shd w:val="clear" w:color="auto" w:fill="auto"/>
          </w:tcPr>
          <w:p w14:paraId="7B2C88DB" w14:textId="77777777" w:rsidR="006C1FAD" w:rsidRPr="00466C79" w:rsidRDefault="006C1FAD" w:rsidP="00466C79">
            <w:pPr>
              <w:spacing w:before="40" w:after="40" w:line="210" w:lineRule="exact"/>
              <w:ind w:right="115"/>
              <w:jc w:val="right"/>
              <w:rPr>
                <w:sz w:val="17"/>
                <w:szCs w:val="17"/>
                <w:lang w:val="es-ES_tradnl"/>
              </w:rPr>
            </w:pPr>
          </w:p>
        </w:tc>
      </w:tr>
      <w:tr w:rsidR="006C1FAD" w:rsidRPr="00F60EE5" w14:paraId="0873F209" w14:textId="77777777" w:rsidTr="00466C79">
        <w:tc>
          <w:tcPr>
            <w:tcW w:w="810" w:type="dxa"/>
            <w:vMerge/>
            <w:shd w:val="clear" w:color="auto" w:fill="auto"/>
          </w:tcPr>
          <w:p w14:paraId="52DB2620" w14:textId="77777777" w:rsidR="006C1FAD" w:rsidRPr="00466C79" w:rsidRDefault="006C1FAD" w:rsidP="00466C79">
            <w:pPr>
              <w:spacing w:before="40" w:after="40" w:line="210" w:lineRule="exact"/>
              <w:ind w:right="115"/>
              <w:rPr>
                <w:sz w:val="17"/>
                <w:szCs w:val="17"/>
                <w:lang w:val="es-ES_tradnl"/>
              </w:rPr>
            </w:pPr>
          </w:p>
        </w:tc>
        <w:tc>
          <w:tcPr>
            <w:tcW w:w="5670" w:type="dxa"/>
            <w:shd w:val="clear" w:color="auto" w:fill="auto"/>
          </w:tcPr>
          <w:p w14:paraId="3C527A82" w14:textId="77777777" w:rsidR="006C1FAD" w:rsidRPr="00782722" w:rsidRDefault="006C1FAD" w:rsidP="00466C79">
            <w:pPr>
              <w:spacing w:before="40" w:after="40" w:line="210" w:lineRule="exact"/>
              <w:ind w:right="115"/>
              <w:rPr>
                <w:rFonts w:eastAsia="Microsoft JhengHei"/>
                <w:sz w:val="17"/>
                <w:szCs w:val="17"/>
                <w:lang w:val="es-ES_tradnl"/>
              </w:rPr>
            </w:pPr>
            <w:r w:rsidRPr="00782722">
              <w:rPr>
                <w:sz w:val="17"/>
                <w:szCs w:val="17"/>
                <w:lang w:val="es-ES_tradnl"/>
              </w:rPr>
              <w:t>Cómo atender a los maltratadores – grupo de trabajo</w:t>
            </w:r>
          </w:p>
        </w:tc>
        <w:tc>
          <w:tcPr>
            <w:tcW w:w="900" w:type="dxa"/>
            <w:vMerge/>
            <w:shd w:val="clear" w:color="auto" w:fill="auto"/>
          </w:tcPr>
          <w:p w14:paraId="4332A1BF" w14:textId="77777777" w:rsidR="006C1FAD" w:rsidRPr="00466C79" w:rsidRDefault="006C1FAD" w:rsidP="00466C79">
            <w:pPr>
              <w:spacing w:before="40" w:after="40" w:line="210" w:lineRule="exact"/>
              <w:ind w:right="115"/>
              <w:jc w:val="right"/>
              <w:rPr>
                <w:sz w:val="17"/>
                <w:szCs w:val="17"/>
                <w:lang w:val="es-ES_tradnl"/>
              </w:rPr>
            </w:pPr>
          </w:p>
        </w:tc>
      </w:tr>
      <w:tr w:rsidR="006C1FAD" w:rsidRPr="00F60EE5" w14:paraId="10228D64" w14:textId="77777777" w:rsidTr="00466C79">
        <w:tc>
          <w:tcPr>
            <w:tcW w:w="810" w:type="dxa"/>
            <w:vMerge w:val="restart"/>
            <w:shd w:val="clear" w:color="auto" w:fill="auto"/>
          </w:tcPr>
          <w:p w14:paraId="6318E7FC" w14:textId="77777777" w:rsidR="006C1FAD" w:rsidRPr="00466C79" w:rsidRDefault="006C1FAD" w:rsidP="00466C79">
            <w:pPr>
              <w:spacing w:before="40" w:after="40" w:line="210" w:lineRule="exact"/>
              <w:ind w:right="115"/>
              <w:rPr>
                <w:sz w:val="17"/>
                <w:szCs w:val="17"/>
                <w:lang w:val="es-ES_tradnl"/>
              </w:rPr>
            </w:pPr>
            <w:r w:rsidRPr="00466C79">
              <w:rPr>
                <w:sz w:val="17"/>
                <w:szCs w:val="17"/>
                <w:lang w:val="es-ES_tradnl"/>
              </w:rPr>
              <w:t>2017</w:t>
            </w:r>
          </w:p>
        </w:tc>
        <w:tc>
          <w:tcPr>
            <w:tcW w:w="5670" w:type="dxa"/>
            <w:shd w:val="clear" w:color="auto" w:fill="auto"/>
          </w:tcPr>
          <w:p w14:paraId="4D888889" w14:textId="77777777" w:rsidR="006C1FAD" w:rsidRPr="00782722" w:rsidRDefault="006C1FAD" w:rsidP="00466C79">
            <w:pPr>
              <w:spacing w:before="40" w:after="40" w:line="210" w:lineRule="exact"/>
              <w:ind w:right="115"/>
              <w:rPr>
                <w:rFonts w:eastAsia="Microsoft JhengHei"/>
                <w:sz w:val="17"/>
                <w:szCs w:val="17"/>
                <w:lang w:val="es-ES_tradnl"/>
              </w:rPr>
            </w:pPr>
            <w:r w:rsidRPr="00782722">
              <w:rPr>
                <w:sz w:val="17"/>
                <w:szCs w:val="17"/>
                <w:lang w:val="es-ES_tradnl"/>
              </w:rPr>
              <w:t>Seminario sobre la erradicación de la violencia doméstica</w:t>
            </w:r>
          </w:p>
        </w:tc>
        <w:tc>
          <w:tcPr>
            <w:tcW w:w="900" w:type="dxa"/>
            <w:vMerge w:val="restart"/>
            <w:shd w:val="clear" w:color="auto" w:fill="auto"/>
          </w:tcPr>
          <w:p w14:paraId="09EACF62" w14:textId="77777777" w:rsidR="006C1FAD" w:rsidRPr="00466C79" w:rsidRDefault="006C1FAD" w:rsidP="00466C79">
            <w:pPr>
              <w:spacing w:before="40" w:after="40" w:line="210" w:lineRule="exact"/>
              <w:ind w:right="115"/>
              <w:jc w:val="right"/>
              <w:rPr>
                <w:sz w:val="17"/>
                <w:szCs w:val="17"/>
                <w:lang w:val="es-ES_tradnl"/>
              </w:rPr>
            </w:pPr>
            <w:r w:rsidRPr="00782722">
              <w:rPr>
                <w:sz w:val="17"/>
                <w:szCs w:val="17"/>
                <w:lang w:val="es-ES_tradnl"/>
              </w:rPr>
              <w:t>954</w:t>
            </w:r>
          </w:p>
        </w:tc>
      </w:tr>
      <w:tr w:rsidR="006C1FAD" w:rsidRPr="00F60EE5" w14:paraId="62914A38" w14:textId="77777777" w:rsidTr="00013A48">
        <w:tc>
          <w:tcPr>
            <w:tcW w:w="810" w:type="dxa"/>
            <w:vMerge/>
            <w:shd w:val="clear" w:color="auto" w:fill="auto"/>
          </w:tcPr>
          <w:p w14:paraId="1896DDF1" w14:textId="77777777" w:rsidR="006C1FAD" w:rsidRPr="00782722" w:rsidRDefault="006C1FAD" w:rsidP="00013A48">
            <w:pPr>
              <w:spacing w:beforeLines="40" w:before="96" w:afterLines="40" w:after="96" w:line="220" w:lineRule="exact"/>
              <w:ind w:right="113"/>
              <w:rPr>
                <w:rFonts w:eastAsia="Microsoft JhengHei"/>
                <w:sz w:val="17"/>
                <w:szCs w:val="17"/>
                <w:lang w:val="es-ES_tradnl"/>
              </w:rPr>
            </w:pPr>
          </w:p>
        </w:tc>
        <w:tc>
          <w:tcPr>
            <w:tcW w:w="5670" w:type="dxa"/>
            <w:shd w:val="clear" w:color="auto" w:fill="auto"/>
          </w:tcPr>
          <w:p w14:paraId="6ECD2B42" w14:textId="77777777" w:rsidR="006C1FAD" w:rsidRPr="00782722" w:rsidRDefault="006C1FAD" w:rsidP="00466C79">
            <w:pPr>
              <w:spacing w:before="40" w:after="40" w:line="210" w:lineRule="exact"/>
              <w:ind w:right="115"/>
              <w:rPr>
                <w:rFonts w:eastAsia="Microsoft JhengHei"/>
                <w:sz w:val="17"/>
                <w:szCs w:val="17"/>
                <w:lang w:val="es-ES_tradnl"/>
              </w:rPr>
            </w:pPr>
            <w:r w:rsidRPr="00782722">
              <w:rPr>
                <w:sz w:val="17"/>
                <w:szCs w:val="17"/>
                <w:lang w:val="es-ES_tradnl"/>
              </w:rPr>
              <w:t xml:space="preserve">Cursos de formación sobre el tratamiento de casos en los que las víctimas son niños o personas con discapacidad mental </w:t>
            </w:r>
          </w:p>
        </w:tc>
        <w:tc>
          <w:tcPr>
            <w:tcW w:w="900" w:type="dxa"/>
            <w:vMerge/>
            <w:shd w:val="clear" w:color="auto" w:fill="auto"/>
            <w:vAlign w:val="bottom"/>
          </w:tcPr>
          <w:p w14:paraId="50017278" w14:textId="77777777" w:rsidR="006C1FAD" w:rsidRPr="00782722" w:rsidRDefault="006C1FAD" w:rsidP="00013A48">
            <w:pPr>
              <w:spacing w:beforeLines="40" w:before="96" w:afterLines="40" w:after="96" w:line="220" w:lineRule="exact"/>
              <w:ind w:right="113"/>
              <w:jc w:val="right"/>
              <w:rPr>
                <w:rFonts w:eastAsia="PMingLiU"/>
                <w:sz w:val="17"/>
                <w:szCs w:val="17"/>
                <w:lang w:val="es-ES_tradnl"/>
              </w:rPr>
            </w:pPr>
          </w:p>
        </w:tc>
      </w:tr>
      <w:tr w:rsidR="006C1FAD" w:rsidRPr="00F60EE5" w14:paraId="514AC666" w14:textId="77777777" w:rsidTr="00013A48">
        <w:tc>
          <w:tcPr>
            <w:tcW w:w="810" w:type="dxa"/>
            <w:vMerge/>
            <w:shd w:val="clear" w:color="auto" w:fill="auto"/>
          </w:tcPr>
          <w:p w14:paraId="7AD9445F" w14:textId="77777777" w:rsidR="006C1FAD" w:rsidRPr="00782722" w:rsidRDefault="006C1FAD" w:rsidP="00013A48">
            <w:pPr>
              <w:spacing w:beforeLines="40" w:before="96" w:afterLines="40" w:after="96" w:line="220" w:lineRule="exact"/>
              <w:ind w:right="113"/>
              <w:rPr>
                <w:rFonts w:eastAsia="Microsoft JhengHei"/>
                <w:sz w:val="17"/>
                <w:szCs w:val="17"/>
                <w:lang w:val="es-ES_tradnl"/>
              </w:rPr>
            </w:pPr>
          </w:p>
        </w:tc>
        <w:tc>
          <w:tcPr>
            <w:tcW w:w="5670" w:type="dxa"/>
            <w:shd w:val="clear" w:color="auto" w:fill="auto"/>
          </w:tcPr>
          <w:p w14:paraId="7C20DE47" w14:textId="77777777" w:rsidR="006C1FAD" w:rsidRPr="00782722" w:rsidRDefault="006C1FAD" w:rsidP="00466C79">
            <w:pPr>
              <w:spacing w:before="40" w:after="40" w:line="210" w:lineRule="exact"/>
              <w:ind w:right="115"/>
              <w:rPr>
                <w:rFonts w:eastAsia="Microsoft JhengHei"/>
                <w:sz w:val="17"/>
                <w:szCs w:val="17"/>
                <w:lang w:val="es-ES_tradnl"/>
              </w:rPr>
            </w:pPr>
            <w:r w:rsidRPr="00782722">
              <w:rPr>
                <w:sz w:val="17"/>
                <w:szCs w:val="17"/>
                <w:lang w:val="es-ES_tradnl"/>
              </w:rPr>
              <w:t xml:space="preserve">Sesiones de intercambio de ideas en Hong Kong </w:t>
            </w:r>
          </w:p>
        </w:tc>
        <w:tc>
          <w:tcPr>
            <w:tcW w:w="900" w:type="dxa"/>
            <w:vMerge/>
            <w:shd w:val="clear" w:color="auto" w:fill="auto"/>
            <w:vAlign w:val="bottom"/>
          </w:tcPr>
          <w:p w14:paraId="13FC4E0B" w14:textId="77777777" w:rsidR="006C1FAD" w:rsidRPr="00782722" w:rsidRDefault="006C1FAD" w:rsidP="00013A48">
            <w:pPr>
              <w:spacing w:beforeLines="40" w:before="96" w:afterLines="40" w:after="96" w:line="220" w:lineRule="exact"/>
              <w:ind w:right="113"/>
              <w:jc w:val="right"/>
              <w:rPr>
                <w:rFonts w:eastAsia="PMingLiU"/>
                <w:sz w:val="17"/>
                <w:szCs w:val="17"/>
                <w:lang w:val="es-ES_tradnl"/>
              </w:rPr>
            </w:pPr>
          </w:p>
        </w:tc>
      </w:tr>
      <w:tr w:rsidR="006C1FAD" w:rsidRPr="00F60EE5" w14:paraId="7AC8AE64" w14:textId="77777777" w:rsidTr="00013A48">
        <w:tc>
          <w:tcPr>
            <w:tcW w:w="810" w:type="dxa"/>
            <w:vMerge/>
            <w:shd w:val="clear" w:color="auto" w:fill="auto"/>
          </w:tcPr>
          <w:p w14:paraId="3CAA1F0E" w14:textId="77777777" w:rsidR="006C1FAD" w:rsidRPr="00782722" w:rsidRDefault="006C1FAD" w:rsidP="00013A48">
            <w:pPr>
              <w:spacing w:beforeLines="40" w:before="96" w:afterLines="40" w:after="96" w:line="220" w:lineRule="exact"/>
              <w:ind w:right="113"/>
              <w:rPr>
                <w:rFonts w:eastAsia="Microsoft JhengHei"/>
                <w:sz w:val="17"/>
                <w:szCs w:val="17"/>
                <w:lang w:val="es-ES_tradnl"/>
              </w:rPr>
            </w:pPr>
          </w:p>
        </w:tc>
        <w:tc>
          <w:tcPr>
            <w:tcW w:w="5670" w:type="dxa"/>
            <w:shd w:val="clear" w:color="auto" w:fill="auto"/>
          </w:tcPr>
          <w:p w14:paraId="65763A6B" w14:textId="77777777" w:rsidR="006C1FAD" w:rsidRPr="00782722" w:rsidRDefault="006C1FAD" w:rsidP="00466C79">
            <w:pPr>
              <w:spacing w:before="40" w:after="40" w:line="210" w:lineRule="exact"/>
              <w:ind w:right="115"/>
              <w:rPr>
                <w:rFonts w:eastAsia="SimSun"/>
                <w:sz w:val="17"/>
                <w:szCs w:val="17"/>
                <w:lang w:val="es-ES_tradnl"/>
              </w:rPr>
            </w:pPr>
            <w:r w:rsidRPr="00782722">
              <w:rPr>
                <w:sz w:val="17"/>
                <w:szCs w:val="17"/>
                <w:lang w:val="es-ES_tradnl"/>
              </w:rPr>
              <w:t>Cursos de formación sobre el tratamiento de casos de niños víctimas de agresión sexual</w:t>
            </w:r>
          </w:p>
        </w:tc>
        <w:tc>
          <w:tcPr>
            <w:tcW w:w="900" w:type="dxa"/>
            <w:vMerge/>
            <w:shd w:val="clear" w:color="auto" w:fill="auto"/>
            <w:vAlign w:val="bottom"/>
          </w:tcPr>
          <w:p w14:paraId="03AC0F04" w14:textId="77777777" w:rsidR="006C1FAD" w:rsidRPr="00782722" w:rsidRDefault="006C1FAD" w:rsidP="00013A48">
            <w:pPr>
              <w:spacing w:beforeLines="40" w:before="96" w:afterLines="40" w:after="96" w:line="220" w:lineRule="exact"/>
              <w:ind w:right="113"/>
              <w:jc w:val="right"/>
              <w:rPr>
                <w:rFonts w:eastAsia="PMingLiU"/>
                <w:sz w:val="17"/>
                <w:szCs w:val="17"/>
                <w:lang w:val="es-ES_tradnl"/>
              </w:rPr>
            </w:pPr>
          </w:p>
        </w:tc>
      </w:tr>
      <w:tr w:rsidR="006C1FAD" w:rsidRPr="00F60EE5" w14:paraId="592FC59A" w14:textId="77777777" w:rsidTr="00013A48">
        <w:tc>
          <w:tcPr>
            <w:tcW w:w="810" w:type="dxa"/>
            <w:vMerge/>
            <w:tcBorders>
              <w:bottom w:val="single" w:sz="4" w:space="0" w:color="auto"/>
            </w:tcBorders>
            <w:shd w:val="clear" w:color="auto" w:fill="auto"/>
          </w:tcPr>
          <w:p w14:paraId="7FD73D64" w14:textId="77777777" w:rsidR="006C1FAD" w:rsidRPr="00782722" w:rsidRDefault="006C1FAD" w:rsidP="00013A48">
            <w:pPr>
              <w:spacing w:beforeLines="40" w:before="96" w:afterLines="40" w:after="96" w:line="220" w:lineRule="exact"/>
              <w:ind w:right="113"/>
              <w:rPr>
                <w:rFonts w:eastAsia="Microsoft JhengHei"/>
                <w:sz w:val="17"/>
                <w:szCs w:val="17"/>
                <w:lang w:val="es-ES_tradnl"/>
              </w:rPr>
            </w:pPr>
          </w:p>
        </w:tc>
        <w:tc>
          <w:tcPr>
            <w:tcW w:w="5670" w:type="dxa"/>
            <w:tcBorders>
              <w:bottom w:val="single" w:sz="4" w:space="0" w:color="auto"/>
            </w:tcBorders>
            <w:shd w:val="clear" w:color="auto" w:fill="auto"/>
          </w:tcPr>
          <w:p w14:paraId="7F5B2A53" w14:textId="77777777" w:rsidR="006C1FAD" w:rsidRPr="00782722" w:rsidRDefault="006C1FAD" w:rsidP="00466C79">
            <w:pPr>
              <w:spacing w:before="40" w:after="80" w:line="210" w:lineRule="exact"/>
              <w:ind w:right="115"/>
              <w:rPr>
                <w:rFonts w:eastAsia="Microsoft JhengHei"/>
                <w:sz w:val="17"/>
                <w:szCs w:val="17"/>
                <w:lang w:val="es-ES_tradnl"/>
              </w:rPr>
            </w:pPr>
            <w:r w:rsidRPr="00782722">
              <w:rPr>
                <w:sz w:val="17"/>
                <w:szCs w:val="17"/>
                <w:lang w:val="es-ES_tradnl"/>
              </w:rPr>
              <w:t xml:space="preserve">Cursos de formación sobre procedimientos y tácticas de investigación penal cuando haya sospechas de maltrato infantil </w:t>
            </w:r>
          </w:p>
        </w:tc>
        <w:tc>
          <w:tcPr>
            <w:tcW w:w="900" w:type="dxa"/>
            <w:vMerge/>
            <w:tcBorders>
              <w:bottom w:val="single" w:sz="4" w:space="0" w:color="auto"/>
            </w:tcBorders>
            <w:shd w:val="clear" w:color="auto" w:fill="auto"/>
            <w:vAlign w:val="bottom"/>
          </w:tcPr>
          <w:p w14:paraId="67739BE0" w14:textId="77777777" w:rsidR="006C1FAD" w:rsidRPr="00782722" w:rsidRDefault="006C1FAD" w:rsidP="00013A48">
            <w:pPr>
              <w:spacing w:beforeLines="40" w:before="96" w:afterLines="40" w:after="96" w:line="220" w:lineRule="exact"/>
              <w:ind w:right="113"/>
              <w:jc w:val="right"/>
              <w:rPr>
                <w:rFonts w:eastAsia="PMingLiU"/>
                <w:sz w:val="17"/>
                <w:szCs w:val="17"/>
                <w:lang w:val="es-ES_tradnl"/>
              </w:rPr>
            </w:pPr>
          </w:p>
        </w:tc>
      </w:tr>
      <w:tr w:rsidR="006C1FAD" w:rsidRPr="00F60EE5" w14:paraId="623B757E" w14:textId="77777777" w:rsidTr="00013A48">
        <w:tc>
          <w:tcPr>
            <w:tcW w:w="6480" w:type="dxa"/>
            <w:gridSpan w:val="2"/>
            <w:tcBorders>
              <w:top w:val="single" w:sz="4" w:space="0" w:color="auto"/>
              <w:bottom w:val="single" w:sz="12" w:space="0" w:color="auto"/>
            </w:tcBorders>
            <w:shd w:val="clear" w:color="auto" w:fill="auto"/>
          </w:tcPr>
          <w:p w14:paraId="18BC8DFF" w14:textId="77777777" w:rsidR="006C1FAD" w:rsidRPr="00782722" w:rsidRDefault="006C1FAD" w:rsidP="00466C79">
            <w:pPr>
              <w:spacing w:before="80" w:after="80" w:line="210" w:lineRule="exact"/>
              <w:ind w:left="283"/>
              <w:rPr>
                <w:rFonts w:eastAsia="Microsoft JhengHei"/>
                <w:b/>
                <w:sz w:val="17"/>
                <w:szCs w:val="17"/>
                <w:lang w:val="es-ES_tradnl"/>
              </w:rPr>
            </w:pPr>
            <w:r w:rsidRPr="00782722">
              <w:rPr>
                <w:b/>
                <w:bCs/>
                <w:sz w:val="17"/>
                <w:szCs w:val="17"/>
                <w:lang w:val="es-ES_tradnl"/>
              </w:rPr>
              <w:t>Total</w:t>
            </w:r>
          </w:p>
        </w:tc>
        <w:tc>
          <w:tcPr>
            <w:tcW w:w="900" w:type="dxa"/>
            <w:tcBorders>
              <w:top w:val="single" w:sz="4" w:space="0" w:color="auto"/>
              <w:bottom w:val="single" w:sz="12" w:space="0" w:color="auto"/>
            </w:tcBorders>
            <w:shd w:val="clear" w:color="auto" w:fill="auto"/>
            <w:vAlign w:val="bottom"/>
          </w:tcPr>
          <w:p w14:paraId="14A03C71" w14:textId="7C7EC076" w:rsidR="006C1FAD" w:rsidRPr="00782722" w:rsidRDefault="006C1FAD" w:rsidP="00466C79">
            <w:pPr>
              <w:spacing w:before="80" w:after="80" w:line="210" w:lineRule="exact"/>
              <w:ind w:right="115"/>
              <w:jc w:val="right"/>
              <w:rPr>
                <w:rFonts w:eastAsia="PMingLiU"/>
                <w:b/>
                <w:sz w:val="17"/>
                <w:szCs w:val="17"/>
                <w:lang w:val="es-ES_tradnl"/>
              </w:rPr>
            </w:pPr>
            <w:r w:rsidRPr="00782722">
              <w:rPr>
                <w:b/>
                <w:bCs/>
                <w:sz w:val="17"/>
                <w:szCs w:val="17"/>
                <w:lang w:val="es-ES_tradnl"/>
              </w:rPr>
              <w:t>8 806</w:t>
            </w:r>
          </w:p>
        </w:tc>
      </w:tr>
    </w:tbl>
    <w:p w14:paraId="0F7293BE" w14:textId="77777777" w:rsidR="00F15A68" w:rsidRPr="00782722" w:rsidRDefault="00F15A68" w:rsidP="00F15A68">
      <w:pPr>
        <w:pStyle w:val="FootnoteText"/>
        <w:tabs>
          <w:tab w:val="clear" w:pos="418"/>
          <w:tab w:val="right" w:pos="1476"/>
          <w:tab w:val="left" w:pos="1548"/>
          <w:tab w:val="right" w:pos="1836"/>
          <w:tab w:val="left" w:pos="1908"/>
        </w:tabs>
        <w:spacing w:line="120" w:lineRule="exact"/>
        <w:ind w:left="1548" w:right="1267" w:hanging="288"/>
        <w:rPr>
          <w:i/>
          <w:iCs/>
          <w:sz w:val="10"/>
          <w:lang w:val="es-ES_tradnl"/>
        </w:rPr>
      </w:pPr>
    </w:p>
    <w:p w14:paraId="1E1756B1" w14:textId="627DCEC7" w:rsidR="006C1FAD" w:rsidRPr="00782722" w:rsidRDefault="006C1FAD" w:rsidP="00013A48">
      <w:pPr>
        <w:pStyle w:val="FootnoteText"/>
        <w:tabs>
          <w:tab w:val="clear" w:pos="418"/>
          <w:tab w:val="right" w:pos="1476"/>
          <w:tab w:val="left" w:pos="1548"/>
          <w:tab w:val="right" w:pos="1836"/>
          <w:tab w:val="left" w:pos="1908"/>
        </w:tabs>
        <w:ind w:left="1548" w:right="1267" w:hanging="288"/>
        <w:rPr>
          <w:i/>
          <w:lang w:val="es-ES_tradnl"/>
        </w:rPr>
      </w:pPr>
      <w:r w:rsidRPr="00782722">
        <w:rPr>
          <w:i/>
          <w:iCs/>
          <w:lang w:val="es-ES_tradnl"/>
        </w:rPr>
        <w:t>Fuente</w:t>
      </w:r>
      <w:r w:rsidRPr="00782722">
        <w:rPr>
          <w:lang w:val="es-ES_tradnl"/>
        </w:rPr>
        <w:t xml:space="preserve">: Instituto de Acción Social. </w:t>
      </w:r>
    </w:p>
    <w:p w14:paraId="006577B5" w14:textId="10F2845D" w:rsidR="006C1FAD" w:rsidRPr="00782722" w:rsidRDefault="006C1FAD" w:rsidP="00013A48">
      <w:pPr>
        <w:pStyle w:val="FootnoteText"/>
        <w:tabs>
          <w:tab w:val="clear" w:pos="418"/>
          <w:tab w:val="right" w:pos="1476"/>
          <w:tab w:val="left" w:pos="1548"/>
          <w:tab w:val="right" w:pos="1836"/>
          <w:tab w:val="left" w:pos="1908"/>
        </w:tabs>
        <w:ind w:left="1548" w:right="1267" w:hanging="288"/>
        <w:rPr>
          <w:i/>
          <w:lang w:val="es-ES_tradnl"/>
        </w:rPr>
      </w:pPr>
      <w:r w:rsidRPr="00782722">
        <w:rPr>
          <w:i/>
          <w:iCs/>
          <w:lang w:val="es-ES_tradnl"/>
        </w:rPr>
        <w:t>Nota</w:t>
      </w:r>
      <w:r w:rsidRPr="00782722">
        <w:rPr>
          <w:lang w:val="es-ES_tradnl"/>
        </w:rPr>
        <w:t xml:space="preserve">: </w:t>
      </w:r>
      <w:r w:rsidR="00782722">
        <w:rPr>
          <w:lang w:val="es-ES_tradnl"/>
        </w:rPr>
        <w:t>C</w:t>
      </w:r>
      <w:r w:rsidR="00782722" w:rsidRPr="00782722">
        <w:rPr>
          <w:lang w:val="es-ES_tradnl"/>
        </w:rPr>
        <w:t xml:space="preserve">ursos </w:t>
      </w:r>
      <w:r w:rsidRPr="00782722">
        <w:rPr>
          <w:lang w:val="es-ES_tradnl"/>
        </w:rPr>
        <w:t xml:space="preserve">organizados conjuntamente por el Instituto de Acción Social y el Cuerpo de Policía de Seguridad Pública. </w:t>
      </w:r>
    </w:p>
    <w:p w14:paraId="2BA3EEBE" w14:textId="04FE588E" w:rsidR="006C1FAD" w:rsidRPr="00782722" w:rsidRDefault="006C1FAD" w:rsidP="00013A48">
      <w:pPr>
        <w:pStyle w:val="SingleTxt"/>
        <w:tabs>
          <w:tab w:val="num" w:pos="2804"/>
        </w:tabs>
        <w:spacing w:after="0" w:line="120" w:lineRule="exact"/>
        <w:rPr>
          <w:sz w:val="10"/>
          <w:lang w:val="es-ES_tradnl"/>
        </w:rPr>
      </w:pPr>
    </w:p>
    <w:p w14:paraId="2C97F05E" w14:textId="78503D29" w:rsidR="00013A48" w:rsidRPr="00782722" w:rsidRDefault="00013A48" w:rsidP="0047696C">
      <w:pPr>
        <w:pStyle w:val="SingleTxt"/>
        <w:tabs>
          <w:tab w:val="num" w:pos="2804"/>
        </w:tabs>
        <w:spacing w:after="0" w:line="120" w:lineRule="exact"/>
        <w:rPr>
          <w:sz w:val="10"/>
          <w:lang w:val="es-ES_tradnl"/>
        </w:rPr>
      </w:pPr>
    </w:p>
    <w:p w14:paraId="39475165" w14:textId="77777777" w:rsidR="00E12740" w:rsidRPr="00782722" w:rsidRDefault="00E12740" w:rsidP="00013A48">
      <w:pPr>
        <w:pStyle w:val="SingleTxt"/>
        <w:tabs>
          <w:tab w:val="num" w:pos="2804"/>
        </w:tabs>
        <w:spacing w:after="0" w:line="120" w:lineRule="exact"/>
        <w:rPr>
          <w:sz w:val="10"/>
          <w:lang w:val="es-ES_tradnl"/>
        </w:rPr>
      </w:pPr>
    </w:p>
    <w:p w14:paraId="5FBB9079" w14:textId="77777777" w:rsidR="009148D1" w:rsidRPr="00782722" w:rsidRDefault="009148D1" w:rsidP="009148D1">
      <w:pPr>
        <w:pStyle w:val="SingleTxt"/>
        <w:numPr>
          <w:ilvl w:val="0"/>
          <w:numId w:val="6"/>
        </w:numPr>
        <w:tabs>
          <w:tab w:val="num" w:pos="2804"/>
        </w:tabs>
        <w:ind w:left="1267"/>
        <w:rPr>
          <w:lang w:val="es-ES_tradnl"/>
        </w:rPr>
      </w:pPr>
      <w:r w:rsidRPr="00782722">
        <w:rPr>
          <w:lang w:val="es-ES_tradnl"/>
        </w:rPr>
        <w:t xml:space="preserve">A continuación se enumeran las distintas actividades de capacitación sobre violencia doméstica impartidas a miembros del Cuerpo de Policía de Seguridad Pública y de la Policía Judicial. </w:t>
      </w:r>
    </w:p>
    <w:p w14:paraId="2E9E5060" w14:textId="435F3E08" w:rsidR="00013A48" w:rsidRPr="00466C79" w:rsidRDefault="00013A48" w:rsidP="00466C79">
      <w:pPr>
        <w:pStyle w:val="SingleTxt"/>
        <w:spacing w:after="0" w:line="120" w:lineRule="exact"/>
        <w:rPr>
          <w:sz w:val="10"/>
          <w:lang w:val="es-ES_tradnl"/>
        </w:rPr>
      </w:pPr>
    </w:p>
    <w:tbl>
      <w:tblPr>
        <w:tblW w:w="7370" w:type="dxa"/>
        <w:tblInd w:w="1287" w:type="dxa"/>
        <w:tblLayout w:type="fixed"/>
        <w:tblCellMar>
          <w:left w:w="0" w:type="dxa"/>
          <w:right w:w="0" w:type="dxa"/>
        </w:tblCellMar>
        <w:tblLook w:val="04A0" w:firstRow="1" w:lastRow="0" w:firstColumn="1" w:lastColumn="0" w:noHBand="0" w:noVBand="1"/>
      </w:tblPr>
      <w:tblGrid>
        <w:gridCol w:w="517"/>
        <w:gridCol w:w="3506"/>
        <w:gridCol w:w="1890"/>
        <w:gridCol w:w="810"/>
        <w:gridCol w:w="647"/>
      </w:tblGrid>
      <w:tr w:rsidR="00E12740" w:rsidRPr="00F60EE5" w14:paraId="040E103C" w14:textId="77777777" w:rsidTr="00786183">
        <w:trPr>
          <w:tblHeader/>
        </w:trPr>
        <w:tc>
          <w:tcPr>
            <w:tcW w:w="7370" w:type="dxa"/>
            <w:gridSpan w:val="5"/>
            <w:tcBorders>
              <w:top w:val="single" w:sz="4" w:space="0" w:color="auto"/>
              <w:bottom w:val="single" w:sz="4" w:space="0" w:color="auto"/>
            </w:tcBorders>
            <w:shd w:val="clear" w:color="auto" w:fill="auto"/>
            <w:noWrap/>
            <w:vAlign w:val="bottom"/>
          </w:tcPr>
          <w:p w14:paraId="2F08EA37" w14:textId="0A64113A" w:rsidR="00E12740" w:rsidRPr="00466C79" w:rsidRDefault="00DB191B" w:rsidP="00466C79">
            <w:pPr>
              <w:suppressAutoHyphens w:val="0"/>
              <w:spacing w:before="80" w:after="80" w:line="200" w:lineRule="exact"/>
              <w:ind w:right="2360"/>
              <w:rPr>
                <w:i/>
                <w:sz w:val="14"/>
                <w:szCs w:val="14"/>
                <w:lang w:val="es-ES_tradnl"/>
              </w:rPr>
            </w:pPr>
            <w:r w:rsidRPr="00466C79">
              <w:rPr>
                <w:i/>
                <w:sz w:val="14"/>
                <w:szCs w:val="14"/>
                <w:lang w:val="es-ES_tradnl"/>
              </w:rPr>
              <w:t>Formación sobre violencia doméstica específicamente dirigida a los miembros del Cuerpo de Policía de Seguridad Pública y de la Policía Judicial</w:t>
            </w:r>
          </w:p>
        </w:tc>
      </w:tr>
      <w:tr w:rsidR="00E12740" w:rsidRPr="00F60EE5" w14:paraId="24FAA065" w14:textId="77777777" w:rsidTr="00786183">
        <w:trPr>
          <w:tblHeader/>
        </w:trPr>
        <w:tc>
          <w:tcPr>
            <w:tcW w:w="517" w:type="dxa"/>
            <w:vMerge w:val="restart"/>
            <w:tcBorders>
              <w:top w:val="single" w:sz="4" w:space="0" w:color="auto"/>
            </w:tcBorders>
            <w:shd w:val="clear" w:color="auto" w:fill="auto"/>
            <w:noWrap/>
            <w:vAlign w:val="bottom"/>
          </w:tcPr>
          <w:p w14:paraId="2A916F84" w14:textId="62C714F3" w:rsidR="00E12740" w:rsidRPr="00466C79" w:rsidRDefault="00DB191B" w:rsidP="00466C79">
            <w:pPr>
              <w:suppressAutoHyphens w:val="0"/>
              <w:spacing w:before="40" w:after="80" w:line="210" w:lineRule="exact"/>
              <w:ind w:right="115"/>
              <w:rPr>
                <w:i/>
                <w:sz w:val="16"/>
                <w:szCs w:val="16"/>
                <w:lang w:val="es-ES_tradnl"/>
              </w:rPr>
            </w:pPr>
            <w:r w:rsidRPr="00782722">
              <w:rPr>
                <w:i/>
                <w:sz w:val="14"/>
                <w:szCs w:val="14"/>
                <w:lang w:val="es-ES_tradnl"/>
              </w:rPr>
              <w:t>Año</w:t>
            </w:r>
          </w:p>
        </w:tc>
        <w:tc>
          <w:tcPr>
            <w:tcW w:w="3506" w:type="dxa"/>
            <w:vMerge w:val="restart"/>
            <w:tcBorders>
              <w:top w:val="single" w:sz="4" w:space="0" w:color="auto"/>
            </w:tcBorders>
            <w:shd w:val="clear" w:color="auto" w:fill="auto"/>
            <w:noWrap/>
            <w:vAlign w:val="bottom"/>
          </w:tcPr>
          <w:p w14:paraId="286FEAC1" w14:textId="2F9ACCA1" w:rsidR="00E12740" w:rsidRPr="00466C79" w:rsidRDefault="00CC5636" w:rsidP="00466C79">
            <w:pPr>
              <w:suppressAutoHyphens w:val="0"/>
              <w:spacing w:before="40" w:after="80" w:line="210" w:lineRule="exact"/>
              <w:ind w:right="115"/>
              <w:rPr>
                <w:i/>
                <w:sz w:val="14"/>
                <w:szCs w:val="14"/>
                <w:lang w:val="es-ES_tradnl"/>
              </w:rPr>
            </w:pPr>
            <w:r w:rsidRPr="00CC5636">
              <w:rPr>
                <w:i/>
                <w:iCs/>
                <w:sz w:val="14"/>
                <w:szCs w:val="14"/>
                <w:lang w:val="es-ES_tradnl"/>
              </w:rPr>
              <w:t>Título/tipo de formación</w:t>
            </w:r>
          </w:p>
        </w:tc>
        <w:tc>
          <w:tcPr>
            <w:tcW w:w="1890" w:type="dxa"/>
            <w:vMerge w:val="restart"/>
            <w:tcBorders>
              <w:top w:val="single" w:sz="4" w:space="0" w:color="auto"/>
            </w:tcBorders>
            <w:shd w:val="clear" w:color="auto" w:fill="auto"/>
            <w:noWrap/>
            <w:vAlign w:val="bottom"/>
          </w:tcPr>
          <w:p w14:paraId="688DB2BF" w14:textId="44B63E14" w:rsidR="00E12740" w:rsidRPr="00466C79" w:rsidRDefault="00E12740" w:rsidP="00466C79">
            <w:pPr>
              <w:suppressAutoHyphens w:val="0"/>
              <w:spacing w:before="40" w:after="80" w:line="210" w:lineRule="exact"/>
              <w:ind w:right="115"/>
              <w:rPr>
                <w:i/>
                <w:sz w:val="14"/>
                <w:szCs w:val="14"/>
                <w:lang w:val="es-ES_tradnl"/>
              </w:rPr>
            </w:pPr>
            <w:r w:rsidRPr="00782722">
              <w:rPr>
                <w:i/>
                <w:iCs/>
                <w:sz w:val="14"/>
                <w:szCs w:val="14"/>
                <w:lang w:val="es-ES_tradnl"/>
              </w:rPr>
              <w:t>Entidad</w:t>
            </w:r>
          </w:p>
        </w:tc>
        <w:tc>
          <w:tcPr>
            <w:tcW w:w="1457" w:type="dxa"/>
            <w:gridSpan w:val="2"/>
            <w:tcBorders>
              <w:top w:val="single" w:sz="4" w:space="0" w:color="auto"/>
              <w:bottom w:val="single" w:sz="4" w:space="0" w:color="auto"/>
            </w:tcBorders>
            <w:shd w:val="clear" w:color="auto" w:fill="auto"/>
            <w:noWrap/>
          </w:tcPr>
          <w:p w14:paraId="1F0F31EA" w14:textId="12EAE34A" w:rsidR="00E12740" w:rsidRPr="00466C79" w:rsidRDefault="00E12740" w:rsidP="003F0B7C">
            <w:pPr>
              <w:suppressAutoHyphens w:val="0"/>
              <w:spacing w:before="40" w:after="40"/>
              <w:ind w:right="113"/>
              <w:jc w:val="center"/>
              <w:rPr>
                <w:i/>
                <w:sz w:val="14"/>
                <w:szCs w:val="14"/>
                <w:lang w:val="es-ES_tradnl"/>
              </w:rPr>
            </w:pPr>
            <w:r w:rsidRPr="00466C79">
              <w:rPr>
                <w:i/>
                <w:sz w:val="14"/>
                <w:szCs w:val="14"/>
                <w:lang w:val="es-ES_tradnl"/>
              </w:rPr>
              <w:t>Participantes</w:t>
            </w:r>
          </w:p>
        </w:tc>
      </w:tr>
      <w:tr w:rsidR="00DB191B" w:rsidRPr="00782722" w14:paraId="710D5C17" w14:textId="77777777" w:rsidTr="00786183">
        <w:trPr>
          <w:trHeight w:val="224"/>
          <w:tblHeader/>
        </w:trPr>
        <w:tc>
          <w:tcPr>
            <w:tcW w:w="517" w:type="dxa"/>
            <w:vMerge/>
            <w:tcBorders>
              <w:bottom w:val="single" w:sz="12" w:space="0" w:color="auto"/>
            </w:tcBorders>
            <w:shd w:val="clear" w:color="auto" w:fill="auto"/>
            <w:noWrap/>
          </w:tcPr>
          <w:p w14:paraId="3DE819FC" w14:textId="77777777" w:rsidR="00E12740" w:rsidRPr="00466C79" w:rsidRDefault="00E12740" w:rsidP="003F0B7C">
            <w:pPr>
              <w:suppressAutoHyphens w:val="0"/>
              <w:spacing w:before="40" w:after="120"/>
              <w:ind w:right="113"/>
              <w:rPr>
                <w:i/>
                <w:sz w:val="16"/>
                <w:szCs w:val="16"/>
                <w:lang w:val="es-ES_tradnl"/>
              </w:rPr>
            </w:pPr>
          </w:p>
        </w:tc>
        <w:tc>
          <w:tcPr>
            <w:tcW w:w="3506" w:type="dxa"/>
            <w:vMerge/>
            <w:tcBorders>
              <w:bottom w:val="single" w:sz="12" w:space="0" w:color="auto"/>
            </w:tcBorders>
            <w:shd w:val="clear" w:color="auto" w:fill="auto"/>
            <w:noWrap/>
          </w:tcPr>
          <w:p w14:paraId="0C39A37B" w14:textId="77777777" w:rsidR="00E12740" w:rsidRPr="00466C79" w:rsidRDefault="00E12740" w:rsidP="003F0B7C">
            <w:pPr>
              <w:suppressAutoHyphens w:val="0"/>
              <w:spacing w:before="40" w:after="120"/>
              <w:ind w:right="113"/>
              <w:rPr>
                <w:i/>
                <w:sz w:val="14"/>
                <w:szCs w:val="14"/>
                <w:lang w:val="es-ES_tradnl"/>
              </w:rPr>
            </w:pPr>
          </w:p>
        </w:tc>
        <w:tc>
          <w:tcPr>
            <w:tcW w:w="1890" w:type="dxa"/>
            <w:vMerge/>
            <w:tcBorders>
              <w:bottom w:val="single" w:sz="12" w:space="0" w:color="auto"/>
            </w:tcBorders>
            <w:shd w:val="clear" w:color="auto" w:fill="auto"/>
            <w:noWrap/>
          </w:tcPr>
          <w:p w14:paraId="1A414B60" w14:textId="77777777" w:rsidR="00E12740" w:rsidRPr="00466C79" w:rsidRDefault="00E12740" w:rsidP="003F0B7C">
            <w:pPr>
              <w:suppressAutoHyphens w:val="0"/>
              <w:spacing w:before="40" w:after="120"/>
              <w:ind w:right="113"/>
              <w:rPr>
                <w:i/>
                <w:sz w:val="14"/>
                <w:szCs w:val="14"/>
                <w:lang w:val="es-ES_tradnl"/>
              </w:rPr>
            </w:pPr>
          </w:p>
        </w:tc>
        <w:tc>
          <w:tcPr>
            <w:tcW w:w="810" w:type="dxa"/>
            <w:tcBorders>
              <w:bottom w:val="single" w:sz="12" w:space="0" w:color="auto"/>
            </w:tcBorders>
            <w:shd w:val="clear" w:color="auto" w:fill="auto"/>
            <w:noWrap/>
          </w:tcPr>
          <w:p w14:paraId="55F5635C" w14:textId="626370A7" w:rsidR="00E12740" w:rsidRPr="00466C79" w:rsidRDefault="00E12740" w:rsidP="003F0B7C">
            <w:pPr>
              <w:suppressAutoHyphens w:val="0"/>
              <w:spacing w:before="40" w:after="40"/>
              <w:ind w:right="113"/>
              <w:jc w:val="right"/>
              <w:rPr>
                <w:i/>
                <w:sz w:val="14"/>
                <w:szCs w:val="14"/>
                <w:lang w:val="es-ES_tradnl"/>
              </w:rPr>
            </w:pPr>
            <w:r w:rsidRPr="00466C79">
              <w:rPr>
                <w:i/>
                <w:sz w:val="14"/>
                <w:szCs w:val="14"/>
                <w:lang w:val="es-ES_tradnl"/>
              </w:rPr>
              <w:t>Hombres</w:t>
            </w:r>
          </w:p>
        </w:tc>
        <w:tc>
          <w:tcPr>
            <w:tcW w:w="647" w:type="dxa"/>
            <w:tcBorders>
              <w:bottom w:val="single" w:sz="12" w:space="0" w:color="auto"/>
            </w:tcBorders>
            <w:shd w:val="clear" w:color="auto" w:fill="auto"/>
            <w:noWrap/>
          </w:tcPr>
          <w:p w14:paraId="41F1B72F" w14:textId="1AA182F0" w:rsidR="00E12740" w:rsidRPr="00466C79" w:rsidRDefault="00E12740" w:rsidP="003F0B7C">
            <w:pPr>
              <w:suppressAutoHyphens w:val="0"/>
              <w:spacing w:before="40" w:after="40"/>
              <w:ind w:right="113"/>
              <w:jc w:val="right"/>
              <w:rPr>
                <w:i/>
                <w:sz w:val="14"/>
                <w:szCs w:val="14"/>
                <w:lang w:val="es-ES_tradnl"/>
              </w:rPr>
            </w:pPr>
            <w:r w:rsidRPr="00782722">
              <w:rPr>
                <w:i/>
                <w:iCs/>
                <w:sz w:val="14"/>
                <w:szCs w:val="14"/>
                <w:lang w:val="es-ES_tradnl"/>
              </w:rPr>
              <w:t>Mujeres</w:t>
            </w:r>
          </w:p>
        </w:tc>
      </w:tr>
      <w:tr w:rsidR="00786183" w:rsidRPr="00F60EE5" w14:paraId="424CDC52" w14:textId="77777777" w:rsidTr="00786183">
        <w:trPr>
          <w:trHeight w:hRule="exact" w:val="115"/>
          <w:tblHeader/>
        </w:trPr>
        <w:tc>
          <w:tcPr>
            <w:tcW w:w="517" w:type="dxa"/>
            <w:shd w:val="clear" w:color="auto" w:fill="auto"/>
            <w:noWrap/>
          </w:tcPr>
          <w:p w14:paraId="052A29C1" w14:textId="77777777" w:rsidR="00786183" w:rsidRPr="00466C79" w:rsidRDefault="00786183" w:rsidP="00466C79">
            <w:pPr>
              <w:spacing w:before="40" w:line="220" w:lineRule="exact"/>
              <w:ind w:right="113"/>
              <w:rPr>
                <w:sz w:val="17"/>
                <w:szCs w:val="17"/>
                <w:lang w:val="es-ES_tradnl"/>
              </w:rPr>
            </w:pPr>
          </w:p>
        </w:tc>
        <w:tc>
          <w:tcPr>
            <w:tcW w:w="3506" w:type="dxa"/>
            <w:shd w:val="clear" w:color="auto" w:fill="auto"/>
            <w:noWrap/>
          </w:tcPr>
          <w:p w14:paraId="3D9073CE" w14:textId="77777777" w:rsidR="00786183" w:rsidRPr="00782722" w:rsidRDefault="00786183" w:rsidP="00466C79">
            <w:pPr>
              <w:spacing w:before="40" w:after="40" w:line="220" w:lineRule="exact"/>
              <w:ind w:right="115"/>
              <w:rPr>
                <w:sz w:val="17"/>
                <w:szCs w:val="17"/>
                <w:lang w:val="es-ES_tradnl"/>
              </w:rPr>
            </w:pPr>
          </w:p>
        </w:tc>
        <w:tc>
          <w:tcPr>
            <w:tcW w:w="1890" w:type="dxa"/>
            <w:shd w:val="clear" w:color="auto" w:fill="auto"/>
            <w:noWrap/>
          </w:tcPr>
          <w:p w14:paraId="69B7837E" w14:textId="77777777" w:rsidR="00786183" w:rsidRPr="00782722" w:rsidRDefault="00786183" w:rsidP="00466C79">
            <w:pPr>
              <w:spacing w:before="40" w:line="220" w:lineRule="exact"/>
              <w:ind w:right="113"/>
              <w:rPr>
                <w:sz w:val="17"/>
                <w:szCs w:val="17"/>
                <w:lang w:val="es-ES_tradnl"/>
              </w:rPr>
            </w:pPr>
          </w:p>
        </w:tc>
        <w:tc>
          <w:tcPr>
            <w:tcW w:w="810" w:type="dxa"/>
            <w:shd w:val="clear" w:color="auto" w:fill="auto"/>
            <w:noWrap/>
          </w:tcPr>
          <w:p w14:paraId="403C7AED" w14:textId="77777777" w:rsidR="00786183" w:rsidRPr="00466C79" w:rsidRDefault="00786183" w:rsidP="00E12740">
            <w:pPr>
              <w:suppressAutoHyphens w:val="0"/>
              <w:spacing w:before="40" w:after="120"/>
              <w:ind w:right="113"/>
              <w:jc w:val="right"/>
              <w:rPr>
                <w:lang w:val="es-ES_tradnl"/>
              </w:rPr>
            </w:pPr>
          </w:p>
        </w:tc>
        <w:tc>
          <w:tcPr>
            <w:tcW w:w="647" w:type="dxa"/>
            <w:shd w:val="clear" w:color="auto" w:fill="auto"/>
            <w:noWrap/>
          </w:tcPr>
          <w:p w14:paraId="6B449D21" w14:textId="77777777" w:rsidR="00786183" w:rsidRPr="00466C79" w:rsidRDefault="00786183" w:rsidP="00E12740">
            <w:pPr>
              <w:suppressAutoHyphens w:val="0"/>
              <w:spacing w:before="40" w:after="120"/>
              <w:ind w:right="113"/>
              <w:jc w:val="right"/>
              <w:rPr>
                <w:lang w:val="es-ES_tradnl"/>
              </w:rPr>
            </w:pPr>
          </w:p>
        </w:tc>
      </w:tr>
      <w:tr w:rsidR="00E12740" w:rsidRPr="00F60EE5" w14:paraId="62201596" w14:textId="77777777" w:rsidTr="00786183">
        <w:tc>
          <w:tcPr>
            <w:tcW w:w="517" w:type="dxa"/>
            <w:shd w:val="clear" w:color="auto" w:fill="auto"/>
            <w:noWrap/>
          </w:tcPr>
          <w:p w14:paraId="2892CC47" w14:textId="77777777" w:rsidR="00E12740" w:rsidRPr="00466C79" w:rsidRDefault="00E12740" w:rsidP="00786183">
            <w:pPr>
              <w:spacing w:before="40" w:after="80" w:line="210" w:lineRule="exact"/>
              <w:ind w:right="113"/>
              <w:rPr>
                <w:sz w:val="17"/>
                <w:szCs w:val="17"/>
                <w:lang w:val="es-ES_tradnl"/>
              </w:rPr>
            </w:pPr>
            <w:r w:rsidRPr="00466C79">
              <w:rPr>
                <w:sz w:val="17"/>
                <w:szCs w:val="17"/>
                <w:lang w:val="es-ES_tradnl"/>
              </w:rPr>
              <w:t>2010</w:t>
            </w:r>
          </w:p>
        </w:tc>
        <w:tc>
          <w:tcPr>
            <w:tcW w:w="3506" w:type="dxa"/>
            <w:shd w:val="clear" w:color="auto" w:fill="auto"/>
            <w:noWrap/>
          </w:tcPr>
          <w:p w14:paraId="22B38541" w14:textId="03C50B7D" w:rsidR="00E12740" w:rsidRPr="00466C79" w:rsidRDefault="00E12740" w:rsidP="00786183">
            <w:pPr>
              <w:spacing w:before="40" w:after="80" w:line="210" w:lineRule="exact"/>
              <w:ind w:right="115"/>
              <w:rPr>
                <w:sz w:val="17"/>
                <w:szCs w:val="17"/>
                <w:lang w:val="es-ES_tradnl"/>
              </w:rPr>
            </w:pPr>
            <w:r w:rsidRPr="00782722">
              <w:rPr>
                <w:sz w:val="17"/>
                <w:szCs w:val="17"/>
                <w:lang w:val="es-ES_tradnl"/>
              </w:rPr>
              <w:t>Seminario: Herramientas para evaluar los riesgos de violencia conyugal</w:t>
            </w:r>
          </w:p>
        </w:tc>
        <w:tc>
          <w:tcPr>
            <w:tcW w:w="1890" w:type="dxa"/>
            <w:shd w:val="clear" w:color="auto" w:fill="auto"/>
            <w:noWrap/>
          </w:tcPr>
          <w:p w14:paraId="5C0BD0B3" w14:textId="412A6D03" w:rsidR="00E12740" w:rsidRPr="00466C79" w:rsidRDefault="00E12740" w:rsidP="00786183">
            <w:pPr>
              <w:spacing w:before="40" w:after="80" w:line="210" w:lineRule="exact"/>
              <w:ind w:right="113"/>
              <w:rPr>
                <w:sz w:val="17"/>
                <w:szCs w:val="17"/>
                <w:lang w:val="es-ES_tradnl"/>
              </w:rPr>
            </w:pPr>
            <w:r w:rsidRPr="00782722">
              <w:rPr>
                <w:sz w:val="17"/>
                <w:szCs w:val="17"/>
                <w:lang w:val="es-ES_tradnl"/>
              </w:rPr>
              <w:t>Cuerpo de Policía de Seguridad Pública</w:t>
            </w:r>
          </w:p>
        </w:tc>
        <w:tc>
          <w:tcPr>
            <w:tcW w:w="810" w:type="dxa"/>
            <w:shd w:val="clear" w:color="auto" w:fill="auto"/>
            <w:noWrap/>
          </w:tcPr>
          <w:p w14:paraId="4C5244CF"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5</w:t>
            </w:r>
          </w:p>
        </w:tc>
        <w:tc>
          <w:tcPr>
            <w:tcW w:w="647" w:type="dxa"/>
            <w:shd w:val="clear" w:color="auto" w:fill="auto"/>
            <w:noWrap/>
          </w:tcPr>
          <w:p w14:paraId="0B26949E"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0</w:t>
            </w:r>
          </w:p>
        </w:tc>
      </w:tr>
      <w:tr w:rsidR="00E12740" w:rsidRPr="00F60EE5" w14:paraId="72C382C2" w14:textId="77777777" w:rsidTr="00786183">
        <w:tc>
          <w:tcPr>
            <w:tcW w:w="517" w:type="dxa"/>
            <w:shd w:val="clear" w:color="auto" w:fill="auto"/>
            <w:noWrap/>
          </w:tcPr>
          <w:p w14:paraId="03E9116F" w14:textId="77777777" w:rsidR="00E12740" w:rsidRPr="00466C79" w:rsidRDefault="00E12740" w:rsidP="00786183">
            <w:pPr>
              <w:spacing w:before="40" w:after="80" w:line="210" w:lineRule="exact"/>
              <w:ind w:right="113"/>
              <w:rPr>
                <w:sz w:val="17"/>
                <w:szCs w:val="17"/>
                <w:lang w:val="es-ES_tradnl"/>
              </w:rPr>
            </w:pPr>
            <w:r w:rsidRPr="00466C79">
              <w:rPr>
                <w:sz w:val="17"/>
                <w:szCs w:val="17"/>
                <w:lang w:val="es-ES_tradnl"/>
              </w:rPr>
              <w:t>2011</w:t>
            </w:r>
          </w:p>
        </w:tc>
        <w:tc>
          <w:tcPr>
            <w:tcW w:w="3506" w:type="dxa"/>
            <w:shd w:val="clear" w:color="auto" w:fill="auto"/>
            <w:noWrap/>
          </w:tcPr>
          <w:p w14:paraId="1F4E7F0E" w14:textId="30D803C9" w:rsidR="00E12740" w:rsidRPr="00466C79" w:rsidRDefault="00E12740" w:rsidP="00786183">
            <w:pPr>
              <w:spacing w:before="40" w:after="80" w:line="210" w:lineRule="exact"/>
              <w:ind w:right="90"/>
              <w:rPr>
                <w:sz w:val="17"/>
                <w:szCs w:val="17"/>
                <w:lang w:val="es-ES_tradnl"/>
              </w:rPr>
            </w:pPr>
            <w:r w:rsidRPr="00782722">
              <w:rPr>
                <w:sz w:val="17"/>
                <w:szCs w:val="17"/>
                <w:lang w:val="es-ES_tradnl"/>
              </w:rPr>
              <w:t>Seminario: Mecanismo de notificación y coordinación para aplicar la Ley de Lucha contra la Violencia Doméstica</w:t>
            </w:r>
          </w:p>
        </w:tc>
        <w:tc>
          <w:tcPr>
            <w:tcW w:w="1890" w:type="dxa"/>
            <w:shd w:val="clear" w:color="auto" w:fill="auto"/>
            <w:noWrap/>
          </w:tcPr>
          <w:p w14:paraId="216D0A9D" w14:textId="69C1CFBB" w:rsidR="00E12740" w:rsidRPr="00466C79" w:rsidRDefault="00E12740" w:rsidP="00786183">
            <w:pPr>
              <w:spacing w:before="40" w:after="80" w:line="210" w:lineRule="exact"/>
              <w:ind w:right="113"/>
              <w:rPr>
                <w:sz w:val="17"/>
                <w:szCs w:val="17"/>
                <w:lang w:val="es-ES_tradnl"/>
              </w:rPr>
            </w:pPr>
            <w:r w:rsidRPr="00782722">
              <w:rPr>
                <w:sz w:val="17"/>
                <w:szCs w:val="17"/>
                <w:lang w:val="es-ES_tradnl"/>
              </w:rPr>
              <w:t>Policía Judicial</w:t>
            </w:r>
          </w:p>
        </w:tc>
        <w:tc>
          <w:tcPr>
            <w:tcW w:w="810" w:type="dxa"/>
            <w:shd w:val="clear" w:color="auto" w:fill="auto"/>
            <w:noWrap/>
          </w:tcPr>
          <w:p w14:paraId="6F3CEA4C"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2</w:t>
            </w:r>
          </w:p>
        </w:tc>
        <w:tc>
          <w:tcPr>
            <w:tcW w:w="647" w:type="dxa"/>
            <w:shd w:val="clear" w:color="auto" w:fill="auto"/>
            <w:noWrap/>
          </w:tcPr>
          <w:p w14:paraId="0EF54778"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0</w:t>
            </w:r>
          </w:p>
        </w:tc>
      </w:tr>
      <w:tr w:rsidR="00E12740" w:rsidRPr="00F60EE5" w14:paraId="4A1B54A8" w14:textId="77777777" w:rsidTr="00786183">
        <w:tc>
          <w:tcPr>
            <w:tcW w:w="517" w:type="dxa"/>
            <w:shd w:val="clear" w:color="auto" w:fill="auto"/>
            <w:noWrap/>
          </w:tcPr>
          <w:p w14:paraId="517C4735" w14:textId="77777777" w:rsidR="00E12740" w:rsidRPr="00466C79" w:rsidRDefault="00E12740" w:rsidP="00786183">
            <w:pPr>
              <w:spacing w:before="40" w:after="80" w:line="210" w:lineRule="exact"/>
              <w:ind w:right="113"/>
              <w:rPr>
                <w:sz w:val="17"/>
                <w:szCs w:val="17"/>
                <w:lang w:val="es-ES_tradnl"/>
              </w:rPr>
            </w:pPr>
            <w:r w:rsidRPr="00466C79">
              <w:rPr>
                <w:sz w:val="17"/>
                <w:szCs w:val="17"/>
                <w:lang w:val="es-ES_tradnl"/>
              </w:rPr>
              <w:t>2012</w:t>
            </w:r>
          </w:p>
        </w:tc>
        <w:tc>
          <w:tcPr>
            <w:tcW w:w="3506" w:type="dxa"/>
            <w:shd w:val="clear" w:color="auto" w:fill="auto"/>
            <w:noWrap/>
          </w:tcPr>
          <w:p w14:paraId="27C4AA7A" w14:textId="1F350CE4" w:rsidR="00E12740" w:rsidRPr="00466C79" w:rsidRDefault="00E12740" w:rsidP="00786183">
            <w:pPr>
              <w:spacing w:before="40" w:after="80" w:line="210" w:lineRule="exact"/>
              <w:ind w:right="115"/>
              <w:rPr>
                <w:sz w:val="17"/>
                <w:szCs w:val="17"/>
                <w:lang w:val="es-ES_tradnl"/>
              </w:rPr>
            </w:pPr>
            <w:r w:rsidRPr="00782722">
              <w:rPr>
                <w:sz w:val="17"/>
                <w:szCs w:val="17"/>
                <w:lang w:val="es-ES_tradnl"/>
              </w:rPr>
              <w:t>Conferencia: Tratar a los hijos con amor y sin violencia</w:t>
            </w:r>
          </w:p>
        </w:tc>
        <w:tc>
          <w:tcPr>
            <w:tcW w:w="1890" w:type="dxa"/>
            <w:shd w:val="clear" w:color="auto" w:fill="auto"/>
            <w:noWrap/>
          </w:tcPr>
          <w:p w14:paraId="3ECCC537" w14:textId="0FD78587" w:rsidR="00E12740" w:rsidRPr="00466C79" w:rsidRDefault="00E12740" w:rsidP="00786183">
            <w:pPr>
              <w:spacing w:before="40" w:after="80" w:line="210" w:lineRule="exact"/>
              <w:ind w:right="113"/>
              <w:rPr>
                <w:sz w:val="17"/>
                <w:szCs w:val="17"/>
                <w:lang w:val="es-ES_tradnl"/>
              </w:rPr>
            </w:pPr>
            <w:r w:rsidRPr="00782722">
              <w:rPr>
                <w:sz w:val="17"/>
                <w:szCs w:val="17"/>
                <w:lang w:val="es-ES_tradnl"/>
              </w:rPr>
              <w:t>Cuerpo de Policía de Seguridad Pública</w:t>
            </w:r>
          </w:p>
        </w:tc>
        <w:tc>
          <w:tcPr>
            <w:tcW w:w="810" w:type="dxa"/>
            <w:shd w:val="clear" w:color="auto" w:fill="auto"/>
            <w:noWrap/>
          </w:tcPr>
          <w:p w14:paraId="50B69FFA"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0</w:t>
            </w:r>
          </w:p>
        </w:tc>
        <w:tc>
          <w:tcPr>
            <w:tcW w:w="647" w:type="dxa"/>
            <w:shd w:val="clear" w:color="auto" w:fill="auto"/>
            <w:noWrap/>
          </w:tcPr>
          <w:p w14:paraId="0924213A"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4</w:t>
            </w:r>
          </w:p>
        </w:tc>
      </w:tr>
      <w:tr w:rsidR="00E12740" w:rsidRPr="00F60EE5" w14:paraId="338F1439" w14:textId="77777777" w:rsidTr="00786183">
        <w:tc>
          <w:tcPr>
            <w:tcW w:w="517" w:type="dxa"/>
            <w:vMerge w:val="restart"/>
            <w:shd w:val="clear" w:color="auto" w:fill="auto"/>
            <w:noWrap/>
          </w:tcPr>
          <w:p w14:paraId="158B9FC7" w14:textId="77777777" w:rsidR="00E12740" w:rsidRPr="00466C79" w:rsidRDefault="00E12740" w:rsidP="00786183">
            <w:pPr>
              <w:spacing w:before="40" w:after="80" w:line="210" w:lineRule="exact"/>
              <w:ind w:right="113"/>
              <w:rPr>
                <w:sz w:val="17"/>
                <w:szCs w:val="17"/>
                <w:lang w:val="es-ES_tradnl"/>
              </w:rPr>
            </w:pPr>
            <w:r w:rsidRPr="00466C79">
              <w:rPr>
                <w:sz w:val="17"/>
                <w:szCs w:val="17"/>
                <w:lang w:val="es-ES_tradnl"/>
              </w:rPr>
              <w:t>2013</w:t>
            </w:r>
          </w:p>
        </w:tc>
        <w:tc>
          <w:tcPr>
            <w:tcW w:w="3506" w:type="dxa"/>
            <w:shd w:val="clear" w:color="auto" w:fill="auto"/>
            <w:noWrap/>
          </w:tcPr>
          <w:p w14:paraId="287D5A9A" w14:textId="551383B4" w:rsidR="00E12740" w:rsidRPr="00466C79" w:rsidRDefault="00E12740" w:rsidP="00786183">
            <w:pPr>
              <w:spacing w:before="40" w:after="80" w:line="210" w:lineRule="exact"/>
              <w:ind w:right="115"/>
              <w:rPr>
                <w:sz w:val="17"/>
                <w:szCs w:val="17"/>
                <w:lang w:val="es-ES_tradnl"/>
              </w:rPr>
            </w:pPr>
            <w:r w:rsidRPr="00782722">
              <w:rPr>
                <w:sz w:val="17"/>
                <w:szCs w:val="17"/>
                <w:lang w:val="es-ES_tradnl"/>
              </w:rPr>
              <w:t>Reunión: Grupo de Estudio sobre la Prevalencia de la Violencia Doméstica en Macao</w:t>
            </w:r>
          </w:p>
        </w:tc>
        <w:tc>
          <w:tcPr>
            <w:tcW w:w="1890" w:type="dxa"/>
            <w:shd w:val="clear" w:color="auto" w:fill="auto"/>
            <w:noWrap/>
          </w:tcPr>
          <w:p w14:paraId="6C09A075" w14:textId="55AE2B29" w:rsidR="00E12740" w:rsidRPr="00466C79" w:rsidRDefault="00E12740" w:rsidP="00786183">
            <w:pPr>
              <w:spacing w:before="40" w:after="80" w:line="210" w:lineRule="exact"/>
              <w:ind w:right="113"/>
              <w:rPr>
                <w:sz w:val="17"/>
                <w:szCs w:val="17"/>
                <w:lang w:val="es-ES_tradnl"/>
              </w:rPr>
            </w:pPr>
            <w:r w:rsidRPr="00782722">
              <w:rPr>
                <w:sz w:val="17"/>
                <w:szCs w:val="17"/>
                <w:lang w:val="es-ES_tradnl"/>
              </w:rPr>
              <w:t>Cuerpo de Policía de Seguridad Pública</w:t>
            </w:r>
          </w:p>
        </w:tc>
        <w:tc>
          <w:tcPr>
            <w:tcW w:w="810" w:type="dxa"/>
            <w:shd w:val="clear" w:color="auto" w:fill="auto"/>
            <w:noWrap/>
          </w:tcPr>
          <w:p w14:paraId="485D9287"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5</w:t>
            </w:r>
          </w:p>
        </w:tc>
        <w:tc>
          <w:tcPr>
            <w:tcW w:w="647" w:type="dxa"/>
            <w:shd w:val="clear" w:color="auto" w:fill="auto"/>
            <w:noWrap/>
          </w:tcPr>
          <w:p w14:paraId="48CB1FC8"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1</w:t>
            </w:r>
          </w:p>
        </w:tc>
      </w:tr>
      <w:tr w:rsidR="00E12740" w:rsidRPr="00F60EE5" w14:paraId="28DD8F06" w14:textId="77777777" w:rsidTr="00786183">
        <w:tc>
          <w:tcPr>
            <w:tcW w:w="517" w:type="dxa"/>
            <w:vMerge/>
            <w:shd w:val="clear" w:color="auto" w:fill="auto"/>
            <w:noWrap/>
          </w:tcPr>
          <w:p w14:paraId="13079D03" w14:textId="77777777" w:rsidR="00E12740" w:rsidRPr="00466C79" w:rsidRDefault="00E12740" w:rsidP="00786183">
            <w:pPr>
              <w:spacing w:before="40" w:after="80" w:line="210" w:lineRule="exact"/>
              <w:ind w:right="113"/>
              <w:rPr>
                <w:sz w:val="17"/>
                <w:szCs w:val="17"/>
                <w:lang w:val="es-ES_tradnl"/>
              </w:rPr>
            </w:pPr>
          </w:p>
        </w:tc>
        <w:tc>
          <w:tcPr>
            <w:tcW w:w="3506" w:type="dxa"/>
            <w:shd w:val="clear" w:color="auto" w:fill="auto"/>
            <w:noWrap/>
          </w:tcPr>
          <w:p w14:paraId="261F2873" w14:textId="35DFC8D6" w:rsidR="00E12740" w:rsidRPr="00466C79" w:rsidRDefault="00E12740" w:rsidP="00786183">
            <w:pPr>
              <w:spacing w:before="40" w:after="80" w:line="210" w:lineRule="exact"/>
              <w:ind w:right="115"/>
              <w:rPr>
                <w:sz w:val="17"/>
                <w:szCs w:val="17"/>
                <w:lang w:val="es-ES_tradnl"/>
              </w:rPr>
            </w:pPr>
            <w:r w:rsidRPr="00782722">
              <w:rPr>
                <w:sz w:val="17"/>
                <w:szCs w:val="17"/>
                <w:lang w:val="es-ES_tradnl"/>
              </w:rPr>
              <w:t xml:space="preserve">Visita: Reunión para examinar la aplicación de la Convención sobre los Derechos del Niño </w:t>
            </w:r>
          </w:p>
        </w:tc>
        <w:tc>
          <w:tcPr>
            <w:tcW w:w="1890" w:type="dxa"/>
            <w:shd w:val="clear" w:color="auto" w:fill="auto"/>
            <w:noWrap/>
          </w:tcPr>
          <w:p w14:paraId="145F8BA3" w14:textId="60762F84" w:rsidR="00E12740" w:rsidRPr="00466C79" w:rsidRDefault="00E12740" w:rsidP="00786183">
            <w:pPr>
              <w:spacing w:before="40" w:after="80" w:line="210" w:lineRule="exact"/>
              <w:ind w:right="113"/>
              <w:rPr>
                <w:sz w:val="17"/>
                <w:szCs w:val="17"/>
                <w:lang w:val="es-ES_tradnl"/>
              </w:rPr>
            </w:pPr>
            <w:r w:rsidRPr="00782722">
              <w:rPr>
                <w:sz w:val="17"/>
                <w:szCs w:val="17"/>
                <w:lang w:val="es-ES_tradnl"/>
              </w:rPr>
              <w:t>Cuerpo de Policía de Seguridad Pública</w:t>
            </w:r>
          </w:p>
        </w:tc>
        <w:tc>
          <w:tcPr>
            <w:tcW w:w="810" w:type="dxa"/>
            <w:shd w:val="clear" w:color="auto" w:fill="auto"/>
            <w:noWrap/>
          </w:tcPr>
          <w:p w14:paraId="307CA71C"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1</w:t>
            </w:r>
          </w:p>
        </w:tc>
        <w:tc>
          <w:tcPr>
            <w:tcW w:w="647" w:type="dxa"/>
            <w:shd w:val="clear" w:color="auto" w:fill="auto"/>
            <w:noWrap/>
          </w:tcPr>
          <w:p w14:paraId="3923AE2C"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0</w:t>
            </w:r>
          </w:p>
        </w:tc>
      </w:tr>
      <w:tr w:rsidR="00E12740" w:rsidRPr="00F60EE5" w14:paraId="729E68B9" w14:textId="77777777" w:rsidTr="00786183">
        <w:tc>
          <w:tcPr>
            <w:tcW w:w="517" w:type="dxa"/>
            <w:shd w:val="clear" w:color="auto" w:fill="auto"/>
            <w:noWrap/>
          </w:tcPr>
          <w:p w14:paraId="56C4A621" w14:textId="77777777" w:rsidR="00E12740" w:rsidRPr="00466C79" w:rsidRDefault="00E12740" w:rsidP="00786183">
            <w:pPr>
              <w:spacing w:before="40" w:after="80" w:line="210" w:lineRule="exact"/>
              <w:ind w:right="113"/>
              <w:rPr>
                <w:sz w:val="17"/>
                <w:szCs w:val="17"/>
                <w:lang w:val="es-ES_tradnl"/>
              </w:rPr>
            </w:pPr>
            <w:r w:rsidRPr="00466C79">
              <w:rPr>
                <w:sz w:val="17"/>
                <w:szCs w:val="17"/>
                <w:lang w:val="es-ES_tradnl"/>
              </w:rPr>
              <w:t>2014</w:t>
            </w:r>
          </w:p>
        </w:tc>
        <w:tc>
          <w:tcPr>
            <w:tcW w:w="3506" w:type="dxa"/>
            <w:shd w:val="clear" w:color="auto" w:fill="auto"/>
            <w:noWrap/>
          </w:tcPr>
          <w:p w14:paraId="51262EBB" w14:textId="5DD0F140" w:rsidR="00E12740" w:rsidRPr="00466C79" w:rsidRDefault="00E12740" w:rsidP="00786183">
            <w:pPr>
              <w:spacing w:before="40" w:after="80" w:line="210" w:lineRule="exact"/>
              <w:ind w:right="115"/>
              <w:rPr>
                <w:sz w:val="17"/>
                <w:szCs w:val="17"/>
                <w:lang w:val="es-ES_tradnl"/>
              </w:rPr>
            </w:pPr>
            <w:r w:rsidRPr="00782722">
              <w:rPr>
                <w:sz w:val="17"/>
                <w:szCs w:val="17"/>
                <w:lang w:val="es-ES_tradnl"/>
              </w:rPr>
              <w:t>Curso sobre violencia doméstica</w:t>
            </w:r>
          </w:p>
        </w:tc>
        <w:tc>
          <w:tcPr>
            <w:tcW w:w="1890" w:type="dxa"/>
            <w:shd w:val="clear" w:color="auto" w:fill="auto"/>
            <w:noWrap/>
          </w:tcPr>
          <w:p w14:paraId="40DBA79B" w14:textId="043084EA" w:rsidR="00E12740" w:rsidRPr="00466C79" w:rsidRDefault="00E12740" w:rsidP="00786183">
            <w:pPr>
              <w:spacing w:before="40" w:after="80" w:line="210" w:lineRule="exact"/>
              <w:ind w:right="113"/>
              <w:rPr>
                <w:sz w:val="17"/>
                <w:szCs w:val="17"/>
                <w:lang w:val="es-ES_tradnl"/>
              </w:rPr>
            </w:pPr>
            <w:r w:rsidRPr="00782722">
              <w:rPr>
                <w:sz w:val="17"/>
                <w:szCs w:val="17"/>
                <w:lang w:val="es-ES_tradnl"/>
              </w:rPr>
              <w:t>Cuerpo de Policía de Seguridad Pública</w:t>
            </w:r>
          </w:p>
        </w:tc>
        <w:tc>
          <w:tcPr>
            <w:tcW w:w="810" w:type="dxa"/>
            <w:shd w:val="clear" w:color="auto" w:fill="auto"/>
            <w:noWrap/>
          </w:tcPr>
          <w:p w14:paraId="45B9BFD2"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20</w:t>
            </w:r>
          </w:p>
        </w:tc>
        <w:tc>
          <w:tcPr>
            <w:tcW w:w="647" w:type="dxa"/>
            <w:shd w:val="clear" w:color="auto" w:fill="auto"/>
            <w:noWrap/>
          </w:tcPr>
          <w:p w14:paraId="0200C551"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12</w:t>
            </w:r>
          </w:p>
        </w:tc>
      </w:tr>
      <w:tr w:rsidR="00E12740" w:rsidRPr="00F60EE5" w14:paraId="5D8345A7" w14:textId="77777777" w:rsidTr="00786183">
        <w:tc>
          <w:tcPr>
            <w:tcW w:w="517" w:type="dxa"/>
            <w:vMerge w:val="restart"/>
            <w:shd w:val="clear" w:color="auto" w:fill="auto"/>
            <w:noWrap/>
          </w:tcPr>
          <w:p w14:paraId="4224792B" w14:textId="77777777" w:rsidR="00E12740" w:rsidRPr="00466C79" w:rsidRDefault="00E12740" w:rsidP="00786183">
            <w:pPr>
              <w:keepNext/>
              <w:spacing w:before="40" w:after="80" w:line="210" w:lineRule="exact"/>
              <w:ind w:right="113"/>
              <w:rPr>
                <w:sz w:val="17"/>
                <w:szCs w:val="17"/>
                <w:lang w:val="es-ES_tradnl"/>
              </w:rPr>
            </w:pPr>
            <w:r w:rsidRPr="00466C79">
              <w:rPr>
                <w:sz w:val="17"/>
                <w:szCs w:val="17"/>
                <w:lang w:val="es-ES_tradnl"/>
              </w:rPr>
              <w:lastRenderedPageBreak/>
              <w:t>2015</w:t>
            </w:r>
          </w:p>
        </w:tc>
        <w:tc>
          <w:tcPr>
            <w:tcW w:w="3506" w:type="dxa"/>
            <w:shd w:val="clear" w:color="auto" w:fill="auto"/>
            <w:noWrap/>
          </w:tcPr>
          <w:p w14:paraId="0C49500C" w14:textId="2B06143F" w:rsidR="00E12740" w:rsidRPr="00466C79" w:rsidRDefault="00E12740" w:rsidP="00786183">
            <w:pPr>
              <w:keepNext/>
              <w:spacing w:before="40" w:after="80" w:line="210" w:lineRule="exact"/>
              <w:ind w:right="115"/>
              <w:rPr>
                <w:sz w:val="17"/>
                <w:szCs w:val="17"/>
                <w:lang w:val="es-ES_tradnl"/>
              </w:rPr>
            </w:pPr>
            <w:r w:rsidRPr="00782722">
              <w:rPr>
                <w:sz w:val="17"/>
                <w:szCs w:val="17"/>
                <w:lang w:val="es-ES_tradnl"/>
              </w:rPr>
              <w:t>Visita a la Unidad de Conflictos Familiares y Violencia Sexual de la Policía de Hong Kong</w:t>
            </w:r>
          </w:p>
        </w:tc>
        <w:tc>
          <w:tcPr>
            <w:tcW w:w="1890" w:type="dxa"/>
            <w:shd w:val="clear" w:color="auto" w:fill="auto"/>
            <w:noWrap/>
          </w:tcPr>
          <w:p w14:paraId="7390A5A3" w14:textId="6DAE1672" w:rsidR="00E12740" w:rsidRPr="00466C79" w:rsidRDefault="00E12740" w:rsidP="00786183">
            <w:pPr>
              <w:keepNext/>
              <w:spacing w:before="40" w:after="80" w:line="210" w:lineRule="exact"/>
              <w:ind w:right="113"/>
              <w:rPr>
                <w:sz w:val="17"/>
                <w:szCs w:val="17"/>
                <w:lang w:val="es-ES_tradnl"/>
              </w:rPr>
            </w:pPr>
            <w:r w:rsidRPr="00782722">
              <w:rPr>
                <w:sz w:val="17"/>
                <w:szCs w:val="17"/>
                <w:lang w:val="es-ES_tradnl"/>
              </w:rPr>
              <w:t>Cuerpo de Policía de Seguridad Pública</w:t>
            </w:r>
          </w:p>
        </w:tc>
        <w:tc>
          <w:tcPr>
            <w:tcW w:w="810" w:type="dxa"/>
            <w:shd w:val="clear" w:color="auto" w:fill="auto"/>
            <w:noWrap/>
          </w:tcPr>
          <w:p w14:paraId="0F2F50C9" w14:textId="77777777" w:rsidR="00E12740" w:rsidRPr="00466C79" w:rsidRDefault="00E12740" w:rsidP="00786183">
            <w:pPr>
              <w:keepNext/>
              <w:spacing w:before="40" w:after="80" w:line="210" w:lineRule="exact"/>
              <w:ind w:right="113"/>
              <w:jc w:val="right"/>
              <w:rPr>
                <w:lang w:val="es-ES_tradnl"/>
              </w:rPr>
            </w:pPr>
            <w:r w:rsidRPr="00466C79">
              <w:rPr>
                <w:lang w:val="es-ES_tradnl"/>
              </w:rPr>
              <w:t>9</w:t>
            </w:r>
          </w:p>
        </w:tc>
        <w:tc>
          <w:tcPr>
            <w:tcW w:w="647" w:type="dxa"/>
            <w:shd w:val="clear" w:color="auto" w:fill="auto"/>
            <w:noWrap/>
          </w:tcPr>
          <w:p w14:paraId="253AD828" w14:textId="77777777" w:rsidR="00E12740" w:rsidRPr="00466C79" w:rsidRDefault="00E12740" w:rsidP="00786183">
            <w:pPr>
              <w:keepNext/>
              <w:spacing w:before="40" w:after="80" w:line="210" w:lineRule="exact"/>
              <w:ind w:right="113"/>
              <w:jc w:val="right"/>
              <w:rPr>
                <w:lang w:val="es-ES_tradnl"/>
              </w:rPr>
            </w:pPr>
            <w:r w:rsidRPr="00466C79">
              <w:rPr>
                <w:lang w:val="es-ES_tradnl"/>
              </w:rPr>
              <w:t>1</w:t>
            </w:r>
          </w:p>
        </w:tc>
      </w:tr>
      <w:tr w:rsidR="00E12740" w:rsidRPr="00F60EE5" w14:paraId="21FD2554" w14:textId="77777777" w:rsidTr="00786183">
        <w:tc>
          <w:tcPr>
            <w:tcW w:w="517" w:type="dxa"/>
            <w:vMerge/>
            <w:shd w:val="clear" w:color="auto" w:fill="auto"/>
            <w:noWrap/>
          </w:tcPr>
          <w:p w14:paraId="101410AE" w14:textId="77777777" w:rsidR="00E12740" w:rsidRPr="00466C79" w:rsidRDefault="00E12740" w:rsidP="00786183">
            <w:pPr>
              <w:spacing w:before="40" w:after="80" w:line="210" w:lineRule="exact"/>
              <w:ind w:right="113"/>
              <w:rPr>
                <w:sz w:val="17"/>
                <w:szCs w:val="17"/>
                <w:lang w:val="es-ES_tradnl"/>
              </w:rPr>
            </w:pPr>
          </w:p>
        </w:tc>
        <w:tc>
          <w:tcPr>
            <w:tcW w:w="3506" w:type="dxa"/>
            <w:shd w:val="clear" w:color="auto" w:fill="auto"/>
            <w:noWrap/>
          </w:tcPr>
          <w:p w14:paraId="6CD0A419" w14:textId="22564A80" w:rsidR="00E12740" w:rsidRPr="00466C79" w:rsidRDefault="00E12740" w:rsidP="00786183">
            <w:pPr>
              <w:spacing w:before="40" w:after="80" w:line="210" w:lineRule="exact"/>
              <w:ind w:right="115"/>
              <w:rPr>
                <w:sz w:val="17"/>
                <w:szCs w:val="17"/>
                <w:lang w:val="es-ES_tradnl"/>
              </w:rPr>
            </w:pPr>
            <w:r w:rsidRPr="00782722">
              <w:rPr>
                <w:sz w:val="17"/>
                <w:szCs w:val="17"/>
                <w:lang w:val="es-ES_tradnl"/>
              </w:rPr>
              <w:t>Curso sobre prevención de la violencia doméstica</w:t>
            </w:r>
          </w:p>
        </w:tc>
        <w:tc>
          <w:tcPr>
            <w:tcW w:w="1890" w:type="dxa"/>
            <w:shd w:val="clear" w:color="auto" w:fill="auto"/>
            <w:noWrap/>
          </w:tcPr>
          <w:p w14:paraId="1B343876" w14:textId="15B98F84" w:rsidR="00E12740" w:rsidRPr="00466C79" w:rsidRDefault="00E12740" w:rsidP="00786183">
            <w:pPr>
              <w:spacing w:before="40" w:after="80" w:line="210" w:lineRule="exact"/>
              <w:ind w:right="113"/>
              <w:rPr>
                <w:sz w:val="17"/>
                <w:szCs w:val="17"/>
                <w:lang w:val="es-ES_tradnl"/>
              </w:rPr>
            </w:pPr>
            <w:r w:rsidRPr="00782722">
              <w:rPr>
                <w:sz w:val="17"/>
                <w:szCs w:val="17"/>
                <w:lang w:val="es-ES_tradnl"/>
              </w:rPr>
              <w:t>Policía Judicial</w:t>
            </w:r>
          </w:p>
        </w:tc>
        <w:tc>
          <w:tcPr>
            <w:tcW w:w="810" w:type="dxa"/>
            <w:shd w:val="clear" w:color="auto" w:fill="auto"/>
            <w:noWrap/>
          </w:tcPr>
          <w:p w14:paraId="3D66D791"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5</w:t>
            </w:r>
          </w:p>
        </w:tc>
        <w:tc>
          <w:tcPr>
            <w:tcW w:w="647" w:type="dxa"/>
            <w:shd w:val="clear" w:color="auto" w:fill="auto"/>
            <w:noWrap/>
          </w:tcPr>
          <w:p w14:paraId="2D68A134"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1</w:t>
            </w:r>
          </w:p>
        </w:tc>
      </w:tr>
      <w:tr w:rsidR="00E12740" w:rsidRPr="00F60EE5" w14:paraId="47012ACB" w14:textId="77777777" w:rsidTr="00786183">
        <w:tc>
          <w:tcPr>
            <w:tcW w:w="517" w:type="dxa"/>
            <w:vMerge/>
            <w:shd w:val="clear" w:color="auto" w:fill="auto"/>
            <w:noWrap/>
          </w:tcPr>
          <w:p w14:paraId="078DCE67" w14:textId="77777777" w:rsidR="00E12740" w:rsidRPr="00466C79" w:rsidRDefault="00E12740" w:rsidP="00786183">
            <w:pPr>
              <w:spacing w:before="40" w:after="80" w:line="210" w:lineRule="exact"/>
              <w:ind w:right="113"/>
              <w:rPr>
                <w:sz w:val="17"/>
                <w:szCs w:val="17"/>
                <w:lang w:val="es-ES_tradnl"/>
              </w:rPr>
            </w:pPr>
          </w:p>
        </w:tc>
        <w:tc>
          <w:tcPr>
            <w:tcW w:w="3506" w:type="dxa"/>
            <w:shd w:val="clear" w:color="auto" w:fill="auto"/>
            <w:noWrap/>
          </w:tcPr>
          <w:p w14:paraId="6633F273" w14:textId="07369AB7" w:rsidR="00E12740" w:rsidRPr="00466C79" w:rsidRDefault="00E12740" w:rsidP="00786183">
            <w:pPr>
              <w:spacing w:before="40" w:after="80" w:line="210" w:lineRule="exact"/>
              <w:ind w:right="115"/>
              <w:rPr>
                <w:sz w:val="17"/>
                <w:szCs w:val="17"/>
                <w:lang w:val="es-ES_tradnl"/>
              </w:rPr>
            </w:pPr>
            <w:r w:rsidRPr="00782722">
              <w:rPr>
                <w:sz w:val="17"/>
                <w:szCs w:val="17"/>
                <w:lang w:val="es-ES_tradnl"/>
              </w:rPr>
              <w:t>Conferencia: El marco jurídico de la política de familia</w:t>
            </w:r>
          </w:p>
        </w:tc>
        <w:tc>
          <w:tcPr>
            <w:tcW w:w="1890" w:type="dxa"/>
            <w:shd w:val="clear" w:color="auto" w:fill="auto"/>
            <w:noWrap/>
          </w:tcPr>
          <w:p w14:paraId="71E905FC" w14:textId="4A7FF1BD" w:rsidR="00E12740" w:rsidRPr="00466C79" w:rsidRDefault="00E12740" w:rsidP="00786183">
            <w:pPr>
              <w:spacing w:before="40" w:after="80" w:line="210" w:lineRule="exact"/>
              <w:ind w:right="113"/>
              <w:rPr>
                <w:sz w:val="17"/>
                <w:szCs w:val="17"/>
                <w:lang w:val="es-ES_tradnl"/>
              </w:rPr>
            </w:pPr>
            <w:r w:rsidRPr="00782722">
              <w:rPr>
                <w:sz w:val="17"/>
                <w:szCs w:val="17"/>
                <w:lang w:val="es-ES_tradnl"/>
              </w:rPr>
              <w:t>Policía Judicial</w:t>
            </w:r>
          </w:p>
        </w:tc>
        <w:tc>
          <w:tcPr>
            <w:tcW w:w="810" w:type="dxa"/>
            <w:shd w:val="clear" w:color="auto" w:fill="auto"/>
            <w:noWrap/>
          </w:tcPr>
          <w:p w14:paraId="13977715"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1</w:t>
            </w:r>
          </w:p>
        </w:tc>
        <w:tc>
          <w:tcPr>
            <w:tcW w:w="647" w:type="dxa"/>
            <w:shd w:val="clear" w:color="auto" w:fill="auto"/>
            <w:noWrap/>
          </w:tcPr>
          <w:p w14:paraId="34C00EB6"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1</w:t>
            </w:r>
          </w:p>
        </w:tc>
      </w:tr>
      <w:tr w:rsidR="00E12740" w:rsidRPr="00F60EE5" w14:paraId="37FD8628" w14:textId="77777777" w:rsidTr="00786183">
        <w:tc>
          <w:tcPr>
            <w:tcW w:w="517" w:type="dxa"/>
            <w:vMerge w:val="restart"/>
            <w:shd w:val="clear" w:color="auto" w:fill="auto"/>
            <w:noWrap/>
          </w:tcPr>
          <w:p w14:paraId="12D37CF3" w14:textId="77777777" w:rsidR="00E12740" w:rsidRPr="00466C79" w:rsidRDefault="00E12740" w:rsidP="00786183">
            <w:pPr>
              <w:spacing w:before="40" w:after="80" w:line="210" w:lineRule="exact"/>
              <w:ind w:right="113"/>
              <w:rPr>
                <w:sz w:val="17"/>
                <w:szCs w:val="17"/>
                <w:lang w:val="es-ES_tradnl"/>
              </w:rPr>
            </w:pPr>
            <w:r w:rsidRPr="00466C79">
              <w:rPr>
                <w:sz w:val="17"/>
                <w:szCs w:val="17"/>
                <w:lang w:val="es-ES_tradnl"/>
              </w:rPr>
              <w:t>2016</w:t>
            </w:r>
          </w:p>
        </w:tc>
        <w:tc>
          <w:tcPr>
            <w:tcW w:w="3506" w:type="dxa"/>
            <w:shd w:val="clear" w:color="auto" w:fill="auto"/>
            <w:noWrap/>
          </w:tcPr>
          <w:p w14:paraId="566D2987" w14:textId="59B60162" w:rsidR="00E12740" w:rsidRPr="00466C79" w:rsidRDefault="00E12740" w:rsidP="00786183">
            <w:pPr>
              <w:spacing w:before="40" w:after="80" w:line="210" w:lineRule="exact"/>
              <w:ind w:right="115"/>
              <w:rPr>
                <w:sz w:val="17"/>
                <w:szCs w:val="17"/>
                <w:lang w:val="es-ES_tradnl"/>
              </w:rPr>
            </w:pPr>
            <w:r w:rsidRPr="00782722">
              <w:rPr>
                <w:sz w:val="17"/>
                <w:szCs w:val="17"/>
                <w:lang w:val="es-ES_tradnl"/>
              </w:rPr>
              <w:t>Conferencia sobre la Ley de Prevención y Lucha contra la Violencia Doméstica</w:t>
            </w:r>
          </w:p>
        </w:tc>
        <w:tc>
          <w:tcPr>
            <w:tcW w:w="1890" w:type="dxa"/>
            <w:shd w:val="clear" w:color="auto" w:fill="auto"/>
            <w:noWrap/>
          </w:tcPr>
          <w:p w14:paraId="34DF032D" w14:textId="1B45CA20" w:rsidR="00E12740" w:rsidRPr="00466C79" w:rsidRDefault="00E12740" w:rsidP="00786183">
            <w:pPr>
              <w:spacing w:before="40" w:after="80" w:line="210" w:lineRule="exact"/>
              <w:ind w:right="113"/>
              <w:rPr>
                <w:sz w:val="17"/>
                <w:szCs w:val="17"/>
                <w:lang w:val="es-ES_tradnl"/>
              </w:rPr>
            </w:pPr>
            <w:r w:rsidRPr="00782722">
              <w:rPr>
                <w:sz w:val="17"/>
                <w:szCs w:val="17"/>
                <w:lang w:val="es-ES_tradnl"/>
              </w:rPr>
              <w:t>Policía Judicial</w:t>
            </w:r>
          </w:p>
        </w:tc>
        <w:tc>
          <w:tcPr>
            <w:tcW w:w="810" w:type="dxa"/>
            <w:shd w:val="clear" w:color="auto" w:fill="auto"/>
            <w:noWrap/>
          </w:tcPr>
          <w:p w14:paraId="6A8994BC"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98</w:t>
            </w:r>
          </w:p>
        </w:tc>
        <w:tc>
          <w:tcPr>
            <w:tcW w:w="647" w:type="dxa"/>
            <w:shd w:val="clear" w:color="auto" w:fill="auto"/>
            <w:noWrap/>
          </w:tcPr>
          <w:p w14:paraId="3B1BE3C3"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27</w:t>
            </w:r>
          </w:p>
        </w:tc>
      </w:tr>
      <w:tr w:rsidR="00E12740" w:rsidRPr="00F60EE5" w14:paraId="3A09930E" w14:textId="77777777" w:rsidTr="00786183">
        <w:tc>
          <w:tcPr>
            <w:tcW w:w="517" w:type="dxa"/>
            <w:vMerge/>
            <w:shd w:val="clear" w:color="auto" w:fill="auto"/>
            <w:noWrap/>
          </w:tcPr>
          <w:p w14:paraId="14108FF7" w14:textId="77777777" w:rsidR="00E12740" w:rsidRPr="00466C79" w:rsidRDefault="00E12740" w:rsidP="00786183">
            <w:pPr>
              <w:spacing w:before="40" w:after="80" w:line="210" w:lineRule="exact"/>
              <w:ind w:right="113"/>
              <w:rPr>
                <w:sz w:val="17"/>
                <w:szCs w:val="17"/>
                <w:lang w:val="es-ES_tradnl"/>
              </w:rPr>
            </w:pPr>
          </w:p>
        </w:tc>
        <w:tc>
          <w:tcPr>
            <w:tcW w:w="3506" w:type="dxa"/>
            <w:shd w:val="clear" w:color="auto" w:fill="auto"/>
            <w:noWrap/>
          </w:tcPr>
          <w:p w14:paraId="5A6FABA1" w14:textId="3294AD31" w:rsidR="00E12740" w:rsidRPr="00466C79" w:rsidRDefault="00E12740" w:rsidP="00786183">
            <w:pPr>
              <w:spacing w:before="40" w:after="80" w:line="210" w:lineRule="exact"/>
              <w:ind w:right="115"/>
              <w:rPr>
                <w:sz w:val="17"/>
                <w:szCs w:val="17"/>
                <w:lang w:val="es-ES_tradnl"/>
              </w:rPr>
            </w:pPr>
            <w:r w:rsidRPr="00782722">
              <w:rPr>
                <w:sz w:val="17"/>
                <w:szCs w:val="17"/>
                <w:lang w:val="es-ES_tradnl"/>
              </w:rPr>
              <w:t>Curso: Directrices de procedimiento para tratar casos de violencia doméstica</w:t>
            </w:r>
          </w:p>
        </w:tc>
        <w:tc>
          <w:tcPr>
            <w:tcW w:w="1890" w:type="dxa"/>
            <w:shd w:val="clear" w:color="auto" w:fill="auto"/>
            <w:noWrap/>
          </w:tcPr>
          <w:p w14:paraId="09182279" w14:textId="7C393E23" w:rsidR="00E12740" w:rsidRPr="00466C79" w:rsidRDefault="00E12740" w:rsidP="00786183">
            <w:pPr>
              <w:spacing w:before="40" w:after="80" w:line="210" w:lineRule="exact"/>
              <w:ind w:right="113"/>
              <w:rPr>
                <w:sz w:val="17"/>
                <w:szCs w:val="17"/>
                <w:lang w:val="es-ES_tradnl"/>
              </w:rPr>
            </w:pPr>
            <w:r w:rsidRPr="00782722">
              <w:rPr>
                <w:sz w:val="17"/>
                <w:szCs w:val="17"/>
                <w:lang w:val="es-ES_tradnl"/>
              </w:rPr>
              <w:t>Policía Judicial</w:t>
            </w:r>
          </w:p>
        </w:tc>
        <w:tc>
          <w:tcPr>
            <w:tcW w:w="810" w:type="dxa"/>
            <w:shd w:val="clear" w:color="auto" w:fill="auto"/>
            <w:noWrap/>
          </w:tcPr>
          <w:p w14:paraId="7DEF2D68"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96</w:t>
            </w:r>
          </w:p>
        </w:tc>
        <w:tc>
          <w:tcPr>
            <w:tcW w:w="647" w:type="dxa"/>
            <w:shd w:val="clear" w:color="auto" w:fill="auto"/>
            <w:noWrap/>
          </w:tcPr>
          <w:p w14:paraId="5BADEA7D"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31</w:t>
            </w:r>
          </w:p>
        </w:tc>
      </w:tr>
      <w:tr w:rsidR="00E12740" w:rsidRPr="00F60EE5" w14:paraId="06FE41B5" w14:textId="77777777" w:rsidTr="00786183">
        <w:tc>
          <w:tcPr>
            <w:tcW w:w="517" w:type="dxa"/>
            <w:vMerge w:val="restart"/>
            <w:shd w:val="clear" w:color="auto" w:fill="auto"/>
            <w:noWrap/>
          </w:tcPr>
          <w:p w14:paraId="1C5B4B2B" w14:textId="77777777" w:rsidR="00E12740" w:rsidRPr="00466C79" w:rsidRDefault="00E12740" w:rsidP="00786183">
            <w:pPr>
              <w:spacing w:before="40" w:after="80" w:line="210" w:lineRule="exact"/>
              <w:ind w:right="113"/>
              <w:rPr>
                <w:sz w:val="17"/>
                <w:szCs w:val="17"/>
                <w:lang w:val="es-ES_tradnl"/>
              </w:rPr>
            </w:pPr>
            <w:r w:rsidRPr="00466C79">
              <w:rPr>
                <w:sz w:val="17"/>
                <w:szCs w:val="17"/>
                <w:lang w:val="es-ES_tradnl"/>
              </w:rPr>
              <w:t>2017</w:t>
            </w:r>
          </w:p>
        </w:tc>
        <w:tc>
          <w:tcPr>
            <w:tcW w:w="3506" w:type="dxa"/>
            <w:shd w:val="clear" w:color="auto" w:fill="auto"/>
            <w:noWrap/>
          </w:tcPr>
          <w:p w14:paraId="755F643E" w14:textId="345AFC65" w:rsidR="00E12740" w:rsidRPr="00466C79" w:rsidRDefault="00E12740" w:rsidP="00786183">
            <w:pPr>
              <w:spacing w:before="40" w:after="80" w:line="210" w:lineRule="exact"/>
              <w:ind w:right="115"/>
              <w:rPr>
                <w:sz w:val="17"/>
                <w:szCs w:val="17"/>
                <w:lang w:val="es-ES_tradnl"/>
              </w:rPr>
            </w:pPr>
            <w:r w:rsidRPr="00782722">
              <w:rPr>
                <w:sz w:val="17"/>
                <w:szCs w:val="17"/>
                <w:lang w:val="es-ES_tradnl"/>
              </w:rPr>
              <w:t>Curso: La atención de casos de malos tratos a menores y personas con discapacidad mental (Hong Kong)</w:t>
            </w:r>
          </w:p>
        </w:tc>
        <w:tc>
          <w:tcPr>
            <w:tcW w:w="1890" w:type="dxa"/>
            <w:shd w:val="clear" w:color="auto" w:fill="auto"/>
            <w:noWrap/>
          </w:tcPr>
          <w:p w14:paraId="72D46D48" w14:textId="1EF86844" w:rsidR="00E12740" w:rsidRPr="00466C79" w:rsidRDefault="00E12740" w:rsidP="00786183">
            <w:pPr>
              <w:spacing w:before="40" w:after="80" w:line="210" w:lineRule="exact"/>
              <w:ind w:right="113"/>
              <w:rPr>
                <w:sz w:val="17"/>
                <w:szCs w:val="17"/>
                <w:lang w:val="es-ES_tradnl"/>
              </w:rPr>
            </w:pPr>
            <w:r w:rsidRPr="00782722">
              <w:rPr>
                <w:sz w:val="17"/>
                <w:szCs w:val="17"/>
                <w:lang w:val="es-ES_tradnl"/>
              </w:rPr>
              <w:t>Cuerpo de Policía de Seguridad Pública</w:t>
            </w:r>
            <w:r w:rsidR="00786183">
              <w:rPr>
                <w:sz w:val="17"/>
                <w:szCs w:val="17"/>
                <w:lang w:val="es-ES_tradnl"/>
              </w:rPr>
              <w:br/>
            </w:r>
            <w:r w:rsidRPr="00782722">
              <w:rPr>
                <w:sz w:val="17"/>
                <w:szCs w:val="17"/>
                <w:lang w:val="es-ES_tradnl"/>
              </w:rPr>
              <w:t>Policía Judicial</w:t>
            </w:r>
          </w:p>
        </w:tc>
        <w:tc>
          <w:tcPr>
            <w:tcW w:w="810" w:type="dxa"/>
            <w:shd w:val="clear" w:color="auto" w:fill="auto"/>
            <w:noWrap/>
          </w:tcPr>
          <w:p w14:paraId="5A71587E"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21</w:t>
            </w:r>
          </w:p>
        </w:tc>
        <w:tc>
          <w:tcPr>
            <w:tcW w:w="647" w:type="dxa"/>
            <w:shd w:val="clear" w:color="auto" w:fill="auto"/>
            <w:noWrap/>
          </w:tcPr>
          <w:p w14:paraId="495CC4FF"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01</w:t>
            </w:r>
          </w:p>
        </w:tc>
      </w:tr>
      <w:tr w:rsidR="00E12740" w:rsidRPr="00F60EE5" w14:paraId="73AD1271" w14:textId="77777777" w:rsidTr="00786183">
        <w:tc>
          <w:tcPr>
            <w:tcW w:w="517" w:type="dxa"/>
            <w:vMerge/>
            <w:shd w:val="clear" w:color="auto" w:fill="auto"/>
            <w:noWrap/>
          </w:tcPr>
          <w:p w14:paraId="632B72C6" w14:textId="77777777" w:rsidR="00E12740" w:rsidRPr="00466C79" w:rsidRDefault="00E12740" w:rsidP="00786183">
            <w:pPr>
              <w:suppressAutoHyphens w:val="0"/>
              <w:spacing w:before="40" w:after="80" w:line="210" w:lineRule="exact"/>
              <w:ind w:right="113"/>
              <w:rPr>
                <w:lang w:val="es-ES_tradnl"/>
              </w:rPr>
            </w:pPr>
          </w:p>
        </w:tc>
        <w:tc>
          <w:tcPr>
            <w:tcW w:w="3506" w:type="dxa"/>
            <w:shd w:val="clear" w:color="auto" w:fill="auto"/>
            <w:noWrap/>
          </w:tcPr>
          <w:p w14:paraId="14DF14B6" w14:textId="2FEEAFC5" w:rsidR="00E12740" w:rsidRPr="00466C79" w:rsidRDefault="00E12740" w:rsidP="00786183">
            <w:pPr>
              <w:spacing w:before="40" w:after="80" w:line="210" w:lineRule="exact"/>
              <w:ind w:right="115"/>
              <w:rPr>
                <w:sz w:val="17"/>
                <w:szCs w:val="17"/>
                <w:lang w:val="es-ES_tradnl"/>
              </w:rPr>
            </w:pPr>
            <w:r w:rsidRPr="00782722">
              <w:rPr>
                <w:sz w:val="17"/>
                <w:szCs w:val="17"/>
                <w:lang w:val="es-ES_tradnl"/>
              </w:rPr>
              <w:t>Visita: El tratamiento de casos de violencia doméstica y abusos sexuales a niños (Hong Kong)</w:t>
            </w:r>
          </w:p>
        </w:tc>
        <w:tc>
          <w:tcPr>
            <w:tcW w:w="1890" w:type="dxa"/>
            <w:shd w:val="clear" w:color="auto" w:fill="auto"/>
            <w:noWrap/>
          </w:tcPr>
          <w:p w14:paraId="4D2A4A7B" w14:textId="2BEAEBD6" w:rsidR="00E12740" w:rsidRPr="00466C79" w:rsidRDefault="00E12740" w:rsidP="00786183">
            <w:pPr>
              <w:spacing w:before="40" w:after="80" w:line="210" w:lineRule="exact"/>
              <w:ind w:right="113"/>
              <w:rPr>
                <w:sz w:val="17"/>
                <w:szCs w:val="17"/>
                <w:lang w:val="es-ES_tradnl"/>
              </w:rPr>
            </w:pPr>
            <w:r w:rsidRPr="00782722">
              <w:rPr>
                <w:sz w:val="17"/>
                <w:szCs w:val="17"/>
                <w:lang w:val="es-ES_tradnl"/>
              </w:rPr>
              <w:t>Cuerpo de Policía de Seguridad Pública</w:t>
            </w:r>
          </w:p>
        </w:tc>
        <w:tc>
          <w:tcPr>
            <w:tcW w:w="810" w:type="dxa"/>
            <w:shd w:val="clear" w:color="auto" w:fill="auto"/>
            <w:noWrap/>
          </w:tcPr>
          <w:p w14:paraId="6A782BA5"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3</w:t>
            </w:r>
          </w:p>
        </w:tc>
        <w:tc>
          <w:tcPr>
            <w:tcW w:w="647" w:type="dxa"/>
            <w:shd w:val="clear" w:color="auto" w:fill="auto"/>
            <w:noWrap/>
          </w:tcPr>
          <w:p w14:paraId="1F2F466A"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0</w:t>
            </w:r>
          </w:p>
        </w:tc>
      </w:tr>
      <w:tr w:rsidR="00E12740" w:rsidRPr="00F60EE5" w14:paraId="1AB3B4D1" w14:textId="77777777" w:rsidTr="00786183">
        <w:tc>
          <w:tcPr>
            <w:tcW w:w="517" w:type="dxa"/>
            <w:vMerge/>
            <w:shd w:val="clear" w:color="auto" w:fill="auto"/>
            <w:noWrap/>
          </w:tcPr>
          <w:p w14:paraId="51A97342" w14:textId="77777777" w:rsidR="00E12740" w:rsidRPr="00466C79" w:rsidRDefault="00E12740" w:rsidP="00786183">
            <w:pPr>
              <w:suppressAutoHyphens w:val="0"/>
              <w:spacing w:before="40" w:after="80" w:line="210" w:lineRule="exact"/>
              <w:ind w:right="113"/>
              <w:rPr>
                <w:lang w:val="es-ES_tradnl"/>
              </w:rPr>
            </w:pPr>
          </w:p>
        </w:tc>
        <w:tc>
          <w:tcPr>
            <w:tcW w:w="3506" w:type="dxa"/>
            <w:shd w:val="clear" w:color="auto" w:fill="auto"/>
            <w:noWrap/>
          </w:tcPr>
          <w:p w14:paraId="6CB78EB4" w14:textId="64BE0E02" w:rsidR="00E12740" w:rsidRPr="00466C79" w:rsidRDefault="00E12740" w:rsidP="00786183">
            <w:pPr>
              <w:spacing w:before="40" w:after="80" w:line="210" w:lineRule="exact"/>
              <w:ind w:right="115"/>
              <w:rPr>
                <w:sz w:val="17"/>
                <w:szCs w:val="17"/>
                <w:lang w:val="es-ES_tradnl"/>
              </w:rPr>
            </w:pPr>
            <w:r w:rsidRPr="00782722">
              <w:rPr>
                <w:sz w:val="17"/>
                <w:szCs w:val="17"/>
                <w:lang w:val="es-ES_tradnl"/>
              </w:rPr>
              <w:t>Curso: La atención de niños que han sufrido actos de violencia doméstica (agresiones sexuales)</w:t>
            </w:r>
          </w:p>
        </w:tc>
        <w:tc>
          <w:tcPr>
            <w:tcW w:w="1890" w:type="dxa"/>
            <w:shd w:val="clear" w:color="auto" w:fill="auto"/>
            <w:noWrap/>
          </w:tcPr>
          <w:p w14:paraId="58EA8687" w14:textId="3EF6CE85" w:rsidR="00E12740" w:rsidRPr="00466C79" w:rsidRDefault="00E12740" w:rsidP="00786183">
            <w:pPr>
              <w:spacing w:before="40" w:after="80" w:line="210" w:lineRule="exact"/>
              <w:ind w:right="113"/>
              <w:rPr>
                <w:sz w:val="17"/>
                <w:szCs w:val="17"/>
                <w:lang w:val="es-ES_tradnl"/>
              </w:rPr>
            </w:pPr>
            <w:r w:rsidRPr="00782722">
              <w:rPr>
                <w:sz w:val="17"/>
                <w:szCs w:val="17"/>
                <w:lang w:val="es-ES_tradnl"/>
              </w:rPr>
              <w:t>Policía Judicial</w:t>
            </w:r>
          </w:p>
        </w:tc>
        <w:tc>
          <w:tcPr>
            <w:tcW w:w="810" w:type="dxa"/>
            <w:shd w:val="clear" w:color="auto" w:fill="auto"/>
            <w:noWrap/>
          </w:tcPr>
          <w:p w14:paraId="3837BBB1"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8</w:t>
            </w:r>
          </w:p>
        </w:tc>
        <w:tc>
          <w:tcPr>
            <w:tcW w:w="647" w:type="dxa"/>
            <w:shd w:val="clear" w:color="auto" w:fill="auto"/>
            <w:noWrap/>
          </w:tcPr>
          <w:p w14:paraId="4D283630"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6</w:t>
            </w:r>
          </w:p>
        </w:tc>
      </w:tr>
      <w:tr w:rsidR="00E12740" w:rsidRPr="00F60EE5" w14:paraId="2FC526F6" w14:textId="77777777" w:rsidTr="00786183">
        <w:tc>
          <w:tcPr>
            <w:tcW w:w="517" w:type="dxa"/>
            <w:vMerge/>
            <w:shd w:val="clear" w:color="auto" w:fill="auto"/>
            <w:noWrap/>
          </w:tcPr>
          <w:p w14:paraId="7B2C868C" w14:textId="77777777" w:rsidR="00E12740" w:rsidRPr="00466C79" w:rsidRDefault="00E12740" w:rsidP="00786183">
            <w:pPr>
              <w:suppressAutoHyphens w:val="0"/>
              <w:spacing w:before="40" w:after="80" w:line="210" w:lineRule="exact"/>
              <w:ind w:right="113"/>
              <w:rPr>
                <w:lang w:val="es-ES_tradnl"/>
              </w:rPr>
            </w:pPr>
          </w:p>
        </w:tc>
        <w:tc>
          <w:tcPr>
            <w:tcW w:w="3506" w:type="dxa"/>
            <w:shd w:val="clear" w:color="auto" w:fill="auto"/>
            <w:noWrap/>
          </w:tcPr>
          <w:p w14:paraId="763293C7" w14:textId="1EB46023" w:rsidR="00E12740" w:rsidRPr="00466C79" w:rsidRDefault="00E12740" w:rsidP="00786183">
            <w:pPr>
              <w:spacing w:before="40" w:after="80" w:line="210" w:lineRule="exact"/>
              <w:ind w:right="115"/>
              <w:rPr>
                <w:sz w:val="17"/>
                <w:szCs w:val="17"/>
                <w:lang w:val="es-ES_tradnl"/>
              </w:rPr>
            </w:pPr>
            <w:r w:rsidRPr="00782722">
              <w:rPr>
                <w:sz w:val="17"/>
                <w:szCs w:val="17"/>
                <w:lang w:val="es-ES_tradnl"/>
              </w:rPr>
              <w:t>Seminario: Estrategias de investigación penal y procedimientos de tratamiento de presuntos casos de maltrato infantil</w:t>
            </w:r>
          </w:p>
        </w:tc>
        <w:tc>
          <w:tcPr>
            <w:tcW w:w="1890" w:type="dxa"/>
            <w:shd w:val="clear" w:color="auto" w:fill="auto"/>
            <w:noWrap/>
          </w:tcPr>
          <w:p w14:paraId="5FF46C40" w14:textId="77777777" w:rsidR="00E12740" w:rsidRPr="00782722" w:rsidRDefault="00E12740" w:rsidP="00786183">
            <w:pPr>
              <w:spacing w:before="40" w:after="80" w:line="210" w:lineRule="exact"/>
              <w:ind w:right="113"/>
              <w:rPr>
                <w:sz w:val="17"/>
                <w:szCs w:val="17"/>
                <w:lang w:val="es-ES_tradnl"/>
              </w:rPr>
            </w:pPr>
            <w:r w:rsidRPr="00782722">
              <w:rPr>
                <w:sz w:val="17"/>
                <w:szCs w:val="17"/>
                <w:lang w:val="es-ES_tradnl"/>
              </w:rPr>
              <w:t>Cuerpo de Policía de Seguridad Pública</w:t>
            </w:r>
          </w:p>
          <w:p w14:paraId="2741816F" w14:textId="3EE9B39C" w:rsidR="00E12740" w:rsidRPr="00466C79" w:rsidRDefault="00E12740" w:rsidP="00786183">
            <w:pPr>
              <w:spacing w:before="40" w:after="80" w:line="210" w:lineRule="exact"/>
              <w:ind w:right="113"/>
              <w:rPr>
                <w:sz w:val="17"/>
                <w:szCs w:val="17"/>
                <w:lang w:val="es-ES_tradnl"/>
              </w:rPr>
            </w:pPr>
            <w:r w:rsidRPr="00782722">
              <w:rPr>
                <w:sz w:val="17"/>
                <w:szCs w:val="17"/>
                <w:lang w:val="es-ES_tradnl"/>
              </w:rPr>
              <w:t>Policía Judicial</w:t>
            </w:r>
          </w:p>
        </w:tc>
        <w:tc>
          <w:tcPr>
            <w:tcW w:w="810" w:type="dxa"/>
            <w:shd w:val="clear" w:color="auto" w:fill="auto"/>
            <w:noWrap/>
          </w:tcPr>
          <w:p w14:paraId="170F5917" w14:textId="2C8D761A" w:rsidR="00E12740" w:rsidRPr="00466C79" w:rsidRDefault="00E12740" w:rsidP="00786183">
            <w:pPr>
              <w:suppressAutoHyphens w:val="0"/>
              <w:spacing w:before="40" w:after="80" w:line="210" w:lineRule="exact"/>
              <w:ind w:right="113"/>
              <w:jc w:val="right"/>
              <w:rPr>
                <w:lang w:val="es-ES_tradnl"/>
              </w:rPr>
            </w:pPr>
            <w:r w:rsidRPr="00466C79">
              <w:rPr>
                <w:lang w:val="es-ES_tradnl"/>
              </w:rPr>
              <w:t>7</w:t>
            </w:r>
            <w:r w:rsidR="00782722">
              <w:rPr>
                <w:lang w:val="es-ES_tradnl"/>
              </w:rPr>
              <w:t xml:space="preserve"> </w:t>
            </w:r>
            <w:r w:rsidRPr="00466C79">
              <w:rPr>
                <w:lang w:val="es-ES_tradnl"/>
              </w:rPr>
              <w:t>613</w:t>
            </w:r>
          </w:p>
        </w:tc>
        <w:tc>
          <w:tcPr>
            <w:tcW w:w="647" w:type="dxa"/>
            <w:shd w:val="clear" w:color="auto" w:fill="auto"/>
            <w:noWrap/>
          </w:tcPr>
          <w:p w14:paraId="42D9920F" w14:textId="1C9434FA" w:rsidR="00E12740" w:rsidRPr="00466C79" w:rsidRDefault="00E12740" w:rsidP="00786183">
            <w:pPr>
              <w:suppressAutoHyphens w:val="0"/>
              <w:spacing w:before="40" w:after="80" w:line="210" w:lineRule="exact"/>
              <w:ind w:right="113"/>
              <w:jc w:val="right"/>
              <w:rPr>
                <w:lang w:val="es-ES_tradnl"/>
              </w:rPr>
            </w:pPr>
            <w:r w:rsidRPr="00466C79">
              <w:rPr>
                <w:lang w:val="es-ES_tradnl"/>
              </w:rPr>
              <w:t>1</w:t>
            </w:r>
            <w:r w:rsidR="00782722">
              <w:rPr>
                <w:lang w:val="es-ES_tradnl"/>
              </w:rPr>
              <w:t xml:space="preserve"> </w:t>
            </w:r>
            <w:r w:rsidRPr="00466C79">
              <w:rPr>
                <w:lang w:val="es-ES_tradnl"/>
              </w:rPr>
              <w:t>135</w:t>
            </w:r>
          </w:p>
        </w:tc>
      </w:tr>
      <w:tr w:rsidR="00E12740" w:rsidRPr="00F60EE5" w14:paraId="780001DB" w14:textId="77777777" w:rsidTr="00786183">
        <w:tc>
          <w:tcPr>
            <w:tcW w:w="517" w:type="dxa"/>
            <w:vMerge/>
            <w:shd w:val="clear" w:color="auto" w:fill="auto"/>
            <w:noWrap/>
          </w:tcPr>
          <w:p w14:paraId="39747938" w14:textId="77777777" w:rsidR="00E12740" w:rsidRPr="00466C79" w:rsidRDefault="00E12740" w:rsidP="00786183">
            <w:pPr>
              <w:suppressAutoHyphens w:val="0"/>
              <w:spacing w:before="40" w:after="80" w:line="210" w:lineRule="exact"/>
              <w:ind w:right="113"/>
              <w:rPr>
                <w:lang w:val="es-ES_tradnl"/>
              </w:rPr>
            </w:pPr>
          </w:p>
        </w:tc>
        <w:tc>
          <w:tcPr>
            <w:tcW w:w="3506" w:type="dxa"/>
            <w:shd w:val="clear" w:color="auto" w:fill="auto"/>
            <w:noWrap/>
          </w:tcPr>
          <w:p w14:paraId="445B289E" w14:textId="53565297" w:rsidR="00E12740" w:rsidRPr="00466C79" w:rsidRDefault="00E12740" w:rsidP="00786183">
            <w:pPr>
              <w:spacing w:before="40" w:after="80" w:line="210" w:lineRule="exact"/>
              <w:ind w:right="115"/>
              <w:rPr>
                <w:sz w:val="17"/>
                <w:szCs w:val="17"/>
                <w:lang w:val="es-ES_tradnl"/>
              </w:rPr>
            </w:pPr>
            <w:r w:rsidRPr="00782722">
              <w:rPr>
                <w:sz w:val="17"/>
                <w:szCs w:val="17"/>
                <w:lang w:val="es-ES_tradnl"/>
              </w:rPr>
              <w:t>Conferencia: Delitos de violencia doméstica contra la libertad y la libre determinación sexuales</w:t>
            </w:r>
          </w:p>
        </w:tc>
        <w:tc>
          <w:tcPr>
            <w:tcW w:w="1890" w:type="dxa"/>
            <w:shd w:val="clear" w:color="auto" w:fill="auto"/>
            <w:noWrap/>
          </w:tcPr>
          <w:p w14:paraId="46D25B01" w14:textId="77777777" w:rsidR="00E12740" w:rsidRPr="00782722" w:rsidRDefault="00E12740" w:rsidP="00786183">
            <w:pPr>
              <w:spacing w:before="40" w:after="80" w:line="210" w:lineRule="exact"/>
              <w:ind w:right="113"/>
              <w:rPr>
                <w:sz w:val="17"/>
                <w:szCs w:val="17"/>
                <w:lang w:val="es-ES_tradnl"/>
              </w:rPr>
            </w:pPr>
            <w:r w:rsidRPr="00782722">
              <w:rPr>
                <w:sz w:val="17"/>
                <w:szCs w:val="17"/>
                <w:lang w:val="es-ES_tradnl"/>
              </w:rPr>
              <w:t>Cuerpo de Policía de Seguridad Pública</w:t>
            </w:r>
          </w:p>
          <w:p w14:paraId="34821D32" w14:textId="0EFA1AF8" w:rsidR="00E12740" w:rsidRPr="00466C79" w:rsidRDefault="00E12740" w:rsidP="00786183">
            <w:pPr>
              <w:spacing w:before="40" w:after="80" w:line="210" w:lineRule="exact"/>
              <w:ind w:right="115"/>
              <w:rPr>
                <w:sz w:val="17"/>
                <w:szCs w:val="17"/>
                <w:lang w:val="es-ES_tradnl"/>
              </w:rPr>
            </w:pPr>
            <w:r w:rsidRPr="00782722">
              <w:rPr>
                <w:sz w:val="17"/>
                <w:szCs w:val="17"/>
                <w:lang w:val="es-ES_tradnl"/>
              </w:rPr>
              <w:t>Policía Judicial</w:t>
            </w:r>
          </w:p>
        </w:tc>
        <w:tc>
          <w:tcPr>
            <w:tcW w:w="810" w:type="dxa"/>
            <w:shd w:val="clear" w:color="auto" w:fill="auto"/>
            <w:noWrap/>
          </w:tcPr>
          <w:p w14:paraId="7EA6C6ED"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14</w:t>
            </w:r>
          </w:p>
        </w:tc>
        <w:tc>
          <w:tcPr>
            <w:tcW w:w="647" w:type="dxa"/>
            <w:shd w:val="clear" w:color="auto" w:fill="auto"/>
            <w:noWrap/>
          </w:tcPr>
          <w:p w14:paraId="5F2A620A"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10</w:t>
            </w:r>
          </w:p>
        </w:tc>
      </w:tr>
      <w:tr w:rsidR="00E12740" w:rsidRPr="00F60EE5" w14:paraId="2055CB67" w14:textId="77777777" w:rsidTr="00786183">
        <w:tc>
          <w:tcPr>
            <w:tcW w:w="517" w:type="dxa"/>
            <w:vMerge/>
            <w:tcBorders>
              <w:bottom w:val="single" w:sz="12" w:space="0" w:color="auto"/>
            </w:tcBorders>
            <w:shd w:val="clear" w:color="auto" w:fill="auto"/>
            <w:noWrap/>
          </w:tcPr>
          <w:p w14:paraId="335421CD" w14:textId="77777777" w:rsidR="00E12740" w:rsidRPr="00466C79" w:rsidRDefault="00E12740" w:rsidP="00786183">
            <w:pPr>
              <w:suppressAutoHyphens w:val="0"/>
              <w:spacing w:before="40" w:after="80" w:line="210" w:lineRule="exact"/>
              <w:ind w:right="113"/>
              <w:rPr>
                <w:lang w:val="es-ES_tradnl"/>
              </w:rPr>
            </w:pPr>
          </w:p>
        </w:tc>
        <w:tc>
          <w:tcPr>
            <w:tcW w:w="3506" w:type="dxa"/>
            <w:tcBorders>
              <w:bottom w:val="single" w:sz="12" w:space="0" w:color="auto"/>
            </w:tcBorders>
            <w:shd w:val="clear" w:color="auto" w:fill="auto"/>
            <w:noWrap/>
          </w:tcPr>
          <w:p w14:paraId="3DA17709" w14:textId="67BCB915" w:rsidR="00E12740" w:rsidRPr="00466C79" w:rsidRDefault="00E12740" w:rsidP="00786183">
            <w:pPr>
              <w:spacing w:before="40" w:after="80" w:line="210" w:lineRule="exact"/>
              <w:ind w:right="115"/>
              <w:rPr>
                <w:sz w:val="17"/>
                <w:szCs w:val="17"/>
                <w:lang w:val="es-ES_tradnl"/>
              </w:rPr>
            </w:pPr>
            <w:r w:rsidRPr="00782722">
              <w:rPr>
                <w:sz w:val="17"/>
                <w:szCs w:val="17"/>
                <w:lang w:val="es-ES_tradnl"/>
              </w:rPr>
              <w:t>Curso: Estrategias de investigación penal y procedimientos de tratamiento de presuntos casos de maltrato infantil</w:t>
            </w:r>
          </w:p>
        </w:tc>
        <w:tc>
          <w:tcPr>
            <w:tcW w:w="1890" w:type="dxa"/>
            <w:tcBorders>
              <w:bottom w:val="single" w:sz="12" w:space="0" w:color="auto"/>
            </w:tcBorders>
            <w:shd w:val="clear" w:color="auto" w:fill="auto"/>
            <w:noWrap/>
          </w:tcPr>
          <w:p w14:paraId="76606BA2" w14:textId="20569C93" w:rsidR="00E12740" w:rsidRPr="00466C79" w:rsidRDefault="00E12740" w:rsidP="00786183">
            <w:pPr>
              <w:spacing w:before="40" w:after="80" w:line="210" w:lineRule="exact"/>
              <w:ind w:right="113"/>
              <w:rPr>
                <w:sz w:val="17"/>
                <w:szCs w:val="17"/>
                <w:lang w:val="es-ES_tradnl"/>
              </w:rPr>
            </w:pPr>
            <w:r w:rsidRPr="00782722">
              <w:rPr>
                <w:sz w:val="17"/>
                <w:szCs w:val="17"/>
                <w:lang w:val="es-ES_tradnl"/>
              </w:rPr>
              <w:t>Policía Judicial</w:t>
            </w:r>
          </w:p>
        </w:tc>
        <w:tc>
          <w:tcPr>
            <w:tcW w:w="810" w:type="dxa"/>
            <w:tcBorders>
              <w:bottom w:val="single" w:sz="12" w:space="0" w:color="auto"/>
            </w:tcBorders>
            <w:shd w:val="clear" w:color="auto" w:fill="auto"/>
            <w:noWrap/>
          </w:tcPr>
          <w:p w14:paraId="6C0E1E1C"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6</w:t>
            </w:r>
          </w:p>
        </w:tc>
        <w:tc>
          <w:tcPr>
            <w:tcW w:w="647" w:type="dxa"/>
            <w:tcBorders>
              <w:bottom w:val="single" w:sz="12" w:space="0" w:color="auto"/>
            </w:tcBorders>
            <w:shd w:val="clear" w:color="auto" w:fill="auto"/>
            <w:noWrap/>
          </w:tcPr>
          <w:p w14:paraId="74A6068A" w14:textId="77777777" w:rsidR="00E12740" w:rsidRPr="00466C79" w:rsidRDefault="00E12740" w:rsidP="00786183">
            <w:pPr>
              <w:suppressAutoHyphens w:val="0"/>
              <w:spacing w:before="40" w:after="80" w:line="210" w:lineRule="exact"/>
              <w:ind w:right="113"/>
              <w:jc w:val="right"/>
              <w:rPr>
                <w:lang w:val="es-ES_tradnl"/>
              </w:rPr>
            </w:pPr>
            <w:r w:rsidRPr="00466C79">
              <w:rPr>
                <w:lang w:val="es-ES_tradnl"/>
              </w:rPr>
              <w:t>7</w:t>
            </w:r>
          </w:p>
        </w:tc>
      </w:tr>
    </w:tbl>
    <w:p w14:paraId="21599BE7" w14:textId="3FBB3D06" w:rsidR="00E12740" w:rsidRPr="00466C79" w:rsidRDefault="00E12740" w:rsidP="00466C79">
      <w:pPr>
        <w:pStyle w:val="SingleTxt"/>
        <w:spacing w:after="0" w:line="120" w:lineRule="exact"/>
        <w:rPr>
          <w:sz w:val="10"/>
          <w:lang w:val="es-ES_tradnl"/>
        </w:rPr>
      </w:pPr>
    </w:p>
    <w:p w14:paraId="61537390" w14:textId="330DDD46" w:rsidR="00950EC4" w:rsidRPr="00782722" w:rsidRDefault="00950EC4" w:rsidP="00BF029B">
      <w:pPr>
        <w:pStyle w:val="FootnoteText"/>
        <w:tabs>
          <w:tab w:val="clear" w:pos="418"/>
          <w:tab w:val="right" w:pos="1476"/>
          <w:tab w:val="left" w:pos="1548"/>
          <w:tab w:val="right" w:pos="1836"/>
          <w:tab w:val="left" w:pos="1908"/>
        </w:tabs>
        <w:ind w:left="1548" w:right="1267" w:hanging="288"/>
        <w:rPr>
          <w:lang w:val="es-ES_tradnl"/>
        </w:rPr>
      </w:pPr>
      <w:r w:rsidRPr="00782722">
        <w:rPr>
          <w:i/>
          <w:iCs/>
          <w:lang w:val="es-ES_tradnl"/>
        </w:rPr>
        <w:t>Fuente</w:t>
      </w:r>
      <w:r w:rsidRPr="00782722">
        <w:rPr>
          <w:lang w:val="es-ES_tradnl"/>
        </w:rPr>
        <w:t>: Secretaría de Seguridad (Cuerpo de Policía de Seguridad Pública y Policía Judicial).</w:t>
      </w:r>
    </w:p>
    <w:p w14:paraId="23C08C10" w14:textId="74C9C827" w:rsidR="009148D1" w:rsidRPr="00782722" w:rsidRDefault="009148D1" w:rsidP="00BF029B">
      <w:pPr>
        <w:pStyle w:val="SingleTxt"/>
        <w:tabs>
          <w:tab w:val="num" w:pos="2804"/>
        </w:tabs>
        <w:spacing w:after="0" w:line="120" w:lineRule="exact"/>
        <w:rPr>
          <w:sz w:val="10"/>
          <w:lang w:val="es-ES_tradnl"/>
        </w:rPr>
      </w:pPr>
    </w:p>
    <w:p w14:paraId="7C107654" w14:textId="4D237F49" w:rsidR="00BF029B" w:rsidRPr="00782722" w:rsidRDefault="00BF029B" w:rsidP="00CC7524">
      <w:pPr>
        <w:pStyle w:val="SingleTxt"/>
        <w:tabs>
          <w:tab w:val="num" w:pos="2804"/>
        </w:tabs>
        <w:spacing w:after="0" w:line="120" w:lineRule="exact"/>
        <w:rPr>
          <w:sz w:val="10"/>
          <w:lang w:val="es-ES_tradnl"/>
        </w:rPr>
      </w:pPr>
    </w:p>
    <w:p w14:paraId="65D704F5" w14:textId="77777777" w:rsidR="00CC7524" w:rsidRPr="00782722" w:rsidRDefault="00CC7524" w:rsidP="00BF029B">
      <w:pPr>
        <w:pStyle w:val="SingleTxt"/>
        <w:tabs>
          <w:tab w:val="num" w:pos="2804"/>
        </w:tabs>
        <w:spacing w:after="0" w:line="120" w:lineRule="exact"/>
        <w:rPr>
          <w:sz w:val="10"/>
          <w:lang w:val="es-ES_tradnl"/>
        </w:rPr>
      </w:pPr>
    </w:p>
    <w:p w14:paraId="40FF4BE7" w14:textId="77777777" w:rsidR="008E6069" w:rsidRPr="00782722" w:rsidRDefault="008E6069" w:rsidP="008E6069">
      <w:pPr>
        <w:pStyle w:val="SingleTxt"/>
        <w:numPr>
          <w:ilvl w:val="0"/>
          <w:numId w:val="6"/>
        </w:numPr>
        <w:tabs>
          <w:tab w:val="num" w:pos="2804"/>
        </w:tabs>
        <w:ind w:left="1267"/>
        <w:rPr>
          <w:lang w:val="es-ES_tradnl"/>
        </w:rPr>
      </w:pPr>
      <w:r w:rsidRPr="00782722">
        <w:rPr>
          <w:lang w:val="es-ES_tradnl"/>
        </w:rPr>
        <w:t xml:space="preserve">A fin de concienciar del valor de la familia y de la importancia de prevenir y combatir la violencia doméstica y proteger a los niños, se organizaron por sexto año consecutivo las actividades de celebración del Mes de la Familia Feliz y la Campaña contra la Violencia Doméstica, que contaron con la participación de más de 134.000 personas. </w:t>
      </w:r>
    </w:p>
    <w:p w14:paraId="1D0FBA82" w14:textId="77777777" w:rsidR="008E6069" w:rsidRPr="00782722" w:rsidRDefault="008E6069" w:rsidP="008E6069">
      <w:pPr>
        <w:pStyle w:val="SingleTxt"/>
        <w:numPr>
          <w:ilvl w:val="0"/>
          <w:numId w:val="6"/>
        </w:numPr>
        <w:tabs>
          <w:tab w:val="num" w:pos="2804"/>
        </w:tabs>
        <w:ind w:left="1267"/>
        <w:rPr>
          <w:lang w:val="es-ES_tradnl"/>
        </w:rPr>
      </w:pPr>
      <w:r w:rsidRPr="00782722">
        <w:rPr>
          <w:lang w:val="es-ES_tradnl"/>
        </w:rPr>
        <w:t xml:space="preserve">El Instituto de Acción Social informó de que durante el período 2010-2017 había organizado 12.740 actividades de concienciación ciudadana sobre la promoción de los derechos de las mujeres y las niñas: 12.102 de ellas trataron específicamente de los derechos e intereses de mujeres y niñas y movilizaron a 3.722.902 personas, y 638 se centraron en la lucha contra la discriminación de género y contaron con 101.639 participantes. </w:t>
      </w:r>
    </w:p>
    <w:p w14:paraId="7F72BBAE" w14:textId="77777777" w:rsidR="008E6069" w:rsidRPr="00782722" w:rsidRDefault="008E6069" w:rsidP="008E6069">
      <w:pPr>
        <w:pStyle w:val="SingleTxt"/>
        <w:numPr>
          <w:ilvl w:val="0"/>
          <w:numId w:val="6"/>
        </w:numPr>
        <w:tabs>
          <w:tab w:val="num" w:pos="2804"/>
        </w:tabs>
        <w:ind w:left="1267"/>
        <w:rPr>
          <w:lang w:val="es-ES_tradnl"/>
        </w:rPr>
      </w:pPr>
      <w:r w:rsidRPr="00782722">
        <w:rPr>
          <w:lang w:val="es-ES_tradnl"/>
        </w:rPr>
        <w:t xml:space="preserve">Respecto del artículo 6 de la Convención, se aportan información y datos sobre la explotación sexual como forma de violencia contra las mujeres y las niñas. </w:t>
      </w:r>
    </w:p>
    <w:p w14:paraId="6F96F3BA" w14:textId="77777777" w:rsidR="008E6069" w:rsidRPr="00782722" w:rsidRDefault="008E6069" w:rsidP="008E6069">
      <w:pPr>
        <w:pStyle w:val="SingleTxt"/>
        <w:numPr>
          <w:ilvl w:val="0"/>
          <w:numId w:val="6"/>
        </w:numPr>
        <w:tabs>
          <w:tab w:val="num" w:pos="2804"/>
        </w:tabs>
        <w:ind w:left="1267"/>
        <w:rPr>
          <w:lang w:val="es-ES_tradnl"/>
        </w:rPr>
      </w:pPr>
      <w:r w:rsidRPr="00782722">
        <w:rPr>
          <w:lang w:val="es-ES_tradnl"/>
        </w:rPr>
        <w:lastRenderedPageBreak/>
        <w:t>Como se explicó en el informe anterior, la víctima de un delito violento o, en caso de fallecimiento, sus familiares, pueden solicitar una indemnización especial incluso si se desconoce la identidad del autor del delito o si, por cualquier motivo, este no puede ser acusado o condenado (Ley núm. 6/98/M).</w:t>
      </w:r>
    </w:p>
    <w:p w14:paraId="0D11079B" w14:textId="2FA854F4" w:rsidR="008E6069" w:rsidRPr="00782722" w:rsidRDefault="008E6069" w:rsidP="008E6069">
      <w:pPr>
        <w:pStyle w:val="SingleTxt"/>
        <w:numPr>
          <w:ilvl w:val="0"/>
          <w:numId w:val="6"/>
        </w:numPr>
        <w:tabs>
          <w:tab w:val="num" w:pos="2804"/>
        </w:tabs>
        <w:ind w:left="1267"/>
        <w:rPr>
          <w:lang w:val="es-ES_tradnl"/>
        </w:rPr>
      </w:pPr>
      <w:r w:rsidRPr="00782722">
        <w:rPr>
          <w:lang w:val="es-ES_tradnl"/>
        </w:rPr>
        <w:t xml:space="preserve">Según datos de la Comisión para la Protección de las Víctimas de Delitos Violentos, de las </w:t>
      </w:r>
      <w:r w:rsidR="00715E86">
        <w:rPr>
          <w:lang w:val="es-ES_tradnl"/>
        </w:rPr>
        <w:t>tres</w:t>
      </w:r>
      <w:r w:rsidR="00075C2B">
        <w:rPr>
          <w:lang w:val="es-ES_tradnl"/>
        </w:rPr>
        <w:t xml:space="preserve"> </w:t>
      </w:r>
      <w:r w:rsidRPr="00782722">
        <w:rPr>
          <w:lang w:val="es-ES_tradnl"/>
        </w:rPr>
        <w:t xml:space="preserve">solicitudes presentadas en 2010, </w:t>
      </w:r>
      <w:r w:rsidR="00715E86">
        <w:rPr>
          <w:lang w:val="es-ES_tradnl"/>
        </w:rPr>
        <w:t>dos</w:t>
      </w:r>
      <w:r w:rsidR="00075C2B">
        <w:rPr>
          <w:lang w:val="es-ES_tradnl"/>
        </w:rPr>
        <w:t xml:space="preserve"> </w:t>
      </w:r>
      <w:r w:rsidRPr="00782722">
        <w:rPr>
          <w:lang w:val="es-ES_tradnl"/>
        </w:rPr>
        <w:t xml:space="preserve">se resolvieron con la concesión de sendas indemnizaciones de 180.000 y 50.000 patacas macaenses y la otra fue rechazada. En 2014 se presentaron </w:t>
      </w:r>
      <w:r w:rsidR="00715E86">
        <w:rPr>
          <w:lang w:val="es-ES_tradnl"/>
        </w:rPr>
        <w:t>tres</w:t>
      </w:r>
      <w:r w:rsidR="00075C2B" w:rsidRPr="00782722">
        <w:rPr>
          <w:lang w:val="es-ES_tradnl"/>
        </w:rPr>
        <w:t xml:space="preserve"> </w:t>
      </w:r>
      <w:r w:rsidRPr="00782722">
        <w:rPr>
          <w:lang w:val="es-ES_tradnl"/>
        </w:rPr>
        <w:t xml:space="preserve">solicitudes: </w:t>
      </w:r>
      <w:r w:rsidR="00715E86">
        <w:rPr>
          <w:lang w:val="es-ES_tradnl"/>
        </w:rPr>
        <w:t>una</w:t>
      </w:r>
      <w:r w:rsidR="00075C2B">
        <w:rPr>
          <w:lang w:val="es-ES_tradnl"/>
        </w:rPr>
        <w:t xml:space="preserve"> </w:t>
      </w:r>
      <w:r w:rsidRPr="00782722">
        <w:rPr>
          <w:lang w:val="es-ES_tradnl"/>
        </w:rPr>
        <w:t xml:space="preserve">fue rechazada y </w:t>
      </w:r>
      <w:r w:rsidR="00715E86">
        <w:rPr>
          <w:lang w:val="es-ES_tradnl"/>
        </w:rPr>
        <w:t>dos</w:t>
      </w:r>
      <w:r w:rsidR="00075C2B">
        <w:rPr>
          <w:lang w:val="es-ES_tradnl"/>
        </w:rPr>
        <w:t xml:space="preserve"> </w:t>
      </w:r>
      <w:r w:rsidRPr="00782722">
        <w:rPr>
          <w:lang w:val="es-ES_tradnl"/>
        </w:rPr>
        <w:t xml:space="preserve">se resolvieron con sendas indemnizaciones de 80.000 y 370.000 patacas. En 2016, una solicitud se resolvió favorablemente con la concesión de una indemnización de 120.000 patacas. </w:t>
      </w:r>
    </w:p>
    <w:p w14:paraId="615D8179" w14:textId="77777777" w:rsidR="008E6069" w:rsidRPr="00782722" w:rsidRDefault="008E6069" w:rsidP="008E6069">
      <w:pPr>
        <w:pStyle w:val="SingleTxt"/>
        <w:numPr>
          <w:ilvl w:val="0"/>
          <w:numId w:val="6"/>
        </w:numPr>
        <w:tabs>
          <w:tab w:val="num" w:pos="2804"/>
        </w:tabs>
        <w:ind w:left="1267"/>
        <w:rPr>
          <w:lang w:val="es-ES_tradnl"/>
        </w:rPr>
      </w:pPr>
      <w:r w:rsidRPr="00782722">
        <w:rPr>
          <w:lang w:val="es-ES_tradnl"/>
        </w:rPr>
        <w:t>Por lo que respecta a los órganos de derechos humanos, debe señalarse que en 2016 se estableció un grupo de trabajo interdepartamental sobre derechos humanos para supervisar la aplicación de los tratados y las recomendaciones de los órganos correspondientes.</w:t>
      </w:r>
    </w:p>
    <w:p w14:paraId="5B3CF9B0" w14:textId="67CFDFCB" w:rsidR="008E6069" w:rsidRPr="00782722" w:rsidRDefault="008E6069" w:rsidP="008E6069">
      <w:pPr>
        <w:pStyle w:val="SingleTxt"/>
        <w:numPr>
          <w:ilvl w:val="0"/>
          <w:numId w:val="6"/>
        </w:numPr>
        <w:tabs>
          <w:tab w:val="num" w:pos="2804"/>
        </w:tabs>
        <w:ind w:left="1267"/>
        <w:rPr>
          <w:lang w:val="es-ES_tradnl"/>
        </w:rPr>
      </w:pPr>
      <w:r w:rsidRPr="00782722">
        <w:rPr>
          <w:lang w:val="es-ES_tradnl"/>
        </w:rPr>
        <w:t>La Ley núm. 13/2012 sustituyó al Decreto-ley núm. 41/94/M, relativo al sistema de asistencia jurídica, y entrañó la derogación de varias disposiciones de la Ley núm</w:t>
      </w:r>
      <w:r w:rsidR="00075C2B" w:rsidRPr="00782722">
        <w:rPr>
          <w:lang w:val="es-ES_tradnl"/>
        </w:rPr>
        <w:t>.</w:t>
      </w:r>
      <w:r w:rsidR="00075C2B">
        <w:rPr>
          <w:lang w:val="es-ES_tradnl"/>
        </w:rPr>
        <w:t> </w:t>
      </w:r>
      <w:r w:rsidRPr="00782722">
        <w:rPr>
          <w:lang w:val="es-ES_tradnl"/>
        </w:rPr>
        <w:t>21/88/M, que regulaba el acceso al derecho y a los tribunales. En la ley se establece un nuevo régimen de acceso a la protección jurídica y la asistencia letrada que protege los derechos y los intereses e impide que se deniegue el acceso a los tribunales y a los correspondientes recursos judiciales por razones discriminatorias o por falta de recursos económicos. Así, los residentes de Macao (particulares y personas jurídicas sin fines de lucro), así como los trabajadores no residentes, las personas que tengan reconocida la condición de refugiado y los titulares de permisos especiales, como los estudiantes extranjeros, pueden solicitar asistencia jurídica.</w:t>
      </w:r>
    </w:p>
    <w:p w14:paraId="4D43C302" w14:textId="77777777" w:rsidR="008E6069" w:rsidRPr="00782722" w:rsidRDefault="008E6069" w:rsidP="008E6069">
      <w:pPr>
        <w:pStyle w:val="SingleTxt"/>
        <w:numPr>
          <w:ilvl w:val="0"/>
          <w:numId w:val="6"/>
        </w:numPr>
        <w:tabs>
          <w:tab w:val="num" w:pos="2804"/>
        </w:tabs>
        <w:ind w:left="1267"/>
        <w:rPr>
          <w:lang w:val="es-ES_tradnl"/>
        </w:rPr>
      </w:pPr>
      <w:r w:rsidRPr="00782722">
        <w:rPr>
          <w:lang w:val="es-ES_tradnl"/>
        </w:rPr>
        <w:t>En virtud de dicha ley se creó la Comisión de Asistencia Jurídica, que evalúa y aprueba las solicitudes y nombra a los abogados de oficio (Reglamento Administrativo núm. 1/2013).</w:t>
      </w:r>
    </w:p>
    <w:p w14:paraId="3B9CF70C" w14:textId="3077AF76" w:rsidR="008E6069" w:rsidRPr="00782722" w:rsidRDefault="008E6069" w:rsidP="008E6069">
      <w:pPr>
        <w:pStyle w:val="SingleTxt"/>
        <w:numPr>
          <w:ilvl w:val="0"/>
          <w:numId w:val="6"/>
        </w:numPr>
        <w:tabs>
          <w:tab w:val="num" w:pos="2804"/>
        </w:tabs>
        <w:ind w:left="1267"/>
        <w:rPr>
          <w:lang w:val="es-ES_tradnl"/>
        </w:rPr>
      </w:pPr>
      <w:r w:rsidRPr="00782722">
        <w:rPr>
          <w:lang w:val="es-ES_tradnl"/>
        </w:rPr>
        <w:t>Según datos de la Comisión de Asistencia Jurídica, del 1 de abril de 2013 (fecha en la que entró en vigor la Ley núm. 13/2012) al 31 de diciembre de 2017 se presentaron en total 2.156 solicitudes, 1.016 de ellas de mujeres (el 47,12</w:t>
      </w:r>
      <w:r w:rsidR="00075C2B">
        <w:rPr>
          <w:lang w:val="es-ES_tradnl"/>
        </w:rPr>
        <w:t xml:space="preserve"> </w:t>
      </w:r>
      <w:r w:rsidRPr="00782722">
        <w:rPr>
          <w:lang w:val="es-ES_tradnl"/>
        </w:rPr>
        <w:t xml:space="preserve">%). De estas solicitudes, 259 se referían a violaciones de los derechos de la mujer (247 demandas de divorcio y 12 procedimientos civiles). En cumplimiento del deber de informar establecido en la Ley núm. 2/2016, en 2016 y 2017 la Comisión notificó al Instituto de Acción Social seis y siete casos de violencia doméstica respectivamente. Además, en 2017 se prestó asistencia jurídica de urgencia en un caso de violencia doméstica. </w:t>
      </w:r>
    </w:p>
    <w:p w14:paraId="0FBE609A" w14:textId="77777777" w:rsidR="008E6069" w:rsidRPr="00782722" w:rsidRDefault="008E6069" w:rsidP="008E6069">
      <w:pPr>
        <w:pStyle w:val="SingleTxt"/>
        <w:numPr>
          <w:ilvl w:val="0"/>
          <w:numId w:val="6"/>
        </w:numPr>
        <w:tabs>
          <w:tab w:val="num" w:pos="2804"/>
        </w:tabs>
        <w:ind w:left="1267"/>
        <w:rPr>
          <w:lang w:val="es-ES_tradnl"/>
        </w:rPr>
      </w:pPr>
      <w:r w:rsidRPr="00782722">
        <w:rPr>
          <w:lang w:val="es-ES_tradnl"/>
        </w:rPr>
        <w:t xml:space="preserve">Durante el periodo examinado se presentaron 13 denuncias de reclusas contra guardias de la cárcel de Coloane por actos de violencia u otras formas de trato injusto. En 2010 se presentaron dos denuncias por violencia contra las reclusas y en 2011 se presentó una por discriminación. En 2012 hubo una denuncia por violencia y en 2013 se registraron cuatro: una por violencia, otra por discriminación, otra por uso indebido de datos personales y otra por trato injusto. En 2014 se presentaron tres, dos por violencia y una por trato injusto. Solo consta una denuncia en 2015 y otra en 2017, ambas por actos de violencia. </w:t>
      </w:r>
    </w:p>
    <w:p w14:paraId="158CB43D" w14:textId="77777777" w:rsidR="008E6069" w:rsidRPr="00782722" w:rsidRDefault="008E6069" w:rsidP="008E6069">
      <w:pPr>
        <w:pStyle w:val="SingleTxt"/>
        <w:numPr>
          <w:ilvl w:val="0"/>
          <w:numId w:val="6"/>
        </w:numPr>
        <w:tabs>
          <w:tab w:val="num" w:pos="2804"/>
        </w:tabs>
        <w:ind w:left="1267"/>
        <w:rPr>
          <w:lang w:val="es-ES_tradnl"/>
        </w:rPr>
      </w:pPr>
      <w:r w:rsidRPr="00782722">
        <w:rPr>
          <w:lang w:val="es-ES_tradnl"/>
        </w:rPr>
        <w:t>Las investigaciones de los casos concluyeron como sigue: las denuncias presentadas en 2010 y 2011 fueron desestimadas por falta de pruebas; la de 2012 se retiró; en cuanto a las cuatro denuncias de 2013, dos fueron desestimadas por falta de pruebas y las otras dos se consideraron infundadas; de las tres denuncias presentadas en 2014, dos fueron desestimadas por falta de pruebas y la otra se consideró infundada; las presentadas en 2015 y 2017 se desestimaron por falta de pruebas.</w:t>
      </w:r>
    </w:p>
    <w:p w14:paraId="51EB35CA" w14:textId="77777777" w:rsidR="008E6069" w:rsidRPr="00782722" w:rsidRDefault="008E6069" w:rsidP="008E6069">
      <w:pPr>
        <w:pStyle w:val="SingleTxt"/>
        <w:numPr>
          <w:ilvl w:val="0"/>
          <w:numId w:val="6"/>
        </w:numPr>
        <w:tabs>
          <w:tab w:val="num" w:pos="2804"/>
        </w:tabs>
        <w:ind w:left="1267"/>
        <w:rPr>
          <w:lang w:val="es-ES_tradnl"/>
        </w:rPr>
      </w:pPr>
      <w:r w:rsidRPr="00782722">
        <w:rPr>
          <w:lang w:val="es-ES_tradnl"/>
        </w:rPr>
        <w:lastRenderedPageBreak/>
        <w:t xml:space="preserve">En el cuadro siguiente se indica el número de reclusos de la cárcel de Coloane, incluidos los presos preventivos, para el período 2010-2017. </w:t>
      </w:r>
    </w:p>
    <w:p w14:paraId="5697ED0F" w14:textId="00754DF9" w:rsidR="00BF029B" w:rsidRPr="00782722" w:rsidRDefault="00BF029B" w:rsidP="008E6069">
      <w:pPr>
        <w:pStyle w:val="SingleTxt"/>
        <w:tabs>
          <w:tab w:val="num" w:pos="2804"/>
        </w:tabs>
        <w:spacing w:after="0" w:line="120" w:lineRule="exact"/>
        <w:rPr>
          <w:sz w:val="10"/>
          <w:lang w:val="es-ES_tradnl"/>
        </w:rPr>
      </w:pPr>
    </w:p>
    <w:tbl>
      <w:tblPr>
        <w:tblW w:w="7380" w:type="dxa"/>
        <w:tblInd w:w="1260" w:type="dxa"/>
        <w:tblLayout w:type="fixed"/>
        <w:tblCellMar>
          <w:left w:w="0" w:type="dxa"/>
          <w:right w:w="0" w:type="dxa"/>
        </w:tblCellMar>
        <w:tblLook w:val="0000" w:firstRow="0" w:lastRow="0" w:firstColumn="0" w:lastColumn="0" w:noHBand="0" w:noVBand="0"/>
      </w:tblPr>
      <w:tblGrid>
        <w:gridCol w:w="1620"/>
        <w:gridCol w:w="900"/>
        <w:gridCol w:w="540"/>
        <w:gridCol w:w="630"/>
        <w:gridCol w:w="630"/>
        <w:gridCol w:w="630"/>
        <w:gridCol w:w="630"/>
        <w:gridCol w:w="630"/>
        <w:gridCol w:w="630"/>
        <w:gridCol w:w="540"/>
      </w:tblGrid>
      <w:tr w:rsidR="00C66104" w:rsidRPr="00F60EE5" w14:paraId="1302BAB9" w14:textId="77777777" w:rsidTr="00C66104">
        <w:trPr>
          <w:tblHeader/>
        </w:trPr>
        <w:tc>
          <w:tcPr>
            <w:tcW w:w="7380" w:type="dxa"/>
            <w:gridSpan w:val="10"/>
            <w:tcBorders>
              <w:top w:val="single" w:sz="4" w:space="0" w:color="auto"/>
              <w:bottom w:val="single" w:sz="4" w:space="0" w:color="auto"/>
            </w:tcBorders>
            <w:shd w:val="clear" w:color="auto" w:fill="auto"/>
            <w:vAlign w:val="bottom"/>
          </w:tcPr>
          <w:p w14:paraId="36AC81F7" w14:textId="77777777" w:rsidR="00C66104" w:rsidRPr="00782722" w:rsidRDefault="00C66104" w:rsidP="00C66104">
            <w:pPr>
              <w:spacing w:before="80" w:after="80" w:line="200" w:lineRule="exact"/>
              <w:rPr>
                <w:i/>
                <w:sz w:val="14"/>
                <w:szCs w:val="14"/>
                <w:lang w:val="es-ES_tradnl"/>
              </w:rPr>
            </w:pPr>
            <w:r w:rsidRPr="00782722">
              <w:rPr>
                <w:i/>
                <w:iCs/>
                <w:sz w:val="14"/>
                <w:szCs w:val="14"/>
                <w:lang w:val="es-ES_tradnl"/>
              </w:rPr>
              <w:t>Número de reclusos</w:t>
            </w:r>
          </w:p>
        </w:tc>
      </w:tr>
      <w:tr w:rsidR="00C66104" w:rsidRPr="00F60EE5" w14:paraId="52F8FD34" w14:textId="77777777" w:rsidTr="00C66104">
        <w:tc>
          <w:tcPr>
            <w:tcW w:w="1620" w:type="dxa"/>
            <w:vMerge w:val="restart"/>
            <w:tcBorders>
              <w:top w:val="single" w:sz="4" w:space="0" w:color="auto"/>
            </w:tcBorders>
            <w:shd w:val="clear" w:color="auto" w:fill="auto"/>
          </w:tcPr>
          <w:p w14:paraId="6AC20473" w14:textId="77777777" w:rsidR="00C66104" w:rsidRPr="00782722" w:rsidRDefault="00C66104" w:rsidP="00C66104">
            <w:pPr>
              <w:spacing w:before="40" w:after="40" w:line="220" w:lineRule="exact"/>
              <w:rPr>
                <w:i/>
                <w:sz w:val="17"/>
                <w:szCs w:val="17"/>
                <w:lang w:val="es-ES_tradnl"/>
              </w:rPr>
            </w:pPr>
            <w:r w:rsidRPr="00782722">
              <w:rPr>
                <w:i/>
                <w:iCs/>
                <w:sz w:val="17"/>
                <w:szCs w:val="17"/>
                <w:lang w:val="es-ES_tradnl"/>
              </w:rPr>
              <w:t>Al 31 de diciembre</w:t>
            </w:r>
          </w:p>
        </w:tc>
        <w:tc>
          <w:tcPr>
            <w:tcW w:w="900" w:type="dxa"/>
            <w:tcBorders>
              <w:top w:val="single" w:sz="4" w:space="0" w:color="auto"/>
              <w:bottom w:val="single" w:sz="12" w:space="0" w:color="auto"/>
            </w:tcBorders>
            <w:shd w:val="clear" w:color="auto" w:fill="auto"/>
          </w:tcPr>
          <w:p w14:paraId="3031A74A" w14:textId="77777777" w:rsidR="00C66104" w:rsidRPr="00782722" w:rsidRDefault="00C66104" w:rsidP="00C66104">
            <w:pPr>
              <w:spacing w:before="40" w:after="40" w:line="220" w:lineRule="exact"/>
              <w:rPr>
                <w:i/>
                <w:sz w:val="17"/>
                <w:szCs w:val="17"/>
                <w:lang w:val="es-ES_tradnl"/>
              </w:rPr>
            </w:pPr>
            <w:r w:rsidRPr="00782722">
              <w:rPr>
                <w:i/>
                <w:iCs/>
                <w:sz w:val="17"/>
                <w:szCs w:val="17"/>
                <w:lang w:val="es-ES_tradnl"/>
              </w:rPr>
              <w:t>Sexo</w:t>
            </w:r>
          </w:p>
        </w:tc>
        <w:tc>
          <w:tcPr>
            <w:tcW w:w="540" w:type="dxa"/>
            <w:tcBorders>
              <w:top w:val="single" w:sz="4" w:space="0" w:color="auto"/>
              <w:bottom w:val="single" w:sz="12" w:space="0" w:color="auto"/>
            </w:tcBorders>
            <w:shd w:val="clear" w:color="auto" w:fill="auto"/>
          </w:tcPr>
          <w:p w14:paraId="7BEB90DB" w14:textId="77777777" w:rsidR="00C66104" w:rsidRPr="00782722" w:rsidRDefault="00C66104" w:rsidP="00C66104">
            <w:pPr>
              <w:spacing w:before="40" w:after="40" w:line="220" w:lineRule="exact"/>
              <w:jc w:val="right"/>
              <w:rPr>
                <w:i/>
                <w:sz w:val="17"/>
                <w:szCs w:val="17"/>
                <w:lang w:val="es-ES_tradnl"/>
              </w:rPr>
            </w:pPr>
            <w:r w:rsidRPr="00782722">
              <w:rPr>
                <w:i/>
                <w:iCs/>
                <w:sz w:val="17"/>
                <w:szCs w:val="17"/>
                <w:lang w:val="es-ES_tradnl"/>
              </w:rPr>
              <w:t>2010</w:t>
            </w:r>
          </w:p>
        </w:tc>
        <w:tc>
          <w:tcPr>
            <w:tcW w:w="630" w:type="dxa"/>
            <w:tcBorders>
              <w:top w:val="single" w:sz="4" w:space="0" w:color="auto"/>
              <w:bottom w:val="single" w:sz="12" w:space="0" w:color="auto"/>
            </w:tcBorders>
            <w:shd w:val="clear" w:color="auto" w:fill="auto"/>
          </w:tcPr>
          <w:p w14:paraId="17210CA2" w14:textId="77777777" w:rsidR="00C66104" w:rsidRPr="00782722" w:rsidRDefault="00C66104" w:rsidP="00C66104">
            <w:pPr>
              <w:spacing w:before="40" w:after="40" w:line="220" w:lineRule="exact"/>
              <w:jc w:val="right"/>
              <w:rPr>
                <w:i/>
                <w:sz w:val="17"/>
                <w:szCs w:val="17"/>
                <w:lang w:val="es-ES_tradnl"/>
              </w:rPr>
            </w:pPr>
            <w:r w:rsidRPr="00782722">
              <w:rPr>
                <w:i/>
                <w:iCs/>
                <w:sz w:val="17"/>
                <w:szCs w:val="17"/>
                <w:lang w:val="es-ES_tradnl"/>
              </w:rPr>
              <w:t>2011</w:t>
            </w:r>
          </w:p>
        </w:tc>
        <w:tc>
          <w:tcPr>
            <w:tcW w:w="630" w:type="dxa"/>
            <w:tcBorders>
              <w:top w:val="single" w:sz="4" w:space="0" w:color="auto"/>
              <w:bottom w:val="single" w:sz="12" w:space="0" w:color="auto"/>
            </w:tcBorders>
            <w:shd w:val="clear" w:color="auto" w:fill="auto"/>
          </w:tcPr>
          <w:p w14:paraId="69EE6C0E" w14:textId="77777777" w:rsidR="00C66104" w:rsidRPr="00782722" w:rsidRDefault="00C66104" w:rsidP="00C66104">
            <w:pPr>
              <w:spacing w:before="40" w:after="40" w:line="220" w:lineRule="exact"/>
              <w:jc w:val="right"/>
              <w:rPr>
                <w:i/>
                <w:sz w:val="17"/>
                <w:szCs w:val="17"/>
                <w:lang w:val="es-ES_tradnl"/>
              </w:rPr>
            </w:pPr>
            <w:r w:rsidRPr="00782722">
              <w:rPr>
                <w:i/>
                <w:iCs/>
                <w:sz w:val="17"/>
                <w:szCs w:val="17"/>
                <w:lang w:val="es-ES_tradnl"/>
              </w:rPr>
              <w:t>2012</w:t>
            </w:r>
          </w:p>
        </w:tc>
        <w:tc>
          <w:tcPr>
            <w:tcW w:w="630" w:type="dxa"/>
            <w:tcBorders>
              <w:top w:val="single" w:sz="4" w:space="0" w:color="auto"/>
              <w:bottom w:val="single" w:sz="12" w:space="0" w:color="auto"/>
            </w:tcBorders>
            <w:shd w:val="clear" w:color="auto" w:fill="auto"/>
          </w:tcPr>
          <w:p w14:paraId="7AB440AE" w14:textId="77777777" w:rsidR="00C66104" w:rsidRPr="00782722" w:rsidRDefault="00C66104" w:rsidP="00C66104">
            <w:pPr>
              <w:spacing w:before="40" w:after="40" w:line="220" w:lineRule="exact"/>
              <w:jc w:val="right"/>
              <w:rPr>
                <w:i/>
                <w:sz w:val="17"/>
                <w:szCs w:val="17"/>
                <w:lang w:val="es-ES_tradnl"/>
              </w:rPr>
            </w:pPr>
            <w:r w:rsidRPr="00782722">
              <w:rPr>
                <w:i/>
                <w:iCs/>
                <w:sz w:val="17"/>
                <w:szCs w:val="17"/>
                <w:lang w:val="es-ES_tradnl"/>
              </w:rPr>
              <w:t>2013</w:t>
            </w:r>
          </w:p>
        </w:tc>
        <w:tc>
          <w:tcPr>
            <w:tcW w:w="630" w:type="dxa"/>
            <w:tcBorders>
              <w:top w:val="single" w:sz="4" w:space="0" w:color="auto"/>
              <w:bottom w:val="single" w:sz="12" w:space="0" w:color="auto"/>
            </w:tcBorders>
            <w:shd w:val="clear" w:color="auto" w:fill="auto"/>
          </w:tcPr>
          <w:p w14:paraId="70224D1E" w14:textId="77777777" w:rsidR="00C66104" w:rsidRPr="00782722" w:rsidRDefault="00C66104" w:rsidP="00C66104">
            <w:pPr>
              <w:spacing w:before="40" w:after="40" w:line="220" w:lineRule="exact"/>
              <w:jc w:val="right"/>
              <w:rPr>
                <w:i/>
                <w:sz w:val="17"/>
                <w:szCs w:val="17"/>
                <w:lang w:val="es-ES_tradnl"/>
              </w:rPr>
            </w:pPr>
            <w:r w:rsidRPr="00782722">
              <w:rPr>
                <w:i/>
                <w:iCs/>
                <w:sz w:val="17"/>
                <w:szCs w:val="17"/>
                <w:lang w:val="es-ES_tradnl"/>
              </w:rPr>
              <w:t>2014</w:t>
            </w:r>
          </w:p>
        </w:tc>
        <w:tc>
          <w:tcPr>
            <w:tcW w:w="630" w:type="dxa"/>
            <w:tcBorders>
              <w:top w:val="single" w:sz="4" w:space="0" w:color="auto"/>
              <w:bottom w:val="single" w:sz="12" w:space="0" w:color="auto"/>
            </w:tcBorders>
            <w:shd w:val="clear" w:color="auto" w:fill="auto"/>
          </w:tcPr>
          <w:p w14:paraId="6EF5661E" w14:textId="77777777" w:rsidR="00C66104" w:rsidRPr="00782722" w:rsidRDefault="00C66104" w:rsidP="00C66104">
            <w:pPr>
              <w:spacing w:before="40" w:after="40" w:line="220" w:lineRule="exact"/>
              <w:jc w:val="right"/>
              <w:rPr>
                <w:i/>
                <w:sz w:val="17"/>
                <w:szCs w:val="17"/>
                <w:lang w:val="es-ES_tradnl"/>
              </w:rPr>
            </w:pPr>
            <w:r w:rsidRPr="00782722">
              <w:rPr>
                <w:i/>
                <w:iCs/>
                <w:sz w:val="17"/>
                <w:szCs w:val="17"/>
                <w:lang w:val="es-ES_tradnl"/>
              </w:rPr>
              <w:t>2015</w:t>
            </w:r>
          </w:p>
        </w:tc>
        <w:tc>
          <w:tcPr>
            <w:tcW w:w="630" w:type="dxa"/>
            <w:tcBorders>
              <w:top w:val="single" w:sz="4" w:space="0" w:color="auto"/>
              <w:bottom w:val="single" w:sz="12" w:space="0" w:color="auto"/>
            </w:tcBorders>
            <w:shd w:val="clear" w:color="auto" w:fill="auto"/>
          </w:tcPr>
          <w:p w14:paraId="575B6E3B" w14:textId="77777777" w:rsidR="00C66104" w:rsidRPr="00782722" w:rsidRDefault="00C66104" w:rsidP="00C66104">
            <w:pPr>
              <w:spacing w:before="40" w:after="40" w:line="220" w:lineRule="exact"/>
              <w:jc w:val="right"/>
              <w:rPr>
                <w:i/>
                <w:sz w:val="17"/>
                <w:szCs w:val="17"/>
                <w:lang w:val="es-ES_tradnl"/>
              </w:rPr>
            </w:pPr>
            <w:r w:rsidRPr="00782722">
              <w:rPr>
                <w:i/>
                <w:iCs/>
                <w:sz w:val="17"/>
                <w:szCs w:val="17"/>
                <w:lang w:val="es-ES_tradnl"/>
              </w:rPr>
              <w:t>2016</w:t>
            </w:r>
          </w:p>
        </w:tc>
        <w:tc>
          <w:tcPr>
            <w:tcW w:w="540" w:type="dxa"/>
            <w:tcBorders>
              <w:top w:val="single" w:sz="4" w:space="0" w:color="auto"/>
              <w:bottom w:val="single" w:sz="12" w:space="0" w:color="auto"/>
            </w:tcBorders>
            <w:shd w:val="clear" w:color="auto" w:fill="auto"/>
          </w:tcPr>
          <w:p w14:paraId="69A0A579" w14:textId="77777777" w:rsidR="00C66104" w:rsidRPr="00782722" w:rsidRDefault="00C66104" w:rsidP="00C66104">
            <w:pPr>
              <w:spacing w:before="40" w:after="40" w:line="220" w:lineRule="exact"/>
              <w:jc w:val="right"/>
              <w:rPr>
                <w:i/>
                <w:sz w:val="17"/>
                <w:szCs w:val="17"/>
                <w:lang w:val="es-ES_tradnl"/>
              </w:rPr>
            </w:pPr>
            <w:r w:rsidRPr="00782722">
              <w:rPr>
                <w:i/>
                <w:iCs/>
                <w:sz w:val="17"/>
                <w:szCs w:val="17"/>
                <w:lang w:val="es-ES_tradnl"/>
              </w:rPr>
              <w:t>2017</w:t>
            </w:r>
          </w:p>
        </w:tc>
      </w:tr>
      <w:tr w:rsidR="00C66104" w:rsidRPr="00F60EE5" w14:paraId="3DC841A0" w14:textId="77777777" w:rsidTr="00C66104">
        <w:tc>
          <w:tcPr>
            <w:tcW w:w="1620" w:type="dxa"/>
            <w:vMerge/>
            <w:shd w:val="clear" w:color="auto" w:fill="auto"/>
          </w:tcPr>
          <w:p w14:paraId="3516A376" w14:textId="77777777" w:rsidR="00C66104" w:rsidRPr="00782722" w:rsidRDefault="00C66104" w:rsidP="00C66104">
            <w:pPr>
              <w:spacing w:before="40" w:after="40" w:line="220" w:lineRule="exact"/>
              <w:rPr>
                <w:sz w:val="17"/>
                <w:szCs w:val="17"/>
                <w:lang w:val="es-ES_tradnl" w:eastAsia="zh-TW"/>
              </w:rPr>
            </w:pPr>
          </w:p>
        </w:tc>
        <w:tc>
          <w:tcPr>
            <w:tcW w:w="900" w:type="dxa"/>
            <w:shd w:val="clear" w:color="auto" w:fill="auto"/>
          </w:tcPr>
          <w:p w14:paraId="4089AB1A" w14:textId="77777777" w:rsidR="00C66104" w:rsidRPr="00782722" w:rsidRDefault="00C66104" w:rsidP="00B20ADB">
            <w:pPr>
              <w:spacing w:before="80" w:after="40" w:line="220" w:lineRule="exact"/>
              <w:rPr>
                <w:sz w:val="17"/>
                <w:szCs w:val="17"/>
                <w:lang w:val="es-ES_tradnl"/>
              </w:rPr>
            </w:pPr>
            <w:r w:rsidRPr="00782722">
              <w:rPr>
                <w:sz w:val="17"/>
                <w:szCs w:val="17"/>
                <w:lang w:val="es-ES_tradnl"/>
              </w:rPr>
              <w:t>H/M</w:t>
            </w:r>
          </w:p>
        </w:tc>
        <w:tc>
          <w:tcPr>
            <w:tcW w:w="540" w:type="dxa"/>
            <w:shd w:val="clear" w:color="auto" w:fill="auto"/>
          </w:tcPr>
          <w:p w14:paraId="7C75D7FD" w14:textId="77777777" w:rsidR="00C66104" w:rsidRPr="00782722" w:rsidRDefault="00C66104" w:rsidP="00B20ADB">
            <w:pPr>
              <w:spacing w:before="80" w:after="40" w:line="220" w:lineRule="exact"/>
              <w:jc w:val="right"/>
              <w:rPr>
                <w:sz w:val="17"/>
                <w:szCs w:val="17"/>
                <w:shd w:val="clear" w:color="auto" w:fill="FFFFFF"/>
                <w:lang w:val="es-ES_tradnl"/>
              </w:rPr>
            </w:pPr>
            <w:r w:rsidRPr="00782722">
              <w:rPr>
                <w:sz w:val="17"/>
                <w:szCs w:val="17"/>
                <w:lang w:val="es-ES_tradnl"/>
              </w:rPr>
              <w:t>929</w:t>
            </w:r>
          </w:p>
        </w:tc>
        <w:tc>
          <w:tcPr>
            <w:tcW w:w="630" w:type="dxa"/>
            <w:shd w:val="clear" w:color="auto" w:fill="auto"/>
          </w:tcPr>
          <w:p w14:paraId="4FEBF30E" w14:textId="29A7CCF6" w:rsidR="00C66104" w:rsidRPr="00782722" w:rsidRDefault="00C66104" w:rsidP="00B20ADB">
            <w:pPr>
              <w:spacing w:before="80" w:after="40" w:line="220" w:lineRule="exact"/>
              <w:jc w:val="right"/>
              <w:rPr>
                <w:sz w:val="17"/>
                <w:szCs w:val="17"/>
                <w:shd w:val="clear" w:color="auto" w:fill="FFFFFF"/>
                <w:lang w:val="es-ES_tradnl"/>
              </w:rPr>
            </w:pPr>
            <w:r w:rsidRPr="00782722">
              <w:rPr>
                <w:sz w:val="17"/>
                <w:szCs w:val="17"/>
                <w:lang w:val="es-ES_tradnl"/>
              </w:rPr>
              <w:t>1 030</w:t>
            </w:r>
          </w:p>
        </w:tc>
        <w:tc>
          <w:tcPr>
            <w:tcW w:w="630" w:type="dxa"/>
            <w:shd w:val="clear" w:color="auto" w:fill="auto"/>
          </w:tcPr>
          <w:p w14:paraId="29D83A87" w14:textId="5FE1E333" w:rsidR="00C66104" w:rsidRPr="00782722" w:rsidRDefault="00C66104" w:rsidP="00B20ADB">
            <w:pPr>
              <w:spacing w:before="80" w:after="40" w:line="220" w:lineRule="exact"/>
              <w:jc w:val="right"/>
              <w:rPr>
                <w:sz w:val="17"/>
                <w:szCs w:val="17"/>
                <w:shd w:val="clear" w:color="auto" w:fill="FFFFFF"/>
                <w:lang w:val="es-ES_tradnl"/>
              </w:rPr>
            </w:pPr>
            <w:r w:rsidRPr="00782722">
              <w:rPr>
                <w:sz w:val="17"/>
                <w:szCs w:val="17"/>
                <w:lang w:val="es-ES_tradnl"/>
              </w:rPr>
              <w:t>1 112</w:t>
            </w:r>
          </w:p>
        </w:tc>
        <w:tc>
          <w:tcPr>
            <w:tcW w:w="630" w:type="dxa"/>
            <w:shd w:val="clear" w:color="auto" w:fill="auto"/>
          </w:tcPr>
          <w:p w14:paraId="674A09BC" w14:textId="0BDAF9E9" w:rsidR="00C66104" w:rsidRPr="00782722" w:rsidRDefault="00C66104" w:rsidP="00B20ADB">
            <w:pPr>
              <w:spacing w:before="80" w:after="40" w:line="220" w:lineRule="exact"/>
              <w:jc w:val="right"/>
              <w:rPr>
                <w:sz w:val="17"/>
                <w:szCs w:val="17"/>
                <w:shd w:val="clear" w:color="auto" w:fill="FFFFFF"/>
                <w:lang w:val="es-ES_tradnl"/>
              </w:rPr>
            </w:pPr>
            <w:r w:rsidRPr="00782722">
              <w:rPr>
                <w:sz w:val="17"/>
                <w:szCs w:val="17"/>
                <w:lang w:val="es-ES_tradnl"/>
              </w:rPr>
              <w:t>1 154</w:t>
            </w:r>
          </w:p>
        </w:tc>
        <w:tc>
          <w:tcPr>
            <w:tcW w:w="630" w:type="dxa"/>
            <w:shd w:val="clear" w:color="auto" w:fill="auto"/>
          </w:tcPr>
          <w:p w14:paraId="1E645015" w14:textId="49B1746E" w:rsidR="00C66104" w:rsidRPr="00782722" w:rsidRDefault="00C66104" w:rsidP="00B20ADB">
            <w:pPr>
              <w:spacing w:before="80" w:after="40" w:line="220" w:lineRule="exact"/>
              <w:jc w:val="right"/>
              <w:rPr>
                <w:sz w:val="17"/>
                <w:szCs w:val="17"/>
                <w:shd w:val="clear" w:color="auto" w:fill="FFFFFF"/>
                <w:lang w:val="es-ES_tradnl"/>
              </w:rPr>
            </w:pPr>
            <w:r w:rsidRPr="00782722">
              <w:rPr>
                <w:sz w:val="17"/>
                <w:szCs w:val="17"/>
                <w:lang w:val="es-ES_tradnl"/>
              </w:rPr>
              <w:t>1 205</w:t>
            </w:r>
          </w:p>
        </w:tc>
        <w:tc>
          <w:tcPr>
            <w:tcW w:w="630" w:type="dxa"/>
            <w:shd w:val="clear" w:color="auto" w:fill="auto"/>
          </w:tcPr>
          <w:p w14:paraId="096106DB" w14:textId="557B3420" w:rsidR="00C66104" w:rsidRPr="00782722" w:rsidRDefault="00C66104" w:rsidP="00B20ADB">
            <w:pPr>
              <w:spacing w:before="80" w:after="40" w:line="220" w:lineRule="exact"/>
              <w:jc w:val="right"/>
              <w:rPr>
                <w:sz w:val="17"/>
                <w:szCs w:val="17"/>
                <w:shd w:val="clear" w:color="auto" w:fill="FFFFFF"/>
                <w:lang w:val="es-ES_tradnl"/>
              </w:rPr>
            </w:pPr>
            <w:r w:rsidRPr="00782722">
              <w:rPr>
                <w:sz w:val="17"/>
                <w:szCs w:val="17"/>
                <w:lang w:val="es-ES_tradnl"/>
              </w:rPr>
              <w:t>1 280</w:t>
            </w:r>
          </w:p>
        </w:tc>
        <w:tc>
          <w:tcPr>
            <w:tcW w:w="630" w:type="dxa"/>
            <w:shd w:val="clear" w:color="auto" w:fill="auto"/>
          </w:tcPr>
          <w:p w14:paraId="6A50AF23" w14:textId="7692463B" w:rsidR="00C66104" w:rsidRPr="00782722" w:rsidRDefault="00C66104" w:rsidP="00B20ADB">
            <w:pPr>
              <w:spacing w:before="80" w:after="40" w:line="220" w:lineRule="exact"/>
              <w:jc w:val="right"/>
              <w:rPr>
                <w:sz w:val="17"/>
                <w:szCs w:val="17"/>
                <w:shd w:val="clear" w:color="auto" w:fill="FFFFFF"/>
                <w:lang w:val="es-ES_tradnl"/>
              </w:rPr>
            </w:pPr>
            <w:r w:rsidRPr="00782722">
              <w:rPr>
                <w:sz w:val="17"/>
                <w:szCs w:val="17"/>
                <w:lang w:val="es-ES_tradnl"/>
              </w:rPr>
              <w:t>1 271</w:t>
            </w:r>
          </w:p>
        </w:tc>
        <w:tc>
          <w:tcPr>
            <w:tcW w:w="540" w:type="dxa"/>
            <w:shd w:val="clear" w:color="auto" w:fill="auto"/>
          </w:tcPr>
          <w:p w14:paraId="345BB8AB" w14:textId="47FD6366" w:rsidR="00C66104" w:rsidRPr="00782722" w:rsidRDefault="00C66104" w:rsidP="00B20ADB">
            <w:pPr>
              <w:spacing w:before="80" w:after="40" w:line="220" w:lineRule="exact"/>
              <w:jc w:val="right"/>
              <w:rPr>
                <w:sz w:val="17"/>
                <w:szCs w:val="17"/>
                <w:shd w:val="clear" w:color="auto" w:fill="FFFFFF"/>
                <w:lang w:val="es-ES_tradnl"/>
              </w:rPr>
            </w:pPr>
            <w:r w:rsidRPr="00782722">
              <w:rPr>
                <w:sz w:val="17"/>
                <w:szCs w:val="17"/>
                <w:lang w:val="es-ES_tradnl"/>
              </w:rPr>
              <w:t>1 284</w:t>
            </w:r>
          </w:p>
        </w:tc>
      </w:tr>
      <w:tr w:rsidR="00C66104" w:rsidRPr="00F60EE5" w14:paraId="32C2CEBE" w14:textId="77777777" w:rsidTr="00C66104">
        <w:tc>
          <w:tcPr>
            <w:tcW w:w="1620" w:type="dxa"/>
            <w:vMerge/>
            <w:shd w:val="clear" w:color="auto" w:fill="auto"/>
          </w:tcPr>
          <w:p w14:paraId="468A783B" w14:textId="77777777" w:rsidR="00C66104" w:rsidRPr="00782722" w:rsidRDefault="00C66104" w:rsidP="00C66104">
            <w:pPr>
              <w:spacing w:before="40" w:after="40" w:line="220" w:lineRule="exact"/>
              <w:rPr>
                <w:sz w:val="17"/>
                <w:szCs w:val="17"/>
                <w:lang w:val="es-ES_tradnl"/>
              </w:rPr>
            </w:pPr>
          </w:p>
        </w:tc>
        <w:tc>
          <w:tcPr>
            <w:tcW w:w="900" w:type="dxa"/>
            <w:shd w:val="clear" w:color="auto" w:fill="auto"/>
          </w:tcPr>
          <w:p w14:paraId="493358DC" w14:textId="77777777" w:rsidR="00C66104" w:rsidRPr="00782722" w:rsidRDefault="00C66104" w:rsidP="00C66104">
            <w:pPr>
              <w:spacing w:before="40" w:after="40" w:line="220" w:lineRule="exact"/>
              <w:rPr>
                <w:sz w:val="17"/>
                <w:szCs w:val="17"/>
                <w:lang w:val="es-ES_tradnl"/>
              </w:rPr>
            </w:pPr>
            <w:r w:rsidRPr="00782722">
              <w:rPr>
                <w:i/>
                <w:iCs/>
                <w:sz w:val="17"/>
                <w:szCs w:val="17"/>
                <w:lang w:val="es-ES_tradnl"/>
              </w:rPr>
              <w:t>Hombres</w:t>
            </w:r>
          </w:p>
        </w:tc>
        <w:tc>
          <w:tcPr>
            <w:tcW w:w="540" w:type="dxa"/>
            <w:shd w:val="clear" w:color="auto" w:fill="auto"/>
          </w:tcPr>
          <w:p w14:paraId="51E4B933" w14:textId="77777777" w:rsidR="00C66104" w:rsidRPr="00782722" w:rsidRDefault="00C66104" w:rsidP="00C66104">
            <w:pPr>
              <w:spacing w:before="40" w:after="40" w:line="220" w:lineRule="exact"/>
              <w:jc w:val="right"/>
              <w:rPr>
                <w:sz w:val="17"/>
                <w:szCs w:val="17"/>
                <w:shd w:val="clear" w:color="auto" w:fill="FFFFFF"/>
                <w:lang w:val="es-ES_tradnl"/>
              </w:rPr>
            </w:pPr>
            <w:r w:rsidRPr="00782722">
              <w:rPr>
                <w:sz w:val="17"/>
                <w:szCs w:val="17"/>
                <w:lang w:val="es-ES_tradnl"/>
              </w:rPr>
              <w:t>788</w:t>
            </w:r>
          </w:p>
        </w:tc>
        <w:tc>
          <w:tcPr>
            <w:tcW w:w="630" w:type="dxa"/>
            <w:shd w:val="clear" w:color="auto" w:fill="auto"/>
          </w:tcPr>
          <w:p w14:paraId="4EA1CC18" w14:textId="77777777" w:rsidR="00C66104" w:rsidRPr="00782722" w:rsidRDefault="00C66104" w:rsidP="00C66104">
            <w:pPr>
              <w:spacing w:before="40" w:after="40" w:line="220" w:lineRule="exact"/>
              <w:jc w:val="right"/>
              <w:rPr>
                <w:sz w:val="17"/>
                <w:szCs w:val="17"/>
                <w:shd w:val="clear" w:color="auto" w:fill="FFFFFF"/>
                <w:lang w:val="es-ES_tradnl"/>
              </w:rPr>
            </w:pPr>
            <w:r w:rsidRPr="00782722">
              <w:rPr>
                <w:sz w:val="17"/>
                <w:szCs w:val="17"/>
                <w:lang w:val="es-ES_tradnl"/>
              </w:rPr>
              <w:t>872</w:t>
            </w:r>
          </w:p>
        </w:tc>
        <w:tc>
          <w:tcPr>
            <w:tcW w:w="630" w:type="dxa"/>
            <w:shd w:val="clear" w:color="auto" w:fill="auto"/>
          </w:tcPr>
          <w:p w14:paraId="301F8425" w14:textId="77777777" w:rsidR="00C66104" w:rsidRPr="00782722" w:rsidRDefault="00C66104" w:rsidP="00C66104">
            <w:pPr>
              <w:spacing w:before="40" w:after="40" w:line="220" w:lineRule="exact"/>
              <w:jc w:val="right"/>
              <w:rPr>
                <w:sz w:val="17"/>
                <w:szCs w:val="17"/>
                <w:shd w:val="clear" w:color="auto" w:fill="FFFFFF"/>
                <w:lang w:val="es-ES_tradnl"/>
              </w:rPr>
            </w:pPr>
            <w:r w:rsidRPr="00782722">
              <w:rPr>
                <w:sz w:val="17"/>
                <w:szCs w:val="17"/>
                <w:lang w:val="es-ES_tradnl"/>
              </w:rPr>
              <w:t>933</w:t>
            </w:r>
          </w:p>
        </w:tc>
        <w:tc>
          <w:tcPr>
            <w:tcW w:w="630" w:type="dxa"/>
            <w:shd w:val="clear" w:color="auto" w:fill="auto"/>
          </w:tcPr>
          <w:p w14:paraId="441D4799" w14:textId="77777777" w:rsidR="00C66104" w:rsidRPr="00782722" w:rsidRDefault="00C66104" w:rsidP="00C66104">
            <w:pPr>
              <w:spacing w:before="40" w:after="40" w:line="220" w:lineRule="exact"/>
              <w:jc w:val="right"/>
              <w:rPr>
                <w:sz w:val="17"/>
                <w:szCs w:val="17"/>
                <w:shd w:val="clear" w:color="auto" w:fill="FFFFFF"/>
                <w:lang w:val="es-ES_tradnl"/>
              </w:rPr>
            </w:pPr>
            <w:r w:rsidRPr="00782722">
              <w:rPr>
                <w:sz w:val="17"/>
                <w:szCs w:val="17"/>
                <w:lang w:val="es-ES_tradnl"/>
              </w:rPr>
              <w:t>959</w:t>
            </w:r>
          </w:p>
        </w:tc>
        <w:tc>
          <w:tcPr>
            <w:tcW w:w="630" w:type="dxa"/>
            <w:shd w:val="clear" w:color="auto" w:fill="auto"/>
          </w:tcPr>
          <w:p w14:paraId="32508F5A" w14:textId="77777777" w:rsidR="00C66104" w:rsidRPr="00782722" w:rsidRDefault="00C66104" w:rsidP="00C66104">
            <w:pPr>
              <w:spacing w:before="40" w:after="40" w:line="220" w:lineRule="exact"/>
              <w:jc w:val="right"/>
              <w:rPr>
                <w:sz w:val="17"/>
                <w:szCs w:val="17"/>
                <w:shd w:val="clear" w:color="auto" w:fill="FFFFFF"/>
                <w:lang w:val="es-ES_tradnl"/>
              </w:rPr>
            </w:pPr>
            <w:r w:rsidRPr="00782722">
              <w:rPr>
                <w:sz w:val="17"/>
                <w:szCs w:val="17"/>
                <w:lang w:val="es-ES_tradnl"/>
              </w:rPr>
              <w:t>994</w:t>
            </w:r>
          </w:p>
        </w:tc>
        <w:tc>
          <w:tcPr>
            <w:tcW w:w="630" w:type="dxa"/>
            <w:shd w:val="clear" w:color="auto" w:fill="auto"/>
          </w:tcPr>
          <w:p w14:paraId="57983035" w14:textId="728B9C0B" w:rsidR="00C66104" w:rsidRPr="00782722" w:rsidRDefault="00C66104" w:rsidP="00C66104">
            <w:pPr>
              <w:spacing w:before="40" w:after="40" w:line="220" w:lineRule="exact"/>
              <w:jc w:val="right"/>
              <w:rPr>
                <w:sz w:val="17"/>
                <w:szCs w:val="17"/>
                <w:shd w:val="clear" w:color="auto" w:fill="FFFFFF"/>
                <w:lang w:val="es-ES_tradnl"/>
              </w:rPr>
            </w:pPr>
            <w:r w:rsidRPr="00782722">
              <w:rPr>
                <w:sz w:val="17"/>
                <w:szCs w:val="17"/>
                <w:lang w:val="es-ES_tradnl"/>
              </w:rPr>
              <w:t>1 068</w:t>
            </w:r>
          </w:p>
        </w:tc>
        <w:tc>
          <w:tcPr>
            <w:tcW w:w="630" w:type="dxa"/>
            <w:shd w:val="clear" w:color="auto" w:fill="auto"/>
          </w:tcPr>
          <w:p w14:paraId="047E4A28" w14:textId="649D3F6A" w:rsidR="00C66104" w:rsidRPr="00782722" w:rsidRDefault="00C66104" w:rsidP="00C66104">
            <w:pPr>
              <w:spacing w:before="40" w:after="40" w:line="220" w:lineRule="exact"/>
              <w:jc w:val="right"/>
              <w:rPr>
                <w:sz w:val="17"/>
                <w:szCs w:val="17"/>
                <w:shd w:val="clear" w:color="auto" w:fill="FFFFFF"/>
                <w:lang w:val="es-ES_tradnl"/>
              </w:rPr>
            </w:pPr>
            <w:r w:rsidRPr="00782722">
              <w:rPr>
                <w:sz w:val="17"/>
                <w:szCs w:val="17"/>
                <w:lang w:val="es-ES_tradnl"/>
              </w:rPr>
              <w:t>1 085</w:t>
            </w:r>
          </w:p>
        </w:tc>
        <w:tc>
          <w:tcPr>
            <w:tcW w:w="540" w:type="dxa"/>
            <w:shd w:val="clear" w:color="auto" w:fill="auto"/>
          </w:tcPr>
          <w:p w14:paraId="7BEF9F65" w14:textId="13E535BE" w:rsidR="00C66104" w:rsidRPr="00782722" w:rsidRDefault="00C66104" w:rsidP="00C66104">
            <w:pPr>
              <w:spacing w:before="40" w:after="40" w:line="220" w:lineRule="exact"/>
              <w:jc w:val="right"/>
              <w:rPr>
                <w:sz w:val="17"/>
                <w:szCs w:val="17"/>
                <w:shd w:val="clear" w:color="auto" w:fill="FFFFFF"/>
                <w:lang w:val="es-ES_tradnl"/>
              </w:rPr>
            </w:pPr>
            <w:r w:rsidRPr="00782722">
              <w:rPr>
                <w:sz w:val="17"/>
                <w:szCs w:val="17"/>
                <w:lang w:val="es-ES_tradnl"/>
              </w:rPr>
              <w:t>1 105</w:t>
            </w:r>
          </w:p>
        </w:tc>
      </w:tr>
      <w:tr w:rsidR="00C66104" w:rsidRPr="00F60EE5" w14:paraId="68517FF1" w14:textId="77777777" w:rsidTr="00C66104">
        <w:tc>
          <w:tcPr>
            <w:tcW w:w="1620" w:type="dxa"/>
            <w:vMerge/>
            <w:tcBorders>
              <w:bottom w:val="single" w:sz="12" w:space="0" w:color="auto"/>
            </w:tcBorders>
            <w:shd w:val="clear" w:color="auto" w:fill="auto"/>
          </w:tcPr>
          <w:p w14:paraId="76821BF9" w14:textId="77777777" w:rsidR="00C66104" w:rsidRPr="00782722" w:rsidRDefault="00C66104" w:rsidP="00C66104">
            <w:pPr>
              <w:spacing w:before="40" w:after="40" w:line="220" w:lineRule="exact"/>
              <w:rPr>
                <w:sz w:val="17"/>
                <w:szCs w:val="17"/>
                <w:lang w:val="es-ES_tradnl"/>
              </w:rPr>
            </w:pPr>
          </w:p>
        </w:tc>
        <w:tc>
          <w:tcPr>
            <w:tcW w:w="900" w:type="dxa"/>
            <w:tcBorders>
              <w:bottom w:val="single" w:sz="12" w:space="0" w:color="auto"/>
            </w:tcBorders>
            <w:shd w:val="clear" w:color="auto" w:fill="auto"/>
          </w:tcPr>
          <w:p w14:paraId="78780E33" w14:textId="77777777" w:rsidR="00C66104" w:rsidRPr="00782722" w:rsidRDefault="00C66104" w:rsidP="00466C79">
            <w:pPr>
              <w:spacing w:before="40" w:after="80" w:line="220" w:lineRule="exact"/>
              <w:rPr>
                <w:sz w:val="17"/>
                <w:szCs w:val="17"/>
                <w:lang w:val="es-ES_tradnl"/>
              </w:rPr>
            </w:pPr>
            <w:r w:rsidRPr="00782722">
              <w:rPr>
                <w:i/>
                <w:iCs/>
                <w:sz w:val="17"/>
                <w:szCs w:val="17"/>
                <w:lang w:val="es-ES_tradnl"/>
              </w:rPr>
              <w:t>Mujeres</w:t>
            </w:r>
          </w:p>
        </w:tc>
        <w:tc>
          <w:tcPr>
            <w:tcW w:w="540" w:type="dxa"/>
            <w:tcBorders>
              <w:bottom w:val="single" w:sz="12" w:space="0" w:color="auto"/>
            </w:tcBorders>
            <w:shd w:val="clear" w:color="auto" w:fill="auto"/>
          </w:tcPr>
          <w:p w14:paraId="30C5A65A" w14:textId="77777777" w:rsidR="00C66104" w:rsidRPr="00782722" w:rsidRDefault="00C66104" w:rsidP="00466C79">
            <w:pPr>
              <w:spacing w:before="40" w:after="80" w:line="220" w:lineRule="exact"/>
              <w:jc w:val="right"/>
              <w:rPr>
                <w:sz w:val="17"/>
                <w:szCs w:val="17"/>
                <w:shd w:val="clear" w:color="auto" w:fill="FFFFFF"/>
                <w:lang w:val="es-ES_tradnl"/>
              </w:rPr>
            </w:pPr>
            <w:r w:rsidRPr="00782722">
              <w:rPr>
                <w:sz w:val="17"/>
                <w:szCs w:val="17"/>
                <w:lang w:val="es-ES_tradnl"/>
              </w:rPr>
              <w:t>141</w:t>
            </w:r>
          </w:p>
        </w:tc>
        <w:tc>
          <w:tcPr>
            <w:tcW w:w="630" w:type="dxa"/>
            <w:tcBorders>
              <w:bottom w:val="single" w:sz="12" w:space="0" w:color="auto"/>
            </w:tcBorders>
            <w:shd w:val="clear" w:color="auto" w:fill="auto"/>
          </w:tcPr>
          <w:p w14:paraId="298B8CDC" w14:textId="77777777" w:rsidR="00C66104" w:rsidRPr="00782722" w:rsidRDefault="00C66104" w:rsidP="00466C79">
            <w:pPr>
              <w:spacing w:before="40" w:after="80" w:line="220" w:lineRule="exact"/>
              <w:jc w:val="right"/>
              <w:rPr>
                <w:sz w:val="17"/>
                <w:szCs w:val="17"/>
                <w:shd w:val="clear" w:color="auto" w:fill="FFFFFF"/>
                <w:lang w:val="es-ES_tradnl"/>
              </w:rPr>
            </w:pPr>
            <w:r w:rsidRPr="00782722">
              <w:rPr>
                <w:sz w:val="17"/>
                <w:szCs w:val="17"/>
                <w:lang w:val="es-ES_tradnl"/>
              </w:rPr>
              <w:t>158</w:t>
            </w:r>
          </w:p>
        </w:tc>
        <w:tc>
          <w:tcPr>
            <w:tcW w:w="630" w:type="dxa"/>
            <w:tcBorders>
              <w:bottom w:val="single" w:sz="12" w:space="0" w:color="auto"/>
            </w:tcBorders>
            <w:shd w:val="clear" w:color="auto" w:fill="auto"/>
          </w:tcPr>
          <w:p w14:paraId="69A7964E" w14:textId="77777777" w:rsidR="00C66104" w:rsidRPr="00782722" w:rsidRDefault="00C66104" w:rsidP="00466C79">
            <w:pPr>
              <w:spacing w:before="40" w:after="80" w:line="220" w:lineRule="exact"/>
              <w:jc w:val="right"/>
              <w:rPr>
                <w:sz w:val="17"/>
                <w:szCs w:val="17"/>
                <w:shd w:val="clear" w:color="auto" w:fill="FFFFFF"/>
                <w:lang w:val="es-ES_tradnl"/>
              </w:rPr>
            </w:pPr>
            <w:r w:rsidRPr="00782722">
              <w:rPr>
                <w:sz w:val="17"/>
                <w:szCs w:val="17"/>
                <w:lang w:val="es-ES_tradnl"/>
              </w:rPr>
              <w:t>179</w:t>
            </w:r>
          </w:p>
        </w:tc>
        <w:tc>
          <w:tcPr>
            <w:tcW w:w="630" w:type="dxa"/>
            <w:tcBorders>
              <w:bottom w:val="single" w:sz="12" w:space="0" w:color="auto"/>
            </w:tcBorders>
            <w:shd w:val="clear" w:color="auto" w:fill="auto"/>
          </w:tcPr>
          <w:p w14:paraId="5D3E2BFD" w14:textId="77777777" w:rsidR="00C66104" w:rsidRPr="00782722" w:rsidRDefault="00C66104" w:rsidP="00466C79">
            <w:pPr>
              <w:spacing w:before="40" w:after="80" w:line="220" w:lineRule="exact"/>
              <w:jc w:val="right"/>
              <w:rPr>
                <w:sz w:val="17"/>
                <w:szCs w:val="17"/>
                <w:shd w:val="clear" w:color="auto" w:fill="FFFFFF"/>
                <w:lang w:val="es-ES_tradnl"/>
              </w:rPr>
            </w:pPr>
            <w:r w:rsidRPr="00782722">
              <w:rPr>
                <w:sz w:val="17"/>
                <w:szCs w:val="17"/>
                <w:lang w:val="es-ES_tradnl"/>
              </w:rPr>
              <w:t>195</w:t>
            </w:r>
          </w:p>
        </w:tc>
        <w:tc>
          <w:tcPr>
            <w:tcW w:w="630" w:type="dxa"/>
            <w:tcBorders>
              <w:bottom w:val="single" w:sz="12" w:space="0" w:color="auto"/>
            </w:tcBorders>
            <w:shd w:val="clear" w:color="auto" w:fill="auto"/>
          </w:tcPr>
          <w:p w14:paraId="352A7A34" w14:textId="77777777" w:rsidR="00C66104" w:rsidRPr="00782722" w:rsidRDefault="00C66104" w:rsidP="00466C79">
            <w:pPr>
              <w:spacing w:before="40" w:after="80" w:line="220" w:lineRule="exact"/>
              <w:jc w:val="right"/>
              <w:rPr>
                <w:sz w:val="17"/>
                <w:szCs w:val="17"/>
                <w:shd w:val="clear" w:color="auto" w:fill="FFFFFF"/>
                <w:lang w:val="es-ES_tradnl"/>
              </w:rPr>
            </w:pPr>
            <w:r w:rsidRPr="00782722">
              <w:rPr>
                <w:sz w:val="17"/>
                <w:szCs w:val="17"/>
                <w:lang w:val="es-ES_tradnl"/>
              </w:rPr>
              <w:t>211</w:t>
            </w:r>
          </w:p>
        </w:tc>
        <w:tc>
          <w:tcPr>
            <w:tcW w:w="630" w:type="dxa"/>
            <w:tcBorders>
              <w:bottom w:val="single" w:sz="12" w:space="0" w:color="auto"/>
            </w:tcBorders>
            <w:shd w:val="clear" w:color="auto" w:fill="auto"/>
          </w:tcPr>
          <w:p w14:paraId="399EE8F2" w14:textId="77777777" w:rsidR="00C66104" w:rsidRPr="00782722" w:rsidRDefault="00C66104" w:rsidP="00466C79">
            <w:pPr>
              <w:spacing w:before="40" w:after="80" w:line="220" w:lineRule="exact"/>
              <w:jc w:val="right"/>
              <w:rPr>
                <w:sz w:val="17"/>
                <w:szCs w:val="17"/>
                <w:shd w:val="clear" w:color="auto" w:fill="FFFFFF"/>
                <w:lang w:val="es-ES_tradnl"/>
              </w:rPr>
            </w:pPr>
            <w:r w:rsidRPr="00782722">
              <w:rPr>
                <w:sz w:val="17"/>
                <w:szCs w:val="17"/>
                <w:lang w:val="es-ES_tradnl"/>
              </w:rPr>
              <w:t>212</w:t>
            </w:r>
          </w:p>
        </w:tc>
        <w:tc>
          <w:tcPr>
            <w:tcW w:w="630" w:type="dxa"/>
            <w:tcBorders>
              <w:bottom w:val="single" w:sz="12" w:space="0" w:color="auto"/>
            </w:tcBorders>
            <w:shd w:val="clear" w:color="auto" w:fill="auto"/>
          </w:tcPr>
          <w:p w14:paraId="205B4D67" w14:textId="77777777" w:rsidR="00C66104" w:rsidRPr="00782722" w:rsidRDefault="00C66104" w:rsidP="00466C79">
            <w:pPr>
              <w:spacing w:before="40" w:after="80" w:line="220" w:lineRule="exact"/>
              <w:jc w:val="right"/>
              <w:rPr>
                <w:sz w:val="17"/>
                <w:szCs w:val="17"/>
                <w:shd w:val="clear" w:color="auto" w:fill="FFFFFF"/>
                <w:lang w:val="es-ES_tradnl"/>
              </w:rPr>
            </w:pPr>
            <w:r w:rsidRPr="00782722">
              <w:rPr>
                <w:sz w:val="17"/>
                <w:szCs w:val="17"/>
                <w:lang w:val="es-ES_tradnl"/>
              </w:rPr>
              <w:t>186</w:t>
            </w:r>
          </w:p>
        </w:tc>
        <w:tc>
          <w:tcPr>
            <w:tcW w:w="540" w:type="dxa"/>
            <w:tcBorders>
              <w:bottom w:val="single" w:sz="12" w:space="0" w:color="auto"/>
            </w:tcBorders>
            <w:shd w:val="clear" w:color="auto" w:fill="auto"/>
          </w:tcPr>
          <w:p w14:paraId="69B538D0" w14:textId="77777777" w:rsidR="00C66104" w:rsidRPr="00782722" w:rsidRDefault="00C66104" w:rsidP="00466C79">
            <w:pPr>
              <w:spacing w:before="40" w:after="80" w:line="220" w:lineRule="exact"/>
              <w:jc w:val="right"/>
              <w:rPr>
                <w:sz w:val="17"/>
                <w:szCs w:val="17"/>
                <w:shd w:val="clear" w:color="auto" w:fill="FFFFFF"/>
                <w:lang w:val="es-ES_tradnl"/>
              </w:rPr>
            </w:pPr>
            <w:r w:rsidRPr="00782722">
              <w:rPr>
                <w:sz w:val="17"/>
                <w:szCs w:val="17"/>
                <w:lang w:val="es-ES_tradnl"/>
              </w:rPr>
              <w:t>179</w:t>
            </w:r>
          </w:p>
        </w:tc>
      </w:tr>
    </w:tbl>
    <w:p w14:paraId="05E165DF" w14:textId="77777777" w:rsidR="00F15A68" w:rsidRPr="00782722" w:rsidRDefault="00F15A68" w:rsidP="00F15A68">
      <w:pPr>
        <w:pStyle w:val="FootnoteText"/>
        <w:tabs>
          <w:tab w:val="clear" w:pos="418"/>
          <w:tab w:val="right" w:pos="1476"/>
          <w:tab w:val="left" w:pos="1548"/>
          <w:tab w:val="right" w:pos="1836"/>
          <w:tab w:val="left" w:pos="1908"/>
        </w:tabs>
        <w:spacing w:line="120" w:lineRule="exact"/>
        <w:ind w:left="1548" w:right="1267" w:hanging="288"/>
        <w:rPr>
          <w:i/>
          <w:iCs/>
          <w:sz w:val="10"/>
          <w:lang w:val="es-ES_tradnl"/>
        </w:rPr>
      </w:pPr>
    </w:p>
    <w:p w14:paraId="19A62E79" w14:textId="5073CF38" w:rsidR="00C66104" w:rsidRPr="00782722" w:rsidRDefault="00C66104" w:rsidP="00C66104">
      <w:pPr>
        <w:pStyle w:val="FootnoteText"/>
        <w:tabs>
          <w:tab w:val="clear" w:pos="418"/>
          <w:tab w:val="right" w:pos="1476"/>
          <w:tab w:val="left" w:pos="1548"/>
          <w:tab w:val="right" w:pos="1836"/>
          <w:tab w:val="left" w:pos="1908"/>
        </w:tabs>
        <w:ind w:left="1548" w:right="1267" w:hanging="288"/>
        <w:rPr>
          <w:lang w:val="es-ES_tradnl"/>
        </w:rPr>
      </w:pPr>
      <w:r w:rsidRPr="00782722">
        <w:rPr>
          <w:i/>
          <w:iCs/>
          <w:lang w:val="es-ES_tradnl"/>
        </w:rPr>
        <w:t>Fuente</w:t>
      </w:r>
      <w:r w:rsidRPr="00782722">
        <w:rPr>
          <w:lang w:val="es-ES_tradnl"/>
        </w:rPr>
        <w:t>: Secretaría de Seguridad.</w:t>
      </w:r>
    </w:p>
    <w:p w14:paraId="2F3CF4FE" w14:textId="590AE02B" w:rsidR="008E6069" w:rsidRPr="00782722" w:rsidRDefault="008E6069" w:rsidP="00C66104">
      <w:pPr>
        <w:pStyle w:val="SingleTxt"/>
        <w:tabs>
          <w:tab w:val="num" w:pos="2804"/>
        </w:tabs>
        <w:spacing w:after="0" w:line="120" w:lineRule="exact"/>
        <w:rPr>
          <w:sz w:val="10"/>
          <w:lang w:val="es-ES_tradnl"/>
        </w:rPr>
      </w:pPr>
    </w:p>
    <w:p w14:paraId="1146A971" w14:textId="520BA100" w:rsidR="00C66104" w:rsidRPr="00715E86" w:rsidRDefault="00C66104" w:rsidP="00715E86">
      <w:pPr>
        <w:pStyle w:val="SingleTxt"/>
        <w:tabs>
          <w:tab w:val="num" w:pos="2804"/>
        </w:tabs>
        <w:spacing w:after="0" w:line="120" w:lineRule="exact"/>
        <w:rPr>
          <w:sz w:val="10"/>
          <w:lang w:val="es-ES_tradnl"/>
        </w:rPr>
      </w:pPr>
    </w:p>
    <w:p w14:paraId="232C563E" w14:textId="77777777" w:rsidR="00715E86" w:rsidRPr="00782722" w:rsidRDefault="00715E86" w:rsidP="00C66104">
      <w:pPr>
        <w:pStyle w:val="SingleTxt"/>
        <w:tabs>
          <w:tab w:val="num" w:pos="2804"/>
        </w:tabs>
        <w:spacing w:after="0" w:line="120" w:lineRule="exact"/>
        <w:rPr>
          <w:sz w:val="10"/>
          <w:lang w:val="es-ES_tradnl"/>
        </w:rPr>
      </w:pPr>
    </w:p>
    <w:p w14:paraId="165EF9C9" w14:textId="77777777" w:rsidR="00703FDF" w:rsidRPr="00782722" w:rsidRDefault="00703FDF" w:rsidP="00703FDF">
      <w:pPr>
        <w:pStyle w:val="SingleTxt"/>
        <w:numPr>
          <w:ilvl w:val="0"/>
          <w:numId w:val="6"/>
        </w:numPr>
        <w:tabs>
          <w:tab w:val="num" w:pos="2804"/>
        </w:tabs>
        <w:ind w:left="1267"/>
        <w:rPr>
          <w:lang w:val="es-ES_tradnl"/>
        </w:rPr>
      </w:pPr>
      <w:r w:rsidRPr="00782722">
        <w:rPr>
          <w:lang w:val="es-ES_tradnl"/>
        </w:rPr>
        <w:t xml:space="preserve">El número de personas en prisión preventiva en la cárcel de Coloane en los años del período 2010-2017 fue de 227, 186, 238, 256, 223, 281, 248 y 262 respectivamente (35, 32, 33, 45, 35, 38, 24 y 31 mujeres). </w:t>
      </w:r>
    </w:p>
    <w:p w14:paraId="54A13E6E" w14:textId="77777777" w:rsidR="00703FDF" w:rsidRPr="00782722" w:rsidRDefault="00703FDF" w:rsidP="00703FDF">
      <w:pPr>
        <w:pStyle w:val="SingleTxt"/>
        <w:numPr>
          <w:ilvl w:val="0"/>
          <w:numId w:val="6"/>
        </w:numPr>
        <w:tabs>
          <w:tab w:val="num" w:pos="2804"/>
        </w:tabs>
        <w:ind w:left="1267"/>
        <w:rPr>
          <w:lang w:val="es-ES_tradnl"/>
        </w:rPr>
      </w:pPr>
      <w:r w:rsidRPr="00782722">
        <w:rPr>
          <w:lang w:val="es-ES_tradnl"/>
        </w:rPr>
        <w:t>El Instituto para Jóvenes Infractores (ahora denominado Instituto de Menores) se fusionó con el Centro Penitenciario el 1 de enero de 2016. En la actualidad, ambos forman parte de la Dirección de Servicios Penitenciarios (Reglamento Administrativo núm. 27/2015). A continuación se ofrecen datos sobre los menores infractores.</w:t>
      </w:r>
    </w:p>
    <w:p w14:paraId="2C841F7A" w14:textId="4FC9F08C" w:rsidR="00C66104" w:rsidRPr="00782722" w:rsidRDefault="00C66104" w:rsidP="00703FDF">
      <w:pPr>
        <w:pStyle w:val="SingleTxt"/>
        <w:tabs>
          <w:tab w:val="num" w:pos="2804"/>
        </w:tabs>
        <w:spacing w:after="0" w:line="120" w:lineRule="exact"/>
        <w:rPr>
          <w:sz w:val="10"/>
          <w:lang w:val="es-ES_tradnl"/>
        </w:rPr>
      </w:pPr>
    </w:p>
    <w:tbl>
      <w:tblPr>
        <w:tblW w:w="7380" w:type="dxa"/>
        <w:tblInd w:w="1260" w:type="dxa"/>
        <w:tblLayout w:type="fixed"/>
        <w:tblCellMar>
          <w:left w:w="0" w:type="dxa"/>
          <w:right w:w="0" w:type="dxa"/>
        </w:tblCellMar>
        <w:tblLook w:val="01E0" w:firstRow="1" w:lastRow="1" w:firstColumn="1" w:lastColumn="1" w:noHBand="0" w:noVBand="0"/>
      </w:tblPr>
      <w:tblGrid>
        <w:gridCol w:w="1622"/>
        <w:gridCol w:w="901"/>
        <w:gridCol w:w="444"/>
        <w:gridCol w:w="627"/>
        <w:gridCol w:w="627"/>
        <w:gridCol w:w="627"/>
        <w:gridCol w:w="627"/>
        <w:gridCol w:w="627"/>
        <w:gridCol w:w="627"/>
        <w:gridCol w:w="651"/>
      </w:tblGrid>
      <w:tr w:rsidR="00703FDF" w:rsidRPr="00F60EE5" w14:paraId="4885D171" w14:textId="77777777" w:rsidTr="00703FDF">
        <w:trPr>
          <w:tblHeader/>
        </w:trPr>
        <w:tc>
          <w:tcPr>
            <w:tcW w:w="5000" w:type="pct"/>
            <w:gridSpan w:val="10"/>
            <w:tcBorders>
              <w:top w:val="single" w:sz="4" w:space="0" w:color="auto"/>
              <w:bottom w:val="single" w:sz="4" w:space="0" w:color="auto"/>
            </w:tcBorders>
            <w:shd w:val="clear" w:color="auto" w:fill="auto"/>
            <w:vAlign w:val="bottom"/>
          </w:tcPr>
          <w:p w14:paraId="5FDD5153" w14:textId="77777777" w:rsidR="00703FDF" w:rsidRPr="00782722" w:rsidRDefault="00703FDF" w:rsidP="00466C79">
            <w:pPr>
              <w:spacing w:before="40" w:after="40" w:line="210" w:lineRule="exact"/>
              <w:rPr>
                <w:i/>
                <w:sz w:val="14"/>
                <w:szCs w:val="14"/>
                <w:lang w:val="es-ES_tradnl"/>
              </w:rPr>
            </w:pPr>
            <w:r w:rsidRPr="00782722">
              <w:rPr>
                <w:i/>
                <w:iCs/>
                <w:sz w:val="14"/>
                <w:szCs w:val="14"/>
                <w:lang w:val="es-ES_tradnl"/>
              </w:rPr>
              <w:t>Número de menores infractores</w:t>
            </w:r>
            <w:r w:rsidRPr="00782722">
              <w:rPr>
                <w:sz w:val="14"/>
                <w:szCs w:val="14"/>
                <w:lang w:val="es-ES_tradnl"/>
              </w:rPr>
              <w:t xml:space="preserve"> </w:t>
            </w:r>
          </w:p>
        </w:tc>
      </w:tr>
      <w:tr w:rsidR="00703FDF" w:rsidRPr="00F60EE5" w14:paraId="38FDA525" w14:textId="77777777" w:rsidTr="00703FDF">
        <w:tc>
          <w:tcPr>
            <w:tcW w:w="1098" w:type="pct"/>
            <w:vMerge w:val="restart"/>
            <w:tcBorders>
              <w:top w:val="single" w:sz="4" w:space="0" w:color="auto"/>
            </w:tcBorders>
            <w:shd w:val="clear" w:color="auto" w:fill="auto"/>
          </w:tcPr>
          <w:p w14:paraId="50C0C0AE" w14:textId="77777777" w:rsidR="00703FDF" w:rsidRPr="00782722" w:rsidRDefault="00703FDF" w:rsidP="002E2D49">
            <w:pPr>
              <w:spacing w:before="40" w:after="40" w:line="220" w:lineRule="exact"/>
              <w:rPr>
                <w:i/>
                <w:sz w:val="17"/>
                <w:szCs w:val="17"/>
                <w:lang w:val="es-ES_tradnl"/>
              </w:rPr>
            </w:pPr>
            <w:r w:rsidRPr="00782722">
              <w:rPr>
                <w:i/>
                <w:iCs/>
                <w:sz w:val="17"/>
                <w:szCs w:val="17"/>
                <w:lang w:val="es-ES_tradnl"/>
              </w:rPr>
              <w:t>Al 31 de diciembre</w:t>
            </w:r>
          </w:p>
        </w:tc>
        <w:tc>
          <w:tcPr>
            <w:tcW w:w="610" w:type="pct"/>
            <w:tcBorders>
              <w:top w:val="single" w:sz="4" w:space="0" w:color="auto"/>
              <w:bottom w:val="single" w:sz="12" w:space="0" w:color="auto"/>
            </w:tcBorders>
            <w:shd w:val="clear" w:color="auto" w:fill="auto"/>
          </w:tcPr>
          <w:p w14:paraId="0DACAAE1" w14:textId="77777777" w:rsidR="00703FDF" w:rsidRPr="00782722" w:rsidRDefault="00703FDF" w:rsidP="00466C79">
            <w:pPr>
              <w:spacing w:before="40" w:after="40" w:line="210" w:lineRule="exact"/>
              <w:rPr>
                <w:i/>
                <w:sz w:val="17"/>
                <w:szCs w:val="17"/>
                <w:lang w:val="es-ES_tradnl"/>
              </w:rPr>
            </w:pPr>
            <w:r w:rsidRPr="00782722">
              <w:rPr>
                <w:i/>
                <w:iCs/>
                <w:sz w:val="17"/>
                <w:szCs w:val="17"/>
                <w:lang w:val="es-ES_tradnl"/>
              </w:rPr>
              <w:t>Sexo</w:t>
            </w:r>
          </w:p>
        </w:tc>
        <w:tc>
          <w:tcPr>
            <w:tcW w:w="301" w:type="pct"/>
            <w:tcBorders>
              <w:top w:val="single" w:sz="4" w:space="0" w:color="auto"/>
              <w:bottom w:val="single" w:sz="12" w:space="0" w:color="auto"/>
            </w:tcBorders>
            <w:shd w:val="clear" w:color="auto" w:fill="auto"/>
          </w:tcPr>
          <w:p w14:paraId="34244125" w14:textId="77777777" w:rsidR="00703FDF" w:rsidRPr="00782722" w:rsidRDefault="00703FDF" w:rsidP="00466C79">
            <w:pPr>
              <w:spacing w:before="40" w:after="40" w:line="210" w:lineRule="exact"/>
              <w:jc w:val="right"/>
              <w:rPr>
                <w:i/>
                <w:sz w:val="17"/>
                <w:szCs w:val="17"/>
                <w:lang w:val="es-ES_tradnl"/>
              </w:rPr>
            </w:pPr>
            <w:r w:rsidRPr="00782722">
              <w:rPr>
                <w:i/>
                <w:iCs/>
                <w:sz w:val="17"/>
                <w:szCs w:val="17"/>
                <w:lang w:val="es-ES_tradnl"/>
              </w:rPr>
              <w:t>2010</w:t>
            </w:r>
          </w:p>
        </w:tc>
        <w:tc>
          <w:tcPr>
            <w:tcW w:w="425" w:type="pct"/>
            <w:tcBorders>
              <w:top w:val="single" w:sz="4" w:space="0" w:color="auto"/>
              <w:bottom w:val="single" w:sz="12" w:space="0" w:color="auto"/>
            </w:tcBorders>
            <w:shd w:val="clear" w:color="auto" w:fill="auto"/>
          </w:tcPr>
          <w:p w14:paraId="6DE40640" w14:textId="77777777" w:rsidR="00703FDF" w:rsidRPr="00782722" w:rsidRDefault="00703FDF" w:rsidP="00466C79">
            <w:pPr>
              <w:spacing w:before="40" w:after="40" w:line="210" w:lineRule="exact"/>
              <w:jc w:val="right"/>
              <w:rPr>
                <w:i/>
                <w:sz w:val="17"/>
                <w:szCs w:val="17"/>
                <w:lang w:val="es-ES_tradnl"/>
              </w:rPr>
            </w:pPr>
            <w:r w:rsidRPr="00782722">
              <w:rPr>
                <w:i/>
                <w:iCs/>
                <w:sz w:val="17"/>
                <w:szCs w:val="17"/>
                <w:lang w:val="es-ES_tradnl"/>
              </w:rPr>
              <w:t>2011</w:t>
            </w:r>
          </w:p>
        </w:tc>
        <w:tc>
          <w:tcPr>
            <w:tcW w:w="425" w:type="pct"/>
            <w:tcBorders>
              <w:top w:val="single" w:sz="4" w:space="0" w:color="auto"/>
              <w:bottom w:val="single" w:sz="12" w:space="0" w:color="auto"/>
            </w:tcBorders>
            <w:shd w:val="clear" w:color="auto" w:fill="auto"/>
          </w:tcPr>
          <w:p w14:paraId="5FD0AEF9" w14:textId="77777777" w:rsidR="00703FDF" w:rsidRPr="00782722" w:rsidRDefault="00703FDF" w:rsidP="00466C79">
            <w:pPr>
              <w:spacing w:before="40" w:after="40" w:line="210" w:lineRule="exact"/>
              <w:jc w:val="right"/>
              <w:rPr>
                <w:i/>
                <w:sz w:val="17"/>
                <w:szCs w:val="17"/>
                <w:lang w:val="es-ES_tradnl"/>
              </w:rPr>
            </w:pPr>
            <w:r w:rsidRPr="00782722">
              <w:rPr>
                <w:i/>
                <w:iCs/>
                <w:sz w:val="17"/>
                <w:szCs w:val="17"/>
                <w:lang w:val="es-ES_tradnl"/>
              </w:rPr>
              <w:t>2012</w:t>
            </w:r>
          </w:p>
        </w:tc>
        <w:tc>
          <w:tcPr>
            <w:tcW w:w="425" w:type="pct"/>
            <w:tcBorders>
              <w:top w:val="single" w:sz="4" w:space="0" w:color="auto"/>
              <w:bottom w:val="single" w:sz="12" w:space="0" w:color="auto"/>
            </w:tcBorders>
            <w:shd w:val="clear" w:color="auto" w:fill="auto"/>
          </w:tcPr>
          <w:p w14:paraId="63D56BAF" w14:textId="77777777" w:rsidR="00703FDF" w:rsidRPr="00782722" w:rsidRDefault="00703FDF" w:rsidP="00466C79">
            <w:pPr>
              <w:spacing w:before="40" w:after="40" w:line="210" w:lineRule="exact"/>
              <w:jc w:val="right"/>
              <w:rPr>
                <w:i/>
                <w:sz w:val="17"/>
                <w:szCs w:val="17"/>
                <w:lang w:val="es-ES_tradnl"/>
              </w:rPr>
            </w:pPr>
            <w:r w:rsidRPr="00782722">
              <w:rPr>
                <w:i/>
                <w:iCs/>
                <w:sz w:val="17"/>
                <w:szCs w:val="17"/>
                <w:lang w:val="es-ES_tradnl"/>
              </w:rPr>
              <w:t>2013</w:t>
            </w:r>
          </w:p>
        </w:tc>
        <w:tc>
          <w:tcPr>
            <w:tcW w:w="425" w:type="pct"/>
            <w:tcBorders>
              <w:top w:val="single" w:sz="4" w:space="0" w:color="auto"/>
              <w:bottom w:val="single" w:sz="12" w:space="0" w:color="auto"/>
            </w:tcBorders>
            <w:shd w:val="clear" w:color="auto" w:fill="auto"/>
          </w:tcPr>
          <w:p w14:paraId="0D9101A1" w14:textId="77777777" w:rsidR="00703FDF" w:rsidRPr="00782722" w:rsidRDefault="00703FDF" w:rsidP="00466C79">
            <w:pPr>
              <w:spacing w:before="40" w:after="40" w:line="210" w:lineRule="exact"/>
              <w:jc w:val="right"/>
              <w:rPr>
                <w:i/>
                <w:sz w:val="17"/>
                <w:szCs w:val="17"/>
                <w:lang w:val="es-ES_tradnl"/>
              </w:rPr>
            </w:pPr>
            <w:r w:rsidRPr="00782722">
              <w:rPr>
                <w:i/>
                <w:iCs/>
                <w:sz w:val="17"/>
                <w:szCs w:val="17"/>
                <w:lang w:val="es-ES_tradnl"/>
              </w:rPr>
              <w:t>2014</w:t>
            </w:r>
          </w:p>
        </w:tc>
        <w:tc>
          <w:tcPr>
            <w:tcW w:w="425" w:type="pct"/>
            <w:tcBorders>
              <w:top w:val="single" w:sz="4" w:space="0" w:color="auto"/>
              <w:bottom w:val="single" w:sz="12" w:space="0" w:color="auto"/>
            </w:tcBorders>
            <w:shd w:val="clear" w:color="auto" w:fill="auto"/>
          </w:tcPr>
          <w:p w14:paraId="0EF823EE" w14:textId="77777777" w:rsidR="00703FDF" w:rsidRPr="00782722" w:rsidRDefault="00703FDF" w:rsidP="00466C79">
            <w:pPr>
              <w:spacing w:before="40" w:after="40" w:line="210" w:lineRule="exact"/>
              <w:jc w:val="right"/>
              <w:rPr>
                <w:i/>
                <w:sz w:val="17"/>
                <w:szCs w:val="17"/>
                <w:lang w:val="es-ES_tradnl"/>
              </w:rPr>
            </w:pPr>
            <w:r w:rsidRPr="00782722">
              <w:rPr>
                <w:i/>
                <w:iCs/>
                <w:sz w:val="17"/>
                <w:szCs w:val="17"/>
                <w:lang w:val="es-ES_tradnl"/>
              </w:rPr>
              <w:t>2015</w:t>
            </w:r>
          </w:p>
        </w:tc>
        <w:tc>
          <w:tcPr>
            <w:tcW w:w="425" w:type="pct"/>
            <w:tcBorders>
              <w:top w:val="single" w:sz="4" w:space="0" w:color="auto"/>
              <w:bottom w:val="single" w:sz="12" w:space="0" w:color="auto"/>
            </w:tcBorders>
            <w:shd w:val="clear" w:color="auto" w:fill="auto"/>
          </w:tcPr>
          <w:p w14:paraId="60871BE7" w14:textId="77777777" w:rsidR="00703FDF" w:rsidRPr="00782722" w:rsidRDefault="00703FDF" w:rsidP="00466C79">
            <w:pPr>
              <w:spacing w:before="40" w:after="40" w:line="210" w:lineRule="exact"/>
              <w:jc w:val="right"/>
              <w:rPr>
                <w:i/>
                <w:sz w:val="17"/>
                <w:szCs w:val="17"/>
                <w:lang w:val="es-ES_tradnl"/>
              </w:rPr>
            </w:pPr>
            <w:r w:rsidRPr="00782722">
              <w:rPr>
                <w:i/>
                <w:iCs/>
                <w:sz w:val="17"/>
                <w:szCs w:val="17"/>
                <w:lang w:val="es-ES_tradnl"/>
              </w:rPr>
              <w:t>2016</w:t>
            </w:r>
          </w:p>
        </w:tc>
        <w:tc>
          <w:tcPr>
            <w:tcW w:w="438" w:type="pct"/>
            <w:tcBorders>
              <w:top w:val="single" w:sz="4" w:space="0" w:color="auto"/>
              <w:bottom w:val="single" w:sz="12" w:space="0" w:color="auto"/>
            </w:tcBorders>
            <w:shd w:val="clear" w:color="auto" w:fill="auto"/>
          </w:tcPr>
          <w:p w14:paraId="3A4660D5" w14:textId="77777777" w:rsidR="00703FDF" w:rsidRPr="00782722" w:rsidRDefault="00703FDF" w:rsidP="00466C79">
            <w:pPr>
              <w:spacing w:before="40" w:after="40" w:line="210" w:lineRule="exact"/>
              <w:jc w:val="right"/>
              <w:rPr>
                <w:i/>
                <w:sz w:val="17"/>
                <w:szCs w:val="17"/>
                <w:lang w:val="es-ES_tradnl"/>
              </w:rPr>
            </w:pPr>
            <w:r w:rsidRPr="00782722">
              <w:rPr>
                <w:i/>
                <w:iCs/>
                <w:sz w:val="17"/>
                <w:szCs w:val="17"/>
                <w:lang w:val="es-ES_tradnl"/>
              </w:rPr>
              <w:t>2017</w:t>
            </w:r>
          </w:p>
        </w:tc>
      </w:tr>
      <w:tr w:rsidR="00703FDF" w:rsidRPr="00F60EE5" w14:paraId="0925CB21" w14:textId="77777777" w:rsidTr="00703FDF">
        <w:tc>
          <w:tcPr>
            <w:tcW w:w="1098" w:type="pct"/>
            <w:vMerge/>
            <w:shd w:val="clear" w:color="auto" w:fill="auto"/>
          </w:tcPr>
          <w:p w14:paraId="75B54724" w14:textId="77777777" w:rsidR="00703FDF" w:rsidRPr="00782722" w:rsidRDefault="00703FDF" w:rsidP="002E2D49">
            <w:pPr>
              <w:suppressAutoHyphens w:val="0"/>
              <w:spacing w:before="40" w:after="40" w:line="220" w:lineRule="exact"/>
              <w:rPr>
                <w:sz w:val="17"/>
                <w:szCs w:val="17"/>
                <w:lang w:val="es-ES_tradnl"/>
              </w:rPr>
            </w:pPr>
          </w:p>
        </w:tc>
        <w:tc>
          <w:tcPr>
            <w:tcW w:w="610" w:type="pct"/>
            <w:shd w:val="clear" w:color="auto" w:fill="auto"/>
          </w:tcPr>
          <w:p w14:paraId="467733F4" w14:textId="77777777" w:rsidR="00703FDF" w:rsidRPr="00782722" w:rsidRDefault="00703FDF" w:rsidP="00B20ADB">
            <w:pPr>
              <w:spacing w:before="80" w:after="40" w:line="210" w:lineRule="exact"/>
              <w:rPr>
                <w:sz w:val="17"/>
                <w:szCs w:val="17"/>
                <w:lang w:val="es-ES_tradnl"/>
              </w:rPr>
            </w:pPr>
            <w:r w:rsidRPr="00782722">
              <w:rPr>
                <w:sz w:val="17"/>
                <w:szCs w:val="17"/>
                <w:lang w:val="es-ES_tradnl"/>
              </w:rPr>
              <w:t>H/M</w:t>
            </w:r>
          </w:p>
        </w:tc>
        <w:tc>
          <w:tcPr>
            <w:tcW w:w="301" w:type="pct"/>
            <w:shd w:val="clear" w:color="auto" w:fill="auto"/>
          </w:tcPr>
          <w:p w14:paraId="6610E57D" w14:textId="77777777" w:rsidR="00703FDF" w:rsidRPr="00782722" w:rsidRDefault="00703FDF" w:rsidP="00B20ADB">
            <w:pPr>
              <w:spacing w:before="80" w:after="40" w:line="210" w:lineRule="exact"/>
              <w:jc w:val="right"/>
              <w:rPr>
                <w:sz w:val="17"/>
                <w:szCs w:val="17"/>
                <w:lang w:val="es-ES_tradnl"/>
              </w:rPr>
            </w:pPr>
            <w:r w:rsidRPr="00782722">
              <w:rPr>
                <w:sz w:val="17"/>
                <w:szCs w:val="17"/>
                <w:lang w:val="es-ES_tradnl"/>
              </w:rPr>
              <w:t>43</w:t>
            </w:r>
          </w:p>
        </w:tc>
        <w:tc>
          <w:tcPr>
            <w:tcW w:w="425" w:type="pct"/>
            <w:shd w:val="clear" w:color="auto" w:fill="auto"/>
          </w:tcPr>
          <w:p w14:paraId="3140E20C" w14:textId="77777777" w:rsidR="00703FDF" w:rsidRPr="00782722" w:rsidRDefault="00703FDF" w:rsidP="00B20ADB">
            <w:pPr>
              <w:spacing w:before="80" w:after="40" w:line="210" w:lineRule="exact"/>
              <w:jc w:val="right"/>
              <w:rPr>
                <w:sz w:val="17"/>
                <w:szCs w:val="17"/>
                <w:lang w:val="es-ES_tradnl"/>
              </w:rPr>
            </w:pPr>
            <w:r w:rsidRPr="00782722">
              <w:rPr>
                <w:sz w:val="17"/>
                <w:szCs w:val="17"/>
                <w:lang w:val="es-ES_tradnl"/>
              </w:rPr>
              <w:t>26</w:t>
            </w:r>
          </w:p>
        </w:tc>
        <w:tc>
          <w:tcPr>
            <w:tcW w:w="425" w:type="pct"/>
            <w:shd w:val="clear" w:color="auto" w:fill="auto"/>
          </w:tcPr>
          <w:p w14:paraId="212CC6F2" w14:textId="77777777" w:rsidR="00703FDF" w:rsidRPr="00782722" w:rsidRDefault="00703FDF" w:rsidP="00B20ADB">
            <w:pPr>
              <w:spacing w:before="80" w:after="40" w:line="210" w:lineRule="exact"/>
              <w:jc w:val="right"/>
              <w:rPr>
                <w:sz w:val="17"/>
                <w:szCs w:val="17"/>
                <w:lang w:val="es-ES_tradnl"/>
              </w:rPr>
            </w:pPr>
            <w:r w:rsidRPr="00782722">
              <w:rPr>
                <w:sz w:val="17"/>
                <w:szCs w:val="17"/>
                <w:lang w:val="es-ES_tradnl"/>
              </w:rPr>
              <w:t>20</w:t>
            </w:r>
          </w:p>
        </w:tc>
        <w:tc>
          <w:tcPr>
            <w:tcW w:w="425" w:type="pct"/>
            <w:shd w:val="clear" w:color="auto" w:fill="auto"/>
          </w:tcPr>
          <w:p w14:paraId="4DD8EA8F" w14:textId="77777777" w:rsidR="00703FDF" w:rsidRPr="00782722" w:rsidRDefault="00703FDF" w:rsidP="00B20ADB">
            <w:pPr>
              <w:spacing w:before="80" w:after="40" w:line="210" w:lineRule="exact"/>
              <w:jc w:val="right"/>
              <w:rPr>
                <w:sz w:val="17"/>
                <w:szCs w:val="17"/>
                <w:lang w:val="es-ES_tradnl"/>
              </w:rPr>
            </w:pPr>
            <w:r w:rsidRPr="00782722">
              <w:rPr>
                <w:sz w:val="17"/>
                <w:szCs w:val="17"/>
                <w:lang w:val="es-ES_tradnl"/>
              </w:rPr>
              <w:t>20</w:t>
            </w:r>
          </w:p>
        </w:tc>
        <w:tc>
          <w:tcPr>
            <w:tcW w:w="425" w:type="pct"/>
            <w:shd w:val="clear" w:color="auto" w:fill="auto"/>
          </w:tcPr>
          <w:p w14:paraId="15AB5614" w14:textId="77777777" w:rsidR="00703FDF" w:rsidRPr="00782722" w:rsidRDefault="00703FDF" w:rsidP="00B20ADB">
            <w:pPr>
              <w:spacing w:before="80" w:after="40" w:line="210" w:lineRule="exact"/>
              <w:jc w:val="right"/>
              <w:rPr>
                <w:sz w:val="17"/>
                <w:szCs w:val="17"/>
                <w:lang w:val="es-ES_tradnl"/>
              </w:rPr>
            </w:pPr>
            <w:r w:rsidRPr="00782722">
              <w:rPr>
                <w:sz w:val="17"/>
                <w:szCs w:val="17"/>
                <w:lang w:val="es-ES_tradnl"/>
              </w:rPr>
              <w:t>14</w:t>
            </w:r>
          </w:p>
        </w:tc>
        <w:tc>
          <w:tcPr>
            <w:tcW w:w="425" w:type="pct"/>
            <w:shd w:val="clear" w:color="auto" w:fill="auto"/>
          </w:tcPr>
          <w:p w14:paraId="691206D8" w14:textId="77777777" w:rsidR="00703FDF" w:rsidRPr="00782722" w:rsidRDefault="00703FDF" w:rsidP="00B20ADB">
            <w:pPr>
              <w:spacing w:before="80" w:after="40" w:line="210" w:lineRule="exact"/>
              <w:jc w:val="right"/>
              <w:rPr>
                <w:sz w:val="17"/>
                <w:szCs w:val="17"/>
                <w:lang w:val="es-ES_tradnl"/>
              </w:rPr>
            </w:pPr>
            <w:r w:rsidRPr="00782722">
              <w:rPr>
                <w:sz w:val="17"/>
                <w:szCs w:val="17"/>
                <w:lang w:val="es-ES_tradnl"/>
              </w:rPr>
              <w:t>17</w:t>
            </w:r>
          </w:p>
        </w:tc>
        <w:tc>
          <w:tcPr>
            <w:tcW w:w="425" w:type="pct"/>
            <w:shd w:val="clear" w:color="auto" w:fill="auto"/>
          </w:tcPr>
          <w:p w14:paraId="739D748B" w14:textId="77777777" w:rsidR="00703FDF" w:rsidRPr="00782722" w:rsidRDefault="00703FDF" w:rsidP="00B20ADB">
            <w:pPr>
              <w:spacing w:before="80" w:after="40" w:line="210" w:lineRule="exact"/>
              <w:jc w:val="right"/>
              <w:rPr>
                <w:sz w:val="17"/>
                <w:szCs w:val="17"/>
                <w:lang w:val="es-ES_tradnl"/>
              </w:rPr>
            </w:pPr>
            <w:r w:rsidRPr="00782722">
              <w:rPr>
                <w:sz w:val="17"/>
                <w:szCs w:val="17"/>
                <w:lang w:val="es-ES_tradnl"/>
              </w:rPr>
              <w:t>15</w:t>
            </w:r>
          </w:p>
        </w:tc>
        <w:tc>
          <w:tcPr>
            <w:tcW w:w="438" w:type="pct"/>
            <w:shd w:val="clear" w:color="auto" w:fill="auto"/>
          </w:tcPr>
          <w:p w14:paraId="7A8CDDCC" w14:textId="77777777" w:rsidR="00703FDF" w:rsidRPr="00782722" w:rsidRDefault="00703FDF" w:rsidP="00B20ADB">
            <w:pPr>
              <w:spacing w:before="80" w:after="40" w:line="210" w:lineRule="exact"/>
              <w:jc w:val="right"/>
              <w:rPr>
                <w:sz w:val="17"/>
                <w:szCs w:val="17"/>
                <w:lang w:val="es-ES_tradnl"/>
              </w:rPr>
            </w:pPr>
            <w:r w:rsidRPr="00782722">
              <w:rPr>
                <w:sz w:val="17"/>
                <w:szCs w:val="17"/>
                <w:lang w:val="es-ES_tradnl"/>
              </w:rPr>
              <w:t>13</w:t>
            </w:r>
          </w:p>
        </w:tc>
      </w:tr>
      <w:tr w:rsidR="00703FDF" w:rsidRPr="00F60EE5" w14:paraId="7DF43154" w14:textId="77777777" w:rsidTr="00703FDF">
        <w:tc>
          <w:tcPr>
            <w:tcW w:w="1098" w:type="pct"/>
            <w:vMerge/>
            <w:shd w:val="clear" w:color="auto" w:fill="auto"/>
          </w:tcPr>
          <w:p w14:paraId="09EE79BF" w14:textId="77777777" w:rsidR="00703FDF" w:rsidRPr="00782722" w:rsidRDefault="00703FDF" w:rsidP="002E2D49">
            <w:pPr>
              <w:suppressAutoHyphens w:val="0"/>
              <w:spacing w:before="40" w:after="40" w:line="220" w:lineRule="exact"/>
              <w:rPr>
                <w:sz w:val="17"/>
                <w:szCs w:val="17"/>
                <w:lang w:val="es-ES_tradnl"/>
              </w:rPr>
            </w:pPr>
          </w:p>
        </w:tc>
        <w:tc>
          <w:tcPr>
            <w:tcW w:w="610" w:type="pct"/>
            <w:shd w:val="clear" w:color="auto" w:fill="auto"/>
          </w:tcPr>
          <w:p w14:paraId="1CC1562D" w14:textId="77777777" w:rsidR="00703FDF" w:rsidRPr="00782722" w:rsidRDefault="00703FDF" w:rsidP="00466C79">
            <w:pPr>
              <w:spacing w:before="40" w:after="40" w:line="210" w:lineRule="exact"/>
              <w:rPr>
                <w:sz w:val="17"/>
                <w:szCs w:val="17"/>
                <w:lang w:val="es-ES_tradnl"/>
              </w:rPr>
            </w:pPr>
            <w:r w:rsidRPr="00782722">
              <w:rPr>
                <w:i/>
                <w:iCs/>
                <w:sz w:val="17"/>
                <w:szCs w:val="17"/>
                <w:lang w:val="es-ES_tradnl"/>
              </w:rPr>
              <w:t>Hombres</w:t>
            </w:r>
          </w:p>
        </w:tc>
        <w:tc>
          <w:tcPr>
            <w:tcW w:w="301" w:type="pct"/>
            <w:shd w:val="clear" w:color="auto" w:fill="auto"/>
          </w:tcPr>
          <w:p w14:paraId="4013C242" w14:textId="77777777" w:rsidR="00703FDF" w:rsidRPr="00782722" w:rsidRDefault="00703FDF" w:rsidP="00466C79">
            <w:pPr>
              <w:spacing w:before="40" w:after="40" w:line="210" w:lineRule="exact"/>
              <w:jc w:val="right"/>
              <w:rPr>
                <w:sz w:val="17"/>
                <w:szCs w:val="17"/>
                <w:lang w:val="es-ES_tradnl"/>
              </w:rPr>
            </w:pPr>
            <w:r w:rsidRPr="00782722">
              <w:rPr>
                <w:sz w:val="17"/>
                <w:szCs w:val="17"/>
                <w:lang w:val="es-ES_tradnl"/>
              </w:rPr>
              <w:t>36</w:t>
            </w:r>
          </w:p>
        </w:tc>
        <w:tc>
          <w:tcPr>
            <w:tcW w:w="425" w:type="pct"/>
            <w:shd w:val="clear" w:color="auto" w:fill="auto"/>
          </w:tcPr>
          <w:p w14:paraId="51102382" w14:textId="77777777" w:rsidR="00703FDF" w:rsidRPr="00782722" w:rsidRDefault="00703FDF" w:rsidP="00466C79">
            <w:pPr>
              <w:spacing w:before="40" w:after="40" w:line="210" w:lineRule="exact"/>
              <w:jc w:val="right"/>
              <w:rPr>
                <w:sz w:val="17"/>
                <w:szCs w:val="17"/>
                <w:lang w:val="es-ES_tradnl"/>
              </w:rPr>
            </w:pPr>
            <w:r w:rsidRPr="00782722">
              <w:rPr>
                <w:sz w:val="17"/>
                <w:szCs w:val="17"/>
                <w:lang w:val="es-ES_tradnl"/>
              </w:rPr>
              <w:t>21</w:t>
            </w:r>
          </w:p>
        </w:tc>
        <w:tc>
          <w:tcPr>
            <w:tcW w:w="425" w:type="pct"/>
            <w:shd w:val="clear" w:color="auto" w:fill="auto"/>
          </w:tcPr>
          <w:p w14:paraId="732F21A4" w14:textId="77777777" w:rsidR="00703FDF" w:rsidRPr="00782722" w:rsidRDefault="00703FDF" w:rsidP="00466C79">
            <w:pPr>
              <w:spacing w:before="40" w:after="40" w:line="210" w:lineRule="exact"/>
              <w:jc w:val="right"/>
              <w:rPr>
                <w:sz w:val="17"/>
                <w:szCs w:val="17"/>
                <w:lang w:val="es-ES_tradnl"/>
              </w:rPr>
            </w:pPr>
            <w:r w:rsidRPr="00782722">
              <w:rPr>
                <w:sz w:val="17"/>
                <w:szCs w:val="17"/>
                <w:lang w:val="es-ES_tradnl"/>
              </w:rPr>
              <w:t>17</w:t>
            </w:r>
          </w:p>
        </w:tc>
        <w:tc>
          <w:tcPr>
            <w:tcW w:w="425" w:type="pct"/>
            <w:shd w:val="clear" w:color="auto" w:fill="auto"/>
          </w:tcPr>
          <w:p w14:paraId="722A9499" w14:textId="77777777" w:rsidR="00703FDF" w:rsidRPr="00782722" w:rsidRDefault="00703FDF" w:rsidP="00466C79">
            <w:pPr>
              <w:spacing w:before="40" w:after="40" w:line="210" w:lineRule="exact"/>
              <w:jc w:val="right"/>
              <w:rPr>
                <w:sz w:val="17"/>
                <w:szCs w:val="17"/>
                <w:lang w:val="es-ES_tradnl"/>
              </w:rPr>
            </w:pPr>
            <w:r w:rsidRPr="00782722">
              <w:rPr>
                <w:sz w:val="17"/>
                <w:szCs w:val="17"/>
                <w:lang w:val="es-ES_tradnl"/>
              </w:rPr>
              <w:t>16</w:t>
            </w:r>
          </w:p>
        </w:tc>
        <w:tc>
          <w:tcPr>
            <w:tcW w:w="425" w:type="pct"/>
            <w:shd w:val="clear" w:color="auto" w:fill="auto"/>
          </w:tcPr>
          <w:p w14:paraId="6693B3E1" w14:textId="77777777" w:rsidR="00703FDF" w:rsidRPr="00782722" w:rsidRDefault="00703FDF" w:rsidP="00466C79">
            <w:pPr>
              <w:spacing w:before="40" w:after="40" w:line="210" w:lineRule="exact"/>
              <w:jc w:val="right"/>
              <w:rPr>
                <w:sz w:val="17"/>
                <w:szCs w:val="17"/>
                <w:lang w:val="es-ES_tradnl"/>
              </w:rPr>
            </w:pPr>
            <w:r w:rsidRPr="00782722">
              <w:rPr>
                <w:sz w:val="17"/>
                <w:szCs w:val="17"/>
                <w:lang w:val="es-ES_tradnl"/>
              </w:rPr>
              <w:t>10</w:t>
            </w:r>
          </w:p>
        </w:tc>
        <w:tc>
          <w:tcPr>
            <w:tcW w:w="425" w:type="pct"/>
            <w:shd w:val="clear" w:color="auto" w:fill="auto"/>
          </w:tcPr>
          <w:p w14:paraId="4B68BA25" w14:textId="77777777" w:rsidR="00703FDF" w:rsidRPr="00782722" w:rsidRDefault="00703FDF" w:rsidP="00466C79">
            <w:pPr>
              <w:spacing w:before="40" w:after="40" w:line="210" w:lineRule="exact"/>
              <w:jc w:val="right"/>
              <w:rPr>
                <w:sz w:val="17"/>
                <w:szCs w:val="17"/>
                <w:lang w:val="es-ES_tradnl"/>
              </w:rPr>
            </w:pPr>
            <w:r w:rsidRPr="00782722">
              <w:rPr>
                <w:sz w:val="17"/>
                <w:szCs w:val="17"/>
                <w:lang w:val="es-ES_tradnl"/>
              </w:rPr>
              <w:t>15</w:t>
            </w:r>
          </w:p>
        </w:tc>
        <w:tc>
          <w:tcPr>
            <w:tcW w:w="425" w:type="pct"/>
            <w:shd w:val="clear" w:color="auto" w:fill="auto"/>
          </w:tcPr>
          <w:p w14:paraId="0BB9FD81" w14:textId="77777777" w:rsidR="00703FDF" w:rsidRPr="00782722" w:rsidRDefault="00703FDF" w:rsidP="00466C79">
            <w:pPr>
              <w:spacing w:before="40" w:after="40" w:line="210" w:lineRule="exact"/>
              <w:jc w:val="right"/>
              <w:rPr>
                <w:sz w:val="17"/>
                <w:szCs w:val="17"/>
                <w:lang w:val="es-ES_tradnl"/>
              </w:rPr>
            </w:pPr>
            <w:r w:rsidRPr="00782722">
              <w:rPr>
                <w:sz w:val="17"/>
                <w:szCs w:val="17"/>
                <w:lang w:val="es-ES_tradnl"/>
              </w:rPr>
              <w:t>14</w:t>
            </w:r>
          </w:p>
        </w:tc>
        <w:tc>
          <w:tcPr>
            <w:tcW w:w="438" w:type="pct"/>
            <w:shd w:val="clear" w:color="auto" w:fill="auto"/>
          </w:tcPr>
          <w:p w14:paraId="793EEC17" w14:textId="77777777" w:rsidR="00703FDF" w:rsidRPr="00782722" w:rsidRDefault="00703FDF" w:rsidP="00466C79">
            <w:pPr>
              <w:spacing w:before="40" w:after="40" w:line="210" w:lineRule="exact"/>
              <w:jc w:val="right"/>
              <w:rPr>
                <w:sz w:val="17"/>
                <w:szCs w:val="17"/>
                <w:lang w:val="es-ES_tradnl"/>
              </w:rPr>
            </w:pPr>
            <w:r w:rsidRPr="00782722">
              <w:rPr>
                <w:sz w:val="17"/>
                <w:szCs w:val="17"/>
                <w:lang w:val="es-ES_tradnl"/>
              </w:rPr>
              <w:t>13</w:t>
            </w:r>
          </w:p>
        </w:tc>
      </w:tr>
      <w:tr w:rsidR="00703FDF" w:rsidRPr="00F60EE5" w14:paraId="0FC06228" w14:textId="77777777" w:rsidTr="00703FDF">
        <w:tc>
          <w:tcPr>
            <w:tcW w:w="1098" w:type="pct"/>
            <w:vMerge/>
            <w:tcBorders>
              <w:bottom w:val="single" w:sz="12" w:space="0" w:color="auto"/>
            </w:tcBorders>
            <w:shd w:val="clear" w:color="auto" w:fill="auto"/>
          </w:tcPr>
          <w:p w14:paraId="1C1550D7" w14:textId="77777777" w:rsidR="00703FDF" w:rsidRPr="00782722" w:rsidRDefault="00703FDF" w:rsidP="002E2D49">
            <w:pPr>
              <w:suppressAutoHyphens w:val="0"/>
              <w:spacing w:before="40" w:after="40" w:line="220" w:lineRule="exact"/>
              <w:rPr>
                <w:sz w:val="17"/>
                <w:szCs w:val="17"/>
                <w:lang w:val="es-ES_tradnl"/>
              </w:rPr>
            </w:pPr>
          </w:p>
        </w:tc>
        <w:tc>
          <w:tcPr>
            <w:tcW w:w="610" w:type="pct"/>
            <w:tcBorders>
              <w:bottom w:val="single" w:sz="12" w:space="0" w:color="auto"/>
            </w:tcBorders>
            <w:shd w:val="clear" w:color="auto" w:fill="auto"/>
          </w:tcPr>
          <w:p w14:paraId="78CAFC2D" w14:textId="77777777" w:rsidR="00703FDF" w:rsidRPr="00782722" w:rsidRDefault="00703FDF" w:rsidP="00466C79">
            <w:pPr>
              <w:spacing w:before="40" w:after="80" w:line="210" w:lineRule="exact"/>
              <w:rPr>
                <w:sz w:val="17"/>
                <w:szCs w:val="17"/>
                <w:lang w:val="es-ES_tradnl"/>
              </w:rPr>
            </w:pPr>
            <w:r w:rsidRPr="00782722">
              <w:rPr>
                <w:i/>
                <w:iCs/>
                <w:sz w:val="17"/>
                <w:szCs w:val="17"/>
                <w:lang w:val="es-ES_tradnl"/>
              </w:rPr>
              <w:t>Mujeres</w:t>
            </w:r>
          </w:p>
        </w:tc>
        <w:tc>
          <w:tcPr>
            <w:tcW w:w="301" w:type="pct"/>
            <w:tcBorders>
              <w:bottom w:val="single" w:sz="12" w:space="0" w:color="auto"/>
            </w:tcBorders>
            <w:shd w:val="clear" w:color="auto" w:fill="auto"/>
          </w:tcPr>
          <w:p w14:paraId="1E3953C5" w14:textId="77777777" w:rsidR="00703FDF" w:rsidRPr="00782722" w:rsidRDefault="00703FDF" w:rsidP="00466C79">
            <w:pPr>
              <w:spacing w:before="40" w:after="80" w:line="210" w:lineRule="exact"/>
              <w:jc w:val="right"/>
              <w:rPr>
                <w:sz w:val="17"/>
                <w:szCs w:val="17"/>
                <w:lang w:val="es-ES_tradnl"/>
              </w:rPr>
            </w:pPr>
            <w:r w:rsidRPr="00782722">
              <w:rPr>
                <w:sz w:val="17"/>
                <w:szCs w:val="17"/>
                <w:lang w:val="es-ES_tradnl"/>
              </w:rPr>
              <w:t>7</w:t>
            </w:r>
          </w:p>
        </w:tc>
        <w:tc>
          <w:tcPr>
            <w:tcW w:w="425" w:type="pct"/>
            <w:tcBorders>
              <w:bottom w:val="single" w:sz="12" w:space="0" w:color="auto"/>
            </w:tcBorders>
            <w:shd w:val="clear" w:color="auto" w:fill="auto"/>
          </w:tcPr>
          <w:p w14:paraId="184F6524" w14:textId="77777777" w:rsidR="00703FDF" w:rsidRPr="00782722" w:rsidRDefault="00703FDF" w:rsidP="00466C79">
            <w:pPr>
              <w:spacing w:before="40" w:after="80" w:line="210" w:lineRule="exact"/>
              <w:jc w:val="right"/>
              <w:rPr>
                <w:sz w:val="17"/>
                <w:szCs w:val="17"/>
                <w:lang w:val="es-ES_tradnl"/>
              </w:rPr>
            </w:pPr>
            <w:r w:rsidRPr="00782722">
              <w:rPr>
                <w:sz w:val="17"/>
                <w:szCs w:val="17"/>
                <w:lang w:val="es-ES_tradnl"/>
              </w:rPr>
              <w:t>5</w:t>
            </w:r>
          </w:p>
        </w:tc>
        <w:tc>
          <w:tcPr>
            <w:tcW w:w="425" w:type="pct"/>
            <w:tcBorders>
              <w:bottom w:val="single" w:sz="12" w:space="0" w:color="auto"/>
            </w:tcBorders>
            <w:shd w:val="clear" w:color="auto" w:fill="auto"/>
          </w:tcPr>
          <w:p w14:paraId="38E7CEE0" w14:textId="77777777" w:rsidR="00703FDF" w:rsidRPr="00782722" w:rsidRDefault="00703FDF" w:rsidP="00466C79">
            <w:pPr>
              <w:spacing w:before="40" w:after="80" w:line="210" w:lineRule="exact"/>
              <w:jc w:val="right"/>
              <w:rPr>
                <w:sz w:val="17"/>
                <w:szCs w:val="17"/>
                <w:lang w:val="es-ES_tradnl"/>
              </w:rPr>
            </w:pPr>
            <w:r w:rsidRPr="00782722">
              <w:rPr>
                <w:sz w:val="17"/>
                <w:szCs w:val="17"/>
                <w:lang w:val="es-ES_tradnl"/>
              </w:rPr>
              <w:t>3</w:t>
            </w:r>
          </w:p>
        </w:tc>
        <w:tc>
          <w:tcPr>
            <w:tcW w:w="425" w:type="pct"/>
            <w:tcBorders>
              <w:bottom w:val="single" w:sz="12" w:space="0" w:color="auto"/>
            </w:tcBorders>
            <w:shd w:val="clear" w:color="auto" w:fill="auto"/>
          </w:tcPr>
          <w:p w14:paraId="2FF83514" w14:textId="77777777" w:rsidR="00703FDF" w:rsidRPr="00782722" w:rsidRDefault="00703FDF" w:rsidP="00466C79">
            <w:pPr>
              <w:spacing w:before="40" w:after="80" w:line="210" w:lineRule="exact"/>
              <w:jc w:val="right"/>
              <w:rPr>
                <w:sz w:val="17"/>
                <w:szCs w:val="17"/>
                <w:lang w:val="es-ES_tradnl"/>
              </w:rPr>
            </w:pPr>
            <w:r w:rsidRPr="00782722">
              <w:rPr>
                <w:sz w:val="17"/>
                <w:szCs w:val="17"/>
                <w:lang w:val="es-ES_tradnl"/>
              </w:rPr>
              <w:t>4</w:t>
            </w:r>
          </w:p>
        </w:tc>
        <w:tc>
          <w:tcPr>
            <w:tcW w:w="425" w:type="pct"/>
            <w:tcBorders>
              <w:bottom w:val="single" w:sz="12" w:space="0" w:color="auto"/>
            </w:tcBorders>
            <w:shd w:val="clear" w:color="auto" w:fill="auto"/>
          </w:tcPr>
          <w:p w14:paraId="6019019A" w14:textId="77777777" w:rsidR="00703FDF" w:rsidRPr="00782722" w:rsidRDefault="00703FDF" w:rsidP="00466C79">
            <w:pPr>
              <w:spacing w:before="40" w:after="80" w:line="210" w:lineRule="exact"/>
              <w:jc w:val="right"/>
              <w:rPr>
                <w:sz w:val="17"/>
                <w:szCs w:val="17"/>
                <w:lang w:val="es-ES_tradnl"/>
              </w:rPr>
            </w:pPr>
            <w:r w:rsidRPr="00782722">
              <w:rPr>
                <w:sz w:val="17"/>
                <w:szCs w:val="17"/>
                <w:lang w:val="es-ES_tradnl"/>
              </w:rPr>
              <w:t>4</w:t>
            </w:r>
          </w:p>
        </w:tc>
        <w:tc>
          <w:tcPr>
            <w:tcW w:w="425" w:type="pct"/>
            <w:tcBorders>
              <w:bottom w:val="single" w:sz="12" w:space="0" w:color="auto"/>
            </w:tcBorders>
            <w:shd w:val="clear" w:color="auto" w:fill="auto"/>
          </w:tcPr>
          <w:p w14:paraId="3A5F59C5" w14:textId="77777777" w:rsidR="00703FDF" w:rsidRPr="00782722" w:rsidRDefault="00703FDF" w:rsidP="00466C79">
            <w:pPr>
              <w:spacing w:before="40" w:after="80" w:line="210" w:lineRule="exact"/>
              <w:jc w:val="right"/>
              <w:rPr>
                <w:sz w:val="17"/>
                <w:szCs w:val="17"/>
                <w:lang w:val="es-ES_tradnl"/>
              </w:rPr>
            </w:pPr>
            <w:r w:rsidRPr="00782722">
              <w:rPr>
                <w:sz w:val="17"/>
                <w:szCs w:val="17"/>
                <w:lang w:val="es-ES_tradnl"/>
              </w:rPr>
              <w:t>2</w:t>
            </w:r>
          </w:p>
        </w:tc>
        <w:tc>
          <w:tcPr>
            <w:tcW w:w="425" w:type="pct"/>
            <w:tcBorders>
              <w:bottom w:val="single" w:sz="12" w:space="0" w:color="auto"/>
            </w:tcBorders>
            <w:shd w:val="clear" w:color="auto" w:fill="auto"/>
          </w:tcPr>
          <w:p w14:paraId="7703B8D3" w14:textId="77777777" w:rsidR="00703FDF" w:rsidRPr="00782722" w:rsidRDefault="00703FDF" w:rsidP="00466C79">
            <w:pPr>
              <w:spacing w:before="40" w:after="80" w:line="210" w:lineRule="exact"/>
              <w:jc w:val="right"/>
              <w:rPr>
                <w:sz w:val="17"/>
                <w:szCs w:val="17"/>
                <w:lang w:val="es-ES_tradnl"/>
              </w:rPr>
            </w:pPr>
            <w:r w:rsidRPr="00782722">
              <w:rPr>
                <w:sz w:val="17"/>
                <w:szCs w:val="17"/>
                <w:lang w:val="es-ES_tradnl"/>
              </w:rPr>
              <w:t>1</w:t>
            </w:r>
          </w:p>
        </w:tc>
        <w:tc>
          <w:tcPr>
            <w:tcW w:w="438" w:type="pct"/>
            <w:tcBorders>
              <w:bottom w:val="single" w:sz="12" w:space="0" w:color="auto"/>
            </w:tcBorders>
            <w:shd w:val="clear" w:color="auto" w:fill="auto"/>
          </w:tcPr>
          <w:p w14:paraId="64D663D2" w14:textId="77777777" w:rsidR="00703FDF" w:rsidRPr="00782722" w:rsidRDefault="00703FDF" w:rsidP="00466C79">
            <w:pPr>
              <w:spacing w:before="40" w:after="80" w:line="210" w:lineRule="exact"/>
              <w:jc w:val="right"/>
              <w:rPr>
                <w:sz w:val="17"/>
                <w:szCs w:val="17"/>
                <w:lang w:val="es-ES_tradnl"/>
              </w:rPr>
            </w:pPr>
            <w:r w:rsidRPr="00782722">
              <w:rPr>
                <w:sz w:val="17"/>
                <w:szCs w:val="17"/>
                <w:lang w:val="es-ES_tradnl"/>
              </w:rPr>
              <w:t>0</w:t>
            </w:r>
          </w:p>
        </w:tc>
      </w:tr>
    </w:tbl>
    <w:p w14:paraId="55BD0BA0" w14:textId="77777777" w:rsidR="00F15A68" w:rsidRPr="00782722" w:rsidRDefault="00F15A68" w:rsidP="00F15A68">
      <w:pPr>
        <w:pStyle w:val="FootnoteText"/>
        <w:tabs>
          <w:tab w:val="clear" w:pos="418"/>
          <w:tab w:val="right" w:pos="1476"/>
          <w:tab w:val="left" w:pos="1548"/>
          <w:tab w:val="right" w:pos="1836"/>
          <w:tab w:val="left" w:pos="1908"/>
        </w:tabs>
        <w:spacing w:line="120" w:lineRule="exact"/>
        <w:ind w:left="1548" w:right="1267" w:hanging="288"/>
        <w:rPr>
          <w:i/>
          <w:iCs/>
          <w:sz w:val="10"/>
          <w:lang w:val="es-ES_tradnl"/>
        </w:rPr>
      </w:pPr>
    </w:p>
    <w:p w14:paraId="62825D77" w14:textId="4CEDB171" w:rsidR="00703FDF" w:rsidRPr="00782722" w:rsidRDefault="00703FDF" w:rsidP="00703FDF">
      <w:pPr>
        <w:pStyle w:val="FootnoteText"/>
        <w:tabs>
          <w:tab w:val="clear" w:pos="418"/>
          <w:tab w:val="right" w:pos="1476"/>
          <w:tab w:val="left" w:pos="1548"/>
          <w:tab w:val="right" w:pos="1836"/>
          <w:tab w:val="left" w:pos="1908"/>
        </w:tabs>
        <w:ind w:left="1548" w:right="1267" w:hanging="288"/>
        <w:rPr>
          <w:lang w:val="es-ES_tradnl"/>
        </w:rPr>
      </w:pPr>
      <w:r w:rsidRPr="00782722">
        <w:rPr>
          <w:i/>
          <w:iCs/>
          <w:lang w:val="es-ES_tradnl"/>
        </w:rPr>
        <w:t>Fuente</w:t>
      </w:r>
      <w:r w:rsidRPr="00782722">
        <w:rPr>
          <w:lang w:val="es-ES_tradnl"/>
        </w:rPr>
        <w:t>: Secretaría de Seguridad.</w:t>
      </w:r>
    </w:p>
    <w:p w14:paraId="111DFABC" w14:textId="597E9A8C" w:rsidR="00703FDF" w:rsidRPr="00782722" w:rsidRDefault="00703FDF" w:rsidP="00703FDF">
      <w:pPr>
        <w:pStyle w:val="SingleTxt"/>
        <w:tabs>
          <w:tab w:val="num" w:pos="2804"/>
        </w:tabs>
        <w:spacing w:after="0" w:line="120" w:lineRule="exact"/>
        <w:rPr>
          <w:sz w:val="10"/>
          <w:lang w:val="es-ES_tradnl"/>
        </w:rPr>
      </w:pPr>
    </w:p>
    <w:p w14:paraId="68FBD023" w14:textId="7E2A6252" w:rsidR="00703FDF" w:rsidRPr="00903C54" w:rsidRDefault="00703FDF" w:rsidP="00903C54">
      <w:pPr>
        <w:pStyle w:val="SingleTxt"/>
        <w:tabs>
          <w:tab w:val="num" w:pos="2804"/>
        </w:tabs>
        <w:spacing w:after="0" w:line="120" w:lineRule="exact"/>
        <w:rPr>
          <w:sz w:val="10"/>
          <w:lang w:val="es-ES_tradnl"/>
        </w:rPr>
      </w:pPr>
    </w:p>
    <w:p w14:paraId="3B0AEF62" w14:textId="77777777" w:rsidR="00903C54" w:rsidRPr="00782722" w:rsidRDefault="00903C54" w:rsidP="00703FDF">
      <w:pPr>
        <w:pStyle w:val="SingleTxt"/>
        <w:tabs>
          <w:tab w:val="num" w:pos="2804"/>
        </w:tabs>
        <w:spacing w:after="0" w:line="120" w:lineRule="exact"/>
        <w:rPr>
          <w:sz w:val="10"/>
          <w:lang w:val="es-ES_tradnl"/>
        </w:rPr>
      </w:pPr>
    </w:p>
    <w:p w14:paraId="429836D8" w14:textId="36790C83" w:rsidR="009A1C4F" w:rsidRPr="00782722" w:rsidRDefault="009A1C4F" w:rsidP="009A1C4F">
      <w:pPr>
        <w:pStyle w:val="SingleTxt"/>
        <w:numPr>
          <w:ilvl w:val="0"/>
          <w:numId w:val="6"/>
        </w:numPr>
        <w:tabs>
          <w:tab w:val="num" w:pos="2804"/>
        </w:tabs>
        <w:ind w:left="1267"/>
        <w:rPr>
          <w:lang w:val="es-ES_tradnl"/>
        </w:rPr>
      </w:pPr>
      <w:r w:rsidRPr="00782722">
        <w:rPr>
          <w:lang w:val="es-ES_tradnl"/>
        </w:rPr>
        <w:t>Según información de la Dirección de Servicios Penitenciarios, durante el período 2010-2017, las menores internadas en el centro penitenciario no presentaron ninguna denuncia por actos violentos o discriminatorios contra los miembros del personal encargado de educarlas y vigilarlas.</w:t>
      </w:r>
    </w:p>
    <w:p w14:paraId="5CE1D6AE" w14:textId="5EF5A9ED" w:rsidR="009A1C4F" w:rsidRPr="00782722" w:rsidRDefault="009A1C4F" w:rsidP="009A1C4F">
      <w:pPr>
        <w:pStyle w:val="SingleTxt"/>
        <w:spacing w:after="0" w:line="120" w:lineRule="exact"/>
        <w:rPr>
          <w:sz w:val="10"/>
          <w:lang w:val="es-ES_tradnl"/>
        </w:rPr>
      </w:pPr>
    </w:p>
    <w:p w14:paraId="1184C556" w14:textId="3B6A90C7" w:rsidR="009A1C4F" w:rsidRPr="00782722" w:rsidRDefault="009A1C4F" w:rsidP="009A1C4F">
      <w:pPr>
        <w:pStyle w:val="SingleTxt"/>
        <w:spacing w:after="0" w:line="120" w:lineRule="exact"/>
        <w:rPr>
          <w:sz w:val="10"/>
          <w:lang w:val="es-ES_tradnl"/>
        </w:rPr>
      </w:pPr>
    </w:p>
    <w:p w14:paraId="647CDA5A" w14:textId="10550A34" w:rsidR="009A1C4F" w:rsidRPr="00782722" w:rsidRDefault="009A1C4F" w:rsidP="009A1C4F">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4" w:name="_Toc283055914"/>
      <w:r w:rsidRPr="00782722">
        <w:rPr>
          <w:lang w:val="es-ES_tradnl"/>
        </w:rPr>
        <w:tab/>
      </w:r>
      <w:r w:rsidRPr="00782722">
        <w:rPr>
          <w:lang w:val="es-ES_tradnl"/>
        </w:rPr>
        <w:tab/>
        <w:t>Artículo 3 (medidas de fomento de la igualdad y el adelanto de las mujeres)</w:t>
      </w:r>
      <w:bookmarkEnd w:id="4"/>
    </w:p>
    <w:p w14:paraId="297516A1" w14:textId="0BF1EFA4" w:rsidR="009A1C4F" w:rsidRPr="00782722" w:rsidRDefault="009A1C4F" w:rsidP="009A1C4F">
      <w:pPr>
        <w:pStyle w:val="SingleTxt"/>
        <w:spacing w:after="0" w:line="120" w:lineRule="exact"/>
        <w:rPr>
          <w:sz w:val="10"/>
          <w:lang w:val="es-ES_tradnl"/>
        </w:rPr>
      </w:pPr>
    </w:p>
    <w:p w14:paraId="5B830F30" w14:textId="4DEA8F82" w:rsidR="009A1C4F" w:rsidRPr="00782722" w:rsidRDefault="009A1C4F" w:rsidP="009A1C4F">
      <w:pPr>
        <w:pStyle w:val="SingleTxt"/>
        <w:spacing w:after="0" w:line="120" w:lineRule="exact"/>
        <w:rPr>
          <w:sz w:val="10"/>
          <w:lang w:val="es-ES_tradnl"/>
        </w:rPr>
      </w:pPr>
    </w:p>
    <w:p w14:paraId="24D19F64" w14:textId="77777777" w:rsidR="009A1C4F" w:rsidRPr="00782722" w:rsidRDefault="009A1C4F" w:rsidP="009A1C4F">
      <w:pPr>
        <w:pStyle w:val="SingleTxt"/>
        <w:numPr>
          <w:ilvl w:val="0"/>
          <w:numId w:val="6"/>
        </w:numPr>
        <w:tabs>
          <w:tab w:val="num" w:pos="2804"/>
        </w:tabs>
        <w:ind w:left="1267"/>
        <w:rPr>
          <w:lang w:val="es-ES_tradnl"/>
        </w:rPr>
      </w:pPr>
      <w:r w:rsidRPr="00782722">
        <w:rPr>
          <w:lang w:val="es-ES_tradnl"/>
        </w:rPr>
        <w:t xml:space="preserve">El Gobierno de Macao, a través de sus diversos órganos o en colaboración con ONG, sigue organizando campañas de concienciación ciudadana y programas educativos sobre los derechos de la mujer, en particular sobre la igualdad de género y la prevención de la violencia contra las mujeres, incluida la violencia doméstica y la explotación sexual. </w:t>
      </w:r>
    </w:p>
    <w:p w14:paraId="18DC7A00" w14:textId="420387E1" w:rsidR="009A1C4F" w:rsidRPr="00782722" w:rsidRDefault="009A1C4F" w:rsidP="00285A3F">
      <w:pPr>
        <w:pStyle w:val="SingleTxt"/>
        <w:numPr>
          <w:ilvl w:val="0"/>
          <w:numId w:val="6"/>
        </w:numPr>
        <w:tabs>
          <w:tab w:val="num" w:pos="2804"/>
        </w:tabs>
        <w:ind w:left="1267"/>
        <w:rPr>
          <w:lang w:val="es-ES_tradnl"/>
        </w:rPr>
      </w:pPr>
      <w:r w:rsidRPr="00782722">
        <w:rPr>
          <w:lang w:val="es-ES_tradnl"/>
        </w:rPr>
        <w:t xml:space="preserve">Durante el período examinado, el Centro de Formación Jurídica y Judicial organizó, a menudo en cooperación con otras entidades locales o extranjeras, cursos, seminarios y talleres sobre la protección de los derechos humanos, en particular los derechos de la mujer, para profesionales del derecho. Entre las actividades realizadas destacan un seminario sobre la violencia sexual contra los niños (2012), conferencias sobre la trata de personas (2012 y 2014) y diversos seminarios sobre el delito de violencia doméstica, la revisión del Código Penal </w:t>
      </w:r>
      <w:r w:rsidR="000074E5" w:rsidRPr="000074E5">
        <w:rPr>
          <w:lang w:val="es-ES_tradnl"/>
        </w:rPr>
        <w:t>—</w:t>
      </w:r>
      <w:r w:rsidRPr="00782722">
        <w:rPr>
          <w:lang w:val="es-ES_tradnl"/>
        </w:rPr>
        <w:t>delitos contra la libertad y la libre determinación sexuales (2016)</w:t>
      </w:r>
      <w:r w:rsidR="000074E5" w:rsidRPr="000074E5">
        <w:rPr>
          <w:lang w:val="es-ES_tradnl"/>
        </w:rPr>
        <w:t>—</w:t>
      </w:r>
      <w:r w:rsidRPr="00782722">
        <w:rPr>
          <w:lang w:val="es-ES_tradnl"/>
        </w:rPr>
        <w:t xml:space="preserve"> y la violencia doméstica y los delitos contra la libertad y la libre determinación sexuales (2017), que contaron con 453 participantes. </w:t>
      </w:r>
    </w:p>
    <w:p w14:paraId="5D410E17" w14:textId="1C809443" w:rsidR="009A1C4F" w:rsidRPr="00782722" w:rsidRDefault="009A1C4F" w:rsidP="00285A3F">
      <w:pPr>
        <w:pStyle w:val="SingleTxt"/>
        <w:numPr>
          <w:ilvl w:val="0"/>
          <w:numId w:val="6"/>
        </w:numPr>
        <w:tabs>
          <w:tab w:val="num" w:pos="2804"/>
        </w:tabs>
        <w:ind w:left="1267"/>
        <w:rPr>
          <w:lang w:val="es-ES_tradnl"/>
        </w:rPr>
      </w:pPr>
      <w:r w:rsidRPr="00782722">
        <w:rPr>
          <w:lang w:val="es-ES_tradnl"/>
        </w:rPr>
        <w:lastRenderedPageBreak/>
        <w:t>También se publicaron ediciones especiales de la Revista Jurídica de Macao sobre la aplicación de los tratados fundamentales de derechos humanos vigentes en la Región Administrativa Especial, una de ellas dedicada a la Convención. Esas ediciones se compilan sistemáticamente en chino, portugués e inglés en compendios inéditos que los profesionales del derecho y los ciudadanos puedan manejar con facilidad. Todos esos documentos pueden consultarse en el sitio web de la Dirección de Asuntos Jurídicos (</w:t>
      </w:r>
      <w:hyperlink r:id="rId23" w:history="1">
        <w:r w:rsidR="0047696C" w:rsidRPr="00466C79">
          <w:rPr>
            <w:rStyle w:val="Hyperlink"/>
          </w:rPr>
          <w:t>http://www.dsaj.gov.mo/ContentFrame_en.aspx?ModuleName</w:t>
        </w:r>
        <w:r w:rsidR="0047696C" w:rsidRPr="00782722">
          <w:rPr>
            <w:rStyle w:val="Hyperlink"/>
            <w:lang w:val="es-ES_tradnl"/>
          </w:rPr>
          <w:br/>
        </w:r>
        <w:r w:rsidR="0047696C" w:rsidRPr="00466C79">
          <w:rPr>
            <w:rStyle w:val="Hyperlink"/>
          </w:rPr>
          <w:t>=Content/en/</w:t>
        </w:r>
        <w:proofErr w:type="spellStart"/>
        <w:r w:rsidR="0047696C" w:rsidRPr="00466C79">
          <w:rPr>
            <w:rStyle w:val="Hyperlink"/>
          </w:rPr>
          <w:t>dadidir</w:t>
        </w:r>
        <w:proofErr w:type="spellEnd"/>
        <w:r w:rsidR="0047696C" w:rsidRPr="00466C79">
          <w:rPr>
            <w:rStyle w:val="Hyperlink"/>
          </w:rPr>
          <w:t>/hrreport_en.ascx</w:t>
        </w:r>
      </w:hyperlink>
      <w:r w:rsidRPr="00782722">
        <w:rPr>
          <w:lang w:val="es-ES_tradnl"/>
        </w:rPr>
        <w:t>).</w:t>
      </w:r>
      <w:r w:rsidR="0047696C" w:rsidRPr="00782722">
        <w:rPr>
          <w:lang w:val="es-ES_tradnl"/>
        </w:rPr>
        <w:t xml:space="preserve"> </w:t>
      </w:r>
    </w:p>
    <w:p w14:paraId="23C67C1F" w14:textId="104CD737" w:rsidR="009A1C4F" w:rsidRPr="00782722" w:rsidRDefault="009A1C4F" w:rsidP="00285A3F">
      <w:pPr>
        <w:pStyle w:val="SingleTxt"/>
        <w:numPr>
          <w:ilvl w:val="0"/>
          <w:numId w:val="6"/>
        </w:numPr>
        <w:tabs>
          <w:tab w:val="num" w:pos="2804"/>
        </w:tabs>
        <w:ind w:left="1267"/>
        <w:rPr>
          <w:lang w:val="es-ES_tradnl"/>
        </w:rPr>
      </w:pPr>
      <w:r w:rsidRPr="00782722">
        <w:rPr>
          <w:lang w:val="es-ES_tradnl"/>
        </w:rPr>
        <w:t>Se hicieron labores divulgativas sobre la Ley Fundamental y las convenciones y disposiciones legislativas sobre derechos humanos a través de programas de televisión y radio, periódicos, seminarios, folletos, prospectos, campañas de sensibilización, actividades escolares, ferias y sitios web gubernamentales (</w:t>
      </w:r>
      <w:hyperlink r:id="rId24" w:history="1">
        <w:r w:rsidR="0047696C" w:rsidRPr="00466C79">
          <w:rPr>
            <w:rStyle w:val="Hyperlink"/>
          </w:rPr>
          <w:t>www.gov.mo/en/</w:t>
        </w:r>
      </w:hyperlink>
      <w:r w:rsidR="0047696C" w:rsidRPr="00782722">
        <w:rPr>
          <w:lang w:val="es-ES_tradnl"/>
        </w:rPr>
        <w:t xml:space="preserve"> </w:t>
      </w:r>
      <w:r w:rsidRPr="00782722">
        <w:rPr>
          <w:lang w:val="es-ES_tradnl"/>
        </w:rPr>
        <w:t xml:space="preserve">y </w:t>
      </w:r>
      <w:hyperlink r:id="rId25" w:history="1">
        <w:r w:rsidR="0047696C" w:rsidRPr="00466C79">
          <w:rPr>
            <w:rStyle w:val="Hyperlink"/>
          </w:rPr>
          <w:t>www.macaolaw.gov.mo/cn/index2.asp</w:t>
        </w:r>
      </w:hyperlink>
      <w:r w:rsidRPr="00782722">
        <w:rPr>
          <w:lang w:val="es-ES_tradnl"/>
        </w:rPr>
        <w:t>).</w:t>
      </w:r>
      <w:r w:rsidR="006A0678">
        <w:rPr>
          <w:lang w:val="es-ES_tradnl"/>
        </w:rPr>
        <w:t xml:space="preserve"> </w:t>
      </w:r>
    </w:p>
    <w:p w14:paraId="2B8FAE4D" w14:textId="17DA7C77" w:rsidR="009A1C4F" w:rsidRPr="00782722" w:rsidRDefault="009A1C4F" w:rsidP="009A1C4F">
      <w:pPr>
        <w:pStyle w:val="SingleTxt"/>
        <w:numPr>
          <w:ilvl w:val="0"/>
          <w:numId w:val="6"/>
        </w:numPr>
        <w:tabs>
          <w:tab w:val="num" w:pos="2804"/>
        </w:tabs>
        <w:ind w:left="1267"/>
        <w:rPr>
          <w:lang w:val="es-ES_tradnl"/>
        </w:rPr>
      </w:pPr>
      <w:r w:rsidRPr="00782722">
        <w:rPr>
          <w:lang w:val="es-ES_tradnl"/>
        </w:rPr>
        <w:t>La legislación de Macao en este ámbito, por ejemplo las leyes de lucha contra la trata de personas y la violencia doméstica, se ha traducido al inglés y publicado en Internet para ponerla al alcance de amplios sectores de la población. (</w:t>
      </w:r>
      <w:hyperlink r:id="rId26" w:history="1">
        <w:r w:rsidR="00CC7524" w:rsidRPr="00466C79">
          <w:rPr>
            <w:rStyle w:val="Hyperlink"/>
          </w:rPr>
          <w:t>http://www.dsaj.gov.mo/ContentFrame_en.aspx?ModuleName=Content/en/dadidir/keyLeg_en.ascx</w:t>
        </w:r>
      </w:hyperlink>
      <w:r w:rsidRPr="00782722">
        <w:rPr>
          <w:lang w:val="es-ES_tradnl"/>
        </w:rPr>
        <w:t>).</w:t>
      </w:r>
    </w:p>
    <w:p w14:paraId="421E9CBC" w14:textId="53C57A36" w:rsidR="009A1C4F" w:rsidRPr="00782722" w:rsidRDefault="009A1C4F" w:rsidP="00285A3F">
      <w:pPr>
        <w:pStyle w:val="SingleTxt"/>
        <w:numPr>
          <w:ilvl w:val="0"/>
          <w:numId w:val="6"/>
        </w:numPr>
        <w:tabs>
          <w:tab w:val="num" w:pos="2804"/>
        </w:tabs>
        <w:ind w:left="1267"/>
        <w:rPr>
          <w:lang w:val="es-ES_tradnl"/>
        </w:rPr>
      </w:pPr>
      <w:r w:rsidRPr="00782722">
        <w:rPr>
          <w:lang w:val="es-ES_tradnl"/>
        </w:rPr>
        <w:t xml:space="preserve">La Dirección de Asuntos Jurídicos produjo entre 2011 y 2016 un programa televisivo de preguntas y respuestas y una emisión de radio sobre cuestiones jurídicas relativas a la discriminación y la violencia contra la mujer, la violencia doméstica y la trata de personas, entre otros temas. A partir de 2014, los programas de televisión también se publicaron en el canal de YouTube </w:t>
      </w:r>
      <w:r w:rsidR="007F2544" w:rsidRPr="00782722">
        <w:rPr>
          <w:lang w:val="es-ES_tradnl"/>
        </w:rPr>
        <w:t>“</w:t>
      </w:r>
      <w:proofErr w:type="spellStart"/>
      <w:r w:rsidRPr="00782722">
        <w:rPr>
          <w:rFonts w:ascii="MS Gothic" w:eastAsia="MS Gothic" w:hAnsi="MS Gothic" w:cs="MS Gothic"/>
          <w:lang w:val="es-ES_tradnl"/>
        </w:rPr>
        <w:t>普法園地</w:t>
      </w:r>
      <w:proofErr w:type="spellEnd"/>
      <w:r w:rsidR="007F2544" w:rsidRPr="00782722">
        <w:rPr>
          <w:lang w:val="es-ES_tradnl"/>
        </w:rPr>
        <w:t>”</w:t>
      </w:r>
      <w:r w:rsidRPr="00782722">
        <w:rPr>
          <w:lang w:val="es-ES_tradnl"/>
        </w:rPr>
        <w:t>.</w:t>
      </w:r>
    </w:p>
    <w:p w14:paraId="2B6FAD31" w14:textId="77777777" w:rsidR="009A1C4F" w:rsidRPr="00782722" w:rsidRDefault="009A1C4F" w:rsidP="00285A3F">
      <w:pPr>
        <w:pStyle w:val="SingleTxt"/>
        <w:numPr>
          <w:ilvl w:val="0"/>
          <w:numId w:val="6"/>
        </w:numPr>
        <w:tabs>
          <w:tab w:val="num" w:pos="2804"/>
        </w:tabs>
        <w:ind w:left="1267"/>
        <w:rPr>
          <w:lang w:val="es-ES_tradnl"/>
        </w:rPr>
      </w:pPr>
      <w:r w:rsidRPr="00782722">
        <w:rPr>
          <w:lang w:val="es-ES_tradnl"/>
        </w:rPr>
        <w:t xml:space="preserve">Se ha hecho una distribución gratuita de folletos sobre la Convención en unos 30 puntos situados en administraciones, centros comunitarios y bibliotecas. Durante el período 2010-2017 se distribuyeron 4.092 folletos. Durante el mismo período, la Dirección de Asuntos Jurídicos organizó en escuelas primarias y secundarias 351 seminarios para fomentar la igualdad de género y la lucha contra los prejuicios, en los que participaron 16.014 personas. </w:t>
      </w:r>
    </w:p>
    <w:p w14:paraId="765402EB" w14:textId="79B6681E" w:rsidR="009A1C4F" w:rsidRPr="00782722" w:rsidRDefault="009A1C4F" w:rsidP="00285A3F">
      <w:pPr>
        <w:pStyle w:val="SingleTxt"/>
        <w:numPr>
          <w:ilvl w:val="0"/>
          <w:numId w:val="6"/>
        </w:numPr>
        <w:tabs>
          <w:tab w:val="num" w:pos="2804"/>
        </w:tabs>
        <w:ind w:left="1267"/>
        <w:rPr>
          <w:lang w:val="es-ES_tradnl"/>
        </w:rPr>
      </w:pPr>
      <w:r w:rsidRPr="00782722">
        <w:rPr>
          <w:lang w:val="es-ES_tradnl"/>
        </w:rPr>
        <w:t>En cooperación con ONG de mujeres, la Dirección de Asuntos Jurídicos organizó actividades de divulgación jurídica, entre ellas cursos de formación y visitas en Macao y el extranjero (un promedio de cinco al año), dirigidas a un público femenino. Durante el periodo considerado también se organizaron, en colaboración con la Asociación General de Mujeres de Macao, ocho seminarios a los que asistieron 490 mujeres y siete concursos de conocimientos jurídicos en los que participaron 460.</w:t>
      </w:r>
    </w:p>
    <w:p w14:paraId="65C54B25" w14:textId="5CE0BB35" w:rsidR="00285A3F" w:rsidRPr="00782722" w:rsidRDefault="00285A3F" w:rsidP="00285A3F">
      <w:pPr>
        <w:pStyle w:val="SingleTxt"/>
        <w:spacing w:after="0" w:line="120" w:lineRule="exact"/>
        <w:rPr>
          <w:sz w:val="10"/>
          <w:lang w:val="es-ES_tradnl"/>
        </w:rPr>
      </w:pPr>
    </w:p>
    <w:p w14:paraId="347AC841" w14:textId="2F14D465" w:rsidR="00285A3F" w:rsidRPr="00782722" w:rsidRDefault="00285A3F" w:rsidP="00285A3F">
      <w:pPr>
        <w:pStyle w:val="SingleTxt"/>
        <w:spacing w:after="0" w:line="120" w:lineRule="exact"/>
        <w:rPr>
          <w:sz w:val="10"/>
          <w:lang w:val="es-ES_tradnl"/>
        </w:rPr>
      </w:pPr>
    </w:p>
    <w:p w14:paraId="1000F493" w14:textId="1B73428B" w:rsidR="009A1C4F" w:rsidRPr="00782722" w:rsidRDefault="009A1C4F" w:rsidP="00CC752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5" w:name="_Toc283055915"/>
      <w:r w:rsidRPr="00782722">
        <w:rPr>
          <w:lang w:val="es-ES_tradnl"/>
        </w:rPr>
        <w:tab/>
      </w:r>
      <w:r w:rsidRPr="00782722">
        <w:rPr>
          <w:lang w:val="es-ES_tradnl"/>
        </w:rPr>
        <w:tab/>
        <w:t>Artículo 4 (medidas especiales de carácter temporal)</w:t>
      </w:r>
      <w:bookmarkEnd w:id="5"/>
    </w:p>
    <w:p w14:paraId="2FCC91C8" w14:textId="560183D7" w:rsidR="00285A3F" w:rsidRPr="00782722" w:rsidRDefault="00285A3F" w:rsidP="00466C79">
      <w:pPr>
        <w:pStyle w:val="SingleTxt"/>
        <w:keepNext/>
        <w:keepLines/>
        <w:spacing w:after="0" w:line="120" w:lineRule="exact"/>
        <w:rPr>
          <w:sz w:val="10"/>
          <w:lang w:val="es-ES_tradnl"/>
        </w:rPr>
      </w:pPr>
    </w:p>
    <w:p w14:paraId="132BB550" w14:textId="0ED76840" w:rsidR="00285A3F" w:rsidRPr="00782722" w:rsidRDefault="00285A3F" w:rsidP="00466C79">
      <w:pPr>
        <w:pStyle w:val="SingleTxt"/>
        <w:keepNext/>
        <w:keepLines/>
        <w:spacing w:after="0" w:line="120" w:lineRule="exact"/>
        <w:rPr>
          <w:sz w:val="10"/>
          <w:lang w:val="es-ES_tradnl"/>
        </w:rPr>
      </w:pPr>
    </w:p>
    <w:p w14:paraId="0FB360FB" w14:textId="77777777" w:rsidR="009A1C4F" w:rsidRPr="00782722" w:rsidRDefault="009A1C4F" w:rsidP="00466C79">
      <w:pPr>
        <w:pStyle w:val="SingleTxt"/>
        <w:keepNext/>
        <w:keepLines/>
        <w:numPr>
          <w:ilvl w:val="0"/>
          <w:numId w:val="6"/>
        </w:numPr>
        <w:tabs>
          <w:tab w:val="num" w:pos="2804"/>
        </w:tabs>
        <w:ind w:left="1267"/>
        <w:rPr>
          <w:lang w:val="es-ES_tradnl"/>
        </w:rPr>
      </w:pPr>
      <w:r w:rsidRPr="00782722">
        <w:rPr>
          <w:lang w:val="es-ES_tradnl"/>
        </w:rPr>
        <w:t>Como se indicó anteriormente, la Ley núm. 2/2016 prevé expresamente una amplia gama de medidas de protección y asistencia para las víctimas de la violencia doméstica (artículo 16).</w:t>
      </w:r>
    </w:p>
    <w:p w14:paraId="6F9C2BC9" w14:textId="77777777" w:rsidR="009A1C4F" w:rsidRPr="00782722" w:rsidRDefault="009A1C4F" w:rsidP="00285A3F">
      <w:pPr>
        <w:pStyle w:val="SingleTxt"/>
        <w:numPr>
          <w:ilvl w:val="0"/>
          <w:numId w:val="6"/>
        </w:numPr>
        <w:tabs>
          <w:tab w:val="num" w:pos="2804"/>
        </w:tabs>
        <w:ind w:left="1267"/>
        <w:rPr>
          <w:lang w:val="es-ES_tradnl"/>
        </w:rPr>
      </w:pPr>
      <w:r w:rsidRPr="00782722">
        <w:rPr>
          <w:lang w:val="es-ES_tradnl"/>
        </w:rPr>
        <w:t>Para animar a las trabajadoras a seguir amamantando a sus bebés tras la licencia de maternidad, el Gobierno de Macao creó en 2016 salas de lactancia en los organismos públicos. Actualmente hay 138 en el sector público (114 en servicios adscritos a la Secretaría de Asuntos Sociales y Cultura y 24 en otros organismos públicos) y 60 en el sector privado.</w:t>
      </w:r>
    </w:p>
    <w:p w14:paraId="5548BD79" w14:textId="77777777" w:rsidR="009A1C4F" w:rsidRPr="00782722" w:rsidRDefault="009A1C4F" w:rsidP="00285A3F">
      <w:pPr>
        <w:pStyle w:val="SingleTxt"/>
        <w:numPr>
          <w:ilvl w:val="0"/>
          <w:numId w:val="6"/>
        </w:numPr>
        <w:tabs>
          <w:tab w:val="num" w:pos="2804"/>
        </w:tabs>
        <w:ind w:left="1267"/>
        <w:rPr>
          <w:lang w:val="es-ES_tradnl"/>
        </w:rPr>
      </w:pPr>
      <w:r w:rsidRPr="00782722">
        <w:rPr>
          <w:lang w:val="es-ES_tradnl"/>
        </w:rPr>
        <w:t xml:space="preserve">Sigue habiendo subsidios para personas necesitadas y familias vulnerables. Se ha incrementado el monto de la prestación por vejez que reciben los mayores de 65 años (instaurada en virtud del Reglamento Administrativo núm. 12/2005, modificado </w:t>
      </w:r>
      <w:r w:rsidRPr="00782722">
        <w:rPr>
          <w:lang w:val="es-ES_tradnl"/>
        </w:rPr>
        <w:lastRenderedPageBreak/>
        <w:t>por el Reglamento Administrativo núm. 17/2006) a 8.000 patacas macaenses (Despacho del Jefe Ejecutivo núm. 209/2016).</w:t>
      </w:r>
    </w:p>
    <w:p w14:paraId="6299A3BF" w14:textId="77777777" w:rsidR="009A1C4F" w:rsidRPr="00782722" w:rsidRDefault="009A1C4F" w:rsidP="00285A3F">
      <w:pPr>
        <w:pStyle w:val="SingleTxt"/>
        <w:numPr>
          <w:ilvl w:val="0"/>
          <w:numId w:val="6"/>
        </w:numPr>
        <w:tabs>
          <w:tab w:val="num" w:pos="2804"/>
        </w:tabs>
        <w:ind w:left="1267"/>
        <w:rPr>
          <w:lang w:val="es-ES_tradnl"/>
        </w:rPr>
      </w:pPr>
      <w:r w:rsidRPr="00782722">
        <w:rPr>
          <w:lang w:val="es-ES_tradnl"/>
        </w:rPr>
        <w:t>Se han tomado medidas que benefician a las personas con discapacidad, especialmente las mujeres y las niñas, sobre todo gracias a la aprobación de la Ley núm. 9/2011 de Régimen de Prestación por Discapacidad y Servicios de Salud Gratuitos y del Reglamento Administrativo núm. 3/2011 relativo al Sistema de Evaluación del Tipo y el Grado de Discapacidad, el Registro y la Emisión de la Tarjeta de Discapacidad, que regula el sistema y los criterios de valoración del tipo y el grado de discapacidad.</w:t>
      </w:r>
    </w:p>
    <w:p w14:paraId="3B2BB998" w14:textId="77777777" w:rsidR="009A1C4F" w:rsidRPr="00782722" w:rsidRDefault="009A1C4F" w:rsidP="00285A3F">
      <w:pPr>
        <w:pStyle w:val="SingleTxt"/>
        <w:numPr>
          <w:ilvl w:val="0"/>
          <w:numId w:val="6"/>
        </w:numPr>
        <w:tabs>
          <w:tab w:val="num" w:pos="2804"/>
        </w:tabs>
        <w:ind w:left="1267"/>
        <w:rPr>
          <w:lang w:val="es-ES_tradnl"/>
        </w:rPr>
      </w:pPr>
      <w:r w:rsidRPr="00782722">
        <w:rPr>
          <w:lang w:val="es-ES_tradnl"/>
        </w:rPr>
        <w:t>En el artículo 2 del Reglamento Administrativo núm. 3/2011 se distinguen seis tipos de discapacidad: deficiencia visual, deficiencia auditiva, trastorno del habla, discapacidad física, discapacidad intelectual y discapacidad mental; además, según su gravedad, se reconocen cuatro grados de discapacidad: leve, moderada, grave o muy grave. La tarjeta de registro de evaluación de discapacidad se obtiene previa solicitud del interesado, su representante legítimo u otras personas que (en circunstancias especiales) actúen en su nombre.</w:t>
      </w:r>
    </w:p>
    <w:p w14:paraId="177BC294" w14:textId="77777777" w:rsidR="009A1C4F" w:rsidRPr="00782722" w:rsidRDefault="009A1C4F" w:rsidP="00285A3F">
      <w:pPr>
        <w:pStyle w:val="SingleTxt"/>
        <w:numPr>
          <w:ilvl w:val="0"/>
          <w:numId w:val="6"/>
        </w:numPr>
        <w:tabs>
          <w:tab w:val="num" w:pos="2804"/>
        </w:tabs>
        <w:ind w:left="1267"/>
        <w:rPr>
          <w:lang w:val="es-ES_tradnl"/>
        </w:rPr>
      </w:pPr>
      <w:r w:rsidRPr="00782722">
        <w:rPr>
          <w:lang w:val="es-ES_tradnl"/>
        </w:rPr>
        <w:t>En esas tarjetas, que tienen una validez máxima de cinco años, deben constar la identidad del titular y su tipo y grado de discapacidad. Cuando la discapacidad se considera irreversible, el periodo de validez puede superar los cinco años. Entre 2011 y 2017, se presentaron unas 18.000 solicitudes de evaluación de la discapacidad. En 2017, en Macao había 11.845 titulares de tarjetas de registro de la discapacidad (el 1,8% de la población), entre ellos 5.743 mujeres.</w:t>
      </w:r>
    </w:p>
    <w:p w14:paraId="01E470C0" w14:textId="77777777" w:rsidR="009A1C4F" w:rsidRPr="00782722" w:rsidRDefault="009A1C4F" w:rsidP="00285A3F">
      <w:pPr>
        <w:pStyle w:val="SingleTxt"/>
        <w:numPr>
          <w:ilvl w:val="0"/>
          <w:numId w:val="6"/>
        </w:numPr>
        <w:tabs>
          <w:tab w:val="num" w:pos="2804"/>
        </w:tabs>
        <w:ind w:left="1267"/>
        <w:rPr>
          <w:lang w:val="es-ES_tradnl"/>
        </w:rPr>
      </w:pPr>
      <w:r w:rsidRPr="00782722">
        <w:rPr>
          <w:lang w:val="es-ES_tradnl"/>
        </w:rPr>
        <w:t>Se ha puesto en marcha el Plan Decenal para los Servicios de Rehabilitación (2016-2025), que abarca 13 ámbitos de servicio: la prevención y el diagnóstico de la discapacidad, la rehabilitación médica, la formación preescolar y las guarderías, la educación, el empleo y la readaptación profesional, la asistencia residencial, el apoyo comunitario, la seguridad social, la creación de organizaciones de ayuda mutua entre personas con discapacidad, la construcción accesible (corredores, instalaciones y transportes), la información y aplicación de la tecnología de las comunicaciones, las actividades recreativas y culturales, y la educación pública.</w:t>
      </w:r>
    </w:p>
    <w:p w14:paraId="33C62614" w14:textId="64DD6A3A" w:rsidR="009A1C4F" w:rsidRPr="00782722" w:rsidRDefault="009A1C4F" w:rsidP="00285A3F">
      <w:pPr>
        <w:pStyle w:val="SingleTxt"/>
        <w:numPr>
          <w:ilvl w:val="0"/>
          <w:numId w:val="6"/>
        </w:numPr>
        <w:tabs>
          <w:tab w:val="num" w:pos="2804"/>
        </w:tabs>
        <w:ind w:left="1267"/>
        <w:rPr>
          <w:lang w:val="es-ES_tradnl"/>
        </w:rPr>
      </w:pPr>
      <w:r w:rsidRPr="00782722">
        <w:rPr>
          <w:lang w:val="es-ES_tradnl"/>
        </w:rPr>
        <w:t>Como ya se ha indicado, se sometió a consulta pública una propuesta de revisión de la Ley núm. 7/2008, relativa a las relaciones laborales en el sector privado, con miras a incrementar la duración de las licencias de maternidad y paternidad.</w:t>
      </w:r>
    </w:p>
    <w:p w14:paraId="1D41147B" w14:textId="64BB6B41" w:rsidR="00285A3F" w:rsidRPr="00782722" w:rsidRDefault="00285A3F" w:rsidP="00285A3F">
      <w:pPr>
        <w:pStyle w:val="SingleTxt"/>
        <w:spacing w:after="0" w:line="120" w:lineRule="exact"/>
        <w:rPr>
          <w:sz w:val="10"/>
          <w:lang w:val="es-ES_tradnl"/>
        </w:rPr>
      </w:pPr>
    </w:p>
    <w:p w14:paraId="050E7BC7" w14:textId="37C66A43" w:rsidR="00285A3F" w:rsidRPr="00782722" w:rsidRDefault="00285A3F" w:rsidP="00285A3F">
      <w:pPr>
        <w:pStyle w:val="SingleTxt"/>
        <w:spacing w:after="0" w:line="120" w:lineRule="exact"/>
        <w:rPr>
          <w:sz w:val="10"/>
          <w:lang w:val="es-ES_tradnl"/>
        </w:rPr>
      </w:pPr>
    </w:p>
    <w:p w14:paraId="53AFAD2D" w14:textId="35F15CC1" w:rsidR="009A1C4F" w:rsidRPr="00782722" w:rsidRDefault="009A1C4F" w:rsidP="00466C7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20" w:hanging="1267"/>
        <w:rPr>
          <w:lang w:val="es-ES_tradnl"/>
        </w:rPr>
      </w:pPr>
      <w:bookmarkStart w:id="6" w:name="_Toc283055916"/>
      <w:r w:rsidRPr="00782722">
        <w:rPr>
          <w:lang w:val="es-ES_tradnl"/>
        </w:rPr>
        <w:tab/>
      </w:r>
      <w:r w:rsidRPr="00782722">
        <w:rPr>
          <w:lang w:val="es-ES_tradnl"/>
        </w:rPr>
        <w:tab/>
        <w:t>Artículo 6 (erradicación de la trata de mujeres y la prostitución forzada)</w:t>
      </w:r>
      <w:bookmarkEnd w:id="6"/>
    </w:p>
    <w:p w14:paraId="0780248B" w14:textId="5A06A676" w:rsidR="00285A3F" w:rsidRPr="00782722" w:rsidRDefault="00285A3F" w:rsidP="00285A3F">
      <w:pPr>
        <w:pStyle w:val="SingleTxt"/>
        <w:spacing w:after="0" w:line="120" w:lineRule="exact"/>
        <w:rPr>
          <w:sz w:val="10"/>
          <w:lang w:val="es-ES_tradnl"/>
        </w:rPr>
      </w:pPr>
    </w:p>
    <w:p w14:paraId="4C2CDF06" w14:textId="7074C111" w:rsidR="00285A3F" w:rsidRPr="00782722" w:rsidRDefault="00285A3F" w:rsidP="00285A3F">
      <w:pPr>
        <w:pStyle w:val="SingleTxt"/>
        <w:spacing w:after="0" w:line="120" w:lineRule="exact"/>
        <w:rPr>
          <w:sz w:val="10"/>
          <w:lang w:val="es-ES_tradnl"/>
        </w:rPr>
      </w:pPr>
    </w:p>
    <w:p w14:paraId="15937503" w14:textId="77777777" w:rsidR="009A1C4F" w:rsidRPr="00782722" w:rsidRDefault="009A1C4F" w:rsidP="00285A3F">
      <w:pPr>
        <w:pStyle w:val="SingleTxt"/>
        <w:numPr>
          <w:ilvl w:val="0"/>
          <w:numId w:val="6"/>
        </w:numPr>
        <w:tabs>
          <w:tab w:val="num" w:pos="2804"/>
        </w:tabs>
        <w:ind w:left="1267"/>
        <w:rPr>
          <w:lang w:val="es-ES_tradnl"/>
        </w:rPr>
      </w:pPr>
      <w:r w:rsidRPr="00782722">
        <w:rPr>
          <w:lang w:val="es-ES_tradnl"/>
        </w:rPr>
        <w:t>Según se expuso en el último informe, en la Ley núm. 6/2008 se establece un marco jurídico, institucional y asistencial completo e integrado para prevenir y combatir la trata de personas y prestar apoyo a sus víctimas. El Comité de Seguimiento de las Medidas Disuasorias contra la Trata de Personas sigue trabajando con empeño, en cooperación con diversas entidades públicas y ONG, en la mayoría de las iniciativas de prevención y erradicación de la trata.</w:t>
      </w:r>
    </w:p>
    <w:p w14:paraId="54FCA983" w14:textId="77777777" w:rsidR="009A1C4F" w:rsidRPr="00782722" w:rsidRDefault="009A1C4F" w:rsidP="00D20265">
      <w:pPr>
        <w:pStyle w:val="SingleTxt"/>
        <w:numPr>
          <w:ilvl w:val="0"/>
          <w:numId w:val="6"/>
        </w:numPr>
        <w:tabs>
          <w:tab w:val="num" w:pos="2804"/>
        </w:tabs>
        <w:ind w:left="1267"/>
        <w:rPr>
          <w:lang w:val="es-ES_tradnl"/>
        </w:rPr>
      </w:pPr>
      <w:r w:rsidRPr="00782722">
        <w:rPr>
          <w:lang w:val="es-ES_tradnl"/>
        </w:rPr>
        <w:t xml:space="preserve">A fin de crear mayor conciencia pública, se han hecho grandes esfuerzos para difundir información sobre cómo combatir y denunciar la trata de personas en las escuelas y la comunidad mediante vídeos, carteles, calendarios, folletos, periódicos, programas de radio, anuncios de televisión (en particular en los puestos de control fronterizo) y seminarios. </w:t>
      </w:r>
    </w:p>
    <w:p w14:paraId="7BFFF3FB" w14:textId="77777777" w:rsidR="009A1C4F" w:rsidRPr="00782722" w:rsidRDefault="009A1C4F" w:rsidP="00D20265">
      <w:pPr>
        <w:pStyle w:val="SingleTxt"/>
        <w:numPr>
          <w:ilvl w:val="0"/>
          <w:numId w:val="6"/>
        </w:numPr>
        <w:tabs>
          <w:tab w:val="num" w:pos="2804"/>
        </w:tabs>
        <w:ind w:left="1267"/>
        <w:rPr>
          <w:lang w:val="es-ES_tradnl"/>
        </w:rPr>
      </w:pPr>
      <w:r w:rsidRPr="00782722">
        <w:rPr>
          <w:lang w:val="es-ES_tradnl"/>
        </w:rPr>
        <w:t xml:space="preserve">La Dirección de Asuntos Jurídicos ha organizado diversos seminarios sobre la trata de personas. Entre 2015 y 2017 se impartieron 17 seminarios a 1.030 estudiantes </w:t>
      </w:r>
      <w:r w:rsidRPr="00782722">
        <w:rPr>
          <w:lang w:val="es-ES_tradnl"/>
        </w:rPr>
        <w:lastRenderedPageBreak/>
        <w:t xml:space="preserve">de secundaria. De 2013 a 2015 se organizaron siete seminarios en colaboración con la Dirección de Asuntos Laborales a los que asistieron 670 personas. En 2014, 2016 y 2017 se organizaron sendos seminarios en colaboración con Cáritas-Macao para 430 trabajadores no residentes. En 2014 y 2016, la Dirección de Asuntos Jurídicos y el Consulado de Filipinas impartieron tres seminarios a los que asistieron 350 personas. En 2017 se impartió un seminario a los miembros del equipo directivo de un casino (70 empleados). </w:t>
      </w:r>
    </w:p>
    <w:p w14:paraId="253FEBE1" w14:textId="77777777" w:rsidR="009A1C4F" w:rsidRPr="00782722" w:rsidRDefault="009A1C4F" w:rsidP="00D20265">
      <w:pPr>
        <w:pStyle w:val="SingleTxt"/>
        <w:numPr>
          <w:ilvl w:val="0"/>
          <w:numId w:val="6"/>
        </w:numPr>
        <w:tabs>
          <w:tab w:val="num" w:pos="2804"/>
        </w:tabs>
        <w:ind w:left="1267"/>
        <w:rPr>
          <w:lang w:val="es-ES_tradnl"/>
        </w:rPr>
      </w:pPr>
      <w:r w:rsidRPr="00782722">
        <w:rPr>
          <w:lang w:val="es-ES_tradnl"/>
        </w:rPr>
        <w:t xml:space="preserve">Además, se realizaron anuncios sobre la lucha contra la trata para canales de televisión y emisoras de radio chinos y portugueses que se difundieron en sus respectivos idiomas de durante el período 2010-2017. </w:t>
      </w:r>
    </w:p>
    <w:p w14:paraId="2048EEC8" w14:textId="77777777" w:rsidR="009A1C4F" w:rsidRPr="00782722" w:rsidRDefault="009A1C4F" w:rsidP="00D20265">
      <w:pPr>
        <w:pStyle w:val="SingleTxt"/>
        <w:numPr>
          <w:ilvl w:val="0"/>
          <w:numId w:val="6"/>
        </w:numPr>
        <w:tabs>
          <w:tab w:val="num" w:pos="2804"/>
        </w:tabs>
        <w:ind w:left="1267"/>
        <w:rPr>
          <w:lang w:val="es-ES_tradnl"/>
        </w:rPr>
      </w:pPr>
      <w:r w:rsidRPr="00782722">
        <w:rPr>
          <w:lang w:val="es-ES_tradnl"/>
        </w:rPr>
        <w:t>En la página web de la Dirección de Asuntos Jurídicos y el Portal Jurídico de Macao se colgaron artículos de prensa y programas de televisión y radio. En el canal de YouTube indicado anteriormente también se publicaron anuncios televisivos en cantonés, mandarín, portugués, inglés, coreano, tailandés, filipino, indonesio, birmano, vietnamita, mongol y tailandés, y programas de televisión producidos a partir de 2014.</w:t>
      </w:r>
    </w:p>
    <w:p w14:paraId="28FD328B" w14:textId="77777777" w:rsidR="009A1C4F" w:rsidRPr="00782722" w:rsidRDefault="009A1C4F" w:rsidP="00D20265">
      <w:pPr>
        <w:pStyle w:val="SingleTxt"/>
        <w:numPr>
          <w:ilvl w:val="0"/>
          <w:numId w:val="6"/>
        </w:numPr>
        <w:tabs>
          <w:tab w:val="num" w:pos="2804"/>
        </w:tabs>
        <w:ind w:left="1267"/>
        <w:rPr>
          <w:lang w:val="es-ES_tradnl"/>
        </w:rPr>
      </w:pPr>
      <w:r w:rsidRPr="00782722">
        <w:rPr>
          <w:lang w:val="es-ES_tradnl"/>
        </w:rPr>
        <w:t>Durante el período 2010-2017, se distribuyeron unos 129.600 folletos sobre la trata de personas (en chino tradicional, chino simplificado, portugués, inglés, japonés, coreano, tailandés, filipino, indonesio, birmano, vietnamita y mongol) en unas 40 administraciones públicas y lugares en los que se celebraban seminarios sobre el tema, o se enviaron por correo a distintas instituciones de protección social. Durante el mismo periodo también se expusieron unos 500 carteles sobre el tema en puntos de atención al público de servicios como el Cuerpo de Policía de Seguridad Pública y la Dirección de Asuntos Laborales, y en asociaciones como la Asociación General de Mujeres de Macao.</w:t>
      </w:r>
    </w:p>
    <w:p w14:paraId="1488C7B4" w14:textId="211E79C1" w:rsidR="009A1C4F" w:rsidRPr="00782722" w:rsidRDefault="009A1C4F" w:rsidP="00D20265">
      <w:pPr>
        <w:pStyle w:val="SingleTxt"/>
        <w:numPr>
          <w:ilvl w:val="0"/>
          <w:numId w:val="6"/>
        </w:numPr>
        <w:tabs>
          <w:tab w:val="num" w:pos="2804"/>
        </w:tabs>
        <w:ind w:left="1267"/>
        <w:rPr>
          <w:lang w:val="es-ES_tradnl"/>
        </w:rPr>
      </w:pPr>
      <w:r w:rsidRPr="00782722">
        <w:rPr>
          <w:lang w:val="es-ES_tradnl"/>
        </w:rPr>
        <w:t xml:space="preserve">En 2010, el Instituto de Acción Social impartió un seminario sobre las dificultades de la lucha contra la trata de personas y las enseñanzas extraídas en ese ámbito y organizó una actividad promocional al aire libre; en 2012 se organizó un concurso de prensa un sobre el tema </w:t>
      </w:r>
      <w:r w:rsidR="007F2544" w:rsidRPr="00782722">
        <w:rPr>
          <w:lang w:val="es-ES_tradnl"/>
        </w:rPr>
        <w:t>“</w:t>
      </w:r>
      <w:r w:rsidRPr="00782722">
        <w:rPr>
          <w:lang w:val="es-ES_tradnl"/>
        </w:rPr>
        <w:t>¿Qué sabes de la lucha contra la trata de personas?</w:t>
      </w:r>
      <w:r w:rsidR="007F2544" w:rsidRPr="00782722">
        <w:rPr>
          <w:lang w:val="es-ES_tradnl"/>
        </w:rPr>
        <w:t>”</w:t>
      </w:r>
      <w:r w:rsidRPr="00782722">
        <w:rPr>
          <w:lang w:val="es-ES_tradnl"/>
        </w:rPr>
        <w:t>.</w:t>
      </w:r>
    </w:p>
    <w:p w14:paraId="5E62099F" w14:textId="77777777" w:rsidR="009A1C4F" w:rsidRPr="00782722" w:rsidRDefault="009A1C4F" w:rsidP="00D20265">
      <w:pPr>
        <w:pStyle w:val="SingleTxt"/>
        <w:numPr>
          <w:ilvl w:val="0"/>
          <w:numId w:val="6"/>
        </w:numPr>
        <w:tabs>
          <w:tab w:val="num" w:pos="2804"/>
        </w:tabs>
        <w:ind w:left="1267"/>
        <w:rPr>
          <w:lang w:val="es-ES_tradnl"/>
        </w:rPr>
      </w:pPr>
      <w:r w:rsidRPr="00782722">
        <w:rPr>
          <w:lang w:val="es-ES_tradnl"/>
        </w:rPr>
        <w:t xml:space="preserve">Los organismos encargados de hacer cumplir la ley (el Servicio Unitario de Policía, los Servicios de Aduanas, la Policía Judicial y el Cuerpo de Policía de Seguridad Pública) continúan trabajando en la lucha contra la trata de personas. Periódicamente se realizan redadas y operaciones selectivas contra la trata de personas con fines de explotación sexual en saunas, salas de masajes, clubes nocturnos, pensiones ilegales y otros focos habituales. </w:t>
      </w:r>
    </w:p>
    <w:p w14:paraId="721812AB" w14:textId="77777777" w:rsidR="009A1C4F" w:rsidRPr="00782722" w:rsidRDefault="009A1C4F" w:rsidP="00D275A8">
      <w:pPr>
        <w:pStyle w:val="SingleTxt"/>
        <w:numPr>
          <w:ilvl w:val="0"/>
          <w:numId w:val="6"/>
        </w:numPr>
        <w:tabs>
          <w:tab w:val="num" w:pos="2804"/>
        </w:tabs>
        <w:ind w:left="1267"/>
        <w:rPr>
          <w:lang w:val="es-ES_tradnl"/>
        </w:rPr>
      </w:pPr>
      <w:r w:rsidRPr="00782722">
        <w:rPr>
          <w:lang w:val="es-ES_tradnl"/>
        </w:rPr>
        <w:t>Durante el período 2010-2017, el Cuerpo de Policía de Seguridad Pública realizó 33 operaciones en las que se encontraron 281 sospechosos de prostitución. En el mismo periodo se practicaron 23 redadas masivas en cinco clubes nocturnos, 73 salones de masaje/spa y 30 saunas.</w:t>
      </w:r>
    </w:p>
    <w:p w14:paraId="20911845" w14:textId="77777777" w:rsidR="009A1C4F" w:rsidRPr="00782722" w:rsidRDefault="009A1C4F" w:rsidP="00D275A8">
      <w:pPr>
        <w:pStyle w:val="SingleTxt"/>
        <w:numPr>
          <w:ilvl w:val="0"/>
          <w:numId w:val="6"/>
        </w:numPr>
        <w:tabs>
          <w:tab w:val="num" w:pos="2804"/>
        </w:tabs>
        <w:ind w:left="1267"/>
        <w:rPr>
          <w:lang w:val="es-ES_tradnl"/>
        </w:rPr>
      </w:pPr>
      <w:r w:rsidRPr="00782722">
        <w:rPr>
          <w:lang w:val="es-ES_tradnl"/>
        </w:rPr>
        <w:t xml:space="preserve">Se aplicaron medidas reforzadas de prevención y controles más estrictos en los puestos fronterizos dirigidos en particular a visitantes y trabajadores no residentes procedentes de países de alto riesgo, y los Servicios de Migración del Cuerpo de Policía de Seguridad Pública sometieron a controles aleatorios e interrogatorios a determinados visitantes en el momento de su llegada (mujeres de entre 18 y 35 años). </w:t>
      </w:r>
    </w:p>
    <w:p w14:paraId="795CC323" w14:textId="77777777" w:rsidR="009A1C4F" w:rsidRPr="00782722" w:rsidRDefault="009A1C4F" w:rsidP="00D275A8">
      <w:pPr>
        <w:pStyle w:val="SingleTxt"/>
        <w:numPr>
          <w:ilvl w:val="0"/>
          <w:numId w:val="6"/>
        </w:numPr>
        <w:tabs>
          <w:tab w:val="num" w:pos="2804"/>
        </w:tabs>
        <w:ind w:left="1267"/>
        <w:rPr>
          <w:lang w:val="es-ES_tradnl"/>
        </w:rPr>
      </w:pPr>
      <w:r w:rsidRPr="00782722">
        <w:rPr>
          <w:lang w:val="es-ES_tradnl"/>
        </w:rPr>
        <w:t xml:space="preserve">El Cuerpo de Policía de Seguridad Pública examina de cerca los casos de las jóvenes inmigrantes ilegales y las trabajadoras que ejercen la prostitución, para determinar si son víctimas de trata de personas o explotación laboral. Cuando concluye que lo son, procede cuanto antes a organizar operaciones de rescate y aplicar </w:t>
      </w:r>
      <w:r w:rsidRPr="00782722">
        <w:rPr>
          <w:lang w:val="es-ES_tradnl"/>
        </w:rPr>
        <w:lastRenderedPageBreak/>
        <w:t xml:space="preserve">medidas de protección en cooperación con las administraciones públicas competentes. </w:t>
      </w:r>
    </w:p>
    <w:p w14:paraId="76B71F21" w14:textId="77777777" w:rsidR="009A1C4F" w:rsidRPr="00782722" w:rsidRDefault="009A1C4F" w:rsidP="00D275A8">
      <w:pPr>
        <w:pStyle w:val="SingleTxt"/>
        <w:numPr>
          <w:ilvl w:val="0"/>
          <w:numId w:val="6"/>
        </w:numPr>
        <w:tabs>
          <w:tab w:val="num" w:pos="2804"/>
        </w:tabs>
        <w:ind w:left="1267"/>
        <w:rPr>
          <w:lang w:val="es-ES_tradnl"/>
        </w:rPr>
      </w:pPr>
      <w:r w:rsidRPr="00782722">
        <w:rPr>
          <w:lang w:val="es-ES_tradnl"/>
        </w:rPr>
        <w:t xml:space="preserve">Los organismos encargados de hacer cumplir la ley también luchan contra el proxenetismo bloqueando ciertas aplicaciones móviles y prohibiendo la distribución de materiales pornográficos. De ese modo se limita considerablemente la información sobre servicios sexuales a disposición de turistas y residentes. </w:t>
      </w:r>
    </w:p>
    <w:p w14:paraId="6A323A49" w14:textId="77777777" w:rsidR="009A1C4F" w:rsidRPr="00782722" w:rsidRDefault="009A1C4F" w:rsidP="00D275A8">
      <w:pPr>
        <w:pStyle w:val="SingleTxt"/>
        <w:numPr>
          <w:ilvl w:val="0"/>
          <w:numId w:val="6"/>
        </w:numPr>
        <w:tabs>
          <w:tab w:val="num" w:pos="2804"/>
        </w:tabs>
        <w:ind w:left="1267"/>
        <w:rPr>
          <w:lang w:val="es-ES_tradnl"/>
        </w:rPr>
      </w:pPr>
      <w:r w:rsidRPr="00782722">
        <w:rPr>
          <w:lang w:val="es-ES_tradnl"/>
        </w:rPr>
        <w:t xml:space="preserve">Se ha reforzado la cooperación con las jurisdicciones vecinas; se han establecido sistemas de intercambio y recopilación de información y cada año se organizan grandes operaciones a tres bandas con las autoridades policiales de China continental y la Región Administrativa Especial de Hong Kong. La </w:t>
      </w:r>
      <w:proofErr w:type="spellStart"/>
      <w:r w:rsidRPr="00782722">
        <w:rPr>
          <w:lang w:val="es-ES_tradnl"/>
        </w:rPr>
        <w:t>Suboficina</w:t>
      </w:r>
      <w:proofErr w:type="spellEnd"/>
      <w:r w:rsidRPr="00782722">
        <w:rPr>
          <w:lang w:val="es-ES_tradnl"/>
        </w:rPr>
        <w:t xml:space="preserve"> de Macao de la Oficina Central Nacional de la Organización Internacional de Policía Criminal-INTERPOL en China desempeña contribuye a mejorar apreciablemente la comunicación con diferentes países y regiones para luchar contra la trata de personas. Asimismo, se han firmado dos acuerdos de cooperación para facilitar el retorno de las víctimas a sus lugares de origen: el acuerdo de cooperación en la lucha contra la trata de personas suscrito por los Gobiernos de Macao y Mongolia en 2010 y el acuerdo sobre evaluación de riesgos y servicios de escolta para víctimas de trata suscrito por la Oficina de la Organización Internacional para las Migraciones (OIM) en la Región Administrativa Especial de Hong Kong y el Instituto de Acción Social en 2011.</w:t>
      </w:r>
    </w:p>
    <w:p w14:paraId="23F2E1C1" w14:textId="705D1B51" w:rsidR="009A1C4F" w:rsidRPr="00782722" w:rsidRDefault="009A1C4F" w:rsidP="00D275A8">
      <w:pPr>
        <w:pStyle w:val="SingleTxt"/>
        <w:numPr>
          <w:ilvl w:val="0"/>
          <w:numId w:val="6"/>
        </w:numPr>
        <w:tabs>
          <w:tab w:val="num" w:pos="2804"/>
        </w:tabs>
        <w:ind w:left="1267"/>
        <w:rPr>
          <w:lang w:val="es-ES_tradnl"/>
        </w:rPr>
      </w:pPr>
      <w:r w:rsidRPr="00782722">
        <w:rPr>
          <w:lang w:val="es-ES_tradnl"/>
        </w:rPr>
        <w:t>En los cuadros siguientes se presentan datos desglosados sobre la trata de personas.</w:t>
      </w:r>
    </w:p>
    <w:p w14:paraId="0AE8628A" w14:textId="77777777" w:rsidR="00D275A8" w:rsidRPr="00782722" w:rsidRDefault="00D275A8" w:rsidP="00D275A8">
      <w:pPr>
        <w:pStyle w:val="SingleTxt"/>
        <w:spacing w:after="0" w:line="120" w:lineRule="exact"/>
        <w:rPr>
          <w:sz w:val="10"/>
          <w:lang w:val="es-ES_tradnl"/>
        </w:rPr>
      </w:pPr>
    </w:p>
    <w:tbl>
      <w:tblPr>
        <w:tblW w:w="8586" w:type="dxa"/>
        <w:tblInd w:w="1260" w:type="dxa"/>
        <w:tblLayout w:type="fixed"/>
        <w:tblCellMar>
          <w:left w:w="0" w:type="dxa"/>
          <w:right w:w="0" w:type="dxa"/>
        </w:tblCellMar>
        <w:tblLook w:val="0000" w:firstRow="0" w:lastRow="0" w:firstColumn="0" w:lastColumn="0" w:noHBand="0" w:noVBand="0"/>
      </w:tblPr>
      <w:tblGrid>
        <w:gridCol w:w="630"/>
        <w:gridCol w:w="873"/>
        <w:gridCol w:w="954"/>
        <w:gridCol w:w="700"/>
        <w:gridCol w:w="830"/>
        <w:gridCol w:w="846"/>
        <w:gridCol w:w="891"/>
        <w:gridCol w:w="981"/>
        <w:gridCol w:w="968"/>
        <w:gridCol w:w="913"/>
      </w:tblGrid>
      <w:tr w:rsidR="009B081F" w:rsidRPr="00F60EE5" w14:paraId="1DF4CBC1" w14:textId="77777777" w:rsidTr="00457CDB">
        <w:trPr>
          <w:tblHeader/>
        </w:trPr>
        <w:tc>
          <w:tcPr>
            <w:tcW w:w="8586" w:type="dxa"/>
            <w:gridSpan w:val="10"/>
            <w:tcBorders>
              <w:top w:val="single" w:sz="4" w:space="0" w:color="auto"/>
              <w:bottom w:val="single" w:sz="4" w:space="0" w:color="auto"/>
            </w:tcBorders>
            <w:shd w:val="clear" w:color="auto" w:fill="auto"/>
            <w:noWrap/>
            <w:tcMar>
              <w:left w:w="0" w:type="dxa"/>
              <w:right w:w="0" w:type="dxa"/>
            </w:tcMar>
            <w:vAlign w:val="bottom"/>
          </w:tcPr>
          <w:p w14:paraId="38E40085" w14:textId="77777777" w:rsidR="009B081F" w:rsidRPr="00782722" w:rsidRDefault="009B081F" w:rsidP="00466C79">
            <w:pPr>
              <w:tabs>
                <w:tab w:val="left" w:pos="288"/>
                <w:tab w:val="left" w:pos="576"/>
                <w:tab w:val="left" w:pos="864"/>
                <w:tab w:val="left" w:pos="1152"/>
              </w:tabs>
              <w:spacing w:before="80" w:after="80" w:line="160" w:lineRule="exact"/>
              <w:ind w:right="40"/>
              <w:rPr>
                <w:i/>
                <w:sz w:val="14"/>
                <w:szCs w:val="14"/>
                <w:lang w:val="es-ES_tradnl"/>
              </w:rPr>
            </w:pPr>
            <w:r w:rsidRPr="00782722">
              <w:rPr>
                <w:i/>
                <w:sz w:val="14"/>
                <w:lang w:val="es-ES_tradnl"/>
              </w:rPr>
              <w:t>Casos de trata de personas investigados por la policía</w:t>
            </w:r>
            <w:r w:rsidRPr="00782722">
              <w:rPr>
                <w:sz w:val="14"/>
                <w:szCs w:val="14"/>
                <w:lang w:val="es-ES_tradnl"/>
              </w:rPr>
              <w:t xml:space="preserve"> </w:t>
            </w:r>
          </w:p>
        </w:tc>
      </w:tr>
      <w:tr w:rsidR="009B081F" w:rsidRPr="00F60EE5" w14:paraId="7E6A2706" w14:textId="77777777" w:rsidTr="00902561">
        <w:tc>
          <w:tcPr>
            <w:tcW w:w="630" w:type="dxa"/>
            <w:vMerge w:val="restart"/>
            <w:tcBorders>
              <w:top w:val="single" w:sz="4" w:space="0" w:color="auto"/>
            </w:tcBorders>
            <w:shd w:val="clear" w:color="auto" w:fill="auto"/>
            <w:noWrap/>
            <w:tcMar>
              <w:left w:w="0" w:type="dxa"/>
              <w:right w:w="0" w:type="dxa"/>
            </w:tcMar>
            <w:vAlign w:val="bottom"/>
          </w:tcPr>
          <w:p w14:paraId="533971FF" w14:textId="6A3EFFF7" w:rsidR="009B081F" w:rsidRPr="00782722" w:rsidRDefault="003432C8" w:rsidP="00466C79">
            <w:pPr>
              <w:suppressAutoHyphens w:val="0"/>
              <w:spacing w:after="80" w:line="210" w:lineRule="exact"/>
              <w:rPr>
                <w:i/>
                <w:sz w:val="14"/>
                <w:szCs w:val="14"/>
                <w:lang w:val="es-ES_tradnl"/>
              </w:rPr>
            </w:pPr>
            <w:r>
              <w:rPr>
                <w:i/>
                <w:sz w:val="14"/>
                <w:szCs w:val="14"/>
                <w:lang w:val="es-ES_tradnl"/>
              </w:rPr>
              <w:t>Año</w:t>
            </w:r>
          </w:p>
        </w:tc>
        <w:tc>
          <w:tcPr>
            <w:tcW w:w="873" w:type="dxa"/>
            <w:vMerge w:val="restart"/>
            <w:tcBorders>
              <w:top w:val="single" w:sz="4" w:space="0" w:color="auto"/>
            </w:tcBorders>
            <w:shd w:val="clear" w:color="auto" w:fill="auto"/>
            <w:noWrap/>
            <w:tcMar>
              <w:left w:w="0" w:type="dxa"/>
              <w:right w:w="0" w:type="dxa"/>
            </w:tcMar>
            <w:vAlign w:val="bottom"/>
          </w:tcPr>
          <w:p w14:paraId="5DD71708" w14:textId="77777777" w:rsidR="009B081F" w:rsidRPr="00782722" w:rsidRDefault="009B081F" w:rsidP="00466C79">
            <w:pPr>
              <w:tabs>
                <w:tab w:val="left" w:pos="288"/>
                <w:tab w:val="left" w:pos="576"/>
                <w:tab w:val="left" w:pos="864"/>
                <w:tab w:val="left" w:pos="1152"/>
              </w:tabs>
              <w:spacing w:before="80" w:after="80" w:line="160" w:lineRule="exact"/>
              <w:ind w:right="40"/>
              <w:jc w:val="right"/>
              <w:rPr>
                <w:i/>
                <w:sz w:val="14"/>
                <w:lang w:val="es-ES_tradnl"/>
              </w:rPr>
            </w:pPr>
            <w:r w:rsidRPr="00782722">
              <w:rPr>
                <w:i/>
                <w:sz w:val="14"/>
                <w:lang w:val="es-ES_tradnl"/>
              </w:rPr>
              <w:t>Casos investigados</w:t>
            </w:r>
          </w:p>
        </w:tc>
        <w:tc>
          <w:tcPr>
            <w:tcW w:w="954" w:type="dxa"/>
            <w:vMerge w:val="restart"/>
            <w:tcBorders>
              <w:top w:val="single" w:sz="4" w:space="0" w:color="auto"/>
            </w:tcBorders>
            <w:shd w:val="clear" w:color="auto" w:fill="auto"/>
            <w:noWrap/>
            <w:tcMar>
              <w:left w:w="0" w:type="dxa"/>
              <w:right w:w="0" w:type="dxa"/>
            </w:tcMar>
            <w:vAlign w:val="bottom"/>
          </w:tcPr>
          <w:p w14:paraId="1F9B6E1E" w14:textId="2206D7E5" w:rsidR="009B081F" w:rsidRPr="00782722" w:rsidRDefault="009B081F" w:rsidP="00466C79">
            <w:pPr>
              <w:tabs>
                <w:tab w:val="left" w:pos="288"/>
                <w:tab w:val="left" w:pos="576"/>
                <w:tab w:val="left" w:pos="864"/>
                <w:tab w:val="left" w:pos="1152"/>
              </w:tabs>
              <w:spacing w:before="80" w:after="80" w:line="160" w:lineRule="exact"/>
              <w:ind w:right="40"/>
              <w:jc w:val="right"/>
              <w:rPr>
                <w:i/>
                <w:sz w:val="14"/>
                <w:lang w:val="es-ES_tradnl"/>
              </w:rPr>
            </w:pPr>
            <w:r w:rsidRPr="00782722">
              <w:rPr>
                <w:i/>
                <w:sz w:val="14"/>
                <w:lang w:val="es-ES_tradnl"/>
              </w:rPr>
              <w:t xml:space="preserve">Casos </w:t>
            </w:r>
            <w:r w:rsidR="00902561">
              <w:rPr>
                <w:i/>
                <w:sz w:val="14"/>
                <w:lang w:val="es-ES_tradnl"/>
              </w:rPr>
              <w:br/>
            </w:r>
            <w:r w:rsidRPr="00782722">
              <w:rPr>
                <w:i/>
                <w:sz w:val="14"/>
                <w:lang w:val="es-ES_tradnl"/>
              </w:rPr>
              <w:t xml:space="preserve">calificados </w:t>
            </w:r>
            <w:r w:rsidR="00902561">
              <w:rPr>
                <w:i/>
                <w:sz w:val="14"/>
                <w:lang w:val="es-ES_tradnl"/>
              </w:rPr>
              <w:br/>
            </w:r>
            <w:r w:rsidRPr="00782722">
              <w:rPr>
                <w:i/>
                <w:sz w:val="14"/>
                <w:lang w:val="es-ES_tradnl"/>
              </w:rPr>
              <w:t>de trata de personas por</w:t>
            </w:r>
            <w:r w:rsidRPr="00782722">
              <w:rPr>
                <w:i/>
                <w:sz w:val="14"/>
                <w:lang w:val="es-ES_tradnl"/>
              </w:rPr>
              <w:br/>
              <w:t>la fiscalía</w:t>
            </w:r>
          </w:p>
        </w:tc>
        <w:tc>
          <w:tcPr>
            <w:tcW w:w="700" w:type="dxa"/>
            <w:vMerge w:val="restart"/>
            <w:tcBorders>
              <w:top w:val="single" w:sz="4" w:space="0" w:color="auto"/>
            </w:tcBorders>
            <w:shd w:val="clear" w:color="auto" w:fill="auto"/>
            <w:noWrap/>
            <w:tcMar>
              <w:left w:w="0" w:type="dxa"/>
              <w:right w:w="0" w:type="dxa"/>
            </w:tcMar>
            <w:vAlign w:val="bottom"/>
          </w:tcPr>
          <w:p w14:paraId="28DC3111" w14:textId="77777777" w:rsidR="009B081F" w:rsidRPr="00782722" w:rsidRDefault="009B081F" w:rsidP="00466C79">
            <w:pPr>
              <w:tabs>
                <w:tab w:val="left" w:pos="288"/>
                <w:tab w:val="left" w:pos="576"/>
                <w:tab w:val="left" w:pos="864"/>
                <w:tab w:val="left" w:pos="1152"/>
              </w:tabs>
              <w:spacing w:before="80" w:after="80" w:line="160" w:lineRule="exact"/>
              <w:ind w:right="40"/>
              <w:jc w:val="right"/>
              <w:rPr>
                <w:i/>
                <w:sz w:val="14"/>
                <w:lang w:val="es-ES_tradnl"/>
              </w:rPr>
            </w:pPr>
            <w:r w:rsidRPr="00782722">
              <w:rPr>
                <w:i/>
                <w:sz w:val="14"/>
                <w:lang w:val="es-ES_tradnl"/>
              </w:rPr>
              <w:t>Causas incoadas</w:t>
            </w:r>
          </w:p>
        </w:tc>
        <w:tc>
          <w:tcPr>
            <w:tcW w:w="830" w:type="dxa"/>
            <w:vMerge w:val="restart"/>
            <w:tcBorders>
              <w:top w:val="single" w:sz="4" w:space="0" w:color="auto"/>
            </w:tcBorders>
            <w:shd w:val="clear" w:color="auto" w:fill="auto"/>
            <w:noWrap/>
            <w:tcMar>
              <w:left w:w="0" w:type="dxa"/>
              <w:right w:w="0" w:type="dxa"/>
            </w:tcMar>
            <w:vAlign w:val="bottom"/>
          </w:tcPr>
          <w:p w14:paraId="22532D8C" w14:textId="77777777" w:rsidR="009B081F" w:rsidRPr="00782722" w:rsidRDefault="009B081F" w:rsidP="00466C79">
            <w:pPr>
              <w:tabs>
                <w:tab w:val="left" w:pos="288"/>
                <w:tab w:val="left" w:pos="576"/>
                <w:tab w:val="left" w:pos="864"/>
                <w:tab w:val="left" w:pos="1152"/>
              </w:tabs>
              <w:spacing w:before="80" w:after="80" w:line="160" w:lineRule="exact"/>
              <w:ind w:right="40"/>
              <w:jc w:val="right"/>
              <w:rPr>
                <w:i/>
                <w:sz w:val="14"/>
                <w:lang w:val="es-ES_tradnl"/>
              </w:rPr>
            </w:pPr>
            <w:r w:rsidRPr="00782722">
              <w:rPr>
                <w:i/>
                <w:sz w:val="14"/>
                <w:lang w:val="es-ES_tradnl"/>
              </w:rPr>
              <w:t>Causas pendientes</w:t>
            </w:r>
          </w:p>
        </w:tc>
        <w:tc>
          <w:tcPr>
            <w:tcW w:w="846" w:type="dxa"/>
            <w:vMerge w:val="restart"/>
            <w:tcBorders>
              <w:top w:val="single" w:sz="4" w:space="0" w:color="auto"/>
            </w:tcBorders>
            <w:shd w:val="clear" w:color="auto" w:fill="auto"/>
            <w:noWrap/>
            <w:tcMar>
              <w:left w:w="0" w:type="dxa"/>
              <w:right w:w="0" w:type="dxa"/>
            </w:tcMar>
            <w:vAlign w:val="bottom"/>
          </w:tcPr>
          <w:p w14:paraId="6C071B90" w14:textId="77777777" w:rsidR="009B081F" w:rsidRPr="00782722" w:rsidRDefault="009B081F" w:rsidP="00466C79">
            <w:pPr>
              <w:tabs>
                <w:tab w:val="left" w:pos="288"/>
                <w:tab w:val="left" w:pos="576"/>
                <w:tab w:val="left" w:pos="864"/>
                <w:tab w:val="left" w:pos="1152"/>
              </w:tabs>
              <w:spacing w:before="80" w:after="80" w:line="160" w:lineRule="exact"/>
              <w:ind w:right="40"/>
              <w:jc w:val="right"/>
              <w:rPr>
                <w:i/>
                <w:sz w:val="14"/>
                <w:lang w:val="es-ES_tradnl"/>
              </w:rPr>
            </w:pPr>
            <w:r w:rsidRPr="00782722">
              <w:rPr>
                <w:i/>
                <w:sz w:val="14"/>
                <w:lang w:val="es-ES_tradnl"/>
              </w:rPr>
              <w:t>Casos enjuiciadas</w:t>
            </w:r>
          </w:p>
        </w:tc>
        <w:tc>
          <w:tcPr>
            <w:tcW w:w="891" w:type="dxa"/>
            <w:vMerge w:val="restart"/>
            <w:tcBorders>
              <w:top w:val="single" w:sz="4" w:space="0" w:color="auto"/>
              <w:right w:val="single" w:sz="24" w:space="0" w:color="FFFFFF" w:themeColor="background1"/>
            </w:tcBorders>
            <w:shd w:val="clear" w:color="auto" w:fill="auto"/>
            <w:noWrap/>
            <w:tcMar>
              <w:left w:w="0" w:type="dxa"/>
              <w:right w:w="0" w:type="dxa"/>
            </w:tcMar>
            <w:vAlign w:val="bottom"/>
          </w:tcPr>
          <w:p w14:paraId="67B95CFE" w14:textId="77777777" w:rsidR="009B081F" w:rsidRPr="00782722" w:rsidRDefault="009B081F" w:rsidP="00466C79">
            <w:pPr>
              <w:tabs>
                <w:tab w:val="left" w:pos="288"/>
                <w:tab w:val="left" w:pos="576"/>
                <w:tab w:val="left" w:pos="864"/>
                <w:tab w:val="left" w:pos="1152"/>
              </w:tabs>
              <w:spacing w:before="80" w:after="80" w:line="160" w:lineRule="exact"/>
              <w:ind w:right="40"/>
              <w:jc w:val="right"/>
              <w:rPr>
                <w:i/>
                <w:sz w:val="14"/>
                <w:lang w:val="es-ES_tradnl"/>
              </w:rPr>
            </w:pPr>
            <w:r w:rsidRPr="00782722">
              <w:rPr>
                <w:i/>
                <w:sz w:val="14"/>
                <w:lang w:val="es-ES_tradnl"/>
              </w:rPr>
              <w:t>Número de personas procesadas</w:t>
            </w:r>
          </w:p>
        </w:tc>
        <w:tc>
          <w:tcPr>
            <w:tcW w:w="2862" w:type="dxa"/>
            <w:gridSpan w:val="3"/>
            <w:tcBorders>
              <w:top w:val="single" w:sz="4" w:space="0" w:color="auto"/>
              <w:left w:val="single" w:sz="24" w:space="0" w:color="FFFFFF" w:themeColor="background1"/>
              <w:bottom w:val="single" w:sz="4" w:space="0" w:color="auto"/>
            </w:tcBorders>
            <w:shd w:val="clear" w:color="auto" w:fill="auto"/>
            <w:noWrap/>
            <w:tcMar>
              <w:left w:w="0" w:type="dxa"/>
              <w:right w:w="0" w:type="dxa"/>
            </w:tcMar>
            <w:vAlign w:val="bottom"/>
          </w:tcPr>
          <w:p w14:paraId="4D317BE0" w14:textId="77777777" w:rsidR="009B081F" w:rsidRPr="00782722" w:rsidRDefault="009B081F" w:rsidP="00466C79">
            <w:pPr>
              <w:tabs>
                <w:tab w:val="left" w:pos="288"/>
                <w:tab w:val="left" w:pos="576"/>
                <w:tab w:val="left" w:pos="864"/>
                <w:tab w:val="left" w:pos="1152"/>
              </w:tabs>
              <w:spacing w:before="80" w:after="80" w:line="160" w:lineRule="exact"/>
              <w:ind w:right="40"/>
              <w:jc w:val="center"/>
              <w:rPr>
                <w:rFonts w:eastAsia="PMingLiU"/>
                <w:i/>
                <w:sz w:val="14"/>
                <w:szCs w:val="14"/>
                <w:lang w:val="es-ES_tradnl"/>
              </w:rPr>
            </w:pPr>
            <w:r w:rsidRPr="00782722">
              <w:rPr>
                <w:i/>
                <w:sz w:val="14"/>
                <w:lang w:val="es-ES_tradnl"/>
              </w:rPr>
              <w:t>Sentencia (número de personas)</w:t>
            </w:r>
          </w:p>
        </w:tc>
      </w:tr>
      <w:tr w:rsidR="009B081F" w:rsidRPr="00F60EE5" w14:paraId="6AA67D35" w14:textId="77777777" w:rsidTr="00902561">
        <w:tc>
          <w:tcPr>
            <w:tcW w:w="630" w:type="dxa"/>
            <w:vMerge/>
            <w:tcBorders>
              <w:bottom w:val="single" w:sz="12" w:space="0" w:color="auto"/>
            </w:tcBorders>
            <w:shd w:val="clear" w:color="auto" w:fill="auto"/>
            <w:noWrap/>
            <w:tcMar>
              <w:left w:w="0" w:type="dxa"/>
              <w:right w:w="0" w:type="dxa"/>
            </w:tcMar>
          </w:tcPr>
          <w:p w14:paraId="49680B8A" w14:textId="77777777" w:rsidR="009B081F" w:rsidRPr="00782722" w:rsidRDefault="009B081F" w:rsidP="009B081F">
            <w:pPr>
              <w:suppressAutoHyphens w:val="0"/>
              <w:spacing w:line="220" w:lineRule="exact"/>
              <w:rPr>
                <w:i/>
                <w:sz w:val="14"/>
                <w:szCs w:val="14"/>
                <w:lang w:val="es-ES_tradnl"/>
              </w:rPr>
            </w:pPr>
          </w:p>
        </w:tc>
        <w:tc>
          <w:tcPr>
            <w:tcW w:w="873" w:type="dxa"/>
            <w:vMerge/>
            <w:tcBorders>
              <w:bottom w:val="single" w:sz="12" w:space="0" w:color="auto"/>
            </w:tcBorders>
            <w:shd w:val="clear" w:color="auto" w:fill="auto"/>
            <w:noWrap/>
            <w:tcMar>
              <w:left w:w="0" w:type="dxa"/>
              <w:right w:w="0" w:type="dxa"/>
            </w:tcMar>
            <w:vAlign w:val="bottom"/>
          </w:tcPr>
          <w:p w14:paraId="378F7870" w14:textId="77777777" w:rsidR="009B081F" w:rsidRPr="00782722" w:rsidRDefault="009B081F" w:rsidP="009B081F">
            <w:pPr>
              <w:spacing w:line="220" w:lineRule="exact"/>
              <w:jc w:val="right"/>
              <w:rPr>
                <w:i/>
                <w:sz w:val="14"/>
                <w:szCs w:val="14"/>
                <w:lang w:val="es-ES_tradnl"/>
              </w:rPr>
            </w:pPr>
          </w:p>
        </w:tc>
        <w:tc>
          <w:tcPr>
            <w:tcW w:w="954" w:type="dxa"/>
            <w:vMerge/>
            <w:tcBorders>
              <w:bottom w:val="single" w:sz="12" w:space="0" w:color="auto"/>
            </w:tcBorders>
            <w:shd w:val="clear" w:color="auto" w:fill="auto"/>
            <w:noWrap/>
            <w:tcMar>
              <w:left w:w="0" w:type="dxa"/>
              <w:right w:w="0" w:type="dxa"/>
            </w:tcMar>
            <w:vAlign w:val="bottom"/>
          </w:tcPr>
          <w:p w14:paraId="160C2939" w14:textId="77777777" w:rsidR="009B081F" w:rsidRPr="00782722" w:rsidRDefault="009B081F" w:rsidP="009B081F">
            <w:pPr>
              <w:spacing w:line="220" w:lineRule="exact"/>
              <w:jc w:val="right"/>
              <w:rPr>
                <w:i/>
                <w:sz w:val="14"/>
                <w:szCs w:val="14"/>
                <w:lang w:val="es-ES_tradnl"/>
              </w:rPr>
            </w:pPr>
          </w:p>
        </w:tc>
        <w:tc>
          <w:tcPr>
            <w:tcW w:w="700" w:type="dxa"/>
            <w:vMerge/>
            <w:tcBorders>
              <w:bottom w:val="single" w:sz="12" w:space="0" w:color="auto"/>
            </w:tcBorders>
            <w:shd w:val="clear" w:color="auto" w:fill="auto"/>
            <w:noWrap/>
            <w:tcMar>
              <w:left w:w="0" w:type="dxa"/>
              <w:right w:w="0" w:type="dxa"/>
            </w:tcMar>
            <w:vAlign w:val="bottom"/>
          </w:tcPr>
          <w:p w14:paraId="6B961C96" w14:textId="77777777" w:rsidR="009B081F" w:rsidRPr="00782722" w:rsidRDefault="009B081F" w:rsidP="009B081F">
            <w:pPr>
              <w:spacing w:line="220" w:lineRule="exact"/>
              <w:jc w:val="right"/>
              <w:rPr>
                <w:i/>
                <w:sz w:val="14"/>
                <w:szCs w:val="14"/>
                <w:lang w:val="es-ES_tradnl"/>
              </w:rPr>
            </w:pPr>
          </w:p>
        </w:tc>
        <w:tc>
          <w:tcPr>
            <w:tcW w:w="830" w:type="dxa"/>
            <w:vMerge/>
            <w:tcBorders>
              <w:bottom w:val="single" w:sz="12" w:space="0" w:color="auto"/>
            </w:tcBorders>
            <w:shd w:val="clear" w:color="auto" w:fill="auto"/>
            <w:noWrap/>
            <w:tcMar>
              <w:left w:w="0" w:type="dxa"/>
              <w:right w:w="0" w:type="dxa"/>
            </w:tcMar>
            <w:vAlign w:val="bottom"/>
          </w:tcPr>
          <w:p w14:paraId="78D39F20" w14:textId="77777777" w:rsidR="009B081F" w:rsidRPr="00782722" w:rsidRDefault="009B081F" w:rsidP="009B081F">
            <w:pPr>
              <w:spacing w:line="220" w:lineRule="exact"/>
              <w:jc w:val="right"/>
              <w:rPr>
                <w:i/>
                <w:sz w:val="14"/>
                <w:szCs w:val="14"/>
                <w:lang w:val="es-ES_tradnl"/>
              </w:rPr>
            </w:pPr>
          </w:p>
        </w:tc>
        <w:tc>
          <w:tcPr>
            <w:tcW w:w="846" w:type="dxa"/>
            <w:vMerge/>
            <w:tcBorders>
              <w:bottom w:val="single" w:sz="12" w:space="0" w:color="auto"/>
            </w:tcBorders>
            <w:shd w:val="clear" w:color="auto" w:fill="auto"/>
            <w:noWrap/>
            <w:tcMar>
              <w:left w:w="0" w:type="dxa"/>
              <w:right w:w="0" w:type="dxa"/>
            </w:tcMar>
            <w:vAlign w:val="bottom"/>
          </w:tcPr>
          <w:p w14:paraId="698C798C" w14:textId="77777777" w:rsidR="009B081F" w:rsidRPr="00782722" w:rsidRDefault="009B081F" w:rsidP="009B081F">
            <w:pPr>
              <w:spacing w:line="220" w:lineRule="exact"/>
              <w:jc w:val="right"/>
              <w:rPr>
                <w:i/>
                <w:sz w:val="14"/>
                <w:szCs w:val="14"/>
                <w:lang w:val="es-ES_tradnl"/>
              </w:rPr>
            </w:pPr>
          </w:p>
        </w:tc>
        <w:tc>
          <w:tcPr>
            <w:tcW w:w="891" w:type="dxa"/>
            <w:vMerge/>
            <w:tcBorders>
              <w:bottom w:val="single" w:sz="12" w:space="0" w:color="auto"/>
              <w:right w:val="single" w:sz="24" w:space="0" w:color="FFFFFF" w:themeColor="background1"/>
            </w:tcBorders>
            <w:shd w:val="clear" w:color="auto" w:fill="auto"/>
            <w:noWrap/>
            <w:tcMar>
              <w:left w:w="0" w:type="dxa"/>
              <w:right w:w="0" w:type="dxa"/>
            </w:tcMar>
            <w:vAlign w:val="bottom"/>
          </w:tcPr>
          <w:p w14:paraId="4D1FD17E" w14:textId="77777777" w:rsidR="009B081F" w:rsidRPr="00782722" w:rsidRDefault="009B081F" w:rsidP="009B081F">
            <w:pPr>
              <w:spacing w:line="220" w:lineRule="exact"/>
              <w:jc w:val="right"/>
              <w:rPr>
                <w:i/>
                <w:sz w:val="14"/>
                <w:szCs w:val="14"/>
                <w:lang w:val="es-ES_tradnl"/>
              </w:rPr>
            </w:pPr>
          </w:p>
        </w:tc>
        <w:tc>
          <w:tcPr>
            <w:tcW w:w="981" w:type="dxa"/>
            <w:tcBorders>
              <w:left w:val="single" w:sz="24" w:space="0" w:color="FFFFFF" w:themeColor="background1"/>
              <w:bottom w:val="single" w:sz="12" w:space="0" w:color="auto"/>
            </w:tcBorders>
            <w:shd w:val="clear" w:color="auto" w:fill="auto"/>
            <w:noWrap/>
            <w:tcMar>
              <w:left w:w="0" w:type="dxa"/>
              <w:right w:w="0" w:type="dxa"/>
            </w:tcMar>
            <w:vAlign w:val="bottom"/>
          </w:tcPr>
          <w:p w14:paraId="58B49C40" w14:textId="77777777" w:rsidR="009B081F" w:rsidRPr="00782722" w:rsidRDefault="009B081F" w:rsidP="00466C79">
            <w:pPr>
              <w:tabs>
                <w:tab w:val="left" w:pos="288"/>
                <w:tab w:val="left" w:pos="576"/>
                <w:tab w:val="left" w:pos="864"/>
                <w:tab w:val="left" w:pos="1152"/>
              </w:tabs>
              <w:spacing w:before="80" w:after="80" w:line="160" w:lineRule="exact"/>
              <w:ind w:right="40"/>
              <w:jc w:val="right"/>
              <w:rPr>
                <w:i/>
                <w:sz w:val="14"/>
                <w:lang w:val="es-ES_tradnl"/>
              </w:rPr>
            </w:pPr>
            <w:r w:rsidRPr="00782722">
              <w:rPr>
                <w:i/>
                <w:sz w:val="14"/>
                <w:lang w:val="es-ES_tradnl"/>
              </w:rPr>
              <w:t>Absoluciones</w:t>
            </w:r>
          </w:p>
        </w:tc>
        <w:tc>
          <w:tcPr>
            <w:tcW w:w="968" w:type="dxa"/>
            <w:tcBorders>
              <w:bottom w:val="single" w:sz="12" w:space="0" w:color="auto"/>
            </w:tcBorders>
            <w:shd w:val="clear" w:color="auto" w:fill="auto"/>
            <w:noWrap/>
            <w:tcMar>
              <w:left w:w="0" w:type="dxa"/>
              <w:right w:w="0" w:type="dxa"/>
            </w:tcMar>
            <w:vAlign w:val="bottom"/>
          </w:tcPr>
          <w:p w14:paraId="23DB160C" w14:textId="1F37DD7F" w:rsidR="009B081F" w:rsidRPr="00782722" w:rsidRDefault="009B081F" w:rsidP="00466C79">
            <w:pPr>
              <w:tabs>
                <w:tab w:val="left" w:pos="288"/>
                <w:tab w:val="left" w:pos="576"/>
                <w:tab w:val="left" w:pos="864"/>
                <w:tab w:val="left" w:pos="1152"/>
              </w:tabs>
              <w:spacing w:before="80" w:after="80" w:line="160" w:lineRule="exact"/>
              <w:ind w:right="40"/>
              <w:jc w:val="right"/>
              <w:rPr>
                <w:i/>
                <w:sz w:val="14"/>
                <w:lang w:val="es-ES_tradnl"/>
              </w:rPr>
            </w:pPr>
            <w:r w:rsidRPr="00782722">
              <w:rPr>
                <w:i/>
                <w:sz w:val="14"/>
                <w:lang w:val="es-ES_tradnl"/>
              </w:rPr>
              <w:t xml:space="preserve">Condenas </w:t>
            </w:r>
            <w:r w:rsidR="00902561">
              <w:rPr>
                <w:i/>
                <w:sz w:val="14"/>
                <w:lang w:val="es-ES_tradnl"/>
              </w:rPr>
              <w:br/>
            </w:r>
            <w:r w:rsidRPr="00782722">
              <w:rPr>
                <w:i/>
                <w:sz w:val="14"/>
                <w:lang w:val="es-ES_tradnl"/>
              </w:rPr>
              <w:t xml:space="preserve">por trata </w:t>
            </w:r>
            <w:r w:rsidR="00902561">
              <w:rPr>
                <w:i/>
                <w:sz w:val="14"/>
                <w:lang w:val="es-ES_tradnl"/>
              </w:rPr>
              <w:br/>
            </w:r>
            <w:r w:rsidRPr="00782722">
              <w:rPr>
                <w:i/>
                <w:sz w:val="14"/>
                <w:lang w:val="es-ES_tradnl"/>
              </w:rPr>
              <w:t>de</w:t>
            </w:r>
            <w:r w:rsidR="003432C8">
              <w:rPr>
                <w:i/>
                <w:sz w:val="14"/>
                <w:lang w:val="es-ES_tradnl"/>
              </w:rPr>
              <w:t xml:space="preserve"> </w:t>
            </w:r>
            <w:r w:rsidRPr="00782722">
              <w:rPr>
                <w:i/>
                <w:sz w:val="14"/>
                <w:lang w:val="es-ES_tradnl"/>
              </w:rPr>
              <w:t>personas</w:t>
            </w:r>
          </w:p>
        </w:tc>
        <w:tc>
          <w:tcPr>
            <w:tcW w:w="913" w:type="dxa"/>
            <w:tcBorders>
              <w:bottom w:val="single" w:sz="12" w:space="0" w:color="auto"/>
            </w:tcBorders>
            <w:shd w:val="clear" w:color="auto" w:fill="auto"/>
            <w:noWrap/>
            <w:tcMar>
              <w:left w:w="0" w:type="dxa"/>
              <w:right w:w="0" w:type="dxa"/>
            </w:tcMar>
            <w:vAlign w:val="bottom"/>
          </w:tcPr>
          <w:p w14:paraId="26E99930" w14:textId="4731DCCE" w:rsidR="009B081F" w:rsidRPr="00782722" w:rsidRDefault="009B081F" w:rsidP="00466C79">
            <w:pPr>
              <w:tabs>
                <w:tab w:val="left" w:pos="288"/>
                <w:tab w:val="left" w:pos="576"/>
                <w:tab w:val="left" w:pos="864"/>
                <w:tab w:val="left" w:pos="1152"/>
              </w:tabs>
              <w:spacing w:before="80" w:after="80" w:line="160" w:lineRule="exact"/>
              <w:ind w:right="40"/>
              <w:jc w:val="right"/>
              <w:rPr>
                <w:i/>
                <w:sz w:val="14"/>
                <w:lang w:val="es-ES_tradnl"/>
              </w:rPr>
            </w:pPr>
            <w:r w:rsidRPr="00782722">
              <w:rPr>
                <w:i/>
                <w:sz w:val="14"/>
                <w:lang w:val="es-ES_tradnl"/>
              </w:rPr>
              <w:t xml:space="preserve">Condenas </w:t>
            </w:r>
            <w:r w:rsidR="003432C8">
              <w:rPr>
                <w:i/>
                <w:sz w:val="14"/>
                <w:lang w:val="es-ES_tradnl"/>
              </w:rPr>
              <w:br/>
            </w:r>
            <w:r w:rsidRPr="00782722">
              <w:rPr>
                <w:i/>
                <w:sz w:val="14"/>
                <w:lang w:val="es-ES_tradnl"/>
              </w:rPr>
              <w:t>por otros cargos</w:t>
            </w:r>
          </w:p>
        </w:tc>
      </w:tr>
      <w:tr w:rsidR="00457CDB" w:rsidRPr="00F60EE5" w14:paraId="083FE03F" w14:textId="77777777" w:rsidTr="00457CDB">
        <w:trPr>
          <w:trHeight w:hRule="exact" w:val="115"/>
        </w:trPr>
        <w:tc>
          <w:tcPr>
            <w:tcW w:w="630" w:type="dxa"/>
            <w:shd w:val="clear" w:color="auto" w:fill="auto"/>
            <w:noWrap/>
          </w:tcPr>
          <w:p w14:paraId="48E9E3B8" w14:textId="77777777" w:rsidR="00457CDB" w:rsidRPr="00466C79" w:rsidRDefault="00457CDB" w:rsidP="00782722">
            <w:pPr>
              <w:suppressAutoHyphens w:val="0"/>
              <w:spacing w:before="40" w:after="40" w:line="220" w:lineRule="exact"/>
              <w:rPr>
                <w:sz w:val="17"/>
                <w:szCs w:val="17"/>
                <w:lang w:val="es-ES_tradnl"/>
              </w:rPr>
            </w:pPr>
          </w:p>
        </w:tc>
        <w:tc>
          <w:tcPr>
            <w:tcW w:w="873" w:type="dxa"/>
            <w:shd w:val="clear" w:color="auto" w:fill="auto"/>
            <w:noWrap/>
            <w:vAlign w:val="bottom"/>
          </w:tcPr>
          <w:p w14:paraId="4FD1E8A1" w14:textId="77777777" w:rsidR="00457CDB" w:rsidRPr="00782722" w:rsidRDefault="00457CDB" w:rsidP="00466C79">
            <w:pPr>
              <w:spacing w:before="40" w:after="40" w:line="220" w:lineRule="exact"/>
              <w:jc w:val="right"/>
              <w:rPr>
                <w:sz w:val="17"/>
                <w:szCs w:val="17"/>
                <w:lang w:val="es-ES_tradnl"/>
              </w:rPr>
            </w:pPr>
          </w:p>
        </w:tc>
        <w:tc>
          <w:tcPr>
            <w:tcW w:w="954" w:type="dxa"/>
            <w:shd w:val="clear" w:color="auto" w:fill="auto"/>
            <w:noWrap/>
            <w:vAlign w:val="bottom"/>
          </w:tcPr>
          <w:p w14:paraId="42D639B6" w14:textId="77777777" w:rsidR="00457CDB" w:rsidRPr="00782722" w:rsidRDefault="00457CDB" w:rsidP="00466C79">
            <w:pPr>
              <w:spacing w:before="40" w:after="40" w:line="220" w:lineRule="exact"/>
              <w:jc w:val="right"/>
              <w:rPr>
                <w:sz w:val="17"/>
                <w:szCs w:val="17"/>
                <w:lang w:val="es-ES_tradnl"/>
              </w:rPr>
            </w:pPr>
          </w:p>
        </w:tc>
        <w:tc>
          <w:tcPr>
            <w:tcW w:w="700" w:type="dxa"/>
            <w:shd w:val="clear" w:color="auto" w:fill="auto"/>
            <w:noWrap/>
            <w:vAlign w:val="bottom"/>
          </w:tcPr>
          <w:p w14:paraId="2F70D110" w14:textId="77777777" w:rsidR="00457CDB" w:rsidRPr="00782722" w:rsidRDefault="00457CDB" w:rsidP="00466C79">
            <w:pPr>
              <w:spacing w:before="40" w:after="40" w:line="220" w:lineRule="exact"/>
              <w:jc w:val="right"/>
              <w:rPr>
                <w:sz w:val="17"/>
                <w:szCs w:val="17"/>
                <w:lang w:val="es-ES_tradnl"/>
              </w:rPr>
            </w:pPr>
          </w:p>
        </w:tc>
        <w:tc>
          <w:tcPr>
            <w:tcW w:w="830" w:type="dxa"/>
            <w:shd w:val="clear" w:color="auto" w:fill="auto"/>
            <w:noWrap/>
            <w:vAlign w:val="bottom"/>
          </w:tcPr>
          <w:p w14:paraId="16111367" w14:textId="77777777" w:rsidR="00457CDB" w:rsidRPr="00782722" w:rsidRDefault="00457CDB" w:rsidP="00466C79">
            <w:pPr>
              <w:spacing w:before="40" w:after="40" w:line="220" w:lineRule="exact"/>
              <w:jc w:val="right"/>
              <w:rPr>
                <w:sz w:val="17"/>
                <w:szCs w:val="17"/>
                <w:lang w:val="es-ES_tradnl"/>
              </w:rPr>
            </w:pPr>
          </w:p>
        </w:tc>
        <w:tc>
          <w:tcPr>
            <w:tcW w:w="846" w:type="dxa"/>
            <w:shd w:val="clear" w:color="auto" w:fill="auto"/>
            <w:noWrap/>
            <w:vAlign w:val="bottom"/>
          </w:tcPr>
          <w:p w14:paraId="28221FED" w14:textId="77777777" w:rsidR="00457CDB" w:rsidRPr="00782722" w:rsidRDefault="00457CDB" w:rsidP="00466C79">
            <w:pPr>
              <w:spacing w:before="40" w:after="40" w:line="220" w:lineRule="exact"/>
              <w:jc w:val="right"/>
              <w:rPr>
                <w:sz w:val="17"/>
                <w:szCs w:val="17"/>
                <w:lang w:val="es-ES_tradnl"/>
              </w:rPr>
            </w:pPr>
          </w:p>
        </w:tc>
        <w:tc>
          <w:tcPr>
            <w:tcW w:w="891" w:type="dxa"/>
            <w:shd w:val="clear" w:color="auto" w:fill="auto"/>
            <w:noWrap/>
            <w:vAlign w:val="bottom"/>
          </w:tcPr>
          <w:p w14:paraId="402F81D7" w14:textId="77777777" w:rsidR="00457CDB" w:rsidRPr="00782722" w:rsidRDefault="00457CDB" w:rsidP="00466C79">
            <w:pPr>
              <w:spacing w:before="40" w:after="40" w:line="220" w:lineRule="exact"/>
              <w:jc w:val="right"/>
              <w:rPr>
                <w:sz w:val="17"/>
                <w:szCs w:val="17"/>
                <w:lang w:val="es-ES_tradnl"/>
              </w:rPr>
            </w:pPr>
          </w:p>
        </w:tc>
        <w:tc>
          <w:tcPr>
            <w:tcW w:w="981" w:type="dxa"/>
            <w:shd w:val="clear" w:color="auto" w:fill="auto"/>
            <w:noWrap/>
            <w:vAlign w:val="bottom"/>
          </w:tcPr>
          <w:p w14:paraId="7994FE87" w14:textId="77777777" w:rsidR="00457CDB" w:rsidRPr="00782722" w:rsidRDefault="00457CDB" w:rsidP="00466C79">
            <w:pPr>
              <w:spacing w:before="40" w:after="40" w:line="220" w:lineRule="exact"/>
              <w:jc w:val="right"/>
              <w:rPr>
                <w:sz w:val="17"/>
                <w:szCs w:val="17"/>
                <w:lang w:val="es-ES_tradnl"/>
              </w:rPr>
            </w:pPr>
          </w:p>
        </w:tc>
        <w:tc>
          <w:tcPr>
            <w:tcW w:w="968" w:type="dxa"/>
            <w:shd w:val="clear" w:color="auto" w:fill="auto"/>
            <w:noWrap/>
            <w:vAlign w:val="bottom"/>
          </w:tcPr>
          <w:p w14:paraId="63F570AF" w14:textId="77777777" w:rsidR="00457CDB" w:rsidRPr="00782722" w:rsidRDefault="00457CDB" w:rsidP="00466C79">
            <w:pPr>
              <w:spacing w:before="40" w:after="40" w:line="220" w:lineRule="exact"/>
              <w:jc w:val="right"/>
              <w:rPr>
                <w:sz w:val="17"/>
                <w:szCs w:val="17"/>
                <w:lang w:val="es-ES_tradnl"/>
              </w:rPr>
            </w:pPr>
          </w:p>
        </w:tc>
        <w:tc>
          <w:tcPr>
            <w:tcW w:w="913" w:type="dxa"/>
            <w:shd w:val="clear" w:color="auto" w:fill="auto"/>
            <w:noWrap/>
            <w:vAlign w:val="bottom"/>
          </w:tcPr>
          <w:p w14:paraId="59F0DC4A" w14:textId="77777777" w:rsidR="00457CDB" w:rsidRPr="00782722" w:rsidRDefault="00457CDB" w:rsidP="00466C79">
            <w:pPr>
              <w:spacing w:before="40" w:after="40" w:line="220" w:lineRule="exact"/>
              <w:jc w:val="right"/>
              <w:rPr>
                <w:sz w:val="17"/>
                <w:szCs w:val="17"/>
                <w:lang w:val="es-ES_tradnl"/>
              </w:rPr>
            </w:pPr>
          </w:p>
        </w:tc>
      </w:tr>
      <w:tr w:rsidR="00F61BE1" w:rsidRPr="00F60EE5" w14:paraId="173C2D32" w14:textId="77777777" w:rsidTr="00457CDB">
        <w:tc>
          <w:tcPr>
            <w:tcW w:w="630" w:type="dxa"/>
            <w:shd w:val="clear" w:color="auto" w:fill="auto"/>
            <w:noWrap/>
          </w:tcPr>
          <w:p w14:paraId="101E51FE" w14:textId="77777777" w:rsidR="009B081F" w:rsidRPr="00782722" w:rsidRDefault="009B081F" w:rsidP="00782722">
            <w:pPr>
              <w:suppressAutoHyphens w:val="0"/>
              <w:spacing w:before="40" w:after="40" w:line="220" w:lineRule="exact"/>
              <w:rPr>
                <w:sz w:val="17"/>
                <w:szCs w:val="17"/>
                <w:lang w:val="es-ES_tradnl"/>
              </w:rPr>
            </w:pPr>
            <w:r w:rsidRPr="00466C79">
              <w:rPr>
                <w:sz w:val="17"/>
                <w:szCs w:val="17"/>
                <w:lang w:val="es-ES_tradnl"/>
              </w:rPr>
              <w:t>2010</w:t>
            </w:r>
          </w:p>
        </w:tc>
        <w:tc>
          <w:tcPr>
            <w:tcW w:w="873" w:type="dxa"/>
            <w:shd w:val="clear" w:color="auto" w:fill="auto"/>
            <w:noWrap/>
            <w:vAlign w:val="bottom"/>
          </w:tcPr>
          <w:p w14:paraId="763C3AC9" w14:textId="77777777" w:rsidR="009B081F" w:rsidRPr="00782722" w:rsidRDefault="009B081F" w:rsidP="00466C79">
            <w:pPr>
              <w:spacing w:before="40" w:after="40" w:line="220" w:lineRule="exact"/>
              <w:jc w:val="right"/>
              <w:rPr>
                <w:rFonts w:eastAsia="PMingLiU"/>
                <w:sz w:val="17"/>
                <w:szCs w:val="17"/>
                <w:lang w:val="es-ES_tradnl"/>
              </w:rPr>
            </w:pPr>
            <w:r w:rsidRPr="00782722">
              <w:rPr>
                <w:sz w:val="17"/>
                <w:szCs w:val="17"/>
                <w:lang w:val="es-ES_tradnl"/>
              </w:rPr>
              <w:t xml:space="preserve">14 </w:t>
            </w:r>
          </w:p>
        </w:tc>
        <w:tc>
          <w:tcPr>
            <w:tcW w:w="954" w:type="dxa"/>
            <w:shd w:val="clear" w:color="auto" w:fill="auto"/>
            <w:noWrap/>
            <w:vAlign w:val="bottom"/>
          </w:tcPr>
          <w:p w14:paraId="7FA83617" w14:textId="77777777" w:rsidR="009B081F" w:rsidRPr="00782722" w:rsidRDefault="009B081F" w:rsidP="00466C79">
            <w:pPr>
              <w:spacing w:before="40" w:after="40" w:line="220" w:lineRule="exact"/>
              <w:jc w:val="right"/>
              <w:rPr>
                <w:rFonts w:eastAsia="PMingLiU"/>
                <w:sz w:val="17"/>
                <w:szCs w:val="17"/>
                <w:lang w:val="es-ES_tradnl"/>
              </w:rPr>
            </w:pPr>
            <w:r w:rsidRPr="00782722">
              <w:rPr>
                <w:sz w:val="17"/>
                <w:szCs w:val="17"/>
                <w:lang w:val="es-ES_tradnl"/>
              </w:rPr>
              <w:t>17</w:t>
            </w:r>
          </w:p>
        </w:tc>
        <w:tc>
          <w:tcPr>
            <w:tcW w:w="700" w:type="dxa"/>
            <w:shd w:val="clear" w:color="auto" w:fill="auto"/>
            <w:noWrap/>
            <w:vAlign w:val="bottom"/>
          </w:tcPr>
          <w:p w14:paraId="733000F8" w14:textId="77777777" w:rsidR="009B081F" w:rsidRPr="00782722" w:rsidRDefault="009B081F" w:rsidP="00466C79">
            <w:pPr>
              <w:spacing w:before="40" w:after="40" w:line="220" w:lineRule="exact"/>
              <w:jc w:val="right"/>
              <w:rPr>
                <w:rFonts w:eastAsia="PMingLiU"/>
                <w:sz w:val="17"/>
                <w:szCs w:val="17"/>
                <w:lang w:val="es-ES_tradnl"/>
              </w:rPr>
            </w:pPr>
            <w:r w:rsidRPr="00782722">
              <w:rPr>
                <w:sz w:val="17"/>
                <w:szCs w:val="17"/>
                <w:lang w:val="es-ES_tradnl"/>
              </w:rPr>
              <w:t>12</w:t>
            </w:r>
          </w:p>
        </w:tc>
        <w:tc>
          <w:tcPr>
            <w:tcW w:w="830" w:type="dxa"/>
            <w:shd w:val="clear" w:color="auto" w:fill="auto"/>
            <w:noWrap/>
            <w:vAlign w:val="bottom"/>
          </w:tcPr>
          <w:p w14:paraId="13A22A99" w14:textId="77777777" w:rsidR="009B081F" w:rsidRPr="00782722" w:rsidRDefault="009B081F" w:rsidP="00466C79">
            <w:pPr>
              <w:spacing w:before="40" w:after="40" w:line="220" w:lineRule="exact"/>
              <w:jc w:val="right"/>
              <w:rPr>
                <w:rFonts w:eastAsia="PMingLiU"/>
                <w:sz w:val="17"/>
                <w:szCs w:val="17"/>
                <w:lang w:val="es-ES_tradnl"/>
              </w:rPr>
            </w:pPr>
            <w:r w:rsidRPr="00782722">
              <w:rPr>
                <w:sz w:val="17"/>
                <w:szCs w:val="17"/>
                <w:lang w:val="es-ES_tradnl"/>
              </w:rPr>
              <w:t>0</w:t>
            </w:r>
          </w:p>
        </w:tc>
        <w:tc>
          <w:tcPr>
            <w:tcW w:w="846" w:type="dxa"/>
            <w:shd w:val="clear" w:color="auto" w:fill="auto"/>
            <w:noWrap/>
            <w:vAlign w:val="bottom"/>
          </w:tcPr>
          <w:p w14:paraId="4F48F6D7" w14:textId="77777777" w:rsidR="009B081F" w:rsidRPr="00782722" w:rsidRDefault="009B081F" w:rsidP="00466C79">
            <w:pPr>
              <w:spacing w:before="40" w:after="40" w:line="220" w:lineRule="exact"/>
              <w:jc w:val="right"/>
              <w:rPr>
                <w:rFonts w:eastAsia="PMingLiU"/>
                <w:sz w:val="17"/>
                <w:szCs w:val="17"/>
                <w:lang w:val="es-ES_tradnl"/>
              </w:rPr>
            </w:pPr>
            <w:r w:rsidRPr="00782722">
              <w:rPr>
                <w:sz w:val="17"/>
                <w:szCs w:val="17"/>
                <w:lang w:val="es-ES_tradnl"/>
              </w:rPr>
              <w:t>5</w:t>
            </w:r>
          </w:p>
        </w:tc>
        <w:tc>
          <w:tcPr>
            <w:tcW w:w="891" w:type="dxa"/>
            <w:shd w:val="clear" w:color="auto" w:fill="auto"/>
            <w:noWrap/>
            <w:vAlign w:val="bottom"/>
          </w:tcPr>
          <w:p w14:paraId="3D3265FB" w14:textId="77777777" w:rsidR="009B081F" w:rsidRPr="00782722" w:rsidRDefault="009B081F" w:rsidP="00466C79">
            <w:pPr>
              <w:spacing w:before="40" w:after="40" w:line="220" w:lineRule="exact"/>
              <w:jc w:val="right"/>
              <w:rPr>
                <w:rFonts w:eastAsia="PMingLiU"/>
                <w:sz w:val="17"/>
                <w:szCs w:val="17"/>
                <w:lang w:val="es-ES_tradnl"/>
              </w:rPr>
            </w:pPr>
            <w:r w:rsidRPr="00782722">
              <w:rPr>
                <w:sz w:val="17"/>
                <w:szCs w:val="17"/>
                <w:lang w:val="es-ES_tradnl"/>
              </w:rPr>
              <w:t>8</w:t>
            </w:r>
          </w:p>
        </w:tc>
        <w:tc>
          <w:tcPr>
            <w:tcW w:w="981" w:type="dxa"/>
            <w:shd w:val="clear" w:color="auto" w:fill="auto"/>
            <w:noWrap/>
            <w:vAlign w:val="bottom"/>
          </w:tcPr>
          <w:p w14:paraId="517F19C9" w14:textId="77777777" w:rsidR="009B081F" w:rsidRPr="00782722" w:rsidRDefault="009B081F" w:rsidP="00466C79">
            <w:pPr>
              <w:spacing w:before="40" w:after="40" w:line="220" w:lineRule="exact"/>
              <w:jc w:val="right"/>
              <w:rPr>
                <w:rFonts w:eastAsia="PMingLiU"/>
                <w:sz w:val="17"/>
                <w:szCs w:val="17"/>
                <w:lang w:val="es-ES_tradnl"/>
              </w:rPr>
            </w:pPr>
            <w:r w:rsidRPr="00782722">
              <w:rPr>
                <w:sz w:val="17"/>
                <w:szCs w:val="17"/>
                <w:lang w:val="es-ES_tradnl"/>
              </w:rPr>
              <w:t>1</w:t>
            </w:r>
          </w:p>
        </w:tc>
        <w:tc>
          <w:tcPr>
            <w:tcW w:w="968" w:type="dxa"/>
            <w:shd w:val="clear" w:color="auto" w:fill="auto"/>
            <w:noWrap/>
            <w:vAlign w:val="bottom"/>
          </w:tcPr>
          <w:p w14:paraId="140D186D" w14:textId="77777777" w:rsidR="009B081F" w:rsidRPr="00782722" w:rsidRDefault="009B081F" w:rsidP="00466C79">
            <w:pPr>
              <w:spacing w:before="40" w:after="40" w:line="220" w:lineRule="exact"/>
              <w:jc w:val="right"/>
              <w:rPr>
                <w:rFonts w:eastAsia="PMingLiU"/>
                <w:sz w:val="17"/>
                <w:szCs w:val="17"/>
                <w:lang w:val="es-ES_tradnl"/>
              </w:rPr>
            </w:pPr>
            <w:r w:rsidRPr="00782722">
              <w:rPr>
                <w:sz w:val="17"/>
                <w:szCs w:val="17"/>
                <w:lang w:val="es-ES_tradnl"/>
              </w:rPr>
              <w:t>3</w:t>
            </w:r>
          </w:p>
        </w:tc>
        <w:tc>
          <w:tcPr>
            <w:tcW w:w="913" w:type="dxa"/>
            <w:shd w:val="clear" w:color="auto" w:fill="auto"/>
            <w:noWrap/>
            <w:vAlign w:val="bottom"/>
          </w:tcPr>
          <w:p w14:paraId="556ED05C" w14:textId="77777777" w:rsidR="009B081F" w:rsidRPr="00782722" w:rsidRDefault="009B081F" w:rsidP="00466C79">
            <w:pPr>
              <w:spacing w:before="40" w:after="40" w:line="220" w:lineRule="exact"/>
              <w:jc w:val="right"/>
              <w:rPr>
                <w:rFonts w:eastAsia="PMingLiU"/>
                <w:sz w:val="17"/>
                <w:szCs w:val="17"/>
                <w:lang w:val="es-ES_tradnl"/>
              </w:rPr>
            </w:pPr>
            <w:r w:rsidRPr="00782722">
              <w:rPr>
                <w:sz w:val="17"/>
                <w:szCs w:val="17"/>
                <w:lang w:val="es-ES_tradnl"/>
              </w:rPr>
              <w:t>4</w:t>
            </w:r>
          </w:p>
        </w:tc>
      </w:tr>
      <w:tr w:rsidR="00F61BE1" w:rsidRPr="00F60EE5" w14:paraId="75D5C493" w14:textId="77777777" w:rsidTr="00902561">
        <w:tc>
          <w:tcPr>
            <w:tcW w:w="630" w:type="dxa"/>
            <w:shd w:val="clear" w:color="auto" w:fill="auto"/>
            <w:noWrap/>
          </w:tcPr>
          <w:p w14:paraId="7A9E8D7C" w14:textId="77777777" w:rsidR="009B081F" w:rsidRPr="00782722" w:rsidRDefault="009B081F" w:rsidP="00782722">
            <w:pPr>
              <w:suppressAutoHyphens w:val="0"/>
              <w:spacing w:before="40" w:after="40" w:line="220" w:lineRule="exact"/>
              <w:rPr>
                <w:sz w:val="17"/>
                <w:szCs w:val="17"/>
                <w:lang w:val="es-ES_tradnl"/>
              </w:rPr>
            </w:pPr>
            <w:r w:rsidRPr="00466C79">
              <w:rPr>
                <w:sz w:val="17"/>
                <w:szCs w:val="17"/>
                <w:lang w:val="es-ES_tradnl"/>
              </w:rPr>
              <w:t>2011</w:t>
            </w:r>
          </w:p>
        </w:tc>
        <w:tc>
          <w:tcPr>
            <w:tcW w:w="873" w:type="dxa"/>
            <w:shd w:val="clear" w:color="auto" w:fill="auto"/>
            <w:noWrap/>
            <w:vAlign w:val="bottom"/>
          </w:tcPr>
          <w:p w14:paraId="2FA6C256"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 xml:space="preserve">13 </w:t>
            </w:r>
          </w:p>
        </w:tc>
        <w:tc>
          <w:tcPr>
            <w:tcW w:w="954" w:type="dxa"/>
            <w:shd w:val="clear" w:color="auto" w:fill="auto"/>
            <w:noWrap/>
            <w:vAlign w:val="bottom"/>
          </w:tcPr>
          <w:p w14:paraId="2B7A337C"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11</w:t>
            </w:r>
          </w:p>
        </w:tc>
        <w:tc>
          <w:tcPr>
            <w:tcW w:w="700" w:type="dxa"/>
            <w:shd w:val="clear" w:color="auto" w:fill="auto"/>
            <w:noWrap/>
            <w:vAlign w:val="bottom"/>
          </w:tcPr>
          <w:p w14:paraId="0A15F883"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10</w:t>
            </w:r>
          </w:p>
        </w:tc>
        <w:tc>
          <w:tcPr>
            <w:tcW w:w="830" w:type="dxa"/>
            <w:shd w:val="clear" w:color="auto" w:fill="auto"/>
            <w:noWrap/>
            <w:vAlign w:val="bottom"/>
          </w:tcPr>
          <w:p w14:paraId="07EB729D"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0</w:t>
            </w:r>
          </w:p>
        </w:tc>
        <w:tc>
          <w:tcPr>
            <w:tcW w:w="846" w:type="dxa"/>
            <w:shd w:val="clear" w:color="auto" w:fill="auto"/>
            <w:noWrap/>
            <w:vAlign w:val="bottom"/>
          </w:tcPr>
          <w:p w14:paraId="6E98AD46"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1</w:t>
            </w:r>
          </w:p>
        </w:tc>
        <w:tc>
          <w:tcPr>
            <w:tcW w:w="891" w:type="dxa"/>
            <w:shd w:val="clear" w:color="auto" w:fill="auto"/>
            <w:noWrap/>
            <w:vAlign w:val="bottom"/>
          </w:tcPr>
          <w:p w14:paraId="723C5821"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1</w:t>
            </w:r>
          </w:p>
        </w:tc>
        <w:tc>
          <w:tcPr>
            <w:tcW w:w="981" w:type="dxa"/>
            <w:shd w:val="clear" w:color="auto" w:fill="auto"/>
            <w:noWrap/>
            <w:vAlign w:val="bottom"/>
          </w:tcPr>
          <w:p w14:paraId="100DD404"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0</w:t>
            </w:r>
          </w:p>
        </w:tc>
        <w:tc>
          <w:tcPr>
            <w:tcW w:w="968" w:type="dxa"/>
            <w:shd w:val="clear" w:color="auto" w:fill="auto"/>
            <w:noWrap/>
            <w:vAlign w:val="bottom"/>
          </w:tcPr>
          <w:p w14:paraId="7D8B51D3"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0</w:t>
            </w:r>
          </w:p>
        </w:tc>
        <w:tc>
          <w:tcPr>
            <w:tcW w:w="913" w:type="dxa"/>
            <w:shd w:val="clear" w:color="auto" w:fill="auto"/>
            <w:noWrap/>
            <w:vAlign w:val="bottom"/>
          </w:tcPr>
          <w:p w14:paraId="64CF0A94"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3</w:t>
            </w:r>
          </w:p>
        </w:tc>
      </w:tr>
      <w:tr w:rsidR="00F61BE1" w:rsidRPr="00F60EE5" w14:paraId="0A4D6135" w14:textId="77777777" w:rsidTr="00902561">
        <w:tc>
          <w:tcPr>
            <w:tcW w:w="630" w:type="dxa"/>
            <w:shd w:val="clear" w:color="auto" w:fill="auto"/>
            <w:noWrap/>
          </w:tcPr>
          <w:p w14:paraId="24E3426D" w14:textId="77777777" w:rsidR="009B081F" w:rsidRPr="00782722" w:rsidRDefault="009B081F" w:rsidP="00782722">
            <w:pPr>
              <w:suppressAutoHyphens w:val="0"/>
              <w:spacing w:before="40" w:after="40" w:line="220" w:lineRule="exact"/>
              <w:rPr>
                <w:sz w:val="17"/>
                <w:szCs w:val="17"/>
                <w:lang w:val="es-ES_tradnl"/>
              </w:rPr>
            </w:pPr>
            <w:r w:rsidRPr="00466C79">
              <w:rPr>
                <w:sz w:val="17"/>
                <w:szCs w:val="17"/>
                <w:lang w:val="es-ES_tradnl"/>
              </w:rPr>
              <w:t>2012</w:t>
            </w:r>
          </w:p>
        </w:tc>
        <w:tc>
          <w:tcPr>
            <w:tcW w:w="873" w:type="dxa"/>
            <w:shd w:val="clear" w:color="auto" w:fill="auto"/>
            <w:noWrap/>
            <w:vAlign w:val="bottom"/>
          </w:tcPr>
          <w:p w14:paraId="3D780F5D"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19</w:t>
            </w:r>
          </w:p>
        </w:tc>
        <w:tc>
          <w:tcPr>
            <w:tcW w:w="954" w:type="dxa"/>
            <w:shd w:val="clear" w:color="auto" w:fill="auto"/>
            <w:noWrap/>
            <w:vAlign w:val="bottom"/>
          </w:tcPr>
          <w:p w14:paraId="41F22C5D"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14</w:t>
            </w:r>
          </w:p>
        </w:tc>
        <w:tc>
          <w:tcPr>
            <w:tcW w:w="700" w:type="dxa"/>
            <w:shd w:val="clear" w:color="auto" w:fill="auto"/>
            <w:noWrap/>
            <w:vAlign w:val="bottom"/>
          </w:tcPr>
          <w:p w14:paraId="029CD3DD"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9</w:t>
            </w:r>
          </w:p>
        </w:tc>
        <w:tc>
          <w:tcPr>
            <w:tcW w:w="830" w:type="dxa"/>
            <w:shd w:val="clear" w:color="auto" w:fill="auto"/>
            <w:noWrap/>
            <w:vAlign w:val="bottom"/>
          </w:tcPr>
          <w:p w14:paraId="55788439"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0</w:t>
            </w:r>
          </w:p>
        </w:tc>
        <w:tc>
          <w:tcPr>
            <w:tcW w:w="846" w:type="dxa"/>
            <w:shd w:val="clear" w:color="auto" w:fill="auto"/>
            <w:noWrap/>
            <w:vAlign w:val="bottom"/>
          </w:tcPr>
          <w:p w14:paraId="0B756EBB"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5</w:t>
            </w:r>
          </w:p>
        </w:tc>
        <w:tc>
          <w:tcPr>
            <w:tcW w:w="891" w:type="dxa"/>
            <w:shd w:val="clear" w:color="auto" w:fill="auto"/>
            <w:noWrap/>
            <w:vAlign w:val="bottom"/>
          </w:tcPr>
          <w:p w14:paraId="3325B541"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17</w:t>
            </w:r>
          </w:p>
        </w:tc>
        <w:tc>
          <w:tcPr>
            <w:tcW w:w="981" w:type="dxa"/>
            <w:shd w:val="clear" w:color="auto" w:fill="auto"/>
            <w:noWrap/>
            <w:vAlign w:val="bottom"/>
          </w:tcPr>
          <w:p w14:paraId="48A756BB"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1</w:t>
            </w:r>
          </w:p>
        </w:tc>
        <w:tc>
          <w:tcPr>
            <w:tcW w:w="968" w:type="dxa"/>
            <w:shd w:val="clear" w:color="auto" w:fill="auto"/>
            <w:noWrap/>
            <w:vAlign w:val="bottom"/>
          </w:tcPr>
          <w:p w14:paraId="56B70EC9"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7</w:t>
            </w:r>
          </w:p>
        </w:tc>
        <w:tc>
          <w:tcPr>
            <w:tcW w:w="913" w:type="dxa"/>
            <w:shd w:val="clear" w:color="auto" w:fill="auto"/>
            <w:noWrap/>
            <w:vAlign w:val="bottom"/>
          </w:tcPr>
          <w:p w14:paraId="47BF2077"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9</w:t>
            </w:r>
          </w:p>
        </w:tc>
      </w:tr>
      <w:tr w:rsidR="00F61BE1" w:rsidRPr="00F60EE5" w14:paraId="37B980E2" w14:textId="77777777" w:rsidTr="00902561">
        <w:tc>
          <w:tcPr>
            <w:tcW w:w="630" w:type="dxa"/>
            <w:shd w:val="clear" w:color="auto" w:fill="auto"/>
            <w:noWrap/>
          </w:tcPr>
          <w:p w14:paraId="5596D7EA" w14:textId="77777777" w:rsidR="009B081F" w:rsidRPr="00782722" w:rsidRDefault="009B081F" w:rsidP="00782722">
            <w:pPr>
              <w:suppressAutoHyphens w:val="0"/>
              <w:spacing w:before="40" w:after="40" w:line="220" w:lineRule="exact"/>
              <w:rPr>
                <w:sz w:val="17"/>
                <w:szCs w:val="17"/>
                <w:lang w:val="es-ES_tradnl"/>
              </w:rPr>
            </w:pPr>
            <w:r w:rsidRPr="00466C79">
              <w:rPr>
                <w:sz w:val="17"/>
                <w:szCs w:val="17"/>
                <w:lang w:val="es-ES_tradnl"/>
              </w:rPr>
              <w:t>2013</w:t>
            </w:r>
          </w:p>
        </w:tc>
        <w:tc>
          <w:tcPr>
            <w:tcW w:w="873" w:type="dxa"/>
            <w:shd w:val="clear" w:color="auto" w:fill="auto"/>
            <w:noWrap/>
            <w:vAlign w:val="bottom"/>
          </w:tcPr>
          <w:p w14:paraId="16E6058D"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34</w:t>
            </w:r>
          </w:p>
        </w:tc>
        <w:tc>
          <w:tcPr>
            <w:tcW w:w="954" w:type="dxa"/>
            <w:shd w:val="clear" w:color="auto" w:fill="auto"/>
            <w:noWrap/>
            <w:vAlign w:val="bottom"/>
          </w:tcPr>
          <w:p w14:paraId="116FA806" w14:textId="77777777" w:rsidR="009B081F" w:rsidRPr="00782722" w:rsidRDefault="009B081F" w:rsidP="00466C79">
            <w:pPr>
              <w:spacing w:before="40" w:after="40" w:line="220" w:lineRule="exact"/>
              <w:jc w:val="right"/>
              <w:rPr>
                <w:rFonts w:eastAsia="PMingLiU"/>
                <w:sz w:val="17"/>
                <w:szCs w:val="17"/>
                <w:lang w:val="es-ES_tradnl"/>
              </w:rPr>
            </w:pPr>
            <w:r w:rsidRPr="00782722">
              <w:rPr>
                <w:sz w:val="17"/>
                <w:szCs w:val="17"/>
                <w:lang w:val="es-ES_tradnl"/>
              </w:rPr>
              <w:t xml:space="preserve">31 </w:t>
            </w:r>
          </w:p>
        </w:tc>
        <w:tc>
          <w:tcPr>
            <w:tcW w:w="700" w:type="dxa"/>
            <w:shd w:val="clear" w:color="auto" w:fill="auto"/>
            <w:noWrap/>
            <w:vAlign w:val="bottom"/>
          </w:tcPr>
          <w:p w14:paraId="038DB1B2"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30</w:t>
            </w:r>
          </w:p>
        </w:tc>
        <w:tc>
          <w:tcPr>
            <w:tcW w:w="830" w:type="dxa"/>
            <w:shd w:val="clear" w:color="auto" w:fill="auto"/>
            <w:noWrap/>
            <w:vAlign w:val="bottom"/>
          </w:tcPr>
          <w:p w14:paraId="6DE6A006" w14:textId="77777777" w:rsidR="009B081F" w:rsidRPr="00782722" w:rsidRDefault="009B081F" w:rsidP="00466C79">
            <w:pPr>
              <w:spacing w:before="40" w:after="40" w:line="220" w:lineRule="exact"/>
              <w:jc w:val="right"/>
              <w:rPr>
                <w:rFonts w:eastAsia="PMingLiU"/>
                <w:sz w:val="17"/>
                <w:szCs w:val="17"/>
                <w:lang w:val="es-ES_tradnl"/>
              </w:rPr>
            </w:pPr>
            <w:r w:rsidRPr="00782722">
              <w:rPr>
                <w:sz w:val="17"/>
                <w:szCs w:val="17"/>
                <w:lang w:val="es-ES_tradnl"/>
              </w:rPr>
              <w:t>0</w:t>
            </w:r>
          </w:p>
        </w:tc>
        <w:tc>
          <w:tcPr>
            <w:tcW w:w="846" w:type="dxa"/>
            <w:shd w:val="clear" w:color="auto" w:fill="auto"/>
            <w:noWrap/>
            <w:vAlign w:val="bottom"/>
          </w:tcPr>
          <w:p w14:paraId="43960662"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1</w:t>
            </w:r>
          </w:p>
        </w:tc>
        <w:tc>
          <w:tcPr>
            <w:tcW w:w="891" w:type="dxa"/>
            <w:shd w:val="clear" w:color="auto" w:fill="auto"/>
            <w:noWrap/>
            <w:vAlign w:val="bottom"/>
          </w:tcPr>
          <w:p w14:paraId="6D7FAF59"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2</w:t>
            </w:r>
          </w:p>
        </w:tc>
        <w:tc>
          <w:tcPr>
            <w:tcW w:w="981" w:type="dxa"/>
            <w:shd w:val="clear" w:color="auto" w:fill="auto"/>
            <w:noWrap/>
            <w:vAlign w:val="bottom"/>
          </w:tcPr>
          <w:p w14:paraId="5676C9B0"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0</w:t>
            </w:r>
          </w:p>
        </w:tc>
        <w:tc>
          <w:tcPr>
            <w:tcW w:w="968" w:type="dxa"/>
            <w:shd w:val="clear" w:color="auto" w:fill="auto"/>
            <w:noWrap/>
            <w:vAlign w:val="bottom"/>
          </w:tcPr>
          <w:p w14:paraId="2624558E"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0</w:t>
            </w:r>
          </w:p>
        </w:tc>
        <w:tc>
          <w:tcPr>
            <w:tcW w:w="913" w:type="dxa"/>
            <w:shd w:val="clear" w:color="auto" w:fill="auto"/>
            <w:noWrap/>
            <w:vAlign w:val="bottom"/>
          </w:tcPr>
          <w:p w14:paraId="5AF302A6"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 xml:space="preserve">2 </w:t>
            </w:r>
          </w:p>
        </w:tc>
      </w:tr>
      <w:tr w:rsidR="00F61BE1" w:rsidRPr="00F60EE5" w14:paraId="3C232B12" w14:textId="77777777" w:rsidTr="00902561">
        <w:tc>
          <w:tcPr>
            <w:tcW w:w="630" w:type="dxa"/>
            <w:shd w:val="clear" w:color="auto" w:fill="auto"/>
            <w:noWrap/>
          </w:tcPr>
          <w:p w14:paraId="62922B20" w14:textId="77777777" w:rsidR="009B081F" w:rsidRPr="00782722" w:rsidRDefault="009B081F" w:rsidP="00782722">
            <w:pPr>
              <w:suppressAutoHyphens w:val="0"/>
              <w:spacing w:before="40" w:after="40" w:line="220" w:lineRule="exact"/>
              <w:rPr>
                <w:sz w:val="17"/>
                <w:szCs w:val="17"/>
                <w:lang w:val="es-ES_tradnl"/>
              </w:rPr>
            </w:pPr>
            <w:r w:rsidRPr="00466C79">
              <w:rPr>
                <w:sz w:val="17"/>
                <w:szCs w:val="17"/>
                <w:lang w:val="es-ES_tradnl"/>
              </w:rPr>
              <w:t>2014</w:t>
            </w:r>
          </w:p>
        </w:tc>
        <w:tc>
          <w:tcPr>
            <w:tcW w:w="873" w:type="dxa"/>
            <w:shd w:val="clear" w:color="auto" w:fill="auto"/>
            <w:noWrap/>
            <w:vAlign w:val="bottom"/>
          </w:tcPr>
          <w:p w14:paraId="1C8D6057"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5</w:t>
            </w:r>
          </w:p>
        </w:tc>
        <w:tc>
          <w:tcPr>
            <w:tcW w:w="954" w:type="dxa"/>
            <w:shd w:val="clear" w:color="auto" w:fill="auto"/>
            <w:noWrap/>
            <w:vAlign w:val="bottom"/>
          </w:tcPr>
          <w:p w14:paraId="76B5AACA"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4</w:t>
            </w:r>
          </w:p>
        </w:tc>
        <w:tc>
          <w:tcPr>
            <w:tcW w:w="700" w:type="dxa"/>
            <w:shd w:val="clear" w:color="auto" w:fill="auto"/>
            <w:noWrap/>
            <w:vAlign w:val="bottom"/>
          </w:tcPr>
          <w:p w14:paraId="326608A3"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4</w:t>
            </w:r>
          </w:p>
        </w:tc>
        <w:tc>
          <w:tcPr>
            <w:tcW w:w="830" w:type="dxa"/>
            <w:shd w:val="clear" w:color="auto" w:fill="auto"/>
            <w:noWrap/>
            <w:vAlign w:val="bottom"/>
          </w:tcPr>
          <w:p w14:paraId="0F66156F"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0</w:t>
            </w:r>
          </w:p>
        </w:tc>
        <w:tc>
          <w:tcPr>
            <w:tcW w:w="846" w:type="dxa"/>
            <w:shd w:val="clear" w:color="auto" w:fill="auto"/>
            <w:noWrap/>
            <w:vAlign w:val="bottom"/>
          </w:tcPr>
          <w:p w14:paraId="5A50E9FC"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0</w:t>
            </w:r>
          </w:p>
        </w:tc>
        <w:tc>
          <w:tcPr>
            <w:tcW w:w="891" w:type="dxa"/>
            <w:shd w:val="clear" w:color="auto" w:fill="auto"/>
            <w:noWrap/>
            <w:vAlign w:val="bottom"/>
          </w:tcPr>
          <w:p w14:paraId="6D2D5E42"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0</w:t>
            </w:r>
          </w:p>
        </w:tc>
        <w:tc>
          <w:tcPr>
            <w:tcW w:w="981" w:type="dxa"/>
            <w:shd w:val="clear" w:color="auto" w:fill="auto"/>
            <w:noWrap/>
            <w:vAlign w:val="bottom"/>
          </w:tcPr>
          <w:p w14:paraId="0085F188"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0</w:t>
            </w:r>
          </w:p>
        </w:tc>
        <w:tc>
          <w:tcPr>
            <w:tcW w:w="968" w:type="dxa"/>
            <w:shd w:val="clear" w:color="auto" w:fill="auto"/>
            <w:noWrap/>
            <w:vAlign w:val="bottom"/>
          </w:tcPr>
          <w:p w14:paraId="2D8FA315"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0</w:t>
            </w:r>
          </w:p>
        </w:tc>
        <w:tc>
          <w:tcPr>
            <w:tcW w:w="913" w:type="dxa"/>
            <w:shd w:val="clear" w:color="auto" w:fill="auto"/>
            <w:noWrap/>
            <w:vAlign w:val="bottom"/>
          </w:tcPr>
          <w:p w14:paraId="7A702AB4"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0</w:t>
            </w:r>
          </w:p>
        </w:tc>
      </w:tr>
      <w:tr w:rsidR="00F61BE1" w:rsidRPr="00F60EE5" w14:paraId="31CD02CA" w14:textId="77777777" w:rsidTr="00902561">
        <w:tc>
          <w:tcPr>
            <w:tcW w:w="630" w:type="dxa"/>
            <w:shd w:val="clear" w:color="auto" w:fill="auto"/>
            <w:noWrap/>
          </w:tcPr>
          <w:p w14:paraId="2C383485" w14:textId="77777777" w:rsidR="009B081F" w:rsidRPr="00782722" w:rsidRDefault="009B081F" w:rsidP="00782722">
            <w:pPr>
              <w:suppressAutoHyphens w:val="0"/>
              <w:spacing w:before="40" w:after="40" w:line="220" w:lineRule="exact"/>
              <w:rPr>
                <w:sz w:val="17"/>
                <w:szCs w:val="17"/>
                <w:lang w:val="es-ES_tradnl"/>
              </w:rPr>
            </w:pPr>
            <w:r w:rsidRPr="00466C79">
              <w:rPr>
                <w:sz w:val="17"/>
                <w:szCs w:val="17"/>
                <w:lang w:val="es-ES_tradnl"/>
              </w:rPr>
              <w:t>2015</w:t>
            </w:r>
          </w:p>
        </w:tc>
        <w:tc>
          <w:tcPr>
            <w:tcW w:w="873" w:type="dxa"/>
            <w:shd w:val="clear" w:color="auto" w:fill="auto"/>
            <w:noWrap/>
            <w:vAlign w:val="bottom"/>
          </w:tcPr>
          <w:p w14:paraId="0343AA23"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5</w:t>
            </w:r>
          </w:p>
        </w:tc>
        <w:tc>
          <w:tcPr>
            <w:tcW w:w="954" w:type="dxa"/>
            <w:shd w:val="clear" w:color="auto" w:fill="auto"/>
            <w:noWrap/>
            <w:vAlign w:val="bottom"/>
          </w:tcPr>
          <w:p w14:paraId="55E2AFB2"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2</w:t>
            </w:r>
          </w:p>
        </w:tc>
        <w:tc>
          <w:tcPr>
            <w:tcW w:w="700" w:type="dxa"/>
            <w:shd w:val="clear" w:color="auto" w:fill="auto"/>
            <w:noWrap/>
            <w:vAlign w:val="bottom"/>
          </w:tcPr>
          <w:p w14:paraId="747B153B"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1</w:t>
            </w:r>
          </w:p>
        </w:tc>
        <w:tc>
          <w:tcPr>
            <w:tcW w:w="830" w:type="dxa"/>
            <w:shd w:val="clear" w:color="auto" w:fill="auto"/>
            <w:noWrap/>
            <w:vAlign w:val="bottom"/>
          </w:tcPr>
          <w:p w14:paraId="30EA79E9"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0</w:t>
            </w:r>
          </w:p>
        </w:tc>
        <w:tc>
          <w:tcPr>
            <w:tcW w:w="846" w:type="dxa"/>
            <w:shd w:val="clear" w:color="auto" w:fill="auto"/>
            <w:noWrap/>
            <w:vAlign w:val="bottom"/>
          </w:tcPr>
          <w:p w14:paraId="2E53B4B1"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1</w:t>
            </w:r>
          </w:p>
        </w:tc>
        <w:tc>
          <w:tcPr>
            <w:tcW w:w="891" w:type="dxa"/>
            <w:shd w:val="clear" w:color="auto" w:fill="auto"/>
            <w:noWrap/>
            <w:vAlign w:val="bottom"/>
          </w:tcPr>
          <w:p w14:paraId="5C47A3FF"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1</w:t>
            </w:r>
          </w:p>
        </w:tc>
        <w:tc>
          <w:tcPr>
            <w:tcW w:w="981" w:type="dxa"/>
            <w:shd w:val="clear" w:color="auto" w:fill="auto"/>
            <w:noWrap/>
            <w:vAlign w:val="bottom"/>
          </w:tcPr>
          <w:p w14:paraId="436B423B"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1</w:t>
            </w:r>
          </w:p>
        </w:tc>
        <w:tc>
          <w:tcPr>
            <w:tcW w:w="968" w:type="dxa"/>
            <w:shd w:val="clear" w:color="auto" w:fill="auto"/>
            <w:noWrap/>
            <w:vAlign w:val="bottom"/>
          </w:tcPr>
          <w:p w14:paraId="04D8AE0D"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0</w:t>
            </w:r>
          </w:p>
        </w:tc>
        <w:tc>
          <w:tcPr>
            <w:tcW w:w="913" w:type="dxa"/>
            <w:shd w:val="clear" w:color="auto" w:fill="auto"/>
            <w:noWrap/>
            <w:vAlign w:val="bottom"/>
          </w:tcPr>
          <w:p w14:paraId="0799C952"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0</w:t>
            </w:r>
          </w:p>
        </w:tc>
      </w:tr>
      <w:tr w:rsidR="00F61BE1" w:rsidRPr="00F60EE5" w14:paraId="4E79EC66" w14:textId="77777777" w:rsidTr="00902561">
        <w:tc>
          <w:tcPr>
            <w:tcW w:w="630" w:type="dxa"/>
            <w:shd w:val="clear" w:color="auto" w:fill="auto"/>
            <w:noWrap/>
          </w:tcPr>
          <w:p w14:paraId="20F0DB79" w14:textId="77777777" w:rsidR="009B081F" w:rsidRPr="00782722" w:rsidRDefault="009B081F" w:rsidP="00782722">
            <w:pPr>
              <w:suppressAutoHyphens w:val="0"/>
              <w:spacing w:before="40" w:after="40" w:line="220" w:lineRule="exact"/>
              <w:rPr>
                <w:sz w:val="17"/>
                <w:szCs w:val="17"/>
                <w:lang w:val="es-ES_tradnl"/>
              </w:rPr>
            </w:pPr>
            <w:r w:rsidRPr="00466C79">
              <w:rPr>
                <w:sz w:val="17"/>
                <w:szCs w:val="17"/>
                <w:lang w:val="es-ES_tradnl"/>
              </w:rPr>
              <w:t>2016</w:t>
            </w:r>
          </w:p>
        </w:tc>
        <w:tc>
          <w:tcPr>
            <w:tcW w:w="873" w:type="dxa"/>
            <w:shd w:val="clear" w:color="auto" w:fill="auto"/>
            <w:noWrap/>
            <w:vAlign w:val="bottom"/>
          </w:tcPr>
          <w:p w14:paraId="53206D80"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4</w:t>
            </w:r>
          </w:p>
        </w:tc>
        <w:tc>
          <w:tcPr>
            <w:tcW w:w="954" w:type="dxa"/>
            <w:shd w:val="clear" w:color="auto" w:fill="auto"/>
            <w:noWrap/>
            <w:vAlign w:val="bottom"/>
          </w:tcPr>
          <w:p w14:paraId="1E15985A"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2</w:t>
            </w:r>
          </w:p>
        </w:tc>
        <w:tc>
          <w:tcPr>
            <w:tcW w:w="700" w:type="dxa"/>
            <w:shd w:val="clear" w:color="auto" w:fill="auto"/>
            <w:noWrap/>
            <w:vAlign w:val="bottom"/>
          </w:tcPr>
          <w:p w14:paraId="3D8267CC" w14:textId="77777777" w:rsidR="009B081F" w:rsidRPr="00782722" w:rsidRDefault="009B081F" w:rsidP="00466C79">
            <w:pPr>
              <w:spacing w:before="40" w:after="40" w:line="220" w:lineRule="exact"/>
              <w:jc w:val="right"/>
              <w:rPr>
                <w:rFonts w:eastAsia="PMingLiU"/>
                <w:sz w:val="17"/>
                <w:szCs w:val="17"/>
                <w:lang w:val="es-ES_tradnl"/>
              </w:rPr>
            </w:pPr>
            <w:r w:rsidRPr="00782722">
              <w:rPr>
                <w:sz w:val="17"/>
                <w:szCs w:val="17"/>
                <w:lang w:val="es-ES_tradnl"/>
              </w:rPr>
              <w:t xml:space="preserve">1 </w:t>
            </w:r>
          </w:p>
        </w:tc>
        <w:tc>
          <w:tcPr>
            <w:tcW w:w="830" w:type="dxa"/>
            <w:shd w:val="clear" w:color="auto" w:fill="auto"/>
            <w:noWrap/>
            <w:vAlign w:val="bottom"/>
          </w:tcPr>
          <w:p w14:paraId="4ED4D24D" w14:textId="77777777" w:rsidR="009B081F" w:rsidRPr="00782722" w:rsidRDefault="009B081F" w:rsidP="00466C79">
            <w:pPr>
              <w:spacing w:before="40" w:after="40" w:line="220" w:lineRule="exact"/>
              <w:jc w:val="right"/>
              <w:rPr>
                <w:rFonts w:eastAsia="PMingLiU"/>
                <w:sz w:val="17"/>
                <w:szCs w:val="17"/>
                <w:lang w:val="es-ES_tradnl"/>
              </w:rPr>
            </w:pPr>
            <w:r w:rsidRPr="00782722">
              <w:rPr>
                <w:sz w:val="17"/>
                <w:szCs w:val="17"/>
                <w:lang w:val="es-ES_tradnl"/>
              </w:rPr>
              <w:t xml:space="preserve">0 </w:t>
            </w:r>
          </w:p>
        </w:tc>
        <w:tc>
          <w:tcPr>
            <w:tcW w:w="846" w:type="dxa"/>
            <w:shd w:val="clear" w:color="auto" w:fill="auto"/>
            <w:noWrap/>
            <w:vAlign w:val="bottom"/>
          </w:tcPr>
          <w:p w14:paraId="5594C1F7" w14:textId="77777777" w:rsidR="009B081F" w:rsidRPr="00782722" w:rsidRDefault="009B081F" w:rsidP="00466C79">
            <w:pPr>
              <w:spacing w:before="40" w:after="40" w:line="220" w:lineRule="exact"/>
              <w:jc w:val="right"/>
              <w:rPr>
                <w:rFonts w:eastAsia="PMingLiU"/>
                <w:sz w:val="17"/>
                <w:szCs w:val="17"/>
                <w:lang w:val="es-ES_tradnl"/>
              </w:rPr>
            </w:pPr>
            <w:r w:rsidRPr="00782722">
              <w:rPr>
                <w:sz w:val="17"/>
                <w:szCs w:val="17"/>
                <w:lang w:val="es-ES_tradnl"/>
              </w:rPr>
              <w:t>1</w:t>
            </w:r>
          </w:p>
        </w:tc>
        <w:tc>
          <w:tcPr>
            <w:tcW w:w="891" w:type="dxa"/>
            <w:shd w:val="clear" w:color="auto" w:fill="auto"/>
            <w:noWrap/>
            <w:vAlign w:val="bottom"/>
          </w:tcPr>
          <w:p w14:paraId="46E21372" w14:textId="77777777" w:rsidR="009B081F" w:rsidRPr="00782722" w:rsidRDefault="009B081F" w:rsidP="00466C79">
            <w:pPr>
              <w:spacing w:before="40" w:after="40" w:line="220" w:lineRule="exact"/>
              <w:jc w:val="right"/>
              <w:rPr>
                <w:rFonts w:eastAsia="PMingLiU"/>
                <w:sz w:val="17"/>
                <w:szCs w:val="17"/>
                <w:lang w:val="es-ES_tradnl"/>
              </w:rPr>
            </w:pPr>
            <w:r w:rsidRPr="00782722">
              <w:rPr>
                <w:sz w:val="17"/>
                <w:szCs w:val="17"/>
                <w:lang w:val="es-ES_tradnl"/>
              </w:rPr>
              <w:t>1</w:t>
            </w:r>
          </w:p>
        </w:tc>
        <w:tc>
          <w:tcPr>
            <w:tcW w:w="981" w:type="dxa"/>
            <w:shd w:val="clear" w:color="auto" w:fill="auto"/>
            <w:noWrap/>
            <w:vAlign w:val="bottom"/>
          </w:tcPr>
          <w:p w14:paraId="6A10D9C6"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0</w:t>
            </w:r>
          </w:p>
        </w:tc>
        <w:tc>
          <w:tcPr>
            <w:tcW w:w="968" w:type="dxa"/>
            <w:shd w:val="clear" w:color="auto" w:fill="auto"/>
            <w:noWrap/>
            <w:vAlign w:val="bottom"/>
          </w:tcPr>
          <w:p w14:paraId="237F6735"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0</w:t>
            </w:r>
          </w:p>
        </w:tc>
        <w:tc>
          <w:tcPr>
            <w:tcW w:w="913" w:type="dxa"/>
            <w:shd w:val="clear" w:color="auto" w:fill="auto"/>
            <w:noWrap/>
            <w:vAlign w:val="bottom"/>
          </w:tcPr>
          <w:p w14:paraId="69A733C5" w14:textId="77777777" w:rsidR="009B081F" w:rsidRPr="00782722" w:rsidRDefault="009B081F" w:rsidP="00466C79">
            <w:pPr>
              <w:spacing w:before="40" w:after="40" w:line="220" w:lineRule="exact"/>
              <w:jc w:val="right"/>
              <w:rPr>
                <w:sz w:val="17"/>
                <w:szCs w:val="17"/>
                <w:lang w:val="es-ES_tradnl"/>
              </w:rPr>
            </w:pPr>
            <w:r w:rsidRPr="00782722">
              <w:rPr>
                <w:sz w:val="17"/>
                <w:szCs w:val="17"/>
                <w:lang w:val="es-ES_tradnl"/>
              </w:rPr>
              <w:t xml:space="preserve">0 </w:t>
            </w:r>
          </w:p>
        </w:tc>
      </w:tr>
      <w:tr w:rsidR="00F61BE1" w:rsidRPr="00F60EE5" w14:paraId="6E5F8194" w14:textId="77777777" w:rsidTr="00902561">
        <w:tc>
          <w:tcPr>
            <w:tcW w:w="630" w:type="dxa"/>
            <w:tcBorders>
              <w:bottom w:val="single" w:sz="12" w:space="0" w:color="auto"/>
            </w:tcBorders>
            <w:shd w:val="clear" w:color="auto" w:fill="auto"/>
            <w:noWrap/>
          </w:tcPr>
          <w:p w14:paraId="366EEB1C" w14:textId="77777777" w:rsidR="009B081F" w:rsidRPr="00782722" w:rsidRDefault="009B081F" w:rsidP="00466C79">
            <w:pPr>
              <w:suppressAutoHyphens w:val="0"/>
              <w:spacing w:before="40" w:after="80" w:line="220" w:lineRule="exact"/>
              <w:rPr>
                <w:sz w:val="17"/>
                <w:szCs w:val="17"/>
                <w:lang w:val="es-ES_tradnl"/>
              </w:rPr>
            </w:pPr>
            <w:r w:rsidRPr="00466C79">
              <w:rPr>
                <w:sz w:val="17"/>
                <w:szCs w:val="17"/>
                <w:lang w:val="es-ES_tradnl"/>
              </w:rPr>
              <w:t>2017</w:t>
            </w:r>
          </w:p>
        </w:tc>
        <w:tc>
          <w:tcPr>
            <w:tcW w:w="873" w:type="dxa"/>
            <w:tcBorders>
              <w:bottom w:val="single" w:sz="12" w:space="0" w:color="auto"/>
            </w:tcBorders>
            <w:shd w:val="clear" w:color="auto" w:fill="auto"/>
            <w:noWrap/>
            <w:vAlign w:val="bottom"/>
          </w:tcPr>
          <w:p w14:paraId="583E53C8" w14:textId="77777777" w:rsidR="009B081F" w:rsidRPr="00782722" w:rsidRDefault="009B081F" w:rsidP="00466C79">
            <w:pPr>
              <w:spacing w:before="40" w:after="80" w:line="220" w:lineRule="exact"/>
              <w:jc w:val="right"/>
              <w:rPr>
                <w:rFonts w:eastAsia="PMingLiU"/>
                <w:sz w:val="17"/>
                <w:szCs w:val="17"/>
                <w:lang w:val="es-ES_tradnl"/>
              </w:rPr>
            </w:pPr>
            <w:r w:rsidRPr="00782722">
              <w:rPr>
                <w:sz w:val="17"/>
                <w:szCs w:val="17"/>
                <w:lang w:val="es-ES_tradnl"/>
              </w:rPr>
              <w:t>3</w:t>
            </w:r>
          </w:p>
        </w:tc>
        <w:tc>
          <w:tcPr>
            <w:tcW w:w="954" w:type="dxa"/>
            <w:tcBorders>
              <w:bottom w:val="single" w:sz="12" w:space="0" w:color="auto"/>
            </w:tcBorders>
            <w:shd w:val="clear" w:color="auto" w:fill="auto"/>
            <w:noWrap/>
            <w:vAlign w:val="bottom"/>
          </w:tcPr>
          <w:p w14:paraId="6A210BDA" w14:textId="77777777" w:rsidR="009B081F" w:rsidRPr="00782722" w:rsidRDefault="009B081F" w:rsidP="00466C79">
            <w:pPr>
              <w:spacing w:before="40" w:after="80" w:line="220" w:lineRule="exact"/>
              <w:jc w:val="right"/>
              <w:rPr>
                <w:rFonts w:eastAsia="PMingLiU"/>
                <w:sz w:val="17"/>
                <w:szCs w:val="17"/>
                <w:lang w:val="es-ES_tradnl"/>
              </w:rPr>
            </w:pPr>
            <w:r w:rsidRPr="00782722">
              <w:rPr>
                <w:sz w:val="17"/>
                <w:szCs w:val="17"/>
                <w:lang w:val="es-ES_tradnl"/>
              </w:rPr>
              <w:t>2</w:t>
            </w:r>
          </w:p>
        </w:tc>
        <w:tc>
          <w:tcPr>
            <w:tcW w:w="700" w:type="dxa"/>
            <w:tcBorders>
              <w:bottom w:val="single" w:sz="12" w:space="0" w:color="auto"/>
            </w:tcBorders>
            <w:shd w:val="clear" w:color="auto" w:fill="auto"/>
            <w:noWrap/>
            <w:vAlign w:val="bottom"/>
          </w:tcPr>
          <w:p w14:paraId="10D08F20" w14:textId="77777777" w:rsidR="009B081F" w:rsidRPr="00782722" w:rsidRDefault="009B081F" w:rsidP="00466C79">
            <w:pPr>
              <w:spacing w:before="40" w:after="80" w:line="220" w:lineRule="exact"/>
              <w:jc w:val="right"/>
              <w:rPr>
                <w:rFonts w:eastAsia="PMingLiU"/>
                <w:sz w:val="17"/>
                <w:szCs w:val="17"/>
                <w:lang w:val="es-ES_tradnl"/>
              </w:rPr>
            </w:pPr>
            <w:r w:rsidRPr="00782722">
              <w:rPr>
                <w:sz w:val="17"/>
                <w:szCs w:val="17"/>
                <w:lang w:val="es-ES_tradnl"/>
              </w:rPr>
              <w:t>1</w:t>
            </w:r>
          </w:p>
        </w:tc>
        <w:tc>
          <w:tcPr>
            <w:tcW w:w="830" w:type="dxa"/>
            <w:tcBorders>
              <w:bottom w:val="single" w:sz="12" w:space="0" w:color="auto"/>
            </w:tcBorders>
            <w:shd w:val="clear" w:color="auto" w:fill="auto"/>
            <w:noWrap/>
            <w:vAlign w:val="bottom"/>
          </w:tcPr>
          <w:p w14:paraId="2C0F8BCD" w14:textId="77777777" w:rsidR="009B081F" w:rsidRPr="00782722" w:rsidRDefault="009B081F" w:rsidP="00466C79">
            <w:pPr>
              <w:spacing w:before="40" w:after="80" w:line="220" w:lineRule="exact"/>
              <w:jc w:val="right"/>
              <w:rPr>
                <w:rFonts w:eastAsia="PMingLiU"/>
                <w:sz w:val="17"/>
                <w:szCs w:val="17"/>
                <w:lang w:val="es-ES_tradnl"/>
              </w:rPr>
            </w:pPr>
            <w:r w:rsidRPr="00782722">
              <w:rPr>
                <w:sz w:val="17"/>
                <w:szCs w:val="17"/>
                <w:lang w:val="es-ES_tradnl"/>
              </w:rPr>
              <w:t>1</w:t>
            </w:r>
          </w:p>
        </w:tc>
        <w:tc>
          <w:tcPr>
            <w:tcW w:w="846" w:type="dxa"/>
            <w:tcBorders>
              <w:bottom w:val="single" w:sz="12" w:space="0" w:color="auto"/>
            </w:tcBorders>
            <w:shd w:val="clear" w:color="auto" w:fill="auto"/>
            <w:noWrap/>
            <w:vAlign w:val="bottom"/>
          </w:tcPr>
          <w:p w14:paraId="6B7314C2" w14:textId="77777777" w:rsidR="009B081F" w:rsidRPr="00782722" w:rsidRDefault="009B081F" w:rsidP="00466C79">
            <w:pPr>
              <w:spacing w:before="40" w:after="80" w:line="220" w:lineRule="exact"/>
              <w:jc w:val="right"/>
              <w:rPr>
                <w:rFonts w:eastAsia="PMingLiU"/>
                <w:sz w:val="17"/>
                <w:szCs w:val="17"/>
                <w:lang w:val="es-ES_tradnl"/>
              </w:rPr>
            </w:pPr>
            <w:r w:rsidRPr="00782722">
              <w:rPr>
                <w:sz w:val="17"/>
                <w:szCs w:val="17"/>
                <w:lang w:val="es-ES_tradnl"/>
              </w:rPr>
              <w:t>0</w:t>
            </w:r>
          </w:p>
        </w:tc>
        <w:tc>
          <w:tcPr>
            <w:tcW w:w="891" w:type="dxa"/>
            <w:tcBorders>
              <w:bottom w:val="single" w:sz="12" w:space="0" w:color="auto"/>
            </w:tcBorders>
            <w:shd w:val="clear" w:color="auto" w:fill="auto"/>
            <w:noWrap/>
            <w:vAlign w:val="bottom"/>
          </w:tcPr>
          <w:p w14:paraId="38F035C9" w14:textId="77777777" w:rsidR="009B081F" w:rsidRPr="00782722" w:rsidRDefault="009B081F" w:rsidP="00466C79">
            <w:pPr>
              <w:spacing w:before="40" w:after="80" w:line="220" w:lineRule="exact"/>
              <w:jc w:val="right"/>
              <w:rPr>
                <w:rFonts w:eastAsia="PMingLiU"/>
                <w:sz w:val="17"/>
                <w:szCs w:val="17"/>
                <w:lang w:val="es-ES_tradnl"/>
              </w:rPr>
            </w:pPr>
            <w:r w:rsidRPr="00782722">
              <w:rPr>
                <w:sz w:val="17"/>
                <w:szCs w:val="17"/>
                <w:lang w:val="es-ES_tradnl"/>
              </w:rPr>
              <w:t>0</w:t>
            </w:r>
          </w:p>
        </w:tc>
        <w:tc>
          <w:tcPr>
            <w:tcW w:w="981" w:type="dxa"/>
            <w:tcBorders>
              <w:bottom w:val="single" w:sz="12" w:space="0" w:color="auto"/>
            </w:tcBorders>
            <w:shd w:val="clear" w:color="auto" w:fill="auto"/>
            <w:noWrap/>
            <w:vAlign w:val="bottom"/>
          </w:tcPr>
          <w:p w14:paraId="724C3BA7" w14:textId="77777777" w:rsidR="009B081F" w:rsidRPr="00782722" w:rsidRDefault="009B081F" w:rsidP="00466C79">
            <w:pPr>
              <w:spacing w:before="40" w:after="80" w:line="220" w:lineRule="exact"/>
              <w:jc w:val="right"/>
              <w:rPr>
                <w:rFonts w:eastAsia="PMingLiU"/>
                <w:sz w:val="17"/>
                <w:szCs w:val="17"/>
                <w:lang w:val="es-ES_tradnl"/>
              </w:rPr>
            </w:pPr>
            <w:r w:rsidRPr="00782722">
              <w:rPr>
                <w:sz w:val="17"/>
                <w:szCs w:val="17"/>
                <w:lang w:val="es-ES_tradnl"/>
              </w:rPr>
              <w:t>0</w:t>
            </w:r>
          </w:p>
        </w:tc>
        <w:tc>
          <w:tcPr>
            <w:tcW w:w="968" w:type="dxa"/>
            <w:tcBorders>
              <w:bottom w:val="single" w:sz="12" w:space="0" w:color="auto"/>
            </w:tcBorders>
            <w:shd w:val="clear" w:color="auto" w:fill="auto"/>
            <w:noWrap/>
            <w:vAlign w:val="bottom"/>
          </w:tcPr>
          <w:p w14:paraId="71997B7D" w14:textId="77777777" w:rsidR="009B081F" w:rsidRPr="00782722" w:rsidRDefault="009B081F" w:rsidP="00466C79">
            <w:pPr>
              <w:spacing w:before="40" w:after="80" w:line="220" w:lineRule="exact"/>
              <w:jc w:val="right"/>
              <w:rPr>
                <w:rFonts w:eastAsia="PMingLiU"/>
                <w:sz w:val="17"/>
                <w:szCs w:val="17"/>
                <w:lang w:val="es-ES_tradnl"/>
              </w:rPr>
            </w:pPr>
            <w:r w:rsidRPr="00782722">
              <w:rPr>
                <w:sz w:val="17"/>
                <w:szCs w:val="17"/>
                <w:lang w:val="es-ES_tradnl"/>
              </w:rPr>
              <w:t>0</w:t>
            </w:r>
          </w:p>
        </w:tc>
        <w:tc>
          <w:tcPr>
            <w:tcW w:w="913" w:type="dxa"/>
            <w:tcBorders>
              <w:bottom w:val="single" w:sz="12" w:space="0" w:color="auto"/>
            </w:tcBorders>
            <w:shd w:val="clear" w:color="auto" w:fill="auto"/>
            <w:noWrap/>
            <w:vAlign w:val="bottom"/>
          </w:tcPr>
          <w:p w14:paraId="28235423" w14:textId="77777777" w:rsidR="009B081F" w:rsidRPr="00782722" w:rsidRDefault="009B081F" w:rsidP="00466C79">
            <w:pPr>
              <w:spacing w:before="40" w:after="80" w:line="220" w:lineRule="exact"/>
              <w:jc w:val="right"/>
              <w:rPr>
                <w:rFonts w:eastAsia="PMingLiU"/>
                <w:sz w:val="17"/>
                <w:szCs w:val="17"/>
                <w:lang w:val="es-ES_tradnl"/>
              </w:rPr>
            </w:pPr>
            <w:r w:rsidRPr="00782722">
              <w:rPr>
                <w:sz w:val="17"/>
                <w:szCs w:val="17"/>
                <w:lang w:val="es-ES_tradnl"/>
              </w:rPr>
              <w:t>0</w:t>
            </w:r>
          </w:p>
        </w:tc>
      </w:tr>
    </w:tbl>
    <w:p w14:paraId="6A11EE3E" w14:textId="77777777" w:rsidR="00F15A68" w:rsidRPr="00782722" w:rsidRDefault="00F15A68" w:rsidP="00F15A68">
      <w:pPr>
        <w:pStyle w:val="FootnoteText"/>
        <w:tabs>
          <w:tab w:val="clear" w:pos="418"/>
          <w:tab w:val="right" w:pos="1476"/>
          <w:tab w:val="left" w:pos="1548"/>
          <w:tab w:val="right" w:pos="1836"/>
          <w:tab w:val="left" w:pos="1908"/>
        </w:tabs>
        <w:spacing w:line="120" w:lineRule="exact"/>
        <w:ind w:left="1548" w:right="1267" w:hanging="288"/>
        <w:rPr>
          <w:i/>
          <w:iCs/>
          <w:sz w:val="10"/>
          <w:lang w:val="es-ES_tradnl"/>
        </w:rPr>
      </w:pPr>
    </w:p>
    <w:p w14:paraId="60FAF3D0" w14:textId="7A27F5E9" w:rsidR="009B081F" w:rsidRPr="00782722" w:rsidRDefault="009B081F" w:rsidP="009B081F">
      <w:pPr>
        <w:pStyle w:val="FootnoteText"/>
        <w:tabs>
          <w:tab w:val="clear" w:pos="418"/>
          <w:tab w:val="right" w:pos="1476"/>
          <w:tab w:val="left" w:pos="1548"/>
          <w:tab w:val="right" w:pos="1836"/>
          <w:tab w:val="left" w:pos="1908"/>
        </w:tabs>
        <w:ind w:left="1548" w:right="1267" w:hanging="288"/>
        <w:rPr>
          <w:lang w:val="es-ES_tradnl"/>
        </w:rPr>
      </w:pPr>
      <w:r w:rsidRPr="00782722">
        <w:rPr>
          <w:i/>
          <w:iCs/>
          <w:lang w:val="es-ES_tradnl"/>
        </w:rPr>
        <w:t>Fuente</w:t>
      </w:r>
      <w:r w:rsidRPr="00782722">
        <w:rPr>
          <w:lang w:val="es-ES_tradnl"/>
        </w:rPr>
        <w:t>: Secretaría de Seguridad.</w:t>
      </w:r>
    </w:p>
    <w:p w14:paraId="42D9752E" w14:textId="4712707F" w:rsidR="009B081F" w:rsidRPr="00782722" w:rsidRDefault="009B081F" w:rsidP="009B081F">
      <w:pPr>
        <w:pStyle w:val="SingleTxt"/>
        <w:spacing w:after="0" w:line="120" w:lineRule="exact"/>
        <w:rPr>
          <w:sz w:val="10"/>
          <w:lang w:val="es-ES_tradnl"/>
        </w:rPr>
      </w:pPr>
    </w:p>
    <w:p w14:paraId="29729EB7" w14:textId="0C2EF5AA" w:rsidR="009F28C5" w:rsidRDefault="009F28C5" w:rsidP="009B081F">
      <w:pPr>
        <w:pStyle w:val="SingleTxt"/>
        <w:spacing w:after="0" w:line="120" w:lineRule="exact"/>
        <w:rPr>
          <w:sz w:val="10"/>
          <w:lang w:val="es-ES_tradnl"/>
        </w:rPr>
      </w:pPr>
    </w:p>
    <w:p w14:paraId="00932DA3" w14:textId="77777777" w:rsidR="00457CDB" w:rsidRPr="00782722" w:rsidRDefault="00457CDB" w:rsidP="009B081F">
      <w:pPr>
        <w:pStyle w:val="SingleTxt"/>
        <w:spacing w:after="0" w:line="120" w:lineRule="exact"/>
        <w:rPr>
          <w:sz w:val="10"/>
          <w:lang w:val="es-ES_tradnl"/>
        </w:rPr>
      </w:pPr>
    </w:p>
    <w:tbl>
      <w:tblPr>
        <w:tblW w:w="8595" w:type="dxa"/>
        <w:tblInd w:w="1260" w:type="dxa"/>
        <w:tblLayout w:type="fixed"/>
        <w:tblCellMar>
          <w:left w:w="0" w:type="dxa"/>
          <w:right w:w="0" w:type="dxa"/>
        </w:tblCellMar>
        <w:tblLook w:val="0000" w:firstRow="0" w:lastRow="0" w:firstColumn="0" w:lastColumn="0" w:noHBand="0" w:noVBand="0"/>
      </w:tblPr>
      <w:tblGrid>
        <w:gridCol w:w="900"/>
        <w:gridCol w:w="900"/>
        <w:gridCol w:w="1080"/>
        <w:gridCol w:w="1224"/>
        <w:gridCol w:w="1098"/>
        <w:gridCol w:w="1042"/>
        <w:gridCol w:w="1270"/>
        <w:gridCol w:w="10"/>
        <w:gridCol w:w="1071"/>
      </w:tblGrid>
      <w:tr w:rsidR="00F61BE1" w:rsidRPr="00F60EE5" w14:paraId="7C8287DF" w14:textId="77777777" w:rsidTr="00457CDB">
        <w:trPr>
          <w:tblHeader/>
        </w:trPr>
        <w:tc>
          <w:tcPr>
            <w:tcW w:w="8591" w:type="dxa"/>
            <w:gridSpan w:val="9"/>
            <w:tcBorders>
              <w:top w:val="single" w:sz="4" w:space="0" w:color="auto"/>
              <w:bottom w:val="single" w:sz="4" w:space="0" w:color="auto"/>
            </w:tcBorders>
            <w:shd w:val="clear" w:color="auto" w:fill="auto"/>
            <w:noWrap/>
            <w:vAlign w:val="bottom"/>
          </w:tcPr>
          <w:p w14:paraId="20371738" w14:textId="77777777" w:rsidR="00F61BE1" w:rsidRPr="00782722" w:rsidRDefault="00F61BE1" w:rsidP="002E2D49">
            <w:pPr>
              <w:suppressAutoHyphens w:val="0"/>
              <w:spacing w:before="80" w:after="80" w:line="200" w:lineRule="exact"/>
              <w:rPr>
                <w:i/>
                <w:sz w:val="14"/>
                <w:szCs w:val="14"/>
                <w:lang w:val="es-ES_tradnl"/>
              </w:rPr>
            </w:pPr>
            <w:r w:rsidRPr="00782722">
              <w:rPr>
                <w:i/>
                <w:iCs/>
                <w:sz w:val="14"/>
                <w:szCs w:val="14"/>
                <w:lang w:val="es-ES_tradnl"/>
              </w:rPr>
              <w:t>Casos calificados de trata de personas por la fiscalía</w:t>
            </w:r>
          </w:p>
        </w:tc>
      </w:tr>
      <w:tr w:rsidR="00F61BE1" w:rsidRPr="00F60EE5" w14:paraId="09AD78EF" w14:textId="77777777" w:rsidTr="00457CDB">
        <w:trPr>
          <w:tblHeader/>
        </w:trPr>
        <w:tc>
          <w:tcPr>
            <w:tcW w:w="900" w:type="dxa"/>
            <w:vMerge w:val="restart"/>
            <w:tcBorders>
              <w:top w:val="single" w:sz="4" w:space="0" w:color="auto"/>
            </w:tcBorders>
            <w:shd w:val="clear" w:color="auto" w:fill="auto"/>
            <w:noWrap/>
            <w:vAlign w:val="bottom"/>
          </w:tcPr>
          <w:p w14:paraId="36A36F9F" w14:textId="602D1A5E" w:rsidR="00F61BE1" w:rsidRPr="00782722" w:rsidRDefault="003432C8" w:rsidP="00466C79">
            <w:pPr>
              <w:suppressAutoHyphens w:val="0"/>
              <w:spacing w:after="80" w:line="210" w:lineRule="exact"/>
              <w:rPr>
                <w:i/>
                <w:sz w:val="14"/>
                <w:szCs w:val="14"/>
                <w:lang w:val="es-ES_tradnl"/>
              </w:rPr>
            </w:pPr>
            <w:r>
              <w:rPr>
                <w:i/>
                <w:sz w:val="14"/>
                <w:szCs w:val="14"/>
                <w:lang w:val="es-ES_tradnl"/>
              </w:rPr>
              <w:t>Año</w:t>
            </w:r>
          </w:p>
        </w:tc>
        <w:tc>
          <w:tcPr>
            <w:tcW w:w="900" w:type="dxa"/>
            <w:vMerge w:val="restart"/>
            <w:tcBorders>
              <w:top w:val="single" w:sz="4" w:space="0" w:color="auto"/>
            </w:tcBorders>
            <w:shd w:val="clear" w:color="auto" w:fill="auto"/>
            <w:noWrap/>
            <w:vAlign w:val="bottom"/>
          </w:tcPr>
          <w:p w14:paraId="36FDF91C" w14:textId="77777777" w:rsidR="00F61BE1" w:rsidRPr="00782722" w:rsidRDefault="00F61BE1" w:rsidP="00466C79">
            <w:pPr>
              <w:tabs>
                <w:tab w:val="left" w:pos="288"/>
                <w:tab w:val="left" w:pos="576"/>
                <w:tab w:val="left" w:pos="864"/>
                <w:tab w:val="left" w:pos="1152"/>
              </w:tabs>
              <w:spacing w:before="80" w:after="80" w:line="160" w:lineRule="exact"/>
              <w:ind w:right="40"/>
              <w:jc w:val="right"/>
              <w:rPr>
                <w:i/>
                <w:sz w:val="14"/>
                <w:lang w:val="es-ES_tradnl"/>
              </w:rPr>
            </w:pPr>
            <w:r w:rsidRPr="00782722">
              <w:rPr>
                <w:i/>
                <w:sz w:val="14"/>
                <w:lang w:val="es-ES_tradnl"/>
              </w:rPr>
              <w:t>Casos</w:t>
            </w:r>
          </w:p>
        </w:tc>
        <w:tc>
          <w:tcPr>
            <w:tcW w:w="1080" w:type="dxa"/>
            <w:vMerge w:val="restart"/>
            <w:tcBorders>
              <w:top w:val="single" w:sz="4" w:space="0" w:color="auto"/>
            </w:tcBorders>
            <w:shd w:val="clear" w:color="auto" w:fill="auto"/>
            <w:noWrap/>
            <w:vAlign w:val="bottom"/>
          </w:tcPr>
          <w:p w14:paraId="484A728D" w14:textId="77777777" w:rsidR="00F61BE1" w:rsidRPr="00782722" w:rsidRDefault="00F61BE1" w:rsidP="00466C79">
            <w:pPr>
              <w:tabs>
                <w:tab w:val="left" w:pos="288"/>
                <w:tab w:val="left" w:pos="576"/>
                <w:tab w:val="left" w:pos="864"/>
                <w:tab w:val="left" w:pos="1152"/>
              </w:tabs>
              <w:spacing w:before="80" w:after="80" w:line="160" w:lineRule="exact"/>
              <w:ind w:right="40"/>
              <w:jc w:val="right"/>
              <w:rPr>
                <w:i/>
                <w:sz w:val="14"/>
                <w:lang w:val="es-ES_tradnl"/>
              </w:rPr>
            </w:pPr>
            <w:r w:rsidRPr="00782722">
              <w:rPr>
                <w:i/>
                <w:sz w:val="14"/>
                <w:lang w:val="es-ES_tradnl"/>
              </w:rPr>
              <w:t>Víctimas</w:t>
            </w:r>
          </w:p>
        </w:tc>
        <w:tc>
          <w:tcPr>
            <w:tcW w:w="1224" w:type="dxa"/>
            <w:vMerge w:val="restart"/>
            <w:tcBorders>
              <w:top w:val="single" w:sz="4" w:space="0" w:color="auto"/>
              <w:right w:val="single" w:sz="24" w:space="0" w:color="FFFFFF" w:themeColor="background1"/>
            </w:tcBorders>
            <w:shd w:val="clear" w:color="auto" w:fill="auto"/>
            <w:noWrap/>
            <w:vAlign w:val="bottom"/>
          </w:tcPr>
          <w:p w14:paraId="6B195AB8" w14:textId="77777777" w:rsidR="00F61BE1" w:rsidRPr="00782722" w:rsidRDefault="00F61BE1" w:rsidP="00457CDB">
            <w:pPr>
              <w:tabs>
                <w:tab w:val="left" w:pos="288"/>
                <w:tab w:val="left" w:pos="576"/>
                <w:tab w:val="left" w:pos="864"/>
                <w:tab w:val="left" w:pos="1152"/>
              </w:tabs>
              <w:spacing w:before="80" w:after="80" w:line="160" w:lineRule="exact"/>
              <w:ind w:right="144"/>
              <w:jc w:val="right"/>
              <w:rPr>
                <w:i/>
                <w:sz w:val="14"/>
                <w:lang w:val="es-ES_tradnl"/>
              </w:rPr>
            </w:pPr>
            <w:r w:rsidRPr="00782722">
              <w:rPr>
                <w:i/>
                <w:sz w:val="14"/>
                <w:lang w:val="es-ES_tradnl"/>
              </w:rPr>
              <w:t>Sexo</w:t>
            </w:r>
          </w:p>
        </w:tc>
        <w:tc>
          <w:tcPr>
            <w:tcW w:w="213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tcPr>
          <w:p w14:paraId="46BA3A55" w14:textId="77777777" w:rsidR="00F61BE1" w:rsidRPr="00782722" w:rsidRDefault="00F61BE1" w:rsidP="00466C79">
            <w:pPr>
              <w:tabs>
                <w:tab w:val="left" w:pos="288"/>
                <w:tab w:val="left" w:pos="576"/>
                <w:tab w:val="left" w:pos="864"/>
                <w:tab w:val="left" w:pos="1152"/>
              </w:tabs>
              <w:spacing w:before="80" w:after="80" w:line="160" w:lineRule="exact"/>
              <w:ind w:right="40"/>
              <w:jc w:val="center"/>
              <w:rPr>
                <w:i/>
                <w:sz w:val="14"/>
                <w:szCs w:val="14"/>
                <w:lang w:val="es-ES_tradnl"/>
              </w:rPr>
            </w:pPr>
            <w:r w:rsidRPr="00782722">
              <w:rPr>
                <w:i/>
                <w:sz w:val="14"/>
                <w:lang w:val="es-ES_tradnl"/>
              </w:rPr>
              <w:t>Edad</w:t>
            </w:r>
          </w:p>
        </w:tc>
        <w:tc>
          <w:tcPr>
            <w:tcW w:w="2351" w:type="dxa"/>
            <w:gridSpan w:val="3"/>
            <w:tcBorders>
              <w:top w:val="single" w:sz="4" w:space="0" w:color="auto"/>
              <w:left w:val="single" w:sz="24" w:space="0" w:color="FFFFFF" w:themeColor="background1"/>
              <w:bottom w:val="single" w:sz="4" w:space="0" w:color="auto"/>
            </w:tcBorders>
            <w:shd w:val="clear" w:color="auto" w:fill="auto"/>
            <w:noWrap/>
          </w:tcPr>
          <w:p w14:paraId="715CA186" w14:textId="77777777" w:rsidR="00F61BE1" w:rsidRPr="00782722" w:rsidRDefault="00F61BE1" w:rsidP="00466C79">
            <w:pPr>
              <w:tabs>
                <w:tab w:val="left" w:pos="288"/>
                <w:tab w:val="left" w:pos="576"/>
                <w:tab w:val="left" w:pos="864"/>
                <w:tab w:val="left" w:pos="1152"/>
              </w:tabs>
              <w:spacing w:before="80" w:after="80" w:line="160" w:lineRule="exact"/>
              <w:ind w:right="40"/>
              <w:jc w:val="center"/>
              <w:rPr>
                <w:i/>
                <w:sz w:val="14"/>
                <w:szCs w:val="14"/>
                <w:lang w:val="es-ES_tradnl"/>
              </w:rPr>
            </w:pPr>
            <w:r w:rsidRPr="00782722">
              <w:rPr>
                <w:i/>
                <w:sz w:val="14"/>
                <w:lang w:val="es-ES_tradnl"/>
              </w:rPr>
              <w:t>Nacionalidad</w:t>
            </w:r>
          </w:p>
        </w:tc>
      </w:tr>
      <w:tr w:rsidR="00F61BE1" w:rsidRPr="00F60EE5" w14:paraId="02867130" w14:textId="77777777" w:rsidTr="00457CDB">
        <w:trPr>
          <w:tblHeader/>
        </w:trPr>
        <w:tc>
          <w:tcPr>
            <w:tcW w:w="900" w:type="dxa"/>
            <w:vMerge/>
            <w:tcBorders>
              <w:top w:val="single" w:sz="4" w:space="0" w:color="auto"/>
              <w:bottom w:val="single" w:sz="12" w:space="0" w:color="auto"/>
            </w:tcBorders>
            <w:shd w:val="clear" w:color="auto" w:fill="auto"/>
            <w:noWrap/>
          </w:tcPr>
          <w:p w14:paraId="5F0527FD" w14:textId="77777777" w:rsidR="00F61BE1" w:rsidRPr="00782722" w:rsidRDefault="00F61BE1" w:rsidP="00F61BE1">
            <w:pPr>
              <w:suppressAutoHyphens w:val="0"/>
              <w:spacing w:line="220" w:lineRule="exact"/>
              <w:rPr>
                <w:rFonts w:eastAsia="Calibri"/>
                <w:i/>
                <w:sz w:val="14"/>
                <w:szCs w:val="14"/>
                <w:lang w:val="es-ES_tradnl"/>
              </w:rPr>
            </w:pPr>
          </w:p>
        </w:tc>
        <w:tc>
          <w:tcPr>
            <w:tcW w:w="900" w:type="dxa"/>
            <w:vMerge/>
            <w:tcBorders>
              <w:top w:val="single" w:sz="4" w:space="0" w:color="auto"/>
              <w:bottom w:val="single" w:sz="12" w:space="0" w:color="auto"/>
            </w:tcBorders>
            <w:shd w:val="clear" w:color="auto" w:fill="auto"/>
            <w:noWrap/>
          </w:tcPr>
          <w:p w14:paraId="63DBF378" w14:textId="77777777" w:rsidR="00F61BE1" w:rsidRPr="00782722" w:rsidRDefault="00F61BE1" w:rsidP="00F61BE1">
            <w:pPr>
              <w:suppressAutoHyphens w:val="0"/>
              <w:spacing w:line="220" w:lineRule="exact"/>
              <w:jc w:val="right"/>
              <w:rPr>
                <w:rFonts w:eastAsia="Calibri"/>
                <w:i/>
                <w:sz w:val="14"/>
                <w:szCs w:val="14"/>
                <w:lang w:val="es-ES_tradnl"/>
              </w:rPr>
            </w:pPr>
          </w:p>
        </w:tc>
        <w:tc>
          <w:tcPr>
            <w:tcW w:w="1080" w:type="dxa"/>
            <w:vMerge/>
            <w:tcBorders>
              <w:top w:val="single" w:sz="4" w:space="0" w:color="auto"/>
              <w:bottom w:val="single" w:sz="12" w:space="0" w:color="auto"/>
            </w:tcBorders>
            <w:shd w:val="clear" w:color="auto" w:fill="auto"/>
            <w:noWrap/>
          </w:tcPr>
          <w:p w14:paraId="08182547" w14:textId="77777777" w:rsidR="00F61BE1" w:rsidRPr="00782722" w:rsidRDefault="00F61BE1" w:rsidP="00F61BE1">
            <w:pPr>
              <w:suppressAutoHyphens w:val="0"/>
              <w:spacing w:line="220" w:lineRule="exact"/>
              <w:jc w:val="right"/>
              <w:rPr>
                <w:rFonts w:eastAsia="Calibri"/>
                <w:i/>
                <w:sz w:val="14"/>
                <w:szCs w:val="14"/>
                <w:lang w:val="es-ES_tradnl"/>
              </w:rPr>
            </w:pPr>
          </w:p>
        </w:tc>
        <w:tc>
          <w:tcPr>
            <w:tcW w:w="1224" w:type="dxa"/>
            <w:vMerge/>
            <w:tcBorders>
              <w:top w:val="single" w:sz="4" w:space="0" w:color="auto"/>
              <w:bottom w:val="single" w:sz="12" w:space="0" w:color="auto"/>
              <w:right w:val="single" w:sz="24" w:space="0" w:color="FFFFFF" w:themeColor="background1"/>
            </w:tcBorders>
            <w:shd w:val="clear" w:color="auto" w:fill="auto"/>
            <w:noWrap/>
          </w:tcPr>
          <w:p w14:paraId="215AD0BD" w14:textId="77777777" w:rsidR="00F61BE1" w:rsidRPr="00782722" w:rsidRDefault="00F61BE1" w:rsidP="00457CDB">
            <w:pPr>
              <w:suppressAutoHyphens w:val="0"/>
              <w:spacing w:line="220" w:lineRule="exact"/>
              <w:ind w:right="144"/>
              <w:jc w:val="right"/>
              <w:rPr>
                <w:rFonts w:eastAsia="Calibri"/>
                <w:i/>
                <w:sz w:val="14"/>
                <w:szCs w:val="14"/>
                <w:lang w:val="es-ES_tradnl"/>
              </w:rPr>
            </w:pPr>
          </w:p>
        </w:tc>
        <w:tc>
          <w:tcPr>
            <w:tcW w:w="1098" w:type="dxa"/>
            <w:tcBorders>
              <w:top w:val="single" w:sz="4" w:space="0" w:color="auto"/>
              <w:left w:val="single" w:sz="24" w:space="0" w:color="FFFFFF" w:themeColor="background1"/>
              <w:bottom w:val="single" w:sz="12" w:space="0" w:color="auto"/>
            </w:tcBorders>
            <w:shd w:val="clear" w:color="auto" w:fill="auto"/>
            <w:noWrap/>
            <w:vAlign w:val="bottom"/>
          </w:tcPr>
          <w:p w14:paraId="3406A220" w14:textId="77777777" w:rsidR="00F61BE1" w:rsidRPr="00466C79" w:rsidRDefault="00F61BE1" w:rsidP="00466C79">
            <w:pPr>
              <w:tabs>
                <w:tab w:val="left" w:pos="288"/>
                <w:tab w:val="left" w:pos="576"/>
                <w:tab w:val="left" w:pos="864"/>
                <w:tab w:val="left" w:pos="1152"/>
              </w:tabs>
              <w:spacing w:before="80" w:after="80" w:line="160" w:lineRule="exact"/>
              <w:ind w:right="40"/>
              <w:jc w:val="right"/>
              <w:rPr>
                <w:i/>
                <w:sz w:val="14"/>
                <w:lang w:val="es-ES_tradnl"/>
              </w:rPr>
            </w:pPr>
            <w:r w:rsidRPr="00782722">
              <w:rPr>
                <w:i/>
                <w:sz w:val="14"/>
                <w:lang w:val="es-ES_tradnl"/>
              </w:rPr>
              <w:t>18 y más años</w:t>
            </w:r>
          </w:p>
        </w:tc>
        <w:tc>
          <w:tcPr>
            <w:tcW w:w="1042" w:type="dxa"/>
            <w:tcBorders>
              <w:top w:val="single" w:sz="4" w:space="0" w:color="auto"/>
              <w:bottom w:val="single" w:sz="12" w:space="0" w:color="auto"/>
              <w:right w:val="single" w:sz="24" w:space="0" w:color="FFFFFF" w:themeColor="background1"/>
            </w:tcBorders>
            <w:shd w:val="clear" w:color="auto" w:fill="auto"/>
            <w:noWrap/>
            <w:vAlign w:val="bottom"/>
          </w:tcPr>
          <w:p w14:paraId="7D8679B1" w14:textId="25155C22" w:rsidR="00F61BE1" w:rsidRPr="00466C79" w:rsidRDefault="00F61BE1" w:rsidP="00466C79">
            <w:pPr>
              <w:tabs>
                <w:tab w:val="left" w:pos="288"/>
                <w:tab w:val="left" w:pos="576"/>
                <w:tab w:val="left" w:pos="864"/>
                <w:tab w:val="left" w:pos="1152"/>
              </w:tabs>
              <w:spacing w:before="80" w:after="80" w:line="160" w:lineRule="exact"/>
              <w:ind w:right="40"/>
              <w:jc w:val="right"/>
              <w:rPr>
                <w:i/>
                <w:sz w:val="14"/>
                <w:lang w:val="es-ES_tradnl"/>
              </w:rPr>
            </w:pPr>
            <w:r w:rsidRPr="00782722">
              <w:rPr>
                <w:i/>
                <w:sz w:val="14"/>
                <w:lang w:val="es-ES_tradnl"/>
              </w:rPr>
              <w:t xml:space="preserve">Menos de </w:t>
            </w:r>
            <w:r w:rsidRPr="00782722">
              <w:rPr>
                <w:i/>
                <w:sz w:val="14"/>
                <w:lang w:val="es-ES_tradnl"/>
              </w:rPr>
              <w:br/>
              <w:t>18 años</w:t>
            </w:r>
          </w:p>
        </w:tc>
        <w:tc>
          <w:tcPr>
            <w:tcW w:w="1270" w:type="dxa"/>
            <w:tcBorders>
              <w:top w:val="single" w:sz="4" w:space="0" w:color="auto"/>
              <w:left w:val="single" w:sz="24" w:space="0" w:color="FFFFFF" w:themeColor="background1"/>
              <w:bottom w:val="single" w:sz="12" w:space="0" w:color="auto"/>
            </w:tcBorders>
            <w:shd w:val="clear" w:color="auto" w:fill="auto"/>
            <w:noWrap/>
            <w:vAlign w:val="bottom"/>
          </w:tcPr>
          <w:p w14:paraId="2AF773DD" w14:textId="69DD9A11" w:rsidR="00F61BE1" w:rsidRPr="00782722" w:rsidRDefault="00F61BE1" w:rsidP="00466C79">
            <w:pPr>
              <w:tabs>
                <w:tab w:val="left" w:pos="288"/>
                <w:tab w:val="left" w:pos="576"/>
                <w:tab w:val="left" w:pos="864"/>
                <w:tab w:val="left" w:pos="1152"/>
              </w:tabs>
              <w:spacing w:before="80" w:after="80" w:line="160" w:lineRule="exact"/>
              <w:ind w:right="40"/>
              <w:jc w:val="right"/>
              <w:rPr>
                <w:i/>
                <w:sz w:val="14"/>
                <w:lang w:val="es-ES_tradnl"/>
              </w:rPr>
            </w:pPr>
            <w:r w:rsidRPr="00782722">
              <w:rPr>
                <w:i/>
                <w:sz w:val="14"/>
                <w:lang w:val="es-ES_tradnl"/>
              </w:rPr>
              <w:t xml:space="preserve">China </w:t>
            </w:r>
            <w:r w:rsidR="0047696C" w:rsidRPr="00466C79">
              <w:rPr>
                <w:i/>
                <w:sz w:val="14"/>
                <w:lang w:val="es-ES_tradnl"/>
              </w:rPr>
              <w:br/>
            </w:r>
            <w:r w:rsidRPr="00782722">
              <w:rPr>
                <w:i/>
                <w:sz w:val="14"/>
                <w:lang w:val="es-ES_tradnl"/>
              </w:rPr>
              <w:t>continental</w:t>
            </w:r>
          </w:p>
        </w:tc>
        <w:tc>
          <w:tcPr>
            <w:tcW w:w="1081" w:type="dxa"/>
            <w:gridSpan w:val="2"/>
            <w:tcBorders>
              <w:top w:val="single" w:sz="4" w:space="0" w:color="auto"/>
              <w:bottom w:val="single" w:sz="12" w:space="0" w:color="auto"/>
            </w:tcBorders>
            <w:shd w:val="clear" w:color="auto" w:fill="auto"/>
            <w:noWrap/>
            <w:vAlign w:val="bottom"/>
          </w:tcPr>
          <w:p w14:paraId="7224A2CC" w14:textId="77777777" w:rsidR="00F61BE1" w:rsidRPr="00782722" w:rsidRDefault="00F61BE1" w:rsidP="00466C79">
            <w:pPr>
              <w:tabs>
                <w:tab w:val="left" w:pos="288"/>
                <w:tab w:val="left" w:pos="576"/>
                <w:tab w:val="left" w:pos="864"/>
                <w:tab w:val="left" w:pos="1152"/>
              </w:tabs>
              <w:spacing w:before="80" w:after="80" w:line="160" w:lineRule="exact"/>
              <w:ind w:right="40"/>
              <w:jc w:val="right"/>
              <w:rPr>
                <w:i/>
                <w:sz w:val="14"/>
                <w:lang w:val="es-ES_tradnl"/>
              </w:rPr>
            </w:pPr>
            <w:r w:rsidRPr="00782722">
              <w:rPr>
                <w:i/>
                <w:sz w:val="14"/>
                <w:lang w:val="es-ES_tradnl"/>
              </w:rPr>
              <w:t>Otras</w:t>
            </w:r>
          </w:p>
        </w:tc>
      </w:tr>
      <w:tr w:rsidR="00457CDB" w:rsidRPr="00F60EE5" w14:paraId="44890862" w14:textId="77777777" w:rsidTr="00457CDB">
        <w:trPr>
          <w:trHeight w:hRule="exact" w:val="115"/>
          <w:tblHeader/>
        </w:trPr>
        <w:tc>
          <w:tcPr>
            <w:tcW w:w="900" w:type="dxa"/>
            <w:shd w:val="clear" w:color="auto" w:fill="auto"/>
            <w:noWrap/>
          </w:tcPr>
          <w:p w14:paraId="35CEC042" w14:textId="77777777" w:rsidR="00457CDB" w:rsidRPr="00466C79" w:rsidRDefault="00457CDB" w:rsidP="00466C79">
            <w:pPr>
              <w:suppressAutoHyphens w:val="0"/>
              <w:spacing w:before="40" w:after="40" w:line="220" w:lineRule="exact"/>
              <w:rPr>
                <w:sz w:val="17"/>
                <w:szCs w:val="17"/>
                <w:lang w:val="es-ES_tradnl"/>
              </w:rPr>
            </w:pPr>
          </w:p>
        </w:tc>
        <w:tc>
          <w:tcPr>
            <w:tcW w:w="900" w:type="dxa"/>
            <w:shd w:val="clear" w:color="auto" w:fill="auto"/>
            <w:noWrap/>
          </w:tcPr>
          <w:p w14:paraId="57B28528" w14:textId="77777777" w:rsidR="00457CDB" w:rsidRPr="00782722" w:rsidRDefault="00457CDB" w:rsidP="00466C79">
            <w:pPr>
              <w:spacing w:before="40" w:after="40" w:line="220" w:lineRule="exact"/>
              <w:jc w:val="right"/>
              <w:rPr>
                <w:sz w:val="17"/>
                <w:szCs w:val="17"/>
                <w:lang w:val="es-ES_tradnl"/>
              </w:rPr>
            </w:pPr>
          </w:p>
        </w:tc>
        <w:tc>
          <w:tcPr>
            <w:tcW w:w="1080" w:type="dxa"/>
            <w:shd w:val="clear" w:color="auto" w:fill="auto"/>
            <w:noWrap/>
          </w:tcPr>
          <w:p w14:paraId="76AB3FEC" w14:textId="77777777" w:rsidR="00457CDB" w:rsidRPr="00782722" w:rsidRDefault="00457CDB" w:rsidP="00466C79">
            <w:pPr>
              <w:spacing w:before="40" w:after="40" w:line="220" w:lineRule="exact"/>
              <w:jc w:val="right"/>
              <w:rPr>
                <w:sz w:val="17"/>
                <w:szCs w:val="17"/>
                <w:lang w:val="es-ES_tradnl"/>
              </w:rPr>
            </w:pPr>
          </w:p>
        </w:tc>
        <w:tc>
          <w:tcPr>
            <w:tcW w:w="1224" w:type="dxa"/>
            <w:shd w:val="clear" w:color="auto" w:fill="auto"/>
            <w:noWrap/>
          </w:tcPr>
          <w:p w14:paraId="22C02C42" w14:textId="77777777" w:rsidR="00457CDB" w:rsidRPr="00466C79" w:rsidRDefault="00457CDB" w:rsidP="00457CDB">
            <w:pPr>
              <w:spacing w:before="40" w:after="40" w:line="220" w:lineRule="exact"/>
              <w:ind w:right="144"/>
              <w:jc w:val="right"/>
              <w:rPr>
                <w:sz w:val="17"/>
                <w:szCs w:val="17"/>
                <w:lang w:val="es-ES_tradnl"/>
              </w:rPr>
            </w:pPr>
          </w:p>
        </w:tc>
        <w:tc>
          <w:tcPr>
            <w:tcW w:w="1098" w:type="dxa"/>
            <w:shd w:val="clear" w:color="auto" w:fill="auto"/>
            <w:noWrap/>
          </w:tcPr>
          <w:p w14:paraId="416EACA1" w14:textId="77777777" w:rsidR="00457CDB" w:rsidRPr="00782722" w:rsidRDefault="00457CDB" w:rsidP="00466C79">
            <w:pPr>
              <w:spacing w:before="40" w:after="40" w:line="220" w:lineRule="exact"/>
              <w:jc w:val="right"/>
              <w:rPr>
                <w:sz w:val="17"/>
                <w:szCs w:val="17"/>
                <w:lang w:val="es-ES_tradnl"/>
              </w:rPr>
            </w:pPr>
          </w:p>
        </w:tc>
        <w:tc>
          <w:tcPr>
            <w:tcW w:w="1042" w:type="dxa"/>
            <w:shd w:val="clear" w:color="auto" w:fill="auto"/>
            <w:noWrap/>
          </w:tcPr>
          <w:p w14:paraId="4DE16F5C" w14:textId="77777777" w:rsidR="00457CDB" w:rsidRPr="00782722" w:rsidRDefault="00457CDB" w:rsidP="00466C79">
            <w:pPr>
              <w:spacing w:before="40" w:after="40" w:line="220" w:lineRule="exact"/>
              <w:jc w:val="right"/>
              <w:rPr>
                <w:sz w:val="17"/>
                <w:szCs w:val="17"/>
                <w:lang w:val="es-ES_tradnl"/>
              </w:rPr>
            </w:pPr>
          </w:p>
        </w:tc>
        <w:tc>
          <w:tcPr>
            <w:tcW w:w="1280" w:type="dxa"/>
            <w:gridSpan w:val="2"/>
            <w:shd w:val="clear" w:color="auto" w:fill="auto"/>
            <w:noWrap/>
          </w:tcPr>
          <w:p w14:paraId="5C79F237" w14:textId="77777777" w:rsidR="00457CDB" w:rsidRPr="00782722" w:rsidRDefault="00457CDB" w:rsidP="00466C79">
            <w:pPr>
              <w:spacing w:before="40" w:after="40" w:line="220" w:lineRule="exact"/>
              <w:jc w:val="right"/>
              <w:rPr>
                <w:sz w:val="17"/>
                <w:szCs w:val="17"/>
                <w:lang w:val="es-ES_tradnl"/>
              </w:rPr>
            </w:pPr>
          </w:p>
        </w:tc>
        <w:tc>
          <w:tcPr>
            <w:tcW w:w="1071" w:type="dxa"/>
            <w:shd w:val="clear" w:color="auto" w:fill="auto"/>
            <w:noWrap/>
          </w:tcPr>
          <w:p w14:paraId="4D4E00FF" w14:textId="77777777" w:rsidR="00457CDB" w:rsidRPr="00782722" w:rsidRDefault="00457CDB" w:rsidP="00466C79">
            <w:pPr>
              <w:spacing w:before="40" w:after="40" w:line="220" w:lineRule="exact"/>
              <w:jc w:val="right"/>
              <w:rPr>
                <w:sz w:val="17"/>
                <w:szCs w:val="17"/>
                <w:lang w:val="es-ES_tradnl"/>
              </w:rPr>
            </w:pPr>
          </w:p>
        </w:tc>
      </w:tr>
      <w:tr w:rsidR="00F61BE1" w:rsidRPr="00F60EE5" w14:paraId="65AD151E" w14:textId="77777777" w:rsidTr="00457CDB">
        <w:tc>
          <w:tcPr>
            <w:tcW w:w="900" w:type="dxa"/>
            <w:shd w:val="clear" w:color="auto" w:fill="auto"/>
            <w:noWrap/>
          </w:tcPr>
          <w:p w14:paraId="7AB0E253" w14:textId="77777777" w:rsidR="00F61BE1" w:rsidRPr="00466C79" w:rsidRDefault="00F61BE1" w:rsidP="00466C79">
            <w:pPr>
              <w:suppressAutoHyphens w:val="0"/>
              <w:spacing w:before="40" w:after="40" w:line="220" w:lineRule="exact"/>
              <w:rPr>
                <w:sz w:val="17"/>
                <w:szCs w:val="17"/>
                <w:lang w:val="es-ES_tradnl"/>
              </w:rPr>
            </w:pPr>
            <w:r w:rsidRPr="00466C79">
              <w:rPr>
                <w:sz w:val="17"/>
                <w:szCs w:val="17"/>
                <w:lang w:val="es-ES_tradnl"/>
              </w:rPr>
              <w:t>2010</w:t>
            </w:r>
          </w:p>
        </w:tc>
        <w:tc>
          <w:tcPr>
            <w:tcW w:w="900" w:type="dxa"/>
            <w:shd w:val="clear" w:color="auto" w:fill="auto"/>
            <w:noWrap/>
          </w:tcPr>
          <w:p w14:paraId="6EE78A94"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17</w:t>
            </w:r>
          </w:p>
        </w:tc>
        <w:tc>
          <w:tcPr>
            <w:tcW w:w="1080" w:type="dxa"/>
            <w:shd w:val="clear" w:color="auto" w:fill="auto"/>
            <w:noWrap/>
          </w:tcPr>
          <w:p w14:paraId="43BC4D6C"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31</w:t>
            </w:r>
          </w:p>
        </w:tc>
        <w:tc>
          <w:tcPr>
            <w:tcW w:w="1224" w:type="dxa"/>
            <w:shd w:val="clear" w:color="auto" w:fill="auto"/>
            <w:noWrap/>
          </w:tcPr>
          <w:p w14:paraId="29F2F33D" w14:textId="77777777" w:rsidR="00F61BE1" w:rsidRPr="00466C79" w:rsidRDefault="00F61BE1" w:rsidP="00457CDB">
            <w:pPr>
              <w:spacing w:before="40" w:after="40" w:line="220" w:lineRule="exact"/>
              <w:ind w:right="144"/>
              <w:jc w:val="right"/>
              <w:rPr>
                <w:sz w:val="17"/>
                <w:szCs w:val="17"/>
                <w:lang w:val="es-ES_tradnl"/>
              </w:rPr>
            </w:pPr>
            <w:r w:rsidRPr="00466C79">
              <w:rPr>
                <w:sz w:val="17"/>
                <w:szCs w:val="17"/>
                <w:lang w:val="es-ES_tradnl"/>
              </w:rPr>
              <w:t>Mujeres</w:t>
            </w:r>
          </w:p>
        </w:tc>
        <w:tc>
          <w:tcPr>
            <w:tcW w:w="1098" w:type="dxa"/>
            <w:shd w:val="clear" w:color="auto" w:fill="auto"/>
            <w:noWrap/>
          </w:tcPr>
          <w:p w14:paraId="686A3E2E"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21</w:t>
            </w:r>
          </w:p>
        </w:tc>
        <w:tc>
          <w:tcPr>
            <w:tcW w:w="1042" w:type="dxa"/>
            <w:shd w:val="clear" w:color="auto" w:fill="auto"/>
            <w:noWrap/>
          </w:tcPr>
          <w:p w14:paraId="4EE04E71"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10</w:t>
            </w:r>
          </w:p>
        </w:tc>
        <w:tc>
          <w:tcPr>
            <w:tcW w:w="1280" w:type="dxa"/>
            <w:gridSpan w:val="2"/>
            <w:shd w:val="clear" w:color="auto" w:fill="auto"/>
            <w:noWrap/>
          </w:tcPr>
          <w:p w14:paraId="0E2E15D4"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31</w:t>
            </w:r>
          </w:p>
        </w:tc>
        <w:tc>
          <w:tcPr>
            <w:tcW w:w="1071" w:type="dxa"/>
            <w:shd w:val="clear" w:color="auto" w:fill="auto"/>
            <w:noWrap/>
          </w:tcPr>
          <w:p w14:paraId="19081227"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0</w:t>
            </w:r>
          </w:p>
        </w:tc>
      </w:tr>
      <w:tr w:rsidR="00F61BE1" w:rsidRPr="00F60EE5" w14:paraId="045046EB" w14:textId="77777777" w:rsidTr="00457CDB">
        <w:tc>
          <w:tcPr>
            <w:tcW w:w="900" w:type="dxa"/>
            <w:shd w:val="clear" w:color="auto" w:fill="auto"/>
            <w:noWrap/>
          </w:tcPr>
          <w:p w14:paraId="3C100D85" w14:textId="77777777" w:rsidR="00F61BE1" w:rsidRPr="00466C79" w:rsidRDefault="00F61BE1" w:rsidP="00466C79">
            <w:pPr>
              <w:suppressAutoHyphens w:val="0"/>
              <w:spacing w:before="40" w:after="40" w:line="220" w:lineRule="exact"/>
              <w:rPr>
                <w:sz w:val="17"/>
                <w:szCs w:val="17"/>
                <w:lang w:val="es-ES_tradnl"/>
              </w:rPr>
            </w:pPr>
            <w:r w:rsidRPr="00466C79">
              <w:rPr>
                <w:sz w:val="17"/>
                <w:szCs w:val="17"/>
                <w:lang w:val="es-ES_tradnl"/>
              </w:rPr>
              <w:t>2011</w:t>
            </w:r>
          </w:p>
        </w:tc>
        <w:tc>
          <w:tcPr>
            <w:tcW w:w="900" w:type="dxa"/>
            <w:shd w:val="clear" w:color="auto" w:fill="auto"/>
            <w:noWrap/>
          </w:tcPr>
          <w:p w14:paraId="4EE37730"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11</w:t>
            </w:r>
          </w:p>
        </w:tc>
        <w:tc>
          <w:tcPr>
            <w:tcW w:w="1080" w:type="dxa"/>
            <w:shd w:val="clear" w:color="auto" w:fill="auto"/>
            <w:noWrap/>
          </w:tcPr>
          <w:p w14:paraId="07605E68"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11</w:t>
            </w:r>
          </w:p>
        </w:tc>
        <w:tc>
          <w:tcPr>
            <w:tcW w:w="1224" w:type="dxa"/>
            <w:shd w:val="clear" w:color="auto" w:fill="auto"/>
            <w:noWrap/>
          </w:tcPr>
          <w:p w14:paraId="171279D3" w14:textId="77777777" w:rsidR="00F61BE1" w:rsidRPr="00466C79" w:rsidRDefault="00F61BE1" w:rsidP="00457CDB">
            <w:pPr>
              <w:spacing w:before="40" w:after="40" w:line="220" w:lineRule="exact"/>
              <w:ind w:right="144"/>
              <w:jc w:val="right"/>
              <w:rPr>
                <w:sz w:val="17"/>
                <w:szCs w:val="17"/>
                <w:lang w:val="es-ES_tradnl"/>
              </w:rPr>
            </w:pPr>
            <w:r w:rsidRPr="00466C79">
              <w:rPr>
                <w:sz w:val="17"/>
                <w:szCs w:val="17"/>
                <w:lang w:val="es-ES_tradnl"/>
              </w:rPr>
              <w:t>Mujeres</w:t>
            </w:r>
          </w:p>
        </w:tc>
        <w:tc>
          <w:tcPr>
            <w:tcW w:w="1098" w:type="dxa"/>
            <w:shd w:val="clear" w:color="auto" w:fill="auto"/>
            <w:noWrap/>
          </w:tcPr>
          <w:p w14:paraId="3AD8566A"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6</w:t>
            </w:r>
          </w:p>
        </w:tc>
        <w:tc>
          <w:tcPr>
            <w:tcW w:w="1042" w:type="dxa"/>
            <w:shd w:val="clear" w:color="auto" w:fill="auto"/>
            <w:noWrap/>
          </w:tcPr>
          <w:p w14:paraId="1877F448"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5</w:t>
            </w:r>
          </w:p>
        </w:tc>
        <w:tc>
          <w:tcPr>
            <w:tcW w:w="1280" w:type="dxa"/>
            <w:gridSpan w:val="2"/>
            <w:shd w:val="clear" w:color="auto" w:fill="auto"/>
            <w:noWrap/>
          </w:tcPr>
          <w:p w14:paraId="4CE3247B"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11</w:t>
            </w:r>
          </w:p>
        </w:tc>
        <w:tc>
          <w:tcPr>
            <w:tcW w:w="1071" w:type="dxa"/>
            <w:shd w:val="clear" w:color="auto" w:fill="auto"/>
            <w:noWrap/>
          </w:tcPr>
          <w:p w14:paraId="40FB509C"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0</w:t>
            </w:r>
          </w:p>
        </w:tc>
      </w:tr>
      <w:tr w:rsidR="00F61BE1" w:rsidRPr="00F60EE5" w14:paraId="7D3B27D1" w14:textId="77777777" w:rsidTr="00457CDB">
        <w:tc>
          <w:tcPr>
            <w:tcW w:w="900" w:type="dxa"/>
            <w:shd w:val="clear" w:color="auto" w:fill="auto"/>
            <w:noWrap/>
          </w:tcPr>
          <w:p w14:paraId="16BD5B79" w14:textId="77777777" w:rsidR="00F61BE1" w:rsidRPr="00466C79" w:rsidRDefault="00F61BE1" w:rsidP="00466C79">
            <w:pPr>
              <w:suppressAutoHyphens w:val="0"/>
              <w:spacing w:before="40" w:after="40" w:line="220" w:lineRule="exact"/>
              <w:rPr>
                <w:sz w:val="17"/>
                <w:szCs w:val="17"/>
                <w:lang w:val="es-ES_tradnl"/>
              </w:rPr>
            </w:pPr>
            <w:r w:rsidRPr="00466C79">
              <w:rPr>
                <w:sz w:val="17"/>
                <w:szCs w:val="17"/>
                <w:lang w:val="es-ES_tradnl"/>
              </w:rPr>
              <w:t>2012</w:t>
            </w:r>
          </w:p>
        </w:tc>
        <w:tc>
          <w:tcPr>
            <w:tcW w:w="900" w:type="dxa"/>
            <w:shd w:val="clear" w:color="auto" w:fill="auto"/>
            <w:noWrap/>
          </w:tcPr>
          <w:p w14:paraId="796AE9F9"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14</w:t>
            </w:r>
          </w:p>
        </w:tc>
        <w:tc>
          <w:tcPr>
            <w:tcW w:w="1080" w:type="dxa"/>
            <w:shd w:val="clear" w:color="auto" w:fill="auto"/>
            <w:noWrap/>
          </w:tcPr>
          <w:p w14:paraId="159EFE6E"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25</w:t>
            </w:r>
          </w:p>
        </w:tc>
        <w:tc>
          <w:tcPr>
            <w:tcW w:w="1224" w:type="dxa"/>
            <w:shd w:val="clear" w:color="auto" w:fill="auto"/>
            <w:noWrap/>
          </w:tcPr>
          <w:p w14:paraId="0F9376F0" w14:textId="77777777" w:rsidR="00F61BE1" w:rsidRPr="00466C79" w:rsidRDefault="00F61BE1" w:rsidP="00457CDB">
            <w:pPr>
              <w:spacing w:before="40" w:after="40" w:line="220" w:lineRule="exact"/>
              <w:ind w:right="144"/>
              <w:jc w:val="right"/>
              <w:rPr>
                <w:sz w:val="17"/>
                <w:szCs w:val="17"/>
                <w:lang w:val="es-ES_tradnl"/>
              </w:rPr>
            </w:pPr>
            <w:r w:rsidRPr="00466C79">
              <w:rPr>
                <w:sz w:val="17"/>
                <w:szCs w:val="17"/>
                <w:lang w:val="es-ES_tradnl"/>
              </w:rPr>
              <w:t>Mujeres</w:t>
            </w:r>
          </w:p>
        </w:tc>
        <w:tc>
          <w:tcPr>
            <w:tcW w:w="1098" w:type="dxa"/>
            <w:shd w:val="clear" w:color="auto" w:fill="auto"/>
            <w:noWrap/>
          </w:tcPr>
          <w:p w14:paraId="274698C6"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13</w:t>
            </w:r>
          </w:p>
        </w:tc>
        <w:tc>
          <w:tcPr>
            <w:tcW w:w="1042" w:type="dxa"/>
            <w:shd w:val="clear" w:color="auto" w:fill="auto"/>
            <w:noWrap/>
          </w:tcPr>
          <w:p w14:paraId="5A5FB7A0"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12</w:t>
            </w:r>
          </w:p>
        </w:tc>
        <w:tc>
          <w:tcPr>
            <w:tcW w:w="1280" w:type="dxa"/>
            <w:gridSpan w:val="2"/>
            <w:shd w:val="clear" w:color="auto" w:fill="auto"/>
            <w:noWrap/>
          </w:tcPr>
          <w:p w14:paraId="25144AD8"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25</w:t>
            </w:r>
          </w:p>
        </w:tc>
        <w:tc>
          <w:tcPr>
            <w:tcW w:w="1071" w:type="dxa"/>
            <w:shd w:val="clear" w:color="auto" w:fill="auto"/>
            <w:noWrap/>
          </w:tcPr>
          <w:p w14:paraId="16881285"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0</w:t>
            </w:r>
          </w:p>
        </w:tc>
      </w:tr>
      <w:tr w:rsidR="00F61BE1" w:rsidRPr="00F60EE5" w14:paraId="482B6DE4" w14:textId="77777777" w:rsidTr="00457CDB">
        <w:tc>
          <w:tcPr>
            <w:tcW w:w="900" w:type="dxa"/>
            <w:shd w:val="clear" w:color="auto" w:fill="auto"/>
            <w:noWrap/>
          </w:tcPr>
          <w:p w14:paraId="61738345" w14:textId="77777777" w:rsidR="00F61BE1" w:rsidRPr="00466C79" w:rsidRDefault="00F61BE1" w:rsidP="00466C79">
            <w:pPr>
              <w:suppressAutoHyphens w:val="0"/>
              <w:spacing w:before="40" w:after="40" w:line="220" w:lineRule="exact"/>
              <w:rPr>
                <w:sz w:val="17"/>
                <w:szCs w:val="17"/>
                <w:lang w:val="es-ES_tradnl"/>
              </w:rPr>
            </w:pPr>
            <w:r w:rsidRPr="00466C79">
              <w:rPr>
                <w:sz w:val="17"/>
                <w:szCs w:val="17"/>
                <w:lang w:val="es-ES_tradnl"/>
              </w:rPr>
              <w:t>2013</w:t>
            </w:r>
          </w:p>
        </w:tc>
        <w:tc>
          <w:tcPr>
            <w:tcW w:w="900" w:type="dxa"/>
            <w:shd w:val="clear" w:color="auto" w:fill="auto"/>
            <w:noWrap/>
          </w:tcPr>
          <w:p w14:paraId="277FE222"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31</w:t>
            </w:r>
          </w:p>
        </w:tc>
        <w:tc>
          <w:tcPr>
            <w:tcW w:w="1080" w:type="dxa"/>
            <w:shd w:val="clear" w:color="auto" w:fill="auto"/>
            <w:noWrap/>
          </w:tcPr>
          <w:p w14:paraId="7012F3B0"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34</w:t>
            </w:r>
          </w:p>
        </w:tc>
        <w:tc>
          <w:tcPr>
            <w:tcW w:w="1224" w:type="dxa"/>
            <w:shd w:val="clear" w:color="auto" w:fill="auto"/>
            <w:noWrap/>
          </w:tcPr>
          <w:p w14:paraId="221B8FC4" w14:textId="77777777" w:rsidR="00F61BE1" w:rsidRPr="00466C79" w:rsidRDefault="00F61BE1" w:rsidP="00457CDB">
            <w:pPr>
              <w:spacing w:before="40" w:after="40" w:line="220" w:lineRule="exact"/>
              <w:ind w:right="144"/>
              <w:jc w:val="right"/>
              <w:rPr>
                <w:sz w:val="17"/>
                <w:szCs w:val="17"/>
                <w:lang w:val="es-ES_tradnl"/>
              </w:rPr>
            </w:pPr>
            <w:r w:rsidRPr="00466C79">
              <w:rPr>
                <w:sz w:val="17"/>
                <w:szCs w:val="17"/>
                <w:lang w:val="es-ES_tradnl"/>
              </w:rPr>
              <w:t>Mujeres</w:t>
            </w:r>
          </w:p>
        </w:tc>
        <w:tc>
          <w:tcPr>
            <w:tcW w:w="1098" w:type="dxa"/>
            <w:shd w:val="clear" w:color="auto" w:fill="auto"/>
            <w:noWrap/>
          </w:tcPr>
          <w:p w14:paraId="16670A2D"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14</w:t>
            </w:r>
          </w:p>
        </w:tc>
        <w:tc>
          <w:tcPr>
            <w:tcW w:w="1042" w:type="dxa"/>
            <w:shd w:val="clear" w:color="auto" w:fill="auto"/>
            <w:noWrap/>
          </w:tcPr>
          <w:p w14:paraId="09FE2E20"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20</w:t>
            </w:r>
          </w:p>
        </w:tc>
        <w:tc>
          <w:tcPr>
            <w:tcW w:w="1280" w:type="dxa"/>
            <w:gridSpan w:val="2"/>
            <w:shd w:val="clear" w:color="auto" w:fill="auto"/>
            <w:noWrap/>
          </w:tcPr>
          <w:p w14:paraId="773C49EE"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32</w:t>
            </w:r>
          </w:p>
        </w:tc>
        <w:tc>
          <w:tcPr>
            <w:tcW w:w="1071" w:type="dxa"/>
            <w:shd w:val="clear" w:color="auto" w:fill="auto"/>
            <w:noWrap/>
          </w:tcPr>
          <w:p w14:paraId="5EED142A"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2</w:t>
            </w:r>
          </w:p>
        </w:tc>
      </w:tr>
      <w:tr w:rsidR="00F61BE1" w:rsidRPr="00F60EE5" w14:paraId="7EC40632" w14:textId="77777777" w:rsidTr="00457CDB">
        <w:tc>
          <w:tcPr>
            <w:tcW w:w="900" w:type="dxa"/>
            <w:shd w:val="clear" w:color="auto" w:fill="auto"/>
            <w:noWrap/>
          </w:tcPr>
          <w:p w14:paraId="4523AD7A" w14:textId="77777777" w:rsidR="00F61BE1" w:rsidRPr="00466C79" w:rsidRDefault="00F61BE1" w:rsidP="00466C79">
            <w:pPr>
              <w:suppressAutoHyphens w:val="0"/>
              <w:spacing w:before="40" w:after="40" w:line="220" w:lineRule="exact"/>
              <w:rPr>
                <w:sz w:val="17"/>
                <w:szCs w:val="17"/>
                <w:lang w:val="es-ES_tradnl"/>
              </w:rPr>
            </w:pPr>
            <w:r w:rsidRPr="00466C79">
              <w:rPr>
                <w:sz w:val="17"/>
                <w:szCs w:val="17"/>
                <w:lang w:val="es-ES_tradnl"/>
              </w:rPr>
              <w:t>2014</w:t>
            </w:r>
          </w:p>
        </w:tc>
        <w:tc>
          <w:tcPr>
            <w:tcW w:w="900" w:type="dxa"/>
            <w:shd w:val="clear" w:color="auto" w:fill="auto"/>
            <w:noWrap/>
          </w:tcPr>
          <w:p w14:paraId="04C2FF82"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4</w:t>
            </w:r>
          </w:p>
        </w:tc>
        <w:tc>
          <w:tcPr>
            <w:tcW w:w="1080" w:type="dxa"/>
            <w:shd w:val="clear" w:color="auto" w:fill="auto"/>
            <w:noWrap/>
          </w:tcPr>
          <w:p w14:paraId="47D0DE11"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4</w:t>
            </w:r>
          </w:p>
        </w:tc>
        <w:tc>
          <w:tcPr>
            <w:tcW w:w="1224" w:type="dxa"/>
            <w:shd w:val="clear" w:color="auto" w:fill="auto"/>
            <w:noWrap/>
          </w:tcPr>
          <w:p w14:paraId="32E402BA" w14:textId="77777777" w:rsidR="00F61BE1" w:rsidRPr="00466C79" w:rsidRDefault="00F61BE1" w:rsidP="00457CDB">
            <w:pPr>
              <w:spacing w:before="40" w:after="40" w:line="220" w:lineRule="exact"/>
              <w:ind w:right="144"/>
              <w:jc w:val="right"/>
              <w:rPr>
                <w:sz w:val="17"/>
                <w:szCs w:val="17"/>
                <w:lang w:val="es-ES_tradnl"/>
              </w:rPr>
            </w:pPr>
            <w:r w:rsidRPr="00466C79">
              <w:rPr>
                <w:sz w:val="17"/>
                <w:szCs w:val="17"/>
                <w:lang w:val="es-ES_tradnl"/>
              </w:rPr>
              <w:t>Mujeres</w:t>
            </w:r>
          </w:p>
        </w:tc>
        <w:tc>
          <w:tcPr>
            <w:tcW w:w="1098" w:type="dxa"/>
            <w:shd w:val="clear" w:color="auto" w:fill="auto"/>
            <w:noWrap/>
          </w:tcPr>
          <w:p w14:paraId="70495729"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1</w:t>
            </w:r>
          </w:p>
        </w:tc>
        <w:tc>
          <w:tcPr>
            <w:tcW w:w="1042" w:type="dxa"/>
            <w:shd w:val="clear" w:color="auto" w:fill="auto"/>
            <w:noWrap/>
          </w:tcPr>
          <w:p w14:paraId="48A1A592"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3</w:t>
            </w:r>
          </w:p>
        </w:tc>
        <w:tc>
          <w:tcPr>
            <w:tcW w:w="1280" w:type="dxa"/>
            <w:gridSpan w:val="2"/>
            <w:shd w:val="clear" w:color="auto" w:fill="auto"/>
            <w:noWrap/>
          </w:tcPr>
          <w:p w14:paraId="7C59BE9B"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4</w:t>
            </w:r>
          </w:p>
        </w:tc>
        <w:tc>
          <w:tcPr>
            <w:tcW w:w="1071" w:type="dxa"/>
            <w:shd w:val="clear" w:color="auto" w:fill="auto"/>
            <w:noWrap/>
          </w:tcPr>
          <w:p w14:paraId="19F24815"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0</w:t>
            </w:r>
          </w:p>
        </w:tc>
      </w:tr>
      <w:tr w:rsidR="00F61BE1" w:rsidRPr="00F60EE5" w14:paraId="7B066866" w14:textId="77777777" w:rsidTr="00457CDB">
        <w:tc>
          <w:tcPr>
            <w:tcW w:w="900" w:type="dxa"/>
            <w:shd w:val="clear" w:color="auto" w:fill="auto"/>
            <w:noWrap/>
          </w:tcPr>
          <w:p w14:paraId="412EB1B0" w14:textId="77777777" w:rsidR="00F61BE1" w:rsidRPr="00466C79" w:rsidRDefault="00F61BE1" w:rsidP="00466C79">
            <w:pPr>
              <w:suppressAutoHyphens w:val="0"/>
              <w:spacing w:before="40" w:after="40" w:line="220" w:lineRule="exact"/>
              <w:rPr>
                <w:sz w:val="17"/>
                <w:szCs w:val="17"/>
                <w:lang w:val="es-ES_tradnl"/>
              </w:rPr>
            </w:pPr>
            <w:r w:rsidRPr="00466C79">
              <w:rPr>
                <w:sz w:val="17"/>
                <w:szCs w:val="17"/>
                <w:lang w:val="es-ES_tradnl"/>
              </w:rPr>
              <w:lastRenderedPageBreak/>
              <w:t>2015</w:t>
            </w:r>
          </w:p>
        </w:tc>
        <w:tc>
          <w:tcPr>
            <w:tcW w:w="900" w:type="dxa"/>
            <w:shd w:val="clear" w:color="auto" w:fill="auto"/>
            <w:noWrap/>
          </w:tcPr>
          <w:p w14:paraId="37637ACA"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2</w:t>
            </w:r>
          </w:p>
        </w:tc>
        <w:tc>
          <w:tcPr>
            <w:tcW w:w="1080" w:type="dxa"/>
            <w:shd w:val="clear" w:color="auto" w:fill="auto"/>
            <w:noWrap/>
          </w:tcPr>
          <w:p w14:paraId="7E6A66A7"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2</w:t>
            </w:r>
          </w:p>
        </w:tc>
        <w:tc>
          <w:tcPr>
            <w:tcW w:w="1224" w:type="dxa"/>
            <w:shd w:val="clear" w:color="auto" w:fill="auto"/>
            <w:noWrap/>
          </w:tcPr>
          <w:p w14:paraId="52F11B9D" w14:textId="77777777" w:rsidR="00F61BE1" w:rsidRPr="00466C79" w:rsidRDefault="00F61BE1" w:rsidP="00457CDB">
            <w:pPr>
              <w:spacing w:before="40" w:after="40" w:line="220" w:lineRule="exact"/>
              <w:ind w:right="144"/>
              <w:jc w:val="right"/>
              <w:rPr>
                <w:sz w:val="17"/>
                <w:szCs w:val="17"/>
                <w:lang w:val="es-ES_tradnl"/>
              </w:rPr>
            </w:pPr>
            <w:r w:rsidRPr="00466C79">
              <w:rPr>
                <w:sz w:val="17"/>
                <w:szCs w:val="17"/>
                <w:lang w:val="es-ES_tradnl"/>
              </w:rPr>
              <w:t>Mujeres</w:t>
            </w:r>
          </w:p>
        </w:tc>
        <w:tc>
          <w:tcPr>
            <w:tcW w:w="1098" w:type="dxa"/>
            <w:shd w:val="clear" w:color="auto" w:fill="auto"/>
            <w:noWrap/>
          </w:tcPr>
          <w:p w14:paraId="06BD351F"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2</w:t>
            </w:r>
          </w:p>
        </w:tc>
        <w:tc>
          <w:tcPr>
            <w:tcW w:w="1042" w:type="dxa"/>
            <w:shd w:val="clear" w:color="auto" w:fill="auto"/>
            <w:noWrap/>
          </w:tcPr>
          <w:p w14:paraId="23ABACFF"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0</w:t>
            </w:r>
          </w:p>
        </w:tc>
        <w:tc>
          <w:tcPr>
            <w:tcW w:w="1280" w:type="dxa"/>
            <w:gridSpan w:val="2"/>
            <w:shd w:val="clear" w:color="auto" w:fill="auto"/>
            <w:noWrap/>
          </w:tcPr>
          <w:p w14:paraId="0C187819"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1</w:t>
            </w:r>
          </w:p>
        </w:tc>
        <w:tc>
          <w:tcPr>
            <w:tcW w:w="1071" w:type="dxa"/>
            <w:shd w:val="clear" w:color="auto" w:fill="auto"/>
            <w:noWrap/>
          </w:tcPr>
          <w:p w14:paraId="21C4192C"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1</w:t>
            </w:r>
          </w:p>
        </w:tc>
      </w:tr>
      <w:tr w:rsidR="00F61BE1" w:rsidRPr="00F60EE5" w14:paraId="145F7273" w14:textId="77777777" w:rsidTr="00457CDB">
        <w:tc>
          <w:tcPr>
            <w:tcW w:w="900" w:type="dxa"/>
            <w:shd w:val="clear" w:color="auto" w:fill="auto"/>
            <w:noWrap/>
          </w:tcPr>
          <w:p w14:paraId="3FE012D5" w14:textId="77777777" w:rsidR="00F61BE1" w:rsidRPr="00466C79" w:rsidRDefault="00F61BE1" w:rsidP="00466C79">
            <w:pPr>
              <w:suppressAutoHyphens w:val="0"/>
              <w:spacing w:before="40" w:after="40" w:line="220" w:lineRule="exact"/>
              <w:rPr>
                <w:sz w:val="17"/>
                <w:szCs w:val="17"/>
                <w:lang w:val="es-ES_tradnl"/>
              </w:rPr>
            </w:pPr>
            <w:r w:rsidRPr="00466C79">
              <w:rPr>
                <w:sz w:val="17"/>
                <w:szCs w:val="17"/>
                <w:lang w:val="es-ES_tradnl"/>
              </w:rPr>
              <w:t>2016</w:t>
            </w:r>
          </w:p>
        </w:tc>
        <w:tc>
          <w:tcPr>
            <w:tcW w:w="900" w:type="dxa"/>
            <w:shd w:val="clear" w:color="auto" w:fill="auto"/>
            <w:noWrap/>
          </w:tcPr>
          <w:p w14:paraId="123F3FF0"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2</w:t>
            </w:r>
          </w:p>
        </w:tc>
        <w:tc>
          <w:tcPr>
            <w:tcW w:w="1080" w:type="dxa"/>
            <w:shd w:val="clear" w:color="auto" w:fill="auto"/>
            <w:noWrap/>
          </w:tcPr>
          <w:p w14:paraId="1F848366"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2</w:t>
            </w:r>
          </w:p>
        </w:tc>
        <w:tc>
          <w:tcPr>
            <w:tcW w:w="1224" w:type="dxa"/>
            <w:shd w:val="clear" w:color="auto" w:fill="auto"/>
            <w:noWrap/>
          </w:tcPr>
          <w:p w14:paraId="39B1B626" w14:textId="77777777" w:rsidR="00F61BE1" w:rsidRPr="00466C79" w:rsidRDefault="00F61BE1" w:rsidP="00457CDB">
            <w:pPr>
              <w:spacing w:before="40" w:after="40" w:line="220" w:lineRule="exact"/>
              <w:ind w:right="144"/>
              <w:jc w:val="right"/>
              <w:rPr>
                <w:sz w:val="17"/>
                <w:szCs w:val="17"/>
                <w:lang w:val="es-ES_tradnl"/>
              </w:rPr>
            </w:pPr>
            <w:r w:rsidRPr="00466C79">
              <w:rPr>
                <w:sz w:val="17"/>
                <w:szCs w:val="17"/>
                <w:lang w:val="es-ES_tradnl"/>
              </w:rPr>
              <w:t>Mujeres</w:t>
            </w:r>
          </w:p>
        </w:tc>
        <w:tc>
          <w:tcPr>
            <w:tcW w:w="1098" w:type="dxa"/>
            <w:shd w:val="clear" w:color="auto" w:fill="auto"/>
            <w:noWrap/>
          </w:tcPr>
          <w:p w14:paraId="71A59E54"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1</w:t>
            </w:r>
          </w:p>
        </w:tc>
        <w:tc>
          <w:tcPr>
            <w:tcW w:w="1042" w:type="dxa"/>
            <w:shd w:val="clear" w:color="auto" w:fill="auto"/>
            <w:noWrap/>
          </w:tcPr>
          <w:p w14:paraId="79B7E423"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1</w:t>
            </w:r>
          </w:p>
        </w:tc>
        <w:tc>
          <w:tcPr>
            <w:tcW w:w="1280" w:type="dxa"/>
            <w:gridSpan w:val="2"/>
            <w:shd w:val="clear" w:color="auto" w:fill="auto"/>
            <w:noWrap/>
          </w:tcPr>
          <w:p w14:paraId="1EB81B03"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2</w:t>
            </w:r>
          </w:p>
        </w:tc>
        <w:tc>
          <w:tcPr>
            <w:tcW w:w="1071" w:type="dxa"/>
            <w:shd w:val="clear" w:color="auto" w:fill="auto"/>
            <w:noWrap/>
          </w:tcPr>
          <w:p w14:paraId="17F10527" w14:textId="77777777" w:rsidR="00F61BE1" w:rsidRPr="00466C79" w:rsidRDefault="00F61BE1" w:rsidP="00466C79">
            <w:pPr>
              <w:spacing w:before="40" w:after="40" w:line="220" w:lineRule="exact"/>
              <w:jc w:val="right"/>
              <w:rPr>
                <w:sz w:val="17"/>
                <w:szCs w:val="17"/>
                <w:lang w:val="es-ES_tradnl"/>
              </w:rPr>
            </w:pPr>
            <w:r w:rsidRPr="00782722">
              <w:rPr>
                <w:sz w:val="17"/>
                <w:szCs w:val="17"/>
                <w:lang w:val="es-ES_tradnl"/>
              </w:rPr>
              <w:t>0</w:t>
            </w:r>
          </w:p>
        </w:tc>
      </w:tr>
      <w:tr w:rsidR="00F61BE1" w:rsidRPr="00F60EE5" w14:paraId="6D0DA462" w14:textId="77777777" w:rsidTr="00457CDB">
        <w:tc>
          <w:tcPr>
            <w:tcW w:w="900" w:type="dxa"/>
            <w:tcBorders>
              <w:bottom w:val="single" w:sz="12" w:space="0" w:color="auto"/>
            </w:tcBorders>
            <w:shd w:val="clear" w:color="auto" w:fill="auto"/>
            <w:noWrap/>
          </w:tcPr>
          <w:p w14:paraId="2CB671FB" w14:textId="77777777" w:rsidR="00F61BE1" w:rsidRPr="00466C79" w:rsidRDefault="00F61BE1" w:rsidP="00466C79">
            <w:pPr>
              <w:suppressAutoHyphens w:val="0"/>
              <w:spacing w:before="40" w:after="80" w:line="220" w:lineRule="exact"/>
              <w:rPr>
                <w:sz w:val="17"/>
                <w:szCs w:val="17"/>
                <w:lang w:val="es-ES_tradnl"/>
              </w:rPr>
            </w:pPr>
            <w:r w:rsidRPr="00466C79">
              <w:rPr>
                <w:sz w:val="17"/>
                <w:szCs w:val="17"/>
                <w:lang w:val="es-ES_tradnl"/>
              </w:rPr>
              <w:t>2017</w:t>
            </w:r>
          </w:p>
        </w:tc>
        <w:tc>
          <w:tcPr>
            <w:tcW w:w="900" w:type="dxa"/>
            <w:tcBorders>
              <w:bottom w:val="single" w:sz="12" w:space="0" w:color="auto"/>
            </w:tcBorders>
            <w:shd w:val="clear" w:color="auto" w:fill="auto"/>
            <w:noWrap/>
          </w:tcPr>
          <w:p w14:paraId="6E3F799B" w14:textId="77777777" w:rsidR="00F61BE1" w:rsidRPr="00466C79" w:rsidRDefault="00F61BE1" w:rsidP="00466C79">
            <w:pPr>
              <w:spacing w:before="40" w:after="80" w:line="220" w:lineRule="exact"/>
              <w:jc w:val="right"/>
              <w:rPr>
                <w:sz w:val="17"/>
                <w:szCs w:val="17"/>
                <w:lang w:val="es-ES_tradnl"/>
              </w:rPr>
            </w:pPr>
            <w:r w:rsidRPr="00782722">
              <w:rPr>
                <w:sz w:val="17"/>
                <w:szCs w:val="17"/>
                <w:lang w:val="es-ES_tradnl"/>
              </w:rPr>
              <w:t>2</w:t>
            </w:r>
          </w:p>
        </w:tc>
        <w:tc>
          <w:tcPr>
            <w:tcW w:w="1080" w:type="dxa"/>
            <w:tcBorders>
              <w:bottom w:val="single" w:sz="12" w:space="0" w:color="auto"/>
            </w:tcBorders>
            <w:shd w:val="clear" w:color="auto" w:fill="auto"/>
            <w:noWrap/>
          </w:tcPr>
          <w:p w14:paraId="14291DD5" w14:textId="77777777" w:rsidR="00F61BE1" w:rsidRPr="00466C79" w:rsidRDefault="00F61BE1" w:rsidP="00466C79">
            <w:pPr>
              <w:spacing w:before="40" w:after="80" w:line="220" w:lineRule="exact"/>
              <w:jc w:val="right"/>
              <w:rPr>
                <w:sz w:val="17"/>
                <w:szCs w:val="17"/>
                <w:lang w:val="es-ES_tradnl"/>
              </w:rPr>
            </w:pPr>
            <w:r w:rsidRPr="00782722">
              <w:rPr>
                <w:sz w:val="17"/>
                <w:szCs w:val="17"/>
                <w:lang w:val="es-ES_tradnl"/>
              </w:rPr>
              <w:t>2</w:t>
            </w:r>
          </w:p>
        </w:tc>
        <w:tc>
          <w:tcPr>
            <w:tcW w:w="1224" w:type="dxa"/>
            <w:tcBorders>
              <w:bottom w:val="single" w:sz="12" w:space="0" w:color="auto"/>
            </w:tcBorders>
            <w:shd w:val="clear" w:color="auto" w:fill="auto"/>
            <w:noWrap/>
          </w:tcPr>
          <w:p w14:paraId="086A24DC" w14:textId="77777777" w:rsidR="00F61BE1" w:rsidRPr="00466C79" w:rsidRDefault="00F61BE1" w:rsidP="00457CDB">
            <w:pPr>
              <w:spacing w:before="40" w:after="80" w:line="220" w:lineRule="exact"/>
              <w:ind w:right="144"/>
              <w:jc w:val="right"/>
              <w:rPr>
                <w:sz w:val="17"/>
                <w:szCs w:val="17"/>
                <w:lang w:val="es-ES_tradnl"/>
              </w:rPr>
            </w:pPr>
            <w:r w:rsidRPr="00466C79">
              <w:rPr>
                <w:sz w:val="17"/>
                <w:szCs w:val="17"/>
                <w:lang w:val="es-ES_tradnl"/>
              </w:rPr>
              <w:t>Mujeres</w:t>
            </w:r>
          </w:p>
        </w:tc>
        <w:tc>
          <w:tcPr>
            <w:tcW w:w="1098" w:type="dxa"/>
            <w:tcBorders>
              <w:bottom w:val="single" w:sz="12" w:space="0" w:color="auto"/>
            </w:tcBorders>
            <w:shd w:val="clear" w:color="auto" w:fill="auto"/>
            <w:noWrap/>
          </w:tcPr>
          <w:p w14:paraId="6B14D367" w14:textId="77777777" w:rsidR="00F61BE1" w:rsidRPr="00466C79" w:rsidRDefault="00F61BE1" w:rsidP="00466C79">
            <w:pPr>
              <w:spacing w:before="40" w:after="80" w:line="220" w:lineRule="exact"/>
              <w:jc w:val="right"/>
              <w:rPr>
                <w:sz w:val="17"/>
                <w:szCs w:val="17"/>
                <w:lang w:val="es-ES_tradnl"/>
              </w:rPr>
            </w:pPr>
            <w:r w:rsidRPr="00782722">
              <w:rPr>
                <w:sz w:val="17"/>
                <w:szCs w:val="17"/>
                <w:lang w:val="es-ES_tradnl"/>
              </w:rPr>
              <w:t>1</w:t>
            </w:r>
          </w:p>
        </w:tc>
        <w:tc>
          <w:tcPr>
            <w:tcW w:w="1042" w:type="dxa"/>
            <w:tcBorders>
              <w:bottom w:val="single" w:sz="12" w:space="0" w:color="auto"/>
            </w:tcBorders>
            <w:shd w:val="clear" w:color="auto" w:fill="auto"/>
            <w:noWrap/>
          </w:tcPr>
          <w:p w14:paraId="18FEFB33" w14:textId="77777777" w:rsidR="00F61BE1" w:rsidRPr="00466C79" w:rsidRDefault="00F61BE1" w:rsidP="00466C79">
            <w:pPr>
              <w:spacing w:before="40" w:after="80" w:line="220" w:lineRule="exact"/>
              <w:jc w:val="right"/>
              <w:rPr>
                <w:sz w:val="17"/>
                <w:szCs w:val="17"/>
                <w:lang w:val="es-ES_tradnl"/>
              </w:rPr>
            </w:pPr>
            <w:r w:rsidRPr="00782722">
              <w:rPr>
                <w:sz w:val="17"/>
                <w:szCs w:val="17"/>
                <w:lang w:val="es-ES_tradnl"/>
              </w:rPr>
              <w:t>1</w:t>
            </w:r>
          </w:p>
        </w:tc>
        <w:tc>
          <w:tcPr>
            <w:tcW w:w="1280" w:type="dxa"/>
            <w:gridSpan w:val="2"/>
            <w:tcBorders>
              <w:bottom w:val="single" w:sz="12" w:space="0" w:color="auto"/>
            </w:tcBorders>
            <w:shd w:val="clear" w:color="auto" w:fill="auto"/>
            <w:noWrap/>
          </w:tcPr>
          <w:p w14:paraId="08F792D8" w14:textId="77777777" w:rsidR="00F61BE1" w:rsidRPr="00466C79" w:rsidRDefault="00F61BE1" w:rsidP="00466C79">
            <w:pPr>
              <w:spacing w:before="40" w:after="80" w:line="220" w:lineRule="exact"/>
              <w:jc w:val="right"/>
              <w:rPr>
                <w:sz w:val="17"/>
                <w:szCs w:val="17"/>
                <w:lang w:val="es-ES_tradnl"/>
              </w:rPr>
            </w:pPr>
            <w:r w:rsidRPr="00782722">
              <w:rPr>
                <w:sz w:val="17"/>
                <w:szCs w:val="17"/>
                <w:lang w:val="es-ES_tradnl"/>
              </w:rPr>
              <w:t>2</w:t>
            </w:r>
          </w:p>
        </w:tc>
        <w:tc>
          <w:tcPr>
            <w:tcW w:w="1071" w:type="dxa"/>
            <w:tcBorders>
              <w:bottom w:val="single" w:sz="12" w:space="0" w:color="auto"/>
            </w:tcBorders>
            <w:shd w:val="clear" w:color="auto" w:fill="auto"/>
            <w:noWrap/>
          </w:tcPr>
          <w:p w14:paraId="1CC92E9B" w14:textId="77777777" w:rsidR="00F61BE1" w:rsidRPr="00466C79" w:rsidRDefault="00F61BE1" w:rsidP="00466C79">
            <w:pPr>
              <w:spacing w:before="40" w:after="80" w:line="220" w:lineRule="exact"/>
              <w:jc w:val="right"/>
              <w:rPr>
                <w:sz w:val="17"/>
                <w:szCs w:val="17"/>
                <w:lang w:val="es-ES_tradnl"/>
              </w:rPr>
            </w:pPr>
            <w:r w:rsidRPr="00782722">
              <w:rPr>
                <w:sz w:val="17"/>
                <w:szCs w:val="17"/>
                <w:lang w:val="es-ES_tradnl"/>
              </w:rPr>
              <w:t>0</w:t>
            </w:r>
          </w:p>
        </w:tc>
      </w:tr>
    </w:tbl>
    <w:p w14:paraId="7CD107DF" w14:textId="77777777" w:rsidR="00F15A68" w:rsidRPr="00782722" w:rsidRDefault="00F15A68" w:rsidP="00F15A68">
      <w:pPr>
        <w:pStyle w:val="FootnoteText"/>
        <w:tabs>
          <w:tab w:val="clear" w:pos="418"/>
          <w:tab w:val="right" w:pos="1476"/>
          <w:tab w:val="left" w:pos="1548"/>
          <w:tab w:val="right" w:pos="1836"/>
          <w:tab w:val="left" w:pos="1908"/>
        </w:tabs>
        <w:spacing w:line="120" w:lineRule="exact"/>
        <w:ind w:left="1548" w:right="1267" w:hanging="288"/>
        <w:rPr>
          <w:i/>
          <w:iCs/>
          <w:sz w:val="10"/>
          <w:lang w:val="es-ES_tradnl"/>
        </w:rPr>
      </w:pPr>
    </w:p>
    <w:p w14:paraId="3F6826A8" w14:textId="399AA5A2" w:rsidR="00F61BE1" w:rsidRPr="00782722" w:rsidRDefault="00F61BE1" w:rsidP="00F61BE1">
      <w:pPr>
        <w:pStyle w:val="FootnoteText"/>
        <w:tabs>
          <w:tab w:val="clear" w:pos="418"/>
          <w:tab w:val="right" w:pos="1476"/>
          <w:tab w:val="left" w:pos="1548"/>
          <w:tab w:val="right" w:pos="1836"/>
          <w:tab w:val="left" w:pos="1908"/>
        </w:tabs>
        <w:ind w:left="1548" w:right="1267" w:hanging="288"/>
        <w:rPr>
          <w:i/>
          <w:lang w:val="es-ES_tradnl"/>
        </w:rPr>
      </w:pPr>
      <w:r w:rsidRPr="00782722">
        <w:rPr>
          <w:i/>
          <w:iCs/>
          <w:lang w:val="es-ES_tradnl"/>
        </w:rPr>
        <w:t>Fuente</w:t>
      </w:r>
      <w:r w:rsidRPr="00782722">
        <w:rPr>
          <w:lang w:val="es-ES_tradnl"/>
        </w:rPr>
        <w:t>: Secretaría de Seguridad.</w:t>
      </w:r>
    </w:p>
    <w:p w14:paraId="5E6C9659" w14:textId="7C45DB22" w:rsidR="00F15A68" w:rsidRPr="00466C79" w:rsidRDefault="00F15A68" w:rsidP="00466C79">
      <w:pPr>
        <w:pStyle w:val="SingleTxt"/>
        <w:spacing w:after="0" w:line="120" w:lineRule="exact"/>
        <w:rPr>
          <w:sz w:val="10"/>
          <w:lang w:val="es-ES_tradnl"/>
        </w:rPr>
      </w:pPr>
    </w:p>
    <w:p w14:paraId="1EF49FC4" w14:textId="29A1D1C9" w:rsidR="003432C8" w:rsidRPr="00466C79" w:rsidRDefault="003432C8" w:rsidP="00466C79">
      <w:pPr>
        <w:pStyle w:val="SingleTxt"/>
        <w:spacing w:after="0" w:line="120" w:lineRule="exact"/>
        <w:rPr>
          <w:sz w:val="10"/>
          <w:lang w:val="es-ES_tradnl"/>
        </w:rPr>
      </w:pPr>
    </w:p>
    <w:p w14:paraId="3FF9CC9C" w14:textId="6D2B462D" w:rsidR="003432C8" w:rsidRPr="00466C79" w:rsidRDefault="003432C8" w:rsidP="00466C79">
      <w:pPr>
        <w:pStyle w:val="SingleTxt"/>
        <w:spacing w:after="0" w:line="120" w:lineRule="exact"/>
        <w:rPr>
          <w:sz w:val="10"/>
          <w:lang w:val="es-ES_tradnl"/>
        </w:rPr>
      </w:pPr>
    </w:p>
    <w:p w14:paraId="3C08C9CA" w14:textId="77777777" w:rsidR="00A7575B" w:rsidRPr="00782722" w:rsidRDefault="00A7575B" w:rsidP="00A7575B">
      <w:pPr>
        <w:pStyle w:val="SingleTxt"/>
        <w:numPr>
          <w:ilvl w:val="0"/>
          <w:numId w:val="6"/>
        </w:numPr>
        <w:ind w:left="1267"/>
        <w:rPr>
          <w:lang w:val="es-ES_tradnl"/>
        </w:rPr>
      </w:pPr>
      <w:r w:rsidRPr="00782722">
        <w:rPr>
          <w:lang w:val="es-ES_tradnl"/>
        </w:rPr>
        <w:t>En cuanto a los casos calificados de trata de personas (artículo 153-A del Código Penal de Macao) y juzgados, estos son los datos disponibles: en una de las cuatro causas juzgadas en 2010 se imputó al acusado un delito de trata por el que fue condenado a tres años de cárcel; en otra se absolvió al procesado; en otra se reformularon los cargos y los dos acusados fueron condenados a cinco años de cárcel por proxenetismo e incitación a la migración ilegal; y, en la última, se reformularon los cargos y el acusado fue condenado por proxenetismo a un año y seis meses de cárcel. En 2011 se juzgó una causa asociada a otra de 2012 y los tres acusados fueron absueltos de los cargos de trata, pero condenados por otros delitos a penas de prisión de entre dos años y cuatro años y seis meses. A uno de ellos se le impusieron dos años de libertad vigilada. En marzo de 2013, se presentaron cargos por trata de personas con fines de explotación sexual contra diez hombres (siete de China continental y tres de la Región Administrativa Especial de Macao). Nueve fueron declarados culpables y condenados a las penas siguientes: el primero, a 13 años y 3 meses de prisión por trata de personas y proxenetismo; el segundo, a 13 años de prisión por trata de personas, proxenetismo, inmigración ilegal y acogida ilegal; el tercero, a 13 años y 1 mes de prisión por trata de personas, proxenetismo y falsedad documental; del cuarto al séptimo, a 12 años y 9 meses de prisión por trata de personas y proxenetismo; el octavo, a 5 años de prisión por proxenetismo y empleo ilegal; y el noveno, a 4 años y 6 meses de prisión por proxenetismo y empleo ilegal. En abril de 2013, dos varones de China continental acusados de realizar actividades de trata en 2012 fueron condenados a sendas penas de cárcel de 1 año y 6 meses y 1 año y 3 meses por delitos de proxenetismo. En una causa por trata juzgada en 2013, tras reformularse los cargos, el acusado fue condenado por proxenetismo agravado, organización criminal y tenencia de armas ilegales a cinco años de cárcel. En una causa por trata juzgada en 2014 se absolvió al acusado. En 2016, en una causa por hechos ocurridos en 2010, se impuso al acusado una pena de 16 años de prisión por delitos de trata, proxenetismo y falsificación. En 2017, en una causa por hechos ocurridos en 2010, se impuso al acusado una pena de 9 años de prisión por delitos de trata y acogida ilegal.</w:t>
      </w:r>
    </w:p>
    <w:p w14:paraId="383226D8" w14:textId="77777777" w:rsidR="00A7575B" w:rsidRPr="00782722" w:rsidRDefault="00A7575B" w:rsidP="00A7575B">
      <w:pPr>
        <w:pStyle w:val="SingleTxt"/>
        <w:numPr>
          <w:ilvl w:val="0"/>
          <w:numId w:val="6"/>
        </w:numPr>
        <w:ind w:left="1267"/>
        <w:rPr>
          <w:lang w:val="es-ES_tradnl"/>
        </w:rPr>
      </w:pPr>
      <w:r w:rsidRPr="00782722">
        <w:rPr>
          <w:lang w:val="es-ES_tradnl"/>
        </w:rPr>
        <w:t xml:space="preserve">Debe señalarse que en los casos de trata no es fácil obtener pruebas sólidas y lograr que las víctimas superen sus temores y accedan a prestar declaración, lo que dificulta las labores de enjuiciamiento e imposición de penas. Por falta de pruebas, en la mayor parte de los procedimientos judiciales por trata de personas hay que reformular los cargos e imputar delitos de proxenetismo, acogida ilegal, ayuda a la inmigración ilegal o delincuencia organizada. </w:t>
      </w:r>
    </w:p>
    <w:p w14:paraId="77090BD9" w14:textId="7188BB09" w:rsidR="00A7575B" w:rsidRPr="00782722" w:rsidRDefault="00A7575B" w:rsidP="00A7575B">
      <w:pPr>
        <w:pStyle w:val="SingleTxt"/>
        <w:numPr>
          <w:ilvl w:val="0"/>
          <w:numId w:val="6"/>
        </w:numPr>
        <w:ind w:left="1267"/>
        <w:rPr>
          <w:lang w:val="es-ES_tradnl"/>
        </w:rPr>
      </w:pPr>
      <w:r w:rsidRPr="00782722">
        <w:rPr>
          <w:lang w:val="es-ES_tradnl"/>
        </w:rPr>
        <w:t xml:space="preserve">Las víctimas de trata cuya vida esté en peligro tienen derecho a recibir servicios de protección policial, interpretación y asistencia letrada e indemnizaciones. </w:t>
      </w:r>
    </w:p>
    <w:p w14:paraId="31188CCD" w14:textId="6427ADA7" w:rsidR="00A7575B" w:rsidRDefault="00A7575B" w:rsidP="00A7575B">
      <w:pPr>
        <w:pStyle w:val="SingleTxt"/>
        <w:numPr>
          <w:ilvl w:val="0"/>
          <w:numId w:val="6"/>
        </w:numPr>
        <w:ind w:left="1267"/>
        <w:rPr>
          <w:lang w:val="es-ES_tradnl"/>
        </w:rPr>
      </w:pPr>
      <w:r w:rsidRPr="00782722">
        <w:rPr>
          <w:lang w:val="es-ES_tradnl"/>
        </w:rPr>
        <w:t xml:space="preserve">El Instituto de Acción Social es el principal encargado de asistir a las víctimas de trata con ayudas económicas (para sufragar, entre otros, los gastos de manutención, transporte, viajes de retorno y tasas oficiales) y servicios de tratamiento contra la drogodependencia, alojamiento, consulta médica y asesoramiento jurídico. </w:t>
      </w:r>
    </w:p>
    <w:p w14:paraId="0BBB56B1" w14:textId="77777777" w:rsidR="003A76E2" w:rsidRPr="008D09D1" w:rsidRDefault="003A76E2" w:rsidP="003A76E2">
      <w:pPr>
        <w:pStyle w:val="SingleTxt"/>
        <w:numPr>
          <w:ilvl w:val="0"/>
          <w:numId w:val="12"/>
        </w:numPr>
        <w:tabs>
          <w:tab w:val="clear" w:pos="475"/>
          <w:tab w:val="right" w:pos="1022"/>
        </w:tabs>
        <w:ind w:left="1267" w:right="1260"/>
      </w:pPr>
      <w:r w:rsidRPr="008D09D1">
        <w:lastRenderedPageBreak/>
        <w:t>En el siguiente cuadro se presentan datos del Instituto sobre los servicios que se presta a las víctimas de la trata de personas.</w:t>
      </w:r>
    </w:p>
    <w:p w14:paraId="2CF97FB8" w14:textId="77777777" w:rsidR="003A76E2" w:rsidRPr="008D09D1" w:rsidRDefault="003A76E2" w:rsidP="003A76E2">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2970"/>
        <w:gridCol w:w="562"/>
        <w:gridCol w:w="563"/>
        <w:gridCol w:w="562"/>
        <w:gridCol w:w="563"/>
        <w:gridCol w:w="562"/>
        <w:gridCol w:w="563"/>
        <w:gridCol w:w="562"/>
        <w:gridCol w:w="563"/>
      </w:tblGrid>
      <w:tr w:rsidR="003A76E2" w:rsidRPr="008D09D1" w14:paraId="3CC25B88" w14:textId="77777777" w:rsidTr="00853231">
        <w:trPr>
          <w:tblHeader/>
        </w:trPr>
        <w:tc>
          <w:tcPr>
            <w:tcW w:w="7470" w:type="dxa"/>
            <w:gridSpan w:val="9"/>
            <w:tcBorders>
              <w:top w:val="single" w:sz="4" w:space="0" w:color="auto"/>
              <w:bottom w:val="single" w:sz="4" w:space="0" w:color="auto"/>
            </w:tcBorders>
            <w:shd w:val="clear" w:color="auto" w:fill="auto"/>
            <w:vAlign w:val="bottom"/>
          </w:tcPr>
          <w:p w14:paraId="7AA59141" w14:textId="77777777" w:rsidR="003A76E2" w:rsidRPr="00601623" w:rsidRDefault="003A76E2" w:rsidP="00853231">
            <w:pPr>
              <w:tabs>
                <w:tab w:val="left" w:pos="288"/>
                <w:tab w:val="left" w:pos="576"/>
                <w:tab w:val="left" w:pos="864"/>
                <w:tab w:val="left" w:pos="1152"/>
              </w:tabs>
              <w:spacing w:before="80" w:after="80" w:line="160" w:lineRule="exact"/>
              <w:ind w:right="40"/>
              <w:rPr>
                <w:i/>
                <w:sz w:val="14"/>
              </w:rPr>
            </w:pPr>
            <w:r w:rsidRPr="00601623">
              <w:rPr>
                <w:i/>
                <w:sz w:val="14"/>
              </w:rPr>
              <w:t>Servicios a las víctimas y posibles víctimas de la trata de personas</w:t>
            </w:r>
          </w:p>
        </w:tc>
      </w:tr>
      <w:tr w:rsidR="003A76E2" w:rsidRPr="008D09D1" w14:paraId="08E31CF1" w14:textId="77777777" w:rsidTr="00853231">
        <w:trPr>
          <w:tblHeader/>
        </w:trPr>
        <w:tc>
          <w:tcPr>
            <w:tcW w:w="2970" w:type="dxa"/>
            <w:tcBorders>
              <w:top w:val="single" w:sz="4" w:space="0" w:color="auto"/>
              <w:bottom w:val="single" w:sz="12" w:space="0" w:color="auto"/>
            </w:tcBorders>
            <w:shd w:val="clear" w:color="auto" w:fill="auto"/>
            <w:vAlign w:val="bottom"/>
          </w:tcPr>
          <w:p w14:paraId="073E400F" w14:textId="77777777" w:rsidR="003A76E2" w:rsidRPr="008D09D1" w:rsidRDefault="003A76E2" w:rsidP="00853231">
            <w:pPr>
              <w:tabs>
                <w:tab w:val="left" w:pos="288"/>
                <w:tab w:val="left" w:pos="576"/>
                <w:tab w:val="left" w:pos="864"/>
                <w:tab w:val="left" w:pos="1152"/>
              </w:tabs>
              <w:spacing w:before="80" w:after="80" w:line="160" w:lineRule="exact"/>
              <w:ind w:right="40"/>
              <w:rPr>
                <w:i/>
                <w:sz w:val="14"/>
              </w:rPr>
            </w:pPr>
          </w:p>
        </w:tc>
        <w:tc>
          <w:tcPr>
            <w:tcW w:w="562" w:type="dxa"/>
            <w:tcBorders>
              <w:top w:val="single" w:sz="4" w:space="0" w:color="auto"/>
              <w:bottom w:val="single" w:sz="12" w:space="0" w:color="auto"/>
            </w:tcBorders>
            <w:shd w:val="clear" w:color="auto" w:fill="auto"/>
            <w:vAlign w:val="bottom"/>
          </w:tcPr>
          <w:p w14:paraId="7A2C3625"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2010</w:t>
            </w:r>
          </w:p>
        </w:tc>
        <w:tc>
          <w:tcPr>
            <w:tcW w:w="563" w:type="dxa"/>
            <w:tcBorders>
              <w:top w:val="single" w:sz="4" w:space="0" w:color="auto"/>
              <w:bottom w:val="single" w:sz="12" w:space="0" w:color="auto"/>
            </w:tcBorders>
            <w:shd w:val="clear" w:color="auto" w:fill="auto"/>
            <w:vAlign w:val="bottom"/>
          </w:tcPr>
          <w:p w14:paraId="0D261A36"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2011</w:t>
            </w:r>
          </w:p>
        </w:tc>
        <w:tc>
          <w:tcPr>
            <w:tcW w:w="562" w:type="dxa"/>
            <w:tcBorders>
              <w:top w:val="single" w:sz="4" w:space="0" w:color="auto"/>
              <w:bottom w:val="single" w:sz="12" w:space="0" w:color="auto"/>
            </w:tcBorders>
            <w:shd w:val="clear" w:color="auto" w:fill="auto"/>
            <w:vAlign w:val="bottom"/>
          </w:tcPr>
          <w:p w14:paraId="09C84B55"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2012</w:t>
            </w:r>
          </w:p>
        </w:tc>
        <w:tc>
          <w:tcPr>
            <w:tcW w:w="563" w:type="dxa"/>
            <w:tcBorders>
              <w:top w:val="single" w:sz="4" w:space="0" w:color="auto"/>
              <w:bottom w:val="single" w:sz="12" w:space="0" w:color="auto"/>
            </w:tcBorders>
            <w:shd w:val="clear" w:color="auto" w:fill="auto"/>
            <w:vAlign w:val="bottom"/>
          </w:tcPr>
          <w:p w14:paraId="63FEBAD1"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2013</w:t>
            </w:r>
          </w:p>
        </w:tc>
        <w:tc>
          <w:tcPr>
            <w:tcW w:w="562" w:type="dxa"/>
            <w:tcBorders>
              <w:top w:val="single" w:sz="4" w:space="0" w:color="auto"/>
              <w:bottom w:val="single" w:sz="12" w:space="0" w:color="auto"/>
            </w:tcBorders>
            <w:shd w:val="clear" w:color="auto" w:fill="auto"/>
            <w:vAlign w:val="bottom"/>
          </w:tcPr>
          <w:p w14:paraId="3E51D3F2"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2014</w:t>
            </w:r>
          </w:p>
        </w:tc>
        <w:tc>
          <w:tcPr>
            <w:tcW w:w="563" w:type="dxa"/>
            <w:tcBorders>
              <w:top w:val="single" w:sz="4" w:space="0" w:color="auto"/>
              <w:bottom w:val="single" w:sz="12" w:space="0" w:color="auto"/>
            </w:tcBorders>
            <w:shd w:val="clear" w:color="auto" w:fill="auto"/>
            <w:vAlign w:val="bottom"/>
          </w:tcPr>
          <w:p w14:paraId="643CB398" w14:textId="77777777" w:rsidR="003A76E2" w:rsidRPr="008D09D1" w:rsidRDefault="003A76E2" w:rsidP="00853231">
            <w:pPr>
              <w:tabs>
                <w:tab w:val="left" w:pos="288"/>
                <w:tab w:val="left" w:pos="864"/>
                <w:tab w:val="left" w:pos="1152"/>
              </w:tabs>
              <w:spacing w:before="80" w:after="80" w:line="160" w:lineRule="exact"/>
              <w:ind w:right="40"/>
              <w:jc w:val="right"/>
              <w:rPr>
                <w:i/>
                <w:sz w:val="14"/>
              </w:rPr>
            </w:pPr>
            <w:r w:rsidRPr="00601623">
              <w:rPr>
                <w:i/>
                <w:sz w:val="14"/>
              </w:rPr>
              <w:t>2015</w:t>
            </w:r>
          </w:p>
        </w:tc>
        <w:tc>
          <w:tcPr>
            <w:tcW w:w="562" w:type="dxa"/>
            <w:tcBorders>
              <w:top w:val="single" w:sz="4" w:space="0" w:color="auto"/>
              <w:bottom w:val="single" w:sz="12" w:space="0" w:color="auto"/>
            </w:tcBorders>
            <w:shd w:val="clear" w:color="auto" w:fill="auto"/>
            <w:vAlign w:val="bottom"/>
          </w:tcPr>
          <w:p w14:paraId="07C2AF68"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2016</w:t>
            </w:r>
          </w:p>
        </w:tc>
        <w:tc>
          <w:tcPr>
            <w:tcW w:w="563" w:type="dxa"/>
            <w:tcBorders>
              <w:top w:val="single" w:sz="4" w:space="0" w:color="auto"/>
              <w:bottom w:val="single" w:sz="12" w:space="0" w:color="auto"/>
            </w:tcBorders>
            <w:shd w:val="clear" w:color="auto" w:fill="auto"/>
            <w:vAlign w:val="bottom"/>
          </w:tcPr>
          <w:p w14:paraId="52CFCC72" w14:textId="77777777" w:rsidR="003A76E2" w:rsidRPr="00601623"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2017</w:t>
            </w:r>
          </w:p>
        </w:tc>
      </w:tr>
      <w:tr w:rsidR="003A76E2" w:rsidRPr="008D09D1" w14:paraId="5BA157AF" w14:textId="77777777" w:rsidTr="00853231">
        <w:trPr>
          <w:trHeight w:hRule="exact" w:val="115"/>
          <w:tblHeader/>
        </w:trPr>
        <w:tc>
          <w:tcPr>
            <w:tcW w:w="2970" w:type="dxa"/>
            <w:tcBorders>
              <w:top w:val="single" w:sz="12" w:space="0" w:color="auto"/>
            </w:tcBorders>
            <w:shd w:val="clear" w:color="auto" w:fill="auto"/>
            <w:vAlign w:val="bottom"/>
          </w:tcPr>
          <w:p w14:paraId="0BD9EFC5"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p>
        </w:tc>
        <w:tc>
          <w:tcPr>
            <w:tcW w:w="562" w:type="dxa"/>
            <w:tcBorders>
              <w:top w:val="single" w:sz="12" w:space="0" w:color="auto"/>
            </w:tcBorders>
            <w:shd w:val="clear" w:color="auto" w:fill="auto"/>
            <w:vAlign w:val="bottom"/>
          </w:tcPr>
          <w:p w14:paraId="42CFFE1B"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563" w:type="dxa"/>
            <w:tcBorders>
              <w:top w:val="single" w:sz="12" w:space="0" w:color="auto"/>
            </w:tcBorders>
            <w:shd w:val="clear" w:color="auto" w:fill="auto"/>
            <w:vAlign w:val="bottom"/>
          </w:tcPr>
          <w:p w14:paraId="40542BB9"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562" w:type="dxa"/>
            <w:tcBorders>
              <w:top w:val="single" w:sz="12" w:space="0" w:color="auto"/>
            </w:tcBorders>
            <w:shd w:val="clear" w:color="auto" w:fill="auto"/>
            <w:vAlign w:val="bottom"/>
          </w:tcPr>
          <w:p w14:paraId="781E30D8"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563" w:type="dxa"/>
            <w:tcBorders>
              <w:top w:val="single" w:sz="12" w:space="0" w:color="auto"/>
            </w:tcBorders>
            <w:shd w:val="clear" w:color="auto" w:fill="auto"/>
            <w:vAlign w:val="bottom"/>
          </w:tcPr>
          <w:p w14:paraId="3944CA1A"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562" w:type="dxa"/>
            <w:tcBorders>
              <w:top w:val="single" w:sz="12" w:space="0" w:color="auto"/>
            </w:tcBorders>
            <w:shd w:val="clear" w:color="auto" w:fill="auto"/>
            <w:vAlign w:val="bottom"/>
          </w:tcPr>
          <w:p w14:paraId="1F0A1633"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563" w:type="dxa"/>
            <w:tcBorders>
              <w:top w:val="single" w:sz="12" w:space="0" w:color="auto"/>
            </w:tcBorders>
            <w:shd w:val="clear" w:color="auto" w:fill="auto"/>
            <w:vAlign w:val="bottom"/>
          </w:tcPr>
          <w:p w14:paraId="6102525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562" w:type="dxa"/>
            <w:tcBorders>
              <w:top w:val="single" w:sz="12" w:space="0" w:color="auto"/>
            </w:tcBorders>
            <w:shd w:val="clear" w:color="auto" w:fill="auto"/>
            <w:vAlign w:val="bottom"/>
          </w:tcPr>
          <w:p w14:paraId="311D5C60"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563" w:type="dxa"/>
            <w:tcBorders>
              <w:top w:val="single" w:sz="12" w:space="0" w:color="auto"/>
            </w:tcBorders>
            <w:shd w:val="clear" w:color="auto" w:fill="auto"/>
            <w:vAlign w:val="bottom"/>
          </w:tcPr>
          <w:p w14:paraId="4E6D8C0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r>
      <w:tr w:rsidR="003A76E2" w:rsidRPr="008D09D1" w14:paraId="1EBC9F16" w14:textId="77777777" w:rsidTr="00853231">
        <w:tc>
          <w:tcPr>
            <w:tcW w:w="2970" w:type="dxa"/>
            <w:shd w:val="clear" w:color="auto" w:fill="auto"/>
            <w:vAlign w:val="bottom"/>
          </w:tcPr>
          <w:p w14:paraId="57ADB36F" w14:textId="320F7EAF"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Albergue de adultos</w:t>
            </w:r>
            <w:r w:rsidRPr="00601623">
              <w:rPr>
                <w:sz w:val="17"/>
                <w:vertAlign w:val="superscript"/>
              </w:rPr>
              <w:t>1</w:t>
            </w:r>
            <w:r w:rsidRPr="008D09D1">
              <w:rPr>
                <w:sz w:val="17"/>
                <w:vertAlign w:val="superscript"/>
              </w:rPr>
              <w:t>)</w:t>
            </w:r>
            <w:r w:rsidRPr="00914C30">
              <w:rPr>
                <w:sz w:val="17"/>
                <w:vertAlign w:val="superscript"/>
              </w:rPr>
              <w:t xml:space="preserve"> </w:t>
            </w:r>
            <w:r w:rsidR="00FA481E">
              <w:rPr>
                <w:sz w:val="17"/>
                <w:vertAlign w:val="superscript"/>
              </w:rPr>
              <w:t xml:space="preserve"> </w:t>
            </w:r>
            <w:r w:rsidR="00FA481E">
              <w:rPr>
                <w:sz w:val="17"/>
                <w:vertAlign w:val="superscript"/>
              </w:rPr>
              <w:br/>
            </w:r>
            <w:r w:rsidRPr="008D09D1">
              <w:rPr>
                <w:sz w:val="17"/>
              </w:rPr>
              <w:t>(número de personas)</w:t>
            </w:r>
          </w:p>
        </w:tc>
        <w:tc>
          <w:tcPr>
            <w:tcW w:w="562" w:type="dxa"/>
            <w:shd w:val="clear" w:color="auto" w:fill="auto"/>
            <w:vAlign w:val="bottom"/>
          </w:tcPr>
          <w:p w14:paraId="3DC9818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10</w:t>
            </w:r>
          </w:p>
        </w:tc>
        <w:tc>
          <w:tcPr>
            <w:tcW w:w="563" w:type="dxa"/>
            <w:shd w:val="clear" w:color="auto" w:fill="auto"/>
            <w:vAlign w:val="bottom"/>
          </w:tcPr>
          <w:p w14:paraId="767A76C6"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w:t>
            </w:r>
          </w:p>
        </w:tc>
        <w:tc>
          <w:tcPr>
            <w:tcW w:w="562" w:type="dxa"/>
            <w:shd w:val="clear" w:color="auto" w:fill="auto"/>
            <w:vAlign w:val="bottom"/>
          </w:tcPr>
          <w:p w14:paraId="532B7141"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14</w:t>
            </w:r>
          </w:p>
        </w:tc>
        <w:tc>
          <w:tcPr>
            <w:tcW w:w="563" w:type="dxa"/>
            <w:shd w:val="clear" w:color="auto" w:fill="auto"/>
            <w:vAlign w:val="bottom"/>
          </w:tcPr>
          <w:p w14:paraId="44A4B709"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13</w:t>
            </w:r>
          </w:p>
        </w:tc>
        <w:tc>
          <w:tcPr>
            <w:tcW w:w="562" w:type="dxa"/>
            <w:shd w:val="clear" w:color="auto" w:fill="auto"/>
            <w:vAlign w:val="bottom"/>
          </w:tcPr>
          <w:p w14:paraId="7E0EA7BC"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p>
        </w:tc>
        <w:tc>
          <w:tcPr>
            <w:tcW w:w="563" w:type="dxa"/>
            <w:shd w:val="clear" w:color="auto" w:fill="auto"/>
            <w:vAlign w:val="bottom"/>
          </w:tcPr>
          <w:p w14:paraId="1345E4D7"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p>
        </w:tc>
        <w:tc>
          <w:tcPr>
            <w:tcW w:w="562" w:type="dxa"/>
            <w:shd w:val="clear" w:color="auto" w:fill="auto"/>
            <w:vAlign w:val="bottom"/>
          </w:tcPr>
          <w:p w14:paraId="7B68C439"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p>
        </w:tc>
        <w:tc>
          <w:tcPr>
            <w:tcW w:w="563" w:type="dxa"/>
            <w:shd w:val="clear" w:color="auto" w:fill="auto"/>
            <w:vAlign w:val="bottom"/>
          </w:tcPr>
          <w:p w14:paraId="7D3CC0C7"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8D09D1">
              <w:rPr>
                <w:sz w:val="17"/>
              </w:rPr>
              <w:t>–</w:t>
            </w:r>
          </w:p>
        </w:tc>
      </w:tr>
      <w:tr w:rsidR="003A76E2" w:rsidRPr="008D09D1" w14:paraId="1FA0FACE" w14:textId="77777777" w:rsidTr="00853231">
        <w:tc>
          <w:tcPr>
            <w:tcW w:w="2970" w:type="dxa"/>
            <w:shd w:val="clear" w:color="auto" w:fill="auto"/>
            <w:vAlign w:val="bottom"/>
          </w:tcPr>
          <w:p w14:paraId="452FCE28"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 xml:space="preserve">Albergue de menores </w:t>
            </w:r>
            <w:r w:rsidRPr="008D09D1">
              <w:rPr>
                <w:sz w:val="17"/>
              </w:rPr>
              <w:br/>
              <w:t>(número de personas)</w:t>
            </w:r>
          </w:p>
        </w:tc>
        <w:tc>
          <w:tcPr>
            <w:tcW w:w="562" w:type="dxa"/>
            <w:shd w:val="clear" w:color="auto" w:fill="auto"/>
            <w:vAlign w:val="bottom"/>
          </w:tcPr>
          <w:p w14:paraId="5604B317"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p>
        </w:tc>
        <w:tc>
          <w:tcPr>
            <w:tcW w:w="563" w:type="dxa"/>
            <w:shd w:val="clear" w:color="auto" w:fill="auto"/>
            <w:vAlign w:val="bottom"/>
          </w:tcPr>
          <w:p w14:paraId="0D575C0A"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w:t>
            </w:r>
          </w:p>
        </w:tc>
        <w:tc>
          <w:tcPr>
            <w:tcW w:w="562" w:type="dxa"/>
            <w:shd w:val="clear" w:color="auto" w:fill="auto"/>
            <w:vAlign w:val="bottom"/>
          </w:tcPr>
          <w:p w14:paraId="6B72A793"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w:t>
            </w:r>
          </w:p>
        </w:tc>
        <w:tc>
          <w:tcPr>
            <w:tcW w:w="563" w:type="dxa"/>
            <w:shd w:val="clear" w:color="auto" w:fill="auto"/>
            <w:vAlign w:val="bottom"/>
          </w:tcPr>
          <w:p w14:paraId="2893983B"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19</w:t>
            </w:r>
          </w:p>
        </w:tc>
        <w:tc>
          <w:tcPr>
            <w:tcW w:w="562" w:type="dxa"/>
            <w:shd w:val="clear" w:color="auto" w:fill="auto"/>
            <w:vAlign w:val="bottom"/>
          </w:tcPr>
          <w:p w14:paraId="4143E39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w:t>
            </w:r>
          </w:p>
        </w:tc>
        <w:tc>
          <w:tcPr>
            <w:tcW w:w="563" w:type="dxa"/>
            <w:shd w:val="clear" w:color="auto" w:fill="auto"/>
            <w:vAlign w:val="bottom"/>
          </w:tcPr>
          <w:p w14:paraId="647E7DEE"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w:t>
            </w:r>
          </w:p>
        </w:tc>
        <w:tc>
          <w:tcPr>
            <w:tcW w:w="562" w:type="dxa"/>
            <w:shd w:val="clear" w:color="auto" w:fill="auto"/>
            <w:vAlign w:val="bottom"/>
          </w:tcPr>
          <w:p w14:paraId="63B1F32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w:t>
            </w:r>
          </w:p>
        </w:tc>
        <w:tc>
          <w:tcPr>
            <w:tcW w:w="563" w:type="dxa"/>
            <w:shd w:val="clear" w:color="auto" w:fill="auto"/>
            <w:vAlign w:val="bottom"/>
          </w:tcPr>
          <w:p w14:paraId="3CC9AA8F"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p>
        </w:tc>
      </w:tr>
      <w:tr w:rsidR="003A76E2" w:rsidRPr="008D09D1" w14:paraId="12DD3063" w14:textId="77777777" w:rsidTr="00853231">
        <w:tc>
          <w:tcPr>
            <w:tcW w:w="2970" w:type="dxa"/>
            <w:shd w:val="clear" w:color="auto" w:fill="auto"/>
            <w:vAlign w:val="bottom"/>
          </w:tcPr>
          <w:p w14:paraId="7DC275EB"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 xml:space="preserve">Número de medidas de orientación </w:t>
            </w:r>
            <w:r w:rsidRPr="008D09D1">
              <w:rPr>
                <w:sz w:val="17"/>
              </w:rPr>
              <w:br/>
              <w:t>y seguimiento</w:t>
            </w:r>
          </w:p>
        </w:tc>
        <w:tc>
          <w:tcPr>
            <w:tcW w:w="562" w:type="dxa"/>
            <w:shd w:val="clear" w:color="auto" w:fill="auto"/>
            <w:vAlign w:val="bottom"/>
          </w:tcPr>
          <w:p w14:paraId="2832A458"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122</w:t>
            </w:r>
            <w:r w:rsidRPr="00601623">
              <w:rPr>
                <w:sz w:val="17"/>
                <w:vertAlign w:val="superscript"/>
              </w:rPr>
              <w:t>2</w:t>
            </w:r>
            <w:r w:rsidRPr="008D09D1">
              <w:rPr>
                <w:sz w:val="17"/>
                <w:vertAlign w:val="superscript"/>
              </w:rPr>
              <w:t>)</w:t>
            </w:r>
          </w:p>
        </w:tc>
        <w:tc>
          <w:tcPr>
            <w:tcW w:w="563" w:type="dxa"/>
            <w:shd w:val="clear" w:color="auto" w:fill="auto"/>
            <w:vAlign w:val="bottom"/>
          </w:tcPr>
          <w:p w14:paraId="39D79411"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62</w:t>
            </w:r>
            <w:r w:rsidRPr="008D09D1">
              <w:rPr>
                <w:sz w:val="17"/>
              </w:rPr>
              <w:t xml:space="preserve"> </w:t>
            </w:r>
          </w:p>
        </w:tc>
        <w:tc>
          <w:tcPr>
            <w:tcW w:w="562" w:type="dxa"/>
            <w:shd w:val="clear" w:color="auto" w:fill="auto"/>
            <w:vAlign w:val="bottom"/>
          </w:tcPr>
          <w:p w14:paraId="1E5830B0"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119</w:t>
            </w:r>
          </w:p>
        </w:tc>
        <w:tc>
          <w:tcPr>
            <w:tcW w:w="563" w:type="dxa"/>
            <w:shd w:val="clear" w:color="auto" w:fill="auto"/>
            <w:vAlign w:val="bottom"/>
          </w:tcPr>
          <w:p w14:paraId="3850819E"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133</w:t>
            </w:r>
          </w:p>
        </w:tc>
        <w:tc>
          <w:tcPr>
            <w:tcW w:w="562" w:type="dxa"/>
            <w:shd w:val="clear" w:color="auto" w:fill="auto"/>
            <w:vAlign w:val="bottom"/>
          </w:tcPr>
          <w:p w14:paraId="03894E4A"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55</w:t>
            </w:r>
          </w:p>
        </w:tc>
        <w:tc>
          <w:tcPr>
            <w:tcW w:w="563" w:type="dxa"/>
            <w:shd w:val="clear" w:color="auto" w:fill="auto"/>
            <w:vAlign w:val="bottom"/>
          </w:tcPr>
          <w:p w14:paraId="458D0FB9"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20</w:t>
            </w:r>
          </w:p>
        </w:tc>
        <w:tc>
          <w:tcPr>
            <w:tcW w:w="562" w:type="dxa"/>
            <w:shd w:val="clear" w:color="auto" w:fill="auto"/>
            <w:vAlign w:val="bottom"/>
          </w:tcPr>
          <w:p w14:paraId="4FA117CE"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12</w:t>
            </w:r>
          </w:p>
        </w:tc>
        <w:tc>
          <w:tcPr>
            <w:tcW w:w="563" w:type="dxa"/>
            <w:shd w:val="clear" w:color="auto" w:fill="auto"/>
            <w:vAlign w:val="bottom"/>
          </w:tcPr>
          <w:p w14:paraId="721B0D61"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w:t>
            </w:r>
          </w:p>
        </w:tc>
      </w:tr>
      <w:tr w:rsidR="003A76E2" w:rsidRPr="008D09D1" w14:paraId="118F30BE" w14:textId="77777777" w:rsidTr="00853231">
        <w:tc>
          <w:tcPr>
            <w:tcW w:w="2970" w:type="dxa"/>
            <w:shd w:val="clear" w:color="auto" w:fill="auto"/>
          </w:tcPr>
          <w:p w14:paraId="4A95FA0A"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 xml:space="preserve">Número de consultas médicas </w:t>
            </w:r>
            <w:r w:rsidRPr="008D09D1">
              <w:rPr>
                <w:sz w:val="17"/>
              </w:rPr>
              <w:br/>
              <w:t>y sanitarias</w:t>
            </w:r>
          </w:p>
        </w:tc>
        <w:tc>
          <w:tcPr>
            <w:tcW w:w="562" w:type="dxa"/>
            <w:shd w:val="clear" w:color="auto" w:fill="auto"/>
            <w:vAlign w:val="bottom"/>
          </w:tcPr>
          <w:p w14:paraId="76A634AF"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16</w:t>
            </w:r>
          </w:p>
        </w:tc>
        <w:tc>
          <w:tcPr>
            <w:tcW w:w="563" w:type="dxa"/>
            <w:shd w:val="clear" w:color="auto" w:fill="auto"/>
            <w:vAlign w:val="bottom"/>
          </w:tcPr>
          <w:p w14:paraId="614022B8"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10</w:t>
            </w:r>
          </w:p>
        </w:tc>
        <w:tc>
          <w:tcPr>
            <w:tcW w:w="562" w:type="dxa"/>
            <w:shd w:val="clear" w:color="auto" w:fill="auto"/>
            <w:vAlign w:val="bottom"/>
          </w:tcPr>
          <w:p w14:paraId="7480E480"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25</w:t>
            </w:r>
          </w:p>
        </w:tc>
        <w:tc>
          <w:tcPr>
            <w:tcW w:w="563" w:type="dxa"/>
            <w:shd w:val="clear" w:color="auto" w:fill="auto"/>
            <w:vAlign w:val="bottom"/>
          </w:tcPr>
          <w:p w14:paraId="0FCB05C7"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49</w:t>
            </w:r>
          </w:p>
        </w:tc>
        <w:tc>
          <w:tcPr>
            <w:tcW w:w="562" w:type="dxa"/>
            <w:shd w:val="clear" w:color="auto" w:fill="auto"/>
            <w:vAlign w:val="bottom"/>
          </w:tcPr>
          <w:p w14:paraId="7AA95FC2"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w:t>
            </w:r>
          </w:p>
        </w:tc>
        <w:tc>
          <w:tcPr>
            <w:tcW w:w="563" w:type="dxa"/>
            <w:shd w:val="clear" w:color="auto" w:fill="auto"/>
            <w:vAlign w:val="bottom"/>
          </w:tcPr>
          <w:p w14:paraId="4ECB85B8"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w:t>
            </w:r>
          </w:p>
        </w:tc>
        <w:tc>
          <w:tcPr>
            <w:tcW w:w="562" w:type="dxa"/>
            <w:shd w:val="clear" w:color="auto" w:fill="auto"/>
            <w:vAlign w:val="bottom"/>
          </w:tcPr>
          <w:p w14:paraId="70D5C19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w:t>
            </w:r>
          </w:p>
        </w:tc>
        <w:tc>
          <w:tcPr>
            <w:tcW w:w="563" w:type="dxa"/>
            <w:shd w:val="clear" w:color="auto" w:fill="auto"/>
            <w:vAlign w:val="bottom"/>
          </w:tcPr>
          <w:p w14:paraId="53702D85"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p>
        </w:tc>
      </w:tr>
      <w:tr w:rsidR="003A76E2" w:rsidRPr="008D09D1" w14:paraId="0E4C0D65" w14:textId="77777777" w:rsidTr="00853231">
        <w:tc>
          <w:tcPr>
            <w:tcW w:w="2970" w:type="dxa"/>
            <w:shd w:val="clear" w:color="auto" w:fill="auto"/>
          </w:tcPr>
          <w:p w14:paraId="3D4DB24E"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Número de cursos de formación</w:t>
            </w:r>
          </w:p>
        </w:tc>
        <w:tc>
          <w:tcPr>
            <w:tcW w:w="562" w:type="dxa"/>
            <w:shd w:val="clear" w:color="auto" w:fill="auto"/>
            <w:vAlign w:val="bottom"/>
          </w:tcPr>
          <w:p w14:paraId="68BE2689"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8D09D1">
              <w:rPr>
                <w:sz w:val="17"/>
              </w:rPr>
              <w:t>–</w:t>
            </w:r>
          </w:p>
        </w:tc>
        <w:tc>
          <w:tcPr>
            <w:tcW w:w="563" w:type="dxa"/>
            <w:shd w:val="clear" w:color="auto" w:fill="auto"/>
            <w:vAlign w:val="bottom"/>
          </w:tcPr>
          <w:p w14:paraId="61D94B8E"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p>
        </w:tc>
        <w:tc>
          <w:tcPr>
            <w:tcW w:w="562" w:type="dxa"/>
            <w:shd w:val="clear" w:color="auto" w:fill="auto"/>
            <w:vAlign w:val="bottom"/>
          </w:tcPr>
          <w:p w14:paraId="6834751A"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8D09D1">
              <w:rPr>
                <w:sz w:val="17"/>
              </w:rPr>
              <w:t>–</w:t>
            </w:r>
          </w:p>
        </w:tc>
        <w:tc>
          <w:tcPr>
            <w:tcW w:w="563" w:type="dxa"/>
            <w:shd w:val="clear" w:color="auto" w:fill="auto"/>
            <w:vAlign w:val="bottom"/>
          </w:tcPr>
          <w:p w14:paraId="3F7D6393"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8D09D1">
              <w:rPr>
                <w:sz w:val="17"/>
              </w:rPr>
              <w:t>–</w:t>
            </w:r>
          </w:p>
        </w:tc>
        <w:tc>
          <w:tcPr>
            <w:tcW w:w="562" w:type="dxa"/>
            <w:shd w:val="clear" w:color="auto" w:fill="auto"/>
            <w:vAlign w:val="bottom"/>
          </w:tcPr>
          <w:p w14:paraId="4861E547"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p>
        </w:tc>
        <w:tc>
          <w:tcPr>
            <w:tcW w:w="563" w:type="dxa"/>
            <w:shd w:val="clear" w:color="auto" w:fill="auto"/>
            <w:vAlign w:val="bottom"/>
          </w:tcPr>
          <w:p w14:paraId="6EA5BDB1"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8D09D1">
              <w:rPr>
                <w:sz w:val="17"/>
              </w:rPr>
              <w:t>–</w:t>
            </w:r>
          </w:p>
        </w:tc>
        <w:tc>
          <w:tcPr>
            <w:tcW w:w="562" w:type="dxa"/>
            <w:shd w:val="clear" w:color="auto" w:fill="auto"/>
            <w:vAlign w:val="bottom"/>
          </w:tcPr>
          <w:p w14:paraId="676B1487"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8D09D1">
              <w:rPr>
                <w:sz w:val="17"/>
              </w:rPr>
              <w:t>–</w:t>
            </w:r>
          </w:p>
        </w:tc>
        <w:tc>
          <w:tcPr>
            <w:tcW w:w="563" w:type="dxa"/>
            <w:shd w:val="clear" w:color="auto" w:fill="auto"/>
            <w:vAlign w:val="bottom"/>
          </w:tcPr>
          <w:p w14:paraId="11FF682C"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8D09D1">
              <w:rPr>
                <w:sz w:val="17"/>
              </w:rPr>
              <w:t>–</w:t>
            </w:r>
          </w:p>
        </w:tc>
      </w:tr>
      <w:tr w:rsidR="003A76E2" w:rsidRPr="008D09D1" w14:paraId="71211ECF" w14:textId="77777777" w:rsidTr="00853231">
        <w:tc>
          <w:tcPr>
            <w:tcW w:w="2970" w:type="dxa"/>
            <w:tcBorders>
              <w:bottom w:val="single" w:sz="12" w:space="0" w:color="auto"/>
            </w:tcBorders>
            <w:shd w:val="clear" w:color="auto" w:fill="auto"/>
          </w:tcPr>
          <w:p w14:paraId="16AA9204" w14:textId="77777777" w:rsidR="003A76E2" w:rsidRPr="008D09D1" w:rsidRDefault="003A76E2" w:rsidP="00853231">
            <w:pPr>
              <w:tabs>
                <w:tab w:val="left" w:pos="288"/>
                <w:tab w:val="left" w:pos="576"/>
                <w:tab w:val="left" w:pos="864"/>
                <w:tab w:val="left" w:pos="1152"/>
              </w:tabs>
              <w:spacing w:before="40" w:after="82" w:line="210" w:lineRule="exact"/>
              <w:ind w:right="40"/>
              <w:rPr>
                <w:sz w:val="17"/>
              </w:rPr>
            </w:pPr>
            <w:r w:rsidRPr="008D09D1">
              <w:rPr>
                <w:sz w:val="17"/>
              </w:rPr>
              <w:t>Repatriaciones facilitadas por la OIM (número de personas)</w:t>
            </w:r>
          </w:p>
        </w:tc>
        <w:tc>
          <w:tcPr>
            <w:tcW w:w="562" w:type="dxa"/>
            <w:tcBorders>
              <w:bottom w:val="single" w:sz="12" w:space="0" w:color="auto"/>
            </w:tcBorders>
            <w:shd w:val="clear" w:color="auto" w:fill="auto"/>
            <w:vAlign w:val="bottom"/>
          </w:tcPr>
          <w:p w14:paraId="28B07161"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8D09D1">
              <w:rPr>
                <w:sz w:val="17"/>
              </w:rPr>
              <w:t>–</w:t>
            </w:r>
          </w:p>
        </w:tc>
        <w:tc>
          <w:tcPr>
            <w:tcW w:w="563" w:type="dxa"/>
            <w:tcBorders>
              <w:bottom w:val="single" w:sz="12" w:space="0" w:color="auto"/>
            </w:tcBorders>
            <w:shd w:val="clear" w:color="auto" w:fill="auto"/>
            <w:vAlign w:val="bottom"/>
          </w:tcPr>
          <w:p w14:paraId="13FA6C7C"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8D09D1">
              <w:rPr>
                <w:sz w:val="17"/>
              </w:rPr>
              <w:t>–</w:t>
            </w:r>
          </w:p>
        </w:tc>
        <w:tc>
          <w:tcPr>
            <w:tcW w:w="562" w:type="dxa"/>
            <w:tcBorders>
              <w:bottom w:val="single" w:sz="12" w:space="0" w:color="auto"/>
            </w:tcBorders>
            <w:shd w:val="clear" w:color="auto" w:fill="auto"/>
            <w:vAlign w:val="bottom"/>
          </w:tcPr>
          <w:p w14:paraId="09208726"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8D09D1">
              <w:rPr>
                <w:sz w:val="17"/>
              </w:rPr>
              <w:t>–</w:t>
            </w:r>
          </w:p>
        </w:tc>
        <w:tc>
          <w:tcPr>
            <w:tcW w:w="563" w:type="dxa"/>
            <w:tcBorders>
              <w:bottom w:val="single" w:sz="12" w:space="0" w:color="auto"/>
            </w:tcBorders>
            <w:shd w:val="clear" w:color="auto" w:fill="auto"/>
            <w:vAlign w:val="bottom"/>
          </w:tcPr>
          <w:p w14:paraId="3FED75D3"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2</w:t>
            </w:r>
          </w:p>
        </w:tc>
        <w:tc>
          <w:tcPr>
            <w:tcW w:w="562" w:type="dxa"/>
            <w:tcBorders>
              <w:bottom w:val="single" w:sz="12" w:space="0" w:color="auto"/>
            </w:tcBorders>
            <w:shd w:val="clear" w:color="auto" w:fill="auto"/>
            <w:vAlign w:val="bottom"/>
          </w:tcPr>
          <w:p w14:paraId="13CE0243"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1</w:t>
            </w:r>
          </w:p>
        </w:tc>
        <w:tc>
          <w:tcPr>
            <w:tcW w:w="563" w:type="dxa"/>
            <w:tcBorders>
              <w:bottom w:val="single" w:sz="12" w:space="0" w:color="auto"/>
            </w:tcBorders>
            <w:shd w:val="clear" w:color="auto" w:fill="auto"/>
            <w:vAlign w:val="bottom"/>
          </w:tcPr>
          <w:p w14:paraId="61397950"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1</w:t>
            </w:r>
          </w:p>
        </w:tc>
        <w:tc>
          <w:tcPr>
            <w:tcW w:w="562" w:type="dxa"/>
            <w:tcBorders>
              <w:bottom w:val="single" w:sz="12" w:space="0" w:color="auto"/>
            </w:tcBorders>
            <w:shd w:val="clear" w:color="auto" w:fill="auto"/>
            <w:vAlign w:val="bottom"/>
          </w:tcPr>
          <w:p w14:paraId="74EFDC02"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8D09D1">
              <w:rPr>
                <w:sz w:val="17"/>
              </w:rPr>
              <w:t>–</w:t>
            </w:r>
          </w:p>
        </w:tc>
        <w:tc>
          <w:tcPr>
            <w:tcW w:w="563" w:type="dxa"/>
            <w:tcBorders>
              <w:bottom w:val="single" w:sz="12" w:space="0" w:color="auto"/>
            </w:tcBorders>
            <w:shd w:val="clear" w:color="auto" w:fill="auto"/>
            <w:vAlign w:val="bottom"/>
          </w:tcPr>
          <w:p w14:paraId="30D832C9"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8D09D1">
              <w:rPr>
                <w:sz w:val="17"/>
              </w:rPr>
              <w:t>–</w:t>
            </w:r>
          </w:p>
        </w:tc>
      </w:tr>
    </w:tbl>
    <w:p w14:paraId="1EA7EA94" w14:textId="77777777" w:rsidR="003A76E2" w:rsidRPr="008D09D1" w:rsidRDefault="003A76E2" w:rsidP="003A76E2">
      <w:pPr>
        <w:pStyle w:val="SingleTxt"/>
        <w:spacing w:after="0" w:line="120" w:lineRule="exact"/>
        <w:rPr>
          <w:sz w:val="10"/>
        </w:rPr>
      </w:pPr>
    </w:p>
    <w:p w14:paraId="2ADF0184" w14:textId="77777777" w:rsidR="003A76E2" w:rsidRPr="00601623" w:rsidRDefault="003A76E2" w:rsidP="003A76E2">
      <w:pPr>
        <w:pStyle w:val="FootnoteText"/>
        <w:tabs>
          <w:tab w:val="clear" w:pos="418"/>
          <w:tab w:val="right" w:pos="1476"/>
          <w:tab w:val="left" w:pos="1548"/>
          <w:tab w:val="right" w:pos="1836"/>
          <w:tab w:val="left" w:pos="1908"/>
        </w:tabs>
        <w:ind w:left="1548" w:right="1267" w:hanging="288"/>
        <w:rPr>
          <w:i/>
          <w:iCs/>
          <w:sz w:val="18"/>
          <w:szCs w:val="18"/>
        </w:rPr>
      </w:pPr>
      <w:r w:rsidRPr="00601623">
        <w:rPr>
          <w:i/>
          <w:iCs/>
        </w:rPr>
        <w:t>Fuente</w:t>
      </w:r>
      <w:r w:rsidRPr="008D09D1">
        <w:t>: Instituto de Acción Social.</w:t>
      </w:r>
    </w:p>
    <w:p w14:paraId="4849DEF3" w14:textId="77777777" w:rsidR="003A76E2" w:rsidRPr="008D09D1" w:rsidRDefault="003A76E2" w:rsidP="003A76E2">
      <w:pPr>
        <w:pStyle w:val="FootnoteText"/>
        <w:tabs>
          <w:tab w:val="clear" w:pos="418"/>
          <w:tab w:val="right" w:pos="1476"/>
          <w:tab w:val="left" w:pos="1548"/>
          <w:tab w:val="right" w:pos="1836"/>
          <w:tab w:val="left" w:pos="1908"/>
        </w:tabs>
        <w:ind w:left="1548" w:right="1267" w:hanging="288"/>
        <w:rPr>
          <w:sz w:val="18"/>
          <w:szCs w:val="18"/>
        </w:rPr>
      </w:pPr>
      <w:r w:rsidRPr="00601623">
        <w:rPr>
          <w:i/>
          <w:iCs/>
        </w:rPr>
        <w:t>Notas</w:t>
      </w:r>
      <w:r w:rsidRPr="008D09D1">
        <w:t xml:space="preserve">: </w:t>
      </w:r>
      <w:r w:rsidRPr="00601623">
        <w:t>1</w:t>
      </w:r>
      <w:r w:rsidRPr="008D09D1">
        <w:t xml:space="preserve">) </w:t>
      </w:r>
      <w:r>
        <w:t>E</w:t>
      </w:r>
      <w:r w:rsidRPr="008D09D1">
        <w:t xml:space="preserve">l albergue de adultos también acogió a víctimas de </w:t>
      </w:r>
      <w:r w:rsidRPr="00601623">
        <w:t>16</w:t>
      </w:r>
      <w:r w:rsidRPr="008D09D1">
        <w:t xml:space="preserve"> y </w:t>
      </w:r>
      <w:r w:rsidRPr="00601623">
        <w:t>17</w:t>
      </w:r>
      <w:r w:rsidRPr="008D09D1">
        <w:t xml:space="preserve"> años de </w:t>
      </w:r>
      <w:r w:rsidRPr="00601623">
        <w:t>2010</w:t>
      </w:r>
      <w:r w:rsidRPr="008D09D1">
        <w:t xml:space="preserve"> a </w:t>
      </w:r>
      <w:r w:rsidRPr="00601623">
        <w:t>2012</w:t>
      </w:r>
      <w:r w:rsidRPr="008D09D1">
        <w:t xml:space="preserve">; algunas víctimas no residieron en él entre </w:t>
      </w:r>
      <w:r w:rsidRPr="00601623">
        <w:t>2010</w:t>
      </w:r>
      <w:r w:rsidRPr="008D09D1">
        <w:t xml:space="preserve"> y </w:t>
      </w:r>
      <w:r w:rsidRPr="00601623">
        <w:t>2013</w:t>
      </w:r>
      <w:r w:rsidRPr="008D09D1">
        <w:t xml:space="preserve">; </w:t>
      </w:r>
      <w:r w:rsidRPr="00601623">
        <w:t>2</w:t>
      </w:r>
      <w:r w:rsidRPr="008D09D1">
        <w:t xml:space="preserve">) </w:t>
      </w:r>
      <w:r>
        <w:t>D</w:t>
      </w:r>
      <w:r w:rsidRPr="008D09D1">
        <w:t xml:space="preserve">e las </w:t>
      </w:r>
      <w:r w:rsidRPr="00601623">
        <w:t>122</w:t>
      </w:r>
      <w:r w:rsidRPr="008D09D1">
        <w:t xml:space="preserve"> sesiones de </w:t>
      </w:r>
      <w:r w:rsidRPr="00601623">
        <w:t>2010</w:t>
      </w:r>
      <w:r w:rsidRPr="008D09D1">
        <w:t xml:space="preserve">, </w:t>
      </w:r>
      <w:r w:rsidRPr="00601623">
        <w:t>108</w:t>
      </w:r>
      <w:r w:rsidRPr="008D09D1">
        <w:t xml:space="preserve"> fueron dispensadas por trabajadores sociales y </w:t>
      </w:r>
      <w:r w:rsidRPr="00601623">
        <w:t>14</w:t>
      </w:r>
      <w:r w:rsidRPr="008D09D1">
        <w:t xml:space="preserve"> por profesionales sanitarios.</w:t>
      </w:r>
    </w:p>
    <w:p w14:paraId="54FADA61" w14:textId="77777777" w:rsidR="003A76E2" w:rsidRPr="008D09D1" w:rsidRDefault="003A76E2" w:rsidP="003A76E2">
      <w:pPr>
        <w:pStyle w:val="SingleTxt"/>
        <w:spacing w:after="0" w:line="120" w:lineRule="exact"/>
        <w:rPr>
          <w:sz w:val="10"/>
        </w:rPr>
      </w:pPr>
    </w:p>
    <w:p w14:paraId="3698ADBB" w14:textId="77777777" w:rsidR="003A76E2" w:rsidRPr="008D09D1" w:rsidRDefault="003A76E2" w:rsidP="003A76E2">
      <w:pPr>
        <w:pStyle w:val="SingleTxt"/>
        <w:spacing w:after="0" w:line="120" w:lineRule="exact"/>
        <w:rPr>
          <w:sz w:val="10"/>
        </w:rPr>
      </w:pPr>
    </w:p>
    <w:p w14:paraId="1A4DA764" w14:textId="77777777" w:rsidR="003A76E2" w:rsidRPr="008D09D1" w:rsidRDefault="003A76E2" w:rsidP="003A76E2">
      <w:pPr>
        <w:pStyle w:val="SingleTxt"/>
        <w:spacing w:after="0" w:line="120" w:lineRule="exact"/>
        <w:rPr>
          <w:sz w:val="10"/>
        </w:rPr>
      </w:pPr>
    </w:p>
    <w:p w14:paraId="301B739B" w14:textId="77777777" w:rsidR="003A76E2" w:rsidRPr="008D09D1" w:rsidRDefault="003A76E2" w:rsidP="003A76E2">
      <w:pPr>
        <w:pStyle w:val="SingleTxt"/>
        <w:numPr>
          <w:ilvl w:val="0"/>
          <w:numId w:val="12"/>
        </w:numPr>
        <w:ind w:left="1267"/>
      </w:pPr>
      <w:r w:rsidRPr="008D09D1">
        <w:t>En el cuadro siguiente se presentan datos sobre los servicios de asistencia que el Instituto de Acción Social presta a las víctimas.</w:t>
      </w:r>
    </w:p>
    <w:p w14:paraId="282ED7B4" w14:textId="77777777" w:rsidR="003A76E2" w:rsidRPr="008D09D1" w:rsidRDefault="003A76E2" w:rsidP="003A76E2">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1061"/>
        <w:gridCol w:w="1061"/>
        <w:gridCol w:w="1061"/>
        <w:gridCol w:w="1061"/>
        <w:gridCol w:w="1061"/>
        <w:gridCol w:w="95"/>
        <w:gridCol w:w="966"/>
        <w:gridCol w:w="1061"/>
      </w:tblGrid>
      <w:tr w:rsidR="003A76E2" w:rsidRPr="008D09D1" w14:paraId="691CA4BD" w14:textId="77777777" w:rsidTr="00853231">
        <w:trPr>
          <w:tblHeader/>
        </w:trPr>
        <w:tc>
          <w:tcPr>
            <w:tcW w:w="7427" w:type="dxa"/>
            <w:gridSpan w:val="8"/>
            <w:tcBorders>
              <w:top w:val="single" w:sz="4" w:space="0" w:color="auto"/>
              <w:bottom w:val="single" w:sz="4" w:space="0" w:color="auto"/>
            </w:tcBorders>
            <w:shd w:val="clear" w:color="auto" w:fill="auto"/>
            <w:vAlign w:val="bottom"/>
          </w:tcPr>
          <w:p w14:paraId="2815D86D" w14:textId="77777777" w:rsidR="003A76E2" w:rsidRPr="00601623" w:rsidRDefault="003A76E2" w:rsidP="00853231">
            <w:pPr>
              <w:tabs>
                <w:tab w:val="left" w:pos="288"/>
                <w:tab w:val="left" w:pos="576"/>
                <w:tab w:val="left" w:pos="864"/>
                <w:tab w:val="left" w:pos="1152"/>
              </w:tabs>
              <w:spacing w:before="60" w:after="60" w:line="240" w:lineRule="auto"/>
              <w:ind w:right="43"/>
              <w:rPr>
                <w:i/>
                <w:sz w:val="14"/>
              </w:rPr>
            </w:pPr>
            <w:r w:rsidRPr="00601623">
              <w:rPr>
                <w:i/>
                <w:sz w:val="14"/>
              </w:rPr>
              <w:t>Servicios de asistencia a víctimas y posibles víctimas</w:t>
            </w:r>
          </w:p>
        </w:tc>
      </w:tr>
      <w:tr w:rsidR="003A76E2" w:rsidRPr="008D09D1" w14:paraId="6AC1285C" w14:textId="77777777" w:rsidTr="00853231">
        <w:trPr>
          <w:tblHeader/>
        </w:trPr>
        <w:tc>
          <w:tcPr>
            <w:tcW w:w="1061" w:type="dxa"/>
            <w:vMerge w:val="restart"/>
            <w:tcBorders>
              <w:top w:val="single" w:sz="4" w:space="0" w:color="auto"/>
            </w:tcBorders>
            <w:shd w:val="clear" w:color="auto" w:fill="auto"/>
            <w:vAlign w:val="bottom"/>
          </w:tcPr>
          <w:p w14:paraId="0AE8CA05" w14:textId="77777777" w:rsidR="003A76E2" w:rsidRPr="008D09D1" w:rsidRDefault="003A76E2" w:rsidP="00853231">
            <w:pPr>
              <w:tabs>
                <w:tab w:val="left" w:pos="288"/>
                <w:tab w:val="left" w:pos="576"/>
                <w:tab w:val="left" w:pos="864"/>
                <w:tab w:val="left" w:pos="1152"/>
              </w:tabs>
              <w:spacing w:before="60" w:after="60" w:line="240" w:lineRule="auto"/>
              <w:ind w:right="43"/>
              <w:rPr>
                <w:i/>
                <w:sz w:val="14"/>
              </w:rPr>
            </w:pPr>
          </w:p>
        </w:tc>
        <w:tc>
          <w:tcPr>
            <w:tcW w:w="1061" w:type="dxa"/>
            <w:vMerge w:val="restart"/>
            <w:tcBorders>
              <w:top w:val="single" w:sz="4" w:space="0" w:color="auto"/>
            </w:tcBorders>
            <w:shd w:val="clear" w:color="auto" w:fill="auto"/>
            <w:vAlign w:val="bottom"/>
          </w:tcPr>
          <w:p w14:paraId="1F9ACFC0" w14:textId="77777777" w:rsidR="003A76E2" w:rsidRPr="008D09D1" w:rsidRDefault="003A76E2" w:rsidP="00853231">
            <w:pPr>
              <w:tabs>
                <w:tab w:val="left" w:pos="288"/>
                <w:tab w:val="left" w:pos="576"/>
                <w:tab w:val="left" w:pos="864"/>
                <w:tab w:val="left" w:pos="1152"/>
              </w:tabs>
              <w:spacing w:before="60" w:after="60" w:line="240" w:lineRule="auto"/>
              <w:ind w:right="43"/>
              <w:jc w:val="right"/>
              <w:rPr>
                <w:i/>
                <w:sz w:val="14"/>
              </w:rPr>
            </w:pPr>
            <w:r w:rsidRPr="00601623">
              <w:rPr>
                <w:i/>
                <w:sz w:val="14"/>
              </w:rPr>
              <w:t>Víctimas</w:t>
            </w:r>
          </w:p>
        </w:tc>
        <w:tc>
          <w:tcPr>
            <w:tcW w:w="1061" w:type="dxa"/>
            <w:vMerge w:val="restart"/>
            <w:tcBorders>
              <w:top w:val="single" w:sz="4" w:space="0" w:color="auto"/>
            </w:tcBorders>
            <w:shd w:val="clear" w:color="auto" w:fill="auto"/>
            <w:vAlign w:val="bottom"/>
          </w:tcPr>
          <w:p w14:paraId="1120B97E" w14:textId="77777777" w:rsidR="003A76E2" w:rsidRPr="008D09D1" w:rsidRDefault="003A76E2" w:rsidP="00853231">
            <w:pPr>
              <w:tabs>
                <w:tab w:val="left" w:pos="288"/>
                <w:tab w:val="left" w:pos="576"/>
                <w:tab w:val="left" w:pos="864"/>
                <w:tab w:val="left" w:pos="1152"/>
              </w:tabs>
              <w:spacing w:before="60" w:after="60" w:line="240" w:lineRule="auto"/>
              <w:ind w:right="43"/>
              <w:jc w:val="right"/>
              <w:rPr>
                <w:i/>
                <w:sz w:val="14"/>
              </w:rPr>
            </w:pPr>
            <w:r w:rsidRPr="00601623">
              <w:rPr>
                <w:i/>
                <w:sz w:val="14"/>
              </w:rPr>
              <w:t>Sexo</w:t>
            </w:r>
          </w:p>
        </w:tc>
        <w:tc>
          <w:tcPr>
            <w:tcW w:w="2122" w:type="dxa"/>
            <w:gridSpan w:val="2"/>
            <w:tcBorders>
              <w:top w:val="single" w:sz="4" w:space="0" w:color="auto"/>
              <w:bottom w:val="single" w:sz="4" w:space="0" w:color="auto"/>
            </w:tcBorders>
            <w:shd w:val="clear" w:color="auto" w:fill="auto"/>
            <w:vAlign w:val="bottom"/>
          </w:tcPr>
          <w:p w14:paraId="2F78C7DA" w14:textId="77777777" w:rsidR="003A76E2" w:rsidRPr="008D09D1" w:rsidRDefault="003A76E2" w:rsidP="00853231">
            <w:pPr>
              <w:tabs>
                <w:tab w:val="left" w:pos="288"/>
                <w:tab w:val="left" w:pos="576"/>
                <w:tab w:val="left" w:pos="864"/>
                <w:tab w:val="left" w:pos="1152"/>
              </w:tabs>
              <w:spacing w:before="60" w:after="60" w:line="240" w:lineRule="auto"/>
              <w:ind w:right="43"/>
              <w:jc w:val="center"/>
              <w:rPr>
                <w:i/>
                <w:sz w:val="14"/>
              </w:rPr>
            </w:pPr>
            <w:r w:rsidRPr="00601623">
              <w:rPr>
                <w:i/>
                <w:sz w:val="14"/>
              </w:rPr>
              <w:t>Edad</w:t>
            </w:r>
          </w:p>
        </w:tc>
        <w:tc>
          <w:tcPr>
            <w:tcW w:w="95" w:type="dxa"/>
            <w:tcBorders>
              <w:top w:val="single" w:sz="4" w:space="0" w:color="auto"/>
            </w:tcBorders>
            <w:shd w:val="clear" w:color="auto" w:fill="auto"/>
            <w:vAlign w:val="bottom"/>
          </w:tcPr>
          <w:p w14:paraId="4797CF0F" w14:textId="77777777" w:rsidR="003A76E2" w:rsidRPr="008D09D1" w:rsidRDefault="003A76E2" w:rsidP="00853231">
            <w:pPr>
              <w:tabs>
                <w:tab w:val="left" w:pos="288"/>
                <w:tab w:val="left" w:pos="576"/>
                <w:tab w:val="left" w:pos="864"/>
                <w:tab w:val="left" w:pos="1152"/>
              </w:tabs>
              <w:spacing w:before="60" w:after="60" w:line="240" w:lineRule="auto"/>
              <w:ind w:right="43"/>
              <w:jc w:val="right"/>
              <w:rPr>
                <w:i/>
                <w:sz w:val="14"/>
              </w:rPr>
            </w:pPr>
          </w:p>
        </w:tc>
        <w:tc>
          <w:tcPr>
            <w:tcW w:w="2027" w:type="dxa"/>
            <w:gridSpan w:val="2"/>
            <w:tcBorders>
              <w:top w:val="single" w:sz="4" w:space="0" w:color="auto"/>
              <w:bottom w:val="single" w:sz="4" w:space="0" w:color="auto"/>
            </w:tcBorders>
            <w:shd w:val="clear" w:color="auto" w:fill="auto"/>
            <w:vAlign w:val="bottom"/>
          </w:tcPr>
          <w:p w14:paraId="25EF5CA0" w14:textId="77777777" w:rsidR="003A76E2" w:rsidRPr="00601623" w:rsidRDefault="003A76E2" w:rsidP="00853231">
            <w:pPr>
              <w:tabs>
                <w:tab w:val="left" w:pos="288"/>
                <w:tab w:val="left" w:pos="576"/>
                <w:tab w:val="left" w:pos="864"/>
                <w:tab w:val="left" w:pos="1152"/>
              </w:tabs>
              <w:spacing w:before="60" w:after="60" w:line="240" w:lineRule="auto"/>
              <w:ind w:right="43"/>
              <w:jc w:val="center"/>
              <w:rPr>
                <w:i/>
                <w:sz w:val="14"/>
              </w:rPr>
            </w:pPr>
            <w:r w:rsidRPr="00601623">
              <w:rPr>
                <w:i/>
                <w:sz w:val="14"/>
              </w:rPr>
              <w:t>País de origen</w:t>
            </w:r>
          </w:p>
        </w:tc>
      </w:tr>
      <w:tr w:rsidR="003A76E2" w:rsidRPr="008D09D1" w14:paraId="4E8F1CBF" w14:textId="77777777" w:rsidTr="00853231">
        <w:trPr>
          <w:tblHeader/>
        </w:trPr>
        <w:tc>
          <w:tcPr>
            <w:tcW w:w="1061" w:type="dxa"/>
            <w:vMerge/>
            <w:tcBorders>
              <w:bottom w:val="single" w:sz="12" w:space="0" w:color="auto"/>
            </w:tcBorders>
            <w:shd w:val="clear" w:color="auto" w:fill="auto"/>
            <w:vAlign w:val="bottom"/>
          </w:tcPr>
          <w:p w14:paraId="0F364125" w14:textId="77777777" w:rsidR="003A76E2" w:rsidRPr="008D09D1" w:rsidRDefault="003A76E2" w:rsidP="00853231">
            <w:pPr>
              <w:tabs>
                <w:tab w:val="left" w:pos="288"/>
                <w:tab w:val="left" w:pos="576"/>
                <w:tab w:val="left" w:pos="864"/>
                <w:tab w:val="left" w:pos="1152"/>
              </w:tabs>
              <w:spacing w:before="60" w:after="60" w:line="240" w:lineRule="auto"/>
              <w:ind w:right="43"/>
              <w:rPr>
                <w:i/>
                <w:sz w:val="14"/>
              </w:rPr>
            </w:pPr>
          </w:p>
        </w:tc>
        <w:tc>
          <w:tcPr>
            <w:tcW w:w="1061" w:type="dxa"/>
            <w:vMerge/>
            <w:tcBorders>
              <w:bottom w:val="single" w:sz="12" w:space="0" w:color="auto"/>
            </w:tcBorders>
            <w:shd w:val="clear" w:color="auto" w:fill="auto"/>
            <w:vAlign w:val="bottom"/>
          </w:tcPr>
          <w:p w14:paraId="2F6DD540" w14:textId="77777777" w:rsidR="003A76E2" w:rsidRPr="008D09D1" w:rsidRDefault="003A76E2" w:rsidP="00853231">
            <w:pPr>
              <w:tabs>
                <w:tab w:val="left" w:pos="288"/>
                <w:tab w:val="left" w:pos="576"/>
                <w:tab w:val="left" w:pos="864"/>
                <w:tab w:val="left" w:pos="1152"/>
              </w:tabs>
              <w:spacing w:before="60" w:after="60" w:line="240" w:lineRule="auto"/>
              <w:ind w:right="43"/>
              <w:jc w:val="right"/>
              <w:rPr>
                <w:i/>
                <w:sz w:val="14"/>
              </w:rPr>
            </w:pPr>
          </w:p>
        </w:tc>
        <w:tc>
          <w:tcPr>
            <w:tcW w:w="1061" w:type="dxa"/>
            <w:vMerge/>
            <w:tcBorders>
              <w:bottom w:val="single" w:sz="12" w:space="0" w:color="auto"/>
            </w:tcBorders>
            <w:shd w:val="clear" w:color="auto" w:fill="auto"/>
            <w:vAlign w:val="bottom"/>
          </w:tcPr>
          <w:p w14:paraId="239AC38E" w14:textId="77777777" w:rsidR="003A76E2" w:rsidRPr="008D09D1" w:rsidRDefault="003A76E2" w:rsidP="00853231">
            <w:pPr>
              <w:tabs>
                <w:tab w:val="left" w:pos="288"/>
                <w:tab w:val="left" w:pos="576"/>
                <w:tab w:val="left" w:pos="864"/>
                <w:tab w:val="left" w:pos="1152"/>
              </w:tabs>
              <w:spacing w:before="60" w:after="60" w:line="240" w:lineRule="auto"/>
              <w:ind w:right="43"/>
              <w:jc w:val="right"/>
              <w:rPr>
                <w:i/>
                <w:sz w:val="14"/>
              </w:rPr>
            </w:pPr>
          </w:p>
        </w:tc>
        <w:tc>
          <w:tcPr>
            <w:tcW w:w="1061" w:type="dxa"/>
            <w:tcBorders>
              <w:bottom w:val="single" w:sz="12" w:space="0" w:color="auto"/>
            </w:tcBorders>
            <w:shd w:val="clear" w:color="auto" w:fill="auto"/>
            <w:vAlign w:val="bottom"/>
          </w:tcPr>
          <w:p w14:paraId="034CE71F" w14:textId="77777777" w:rsidR="003A76E2" w:rsidRPr="008D09D1" w:rsidRDefault="003A76E2" w:rsidP="00853231">
            <w:pPr>
              <w:tabs>
                <w:tab w:val="left" w:pos="288"/>
                <w:tab w:val="left" w:pos="576"/>
                <w:tab w:val="left" w:pos="864"/>
                <w:tab w:val="left" w:pos="1152"/>
              </w:tabs>
              <w:spacing w:before="60" w:after="60" w:line="240" w:lineRule="auto"/>
              <w:ind w:right="43"/>
              <w:jc w:val="right"/>
              <w:rPr>
                <w:i/>
                <w:sz w:val="14"/>
              </w:rPr>
            </w:pPr>
            <w:r w:rsidRPr="00601623">
              <w:rPr>
                <w:i/>
                <w:sz w:val="14"/>
              </w:rPr>
              <w:t>18 o más años</w:t>
            </w:r>
          </w:p>
        </w:tc>
        <w:tc>
          <w:tcPr>
            <w:tcW w:w="1061" w:type="dxa"/>
            <w:tcBorders>
              <w:bottom w:val="single" w:sz="12" w:space="0" w:color="auto"/>
            </w:tcBorders>
            <w:shd w:val="clear" w:color="auto" w:fill="auto"/>
            <w:vAlign w:val="bottom"/>
          </w:tcPr>
          <w:p w14:paraId="384B3D25" w14:textId="77777777" w:rsidR="003A76E2" w:rsidRPr="008D09D1" w:rsidRDefault="003A76E2" w:rsidP="00853231">
            <w:pPr>
              <w:tabs>
                <w:tab w:val="left" w:pos="288"/>
                <w:tab w:val="left" w:pos="576"/>
                <w:tab w:val="left" w:pos="864"/>
                <w:tab w:val="left" w:pos="1152"/>
              </w:tabs>
              <w:spacing w:before="60" w:after="60" w:line="240" w:lineRule="auto"/>
              <w:ind w:right="43"/>
              <w:jc w:val="right"/>
              <w:rPr>
                <w:i/>
                <w:sz w:val="14"/>
              </w:rPr>
            </w:pPr>
            <w:r w:rsidRPr="00601623">
              <w:rPr>
                <w:i/>
                <w:sz w:val="14"/>
              </w:rPr>
              <w:t>menos de 18</w:t>
            </w:r>
          </w:p>
        </w:tc>
        <w:tc>
          <w:tcPr>
            <w:tcW w:w="1061" w:type="dxa"/>
            <w:gridSpan w:val="2"/>
            <w:tcBorders>
              <w:bottom w:val="single" w:sz="12" w:space="0" w:color="auto"/>
            </w:tcBorders>
            <w:shd w:val="clear" w:color="auto" w:fill="auto"/>
            <w:vAlign w:val="bottom"/>
          </w:tcPr>
          <w:p w14:paraId="397586B7" w14:textId="77777777" w:rsidR="003A76E2" w:rsidRPr="008D09D1" w:rsidRDefault="003A76E2" w:rsidP="00853231">
            <w:pPr>
              <w:tabs>
                <w:tab w:val="left" w:pos="288"/>
                <w:tab w:val="left" w:pos="576"/>
                <w:tab w:val="left" w:pos="864"/>
                <w:tab w:val="left" w:pos="1152"/>
              </w:tabs>
              <w:spacing w:before="60" w:after="60" w:line="240" w:lineRule="auto"/>
              <w:ind w:right="43"/>
              <w:jc w:val="right"/>
              <w:rPr>
                <w:i/>
                <w:sz w:val="14"/>
              </w:rPr>
            </w:pPr>
            <w:r w:rsidRPr="00601623">
              <w:rPr>
                <w:i/>
                <w:sz w:val="14"/>
              </w:rPr>
              <w:t>China continental</w:t>
            </w:r>
          </w:p>
        </w:tc>
        <w:tc>
          <w:tcPr>
            <w:tcW w:w="1061" w:type="dxa"/>
            <w:tcBorders>
              <w:bottom w:val="single" w:sz="12" w:space="0" w:color="auto"/>
            </w:tcBorders>
            <w:shd w:val="clear" w:color="auto" w:fill="auto"/>
            <w:vAlign w:val="bottom"/>
          </w:tcPr>
          <w:p w14:paraId="6CBDF5E4" w14:textId="77777777" w:rsidR="003A76E2" w:rsidRPr="00601623" w:rsidRDefault="003A76E2" w:rsidP="00853231">
            <w:pPr>
              <w:tabs>
                <w:tab w:val="left" w:pos="288"/>
                <w:tab w:val="left" w:pos="576"/>
                <w:tab w:val="left" w:pos="864"/>
                <w:tab w:val="left" w:pos="1152"/>
              </w:tabs>
              <w:spacing w:before="60" w:after="60" w:line="240" w:lineRule="auto"/>
              <w:ind w:right="43"/>
              <w:jc w:val="right"/>
              <w:rPr>
                <w:i/>
                <w:sz w:val="14"/>
              </w:rPr>
            </w:pPr>
            <w:r w:rsidRPr="00601623">
              <w:rPr>
                <w:i/>
                <w:sz w:val="14"/>
              </w:rPr>
              <w:t>Otras</w:t>
            </w:r>
          </w:p>
        </w:tc>
      </w:tr>
      <w:tr w:rsidR="003A76E2" w:rsidRPr="008D09D1" w14:paraId="4B0CC39F" w14:textId="77777777" w:rsidTr="00853231">
        <w:trPr>
          <w:trHeight w:hRule="exact" w:val="115"/>
          <w:tblHeader/>
        </w:trPr>
        <w:tc>
          <w:tcPr>
            <w:tcW w:w="1061" w:type="dxa"/>
            <w:tcBorders>
              <w:top w:val="single" w:sz="12" w:space="0" w:color="auto"/>
            </w:tcBorders>
            <w:shd w:val="clear" w:color="auto" w:fill="auto"/>
            <w:vAlign w:val="bottom"/>
          </w:tcPr>
          <w:p w14:paraId="634E9B09"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p>
        </w:tc>
        <w:tc>
          <w:tcPr>
            <w:tcW w:w="1061" w:type="dxa"/>
            <w:tcBorders>
              <w:top w:val="single" w:sz="12" w:space="0" w:color="auto"/>
            </w:tcBorders>
            <w:shd w:val="clear" w:color="auto" w:fill="auto"/>
            <w:vAlign w:val="bottom"/>
          </w:tcPr>
          <w:p w14:paraId="599E855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1061" w:type="dxa"/>
            <w:tcBorders>
              <w:top w:val="single" w:sz="12" w:space="0" w:color="auto"/>
            </w:tcBorders>
            <w:shd w:val="clear" w:color="auto" w:fill="auto"/>
            <w:vAlign w:val="bottom"/>
          </w:tcPr>
          <w:p w14:paraId="316DD849"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1061" w:type="dxa"/>
            <w:tcBorders>
              <w:top w:val="single" w:sz="12" w:space="0" w:color="auto"/>
            </w:tcBorders>
            <w:shd w:val="clear" w:color="auto" w:fill="auto"/>
            <w:vAlign w:val="bottom"/>
          </w:tcPr>
          <w:p w14:paraId="5E0F2A28"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1061" w:type="dxa"/>
            <w:tcBorders>
              <w:top w:val="single" w:sz="12" w:space="0" w:color="auto"/>
            </w:tcBorders>
            <w:shd w:val="clear" w:color="auto" w:fill="auto"/>
            <w:vAlign w:val="bottom"/>
          </w:tcPr>
          <w:p w14:paraId="06D11EDF"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1061" w:type="dxa"/>
            <w:gridSpan w:val="2"/>
            <w:tcBorders>
              <w:top w:val="single" w:sz="12" w:space="0" w:color="auto"/>
            </w:tcBorders>
            <w:shd w:val="clear" w:color="auto" w:fill="auto"/>
            <w:vAlign w:val="bottom"/>
          </w:tcPr>
          <w:p w14:paraId="1F99F86D"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1061" w:type="dxa"/>
            <w:tcBorders>
              <w:top w:val="single" w:sz="12" w:space="0" w:color="auto"/>
            </w:tcBorders>
            <w:shd w:val="clear" w:color="auto" w:fill="auto"/>
            <w:vAlign w:val="bottom"/>
          </w:tcPr>
          <w:p w14:paraId="70DC35E7"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r>
      <w:tr w:rsidR="003A76E2" w:rsidRPr="008D09D1" w14:paraId="51453902" w14:textId="77777777" w:rsidTr="00853231">
        <w:tc>
          <w:tcPr>
            <w:tcW w:w="1061" w:type="dxa"/>
            <w:shd w:val="clear" w:color="auto" w:fill="auto"/>
          </w:tcPr>
          <w:p w14:paraId="43B98965"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601623">
              <w:rPr>
                <w:sz w:val="17"/>
              </w:rPr>
              <w:t>2010</w:t>
            </w:r>
          </w:p>
        </w:tc>
        <w:tc>
          <w:tcPr>
            <w:tcW w:w="1061" w:type="dxa"/>
            <w:shd w:val="clear" w:color="auto" w:fill="auto"/>
          </w:tcPr>
          <w:p w14:paraId="3FD8D157"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13</w:t>
            </w:r>
          </w:p>
        </w:tc>
        <w:tc>
          <w:tcPr>
            <w:tcW w:w="1061" w:type="dxa"/>
            <w:shd w:val="clear" w:color="auto" w:fill="auto"/>
          </w:tcPr>
          <w:p w14:paraId="7BE3D4C9"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8D09D1">
              <w:rPr>
                <w:sz w:val="17"/>
              </w:rPr>
              <w:t>M</w:t>
            </w:r>
          </w:p>
        </w:tc>
        <w:tc>
          <w:tcPr>
            <w:tcW w:w="1061" w:type="dxa"/>
            <w:shd w:val="clear" w:color="auto" w:fill="auto"/>
          </w:tcPr>
          <w:p w14:paraId="6E672F95"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w:t>
            </w:r>
          </w:p>
        </w:tc>
        <w:tc>
          <w:tcPr>
            <w:tcW w:w="1061" w:type="dxa"/>
            <w:shd w:val="clear" w:color="auto" w:fill="auto"/>
          </w:tcPr>
          <w:p w14:paraId="07995E0B"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w:t>
            </w:r>
          </w:p>
        </w:tc>
        <w:tc>
          <w:tcPr>
            <w:tcW w:w="1061" w:type="dxa"/>
            <w:gridSpan w:val="2"/>
            <w:shd w:val="clear" w:color="auto" w:fill="auto"/>
          </w:tcPr>
          <w:p w14:paraId="21B989AA"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13</w:t>
            </w:r>
          </w:p>
        </w:tc>
        <w:tc>
          <w:tcPr>
            <w:tcW w:w="1061" w:type="dxa"/>
            <w:shd w:val="clear" w:color="auto" w:fill="auto"/>
          </w:tcPr>
          <w:p w14:paraId="65E3050A"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8D09D1">
              <w:rPr>
                <w:sz w:val="17"/>
              </w:rPr>
              <w:t>–</w:t>
            </w:r>
          </w:p>
        </w:tc>
      </w:tr>
      <w:tr w:rsidR="003A76E2" w:rsidRPr="008D09D1" w14:paraId="47D7B74D" w14:textId="77777777" w:rsidTr="00853231">
        <w:tc>
          <w:tcPr>
            <w:tcW w:w="1061" w:type="dxa"/>
            <w:shd w:val="clear" w:color="auto" w:fill="auto"/>
          </w:tcPr>
          <w:p w14:paraId="67A8DC8A"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601623">
              <w:rPr>
                <w:sz w:val="17"/>
              </w:rPr>
              <w:t>2011</w:t>
            </w:r>
          </w:p>
        </w:tc>
        <w:tc>
          <w:tcPr>
            <w:tcW w:w="1061" w:type="dxa"/>
            <w:shd w:val="clear" w:color="auto" w:fill="auto"/>
          </w:tcPr>
          <w:p w14:paraId="542179AA"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13</w:t>
            </w:r>
          </w:p>
        </w:tc>
        <w:tc>
          <w:tcPr>
            <w:tcW w:w="1061" w:type="dxa"/>
            <w:shd w:val="clear" w:color="auto" w:fill="auto"/>
          </w:tcPr>
          <w:p w14:paraId="23455F4D"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8D09D1">
              <w:rPr>
                <w:sz w:val="17"/>
              </w:rPr>
              <w:t>M</w:t>
            </w:r>
          </w:p>
        </w:tc>
        <w:tc>
          <w:tcPr>
            <w:tcW w:w="1061" w:type="dxa"/>
            <w:shd w:val="clear" w:color="auto" w:fill="auto"/>
          </w:tcPr>
          <w:p w14:paraId="3765E012"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w:t>
            </w:r>
          </w:p>
        </w:tc>
        <w:tc>
          <w:tcPr>
            <w:tcW w:w="1061" w:type="dxa"/>
            <w:shd w:val="clear" w:color="auto" w:fill="auto"/>
          </w:tcPr>
          <w:p w14:paraId="5A51D6DF"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w:t>
            </w:r>
          </w:p>
        </w:tc>
        <w:tc>
          <w:tcPr>
            <w:tcW w:w="1061" w:type="dxa"/>
            <w:gridSpan w:val="2"/>
            <w:shd w:val="clear" w:color="auto" w:fill="auto"/>
          </w:tcPr>
          <w:p w14:paraId="10AD1C08"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12</w:t>
            </w:r>
          </w:p>
        </w:tc>
        <w:tc>
          <w:tcPr>
            <w:tcW w:w="1061" w:type="dxa"/>
            <w:shd w:val="clear" w:color="auto" w:fill="auto"/>
          </w:tcPr>
          <w:p w14:paraId="5C190B6A"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p>
        </w:tc>
      </w:tr>
      <w:tr w:rsidR="003A76E2" w:rsidRPr="008D09D1" w14:paraId="6826162F" w14:textId="77777777" w:rsidTr="00853231">
        <w:tc>
          <w:tcPr>
            <w:tcW w:w="1061" w:type="dxa"/>
            <w:shd w:val="clear" w:color="auto" w:fill="auto"/>
          </w:tcPr>
          <w:p w14:paraId="399FDDFD"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601623">
              <w:rPr>
                <w:sz w:val="17"/>
              </w:rPr>
              <w:t>2012</w:t>
            </w:r>
          </w:p>
        </w:tc>
        <w:tc>
          <w:tcPr>
            <w:tcW w:w="1061" w:type="dxa"/>
            <w:shd w:val="clear" w:color="auto" w:fill="auto"/>
          </w:tcPr>
          <w:p w14:paraId="451404A8"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29</w:t>
            </w:r>
          </w:p>
        </w:tc>
        <w:tc>
          <w:tcPr>
            <w:tcW w:w="1061" w:type="dxa"/>
            <w:shd w:val="clear" w:color="auto" w:fill="auto"/>
          </w:tcPr>
          <w:p w14:paraId="2C03816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8D09D1">
              <w:rPr>
                <w:sz w:val="17"/>
              </w:rPr>
              <w:t>M</w:t>
            </w:r>
          </w:p>
        </w:tc>
        <w:tc>
          <w:tcPr>
            <w:tcW w:w="1061" w:type="dxa"/>
            <w:shd w:val="clear" w:color="auto" w:fill="auto"/>
          </w:tcPr>
          <w:p w14:paraId="1D87A36F"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17</w:t>
            </w:r>
          </w:p>
        </w:tc>
        <w:tc>
          <w:tcPr>
            <w:tcW w:w="1061" w:type="dxa"/>
            <w:shd w:val="clear" w:color="auto" w:fill="auto"/>
          </w:tcPr>
          <w:p w14:paraId="7795A573"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12</w:t>
            </w:r>
          </w:p>
        </w:tc>
        <w:tc>
          <w:tcPr>
            <w:tcW w:w="1061" w:type="dxa"/>
            <w:gridSpan w:val="2"/>
            <w:shd w:val="clear" w:color="auto" w:fill="auto"/>
          </w:tcPr>
          <w:p w14:paraId="42F91B99"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29</w:t>
            </w:r>
          </w:p>
        </w:tc>
        <w:tc>
          <w:tcPr>
            <w:tcW w:w="1061" w:type="dxa"/>
            <w:shd w:val="clear" w:color="auto" w:fill="auto"/>
          </w:tcPr>
          <w:p w14:paraId="69A488EF"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8D09D1">
              <w:rPr>
                <w:sz w:val="17"/>
              </w:rPr>
              <w:t>–</w:t>
            </w:r>
          </w:p>
        </w:tc>
      </w:tr>
      <w:tr w:rsidR="003A76E2" w:rsidRPr="008D09D1" w14:paraId="19E421D7" w14:textId="77777777" w:rsidTr="00853231">
        <w:tc>
          <w:tcPr>
            <w:tcW w:w="1061" w:type="dxa"/>
            <w:shd w:val="clear" w:color="auto" w:fill="auto"/>
          </w:tcPr>
          <w:p w14:paraId="182DEF5B"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601623">
              <w:rPr>
                <w:sz w:val="17"/>
              </w:rPr>
              <w:t>2013</w:t>
            </w:r>
          </w:p>
        </w:tc>
        <w:tc>
          <w:tcPr>
            <w:tcW w:w="1061" w:type="dxa"/>
            <w:shd w:val="clear" w:color="auto" w:fill="auto"/>
          </w:tcPr>
          <w:p w14:paraId="35442736"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33</w:t>
            </w:r>
          </w:p>
        </w:tc>
        <w:tc>
          <w:tcPr>
            <w:tcW w:w="1061" w:type="dxa"/>
            <w:shd w:val="clear" w:color="auto" w:fill="auto"/>
          </w:tcPr>
          <w:p w14:paraId="12A1227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8D09D1">
              <w:rPr>
                <w:sz w:val="17"/>
              </w:rPr>
              <w:t>M</w:t>
            </w:r>
          </w:p>
        </w:tc>
        <w:tc>
          <w:tcPr>
            <w:tcW w:w="1061" w:type="dxa"/>
            <w:shd w:val="clear" w:color="auto" w:fill="auto"/>
          </w:tcPr>
          <w:p w14:paraId="4AB37BD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13</w:t>
            </w:r>
          </w:p>
        </w:tc>
        <w:tc>
          <w:tcPr>
            <w:tcW w:w="1061" w:type="dxa"/>
            <w:shd w:val="clear" w:color="auto" w:fill="auto"/>
          </w:tcPr>
          <w:p w14:paraId="62A25CFD"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20</w:t>
            </w:r>
          </w:p>
        </w:tc>
        <w:tc>
          <w:tcPr>
            <w:tcW w:w="1061" w:type="dxa"/>
            <w:gridSpan w:val="2"/>
            <w:shd w:val="clear" w:color="auto" w:fill="auto"/>
          </w:tcPr>
          <w:p w14:paraId="09D6421C"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31</w:t>
            </w:r>
          </w:p>
        </w:tc>
        <w:tc>
          <w:tcPr>
            <w:tcW w:w="1061" w:type="dxa"/>
            <w:shd w:val="clear" w:color="auto" w:fill="auto"/>
          </w:tcPr>
          <w:p w14:paraId="7BB2EABC"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p>
        </w:tc>
      </w:tr>
      <w:tr w:rsidR="003A76E2" w:rsidRPr="008D09D1" w14:paraId="6913A8EF" w14:textId="77777777" w:rsidTr="00853231">
        <w:tc>
          <w:tcPr>
            <w:tcW w:w="1061" w:type="dxa"/>
            <w:shd w:val="clear" w:color="auto" w:fill="auto"/>
          </w:tcPr>
          <w:p w14:paraId="5FF2EC2D"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601623">
              <w:rPr>
                <w:sz w:val="17"/>
              </w:rPr>
              <w:t>2014</w:t>
            </w:r>
          </w:p>
        </w:tc>
        <w:tc>
          <w:tcPr>
            <w:tcW w:w="1061" w:type="dxa"/>
            <w:shd w:val="clear" w:color="auto" w:fill="auto"/>
          </w:tcPr>
          <w:p w14:paraId="055B6799"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w:t>
            </w:r>
          </w:p>
        </w:tc>
        <w:tc>
          <w:tcPr>
            <w:tcW w:w="1061" w:type="dxa"/>
            <w:shd w:val="clear" w:color="auto" w:fill="auto"/>
          </w:tcPr>
          <w:p w14:paraId="1EA2059E"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8D09D1">
              <w:rPr>
                <w:sz w:val="17"/>
              </w:rPr>
              <w:t>M</w:t>
            </w:r>
          </w:p>
        </w:tc>
        <w:tc>
          <w:tcPr>
            <w:tcW w:w="1061" w:type="dxa"/>
            <w:shd w:val="clear" w:color="auto" w:fill="auto"/>
          </w:tcPr>
          <w:p w14:paraId="48BE383E"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p>
        </w:tc>
        <w:tc>
          <w:tcPr>
            <w:tcW w:w="1061" w:type="dxa"/>
            <w:shd w:val="clear" w:color="auto" w:fill="auto"/>
          </w:tcPr>
          <w:p w14:paraId="4480850E"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w:t>
            </w:r>
          </w:p>
        </w:tc>
        <w:tc>
          <w:tcPr>
            <w:tcW w:w="1061" w:type="dxa"/>
            <w:gridSpan w:val="2"/>
            <w:shd w:val="clear" w:color="auto" w:fill="auto"/>
          </w:tcPr>
          <w:p w14:paraId="117D3E75"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w:t>
            </w:r>
          </w:p>
        </w:tc>
        <w:tc>
          <w:tcPr>
            <w:tcW w:w="1061" w:type="dxa"/>
            <w:shd w:val="clear" w:color="auto" w:fill="auto"/>
          </w:tcPr>
          <w:p w14:paraId="0CD1D637"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p>
        </w:tc>
      </w:tr>
      <w:tr w:rsidR="003A76E2" w:rsidRPr="008D09D1" w14:paraId="02977C6A" w14:textId="77777777" w:rsidTr="00853231">
        <w:tc>
          <w:tcPr>
            <w:tcW w:w="1061" w:type="dxa"/>
            <w:shd w:val="clear" w:color="auto" w:fill="auto"/>
          </w:tcPr>
          <w:p w14:paraId="3244D86E"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601623">
              <w:rPr>
                <w:sz w:val="17"/>
              </w:rPr>
              <w:t>2015</w:t>
            </w:r>
          </w:p>
        </w:tc>
        <w:tc>
          <w:tcPr>
            <w:tcW w:w="1061" w:type="dxa"/>
            <w:shd w:val="clear" w:color="auto" w:fill="auto"/>
          </w:tcPr>
          <w:p w14:paraId="162FB441"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w:t>
            </w:r>
          </w:p>
        </w:tc>
        <w:tc>
          <w:tcPr>
            <w:tcW w:w="1061" w:type="dxa"/>
            <w:shd w:val="clear" w:color="auto" w:fill="auto"/>
          </w:tcPr>
          <w:p w14:paraId="3F22CF3F"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8D09D1">
              <w:rPr>
                <w:sz w:val="17"/>
              </w:rPr>
              <w:t>M</w:t>
            </w:r>
          </w:p>
        </w:tc>
        <w:tc>
          <w:tcPr>
            <w:tcW w:w="1061" w:type="dxa"/>
            <w:shd w:val="clear" w:color="auto" w:fill="auto"/>
          </w:tcPr>
          <w:p w14:paraId="35756F1E"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p>
        </w:tc>
        <w:tc>
          <w:tcPr>
            <w:tcW w:w="1061" w:type="dxa"/>
            <w:shd w:val="clear" w:color="auto" w:fill="auto"/>
          </w:tcPr>
          <w:p w14:paraId="75349375"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w:t>
            </w:r>
          </w:p>
        </w:tc>
        <w:tc>
          <w:tcPr>
            <w:tcW w:w="1061" w:type="dxa"/>
            <w:gridSpan w:val="2"/>
            <w:shd w:val="clear" w:color="auto" w:fill="auto"/>
          </w:tcPr>
          <w:p w14:paraId="7D09ED3B"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w:t>
            </w:r>
          </w:p>
        </w:tc>
        <w:tc>
          <w:tcPr>
            <w:tcW w:w="1061" w:type="dxa"/>
            <w:shd w:val="clear" w:color="auto" w:fill="auto"/>
          </w:tcPr>
          <w:p w14:paraId="00DEE8D9"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p>
        </w:tc>
      </w:tr>
      <w:tr w:rsidR="003A76E2" w:rsidRPr="008D09D1" w14:paraId="5FB5197E" w14:textId="77777777" w:rsidTr="00853231">
        <w:tc>
          <w:tcPr>
            <w:tcW w:w="1061" w:type="dxa"/>
            <w:shd w:val="clear" w:color="auto" w:fill="auto"/>
          </w:tcPr>
          <w:p w14:paraId="088CAF1A"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601623">
              <w:rPr>
                <w:sz w:val="17"/>
              </w:rPr>
              <w:t>2016</w:t>
            </w:r>
          </w:p>
        </w:tc>
        <w:tc>
          <w:tcPr>
            <w:tcW w:w="1061" w:type="dxa"/>
            <w:shd w:val="clear" w:color="auto" w:fill="auto"/>
          </w:tcPr>
          <w:p w14:paraId="18262717"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w:t>
            </w:r>
          </w:p>
        </w:tc>
        <w:tc>
          <w:tcPr>
            <w:tcW w:w="1061" w:type="dxa"/>
            <w:shd w:val="clear" w:color="auto" w:fill="auto"/>
          </w:tcPr>
          <w:p w14:paraId="0AB64FC2"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8D09D1">
              <w:rPr>
                <w:sz w:val="17"/>
              </w:rPr>
              <w:t>M</w:t>
            </w:r>
          </w:p>
        </w:tc>
        <w:tc>
          <w:tcPr>
            <w:tcW w:w="1061" w:type="dxa"/>
            <w:shd w:val="clear" w:color="auto" w:fill="auto"/>
          </w:tcPr>
          <w:p w14:paraId="0F1E7AE7"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p>
        </w:tc>
        <w:tc>
          <w:tcPr>
            <w:tcW w:w="1061" w:type="dxa"/>
            <w:shd w:val="clear" w:color="auto" w:fill="auto"/>
          </w:tcPr>
          <w:p w14:paraId="1F5DB6F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w:t>
            </w:r>
          </w:p>
        </w:tc>
        <w:tc>
          <w:tcPr>
            <w:tcW w:w="1061" w:type="dxa"/>
            <w:gridSpan w:val="2"/>
            <w:shd w:val="clear" w:color="auto" w:fill="auto"/>
          </w:tcPr>
          <w:p w14:paraId="6940699B"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w:t>
            </w:r>
          </w:p>
        </w:tc>
        <w:tc>
          <w:tcPr>
            <w:tcW w:w="1061" w:type="dxa"/>
            <w:shd w:val="clear" w:color="auto" w:fill="auto"/>
          </w:tcPr>
          <w:p w14:paraId="67205DA3"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8D09D1">
              <w:rPr>
                <w:sz w:val="17"/>
              </w:rPr>
              <w:t>–</w:t>
            </w:r>
          </w:p>
        </w:tc>
      </w:tr>
      <w:tr w:rsidR="003A76E2" w:rsidRPr="008D09D1" w14:paraId="290CC7C2" w14:textId="77777777" w:rsidTr="00853231">
        <w:tc>
          <w:tcPr>
            <w:tcW w:w="1061" w:type="dxa"/>
            <w:tcBorders>
              <w:bottom w:val="single" w:sz="12" w:space="0" w:color="auto"/>
            </w:tcBorders>
            <w:shd w:val="clear" w:color="auto" w:fill="auto"/>
          </w:tcPr>
          <w:p w14:paraId="419FEA77" w14:textId="77777777" w:rsidR="003A76E2" w:rsidRPr="008D09D1" w:rsidRDefault="003A76E2" w:rsidP="00853231">
            <w:pPr>
              <w:tabs>
                <w:tab w:val="left" w:pos="288"/>
                <w:tab w:val="left" w:pos="576"/>
                <w:tab w:val="left" w:pos="864"/>
                <w:tab w:val="left" w:pos="1152"/>
              </w:tabs>
              <w:spacing w:before="40" w:after="82" w:line="210" w:lineRule="exact"/>
              <w:ind w:right="40"/>
              <w:rPr>
                <w:sz w:val="17"/>
              </w:rPr>
            </w:pPr>
            <w:r w:rsidRPr="00601623">
              <w:rPr>
                <w:sz w:val="17"/>
              </w:rPr>
              <w:t>2017</w:t>
            </w:r>
          </w:p>
        </w:tc>
        <w:tc>
          <w:tcPr>
            <w:tcW w:w="1061" w:type="dxa"/>
            <w:tcBorders>
              <w:bottom w:val="single" w:sz="12" w:space="0" w:color="auto"/>
            </w:tcBorders>
            <w:shd w:val="clear" w:color="auto" w:fill="auto"/>
          </w:tcPr>
          <w:p w14:paraId="2EF29C17"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2</w:t>
            </w:r>
          </w:p>
        </w:tc>
        <w:tc>
          <w:tcPr>
            <w:tcW w:w="1061" w:type="dxa"/>
            <w:tcBorders>
              <w:bottom w:val="single" w:sz="12" w:space="0" w:color="auto"/>
            </w:tcBorders>
            <w:shd w:val="clear" w:color="auto" w:fill="auto"/>
          </w:tcPr>
          <w:p w14:paraId="2C5AF56C"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8D09D1">
              <w:rPr>
                <w:sz w:val="17"/>
              </w:rPr>
              <w:t>M</w:t>
            </w:r>
          </w:p>
        </w:tc>
        <w:tc>
          <w:tcPr>
            <w:tcW w:w="1061" w:type="dxa"/>
            <w:tcBorders>
              <w:bottom w:val="single" w:sz="12" w:space="0" w:color="auto"/>
            </w:tcBorders>
            <w:shd w:val="clear" w:color="auto" w:fill="auto"/>
          </w:tcPr>
          <w:p w14:paraId="38860C9F"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8D09D1">
              <w:rPr>
                <w:sz w:val="17"/>
              </w:rPr>
              <w:noBreakHyphen/>
            </w:r>
          </w:p>
        </w:tc>
        <w:tc>
          <w:tcPr>
            <w:tcW w:w="1061" w:type="dxa"/>
            <w:tcBorders>
              <w:bottom w:val="single" w:sz="12" w:space="0" w:color="auto"/>
            </w:tcBorders>
            <w:shd w:val="clear" w:color="auto" w:fill="auto"/>
          </w:tcPr>
          <w:p w14:paraId="099F082E"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2</w:t>
            </w:r>
          </w:p>
        </w:tc>
        <w:tc>
          <w:tcPr>
            <w:tcW w:w="1061" w:type="dxa"/>
            <w:gridSpan w:val="2"/>
            <w:tcBorders>
              <w:bottom w:val="single" w:sz="12" w:space="0" w:color="auto"/>
            </w:tcBorders>
            <w:shd w:val="clear" w:color="auto" w:fill="auto"/>
          </w:tcPr>
          <w:p w14:paraId="35098D13"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2</w:t>
            </w:r>
          </w:p>
        </w:tc>
        <w:tc>
          <w:tcPr>
            <w:tcW w:w="1061" w:type="dxa"/>
            <w:tcBorders>
              <w:bottom w:val="single" w:sz="12" w:space="0" w:color="auto"/>
            </w:tcBorders>
            <w:shd w:val="clear" w:color="auto" w:fill="auto"/>
          </w:tcPr>
          <w:p w14:paraId="4A75ECDD"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8D09D1">
              <w:rPr>
                <w:sz w:val="17"/>
              </w:rPr>
              <w:t>–</w:t>
            </w:r>
          </w:p>
        </w:tc>
      </w:tr>
    </w:tbl>
    <w:p w14:paraId="6A581F69" w14:textId="77777777" w:rsidR="003A76E2" w:rsidRPr="008D09D1" w:rsidRDefault="003A76E2" w:rsidP="003A76E2">
      <w:pPr>
        <w:pStyle w:val="SingleTxt"/>
        <w:spacing w:after="0" w:line="120" w:lineRule="exact"/>
        <w:rPr>
          <w:sz w:val="10"/>
        </w:rPr>
      </w:pPr>
    </w:p>
    <w:p w14:paraId="51B9F95A" w14:textId="77777777" w:rsidR="003A76E2" w:rsidRPr="008D09D1" w:rsidRDefault="003A76E2" w:rsidP="003A76E2">
      <w:pPr>
        <w:pStyle w:val="FootnoteText"/>
        <w:tabs>
          <w:tab w:val="clear" w:pos="418"/>
          <w:tab w:val="right" w:pos="1476"/>
          <w:tab w:val="left" w:pos="1548"/>
          <w:tab w:val="right" w:pos="1836"/>
          <w:tab w:val="left" w:pos="1908"/>
        </w:tabs>
        <w:ind w:left="1548" w:right="1267" w:hanging="288"/>
      </w:pPr>
      <w:r w:rsidRPr="00601623">
        <w:rPr>
          <w:i/>
          <w:iCs/>
        </w:rPr>
        <w:t>Fuente</w:t>
      </w:r>
      <w:r w:rsidRPr="008D09D1">
        <w:t xml:space="preserve">: Instituto de Acción Social. </w:t>
      </w:r>
    </w:p>
    <w:p w14:paraId="669FD559" w14:textId="77777777" w:rsidR="003A76E2" w:rsidRPr="008D09D1" w:rsidRDefault="003A76E2" w:rsidP="003A76E2">
      <w:pPr>
        <w:pStyle w:val="FootnoteText"/>
        <w:tabs>
          <w:tab w:val="clear" w:pos="418"/>
          <w:tab w:val="right" w:pos="1476"/>
          <w:tab w:val="left" w:pos="1548"/>
          <w:tab w:val="right" w:pos="1836"/>
          <w:tab w:val="left" w:pos="1908"/>
        </w:tabs>
        <w:ind w:left="1548" w:right="1267" w:hanging="288"/>
      </w:pPr>
      <w:r w:rsidRPr="00601623">
        <w:rPr>
          <w:i/>
          <w:iCs/>
        </w:rPr>
        <w:t>Nota:</w:t>
      </w:r>
      <w:r w:rsidRPr="008D09D1">
        <w:t xml:space="preserve"> </w:t>
      </w:r>
      <w:r>
        <w:t>D</w:t>
      </w:r>
      <w:r w:rsidRPr="008D09D1">
        <w:t xml:space="preserve">e </w:t>
      </w:r>
      <w:r w:rsidRPr="00601623">
        <w:t>2010</w:t>
      </w:r>
      <w:r w:rsidRPr="008D09D1">
        <w:t xml:space="preserve"> a </w:t>
      </w:r>
      <w:r w:rsidRPr="00601623">
        <w:t>2013</w:t>
      </w:r>
      <w:r w:rsidRPr="008D09D1">
        <w:t xml:space="preserve"> algunas víctimas no fueron acogidas en los albergues, pero obtuvieron ayudas económicas o servicios de otro tipo.</w:t>
      </w:r>
    </w:p>
    <w:p w14:paraId="1CC8A781" w14:textId="77777777" w:rsidR="003A76E2" w:rsidRPr="008D09D1" w:rsidRDefault="003A76E2" w:rsidP="003A76E2">
      <w:pPr>
        <w:pStyle w:val="SingleTxt"/>
        <w:spacing w:after="0" w:line="120" w:lineRule="exact"/>
        <w:rPr>
          <w:sz w:val="10"/>
        </w:rPr>
      </w:pPr>
    </w:p>
    <w:p w14:paraId="58CEB01E" w14:textId="77777777" w:rsidR="003A76E2" w:rsidRPr="008D09D1" w:rsidRDefault="003A76E2" w:rsidP="003A76E2">
      <w:pPr>
        <w:pStyle w:val="SingleTxt"/>
        <w:spacing w:after="0" w:line="120" w:lineRule="exact"/>
        <w:rPr>
          <w:sz w:val="10"/>
        </w:rPr>
      </w:pPr>
    </w:p>
    <w:p w14:paraId="0C4747D8" w14:textId="77777777" w:rsidR="003A76E2" w:rsidRPr="008D09D1" w:rsidRDefault="003A76E2" w:rsidP="003A76E2">
      <w:pPr>
        <w:pStyle w:val="SingleTxt"/>
        <w:spacing w:after="0" w:line="120" w:lineRule="exact"/>
        <w:rPr>
          <w:sz w:val="10"/>
        </w:rPr>
      </w:pPr>
    </w:p>
    <w:p w14:paraId="259BCDE3" w14:textId="77777777" w:rsidR="003A76E2" w:rsidRPr="008D09D1" w:rsidRDefault="003A76E2" w:rsidP="003A76E2">
      <w:pPr>
        <w:pStyle w:val="SingleTxt"/>
        <w:numPr>
          <w:ilvl w:val="0"/>
          <w:numId w:val="12"/>
        </w:numPr>
        <w:ind w:left="1267"/>
      </w:pPr>
      <w:r w:rsidRPr="008D09D1">
        <w:t xml:space="preserve">Los derechos humanos y la trata de personas fueron algunos de los temas tratados en los cursos de formación para agentes de la ley, en particular los que se impartieron a guardias de prisiones y oficiales de aduanas entre </w:t>
      </w:r>
      <w:r w:rsidRPr="00601623">
        <w:t>2011</w:t>
      </w:r>
      <w:r w:rsidRPr="008D09D1">
        <w:t xml:space="preserve"> y </w:t>
      </w:r>
      <w:r w:rsidRPr="00601623">
        <w:t>2017</w:t>
      </w:r>
      <w:r w:rsidRPr="008D09D1">
        <w:t xml:space="preserve">. </w:t>
      </w:r>
    </w:p>
    <w:p w14:paraId="65363B94" w14:textId="77777777" w:rsidR="003A76E2" w:rsidRPr="008D09D1" w:rsidRDefault="003A76E2" w:rsidP="003A76E2">
      <w:pPr>
        <w:pStyle w:val="SingleTxt"/>
        <w:numPr>
          <w:ilvl w:val="0"/>
          <w:numId w:val="12"/>
        </w:numPr>
        <w:ind w:left="1267"/>
      </w:pPr>
      <w:r w:rsidRPr="008D09D1">
        <w:t xml:space="preserve">Durante el período </w:t>
      </w:r>
      <w:r w:rsidRPr="00601623">
        <w:t>2010</w:t>
      </w:r>
      <w:r w:rsidRPr="008D09D1">
        <w:t>-</w:t>
      </w:r>
      <w:r w:rsidRPr="00601623">
        <w:t>2017</w:t>
      </w:r>
      <w:r w:rsidRPr="008D09D1">
        <w:t xml:space="preserve">, </w:t>
      </w:r>
      <w:r w:rsidRPr="00601623">
        <w:t>294</w:t>
      </w:r>
      <w:r w:rsidRPr="008D09D1">
        <w:t xml:space="preserve"> agentes del Cuerpo de Policía de Seguridad Pública (</w:t>
      </w:r>
      <w:r w:rsidRPr="00601623">
        <w:t>49</w:t>
      </w:r>
      <w:r w:rsidRPr="008D09D1">
        <w:t xml:space="preserve"> mujeres y </w:t>
      </w:r>
      <w:r w:rsidRPr="00601623">
        <w:t>245</w:t>
      </w:r>
      <w:r w:rsidRPr="008D09D1">
        <w:t xml:space="preserve"> hombres) participaron en actividades de formación sobre prevención y lucha contra la trata de personas y protección de las víctimas (visitas a otros países y regiones, seminarios y talleres, entre otras). También se organizaron </w:t>
      </w:r>
      <w:r w:rsidRPr="00601623">
        <w:t>15</w:t>
      </w:r>
      <w:r w:rsidRPr="008D09D1">
        <w:t xml:space="preserve"> actividades de formación sobre estrategias y herramientas de lucha contra la trata </w:t>
      </w:r>
      <w:r w:rsidRPr="008D09D1">
        <w:lastRenderedPageBreak/>
        <w:t xml:space="preserve">(charlas, reuniones y conferencias) a las que asistieron unos </w:t>
      </w:r>
      <w:r w:rsidRPr="00601623">
        <w:t>593</w:t>
      </w:r>
      <w:r w:rsidRPr="008D09D1">
        <w:t xml:space="preserve"> miembros de la Policía Judicial. </w:t>
      </w:r>
    </w:p>
    <w:p w14:paraId="6C988CDB" w14:textId="77777777" w:rsidR="003A76E2" w:rsidRPr="008D09D1" w:rsidRDefault="003A76E2" w:rsidP="003A76E2">
      <w:pPr>
        <w:pStyle w:val="SingleTxt"/>
        <w:numPr>
          <w:ilvl w:val="0"/>
          <w:numId w:val="12"/>
        </w:numPr>
        <w:ind w:left="1267"/>
      </w:pPr>
      <w:r w:rsidRPr="008D09D1">
        <w:t xml:space="preserve">En ese mismo período, la OIM organizó actividades de formación sobre el reconocimiento de las víctimas de la trata de personas y la asistencia que debía prestárseles para miembros del personal de las administraciones públicas y ONG. </w:t>
      </w:r>
    </w:p>
    <w:p w14:paraId="3360A392" w14:textId="77777777" w:rsidR="003A76E2" w:rsidRPr="008D09D1" w:rsidRDefault="003A76E2" w:rsidP="003A76E2">
      <w:pPr>
        <w:pStyle w:val="SingleTxt"/>
        <w:numPr>
          <w:ilvl w:val="0"/>
          <w:numId w:val="12"/>
        </w:numPr>
        <w:ind w:left="1267"/>
      </w:pPr>
      <w:r w:rsidRPr="008D09D1">
        <w:t xml:space="preserve">Respecto de la recomendación formulada por el Comité en el párrafo </w:t>
      </w:r>
      <w:r w:rsidRPr="00601623">
        <w:t>73</w:t>
      </w:r>
      <w:r w:rsidRPr="008D09D1">
        <w:t xml:space="preserve"> d), cabe mencionar la aprobación de la Ley núm. </w:t>
      </w:r>
      <w:r w:rsidRPr="00601623">
        <w:t>8</w:t>
      </w:r>
      <w:r w:rsidRPr="008D09D1">
        <w:t>/</w:t>
      </w:r>
      <w:r w:rsidRPr="00601623">
        <w:t>2017</w:t>
      </w:r>
      <w:r w:rsidRPr="008D09D1">
        <w:t xml:space="preserve">, que modificó el Código Penal ampliando la definición de los delitos contra la libertad y la libre determinación sexuales, lo que ha reforzado la protección de la integridad física y mental de las personas, en particular los menores. </w:t>
      </w:r>
    </w:p>
    <w:p w14:paraId="1D6FF52D" w14:textId="77777777" w:rsidR="003A76E2" w:rsidRPr="008D09D1" w:rsidRDefault="003A76E2" w:rsidP="003A76E2">
      <w:pPr>
        <w:pStyle w:val="SingleTxt"/>
        <w:numPr>
          <w:ilvl w:val="0"/>
          <w:numId w:val="12"/>
        </w:numPr>
        <w:ind w:left="1267"/>
      </w:pPr>
      <w:r w:rsidRPr="008D09D1">
        <w:t xml:space="preserve">En dicha ley se modificaron los siguientes artículos del Código Penal de Macao: </w:t>
      </w:r>
      <w:r w:rsidRPr="00601623">
        <w:t>157</w:t>
      </w:r>
      <w:r w:rsidRPr="008D09D1">
        <w:t xml:space="preserve"> (violación), </w:t>
      </w:r>
      <w:r w:rsidRPr="00601623">
        <w:t>158</w:t>
      </w:r>
      <w:r w:rsidRPr="008D09D1">
        <w:t xml:space="preserve"> (coerción sexual), </w:t>
      </w:r>
      <w:r w:rsidRPr="00601623">
        <w:t>159</w:t>
      </w:r>
      <w:r w:rsidRPr="008D09D1">
        <w:t xml:space="preserve"> (abuso sexual de personas indefensas), </w:t>
      </w:r>
      <w:r w:rsidRPr="00601623">
        <w:t>161</w:t>
      </w:r>
      <w:r w:rsidRPr="008D09D1">
        <w:t xml:space="preserve"> (fraude sexual), </w:t>
      </w:r>
      <w:r w:rsidRPr="00601623">
        <w:t>166</w:t>
      </w:r>
      <w:r w:rsidRPr="008D09D1">
        <w:t xml:space="preserve"> (abuso sexual de niños), </w:t>
      </w:r>
      <w:r w:rsidRPr="00601623">
        <w:t>167</w:t>
      </w:r>
      <w:r w:rsidRPr="008D09D1">
        <w:t xml:space="preserve"> (abuso sexual de alumnos y personas dependientes), </w:t>
      </w:r>
      <w:r w:rsidRPr="00601623">
        <w:t>168</w:t>
      </w:r>
      <w:r w:rsidRPr="008D09D1">
        <w:t xml:space="preserve"> (estupro), </w:t>
      </w:r>
      <w:r w:rsidRPr="00601623">
        <w:t>169</w:t>
      </w:r>
      <w:r w:rsidRPr="008D09D1">
        <w:t xml:space="preserve"> (relaciones sexuales con menores), </w:t>
      </w:r>
      <w:r w:rsidRPr="00601623">
        <w:t>171</w:t>
      </w:r>
      <w:r w:rsidRPr="008D09D1">
        <w:t xml:space="preserve"> (agravantes), </w:t>
      </w:r>
      <w:r w:rsidRPr="00601623">
        <w:t>172</w:t>
      </w:r>
      <w:r w:rsidRPr="008D09D1">
        <w:t xml:space="preserve"> (denuncia) y </w:t>
      </w:r>
      <w:r w:rsidRPr="00601623">
        <w:t>173</w:t>
      </w:r>
      <w:r w:rsidRPr="008D09D1">
        <w:t xml:space="preserve"> (retirada de la patria potestad). Los principales cambios son la supresión de la referencia al sexo de los infractores en las disposiciones penales; la referencia expresa al coito anal y el coito oral; y la penalización de los actos que obliguen a la víctima a sufrir o practicar un acto sexual y de la penetración vaginal o anal con cualquier parte del cuerpo u objeto. </w:t>
      </w:r>
    </w:p>
    <w:p w14:paraId="6B1D90B8" w14:textId="77777777" w:rsidR="003A76E2" w:rsidRPr="008D09D1" w:rsidRDefault="003A76E2" w:rsidP="003A76E2">
      <w:pPr>
        <w:pStyle w:val="SingleTxt"/>
        <w:numPr>
          <w:ilvl w:val="0"/>
          <w:numId w:val="12"/>
        </w:numPr>
        <w:ind w:left="1267"/>
      </w:pPr>
      <w:r w:rsidRPr="008D09D1">
        <w:t xml:space="preserve">Asimismo, se establece que los delitos contemplados en los artículos </w:t>
      </w:r>
      <w:r w:rsidRPr="00601623">
        <w:t>158</w:t>
      </w:r>
      <w:r w:rsidRPr="008D09D1">
        <w:t xml:space="preserve"> y </w:t>
      </w:r>
      <w:r w:rsidRPr="00601623">
        <w:t>159</w:t>
      </w:r>
      <w:r w:rsidRPr="008D09D1">
        <w:t xml:space="preserve"> son de carácter público. En los delitos contra la libertad y la libre determinación sexuales, que son de carácter semipúblico, el Ministerio Fiscal podrá actuar de oficio contra el infractor cuando la víctima tenga menos de </w:t>
      </w:r>
      <w:r w:rsidRPr="00601623">
        <w:t>16</w:t>
      </w:r>
      <w:r w:rsidRPr="008D09D1">
        <w:t xml:space="preserve"> años (artículo </w:t>
      </w:r>
      <w:r w:rsidRPr="00601623">
        <w:t>172</w:t>
      </w:r>
      <w:r w:rsidRPr="008D09D1">
        <w:t xml:space="preserve">). </w:t>
      </w:r>
    </w:p>
    <w:p w14:paraId="6845C6B9" w14:textId="77777777" w:rsidR="003A76E2" w:rsidRPr="008D09D1" w:rsidRDefault="003A76E2" w:rsidP="003A76E2">
      <w:pPr>
        <w:pStyle w:val="SingleTxt"/>
        <w:numPr>
          <w:ilvl w:val="0"/>
          <w:numId w:val="12"/>
        </w:numPr>
        <w:ind w:left="1267"/>
      </w:pPr>
      <w:r w:rsidRPr="008D09D1">
        <w:t xml:space="preserve">La Ley núm. </w:t>
      </w:r>
      <w:r w:rsidRPr="00601623">
        <w:t>8</w:t>
      </w:r>
      <w:r w:rsidRPr="008D09D1">
        <w:t>/</w:t>
      </w:r>
      <w:r w:rsidRPr="00601623">
        <w:t>2017</w:t>
      </w:r>
      <w:r w:rsidRPr="008D09D1">
        <w:t xml:space="preserve"> añade al Código Penal de Macao nuevas disposiciones en las que se reconocen tres tipos penales autónomos, a saber, los artículos </w:t>
      </w:r>
      <w:r w:rsidRPr="00601623">
        <w:t>164</w:t>
      </w:r>
      <w:r w:rsidRPr="008D09D1">
        <w:t xml:space="preserve">-A (acoso sexual), </w:t>
      </w:r>
      <w:r w:rsidRPr="00601623">
        <w:t>169</w:t>
      </w:r>
      <w:r w:rsidRPr="008D09D1">
        <w:t xml:space="preserve">-A (corrupción de menores) y </w:t>
      </w:r>
      <w:r w:rsidRPr="00601623">
        <w:t>170</w:t>
      </w:r>
      <w:r w:rsidRPr="008D09D1">
        <w:t xml:space="preserve">-A (utilización de menores en la pornografía). </w:t>
      </w:r>
    </w:p>
    <w:p w14:paraId="57E585FD" w14:textId="77777777" w:rsidR="003A76E2" w:rsidRPr="008D09D1" w:rsidRDefault="003A76E2" w:rsidP="003A76E2">
      <w:pPr>
        <w:pStyle w:val="SingleTxt"/>
        <w:numPr>
          <w:ilvl w:val="0"/>
          <w:numId w:val="12"/>
        </w:numPr>
        <w:ind w:left="1267"/>
      </w:pPr>
      <w:r w:rsidRPr="008D09D1">
        <w:t xml:space="preserve">En la versión modificada de los párrafos </w:t>
      </w:r>
      <w:r w:rsidRPr="00601623">
        <w:t>1</w:t>
      </w:r>
      <w:r w:rsidRPr="008D09D1">
        <w:t xml:space="preserve"> y </w:t>
      </w:r>
      <w:r w:rsidRPr="00601623">
        <w:t>3</w:t>
      </w:r>
      <w:r w:rsidRPr="008D09D1">
        <w:t xml:space="preserve"> del artículo </w:t>
      </w:r>
      <w:r w:rsidRPr="00601623">
        <w:t>166</w:t>
      </w:r>
      <w:r w:rsidRPr="008D09D1">
        <w:t xml:space="preserve">, el ámbito de aplicación de las disposiciones se extiende a la comisión de los actos en cuestión con menores de </w:t>
      </w:r>
      <w:r w:rsidRPr="00601623">
        <w:t>14</w:t>
      </w:r>
      <w:r w:rsidRPr="008D09D1">
        <w:t xml:space="preserve"> años o la incitación de las víctimas a cometer tales actos con terceros o sobre sí mismas (antes solo se contemplaban la comisión de los actos y la incitación a practicarlos con terceros). El ámbito de aplicación de las disposiciones del párrafo </w:t>
      </w:r>
      <w:r w:rsidRPr="00601623">
        <w:t>3</w:t>
      </w:r>
      <w:r w:rsidRPr="008D09D1">
        <w:t xml:space="preserve"> también se amplió a todas las prácticas sexuales de carácter vaginal, anal y oral con menores de </w:t>
      </w:r>
      <w:r w:rsidRPr="00601623">
        <w:t>14</w:t>
      </w:r>
      <w:r w:rsidRPr="008D09D1">
        <w:t xml:space="preserve"> años, a la incitación de los menores a realizar tales prácticas sobre sí mismas o con terceros y a la penetración vaginal o anal de la víctima con cualquier parte del cuerpo u objeto. Esos actos se castigan con penas de prisión de tres a diez años. </w:t>
      </w:r>
    </w:p>
    <w:p w14:paraId="1B523280" w14:textId="77777777" w:rsidR="003A76E2" w:rsidRPr="008D09D1" w:rsidRDefault="003A76E2" w:rsidP="003A76E2">
      <w:pPr>
        <w:pStyle w:val="SingleTxt"/>
        <w:numPr>
          <w:ilvl w:val="0"/>
          <w:numId w:val="12"/>
        </w:numPr>
        <w:ind w:left="1267"/>
      </w:pPr>
      <w:r w:rsidRPr="008D09D1">
        <w:t xml:space="preserve">En el artículo </w:t>
      </w:r>
      <w:r w:rsidRPr="00601623">
        <w:t>170</w:t>
      </w:r>
      <w:r w:rsidRPr="008D09D1">
        <w:t xml:space="preserve">-A del Código Penal de Macao se tipifica el delito de utilización de menores en la pornografía. En su párrafo </w:t>
      </w:r>
      <w:r w:rsidRPr="00601623">
        <w:t>1</w:t>
      </w:r>
      <w:r w:rsidRPr="008D09D1">
        <w:t xml:space="preserve"> se establece que se impondrán penas de uno a cinco años de prisión a quienes: a) utilicen a menores, cualquiera que sea su edad, en espectáculos pornográficos o los inciten a participar en ellos; b) utilicen o inciten a participar a menores en producciones fotográficas o cinematográficas de carácter pornográfico, con independencia de la edad de la víctima y del soporte empleado; c) produzcan, distribuyan, vendan, importen, exporten o difundan el tipo de materiales descrito en los apartados anteriores, o adquieran o tengan en su posesión tales materiales, sin importar en qué calidad o por qué medios actúan. En el párrafo </w:t>
      </w:r>
      <w:r w:rsidRPr="00601623">
        <w:t>2</w:t>
      </w:r>
      <w:r w:rsidRPr="008D09D1">
        <w:t xml:space="preserve"> se establece que se castigará con penas de hasta tres años de prisión a quienes, en cualquier calidad y por cualquier medio, transmitan, exhiban, faciliten, adquieran o tengan en su posesión el tipo de materiales antes señalado. Por último, el párrafo </w:t>
      </w:r>
      <w:r w:rsidRPr="00601623">
        <w:t>3</w:t>
      </w:r>
      <w:r w:rsidRPr="008D09D1">
        <w:t xml:space="preserve"> del artículo </w:t>
      </w:r>
      <w:r w:rsidRPr="00601623">
        <w:t>170</w:t>
      </w:r>
      <w:r w:rsidRPr="008D09D1">
        <w:t xml:space="preserve">-A prevé penas de prisión de dos a ocho años y de </w:t>
      </w:r>
      <w:r w:rsidRPr="008D09D1">
        <w:lastRenderedPageBreak/>
        <w:t xml:space="preserve">uno a cinco años respectivamente para quienes incurran en las prácticas descritas en los párrafos </w:t>
      </w:r>
      <w:r w:rsidRPr="00601623">
        <w:t>1</w:t>
      </w:r>
      <w:r w:rsidRPr="008D09D1">
        <w:t xml:space="preserve"> y </w:t>
      </w:r>
      <w:r w:rsidRPr="00601623">
        <w:t>2</w:t>
      </w:r>
      <w:r w:rsidRPr="008D09D1">
        <w:t xml:space="preserve"> como medio de subsistencia o con fines de lucro.</w:t>
      </w:r>
    </w:p>
    <w:p w14:paraId="3B680814" w14:textId="77777777" w:rsidR="003A76E2" w:rsidRPr="008D09D1" w:rsidRDefault="003A76E2" w:rsidP="003A76E2">
      <w:pPr>
        <w:pStyle w:val="SingleTxt"/>
        <w:numPr>
          <w:ilvl w:val="0"/>
          <w:numId w:val="12"/>
        </w:numPr>
        <w:ind w:left="1267"/>
      </w:pPr>
      <w:r w:rsidRPr="008D09D1">
        <w:t xml:space="preserve">El artículo </w:t>
      </w:r>
      <w:r w:rsidRPr="00601623">
        <w:t>170</w:t>
      </w:r>
      <w:r w:rsidRPr="008D09D1">
        <w:t xml:space="preserve"> del Código Penal de Macao (prostitución de menores) se reforzó con el artículo </w:t>
      </w:r>
      <w:r w:rsidRPr="00601623">
        <w:t>169</w:t>
      </w:r>
      <w:r w:rsidRPr="008D09D1">
        <w:t xml:space="preserve">-A, en el que se prevén penas de prisión de hasta tres años para quienes incurran en las prácticas señaladas con menores de entre </w:t>
      </w:r>
      <w:r w:rsidRPr="00601623">
        <w:t>14</w:t>
      </w:r>
      <w:r w:rsidRPr="008D09D1">
        <w:t xml:space="preserve"> y </w:t>
      </w:r>
      <w:r w:rsidRPr="00601623">
        <w:t>18</w:t>
      </w:r>
      <w:r w:rsidRPr="008D09D1">
        <w:t xml:space="preserve"> años a cambio o con promesas de remuneración u otro tipo de retribución de su parte o de terceros. Cuando haya coito vaginal o anal, prácticas de sexo oral o penetración de la vagina o el ano con cualquier parte del cuerpo u objeto, los actos en cuestión se castigarán con penas de prisión de hasta cuatro años.</w:t>
      </w:r>
    </w:p>
    <w:p w14:paraId="210ACE38" w14:textId="77777777" w:rsidR="003A76E2" w:rsidRPr="008D09D1" w:rsidRDefault="003A76E2" w:rsidP="003A76E2">
      <w:pPr>
        <w:pStyle w:val="SingleTxt"/>
        <w:numPr>
          <w:ilvl w:val="0"/>
          <w:numId w:val="12"/>
        </w:numPr>
        <w:ind w:left="1267"/>
      </w:pPr>
      <w:r w:rsidRPr="008D09D1">
        <w:t xml:space="preserve">Más allá de las circunstancias agravantes previstas en el artículo </w:t>
      </w:r>
      <w:r w:rsidRPr="00601623">
        <w:t>171</w:t>
      </w:r>
      <w:r w:rsidRPr="008D09D1">
        <w:t xml:space="preserve"> del Código Penal de Macao, en todos los casos (artículos </w:t>
      </w:r>
      <w:r w:rsidRPr="00601623">
        <w:t>166</w:t>
      </w:r>
      <w:r w:rsidRPr="008D09D1">
        <w:t xml:space="preserve">, párrafo </w:t>
      </w:r>
      <w:r w:rsidRPr="00601623">
        <w:t>4</w:t>
      </w:r>
      <w:r w:rsidRPr="008D09D1">
        <w:t xml:space="preserve">, </w:t>
      </w:r>
      <w:r w:rsidRPr="00601623">
        <w:t>169</w:t>
      </w:r>
      <w:r w:rsidRPr="008D09D1">
        <w:t xml:space="preserve">-A, </w:t>
      </w:r>
      <w:r w:rsidRPr="00601623">
        <w:t>170</w:t>
      </w:r>
      <w:r w:rsidRPr="008D09D1">
        <w:t xml:space="preserve"> y </w:t>
      </w:r>
      <w:r w:rsidRPr="00601623">
        <w:t>170</w:t>
      </w:r>
      <w:r w:rsidRPr="008D09D1">
        <w:t xml:space="preserve">-A), la pena mínima y máxima se aumentarán en un tercio cuando la víctima sea, por naturaleza o adopción, ascendiente o descendiente del infractor, tenga con él una relación de parentesco de hasta segundo grado o esté bajo su tutela o curatela (artículo </w:t>
      </w:r>
      <w:r w:rsidRPr="00601623">
        <w:t>171</w:t>
      </w:r>
      <w:r w:rsidRPr="008D09D1">
        <w:t xml:space="preserve">, párrafo </w:t>
      </w:r>
      <w:r w:rsidRPr="00601623">
        <w:t>1</w:t>
      </w:r>
      <w:r w:rsidRPr="008D09D1">
        <w:t xml:space="preserve">). </w:t>
      </w:r>
    </w:p>
    <w:p w14:paraId="369603D9" w14:textId="77777777" w:rsidR="003A76E2" w:rsidRPr="008D09D1" w:rsidRDefault="003A76E2" w:rsidP="003A76E2">
      <w:pPr>
        <w:pStyle w:val="SingleTxt"/>
        <w:numPr>
          <w:ilvl w:val="0"/>
          <w:numId w:val="12"/>
        </w:numPr>
        <w:ind w:left="1267"/>
      </w:pPr>
      <w:r w:rsidRPr="008D09D1">
        <w:t xml:space="preserve">Asimismo, en virtud del artículo </w:t>
      </w:r>
      <w:r w:rsidRPr="00601623">
        <w:t>173</w:t>
      </w:r>
      <w:r w:rsidRPr="008D09D1">
        <w:t xml:space="preserve"> (privación de la patria potestad), las personas condenadas por delitos contemplados en los artículos </w:t>
      </w:r>
      <w:r w:rsidRPr="00601623">
        <w:t>157</w:t>
      </w:r>
      <w:r w:rsidRPr="008D09D1">
        <w:t xml:space="preserve"> a </w:t>
      </w:r>
      <w:r w:rsidRPr="00601623">
        <w:t>170</w:t>
      </w:r>
      <w:r w:rsidRPr="008D09D1">
        <w:t>-A podrán ser privadas, atendiendo a la gravedad específica de los hechos y de su relación con la función que desempeña el infractor, del ejercicio de la patria potestad, la tutela o la curatela por un período de dos a cinco años.</w:t>
      </w:r>
    </w:p>
    <w:p w14:paraId="341E7CF1" w14:textId="77777777" w:rsidR="003A76E2" w:rsidRPr="008D09D1" w:rsidRDefault="003A76E2" w:rsidP="003A76E2">
      <w:pPr>
        <w:pStyle w:val="SingleTxt"/>
        <w:numPr>
          <w:ilvl w:val="0"/>
          <w:numId w:val="12"/>
        </w:numPr>
        <w:ind w:left="1267"/>
      </w:pPr>
      <w:r w:rsidRPr="008D09D1">
        <w:t xml:space="preserve">Con la aprobación de la Ley núm. </w:t>
      </w:r>
      <w:r w:rsidRPr="00601623">
        <w:t>8</w:t>
      </w:r>
      <w:r w:rsidRPr="008D09D1">
        <w:t>/</w:t>
      </w:r>
      <w:r w:rsidRPr="00601623">
        <w:t>2017</w:t>
      </w:r>
      <w:r w:rsidRPr="008D09D1">
        <w:t xml:space="preserve">, el delito de utilización de menores en la pornografía también se incorporó en la Ley núm. </w:t>
      </w:r>
      <w:r w:rsidRPr="00601623">
        <w:t>6</w:t>
      </w:r>
      <w:r w:rsidRPr="008D09D1">
        <w:t>/</w:t>
      </w:r>
      <w:r w:rsidRPr="00601623">
        <w:t>97</w:t>
      </w:r>
      <w:r w:rsidRPr="008D09D1">
        <w:t>/M, relativa a la delincuencia organizada, que ahora penaliza a las asociaciones o sociedades secretas por utilizar menores para fines de prostitución, proxenetismo y pornografía.</w:t>
      </w:r>
    </w:p>
    <w:p w14:paraId="10ABEC9D" w14:textId="77777777" w:rsidR="003A76E2" w:rsidRPr="008D09D1" w:rsidRDefault="003A76E2" w:rsidP="003A76E2">
      <w:pPr>
        <w:pStyle w:val="SingleTxt"/>
        <w:numPr>
          <w:ilvl w:val="0"/>
          <w:numId w:val="12"/>
        </w:numPr>
        <w:ind w:left="1267"/>
      </w:pPr>
      <w:r w:rsidRPr="008D09D1">
        <w:t xml:space="preserve">Por lo que toca a la recomendación formulada en el párrafo </w:t>
      </w:r>
      <w:r w:rsidRPr="00601623">
        <w:t>73</w:t>
      </w:r>
      <w:r w:rsidRPr="008D09D1">
        <w:t xml:space="preserve"> b) de las observaciones finales del Comité, cabe señalar que el Gobierno de Macao ha mejorado el sistema de recopilación de datos sobre delitos contra la libertad y la libre determinación sexuales. </w:t>
      </w:r>
    </w:p>
    <w:p w14:paraId="2EA10C51" w14:textId="77777777" w:rsidR="003A76E2" w:rsidRPr="008D09D1" w:rsidRDefault="003A76E2" w:rsidP="003A76E2">
      <w:pPr>
        <w:pStyle w:val="SingleTxt"/>
        <w:numPr>
          <w:ilvl w:val="0"/>
          <w:numId w:val="12"/>
        </w:numPr>
        <w:ind w:left="1267"/>
      </w:pPr>
      <w:r w:rsidRPr="008D09D1">
        <w:t xml:space="preserve">En el siguiente cuadro se presentan datos sobre delitos de violación (artículo </w:t>
      </w:r>
      <w:r w:rsidRPr="00601623">
        <w:t>157</w:t>
      </w:r>
      <w:r w:rsidRPr="008D09D1">
        <w:t xml:space="preserve"> del Código Penal de Macao). </w:t>
      </w:r>
    </w:p>
    <w:p w14:paraId="73624BA0" w14:textId="77777777" w:rsidR="003A76E2" w:rsidRPr="008D09D1" w:rsidRDefault="003A76E2" w:rsidP="003A76E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611"/>
        <w:gridCol w:w="468"/>
        <w:gridCol w:w="644"/>
        <w:gridCol w:w="645"/>
        <w:gridCol w:w="644"/>
        <w:gridCol w:w="645"/>
        <w:gridCol w:w="645"/>
        <w:gridCol w:w="644"/>
        <w:gridCol w:w="645"/>
        <w:gridCol w:w="646"/>
      </w:tblGrid>
      <w:tr w:rsidR="003A76E2" w:rsidRPr="008D09D1" w14:paraId="11A08F2B" w14:textId="77777777" w:rsidTr="00853231">
        <w:trPr>
          <w:tblHeader/>
        </w:trPr>
        <w:tc>
          <w:tcPr>
            <w:tcW w:w="7234" w:type="dxa"/>
            <w:gridSpan w:val="10"/>
            <w:tcBorders>
              <w:top w:val="single" w:sz="4" w:space="0" w:color="auto"/>
              <w:bottom w:val="single" w:sz="4" w:space="0" w:color="auto"/>
            </w:tcBorders>
            <w:vAlign w:val="bottom"/>
          </w:tcPr>
          <w:p w14:paraId="1CFC2EEA" w14:textId="77777777" w:rsidR="003A76E2" w:rsidRPr="008D09D1" w:rsidRDefault="003A76E2" w:rsidP="00853231">
            <w:pPr>
              <w:spacing w:before="81" w:after="81" w:line="160" w:lineRule="exact"/>
              <w:ind w:right="43"/>
              <w:rPr>
                <w:rFonts w:eastAsia="PMingLiU"/>
                <w:sz w:val="17"/>
                <w:szCs w:val="17"/>
                <w:lang w:bidi="fr-FR"/>
              </w:rPr>
            </w:pPr>
            <w:r w:rsidRPr="00601623">
              <w:rPr>
                <w:rFonts w:eastAsia="PMingLiU"/>
                <w:i/>
                <w:sz w:val="14"/>
                <w:szCs w:val="14"/>
                <w:lang w:bidi="fr-FR"/>
              </w:rPr>
              <w:t>Delitos de violación registrados por la policía</w:t>
            </w:r>
          </w:p>
        </w:tc>
      </w:tr>
      <w:tr w:rsidR="003A76E2" w:rsidRPr="008D09D1" w14:paraId="0CB53165" w14:textId="77777777" w:rsidTr="00853231">
        <w:trPr>
          <w:tblHeader/>
        </w:trPr>
        <w:tc>
          <w:tcPr>
            <w:tcW w:w="2079" w:type="dxa"/>
            <w:gridSpan w:val="2"/>
            <w:tcBorders>
              <w:top w:val="single" w:sz="4" w:space="0" w:color="auto"/>
              <w:bottom w:val="single" w:sz="12" w:space="0" w:color="auto"/>
            </w:tcBorders>
            <w:vAlign w:val="bottom"/>
          </w:tcPr>
          <w:p w14:paraId="57A11506" w14:textId="77777777" w:rsidR="003A76E2" w:rsidRPr="00914C30" w:rsidRDefault="003A76E2" w:rsidP="00853231">
            <w:pPr>
              <w:spacing w:before="81" w:after="81" w:line="160" w:lineRule="exact"/>
              <w:ind w:right="43"/>
              <w:rPr>
                <w:rFonts w:eastAsia="PMingLiU"/>
                <w:i/>
                <w:sz w:val="14"/>
                <w:szCs w:val="14"/>
                <w:lang w:bidi="fr-FR"/>
              </w:rPr>
            </w:pPr>
          </w:p>
        </w:tc>
        <w:tc>
          <w:tcPr>
            <w:tcW w:w="644" w:type="dxa"/>
            <w:tcBorders>
              <w:top w:val="single" w:sz="4" w:space="0" w:color="auto"/>
              <w:bottom w:val="single" w:sz="12" w:space="0" w:color="auto"/>
            </w:tcBorders>
            <w:shd w:val="clear" w:color="auto" w:fill="auto"/>
            <w:vAlign w:val="bottom"/>
          </w:tcPr>
          <w:p w14:paraId="59B06E0E" w14:textId="77777777" w:rsidR="003A76E2" w:rsidRPr="008D09D1" w:rsidRDefault="003A76E2" w:rsidP="00853231">
            <w:pPr>
              <w:spacing w:before="81" w:after="81" w:line="160" w:lineRule="exact"/>
              <w:ind w:right="43"/>
              <w:jc w:val="right"/>
              <w:rPr>
                <w:rFonts w:eastAsia="PMingLiU"/>
                <w:sz w:val="17"/>
                <w:szCs w:val="17"/>
                <w:lang w:bidi="fr-FR"/>
              </w:rPr>
            </w:pPr>
            <w:r w:rsidRPr="00601623">
              <w:rPr>
                <w:i/>
                <w:sz w:val="14"/>
                <w:szCs w:val="14"/>
                <w:lang w:bidi="fr-FR"/>
              </w:rPr>
              <w:t>2010</w:t>
            </w:r>
          </w:p>
        </w:tc>
        <w:tc>
          <w:tcPr>
            <w:tcW w:w="645" w:type="dxa"/>
            <w:tcBorders>
              <w:top w:val="single" w:sz="4" w:space="0" w:color="auto"/>
              <w:bottom w:val="single" w:sz="12" w:space="0" w:color="auto"/>
            </w:tcBorders>
            <w:shd w:val="clear" w:color="auto" w:fill="auto"/>
            <w:vAlign w:val="bottom"/>
          </w:tcPr>
          <w:p w14:paraId="607AF7FC" w14:textId="77777777" w:rsidR="003A76E2" w:rsidRPr="008D09D1" w:rsidRDefault="003A76E2" w:rsidP="00853231">
            <w:pPr>
              <w:spacing w:before="81" w:after="81" w:line="160" w:lineRule="exact"/>
              <w:ind w:right="43"/>
              <w:jc w:val="right"/>
              <w:rPr>
                <w:rFonts w:eastAsia="PMingLiU"/>
                <w:sz w:val="17"/>
                <w:szCs w:val="17"/>
                <w:lang w:bidi="fr-FR"/>
              </w:rPr>
            </w:pPr>
            <w:r w:rsidRPr="00601623">
              <w:rPr>
                <w:i/>
                <w:sz w:val="14"/>
                <w:szCs w:val="14"/>
                <w:lang w:bidi="fr-FR"/>
              </w:rPr>
              <w:t>2011</w:t>
            </w:r>
          </w:p>
        </w:tc>
        <w:tc>
          <w:tcPr>
            <w:tcW w:w="644" w:type="dxa"/>
            <w:tcBorders>
              <w:top w:val="single" w:sz="4" w:space="0" w:color="auto"/>
              <w:bottom w:val="single" w:sz="12" w:space="0" w:color="auto"/>
            </w:tcBorders>
            <w:shd w:val="clear" w:color="auto" w:fill="auto"/>
            <w:vAlign w:val="bottom"/>
          </w:tcPr>
          <w:p w14:paraId="688863C6" w14:textId="77777777" w:rsidR="003A76E2" w:rsidRPr="008D09D1" w:rsidRDefault="003A76E2" w:rsidP="00853231">
            <w:pPr>
              <w:spacing w:before="81" w:after="81" w:line="160" w:lineRule="exact"/>
              <w:ind w:right="43"/>
              <w:jc w:val="right"/>
              <w:rPr>
                <w:rFonts w:eastAsia="PMingLiU"/>
                <w:sz w:val="17"/>
                <w:szCs w:val="17"/>
                <w:lang w:bidi="fr-FR"/>
              </w:rPr>
            </w:pPr>
            <w:r w:rsidRPr="00601623">
              <w:rPr>
                <w:i/>
                <w:sz w:val="14"/>
                <w:szCs w:val="14"/>
                <w:lang w:bidi="fr-FR"/>
              </w:rPr>
              <w:t>2012</w:t>
            </w:r>
          </w:p>
        </w:tc>
        <w:tc>
          <w:tcPr>
            <w:tcW w:w="645" w:type="dxa"/>
            <w:tcBorders>
              <w:top w:val="single" w:sz="4" w:space="0" w:color="auto"/>
              <w:bottom w:val="single" w:sz="12" w:space="0" w:color="auto"/>
            </w:tcBorders>
            <w:shd w:val="clear" w:color="auto" w:fill="auto"/>
            <w:vAlign w:val="bottom"/>
          </w:tcPr>
          <w:p w14:paraId="53688BFA" w14:textId="77777777" w:rsidR="003A76E2" w:rsidRPr="008D09D1" w:rsidRDefault="003A76E2" w:rsidP="00853231">
            <w:pPr>
              <w:spacing w:before="81" w:after="81" w:line="160" w:lineRule="exact"/>
              <w:ind w:right="43"/>
              <w:jc w:val="right"/>
              <w:rPr>
                <w:rFonts w:eastAsia="PMingLiU"/>
                <w:sz w:val="17"/>
                <w:szCs w:val="17"/>
                <w:lang w:bidi="fr-FR"/>
              </w:rPr>
            </w:pPr>
            <w:r w:rsidRPr="00601623">
              <w:rPr>
                <w:i/>
                <w:sz w:val="14"/>
                <w:szCs w:val="14"/>
                <w:lang w:bidi="fr-FR"/>
              </w:rPr>
              <w:t>2013</w:t>
            </w:r>
          </w:p>
        </w:tc>
        <w:tc>
          <w:tcPr>
            <w:tcW w:w="645" w:type="dxa"/>
            <w:tcBorders>
              <w:top w:val="single" w:sz="4" w:space="0" w:color="auto"/>
              <w:bottom w:val="single" w:sz="12" w:space="0" w:color="auto"/>
            </w:tcBorders>
            <w:shd w:val="clear" w:color="auto" w:fill="auto"/>
            <w:vAlign w:val="bottom"/>
          </w:tcPr>
          <w:p w14:paraId="6CCEE8FC" w14:textId="77777777" w:rsidR="003A76E2" w:rsidRPr="008D09D1" w:rsidRDefault="003A76E2" w:rsidP="00853231">
            <w:pPr>
              <w:spacing w:before="81" w:after="81" w:line="160" w:lineRule="exact"/>
              <w:ind w:right="43"/>
              <w:jc w:val="right"/>
              <w:rPr>
                <w:rFonts w:eastAsia="PMingLiU"/>
                <w:sz w:val="17"/>
                <w:szCs w:val="17"/>
                <w:lang w:bidi="fr-FR"/>
              </w:rPr>
            </w:pPr>
            <w:r w:rsidRPr="00601623">
              <w:rPr>
                <w:i/>
                <w:sz w:val="14"/>
                <w:szCs w:val="14"/>
                <w:lang w:bidi="fr-FR"/>
              </w:rPr>
              <w:t>2014</w:t>
            </w:r>
          </w:p>
        </w:tc>
        <w:tc>
          <w:tcPr>
            <w:tcW w:w="644" w:type="dxa"/>
            <w:tcBorders>
              <w:top w:val="single" w:sz="4" w:space="0" w:color="auto"/>
              <w:bottom w:val="single" w:sz="12" w:space="0" w:color="auto"/>
            </w:tcBorders>
            <w:shd w:val="clear" w:color="auto" w:fill="auto"/>
            <w:vAlign w:val="bottom"/>
          </w:tcPr>
          <w:p w14:paraId="58CCEC5A" w14:textId="77777777" w:rsidR="003A76E2" w:rsidRPr="008D09D1" w:rsidRDefault="003A76E2" w:rsidP="00853231">
            <w:pPr>
              <w:spacing w:before="81" w:after="81" w:line="160" w:lineRule="exact"/>
              <w:ind w:right="43"/>
              <w:jc w:val="right"/>
              <w:rPr>
                <w:rFonts w:eastAsia="PMingLiU"/>
                <w:sz w:val="17"/>
                <w:szCs w:val="17"/>
                <w:lang w:bidi="fr-FR"/>
              </w:rPr>
            </w:pPr>
            <w:r w:rsidRPr="00601623">
              <w:rPr>
                <w:i/>
                <w:sz w:val="14"/>
                <w:szCs w:val="14"/>
                <w:lang w:bidi="fr-FR"/>
              </w:rPr>
              <w:t>2015</w:t>
            </w:r>
          </w:p>
        </w:tc>
        <w:tc>
          <w:tcPr>
            <w:tcW w:w="645" w:type="dxa"/>
            <w:tcBorders>
              <w:top w:val="single" w:sz="4" w:space="0" w:color="auto"/>
              <w:bottom w:val="single" w:sz="12" w:space="0" w:color="auto"/>
            </w:tcBorders>
            <w:shd w:val="clear" w:color="auto" w:fill="auto"/>
            <w:vAlign w:val="bottom"/>
          </w:tcPr>
          <w:p w14:paraId="48942C9C" w14:textId="77777777" w:rsidR="003A76E2" w:rsidRPr="008D09D1" w:rsidRDefault="003A76E2" w:rsidP="00853231">
            <w:pPr>
              <w:spacing w:before="81" w:after="81" w:line="160" w:lineRule="exact"/>
              <w:ind w:right="43"/>
              <w:jc w:val="right"/>
              <w:rPr>
                <w:rFonts w:eastAsia="PMingLiU"/>
                <w:sz w:val="17"/>
                <w:szCs w:val="17"/>
                <w:lang w:bidi="fr-FR"/>
              </w:rPr>
            </w:pPr>
            <w:r w:rsidRPr="00601623">
              <w:rPr>
                <w:i/>
                <w:sz w:val="14"/>
                <w:szCs w:val="14"/>
                <w:lang w:bidi="fr-FR"/>
              </w:rPr>
              <w:t>2016</w:t>
            </w:r>
          </w:p>
        </w:tc>
        <w:tc>
          <w:tcPr>
            <w:tcW w:w="645" w:type="dxa"/>
            <w:tcBorders>
              <w:top w:val="single" w:sz="4" w:space="0" w:color="auto"/>
              <w:bottom w:val="single" w:sz="12" w:space="0" w:color="auto"/>
            </w:tcBorders>
            <w:shd w:val="clear" w:color="auto" w:fill="auto"/>
            <w:vAlign w:val="bottom"/>
          </w:tcPr>
          <w:p w14:paraId="7780366F" w14:textId="77777777" w:rsidR="003A76E2" w:rsidRPr="008D09D1" w:rsidRDefault="003A76E2" w:rsidP="00853231">
            <w:pPr>
              <w:spacing w:before="81" w:after="81" w:line="160" w:lineRule="exact"/>
              <w:ind w:right="43"/>
              <w:jc w:val="right"/>
              <w:rPr>
                <w:rFonts w:eastAsia="PMingLiU"/>
                <w:sz w:val="17"/>
                <w:szCs w:val="17"/>
                <w:lang w:bidi="fr-FR"/>
              </w:rPr>
            </w:pPr>
            <w:r w:rsidRPr="00601623">
              <w:rPr>
                <w:i/>
                <w:sz w:val="14"/>
                <w:szCs w:val="14"/>
                <w:lang w:bidi="fr-FR"/>
              </w:rPr>
              <w:t>2017</w:t>
            </w:r>
          </w:p>
        </w:tc>
      </w:tr>
      <w:tr w:rsidR="003A76E2" w:rsidRPr="008D09D1" w14:paraId="1403C235" w14:textId="77777777" w:rsidTr="00853231">
        <w:trPr>
          <w:trHeight w:hRule="exact" w:val="115"/>
          <w:tblHeader/>
        </w:trPr>
        <w:tc>
          <w:tcPr>
            <w:tcW w:w="2079" w:type="dxa"/>
            <w:gridSpan w:val="2"/>
            <w:shd w:val="clear" w:color="auto" w:fill="auto"/>
          </w:tcPr>
          <w:p w14:paraId="1E34A6EA" w14:textId="77777777" w:rsidR="003A76E2" w:rsidRPr="008D09D1" w:rsidRDefault="003A76E2" w:rsidP="00853231">
            <w:pPr>
              <w:spacing w:before="40" w:after="40" w:line="210" w:lineRule="exact"/>
              <w:ind w:right="43"/>
              <w:rPr>
                <w:rFonts w:eastAsia="PMingLiU"/>
                <w:sz w:val="17"/>
                <w:szCs w:val="17"/>
                <w:lang w:bidi="fr-FR"/>
              </w:rPr>
            </w:pPr>
          </w:p>
        </w:tc>
        <w:tc>
          <w:tcPr>
            <w:tcW w:w="644" w:type="dxa"/>
            <w:shd w:val="clear" w:color="auto" w:fill="auto"/>
          </w:tcPr>
          <w:p w14:paraId="64F433D3" w14:textId="77777777" w:rsidR="003A76E2" w:rsidRPr="008D09D1" w:rsidRDefault="003A76E2" w:rsidP="00853231">
            <w:pPr>
              <w:spacing w:before="40" w:after="40" w:line="210" w:lineRule="exact"/>
              <w:ind w:right="43"/>
              <w:jc w:val="right"/>
              <w:rPr>
                <w:rFonts w:eastAsia="PMingLiU"/>
                <w:sz w:val="17"/>
                <w:szCs w:val="17"/>
                <w:lang w:bidi="fr-FR"/>
              </w:rPr>
            </w:pPr>
          </w:p>
        </w:tc>
        <w:tc>
          <w:tcPr>
            <w:tcW w:w="645" w:type="dxa"/>
            <w:shd w:val="clear" w:color="auto" w:fill="auto"/>
          </w:tcPr>
          <w:p w14:paraId="0775172C" w14:textId="77777777" w:rsidR="003A76E2" w:rsidRPr="008D09D1" w:rsidRDefault="003A76E2" w:rsidP="00853231">
            <w:pPr>
              <w:spacing w:before="40" w:after="40" w:line="210" w:lineRule="exact"/>
              <w:ind w:right="43"/>
              <w:jc w:val="right"/>
              <w:rPr>
                <w:rFonts w:eastAsia="PMingLiU"/>
                <w:sz w:val="17"/>
                <w:szCs w:val="17"/>
                <w:lang w:bidi="fr-FR"/>
              </w:rPr>
            </w:pPr>
          </w:p>
        </w:tc>
        <w:tc>
          <w:tcPr>
            <w:tcW w:w="644" w:type="dxa"/>
            <w:shd w:val="clear" w:color="auto" w:fill="auto"/>
          </w:tcPr>
          <w:p w14:paraId="3206AD94" w14:textId="77777777" w:rsidR="003A76E2" w:rsidRPr="008D09D1" w:rsidRDefault="003A76E2" w:rsidP="00853231">
            <w:pPr>
              <w:spacing w:before="40" w:after="40" w:line="210" w:lineRule="exact"/>
              <w:ind w:right="43"/>
              <w:jc w:val="right"/>
              <w:rPr>
                <w:rFonts w:eastAsia="PMingLiU"/>
                <w:sz w:val="17"/>
                <w:szCs w:val="17"/>
                <w:lang w:bidi="fr-FR"/>
              </w:rPr>
            </w:pPr>
          </w:p>
        </w:tc>
        <w:tc>
          <w:tcPr>
            <w:tcW w:w="645" w:type="dxa"/>
            <w:shd w:val="clear" w:color="auto" w:fill="auto"/>
          </w:tcPr>
          <w:p w14:paraId="453DE241" w14:textId="77777777" w:rsidR="003A76E2" w:rsidRPr="008D09D1" w:rsidRDefault="003A76E2" w:rsidP="00853231">
            <w:pPr>
              <w:spacing w:before="40" w:after="40" w:line="210" w:lineRule="exact"/>
              <w:ind w:right="43"/>
              <w:jc w:val="right"/>
              <w:rPr>
                <w:rFonts w:eastAsia="PMingLiU"/>
                <w:sz w:val="17"/>
                <w:szCs w:val="17"/>
                <w:lang w:bidi="fr-FR"/>
              </w:rPr>
            </w:pPr>
          </w:p>
        </w:tc>
        <w:tc>
          <w:tcPr>
            <w:tcW w:w="645" w:type="dxa"/>
            <w:shd w:val="clear" w:color="auto" w:fill="auto"/>
          </w:tcPr>
          <w:p w14:paraId="721DA922" w14:textId="77777777" w:rsidR="003A76E2" w:rsidRPr="008D09D1" w:rsidRDefault="003A76E2" w:rsidP="00853231">
            <w:pPr>
              <w:spacing w:before="40" w:after="40" w:line="210" w:lineRule="exact"/>
              <w:ind w:right="43"/>
              <w:jc w:val="right"/>
              <w:rPr>
                <w:rFonts w:eastAsia="PMingLiU"/>
                <w:sz w:val="17"/>
                <w:szCs w:val="17"/>
                <w:lang w:bidi="fr-FR"/>
              </w:rPr>
            </w:pPr>
          </w:p>
        </w:tc>
        <w:tc>
          <w:tcPr>
            <w:tcW w:w="644" w:type="dxa"/>
            <w:shd w:val="clear" w:color="auto" w:fill="auto"/>
          </w:tcPr>
          <w:p w14:paraId="76EE6F2A" w14:textId="77777777" w:rsidR="003A76E2" w:rsidRPr="008D09D1" w:rsidRDefault="003A76E2" w:rsidP="00853231">
            <w:pPr>
              <w:spacing w:before="40" w:after="40" w:line="210" w:lineRule="exact"/>
              <w:ind w:right="43"/>
              <w:jc w:val="right"/>
              <w:rPr>
                <w:rFonts w:eastAsia="PMingLiU"/>
                <w:sz w:val="17"/>
                <w:szCs w:val="17"/>
                <w:lang w:bidi="fr-FR"/>
              </w:rPr>
            </w:pPr>
          </w:p>
        </w:tc>
        <w:tc>
          <w:tcPr>
            <w:tcW w:w="645" w:type="dxa"/>
            <w:shd w:val="clear" w:color="auto" w:fill="auto"/>
          </w:tcPr>
          <w:p w14:paraId="342B9B2A" w14:textId="77777777" w:rsidR="003A76E2" w:rsidRPr="008D09D1" w:rsidRDefault="003A76E2" w:rsidP="00853231">
            <w:pPr>
              <w:spacing w:before="40" w:after="40" w:line="210" w:lineRule="exact"/>
              <w:ind w:right="43"/>
              <w:jc w:val="right"/>
              <w:rPr>
                <w:rFonts w:eastAsia="PMingLiU"/>
                <w:sz w:val="17"/>
                <w:szCs w:val="17"/>
                <w:lang w:bidi="fr-FR"/>
              </w:rPr>
            </w:pPr>
          </w:p>
        </w:tc>
        <w:tc>
          <w:tcPr>
            <w:tcW w:w="645" w:type="dxa"/>
            <w:shd w:val="clear" w:color="auto" w:fill="auto"/>
          </w:tcPr>
          <w:p w14:paraId="07EC6C4F" w14:textId="77777777" w:rsidR="003A76E2" w:rsidRPr="008D09D1" w:rsidRDefault="003A76E2" w:rsidP="00853231">
            <w:pPr>
              <w:spacing w:before="40" w:after="40" w:line="210" w:lineRule="exact"/>
              <w:ind w:right="43"/>
              <w:jc w:val="right"/>
              <w:rPr>
                <w:rFonts w:eastAsia="PMingLiU"/>
                <w:sz w:val="17"/>
                <w:szCs w:val="17"/>
                <w:lang w:bidi="fr-FR"/>
              </w:rPr>
            </w:pPr>
          </w:p>
        </w:tc>
      </w:tr>
      <w:tr w:rsidR="003A76E2" w:rsidRPr="008D09D1" w14:paraId="64ED697F" w14:textId="77777777" w:rsidTr="00853231">
        <w:tc>
          <w:tcPr>
            <w:tcW w:w="1611" w:type="dxa"/>
          </w:tcPr>
          <w:p w14:paraId="6F3E24DF"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Número de casos</w:t>
            </w:r>
          </w:p>
        </w:tc>
        <w:tc>
          <w:tcPr>
            <w:tcW w:w="468" w:type="dxa"/>
          </w:tcPr>
          <w:p w14:paraId="3E197300"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p>
        </w:tc>
        <w:tc>
          <w:tcPr>
            <w:tcW w:w="644" w:type="dxa"/>
            <w:shd w:val="clear" w:color="auto" w:fill="auto"/>
          </w:tcPr>
          <w:p w14:paraId="715DA7BB"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19</w:t>
            </w:r>
          </w:p>
        </w:tc>
        <w:tc>
          <w:tcPr>
            <w:tcW w:w="645" w:type="dxa"/>
            <w:shd w:val="clear" w:color="auto" w:fill="auto"/>
          </w:tcPr>
          <w:p w14:paraId="30F89DE1"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21</w:t>
            </w:r>
          </w:p>
        </w:tc>
        <w:tc>
          <w:tcPr>
            <w:tcW w:w="644" w:type="dxa"/>
            <w:shd w:val="clear" w:color="auto" w:fill="auto"/>
          </w:tcPr>
          <w:p w14:paraId="4CCD9EC6"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27</w:t>
            </w:r>
          </w:p>
        </w:tc>
        <w:tc>
          <w:tcPr>
            <w:tcW w:w="645" w:type="dxa"/>
            <w:shd w:val="clear" w:color="auto" w:fill="auto"/>
          </w:tcPr>
          <w:p w14:paraId="0750EA33"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24</w:t>
            </w:r>
          </w:p>
        </w:tc>
        <w:tc>
          <w:tcPr>
            <w:tcW w:w="645" w:type="dxa"/>
            <w:shd w:val="clear" w:color="auto" w:fill="auto"/>
          </w:tcPr>
          <w:p w14:paraId="463558F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33</w:t>
            </w:r>
          </w:p>
        </w:tc>
        <w:tc>
          <w:tcPr>
            <w:tcW w:w="644" w:type="dxa"/>
            <w:shd w:val="clear" w:color="auto" w:fill="auto"/>
          </w:tcPr>
          <w:p w14:paraId="07A26BD9"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30</w:t>
            </w:r>
          </w:p>
        </w:tc>
        <w:tc>
          <w:tcPr>
            <w:tcW w:w="645" w:type="dxa"/>
            <w:shd w:val="clear" w:color="auto" w:fill="auto"/>
          </w:tcPr>
          <w:p w14:paraId="7D102A30"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29</w:t>
            </w:r>
          </w:p>
        </w:tc>
        <w:tc>
          <w:tcPr>
            <w:tcW w:w="645" w:type="dxa"/>
            <w:shd w:val="clear" w:color="auto" w:fill="auto"/>
          </w:tcPr>
          <w:p w14:paraId="702F62C7"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35</w:t>
            </w:r>
          </w:p>
        </w:tc>
      </w:tr>
      <w:tr w:rsidR="003A76E2" w:rsidRPr="008D09D1" w14:paraId="10C0026B" w14:textId="77777777" w:rsidTr="00853231">
        <w:tc>
          <w:tcPr>
            <w:tcW w:w="1611" w:type="dxa"/>
          </w:tcPr>
          <w:p w14:paraId="02F51B10"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Número de víctimas</w:t>
            </w:r>
          </w:p>
        </w:tc>
        <w:tc>
          <w:tcPr>
            <w:tcW w:w="468" w:type="dxa"/>
          </w:tcPr>
          <w:p w14:paraId="101BD3D6"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H</w:t>
            </w:r>
          </w:p>
        </w:tc>
        <w:tc>
          <w:tcPr>
            <w:tcW w:w="644" w:type="dxa"/>
            <w:shd w:val="clear" w:color="auto" w:fill="auto"/>
          </w:tcPr>
          <w:p w14:paraId="169A73DE"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3E5BBBD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4" w:type="dxa"/>
            <w:shd w:val="clear" w:color="auto" w:fill="auto"/>
          </w:tcPr>
          <w:p w14:paraId="604185FC"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4CBE09CF"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318B2E4E"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4" w:type="dxa"/>
            <w:shd w:val="clear" w:color="auto" w:fill="auto"/>
          </w:tcPr>
          <w:p w14:paraId="437C3396"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0ED3E5C0"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6" w:type="dxa"/>
            <w:shd w:val="clear" w:color="auto" w:fill="auto"/>
          </w:tcPr>
          <w:p w14:paraId="7221AB92"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r>
      <w:tr w:rsidR="003A76E2" w:rsidRPr="008D09D1" w14:paraId="1CB2BB41" w14:textId="77777777" w:rsidTr="00853231">
        <w:trPr>
          <w:trHeight w:val="279"/>
        </w:trPr>
        <w:tc>
          <w:tcPr>
            <w:tcW w:w="1611" w:type="dxa"/>
          </w:tcPr>
          <w:p w14:paraId="31297872"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p>
        </w:tc>
        <w:tc>
          <w:tcPr>
            <w:tcW w:w="468" w:type="dxa"/>
          </w:tcPr>
          <w:p w14:paraId="1EFE8263"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M</w:t>
            </w:r>
          </w:p>
        </w:tc>
        <w:tc>
          <w:tcPr>
            <w:tcW w:w="644" w:type="dxa"/>
            <w:shd w:val="clear" w:color="auto" w:fill="auto"/>
          </w:tcPr>
          <w:p w14:paraId="24DCC2B1"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19</w:t>
            </w:r>
          </w:p>
        </w:tc>
        <w:tc>
          <w:tcPr>
            <w:tcW w:w="645" w:type="dxa"/>
            <w:shd w:val="clear" w:color="auto" w:fill="auto"/>
          </w:tcPr>
          <w:p w14:paraId="4425D90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23</w:t>
            </w:r>
          </w:p>
        </w:tc>
        <w:tc>
          <w:tcPr>
            <w:tcW w:w="644" w:type="dxa"/>
            <w:shd w:val="clear" w:color="auto" w:fill="auto"/>
          </w:tcPr>
          <w:p w14:paraId="7B034AB0"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27</w:t>
            </w:r>
          </w:p>
        </w:tc>
        <w:tc>
          <w:tcPr>
            <w:tcW w:w="645" w:type="dxa"/>
            <w:shd w:val="clear" w:color="auto" w:fill="auto"/>
          </w:tcPr>
          <w:p w14:paraId="485532C8"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24</w:t>
            </w:r>
          </w:p>
        </w:tc>
        <w:tc>
          <w:tcPr>
            <w:tcW w:w="645" w:type="dxa"/>
            <w:shd w:val="clear" w:color="auto" w:fill="auto"/>
          </w:tcPr>
          <w:p w14:paraId="0789EB6A"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35</w:t>
            </w:r>
          </w:p>
        </w:tc>
        <w:tc>
          <w:tcPr>
            <w:tcW w:w="644" w:type="dxa"/>
            <w:shd w:val="clear" w:color="auto" w:fill="auto"/>
          </w:tcPr>
          <w:p w14:paraId="5119034B"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30</w:t>
            </w:r>
          </w:p>
        </w:tc>
        <w:tc>
          <w:tcPr>
            <w:tcW w:w="645" w:type="dxa"/>
            <w:shd w:val="clear" w:color="auto" w:fill="auto"/>
          </w:tcPr>
          <w:p w14:paraId="47A0408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29</w:t>
            </w:r>
          </w:p>
        </w:tc>
        <w:tc>
          <w:tcPr>
            <w:tcW w:w="646" w:type="dxa"/>
            <w:shd w:val="clear" w:color="auto" w:fill="auto"/>
          </w:tcPr>
          <w:p w14:paraId="69D7F3D9"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35</w:t>
            </w:r>
          </w:p>
        </w:tc>
      </w:tr>
      <w:tr w:rsidR="003A76E2" w:rsidRPr="008D09D1" w14:paraId="70194495" w14:textId="77777777" w:rsidTr="00853231">
        <w:tc>
          <w:tcPr>
            <w:tcW w:w="1611" w:type="dxa"/>
          </w:tcPr>
          <w:p w14:paraId="0FC663EA"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601623">
              <w:rPr>
                <w:sz w:val="17"/>
              </w:rPr>
              <w:t>0</w:t>
            </w:r>
            <w:r w:rsidRPr="008D09D1">
              <w:rPr>
                <w:sz w:val="17"/>
              </w:rPr>
              <w:t xml:space="preserve"> a </w:t>
            </w:r>
            <w:r w:rsidRPr="00601623">
              <w:rPr>
                <w:sz w:val="17"/>
              </w:rPr>
              <w:t>15</w:t>
            </w:r>
            <w:r w:rsidRPr="008D09D1">
              <w:rPr>
                <w:sz w:val="17"/>
              </w:rPr>
              <w:t xml:space="preserve"> años</w:t>
            </w:r>
          </w:p>
        </w:tc>
        <w:tc>
          <w:tcPr>
            <w:tcW w:w="468" w:type="dxa"/>
          </w:tcPr>
          <w:p w14:paraId="48F3BD6E"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H</w:t>
            </w:r>
          </w:p>
        </w:tc>
        <w:tc>
          <w:tcPr>
            <w:tcW w:w="644" w:type="dxa"/>
            <w:shd w:val="clear" w:color="auto" w:fill="auto"/>
          </w:tcPr>
          <w:p w14:paraId="49B7125B"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0F480E65"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4" w:type="dxa"/>
            <w:shd w:val="clear" w:color="auto" w:fill="auto"/>
          </w:tcPr>
          <w:p w14:paraId="5A5CEA4B"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39952287"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295A625F"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4" w:type="dxa"/>
            <w:shd w:val="clear" w:color="auto" w:fill="auto"/>
          </w:tcPr>
          <w:p w14:paraId="0B7C9B60"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4661629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6" w:type="dxa"/>
            <w:shd w:val="clear" w:color="auto" w:fill="auto"/>
          </w:tcPr>
          <w:p w14:paraId="210FA428"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r>
      <w:tr w:rsidR="003A76E2" w:rsidRPr="008D09D1" w14:paraId="7CD3E5E4" w14:textId="77777777" w:rsidTr="00853231">
        <w:tc>
          <w:tcPr>
            <w:tcW w:w="1611" w:type="dxa"/>
          </w:tcPr>
          <w:p w14:paraId="1468EEDC"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p>
        </w:tc>
        <w:tc>
          <w:tcPr>
            <w:tcW w:w="468" w:type="dxa"/>
          </w:tcPr>
          <w:p w14:paraId="18A02299"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M</w:t>
            </w:r>
          </w:p>
        </w:tc>
        <w:tc>
          <w:tcPr>
            <w:tcW w:w="644" w:type="dxa"/>
            <w:shd w:val="clear" w:color="auto" w:fill="auto"/>
          </w:tcPr>
          <w:p w14:paraId="525C15A8"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31B7B236"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p>
        </w:tc>
        <w:tc>
          <w:tcPr>
            <w:tcW w:w="644" w:type="dxa"/>
            <w:shd w:val="clear" w:color="auto" w:fill="auto"/>
          </w:tcPr>
          <w:p w14:paraId="6F3C95D6"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p>
        </w:tc>
        <w:tc>
          <w:tcPr>
            <w:tcW w:w="645" w:type="dxa"/>
            <w:shd w:val="clear" w:color="auto" w:fill="auto"/>
          </w:tcPr>
          <w:p w14:paraId="024D12E1"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p>
        </w:tc>
        <w:tc>
          <w:tcPr>
            <w:tcW w:w="645" w:type="dxa"/>
            <w:shd w:val="clear" w:color="auto" w:fill="auto"/>
          </w:tcPr>
          <w:p w14:paraId="61D9F703"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p>
        </w:tc>
        <w:tc>
          <w:tcPr>
            <w:tcW w:w="644" w:type="dxa"/>
            <w:shd w:val="clear" w:color="auto" w:fill="auto"/>
          </w:tcPr>
          <w:p w14:paraId="01E60D8E"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p>
        </w:tc>
        <w:tc>
          <w:tcPr>
            <w:tcW w:w="645" w:type="dxa"/>
            <w:shd w:val="clear" w:color="auto" w:fill="auto"/>
          </w:tcPr>
          <w:p w14:paraId="71A2B46F"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p>
        </w:tc>
        <w:tc>
          <w:tcPr>
            <w:tcW w:w="646" w:type="dxa"/>
            <w:shd w:val="clear" w:color="auto" w:fill="auto"/>
          </w:tcPr>
          <w:p w14:paraId="09F0FAD8"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p>
        </w:tc>
      </w:tr>
      <w:tr w:rsidR="003A76E2" w:rsidRPr="008D09D1" w14:paraId="5E8B5D93" w14:textId="77777777" w:rsidTr="00853231">
        <w:tc>
          <w:tcPr>
            <w:tcW w:w="1611" w:type="dxa"/>
          </w:tcPr>
          <w:p w14:paraId="68274939"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601623">
              <w:rPr>
                <w:sz w:val="17"/>
              </w:rPr>
              <w:t>16</w:t>
            </w:r>
            <w:r w:rsidRPr="008D09D1">
              <w:rPr>
                <w:sz w:val="17"/>
              </w:rPr>
              <w:t xml:space="preserve"> a </w:t>
            </w:r>
            <w:r w:rsidRPr="00601623">
              <w:rPr>
                <w:sz w:val="17"/>
              </w:rPr>
              <w:t>18</w:t>
            </w:r>
            <w:r w:rsidRPr="008D09D1">
              <w:rPr>
                <w:sz w:val="17"/>
              </w:rPr>
              <w:t xml:space="preserve"> años</w:t>
            </w:r>
          </w:p>
        </w:tc>
        <w:tc>
          <w:tcPr>
            <w:tcW w:w="468" w:type="dxa"/>
          </w:tcPr>
          <w:p w14:paraId="4630F10A"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H</w:t>
            </w:r>
          </w:p>
        </w:tc>
        <w:tc>
          <w:tcPr>
            <w:tcW w:w="644" w:type="dxa"/>
            <w:shd w:val="clear" w:color="auto" w:fill="auto"/>
          </w:tcPr>
          <w:p w14:paraId="5E9BE499"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1D9DA4DD"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4" w:type="dxa"/>
            <w:shd w:val="clear" w:color="auto" w:fill="auto"/>
          </w:tcPr>
          <w:p w14:paraId="43CA7F9C"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4A8E6EE5"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55411E42"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4" w:type="dxa"/>
            <w:shd w:val="clear" w:color="auto" w:fill="auto"/>
          </w:tcPr>
          <w:p w14:paraId="3E32A65D"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3825163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6" w:type="dxa"/>
            <w:shd w:val="clear" w:color="auto" w:fill="auto"/>
          </w:tcPr>
          <w:p w14:paraId="01D18942"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r>
      <w:tr w:rsidR="003A76E2" w:rsidRPr="008D09D1" w14:paraId="3DEE45D4" w14:textId="77777777" w:rsidTr="00853231">
        <w:tc>
          <w:tcPr>
            <w:tcW w:w="1611" w:type="dxa"/>
          </w:tcPr>
          <w:p w14:paraId="2391BDE1"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p>
        </w:tc>
        <w:tc>
          <w:tcPr>
            <w:tcW w:w="468" w:type="dxa"/>
          </w:tcPr>
          <w:p w14:paraId="292E1351"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M</w:t>
            </w:r>
          </w:p>
        </w:tc>
        <w:tc>
          <w:tcPr>
            <w:tcW w:w="644" w:type="dxa"/>
            <w:shd w:val="clear" w:color="auto" w:fill="auto"/>
          </w:tcPr>
          <w:p w14:paraId="67A7D53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p>
        </w:tc>
        <w:tc>
          <w:tcPr>
            <w:tcW w:w="645" w:type="dxa"/>
            <w:shd w:val="clear" w:color="auto" w:fill="auto"/>
          </w:tcPr>
          <w:p w14:paraId="2CAB105F"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w:t>
            </w:r>
          </w:p>
        </w:tc>
        <w:tc>
          <w:tcPr>
            <w:tcW w:w="644" w:type="dxa"/>
            <w:shd w:val="clear" w:color="auto" w:fill="auto"/>
          </w:tcPr>
          <w:p w14:paraId="399FD63E"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p>
        </w:tc>
        <w:tc>
          <w:tcPr>
            <w:tcW w:w="645" w:type="dxa"/>
            <w:shd w:val="clear" w:color="auto" w:fill="auto"/>
          </w:tcPr>
          <w:p w14:paraId="43EAD82C"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p>
        </w:tc>
        <w:tc>
          <w:tcPr>
            <w:tcW w:w="645" w:type="dxa"/>
            <w:shd w:val="clear" w:color="auto" w:fill="auto"/>
          </w:tcPr>
          <w:p w14:paraId="2373ED0C"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4" w:type="dxa"/>
            <w:shd w:val="clear" w:color="auto" w:fill="auto"/>
          </w:tcPr>
          <w:p w14:paraId="3159AFC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58B8B3D7"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w:t>
            </w:r>
          </w:p>
        </w:tc>
        <w:tc>
          <w:tcPr>
            <w:tcW w:w="646" w:type="dxa"/>
            <w:shd w:val="clear" w:color="auto" w:fill="auto"/>
          </w:tcPr>
          <w:p w14:paraId="40D81D71"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r>
      <w:tr w:rsidR="003A76E2" w:rsidRPr="008D09D1" w14:paraId="67783421" w14:textId="77777777" w:rsidTr="00853231">
        <w:tc>
          <w:tcPr>
            <w:tcW w:w="1611" w:type="dxa"/>
          </w:tcPr>
          <w:p w14:paraId="78F99E51"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601623">
              <w:rPr>
                <w:sz w:val="17"/>
              </w:rPr>
              <w:t>18</w:t>
            </w:r>
            <w:r w:rsidRPr="008D09D1">
              <w:rPr>
                <w:sz w:val="17"/>
              </w:rPr>
              <w:t xml:space="preserve"> a </w:t>
            </w:r>
            <w:r w:rsidRPr="00601623">
              <w:rPr>
                <w:sz w:val="17"/>
              </w:rPr>
              <w:t>24</w:t>
            </w:r>
            <w:r w:rsidRPr="008D09D1">
              <w:rPr>
                <w:sz w:val="17"/>
              </w:rPr>
              <w:t xml:space="preserve"> años</w:t>
            </w:r>
          </w:p>
        </w:tc>
        <w:tc>
          <w:tcPr>
            <w:tcW w:w="468" w:type="dxa"/>
          </w:tcPr>
          <w:p w14:paraId="1B3B947F"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H</w:t>
            </w:r>
          </w:p>
        </w:tc>
        <w:tc>
          <w:tcPr>
            <w:tcW w:w="644" w:type="dxa"/>
            <w:shd w:val="clear" w:color="auto" w:fill="auto"/>
          </w:tcPr>
          <w:p w14:paraId="57BC8468"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7630736D"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4" w:type="dxa"/>
            <w:shd w:val="clear" w:color="auto" w:fill="auto"/>
          </w:tcPr>
          <w:p w14:paraId="3BC92125"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2E096EB8"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3AE9605C"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4" w:type="dxa"/>
            <w:shd w:val="clear" w:color="auto" w:fill="auto"/>
          </w:tcPr>
          <w:p w14:paraId="26228942"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15F868AB"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6" w:type="dxa"/>
            <w:shd w:val="clear" w:color="auto" w:fill="auto"/>
          </w:tcPr>
          <w:p w14:paraId="75D42ABB"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r>
      <w:tr w:rsidR="003A76E2" w:rsidRPr="008D09D1" w14:paraId="4C70A5E0" w14:textId="77777777" w:rsidTr="00853231">
        <w:tc>
          <w:tcPr>
            <w:tcW w:w="1611" w:type="dxa"/>
          </w:tcPr>
          <w:p w14:paraId="0974BAEC"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p>
        </w:tc>
        <w:tc>
          <w:tcPr>
            <w:tcW w:w="468" w:type="dxa"/>
          </w:tcPr>
          <w:p w14:paraId="5E33968C"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M</w:t>
            </w:r>
          </w:p>
        </w:tc>
        <w:tc>
          <w:tcPr>
            <w:tcW w:w="644" w:type="dxa"/>
            <w:shd w:val="clear" w:color="auto" w:fill="auto"/>
          </w:tcPr>
          <w:p w14:paraId="7C23562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w:t>
            </w:r>
          </w:p>
        </w:tc>
        <w:tc>
          <w:tcPr>
            <w:tcW w:w="645" w:type="dxa"/>
            <w:shd w:val="clear" w:color="auto" w:fill="auto"/>
          </w:tcPr>
          <w:p w14:paraId="72ACA8BF"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w:t>
            </w:r>
          </w:p>
        </w:tc>
        <w:tc>
          <w:tcPr>
            <w:tcW w:w="644" w:type="dxa"/>
            <w:shd w:val="clear" w:color="auto" w:fill="auto"/>
          </w:tcPr>
          <w:p w14:paraId="64D2A963"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w:t>
            </w:r>
          </w:p>
        </w:tc>
        <w:tc>
          <w:tcPr>
            <w:tcW w:w="645" w:type="dxa"/>
            <w:shd w:val="clear" w:color="auto" w:fill="auto"/>
          </w:tcPr>
          <w:p w14:paraId="00B91A81"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10</w:t>
            </w:r>
          </w:p>
        </w:tc>
        <w:tc>
          <w:tcPr>
            <w:tcW w:w="645" w:type="dxa"/>
            <w:shd w:val="clear" w:color="auto" w:fill="auto"/>
          </w:tcPr>
          <w:p w14:paraId="583A6AAE"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12</w:t>
            </w:r>
          </w:p>
        </w:tc>
        <w:tc>
          <w:tcPr>
            <w:tcW w:w="644" w:type="dxa"/>
            <w:shd w:val="clear" w:color="auto" w:fill="auto"/>
          </w:tcPr>
          <w:p w14:paraId="541B684F"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10</w:t>
            </w:r>
          </w:p>
        </w:tc>
        <w:tc>
          <w:tcPr>
            <w:tcW w:w="645" w:type="dxa"/>
            <w:shd w:val="clear" w:color="auto" w:fill="auto"/>
          </w:tcPr>
          <w:p w14:paraId="3A7D6E80"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w:t>
            </w:r>
          </w:p>
        </w:tc>
        <w:tc>
          <w:tcPr>
            <w:tcW w:w="646" w:type="dxa"/>
            <w:shd w:val="clear" w:color="auto" w:fill="auto"/>
          </w:tcPr>
          <w:p w14:paraId="7904E922"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w:t>
            </w:r>
          </w:p>
        </w:tc>
      </w:tr>
      <w:tr w:rsidR="003A76E2" w:rsidRPr="008D09D1" w14:paraId="3DF4D925" w14:textId="77777777" w:rsidTr="00853231">
        <w:tc>
          <w:tcPr>
            <w:tcW w:w="1611" w:type="dxa"/>
          </w:tcPr>
          <w:p w14:paraId="18986B34"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601623">
              <w:rPr>
                <w:sz w:val="17"/>
              </w:rPr>
              <w:t>25</w:t>
            </w:r>
            <w:r w:rsidRPr="008D09D1">
              <w:rPr>
                <w:sz w:val="17"/>
              </w:rPr>
              <w:t xml:space="preserve"> o más años</w:t>
            </w:r>
          </w:p>
        </w:tc>
        <w:tc>
          <w:tcPr>
            <w:tcW w:w="468" w:type="dxa"/>
          </w:tcPr>
          <w:p w14:paraId="2A5561CA"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H</w:t>
            </w:r>
          </w:p>
        </w:tc>
        <w:tc>
          <w:tcPr>
            <w:tcW w:w="644" w:type="dxa"/>
            <w:shd w:val="clear" w:color="auto" w:fill="auto"/>
          </w:tcPr>
          <w:p w14:paraId="28954931"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0225A93B"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4" w:type="dxa"/>
            <w:shd w:val="clear" w:color="auto" w:fill="auto"/>
          </w:tcPr>
          <w:p w14:paraId="79D9FA65"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3A67FD37"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4269EF96"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4" w:type="dxa"/>
            <w:shd w:val="clear" w:color="auto" w:fill="auto"/>
          </w:tcPr>
          <w:p w14:paraId="751927B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5" w:type="dxa"/>
            <w:shd w:val="clear" w:color="auto" w:fill="auto"/>
          </w:tcPr>
          <w:p w14:paraId="611518E7"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646" w:type="dxa"/>
            <w:shd w:val="clear" w:color="auto" w:fill="auto"/>
          </w:tcPr>
          <w:p w14:paraId="01694125"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r>
      <w:tr w:rsidR="003A76E2" w:rsidRPr="008D09D1" w14:paraId="439C241C" w14:textId="77777777" w:rsidTr="00853231">
        <w:tc>
          <w:tcPr>
            <w:tcW w:w="1611" w:type="dxa"/>
            <w:tcBorders>
              <w:bottom w:val="single" w:sz="12" w:space="0" w:color="auto"/>
            </w:tcBorders>
          </w:tcPr>
          <w:p w14:paraId="753B3CD4" w14:textId="77777777" w:rsidR="003A76E2" w:rsidRPr="008D09D1" w:rsidRDefault="003A76E2" w:rsidP="00853231">
            <w:pPr>
              <w:spacing w:before="40" w:after="40" w:line="210" w:lineRule="exact"/>
              <w:ind w:right="43"/>
              <w:rPr>
                <w:rFonts w:eastAsia="PMingLiU"/>
                <w:sz w:val="17"/>
                <w:szCs w:val="17"/>
                <w:lang w:bidi="fr-FR"/>
              </w:rPr>
            </w:pPr>
          </w:p>
        </w:tc>
        <w:tc>
          <w:tcPr>
            <w:tcW w:w="468" w:type="dxa"/>
            <w:tcBorders>
              <w:bottom w:val="single" w:sz="12" w:space="0" w:color="auto"/>
            </w:tcBorders>
          </w:tcPr>
          <w:p w14:paraId="7C9974E4" w14:textId="77777777" w:rsidR="003A76E2" w:rsidRPr="008D09D1" w:rsidRDefault="003A76E2" w:rsidP="00853231">
            <w:pPr>
              <w:tabs>
                <w:tab w:val="left" w:pos="288"/>
                <w:tab w:val="left" w:pos="576"/>
                <w:tab w:val="left" w:pos="864"/>
                <w:tab w:val="left" w:pos="1152"/>
              </w:tabs>
              <w:spacing w:before="40" w:after="82" w:line="210" w:lineRule="exact"/>
              <w:ind w:right="40"/>
              <w:rPr>
                <w:sz w:val="17"/>
              </w:rPr>
            </w:pPr>
            <w:r w:rsidRPr="008D09D1">
              <w:rPr>
                <w:sz w:val="17"/>
              </w:rPr>
              <w:t>M</w:t>
            </w:r>
          </w:p>
        </w:tc>
        <w:tc>
          <w:tcPr>
            <w:tcW w:w="644" w:type="dxa"/>
            <w:tcBorders>
              <w:bottom w:val="single" w:sz="12" w:space="0" w:color="auto"/>
            </w:tcBorders>
            <w:shd w:val="clear" w:color="auto" w:fill="auto"/>
          </w:tcPr>
          <w:p w14:paraId="262653FA"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12</w:t>
            </w:r>
          </w:p>
        </w:tc>
        <w:tc>
          <w:tcPr>
            <w:tcW w:w="645" w:type="dxa"/>
            <w:tcBorders>
              <w:bottom w:val="single" w:sz="12" w:space="0" w:color="auto"/>
            </w:tcBorders>
            <w:shd w:val="clear" w:color="auto" w:fill="auto"/>
          </w:tcPr>
          <w:p w14:paraId="27706F1F"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13</w:t>
            </w:r>
          </w:p>
        </w:tc>
        <w:tc>
          <w:tcPr>
            <w:tcW w:w="644" w:type="dxa"/>
            <w:tcBorders>
              <w:bottom w:val="single" w:sz="12" w:space="0" w:color="auto"/>
            </w:tcBorders>
            <w:shd w:val="clear" w:color="auto" w:fill="auto"/>
          </w:tcPr>
          <w:p w14:paraId="1F63AED0"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17</w:t>
            </w:r>
          </w:p>
        </w:tc>
        <w:tc>
          <w:tcPr>
            <w:tcW w:w="645" w:type="dxa"/>
            <w:tcBorders>
              <w:bottom w:val="single" w:sz="12" w:space="0" w:color="auto"/>
            </w:tcBorders>
            <w:shd w:val="clear" w:color="auto" w:fill="auto"/>
          </w:tcPr>
          <w:p w14:paraId="4E361E07"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11</w:t>
            </w:r>
          </w:p>
        </w:tc>
        <w:tc>
          <w:tcPr>
            <w:tcW w:w="645" w:type="dxa"/>
            <w:tcBorders>
              <w:bottom w:val="single" w:sz="12" w:space="0" w:color="auto"/>
            </w:tcBorders>
            <w:shd w:val="clear" w:color="auto" w:fill="auto"/>
          </w:tcPr>
          <w:p w14:paraId="0D2AE2CA"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21</w:t>
            </w:r>
          </w:p>
        </w:tc>
        <w:tc>
          <w:tcPr>
            <w:tcW w:w="644" w:type="dxa"/>
            <w:tcBorders>
              <w:bottom w:val="single" w:sz="12" w:space="0" w:color="auto"/>
            </w:tcBorders>
            <w:shd w:val="clear" w:color="auto" w:fill="auto"/>
          </w:tcPr>
          <w:p w14:paraId="414B169B"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18</w:t>
            </w:r>
          </w:p>
        </w:tc>
        <w:tc>
          <w:tcPr>
            <w:tcW w:w="645" w:type="dxa"/>
            <w:tcBorders>
              <w:bottom w:val="single" w:sz="12" w:space="0" w:color="auto"/>
            </w:tcBorders>
            <w:shd w:val="clear" w:color="auto" w:fill="auto"/>
          </w:tcPr>
          <w:p w14:paraId="78AF0D20"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17</w:t>
            </w:r>
          </w:p>
        </w:tc>
        <w:tc>
          <w:tcPr>
            <w:tcW w:w="646" w:type="dxa"/>
            <w:tcBorders>
              <w:bottom w:val="single" w:sz="12" w:space="0" w:color="auto"/>
            </w:tcBorders>
            <w:shd w:val="clear" w:color="auto" w:fill="auto"/>
          </w:tcPr>
          <w:p w14:paraId="6E977624"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27</w:t>
            </w:r>
          </w:p>
        </w:tc>
      </w:tr>
    </w:tbl>
    <w:p w14:paraId="582228B4" w14:textId="77777777" w:rsidR="003A76E2" w:rsidRPr="008D09D1" w:rsidRDefault="003A76E2" w:rsidP="003A76E2">
      <w:pPr>
        <w:pStyle w:val="SingleTxt"/>
        <w:spacing w:after="0" w:line="120" w:lineRule="exact"/>
        <w:rPr>
          <w:sz w:val="10"/>
        </w:rPr>
      </w:pPr>
    </w:p>
    <w:p w14:paraId="318055C3" w14:textId="77777777" w:rsidR="003A76E2" w:rsidRPr="008D09D1" w:rsidRDefault="003A76E2" w:rsidP="003A76E2">
      <w:pPr>
        <w:pStyle w:val="FootnoteText"/>
        <w:tabs>
          <w:tab w:val="clear" w:pos="418"/>
          <w:tab w:val="right" w:pos="1476"/>
          <w:tab w:val="left" w:pos="1548"/>
          <w:tab w:val="right" w:pos="1836"/>
          <w:tab w:val="left" w:pos="1908"/>
        </w:tabs>
        <w:ind w:left="1555" w:right="1267" w:hanging="288"/>
      </w:pPr>
      <w:r w:rsidRPr="00601623">
        <w:rPr>
          <w:i/>
          <w:iCs/>
        </w:rPr>
        <w:t>Fuente</w:t>
      </w:r>
      <w:r w:rsidRPr="008D09D1">
        <w:t>: Secretaría de Seguridad.</w:t>
      </w:r>
    </w:p>
    <w:p w14:paraId="2366E18C" w14:textId="77777777" w:rsidR="003A76E2" w:rsidRPr="008D09D1" w:rsidRDefault="003A76E2" w:rsidP="003A76E2">
      <w:pPr>
        <w:pStyle w:val="FootnoteText"/>
        <w:tabs>
          <w:tab w:val="clear" w:pos="418"/>
          <w:tab w:val="right" w:pos="1476"/>
          <w:tab w:val="left" w:pos="1548"/>
          <w:tab w:val="right" w:pos="1836"/>
          <w:tab w:val="left" w:pos="1908"/>
        </w:tabs>
        <w:spacing w:line="120" w:lineRule="exact"/>
        <w:ind w:left="1548" w:right="1267" w:hanging="288"/>
        <w:rPr>
          <w:sz w:val="10"/>
        </w:rPr>
      </w:pPr>
    </w:p>
    <w:p w14:paraId="3CE78B2E" w14:textId="77777777" w:rsidR="003A76E2" w:rsidRPr="008D09D1" w:rsidRDefault="003A76E2" w:rsidP="003A76E2">
      <w:pPr>
        <w:pStyle w:val="FootnoteText"/>
        <w:tabs>
          <w:tab w:val="clear" w:pos="418"/>
          <w:tab w:val="right" w:pos="1476"/>
          <w:tab w:val="left" w:pos="1548"/>
          <w:tab w:val="right" w:pos="1836"/>
          <w:tab w:val="left" w:pos="1908"/>
        </w:tabs>
        <w:spacing w:line="120" w:lineRule="exact"/>
        <w:ind w:left="1548" w:right="1267" w:hanging="288"/>
        <w:rPr>
          <w:sz w:val="10"/>
        </w:rPr>
      </w:pPr>
    </w:p>
    <w:p w14:paraId="19D33CF4" w14:textId="77777777" w:rsidR="003A76E2" w:rsidRPr="008D09D1" w:rsidRDefault="003A76E2" w:rsidP="003A76E2">
      <w:pPr>
        <w:pStyle w:val="FootnoteText"/>
        <w:tabs>
          <w:tab w:val="clear" w:pos="418"/>
          <w:tab w:val="right" w:pos="1476"/>
          <w:tab w:val="left" w:pos="1548"/>
          <w:tab w:val="right" w:pos="1836"/>
          <w:tab w:val="left" w:pos="1908"/>
        </w:tabs>
        <w:spacing w:line="120" w:lineRule="exact"/>
        <w:ind w:left="1548" w:right="1267" w:hanging="288"/>
        <w:rPr>
          <w:sz w:val="10"/>
        </w:rPr>
      </w:pPr>
    </w:p>
    <w:p w14:paraId="57D61CEE" w14:textId="77777777" w:rsidR="003A76E2" w:rsidRPr="008D09D1" w:rsidRDefault="003A76E2" w:rsidP="003A76E2">
      <w:pPr>
        <w:pStyle w:val="SingleTxt"/>
        <w:numPr>
          <w:ilvl w:val="0"/>
          <w:numId w:val="12"/>
        </w:numPr>
        <w:ind w:left="1267"/>
      </w:pPr>
      <w:r w:rsidRPr="008D09D1">
        <w:lastRenderedPageBreak/>
        <w:t xml:space="preserve">Según la Presidencia del Tribunal de Última Instancia, durante el período </w:t>
      </w:r>
      <w:r w:rsidRPr="00601623">
        <w:t>2010</w:t>
      </w:r>
      <w:r w:rsidRPr="008D09D1">
        <w:noBreakHyphen/>
      </w:r>
      <w:r w:rsidRPr="00601623">
        <w:t>2017</w:t>
      </w:r>
      <w:r w:rsidRPr="008D09D1">
        <w:t xml:space="preserve">, los tribunales conocieron de </w:t>
      </w:r>
      <w:r w:rsidRPr="00601623">
        <w:t>45</w:t>
      </w:r>
      <w:r w:rsidRPr="008D09D1">
        <w:t xml:space="preserve"> casos de violación (artículo </w:t>
      </w:r>
      <w:r w:rsidRPr="00601623">
        <w:t>157</w:t>
      </w:r>
      <w:r w:rsidRPr="008D09D1">
        <w:t xml:space="preserve"> del Código Penal) (</w:t>
      </w:r>
      <w:r w:rsidRPr="00601623">
        <w:t>4</w:t>
      </w:r>
      <w:r w:rsidRPr="008D09D1">
        <w:t xml:space="preserve"> en </w:t>
      </w:r>
      <w:r w:rsidRPr="00601623">
        <w:t>2010</w:t>
      </w:r>
      <w:r w:rsidRPr="008D09D1">
        <w:t xml:space="preserve">, </w:t>
      </w:r>
      <w:r w:rsidRPr="00601623">
        <w:t>6</w:t>
      </w:r>
      <w:r w:rsidRPr="008D09D1">
        <w:t xml:space="preserve"> en </w:t>
      </w:r>
      <w:r w:rsidRPr="00601623">
        <w:t>2011</w:t>
      </w:r>
      <w:r w:rsidRPr="008D09D1">
        <w:t xml:space="preserve">, </w:t>
      </w:r>
      <w:r w:rsidRPr="00601623">
        <w:t>5</w:t>
      </w:r>
      <w:r w:rsidRPr="008D09D1">
        <w:t xml:space="preserve"> en </w:t>
      </w:r>
      <w:r w:rsidRPr="00601623">
        <w:t>2012</w:t>
      </w:r>
      <w:r w:rsidRPr="008D09D1">
        <w:t xml:space="preserve">, </w:t>
      </w:r>
      <w:r w:rsidRPr="00601623">
        <w:t>5</w:t>
      </w:r>
      <w:r w:rsidRPr="008D09D1">
        <w:t xml:space="preserve"> en </w:t>
      </w:r>
      <w:r w:rsidRPr="00601623">
        <w:t>2013</w:t>
      </w:r>
      <w:r w:rsidRPr="008D09D1">
        <w:t xml:space="preserve">, </w:t>
      </w:r>
      <w:r w:rsidRPr="00601623">
        <w:t>5</w:t>
      </w:r>
      <w:r w:rsidRPr="008D09D1">
        <w:t xml:space="preserve"> en </w:t>
      </w:r>
      <w:r w:rsidRPr="00601623">
        <w:t>2014</w:t>
      </w:r>
      <w:r w:rsidRPr="008D09D1">
        <w:t xml:space="preserve">, </w:t>
      </w:r>
      <w:r w:rsidRPr="00601623">
        <w:t>6</w:t>
      </w:r>
      <w:r w:rsidRPr="008D09D1">
        <w:t xml:space="preserve"> en </w:t>
      </w:r>
      <w:r w:rsidRPr="00601623">
        <w:t>2015</w:t>
      </w:r>
      <w:r w:rsidRPr="008D09D1">
        <w:t xml:space="preserve">, </w:t>
      </w:r>
      <w:r w:rsidRPr="00601623">
        <w:t>9</w:t>
      </w:r>
      <w:r w:rsidRPr="008D09D1">
        <w:t xml:space="preserve"> en </w:t>
      </w:r>
      <w:r w:rsidRPr="00601623">
        <w:t>2016</w:t>
      </w:r>
      <w:r w:rsidRPr="008D09D1">
        <w:t xml:space="preserve"> y </w:t>
      </w:r>
      <w:r w:rsidRPr="00601623">
        <w:t>5</w:t>
      </w:r>
      <w:r w:rsidRPr="008D09D1">
        <w:t xml:space="preserve"> en </w:t>
      </w:r>
      <w:r w:rsidRPr="00601623">
        <w:t>2017</w:t>
      </w:r>
      <w:r w:rsidRPr="008D09D1">
        <w:t xml:space="preserve">) con </w:t>
      </w:r>
      <w:r w:rsidRPr="00601623">
        <w:t>49</w:t>
      </w:r>
      <w:r w:rsidRPr="008D09D1">
        <w:t xml:space="preserve"> víctimas de sexo femenino, incluidas diez menores. Durante el período se juzgaron </w:t>
      </w:r>
      <w:r w:rsidRPr="00601623">
        <w:t>31</w:t>
      </w:r>
      <w:r w:rsidRPr="008D09D1">
        <w:t xml:space="preserve"> de los casos, que se saldaron con </w:t>
      </w:r>
      <w:r w:rsidRPr="00601623">
        <w:t>23</w:t>
      </w:r>
      <w:r w:rsidRPr="008D09D1">
        <w:t xml:space="preserve"> condenas y </w:t>
      </w:r>
      <w:r w:rsidRPr="00601623">
        <w:t>19</w:t>
      </w:r>
      <w:r w:rsidRPr="008D09D1">
        <w:t xml:space="preserve"> absoluciones. Las víctimas de las causas juzgados entre </w:t>
      </w:r>
      <w:r w:rsidRPr="00601623">
        <w:t>2012</w:t>
      </w:r>
      <w:r w:rsidRPr="008D09D1">
        <w:t xml:space="preserve"> y </w:t>
      </w:r>
      <w:r w:rsidRPr="00601623">
        <w:t>2017</w:t>
      </w:r>
      <w:r w:rsidRPr="008D09D1">
        <w:t xml:space="preserve"> fueron indemnizadas con las siguientes cantidades de patacas macaenses: </w:t>
      </w:r>
      <w:r w:rsidRPr="00601623">
        <w:t>1</w:t>
      </w:r>
      <w:r w:rsidRPr="008D09D1">
        <w:t>.</w:t>
      </w:r>
      <w:r w:rsidRPr="00601623">
        <w:t>200</w:t>
      </w:r>
      <w:r w:rsidRPr="008D09D1">
        <w:t>.</w:t>
      </w:r>
      <w:r w:rsidRPr="00601623">
        <w:t>000</w:t>
      </w:r>
      <w:r w:rsidRPr="008D09D1">
        <w:t xml:space="preserve">, </w:t>
      </w:r>
      <w:r w:rsidRPr="00601623">
        <w:t>100</w:t>
      </w:r>
      <w:r w:rsidRPr="008D09D1">
        <w:t>.</w:t>
      </w:r>
      <w:r w:rsidRPr="00601623">
        <w:t>000</w:t>
      </w:r>
      <w:r w:rsidRPr="008D09D1">
        <w:t xml:space="preserve">, </w:t>
      </w:r>
      <w:r w:rsidRPr="00601623">
        <w:t>205</w:t>
      </w:r>
      <w:r w:rsidRPr="008D09D1">
        <w:t>.</w:t>
      </w:r>
      <w:r w:rsidRPr="00601623">
        <w:t>088</w:t>
      </w:r>
      <w:r w:rsidRPr="008D09D1">
        <w:t xml:space="preserve">, </w:t>
      </w:r>
      <w:r w:rsidRPr="00601623">
        <w:t>120</w:t>
      </w:r>
      <w:r w:rsidRPr="008D09D1">
        <w:t>.</w:t>
      </w:r>
      <w:r w:rsidRPr="00601623">
        <w:t>000</w:t>
      </w:r>
      <w:r w:rsidRPr="008D09D1">
        <w:t xml:space="preserve">, </w:t>
      </w:r>
      <w:r w:rsidRPr="00601623">
        <w:t>50</w:t>
      </w:r>
      <w:r w:rsidRPr="008D09D1">
        <w:t>.</w:t>
      </w:r>
      <w:r w:rsidRPr="00601623">
        <w:t>000</w:t>
      </w:r>
      <w:r w:rsidRPr="008D09D1">
        <w:t xml:space="preserve"> y </w:t>
      </w:r>
      <w:r w:rsidRPr="00601623">
        <w:t>500</w:t>
      </w:r>
      <w:r w:rsidRPr="008D09D1">
        <w:t>.</w:t>
      </w:r>
      <w:r w:rsidRPr="00601623">
        <w:t>000</w:t>
      </w:r>
      <w:r w:rsidRPr="008D09D1">
        <w:t xml:space="preserve">. </w:t>
      </w:r>
    </w:p>
    <w:p w14:paraId="4C20AA75" w14:textId="77777777" w:rsidR="003A76E2" w:rsidRPr="008D09D1" w:rsidRDefault="003A76E2" w:rsidP="003A76E2">
      <w:pPr>
        <w:pStyle w:val="SingleTxt"/>
        <w:numPr>
          <w:ilvl w:val="0"/>
          <w:numId w:val="12"/>
        </w:numPr>
        <w:ind w:left="1267"/>
      </w:pPr>
      <w:r w:rsidRPr="008D09D1">
        <w:t xml:space="preserve">A continuación se presentan las cifras de los delitos de abuso sexual de niños de los que se tiene constancia (artículo </w:t>
      </w:r>
      <w:r w:rsidRPr="00601623">
        <w:t>166</w:t>
      </w:r>
      <w:r w:rsidRPr="008D09D1">
        <w:t xml:space="preserve"> del Código Penal de Macao). </w:t>
      </w:r>
    </w:p>
    <w:p w14:paraId="1C3815BC" w14:textId="77777777" w:rsidR="003A76E2" w:rsidRPr="008D09D1" w:rsidRDefault="003A76E2" w:rsidP="003A76E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053"/>
        <w:gridCol w:w="590"/>
        <w:gridCol w:w="714"/>
        <w:gridCol w:w="715"/>
        <w:gridCol w:w="715"/>
        <w:gridCol w:w="715"/>
        <w:gridCol w:w="715"/>
        <w:gridCol w:w="715"/>
        <w:gridCol w:w="715"/>
        <w:gridCol w:w="715"/>
      </w:tblGrid>
      <w:tr w:rsidR="003A76E2" w:rsidRPr="008D09D1" w14:paraId="46C3654A" w14:textId="77777777" w:rsidTr="00853231">
        <w:trPr>
          <w:tblHeader/>
        </w:trPr>
        <w:tc>
          <w:tcPr>
            <w:tcW w:w="7362" w:type="dxa"/>
            <w:gridSpan w:val="10"/>
            <w:tcBorders>
              <w:top w:val="single" w:sz="4" w:space="0" w:color="auto"/>
              <w:bottom w:val="single" w:sz="4" w:space="0" w:color="auto"/>
            </w:tcBorders>
            <w:shd w:val="clear" w:color="auto" w:fill="auto"/>
            <w:vAlign w:val="bottom"/>
          </w:tcPr>
          <w:p w14:paraId="2EA68EDC" w14:textId="77777777" w:rsidR="003A76E2" w:rsidRPr="00601623" w:rsidRDefault="003A76E2" w:rsidP="00853231">
            <w:pPr>
              <w:tabs>
                <w:tab w:val="left" w:pos="288"/>
                <w:tab w:val="left" w:pos="576"/>
                <w:tab w:val="left" w:pos="864"/>
                <w:tab w:val="left" w:pos="1152"/>
              </w:tabs>
              <w:spacing w:before="80" w:after="80" w:line="160" w:lineRule="exact"/>
              <w:ind w:right="40"/>
              <w:rPr>
                <w:i/>
                <w:sz w:val="14"/>
              </w:rPr>
            </w:pPr>
            <w:r w:rsidRPr="00601623">
              <w:rPr>
                <w:i/>
                <w:sz w:val="14"/>
              </w:rPr>
              <w:t>Delitos de abuso sexual a niños registrados por la policía</w:t>
            </w:r>
          </w:p>
        </w:tc>
      </w:tr>
      <w:tr w:rsidR="003A76E2" w:rsidRPr="008D09D1" w14:paraId="62F66010" w14:textId="77777777" w:rsidTr="00853231">
        <w:trPr>
          <w:tblHeader/>
        </w:trPr>
        <w:tc>
          <w:tcPr>
            <w:tcW w:w="1053" w:type="dxa"/>
            <w:tcBorders>
              <w:top w:val="single" w:sz="4" w:space="0" w:color="auto"/>
              <w:bottom w:val="single" w:sz="12" w:space="0" w:color="auto"/>
            </w:tcBorders>
            <w:shd w:val="clear" w:color="auto" w:fill="auto"/>
            <w:vAlign w:val="bottom"/>
          </w:tcPr>
          <w:p w14:paraId="511199C7" w14:textId="77777777" w:rsidR="003A76E2" w:rsidRPr="008D09D1" w:rsidRDefault="003A76E2" w:rsidP="00853231">
            <w:pPr>
              <w:tabs>
                <w:tab w:val="left" w:pos="288"/>
                <w:tab w:val="left" w:pos="576"/>
                <w:tab w:val="left" w:pos="864"/>
                <w:tab w:val="left" w:pos="1152"/>
              </w:tabs>
              <w:spacing w:before="80" w:after="80" w:line="160" w:lineRule="exact"/>
              <w:ind w:right="40"/>
              <w:rPr>
                <w:i/>
                <w:sz w:val="14"/>
              </w:rPr>
            </w:pPr>
          </w:p>
        </w:tc>
        <w:tc>
          <w:tcPr>
            <w:tcW w:w="590" w:type="dxa"/>
            <w:tcBorders>
              <w:top w:val="single" w:sz="4" w:space="0" w:color="auto"/>
              <w:bottom w:val="single" w:sz="12" w:space="0" w:color="auto"/>
            </w:tcBorders>
            <w:shd w:val="clear" w:color="auto" w:fill="auto"/>
            <w:vAlign w:val="bottom"/>
          </w:tcPr>
          <w:p w14:paraId="2B455597" w14:textId="77777777" w:rsidR="003A76E2" w:rsidRPr="008D09D1" w:rsidRDefault="003A76E2" w:rsidP="00853231">
            <w:pPr>
              <w:tabs>
                <w:tab w:val="left" w:pos="288"/>
                <w:tab w:val="left" w:pos="576"/>
                <w:tab w:val="left" w:pos="864"/>
                <w:tab w:val="left" w:pos="1152"/>
              </w:tabs>
              <w:spacing w:before="80" w:after="80" w:line="160" w:lineRule="exact"/>
              <w:ind w:right="40"/>
              <w:rPr>
                <w:i/>
                <w:sz w:val="14"/>
              </w:rPr>
            </w:pPr>
          </w:p>
        </w:tc>
        <w:tc>
          <w:tcPr>
            <w:tcW w:w="714" w:type="dxa"/>
            <w:tcBorders>
              <w:top w:val="single" w:sz="4" w:space="0" w:color="auto"/>
              <w:bottom w:val="single" w:sz="12" w:space="0" w:color="auto"/>
            </w:tcBorders>
            <w:shd w:val="clear" w:color="auto" w:fill="auto"/>
            <w:vAlign w:val="bottom"/>
          </w:tcPr>
          <w:p w14:paraId="1DF143B8"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szCs w:val="14"/>
                <w:lang w:bidi="fr-FR"/>
              </w:rPr>
              <w:t>2010</w:t>
            </w:r>
          </w:p>
        </w:tc>
        <w:tc>
          <w:tcPr>
            <w:tcW w:w="715" w:type="dxa"/>
            <w:tcBorders>
              <w:top w:val="single" w:sz="4" w:space="0" w:color="auto"/>
              <w:bottom w:val="single" w:sz="12" w:space="0" w:color="auto"/>
            </w:tcBorders>
            <w:shd w:val="clear" w:color="auto" w:fill="auto"/>
            <w:vAlign w:val="bottom"/>
          </w:tcPr>
          <w:p w14:paraId="4BBFB6B8"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szCs w:val="14"/>
                <w:lang w:bidi="fr-FR"/>
              </w:rPr>
              <w:t>2011</w:t>
            </w:r>
          </w:p>
        </w:tc>
        <w:tc>
          <w:tcPr>
            <w:tcW w:w="715" w:type="dxa"/>
            <w:tcBorders>
              <w:top w:val="single" w:sz="4" w:space="0" w:color="auto"/>
              <w:bottom w:val="single" w:sz="12" w:space="0" w:color="auto"/>
            </w:tcBorders>
            <w:shd w:val="clear" w:color="auto" w:fill="auto"/>
            <w:vAlign w:val="bottom"/>
          </w:tcPr>
          <w:p w14:paraId="14D1989F"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szCs w:val="14"/>
                <w:lang w:bidi="fr-FR"/>
              </w:rPr>
              <w:t>2012</w:t>
            </w:r>
          </w:p>
        </w:tc>
        <w:tc>
          <w:tcPr>
            <w:tcW w:w="715" w:type="dxa"/>
            <w:tcBorders>
              <w:top w:val="single" w:sz="4" w:space="0" w:color="auto"/>
              <w:bottom w:val="single" w:sz="12" w:space="0" w:color="auto"/>
            </w:tcBorders>
            <w:shd w:val="clear" w:color="auto" w:fill="auto"/>
            <w:vAlign w:val="bottom"/>
          </w:tcPr>
          <w:p w14:paraId="47D8D531"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szCs w:val="14"/>
                <w:lang w:bidi="fr-FR"/>
              </w:rPr>
              <w:t>2013</w:t>
            </w:r>
          </w:p>
        </w:tc>
        <w:tc>
          <w:tcPr>
            <w:tcW w:w="715" w:type="dxa"/>
            <w:tcBorders>
              <w:top w:val="single" w:sz="4" w:space="0" w:color="auto"/>
              <w:bottom w:val="single" w:sz="12" w:space="0" w:color="auto"/>
            </w:tcBorders>
            <w:shd w:val="clear" w:color="auto" w:fill="auto"/>
            <w:vAlign w:val="bottom"/>
          </w:tcPr>
          <w:p w14:paraId="647792F0"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szCs w:val="14"/>
                <w:lang w:bidi="fr-FR"/>
              </w:rPr>
              <w:t>2014</w:t>
            </w:r>
          </w:p>
        </w:tc>
        <w:tc>
          <w:tcPr>
            <w:tcW w:w="715" w:type="dxa"/>
            <w:tcBorders>
              <w:top w:val="single" w:sz="4" w:space="0" w:color="auto"/>
              <w:bottom w:val="single" w:sz="12" w:space="0" w:color="auto"/>
            </w:tcBorders>
            <w:shd w:val="clear" w:color="auto" w:fill="auto"/>
            <w:vAlign w:val="bottom"/>
          </w:tcPr>
          <w:p w14:paraId="5A4CEEBB"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szCs w:val="14"/>
                <w:lang w:bidi="fr-FR"/>
              </w:rPr>
              <w:t>2015</w:t>
            </w:r>
          </w:p>
        </w:tc>
        <w:tc>
          <w:tcPr>
            <w:tcW w:w="715" w:type="dxa"/>
            <w:tcBorders>
              <w:top w:val="single" w:sz="4" w:space="0" w:color="auto"/>
              <w:bottom w:val="single" w:sz="12" w:space="0" w:color="auto"/>
            </w:tcBorders>
            <w:shd w:val="clear" w:color="auto" w:fill="auto"/>
            <w:vAlign w:val="bottom"/>
          </w:tcPr>
          <w:p w14:paraId="546F6B34"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szCs w:val="14"/>
                <w:lang w:bidi="fr-FR"/>
              </w:rPr>
              <w:t>2016</w:t>
            </w:r>
          </w:p>
        </w:tc>
        <w:tc>
          <w:tcPr>
            <w:tcW w:w="715" w:type="dxa"/>
            <w:tcBorders>
              <w:top w:val="single" w:sz="4" w:space="0" w:color="auto"/>
              <w:bottom w:val="single" w:sz="12" w:space="0" w:color="auto"/>
            </w:tcBorders>
            <w:shd w:val="clear" w:color="auto" w:fill="auto"/>
            <w:vAlign w:val="bottom"/>
          </w:tcPr>
          <w:p w14:paraId="5170799D" w14:textId="77777777" w:rsidR="003A76E2" w:rsidRPr="00601623"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szCs w:val="14"/>
                <w:lang w:bidi="fr-FR"/>
              </w:rPr>
              <w:t>2017</w:t>
            </w:r>
          </w:p>
        </w:tc>
      </w:tr>
      <w:tr w:rsidR="003A76E2" w:rsidRPr="008D09D1" w14:paraId="7B91CF9D" w14:textId="77777777" w:rsidTr="00853231">
        <w:trPr>
          <w:trHeight w:hRule="exact" w:val="115"/>
          <w:tblHeader/>
        </w:trPr>
        <w:tc>
          <w:tcPr>
            <w:tcW w:w="1053" w:type="dxa"/>
            <w:tcBorders>
              <w:top w:val="single" w:sz="12" w:space="0" w:color="auto"/>
            </w:tcBorders>
            <w:shd w:val="clear" w:color="auto" w:fill="auto"/>
            <w:vAlign w:val="bottom"/>
          </w:tcPr>
          <w:p w14:paraId="20D03276"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p>
        </w:tc>
        <w:tc>
          <w:tcPr>
            <w:tcW w:w="590" w:type="dxa"/>
            <w:tcBorders>
              <w:top w:val="single" w:sz="12" w:space="0" w:color="auto"/>
            </w:tcBorders>
            <w:shd w:val="clear" w:color="auto" w:fill="auto"/>
            <w:vAlign w:val="bottom"/>
          </w:tcPr>
          <w:p w14:paraId="6E2C9AE0"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p>
        </w:tc>
        <w:tc>
          <w:tcPr>
            <w:tcW w:w="714" w:type="dxa"/>
            <w:tcBorders>
              <w:top w:val="single" w:sz="12" w:space="0" w:color="auto"/>
            </w:tcBorders>
            <w:shd w:val="clear" w:color="auto" w:fill="auto"/>
            <w:vAlign w:val="bottom"/>
          </w:tcPr>
          <w:p w14:paraId="403E848D"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715" w:type="dxa"/>
            <w:tcBorders>
              <w:top w:val="single" w:sz="12" w:space="0" w:color="auto"/>
            </w:tcBorders>
            <w:shd w:val="clear" w:color="auto" w:fill="auto"/>
            <w:vAlign w:val="bottom"/>
          </w:tcPr>
          <w:p w14:paraId="396FF4C2"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715" w:type="dxa"/>
            <w:tcBorders>
              <w:top w:val="single" w:sz="12" w:space="0" w:color="auto"/>
            </w:tcBorders>
            <w:shd w:val="clear" w:color="auto" w:fill="auto"/>
            <w:vAlign w:val="bottom"/>
          </w:tcPr>
          <w:p w14:paraId="170D80A9"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715" w:type="dxa"/>
            <w:tcBorders>
              <w:top w:val="single" w:sz="12" w:space="0" w:color="auto"/>
            </w:tcBorders>
            <w:shd w:val="clear" w:color="auto" w:fill="auto"/>
            <w:vAlign w:val="bottom"/>
          </w:tcPr>
          <w:p w14:paraId="7C0D8020"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715" w:type="dxa"/>
            <w:tcBorders>
              <w:top w:val="single" w:sz="12" w:space="0" w:color="auto"/>
            </w:tcBorders>
            <w:shd w:val="clear" w:color="auto" w:fill="auto"/>
            <w:vAlign w:val="bottom"/>
          </w:tcPr>
          <w:p w14:paraId="2CF93653"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715" w:type="dxa"/>
            <w:tcBorders>
              <w:top w:val="single" w:sz="12" w:space="0" w:color="auto"/>
            </w:tcBorders>
            <w:shd w:val="clear" w:color="auto" w:fill="auto"/>
            <w:vAlign w:val="bottom"/>
          </w:tcPr>
          <w:p w14:paraId="6FA5DACD"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715" w:type="dxa"/>
            <w:tcBorders>
              <w:top w:val="single" w:sz="12" w:space="0" w:color="auto"/>
            </w:tcBorders>
            <w:shd w:val="clear" w:color="auto" w:fill="auto"/>
            <w:vAlign w:val="bottom"/>
          </w:tcPr>
          <w:p w14:paraId="48C7E3B5"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715" w:type="dxa"/>
            <w:tcBorders>
              <w:top w:val="single" w:sz="12" w:space="0" w:color="auto"/>
            </w:tcBorders>
            <w:shd w:val="clear" w:color="auto" w:fill="auto"/>
            <w:vAlign w:val="bottom"/>
          </w:tcPr>
          <w:p w14:paraId="37776CB3"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r>
      <w:tr w:rsidR="003A76E2" w:rsidRPr="008D09D1" w14:paraId="7F1E227D" w14:textId="77777777" w:rsidTr="00853231">
        <w:tc>
          <w:tcPr>
            <w:tcW w:w="1643" w:type="dxa"/>
            <w:gridSpan w:val="2"/>
            <w:shd w:val="clear" w:color="auto" w:fill="auto"/>
            <w:vAlign w:val="bottom"/>
          </w:tcPr>
          <w:p w14:paraId="23D6A9E8"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Número de casos</w:t>
            </w:r>
          </w:p>
        </w:tc>
        <w:tc>
          <w:tcPr>
            <w:tcW w:w="714" w:type="dxa"/>
            <w:shd w:val="clear" w:color="auto" w:fill="auto"/>
            <w:vAlign w:val="bottom"/>
          </w:tcPr>
          <w:p w14:paraId="7D40E419"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15</w:t>
            </w:r>
          </w:p>
        </w:tc>
        <w:tc>
          <w:tcPr>
            <w:tcW w:w="715" w:type="dxa"/>
            <w:shd w:val="clear" w:color="auto" w:fill="auto"/>
            <w:vAlign w:val="bottom"/>
          </w:tcPr>
          <w:p w14:paraId="3D7B837A"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w:t>
            </w:r>
          </w:p>
        </w:tc>
        <w:tc>
          <w:tcPr>
            <w:tcW w:w="715" w:type="dxa"/>
            <w:shd w:val="clear" w:color="auto" w:fill="auto"/>
            <w:vAlign w:val="bottom"/>
          </w:tcPr>
          <w:p w14:paraId="466FA47B"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w:t>
            </w:r>
          </w:p>
        </w:tc>
        <w:tc>
          <w:tcPr>
            <w:tcW w:w="715" w:type="dxa"/>
            <w:shd w:val="clear" w:color="auto" w:fill="auto"/>
            <w:vAlign w:val="bottom"/>
          </w:tcPr>
          <w:p w14:paraId="4405CF43"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w:t>
            </w:r>
          </w:p>
        </w:tc>
        <w:tc>
          <w:tcPr>
            <w:tcW w:w="715" w:type="dxa"/>
            <w:shd w:val="clear" w:color="auto" w:fill="auto"/>
            <w:vAlign w:val="bottom"/>
          </w:tcPr>
          <w:p w14:paraId="2DED093E"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w:t>
            </w:r>
          </w:p>
        </w:tc>
        <w:tc>
          <w:tcPr>
            <w:tcW w:w="715" w:type="dxa"/>
            <w:shd w:val="clear" w:color="auto" w:fill="auto"/>
            <w:vAlign w:val="bottom"/>
          </w:tcPr>
          <w:p w14:paraId="7988696F"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w:t>
            </w:r>
          </w:p>
        </w:tc>
        <w:tc>
          <w:tcPr>
            <w:tcW w:w="715" w:type="dxa"/>
            <w:shd w:val="clear" w:color="auto" w:fill="auto"/>
            <w:vAlign w:val="bottom"/>
          </w:tcPr>
          <w:p w14:paraId="0141C655"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w:t>
            </w:r>
          </w:p>
        </w:tc>
        <w:tc>
          <w:tcPr>
            <w:tcW w:w="715" w:type="dxa"/>
            <w:shd w:val="clear" w:color="auto" w:fill="auto"/>
            <w:vAlign w:val="bottom"/>
          </w:tcPr>
          <w:p w14:paraId="536259DC"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11</w:t>
            </w:r>
          </w:p>
        </w:tc>
      </w:tr>
      <w:tr w:rsidR="003A76E2" w:rsidRPr="008D09D1" w14:paraId="66F3266A" w14:textId="77777777" w:rsidTr="00853231">
        <w:tc>
          <w:tcPr>
            <w:tcW w:w="1053" w:type="dxa"/>
            <w:vMerge w:val="restart"/>
            <w:shd w:val="clear" w:color="auto" w:fill="auto"/>
          </w:tcPr>
          <w:p w14:paraId="421E0B59" w14:textId="77777777" w:rsidR="003A76E2" w:rsidRPr="008D09D1" w:rsidRDefault="003A76E2" w:rsidP="00FA481E">
            <w:pPr>
              <w:tabs>
                <w:tab w:val="left" w:pos="288"/>
                <w:tab w:val="left" w:pos="576"/>
                <w:tab w:val="left" w:pos="864"/>
                <w:tab w:val="left" w:pos="1152"/>
              </w:tabs>
              <w:spacing w:before="40" w:after="80" w:line="210" w:lineRule="exact"/>
              <w:ind w:right="40"/>
              <w:rPr>
                <w:sz w:val="17"/>
              </w:rPr>
            </w:pPr>
            <w:r w:rsidRPr="008D09D1">
              <w:rPr>
                <w:sz w:val="17"/>
              </w:rPr>
              <w:t xml:space="preserve">Número de víctimas </w:t>
            </w:r>
            <w:r w:rsidRPr="008D09D1">
              <w:rPr>
                <w:sz w:val="17"/>
              </w:rPr>
              <w:br/>
            </w:r>
            <w:r w:rsidRPr="00601623">
              <w:rPr>
                <w:sz w:val="17"/>
              </w:rPr>
              <w:t>0</w:t>
            </w:r>
            <w:r w:rsidRPr="008D09D1">
              <w:rPr>
                <w:sz w:val="17"/>
              </w:rPr>
              <w:t xml:space="preserve"> a </w:t>
            </w:r>
            <w:r w:rsidRPr="00601623">
              <w:rPr>
                <w:sz w:val="17"/>
              </w:rPr>
              <w:t>14</w:t>
            </w:r>
            <w:r w:rsidRPr="008D09D1">
              <w:rPr>
                <w:sz w:val="17"/>
              </w:rPr>
              <w:t xml:space="preserve"> años</w:t>
            </w:r>
          </w:p>
        </w:tc>
        <w:tc>
          <w:tcPr>
            <w:tcW w:w="590" w:type="dxa"/>
            <w:shd w:val="clear" w:color="auto" w:fill="auto"/>
            <w:vAlign w:val="bottom"/>
          </w:tcPr>
          <w:p w14:paraId="15A62B94"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Niños</w:t>
            </w:r>
          </w:p>
        </w:tc>
        <w:tc>
          <w:tcPr>
            <w:tcW w:w="714" w:type="dxa"/>
            <w:shd w:val="clear" w:color="auto" w:fill="auto"/>
            <w:vAlign w:val="bottom"/>
          </w:tcPr>
          <w:p w14:paraId="22E282DE"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p>
        </w:tc>
        <w:tc>
          <w:tcPr>
            <w:tcW w:w="715" w:type="dxa"/>
            <w:shd w:val="clear" w:color="auto" w:fill="auto"/>
            <w:vAlign w:val="bottom"/>
          </w:tcPr>
          <w:p w14:paraId="66C337AB"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715" w:type="dxa"/>
            <w:shd w:val="clear" w:color="auto" w:fill="auto"/>
            <w:vAlign w:val="bottom"/>
          </w:tcPr>
          <w:p w14:paraId="6A3B7DB9"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p>
        </w:tc>
        <w:tc>
          <w:tcPr>
            <w:tcW w:w="715" w:type="dxa"/>
            <w:shd w:val="clear" w:color="auto" w:fill="auto"/>
            <w:vAlign w:val="bottom"/>
          </w:tcPr>
          <w:p w14:paraId="075323E9"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715" w:type="dxa"/>
            <w:shd w:val="clear" w:color="auto" w:fill="auto"/>
            <w:vAlign w:val="bottom"/>
          </w:tcPr>
          <w:p w14:paraId="1B95653B"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p>
        </w:tc>
        <w:tc>
          <w:tcPr>
            <w:tcW w:w="715" w:type="dxa"/>
            <w:shd w:val="clear" w:color="auto" w:fill="auto"/>
            <w:vAlign w:val="bottom"/>
          </w:tcPr>
          <w:p w14:paraId="4D595C21"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w:t>
            </w:r>
          </w:p>
        </w:tc>
        <w:tc>
          <w:tcPr>
            <w:tcW w:w="715" w:type="dxa"/>
            <w:shd w:val="clear" w:color="auto" w:fill="auto"/>
            <w:vAlign w:val="bottom"/>
          </w:tcPr>
          <w:p w14:paraId="783033B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w:t>
            </w:r>
          </w:p>
        </w:tc>
        <w:tc>
          <w:tcPr>
            <w:tcW w:w="715" w:type="dxa"/>
            <w:shd w:val="clear" w:color="auto" w:fill="auto"/>
            <w:vAlign w:val="bottom"/>
          </w:tcPr>
          <w:p w14:paraId="6C3C78CC"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w:t>
            </w:r>
          </w:p>
        </w:tc>
      </w:tr>
      <w:tr w:rsidR="003A76E2" w:rsidRPr="008D09D1" w14:paraId="1B006259" w14:textId="77777777" w:rsidTr="00853231">
        <w:tc>
          <w:tcPr>
            <w:tcW w:w="1053" w:type="dxa"/>
            <w:vMerge/>
            <w:tcBorders>
              <w:bottom w:val="single" w:sz="12" w:space="0" w:color="auto"/>
            </w:tcBorders>
            <w:shd w:val="clear" w:color="auto" w:fill="auto"/>
            <w:vAlign w:val="bottom"/>
          </w:tcPr>
          <w:p w14:paraId="19159789"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p>
        </w:tc>
        <w:tc>
          <w:tcPr>
            <w:tcW w:w="590" w:type="dxa"/>
            <w:tcBorders>
              <w:bottom w:val="single" w:sz="12" w:space="0" w:color="auto"/>
            </w:tcBorders>
            <w:shd w:val="clear" w:color="auto" w:fill="auto"/>
            <w:vAlign w:val="bottom"/>
          </w:tcPr>
          <w:p w14:paraId="6C63333D" w14:textId="77777777" w:rsidR="003A76E2" w:rsidRPr="008D09D1" w:rsidRDefault="003A76E2" w:rsidP="00853231">
            <w:pPr>
              <w:tabs>
                <w:tab w:val="left" w:pos="288"/>
                <w:tab w:val="left" w:pos="576"/>
                <w:tab w:val="left" w:pos="864"/>
                <w:tab w:val="left" w:pos="1152"/>
              </w:tabs>
              <w:spacing w:before="40" w:after="82" w:line="210" w:lineRule="exact"/>
              <w:ind w:right="40"/>
              <w:rPr>
                <w:sz w:val="17"/>
              </w:rPr>
            </w:pPr>
            <w:r w:rsidRPr="008D09D1">
              <w:rPr>
                <w:sz w:val="17"/>
              </w:rPr>
              <w:t>Niñas</w:t>
            </w:r>
          </w:p>
        </w:tc>
        <w:tc>
          <w:tcPr>
            <w:tcW w:w="714" w:type="dxa"/>
            <w:tcBorders>
              <w:bottom w:val="single" w:sz="12" w:space="0" w:color="auto"/>
            </w:tcBorders>
            <w:shd w:val="clear" w:color="auto" w:fill="auto"/>
            <w:vAlign w:val="bottom"/>
          </w:tcPr>
          <w:p w14:paraId="34B1AE83"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14</w:t>
            </w:r>
          </w:p>
        </w:tc>
        <w:tc>
          <w:tcPr>
            <w:tcW w:w="715" w:type="dxa"/>
            <w:tcBorders>
              <w:bottom w:val="single" w:sz="12" w:space="0" w:color="auto"/>
            </w:tcBorders>
            <w:shd w:val="clear" w:color="auto" w:fill="auto"/>
            <w:vAlign w:val="bottom"/>
          </w:tcPr>
          <w:p w14:paraId="1F809B1A"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9</w:t>
            </w:r>
          </w:p>
        </w:tc>
        <w:tc>
          <w:tcPr>
            <w:tcW w:w="715" w:type="dxa"/>
            <w:tcBorders>
              <w:bottom w:val="single" w:sz="12" w:space="0" w:color="auto"/>
            </w:tcBorders>
            <w:shd w:val="clear" w:color="auto" w:fill="auto"/>
            <w:vAlign w:val="bottom"/>
          </w:tcPr>
          <w:p w14:paraId="23CB012D"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8</w:t>
            </w:r>
          </w:p>
        </w:tc>
        <w:tc>
          <w:tcPr>
            <w:tcW w:w="715" w:type="dxa"/>
            <w:tcBorders>
              <w:bottom w:val="single" w:sz="12" w:space="0" w:color="auto"/>
            </w:tcBorders>
            <w:shd w:val="clear" w:color="auto" w:fill="auto"/>
            <w:vAlign w:val="bottom"/>
          </w:tcPr>
          <w:p w14:paraId="3DF8CED3"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5</w:t>
            </w:r>
          </w:p>
        </w:tc>
        <w:tc>
          <w:tcPr>
            <w:tcW w:w="715" w:type="dxa"/>
            <w:tcBorders>
              <w:bottom w:val="single" w:sz="12" w:space="0" w:color="auto"/>
            </w:tcBorders>
            <w:shd w:val="clear" w:color="auto" w:fill="auto"/>
            <w:vAlign w:val="bottom"/>
          </w:tcPr>
          <w:p w14:paraId="0D234654"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31</w:t>
            </w:r>
          </w:p>
        </w:tc>
        <w:tc>
          <w:tcPr>
            <w:tcW w:w="715" w:type="dxa"/>
            <w:tcBorders>
              <w:bottom w:val="single" w:sz="12" w:space="0" w:color="auto"/>
            </w:tcBorders>
            <w:shd w:val="clear" w:color="auto" w:fill="auto"/>
            <w:vAlign w:val="bottom"/>
          </w:tcPr>
          <w:p w14:paraId="1D4DB78B"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4</w:t>
            </w:r>
          </w:p>
        </w:tc>
        <w:tc>
          <w:tcPr>
            <w:tcW w:w="715" w:type="dxa"/>
            <w:tcBorders>
              <w:bottom w:val="single" w:sz="12" w:space="0" w:color="auto"/>
            </w:tcBorders>
            <w:shd w:val="clear" w:color="auto" w:fill="auto"/>
            <w:vAlign w:val="bottom"/>
          </w:tcPr>
          <w:p w14:paraId="49871DB9"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2</w:t>
            </w:r>
          </w:p>
        </w:tc>
        <w:tc>
          <w:tcPr>
            <w:tcW w:w="715" w:type="dxa"/>
            <w:tcBorders>
              <w:bottom w:val="single" w:sz="12" w:space="0" w:color="auto"/>
            </w:tcBorders>
            <w:shd w:val="clear" w:color="auto" w:fill="auto"/>
            <w:vAlign w:val="bottom"/>
          </w:tcPr>
          <w:p w14:paraId="5F8C0DF5"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9</w:t>
            </w:r>
          </w:p>
        </w:tc>
      </w:tr>
    </w:tbl>
    <w:p w14:paraId="78C9AAD9" w14:textId="77777777" w:rsidR="003A76E2" w:rsidRPr="008D09D1" w:rsidRDefault="003A76E2" w:rsidP="003A76E2">
      <w:pPr>
        <w:pStyle w:val="SingleTxt"/>
        <w:spacing w:after="0" w:line="120" w:lineRule="exact"/>
        <w:rPr>
          <w:sz w:val="10"/>
        </w:rPr>
      </w:pPr>
    </w:p>
    <w:p w14:paraId="6BAC41B6" w14:textId="77777777" w:rsidR="003A76E2" w:rsidRPr="008D09D1" w:rsidRDefault="003A76E2" w:rsidP="003A76E2">
      <w:pPr>
        <w:pStyle w:val="FootnoteText"/>
        <w:tabs>
          <w:tab w:val="clear" w:pos="418"/>
          <w:tab w:val="right" w:pos="1476"/>
          <w:tab w:val="left" w:pos="1548"/>
          <w:tab w:val="right" w:pos="1836"/>
          <w:tab w:val="left" w:pos="1908"/>
        </w:tabs>
        <w:ind w:left="1548" w:right="1267" w:hanging="288"/>
      </w:pPr>
      <w:r w:rsidRPr="00601623">
        <w:rPr>
          <w:i/>
          <w:iCs/>
        </w:rPr>
        <w:t>Fuente</w:t>
      </w:r>
      <w:r w:rsidRPr="008D09D1">
        <w:t>: Secretaría de Seguridad.</w:t>
      </w:r>
    </w:p>
    <w:p w14:paraId="4A61DF20" w14:textId="77777777" w:rsidR="003A76E2" w:rsidRPr="008D09D1" w:rsidRDefault="003A76E2" w:rsidP="003A76E2">
      <w:pPr>
        <w:pStyle w:val="SingleTxt"/>
        <w:spacing w:after="0" w:line="120" w:lineRule="exact"/>
        <w:rPr>
          <w:sz w:val="10"/>
        </w:rPr>
      </w:pPr>
    </w:p>
    <w:p w14:paraId="27B999C8" w14:textId="77777777" w:rsidR="003A76E2" w:rsidRPr="008D09D1" w:rsidRDefault="003A76E2" w:rsidP="003A76E2">
      <w:pPr>
        <w:pStyle w:val="SingleTxt"/>
        <w:spacing w:after="0" w:line="120" w:lineRule="exact"/>
        <w:rPr>
          <w:sz w:val="10"/>
        </w:rPr>
      </w:pPr>
    </w:p>
    <w:p w14:paraId="164D4841" w14:textId="77777777" w:rsidR="003A76E2" w:rsidRPr="008D09D1" w:rsidRDefault="003A76E2" w:rsidP="003A76E2">
      <w:pPr>
        <w:pStyle w:val="SingleTxt"/>
        <w:spacing w:after="0" w:line="120" w:lineRule="exact"/>
        <w:rPr>
          <w:sz w:val="10"/>
        </w:rPr>
      </w:pPr>
    </w:p>
    <w:p w14:paraId="2DD99ABD" w14:textId="77777777" w:rsidR="003A76E2" w:rsidRPr="008D09D1" w:rsidRDefault="003A76E2" w:rsidP="003A76E2">
      <w:pPr>
        <w:pStyle w:val="SingleTxt"/>
        <w:numPr>
          <w:ilvl w:val="0"/>
          <w:numId w:val="12"/>
        </w:numPr>
        <w:ind w:left="1267"/>
      </w:pPr>
      <w:r w:rsidRPr="008D09D1">
        <w:t xml:space="preserve">En el cuadro siguiente se presentan las cifras de los delitos de estupro y actos sexuales con menores (artículos </w:t>
      </w:r>
      <w:r w:rsidRPr="00601623">
        <w:t>168</w:t>
      </w:r>
      <w:r w:rsidRPr="008D09D1">
        <w:t xml:space="preserve"> y </w:t>
      </w:r>
      <w:r w:rsidRPr="00601623">
        <w:t>169</w:t>
      </w:r>
      <w:r w:rsidRPr="008D09D1">
        <w:t xml:space="preserve"> del Código Penal de Macao). </w:t>
      </w:r>
    </w:p>
    <w:p w14:paraId="1012162F" w14:textId="77777777" w:rsidR="003A76E2" w:rsidRPr="008D09D1" w:rsidRDefault="003A76E2" w:rsidP="003A76E2">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1044"/>
        <w:gridCol w:w="711"/>
        <w:gridCol w:w="700"/>
        <w:gridCol w:w="701"/>
        <w:gridCol w:w="701"/>
        <w:gridCol w:w="701"/>
        <w:gridCol w:w="701"/>
        <w:gridCol w:w="701"/>
        <w:gridCol w:w="701"/>
        <w:gridCol w:w="701"/>
      </w:tblGrid>
      <w:tr w:rsidR="003A76E2" w:rsidRPr="008D09D1" w14:paraId="458B1583" w14:textId="77777777" w:rsidTr="00853231">
        <w:trPr>
          <w:tblHeader/>
        </w:trPr>
        <w:tc>
          <w:tcPr>
            <w:tcW w:w="7362" w:type="dxa"/>
            <w:gridSpan w:val="10"/>
            <w:tcBorders>
              <w:top w:val="single" w:sz="4" w:space="0" w:color="auto"/>
              <w:bottom w:val="single" w:sz="4" w:space="0" w:color="auto"/>
            </w:tcBorders>
            <w:shd w:val="clear" w:color="auto" w:fill="auto"/>
            <w:vAlign w:val="bottom"/>
          </w:tcPr>
          <w:p w14:paraId="20E9D487" w14:textId="77777777" w:rsidR="003A76E2" w:rsidRPr="00601623" w:rsidRDefault="003A76E2" w:rsidP="00853231">
            <w:pPr>
              <w:tabs>
                <w:tab w:val="left" w:pos="288"/>
                <w:tab w:val="left" w:pos="576"/>
                <w:tab w:val="left" w:pos="864"/>
                <w:tab w:val="left" w:pos="1152"/>
              </w:tabs>
              <w:spacing w:before="80" w:after="80" w:line="160" w:lineRule="exact"/>
              <w:ind w:right="40"/>
              <w:rPr>
                <w:i/>
                <w:sz w:val="14"/>
              </w:rPr>
            </w:pPr>
            <w:r w:rsidRPr="00601623">
              <w:rPr>
                <w:i/>
                <w:sz w:val="14"/>
              </w:rPr>
              <w:t>Delitos de abuso sexual a niños registrados por la policía</w:t>
            </w:r>
          </w:p>
        </w:tc>
      </w:tr>
      <w:tr w:rsidR="003A76E2" w:rsidRPr="008D09D1" w14:paraId="0318A12B" w14:textId="77777777" w:rsidTr="00853231">
        <w:trPr>
          <w:tblHeader/>
        </w:trPr>
        <w:tc>
          <w:tcPr>
            <w:tcW w:w="1044" w:type="dxa"/>
            <w:tcBorders>
              <w:top w:val="single" w:sz="4" w:space="0" w:color="auto"/>
              <w:bottom w:val="single" w:sz="12" w:space="0" w:color="auto"/>
            </w:tcBorders>
            <w:shd w:val="clear" w:color="auto" w:fill="auto"/>
            <w:vAlign w:val="bottom"/>
          </w:tcPr>
          <w:p w14:paraId="03C50D99" w14:textId="77777777" w:rsidR="003A76E2" w:rsidRPr="008D09D1" w:rsidRDefault="003A76E2" w:rsidP="00853231">
            <w:pPr>
              <w:tabs>
                <w:tab w:val="left" w:pos="288"/>
                <w:tab w:val="left" w:pos="576"/>
                <w:tab w:val="left" w:pos="864"/>
                <w:tab w:val="left" w:pos="1152"/>
              </w:tabs>
              <w:spacing w:before="80" w:after="80" w:line="160" w:lineRule="exact"/>
              <w:ind w:right="40"/>
              <w:rPr>
                <w:i/>
                <w:sz w:val="14"/>
              </w:rPr>
            </w:pPr>
          </w:p>
        </w:tc>
        <w:tc>
          <w:tcPr>
            <w:tcW w:w="711" w:type="dxa"/>
            <w:tcBorders>
              <w:top w:val="single" w:sz="4" w:space="0" w:color="auto"/>
              <w:bottom w:val="single" w:sz="12" w:space="0" w:color="auto"/>
            </w:tcBorders>
            <w:shd w:val="clear" w:color="auto" w:fill="auto"/>
            <w:vAlign w:val="bottom"/>
          </w:tcPr>
          <w:p w14:paraId="39A7533D"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p>
        </w:tc>
        <w:tc>
          <w:tcPr>
            <w:tcW w:w="700" w:type="dxa"/>
            <w:tcBorders>
              <w:top w:val="single" w:sz="4" w:space="0" w:color="auto"/>
              <w:bottom w:val="single" w:sz="12" w:space="0" w:color="auto"/>
            </w:tcBorders>
            <w:shd w:val="clear" w:color="auto" w:fill="auto"/>
            <w:vAlign w:val="bottom"/>
          </w:tcPr>
          <w:p w14:paraId="63312EE3"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szCs w:val="14"/>
                <w:lang w:bidi="fr-FR"/>
              </w:rPr>
              <w:t>2010</w:t>
            </w:r>
          </w:p>
        </w:tc>
        <w:tc>
          <w:tcPr>
            <w:tcW w:w="701" w:type="dxa"/>
            <w:tcBorders>
              <w:top w:val="single" w:sz="4" w:space="0" w:color="auto"/>
              <w:bottom w:val="single" w:sz="12" w:space="0" w:color="auto"/>
            </w:tcBorders>
            <w:shd w:val="clear" w:color="auto" w:fill="auto"/>
            <w:vAlign w:val="bottom"/>
          </w:tcPr>
          <w:p w14:paraId="70E0B199"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szCs w:val="14"/>
                <w:lang w:bidi="fr-FR"/>
              </w:rPr>
              <w:t>2011</w:t>
            </w:r>
          </w:p>
        </w:tc>
        <w:tc>
          <w:tcPr>
            <w:tcW w:w="701" w:type="dxa"/>
            <w:tcBorders>
              <w:top w:val="single" w:sz="4" w:space="0" w:color="auto"/>
              <w:bottom w:val="single" w:sz="12" w:space="0" w:color="auto"/>
            </w:tcBorders>
            <w:shd w:val="clear" w:color="auto" w:fill="auto"/>
            <w:vAlign w:val="bottom"/>
          </w:tcPr>
          <w:p w14:paraId="770A3370"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szCs w:val="14"/>
                <w:lang w:bidi="fr-FR"/>
              </w:rPr>
              <w:t>2012</w:t>
            </w:r>
          </w:p>
        </w:tc>
        <w:tc>
          <w:tcPr>
            <w:tcW w:w="701" w:type="dxa"/>
            <w:tcBorders>
              <w:top w:val="single" w:sz="4" w:space="0" w:color="auto"/>
              <w:bottom w:val="single" w:sz="12" w:space="0" w:color="auto"/>
            </w:tcBorders>
            <w:shd w:val="clear" w:color="auto" w:fill="auto"/>
            <w:vAlign w:val="bottom"/>
          </w:tcPr>
          <w:p w14:paraId="5D644F70"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szCs w:val="14"/>
                <w:lang w:bidi="fr-FR"/>
              </w:rPr>
              <w:t>2013</w:t>
            </w:r>
          </w:p>
        </w:tc>
        <w:tc>
          <w:tcPr>
            <w:tcW w:w="701" w:type="dxa"/>
            <w:tcBorders>
              <w:top w:val="single" w:sz="4" w:space="0" w:color="auto"/>
              <w:bottom w:val="single" w:sz="12" w:space="0" w:color="auto"/>
            </w:tcBorders>
            <w:shd w:val="clear" w:color="auto" w:fill="auto"/>
            <w:vAlign w:val="bottom"/>
          </w:tcPr>
          <w:p w14:paraId="6C487059"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szCs w:val="14"/>
                <w:lang w:bidi="fr-FR"/>
              </w:rPr>
              <w:t>2014</w:t>
            </w:r>
          </w:p>
        </w:tc>
        <w:tc>
          <w:tcPr>
            <w:tcW w:w="701" w:type="dxa"/>
            <w:tcBorders>
              <w:top w:val="single" w:sz="4" w:space="0" w:color="auto"/>
              <w:bottom w:val="single" w:sz="12" w:space="0" w:color="auto"/>
            </w:tcBorders>
            <w:shd w:val="clear" w:color="auto" w:fill="auto"/>
            <w:vAlign w:val="bottom"/>
          </w:tcPr>
          <w:p w14:paraId="320AFF6B"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szCs w:val="14"/>
                <w:lang w:bidi="fr-FR"/>
              </w:rPr>
              <w:t>2015</w:t>
            </w:r>
          </w:p>
        </w:tc>
        <w:tc>
          <w:tcPr>
            <w:tcW w:w="701" w:type="dxa"/>
            <w:tcBorders>
              <w:top w:val="single" w:sz="4" w:space="0" w:color="auto"/>
              <w:bottom w:val="single" w:sz="12" w:space="0" w:color="auto"/>
            </w:tcBorders>
            <w:shd w:val="clear" w:color="auto" w:fill="auto"/>
            <w:vAlign w:val="bottom"/>
          </w:tcPr>
          <w:p w14:paraId="6AF573BA" w14:textId="77777777" w:rsidR="003A76E2" w:rsidRPr="008D09D1"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szCs w:val="14"/>
                <w:lang w:bidi="fr-FR"/>
              </w:rPr>
              <w:t>2016</w:t>
            </w:r>
          </w:p>
        </w:tc>
        <w:tc>
          <w:tcPr>
            <w:tcW w:w="701" w:type="dxa"/>
            <w:tcBorders>
              <w:top w:val="single" w:sz="4" w:space="0" w:color="auto"/>
              <w:bottom w:val="single" w:sz="12" w:space="0" w:color="auto"/>
            </w:tcBorders>
            <w:shd w:val="clear" w:color="auto" w:fill="auto"/>
            <w:vAlign w:val="bottom"/>
          </w:tcPr>
          <w:p w14:paraId="656587D3" w14:textId="77777777" w:rsidR="003A76E2" w:rsidRPr="00601623"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szCs w:val="14"/>
                <w:lang w:bidi="fr-FR"/>
              </w:rPr>
              <w:t>2017</w:t>
            </w:r>
          </w:p>
        </w:tc>
      </w:tr>
      <w:tr w:rsidR="003A76E2" w:rsidRPr="008D09D1" w14:paraId="539442E9" w14:textId="77777777" w:rsidTr="00853231">
        <w:trPr>
          <w:trHeight w:hRule="exact" w:val="115"/>
          <w:tblHeader/>
        </w:trPr>
        <w:tc>
          <w:tcPr>
            <w:tcW w:w="1044" w:type="dxa"/>
            <w:tcBorders>
              <w:top w:val="single" w:sz="12" w:space="0" w:color="auto"/>
            </w:tcBorders>
            <w:shd w:val="clear" w:color="auto" w:fill="auto"/>
            <w:vAlign w:val="bottom"/>
          </w:tcPr>
          <w:p w14:paraId="62EB973B"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p>
        </w:tc>
        <w:tc>
          <w:tcPr>
            <w:tcW w:w="711" w:type="dxa"/>
            <w:tcBorders>
              <w:top w:val="single" w:sz="12" w:space="0" w:color="auto"/>
            </w:tcBorders>
            <w:shd w:val="clear" w:color="auto" w:fill="auto"/>
            <w:vAlign w:val="bottom"/>
          </w:tcPr>
          <w:p w14:paraId="03159D83"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700" w:type="dxa"/>
            <w:tcBorders>
              <w:top w:val="single" w:sz="12" w:space="0" w:color="auto"/>
            </w:tcBorders>
            <w:shd w:val="clear" w:color="auto" w:fill="auto"/>
            <w:vAlign w:val="bottom"/>
          </w:tcPr>
          <w:p w14:paraId="6F48645B"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701" w:type="dxa"/>
            <w:tcBorders>
              <w:top w:val="single" w:sz="12" w:space="0" w:color="auto"/>
            </w:tcBorders>
            <w:shd w:val="clear" w:color="auto" w:fill="auto"/>
            <w:vAlign w:val="bottom"/>
          </w:tcPr>
          <w:p w14:paraId="473EF8FD"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701" w:type="dxa"/>
            <w:tcBorders>
              <w:top w:val="single" w:sz="12" w:space="0" w:color="auto"/>
            </w:tcBorders>
            <w:shd w:val="clear" w:color="auto" w:fill="auto"/>
            <w:vAlign w:val="bottom"/>
          </w:tcPr>
          <w:p w14:paraId="55E2CB1D"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701" w:type="dxa"/>
            <w:tcBorders>
              <w:top w:val="single" w:sz="12" w:space="0" w:color="auto"/>
            </w:tcBorders>
            <w:shd w:val="clear" w:color="auto" w:fill="auto"/>
            <w:vAlign w:val="bottom"/>
          </w:tcPr>
          <w:p w14:paraId="78970321"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701" w:type="dxa"/>
            <w:tcBorders>
              <w:top w:val="single" w:sz="12" w:space="0" w:color="auto"/>
            </w:tcBorders>
            <w:shd w:val="clear" w:color="auto" w:fill="auto"/>
            <w:vAlign w:val="bottom"/>
          </w:tcPr>
          <w:p w14:paraId="546002E5"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701" w:type="dxa"/>
            <w:tcBorders>
              <w:top w:val="single" w:sz="12" w:space="0" w:color="auto"/>
            </w:tcBorders>
            <w:shd w:val="clear" w:color="auto" w:fill="auto"/>
            <w:vAlign w:val="bottom"/>
          </w:tcPr>
          <w:p w14:paraId="025BF96A"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701" w:type="dxa"/>
            <w:tcBorders>
              <w:top w:val="single" w:sz="12" w:space="0" w:color="auto"/>
            </w:tcBorders>
            <w:shd w:val="clear" w:color="auto" w:fill="auto"/>
            <w:vAlign w:val="bottom"/>
          </w:tcPr>
          <w:p w14:paraId="1D7C1267"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c>
          <w:tcPr>
            <w:tcW w:w="701" w:type="dxa"/>
            <w:tcBorders>
              <w:top w:val="single" w:sz="12" w:space="0" w:color="auto"/>
            </w:tcBorders>
            <w:shd w:val="clear" w:color="auto" w:fill="auto"/>
            <w:vAlign w:val="bottom"/>
          </w:tcPr>
          <w:p w14:paraId="3BDACA6B"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p>
        </w:tc>
      </w:tr>
      <w:tr w:rsidR="003A76E2" w:rsidRPr="008D09D1" w14:paraId="67B63C58" w14:textId="77777777" w:rsidTr="00853231">
        <w:tc>
          <w:tcPr>
            <w:tcW w:w="1755" w:type="dxa"/>
            <w:gridSpan w:val="2"/>
            <w:shd w:val="clear" w:color="auto" w:fill="auto"/>
            <w:vAlign w:val="bottom"/>
          </w:tcPr>
          <w:p w14:paraId="79D7CEE4"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Número de casos</w:t>
            </w:r>
          </w:p>
        </w:tc>
        <w:tc>
          <w:tcPr>
            <w:tcW w:w="700" w:type="dxa"/>
            <w:shd w:val="clear" w:color="auto" w:fill="auto"/>
            <w:vAlign w:val="bottom"/>
          </w:tcPr>
          <w:p w14:paraId="6728F065"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w:t>
            </w:r>
          </w:p>
        </w:tc>
        <w:tc>
          <w:tcPr>
            <w:tcW w:w="701" w:type="dxa"/>
            <w:shd w:val="clear" w:color="auto" w:fill="auto"/>
            <w:vAlign w:val="bottom"/>
          </w:tcPr>
          <w:p w14:paraId="289B3E5D"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10</w:t>
            </w:r>
          </w:p>
        </w:tc>
        <w:tc>
          <w:tcPr>
            <w:tcW w:w="701" w:type="dxa"/>
            <w:shd w:val="clear" w:color="auto" w:fill="auto"/>
            <w:vAlign w:val="bottom"/>
          </w:tcPr>
          <w:p w14:paraId="66B4504C"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11</w:t>
            </w:r>
          </w:p>
        </w:tc>
        <w:tc>
          <w:tcPr>
            <w:tcW w:w="701" w:type="dxa"/>
            <w:shd w:val="clear" w:color="auto" w:fill="auto"/>
            <w:vAlign w:val="bottom"/>
          </w:tcPr>
          <w:p w14:paraId="2E795DA2"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12</w:t>
            </w:r>
          </w:p>
        </w:tc>
        <w:tc>
          <w:tcPr>
            <w:tcW w:w="701" w:type="dxa"/>
            <w:shd w:val="clear" w:color="auto" w:fill="auto"/>
            <w:vAlign w:val="bottom"/>
          </w:tcPr>
          <w:p w14:paraId="0109EA85"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w:t>
            </w:r>
          </w:p>
        </w:tc>
        <w:tc>
          <w:tcPr>
            <w:tcW w:w="701" w:type="dxa"/>
            <w:shd w:val="clear" w:color="auto" w:fill="auto"/>
            <w:vAlign w:val="bottom"/>
          </w:tcPr>
          <w:p w14:paraId="74769B8C"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w:t>
            </w:r>
          </w:p>
        </w:tc>
        <w:tc>
          <w:tcPr>
            <w:tcW w:w="701" w:type="dxa"/>
            <w:shd w:val="clear" w:color="auto" w:fill="auto"/>
            <w:vAlign w:val="bottom"/>
          </w:tcPr>
          <w:p w14:paraId="053A42A6"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w:t>
            </w:r>
          </w:p>
        </w:tc>
        <w:tc>
          <w:tcPr>
            <w:tcW w:w="701" w:type="dxa"/>
            <w:shd w:val="clear" w:color="auto" w:fill="auto"/>
            <w:vAlign w:val="bottom"/>
          </w:tcPr>
          <w:p w14:paraId="271B91D4"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w:t>
            </w:r>
          </w:p>
        </w:tc>
      </w:tr>
      <w:tr w:rsidR="003A76E2" w:rsidRPr="008D09D1" w14:paraId="08D4DA7B" w14:textId="77777777" w:rsidTr="00853231">
        <w:tc>
          <w:tcPr>
            <w:tcW w:w="1044" w:type="dxa"/>
            <w:vMerge w:val="restart"/>
            <w:shd w:val="clear" w:color="auto" w:fill="auto"/>
          </w:tcPr>
          <w:p w14:paraId="5535DD00" w14:textId="77777777" w:rsidR="003A76E2" w:rsidRPr="008D09D1" w:rsidRDefault="003A76E2" w:rsidP="00FA481E">
            <w:pPr>
              <w:tabs>
                <w:tab w:val="left" w:pos="288"/>
                <w:tab w:val="left" w:pos="576"/>
                <w:tab w:val="left" w:pos="864"/>
                <w:tab w:val="left" w:pos="1152"/>
              </w:tabs>
              <w:spacing w:before="40" w:after="80" w:line="210" w:lineRule="exact"/>
              <w:ind w:right="40"/>
              <w:rPr>
                <w:sz w:val="17"/>
              </w:rPr>
            </w:pPr>
            <w:r w:rsidRPr="008D09D1">
              <w:rPr>
                <w:sz w:val="17"/>
              </w:rPr>
              <w:t xml:space="preserve">Número de víctimas </w:t>
            </w:r>
            <w:r w:rsidRPr="008D09D1">
              <w:rPr>
                <w:sz w:val="17"/>
              </w:rPr>
              <w:br/>
            </w:r>
            <w:r w:rsidRPr="00601623">
              <w:rPr>
                <w:sz w:val="17"/>
              </w:rPr>
              <w:t>14</w:t>
            </w:r>
            <w:r w:rsidRPr="008D09D1">
              <w:rPr>
                <w:sz w:val="17"/>
              </w:rPr>
              <w:t xml:space="preserve"> a </w:t>
            </w:r>
            <w:r w:rsidRPr="00601623">
              <w:rPr>
                <w:sz w:val="17"/>
              </w:rPr>
              <w:t>16</w:t>
            </w:r>
            <w:r w:rsidRPr="008D09D1">
              <w:rPr>
                <w:sz w:val="17"/>
              </w:rPr>
              <w:t xml:space="preserve"> años</w:t>
            </w:r>
          </w:p>
        </w:tc>
        <w:tc>
          <w:tcPr>
            <w:tcW w:w="711" w:type="dxa"/>
            <w:shd w:val="clear" w:color="auto" w:fill="auto"/>
            <w:vAlign w:val="bottom"/>
          </w:tcPr>
          <w:p w14:paraId="0E6C2B76"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Niños</w:t>
            </w:r>
          </w:p>
        </w:tc>
        <w:tc>
          <w:tcPr>
            <w:tcW w:w="700" w:type="dxa"/>
            <w:shd w:val="clear" w:color="auto" w:fill="auto"/>
            <w:vAlign w:val="bottom"/>
          </w:tcPr>
          <w:p w14:paraId="66CBF4E7"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701" w:type="dxa"/>
            <w:shd w:val="clear" w:color="auto" w:fill="auto"/>
            <w:vAlign w:val="bottom"/>
          </w:tcPr>
          <w:p w14:paraId="397F341C"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701" w:type="dxa"/>
            <w:shd w:val="clear" w:color="auto" w:fill="auto"/>
            <w:vAlign w:val="bottom"/>
          </w:tcPr>
          <w:p w14:paraId="5FFEE91E"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701" w:type="dxa"/>
            <w:shd w:val="clear" w:color="auto" w:fill="auto"/>
            <w:vAlign w:val="bottom"/>
          </w:tcPr>
          <w:p w14:paraId="514200A9"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701" w:type="dxa"/>
            <w:shd w:val="clear" w:color="auto" w:fill="auto"/>
            <w:vAlign w:val="bottom"/>
          </w:tcPr>
          <w:p w14:paraId="6C202849"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701" w:type="dxa"/>
            <w:shd w:val="clear" w:color="auto" w:fill="auto"/>
            <w:vAlign w:val="bottom"/>
          </w:tcPr>
          <w:p w14:paraId="28B67102"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701" w:type="dxa"/>
            <w:shd w:val="clear" w:color="auto" w:fill="auto"/>
            <w:vAlign w:val="bottom"/>
          </w:tcPr>
          <w:p w14:paraId="7A1A1032"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c>
          <w:tcPr>
            <w:tcW w:w="701" w:type="dxa"/>
            <w:shd w:val="clear" w:color="auto" w:fill="auto"/>
            <w:vAlign w:val="bottom"/>
          </w:tcPr>
          <w:p w14:paraId="54EC5063" w14:textId="77777777" w:rsidR="003A76E2" w:rsidRPr="008D09D1"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p>
        </w:tc>
      </w:tr>
      <w:tr w:rsidR="003A76E2" w:rsidRPr="008D09D1" w14:paraId="5B8EB727" w14:textId="77777777" w:rsidTr="00853231">
        <w:tc>
          <w:tcPr>
            <w:tcW w:w="1044" w:type="dxa"/>
            <w:vMerge/>
            <w:tcBorders>
              <w:bottom w:val="single" w:sz="12" w:space="0" w:color="auto"/>
            </w:tcBorders>
            <w:shd w:val="clear" w:color="auto" w:fill="auto"/>
            <w:vAlign w:val="bottom"/>
          </w:tcPr>
          <w:p w14:paraId="68CE6577"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p>
        </w:tc>
        <w:tc>
          <w:tcPr>
            <w:tcW w:w="711" w:type="dxa"/>
            <w:tcBorders>
              <w:bottom w:val="single" w:sz="12" w:space="0" w:color="auto"/>
            </w:tcBorders>
            <w:shd w:val="clear" w:color="auto" w:fill="auto"/>
            <w:vAlign w:val="bottom"/>
          </w:tcPr>
          <w:p w14:paraId="51177CB1" w14:textId="77777777" w:rsidR="003A76E2" w:rsidRPr="008D09D1" w:rsidRDefault="003A76E2" w:rsidP="00853231">
            <w:pPr>
              <w:tabs>
                <w:tab w:val="left" w:pos="288"/>
                <w:tab w:val="left" w:pos="576"/>
                <w:tab w:val="left" w:pos="864"/>
                <w:tab w:val="left" w:pos="1152"/>
              </w:tabs>
              <w:spacing w:before="40" w:after="82" w:line="210" w:lineRule="exact"/>
              <w:ind w:right="40"/>
              <w:rPr>
                <w:sz w:val="17"/>
              </w:rPr>
            </w:pPr>
            <w:r w:rsidRPr="008D09D1">
              <w:rPr>
                <w:sz w:val="17"/>
              </w:rPr>
              <w:t>Niñas</w:t>
            </w:r>
          </w:p>
        </w:tc>
        <w:tc>
          <w:tcPr>
            <w:tcW w:w="700" w:type="dxa"/>
            <w:tcBorders>
              <w:bottom w:val="single" w:sz="12" w:space="0" w:color="auto"/>
            </w:tcBorders>
            <w:shd w:val="clear" w:color="auto" w:fill="auto"/>
            <w:vAlign w:val="bottom"/>
          </w:tcPr>
          <w:p w14:paraId="0D1772D0"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8</w:t>
            </w:r>
          </w:p>
        </w:tc>
        <w:tc>
          <w:tcPr>
            <w:tcW w:w="701" w:type="dxa"/>
            <w:tcBorders>
              <w:bottom w:val="single" w:sz="12" w:space="0" w:color="auto"/>
            </w:tcBorders>
            <w:shd w:val="clear" w:color="auto" w:fill="auto"/>
            <w:vAlign w:val="bottom"/>
          </w:tcPr>
          <w:p w14:paraId="579C473D"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10</w:t>
            </w:r>
          </w:p>
        </w:tc>
        <w:tc>
          <w:tcPr>
            <w:tcW w:w="701" w:type="dxa"/>
            <w:tcBorders>
              <w:bottom w:val="single" w:sz="12" w:space="0" w:color="auto"/>
            </w:tcBorders>
            <w:shd w:val="clear" w:color="auto" w:fill="auto"/>
            <w:vAlign w:val="bottom"/>
          </w:tcPr>
          <w:p w14:paraId="2165D969"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11</w:t>
            </w:r>
          </w:p>
        </w:tc>
        <w:tc>
          <w:tcPr>
            <w:tcW w:w="701" w:type="dxa"/>
            <w:tcBorders>
              <w:bottom w:val="single" w:sz="12" w:space="0" w:color="auto"/>
            </w:tcBorders>
            <w:shd w:val="clear" w:color="auto" w:fill="auto"/>
            <w:vAlign w:val="bottom"/>
          </w:tcPr>
          <w:p w14:paraId="5B525A59"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12</w:t>
            </w:r>
          </w:p>
        </w:tc>
        <w:tc>
          <w:tcPr>
            <w:tcW w:w="701" w:type="dxa"/>
            <w:tcBorders>
              <w:bottom w:val="single" w:sz="12" w:space="0" w:color="auto"/>
            </w:tcBorders>
            <w:shd w:val="clear" w:color="auto" w:fill="auto"/>
            <w:vAlign w:val="bottom"/>
          </w:tcPr>
          <w:p w14:paraId="0160F3EF"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6</w:t>
            </w:r>
          </w:p>
        </w:tc>
        <w:tc>
          <w:tcPr>
            <w:tcW w:w="701" w:type="dxa"/>
            <w:tcBorders>
              <w:bottom w:val="single" w:sz="12" w:space="0" w:color="auto"/>
            </w:tcBorders>
            <w:shd w:val="clear" w:color="auto" w:fill="auto"/>
            <w:vAlign w:val="bottom"/>
          </w:tcPr>
          <w:p w14:paraId="7F7AC501"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5</w:t>
            </w:r>
          </w:p>
        </w:tc>
        <w:tc>
          <w:tcPr>
            <w:tcW w:w="701" w:type="dxa"/>
            <w:tcBorders>
              <w:bottom w:val="single" w:sz="12" w:space="0" w:color="auto"/>
            </w:tcBorders>
            <w:shd w:val="clear" w:color="auto" w:fill="auto"/>
            <w:vAlign w:val="bottom"/>
          </w:tcPr>
          <w:p w14:paraId="23E4A583"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8</w:t>
            </w:r>
          </w:p>
        </w:tc>
        <w:tc>
          <w:tcPr>
            <w:tcW w:w="701" w:type="dxa"/>
            <w:tcBorders>
              <w:bottom w:val="single" w:sz="12" w:space="0" w:color="auto"/>
            </w:tcBorders>
            <w:shd w:val="clear" w:color="auto" w:fill="auto"/>
            <w:vAlign w:val="bottom"/>
          </w:tcPr>
          <w:p w14:paraId="15AE520F" w14:textId="77777777" w:rsidR="003A76E2" w:rsidRPr="008D09D1"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7</w:t>
            </w:r>
          </w:p>
        </w:tc>
      </w:tr>
    </w:tbl>
    <w:p w14:paraId="0D154BBB" w14:textId="77777777" w:rsidR="003A76E2" w:rsidRPr="008D09D1" w:rsidRDefault="003A76E2" w:rsidP="003A76E2">
      <w:pPr>
        <w:pStyle w:val="SingleTxt"/>
        <w:spacing w:after="0" w:line="120" w:lineRule="exact"/>
        <w:rPr>
          <w:sz w:val="10"/>
        </w:rPr>
      </w:pPr>
    </w:p>
    <w:p w14:paraId="05070261" w14:textId="77777777" w:rsidR="003A76E2" w:rsidRPr="008D09D1" w:rsidRDefault="003A76E2" w:rsidP="003A76E2">
      <w:pPr>
        <w:pStyle w:val="FootnoteText"/>
        <w:tabs>
          <w:tab w:val="clear" w:pos="418"/>
          <w:tab w:val="right" w:pos="1476"/>
          <w:tab w:val="left" w:pos="1548"/>
          <w:tab w:val="right" w:pos="1836"/>
          <w:tab w:val="left" w:pos="1908"/>
        </w:tabs>
        <w:ind w:left="1548" w:right="1267" w:hanging="288"/>
      </w:pPr>
      <w:r w:rsidRPr="00601623">
        <w:rPr>
          <w:i/>
          <w:iCs/>
        </w:rPr>
        <w:t>Fuente</w:t>
      </w:r>
      <w:r w:rsidRPr="008D09D1">
        <w:t>: Secretaría de Seguridad.</w:t>
      </w:r>
    </w:p>
    <w:p w14:paraId="78F2F49D" w14:textId="77777777" w:rsidR="003A76E2" w:rsidRPr="008D09D1" w:rsidRDefault="003A76E2" w:rsidP="003A76E2">
      <w:pPr>
        <w:pStyle w:val="SingleTxt"/>
        <w:spacing w:after="0" w:line="120" w:lineRule="exact"/>
        <w:rPr>
          <w:sz w:val="10"/>
        </w:rPr>
      </w:pPr>
    </w:p>
    <w:p w14:paraId="1B9F1FC7" w14:textId="77777777" w:rsidR="003A76E2" w:rsidRPr="008D09D1" w:rsidRDefault="003A76E2" w:rsidP="003A76E2">
      <w:pPr>
        <w:pStyle w:val="SingleTxt"/>
        <w:spacing w:after="0" w:line="120" w:lineRule="exact"/>
        <w:rPr>
          <w:sz w:val="10"/>
        </w:rPr>
      </w:pPr>
    </w:p>
    <w:p w14:paraId="4292C8C5" w14:textId="77777777" w:rsidR="003A76E2" w:rsidRPr="008D09D1" w:rsidRDefault="003A76E2" w:rsidP="003A76E2">
      <w:pPr>
        <w:pStyle w:val="SingleTxt"/>
        <w:spacing w:after="0" w:line="120" w:lineRule="exact"/>
        <w:rPr>
          <w:sz w:val="10"/>
        </w:rPr>
      </w:pPr>
    </w:p>
    <w:p w14:paraId="142CFF3E" w14:textId="77777777" w:rsidR="003A76E2" w:rsidRPr="008D09D1" w:rsidRDefault="003A76E2" w:rsidP="003A76E2">
      <w:pPr>
        <w:pStyle w:val="SingleTxt"/>
        <w:numPr>
          <w:ilvl w:val="0"/>
          <w:numId w:val="12"/>
        </w:numPr>
        <w:ind w:left="1267"/>
      </w:pPr>
      <w:r w:rsidRPr="008D09D1">
        <w:t xml:space="preserve">Según la Presidencia del Tribunal de Última Instancia, durante el período </w:t>
      </w:r>
      <w:r w:rsidRPr="00601623">
        <w:t>2010</w:t>
      </w:r>
      <w:r w:rsidRPr="008D09D1">
        <w:noBreakHyphen/>
      </w:r>
      <w:r w:rsidRPr="00601623">
        <w:t>2017</w:t>
      </w:r>
      <w:r w:rsidRPr="008D09D1">
        <w:t xml:space="preserve"> se presentaron ante los tribunales </w:t>
      </w:r>
      <w:r w:rsidRPr="00601623">
        <w:t>14</w:t>
      </w:r>
      <w:r w:rsidRPr="008D09D1">
        <w:t xml:space="preserve"> casos de estupro (artículo </w:t>
      </w:r>
      <w:r w:rsidRPr="00601623">
        <w:t>168</w:t>
      </w:r>
      <w:r w:rsidRPr="008D09D1">
        <w:t xml:space="preserve"> del Código Penal de Macao) (las </w:t>
      </w:r>
      <w:r w:rsidRPr="00601623">
        <w:t>14</w:t>
      </w:r>
      <w:r w:rsidRPr="008D09D1">
        <w:t xml:space="preserve"> víctimas eran de sexo femenino) y se juzgaron </w:t>
      </w:r>
      <w:r w:rsidRPr="00601623">
        <w:t>12</w:t>
      </w:r>
      <w:r w:rsidRPr="008D09D1">
        <w:t xml:space="preserve"> causas por violación de menores que dieron lugar a cinco condenas. En una de ellas, juzgada en </w:t>
      </w:r>
      <w:r w:rsidRPr="00601623">
        <w:t>2017</w:t>
      </w:r>
      <w:r w:rsidRPr="008D09D1">
        <w:t xml:space="preserve">, se condenó al acusado y se concedió a la víctima una indemnización de </w:t>
      </w:r>
      <w:r w:rsidRPr="00601623">
        <w:t>50</w:t>
      </w:r>
      <w:r w:rsidRPr="008D09D1">
        <w:t>.</w:t>
      </w:r>
      <w:r w:rsidRPr="00601623">
        <w:t>000</w:t>
      </w:r>
      <w:r w:rsidRPr="008D09D1">
        <w:t xml:space="preserve"> patacas macaenses.</w:t>
      </w:r>
    </w:p>
    <w:p w14:paraId="1D48A08D" w14:textId="77777777" w:rsidR="003A76E2" w:rsidRPr="008D09D1" w:rsidRDefault="003A76E2" w:rsidP="003A76E2">
      <w:pPr>
        <w:pStyle w:val="SingleTxt"/>
        <w:numPr>
          <w:ilvl w:val="0"/>
          <w:numId w:val="12"/>
        </w:numPr>
        <w:ind w:left="1267"/>
      </w:pPr>
      <w:r w:rsidRPr="008D09D1">
        <w:t xml:space="preserve">Para los delitos de proxenetismo y de proxenetismo con menores (artículos </w:t>
      </w:r>
      <w:r w:rsidRPr="00601623">
        <w:t>163</w:t>
      </w:r>
      <w:r w:rsidRPr="008D09D1">
        <w:t xml:space="preserve"> y </w:t>
      </w:r>
      <w:r w:rsidRPr="00601623">
        <w:t>170</w:t>
      </w:r>
      <w:r w:rsidRPr="008D09D1">
        <w:t xml:space="preserve"> del Código Penal de Macao), véase el cuadro siguiente.</w:t>
      </w:r>
    </w:p>
    <w:p w14:paraId="06440F74" w14:textId="77777777" w:rsidR="003A76E2" w:rsidRPr="008D09D1" w:rsidRDefault="003A76E2" w:rsidP="003A76E2">
      <w:pPr>
        <w:pStyle w:val="SingleTxt"/>
        <w:spacing w:after="0" w:line="120" w:lineRule="exact"/>
        <w:rPr>
          <w:sz w:val="10"/>
        </w:rPr>
      </w:pPr>
    </w:p>
    <w:tbl>
      <w:tblPr>
        <w:tblW w:w="7364" w:type="dxa"/>
        <w:tblInd w:w="1260" w:type="dxa"/>
        <w:tblLayout w:type="fixed"/>
        <w:tblCellMar>
          <w:left w:w="0" w:type="dxa"/>
          <w:right w:w="0" w:type="dxa"/>
        </w:tblCellMar>
        <w:tblLook w:val="0000" w:firstRow="0" w:lastRow="0" w:firstColumn="0" w:lastColumn="0" w:noHBand="0" w:noVBand="0"/>
      </w:tblPr>
      <w:tblGrid>
        <w:gridCol w:w="1188"/>
        <w:gridCol w:w="738"/>
        <w:gridCol w:w="679"/>
        <w:gridCol w:w="680"/>
        <w:gridCol w:w="679"/>
        <w:gridCol w:w="680"/>
        <w:gridCol w:w="679"/>
        <w:gridCol w:w="680"/>
        <w:gridCol w:w="679"/>
        <w:gridCol w:w="682"/>
      </w:tblGrid>
      <w:tr w:rsidR="003A76E2" w:rsidRPr="008D09D1" w14:paraId="45967F62" w14:textId="77777777" w:rsidTr="00853231">
        <w:trPr>
          <w:cantSplit/>
          <w:tblHeader/>
        </w:trPr>
        <w:tc>
          <w:tcPr>
            <w:tcW w:w="7363" w:type="dxa"/>
            <w:gridSpan w:val="10"/>
            <w:tcBorders>
              <w:top w:val="single" w:sz="4" w:space="0" w:color="auto"/>
              <w:bottom w:val="single" w:sz="4" w:space="0" w:color="auto"/>
            </w:tcBorders>
            <w:vAlign w:val="bottom"/>
          </w:tcPr>
          <w:p w14:paraId="7C117A87" w14:textId="77777777" w:rsidR="003A76E2" w:rsidRPr="008D09D1" w:rsidRDefault="003A76E2" w:rsidP="00853231">
            <w:pPr>
              <w:spacing w:before="81" w:after="81" w:line="160" w:lineRule="exact"/>
              <w:ind w:right="43"/>
              <w:rPr>
                <w:rFonts w:eastAsia="DFKai-SB"/>
                <w:sz w:val="17"/>
                <w:szCs w:val="17"/>
                <w:lang w:bidi="fr-FR"/>
              </w:rPr>
            </w:pPr>
            <w:r w:rsidRPr="00601623">
              <w:rPr>
                <w:rFonts w:eastAsia="PMingLiU"/>
                <w:i/>
                <w:sz w:val="14"/>
                <w:szCs w:val="14"/>
                <w:lang w:bidi="fr-FR"/>
              </w:rPr>
              <w:t>Delitos de proxenetismo y proxenetismo con menores registrados por la policía</w:t>
            </w:r>
          </w:p>
        </w:tc>
      </w:tr>
      <w:tr w:rsidR="003A76E2" w:rsidRPr="008D09D1" w14:paraId="0CAAD884" w14:textId="77777777" w:rsidTr="00853231">
        <w:trPr>
          <w:cantSplit/>
          <w:tblHeader/>
        </w:trPr>
        <w:tc>
          <w:tcPr>
            <w:tcW w:w="1925" w:type="dxa"/>
            <w:gridSpan w:val="2"/>
            <w:tcBorders>
              <w:top w:val="single" w:sz="4" w:space="0" w:color="auto"/>
              <w:bottom w:val="single" w:sz="12" w:space="0" w:color="auto"/>
            </w:tcBorders>
          </w:tcPr>
          <w:p w14:paraId="39A1B3A2" w14:textId="77777777" w:rsidR="003A76E2" w:rsidRPr="00914C30" w:rsidRDefault="003A76E2" w:rsidP="00853231">
            <w:pPr>
              <w:spacing w:before="81" w:after="81" w:line="160" w:lineRule="exact"/>
              <w:ind w:right="43"/>
              <w:rPr>
                <w:rFonts w:eastAsia="PMingLiU"/>
                <w:i/>
                <w:sz w:val="14"/>
                <w:szCs w:val="14"/>
                <w:lang w:bidi="fr-FR"/>
              </w:rPr>
            </w:pPr>
          </w:p>
        </w:tc>
        <w:tc>
          <w:tcPr>
            <w:tcW w:w="679" w:type="dxa"/>
            <w:tcBorders>
              <w:top w:val="single" w:sz="4" w:space="0" w:color="auto"/>
              <w:bottom w:val="single" w:sz="12" w:space="0" w:color="auto"/>
            </w:tcBorders>
            <w:shd w:val="clear" w:color="auto" w:fill="auto"/>
            <w:vAlign w:val="bottom"/>
          </w:tcPr>
          <w:p w14:paraId="0B753050" w14:textId="77777777" w:rsidR="003A76E2" w:rsidRPr="008D09D1" w:rsidRDefault="003A76E2" w:rsidP="00853231">
            <w:pPr>
              <w:spacing w:before="81" w:after="81" w:line="160" w:lineRule="exact"/>
              <w:ind w:right="43"/>
              <w:jc w:val="right"/>
              <w:rPr>
                <w:rFonts w:eastAsia="PMingLiU"/>
                <w:sz w:val="17"/>
                <w:szCs w:val="17"/>
                <w:lang w:bidi="fr-FR"/>
              </w:rPr>
            </w:pPr>
            <w:r w:rsidRPr="00601623">
              <w:rPr>
                <w:rFonts w:eastAsia="DFKai-SB"/>
                <w:i/>
                <w:sz w:val="14"/>
                <w:szCs w:val="14"/>
                <w:lang w:bidi="fr-FR"/>
              </w:rPr>
              <w:t>2010</w:t>
            </w:r>
          </w:p>
        </w:tc>
        <w:tc>
          <w:tcPr>
            <w:tcW w:w="680" w:type="dxa"/>
            <w:tcBorders>
              <w:top w:val="single" w:sz="4" w:space="0" w:color="auto"/>
              <w:bottom w:val="single" w:sz="12" w:space="0" w:color="auto"/>
            </w:tcBorders>
            <w:shd w:val="clear" w:color="auto" w:fill="auto"/>
            <w:vAlign w:val="bottom"/>
          </w:tcPr>
          <w:p w14:paraId="29CB141A" w14:textId="77777777" w:rsidR="003A76E2" w:rsidRPr="008D09D1" w:rsidRDefault="003A76E2" w:rsidP="00853231">
            <w:pPr>
              <w:spacing w:before="81" w:after="81" w:line="160" w:lineRule="exact"/>
              <w:ind w:right="43"/>
              <w:jc w:val="right"/>
              <w:rPr>
                <w:rFonts w:eastAsia="DFKai-SB"/>
                <w:sz w:val="17"/>
                <w:szCs w:val="17"/>
                <w:lang w:bidi="fr-FR"/>
              </w:rPr>
            </w:pPr>
            <w:r w:rsidRPr="00601623">
              <w:rPr>
                <w:rFonts w:eastAsia="DFKai-SB"/>
                <w:i/>
                <w:sz w:val="14"/>
                <w:szCs w:val="14"/>
                <w:lang w:bidi="fr-FR"/>
              </w:rPr>
              <w:t>2011</w:t>
            </w:r>
          </w:p>
        </w:tc>
        <w:tc>
          <w:tcPr>
            <w:tcW w:w="679" w:type="dxa"/>
            <w:tcBorders>
              <w:top w:val="single" w:sz="4" w:space="0" w:color="auto"/>
              <w:bottom w:val="single" w:sz="12" w:space="0" w:color="auto"/>
            </w:tcBorders>
            <w:shd w:val="clear" w:color="auto" w:fill="auto"/>
            <w:vAlign w:val="bottom"/>
          </w:tcPr>
          <w:p w14:paraId="6ECEF545" w14:textId="77777777" w:rsidR="003A76E2" w:rsidRPr="008D09D1" w:rsidRDefault="003A76E2" w:rsidP="00853231">
            <w:pPr>
              <w:spacing w:before="81" w:after="81" w:line="160" w:lineRule="exact"/>
              <w:ind w:right="43"/>
              <w:jc w:val="right"/>
              <w:rPr>
                <w:rFonts w:eastAsia="DFKai-SB"/>
                <w:sz w:val="17"/>
                <w:szCs w:val="17"/>
                <w:lang w:bidi="fr-FR"/>
              </w:rPr>
            </w:pPr>
            <w:r w:rsidRPr="00601623">
              <w:rPr>
                <w:rFonts w:eastAsia="DFKai-SB"/>
                <w:i/>
                <w:sz w:val="14"/>
                <w:szCs w:val="14"/>
                <w:lang w:bidi="fr-FR"/>
              </w:rPr>
              <w:t>2012</w:t>
            </w:r>
          </w:p>
        </w:tc>
        <w:tc>
          <w:tcPr>
            <w:tcW w:w="680" w:type="dxa"/>
            <w:tcBorders>
              <w:top w:val="single" w:sz="4" w:space="0" w:color="auto"/>
              <w:bottom w:val="single" w:sz="12" w:space="0" w:color="auto"/>
            </w:tcBorders>
            <w:shd w:val="clear" w:color="auto" w:fill="auto"/>
            <w:vAlign w:val="bottom"/>
          </w:tcPr>
          <w:p w14:paraId="14A45161" w14:textId="77777777" w:rsidR="003A76E2" w:rsidRPr="008D09D1" w:rsidRDefault="003A76E2" w:rsidP="00853231">
            <w:pPr>
              <w:spacing w:before="81" w:after="81" w:line="160" w:lineRule="exact"/>
              <w:ind w:right="43"/>
              <w:jc w:val="right"/>
              <w:rPr>
                <w:rFonts w:eastAsia="DFKai-SB"/>
                <w:sz w:val="17"/>
                <w:szCs w:val="17"/>
                <w:lang w:bidi="fr-FR"/>
              </w:rPr>
            </w:pPr>
            <w:r w:rsidRPr="00601623">
              <w:rPr>
                <w:rFonts w:eastAsia="DFKai-SB"/>
                <w:i/>
                <w:sz w:val="14"/>
                <w:szCs w:val="14"/>
                <w:lang w:bidi="fr-FR"/>
              </w:rPr>
              <w:t>2013</w:t>
            </w:r>
          </w:p>
        </w:tc>
        <w:tc>
          <w:tcPr>
            <w:tcW w:w="679" w:type="dxa"/>
            <w:tcBorders>
              <w:top w:val="single" w:sz="4" w:space="0" w:color="auto"/>
              <w:bottom w:val="single" w:sz="12" w:space="0" w:color="auto"/>
            </w:tcBorders>
            <w:shd w:val="clear" w:color="auto" w:fill="auto"/>
            <w:vAlign w:val="bottom"/>
          </w:tcPr>
          <w:p w14:paraId="7ED2ACB5" w14:textId="77777777" w:rsidR="003A76E2" w:rsidRPr="008D09D1" w:rsidRDefault="003A76E2" w:rsidP="00853231">
            <w:pPr>
              <w:spacing w:before="81" w:after="81" w:line="160" w:lineRule="exact"/>
              <w:ind w:right="43"/>
              <w:jc w:val="right"/>
              <w:rPr>
                <w:rFonts w:eastAsia="DFKai-SB"/>
                <w:sz w:val="17"/>
                <w:szCs w:val="17"/>
                <w:lang w:bidi="fr-FR"/>
              </w:rPr>
            </w:pPr>
            <w:r w:rsidRPr="00601623">
              <w:rPr>
                <w:rFonts w:eastAsia="DFKai-SB"/>
                <w:i/>
                <w:sz w:val="14"/>
                <w:szCs w:val="14"/>
                <w:lang w:bidi="fr-FR"/>
              </w:rPr>
              <w:t>2014</w:t>
            </w:r>
          </w:p>
        </w:tc>
        <w:tc>
          <w:tcPr>
            <w:tcW w:w="680" w:type="dxa"/>
            <w:tcBorders>
              <w:top w:val="single" w:sz="4" w:space="0" w:color="auto"/>
              <w:bottom w:val="single" w:sz="12" w:space="0" w:color="auto"/>
            </w:tcBorders>
            <w:shd w:val="clear" w:color="auto" w:fill="auto"/>
            <w:vAlign w:val="bottom"/>
          </w:tcPr>
          <w:p w14:paraId="73389DFA" w14:textId="77777777" w:rsidR="003A76E2" w:rsidRPr="008D09D1" w:rsidRDefault="003A76E2" w:rsidP="00853231">
            <w:pPr>
              <w:spacing w:before="81" w:after="81" w:line="160" w:lineRule="exact"/>
              <w:ind w:right="43"/>
              <w:jc w:val="right"/>
              <w:rPr>
                <w:rFonts w:eastAsia="DFKai-SB"/>
                <w:sz w:val="17"/>
                <w:szCs w:val="17"/>
                <w:lang w:bidi="fr-FR"/>
              </w:rPr>
            </w:pPr>
            <w:r w:rsidRPr="00601623">
              <w:rPr>
                <w:rFonts w:eastAsia="DFKai-SB"/>
                <w:i/>
                <w:sz w:val="14"/>
                <w:szCs w:val="14"/>
                <w:lang w:bidi="fr-FR"/>
              </w:rPr>
              <w:t>2015</w:t>
            </w:r>
          </w:p>
        </w:tc>
        <w:tc>
          <w:tcPr>
            <w:tcW w:w="679" w:type="dxa"/>
            <w:tcBorders>
              <w:top w:val="single" w:sz="4" w:space="0" w:color="auto"/>
              <w:bottom w:val="single" w:sz="12" w:space="0" w:color="auto"/>
            </w:tcBorders>
            <w:shd w:val="clear" w:color="auto" w:fill="auto"/>
            <w:vAlign w:val="bottom"/>
          </w:tcPr>
          <w:p w14:paraId="5E117455" w14:textId="77777777" w:rsidR="003A76E2" w:rsidRPr="008D09D1" w:rsidRDefault="003A76E2" w:rsidP="00853231">
            <w:pPr>
              <w:spacing w:before="81" w:after="81" w:line="160" w:lineRule="exact"/>
              <w:ind w:right="43"/>
              <w:jc w:val="right"/>
              <w:rPr>
                <w:rFonts w:eastAsia="DFKai-SB"/>
                <w:sz w:val="17"/>
                <w:szCs w:val="17"/>
                <w:lang w:bidi="fr-FR"/>
              </w:rPr>
            </w:pPr>
            <w:r w:rsidRPr="00601623">
              <w:rPr>
                <w:rFonts w:eastAsia="DFKai-SB"/>
                <w:i/>
                <w:sz w:val="14"/>
                <w:szCs w:val="14"/>
                <w:lang w:bidi="fr-FR"/>
              </w:rPr>
              <w:t>2016</w:t>
            </w:r>
          </w:p>
        </w:tc>
        <w:tc>
          <w:tcPr>
            <w:tcW w:w="682" w:type="dxa"/>
            <w:tcBorders>
              <w:top w:val="single" w:sz="4" w:space="0" w:color="auto"/>
              <w:bottom w:val="single" w:sz="12" w:space="0" w:color="auto"/>
            </w:tcBorders>
            <w:shd w:val="clear" w:color="auto" w:fill="auto"/>
            <w:vAlign w:val="bottom"/>
          </w:tcPr>
          <w:p w14:paraId="5EA8CC1A" w14:textId="77777777" w:rsidR="003A76E2" w:rsidRPr="008D09D1" w:rsidRDefault="003A76E2" w:rsidP="00853231">
            <w:pPr>
              <w:spacing w:before="81" w:after="81" w:line="160" w:lineRule="exact"/>
              <w:ind w:right="43"/>
              <w:jc w:val="right"/>
              <w:rPr>
                <w:rFonts w:eastAsia="DFKai-SB"/>
                <w:sz w:val="17"/>
                <w:szCs w:val="17"/>
                <w:lang w:bidi="fr-FR"/>
              </w:rPr>
            </w:pPr>
            <w:r w:rsidRPr="00601623">
              <w:rPr>
                <w:rFonts w:eastAsia="DFKai-SB"/>
                <w:i/>
                <w:sz w:val="14"/>
                <w:szCs w:val="14"/>
                <w:lang w:bidi="fr-FR"/>
              </w:rPr>
              <w:t>2017</w:t>
            </w:r>
          </w:p>
        </w:tc>
      </w:tr>
      <w:tr w:rsidR="003A76E2" w:rsidRPr="008D09D1" w14:paraId="74C9A98C" w14:textId="77777777" w:rsidTr="00853231">
        <w:trPr>
          <w:cantSplit/>
          <w:trHeight w:hRule="exact" w:val="115"/>
          <w:tblHeader/>
        </w:trPr>
        <w:tc>
          <w:tcPr>
            <w:tcW w:w="1925" w:type="dxa"/>
            <w:gridSpan w:val="2"/>
            <w:tcBorders>
              <w:top w:val="single" w:sz="12" w:space="0" w:color="auto"/>
            </w:tcBorders>
            <w:shd w:val="clear" w:color="auto" w:fill="auto"/>
          </w:tcPr>
          <w:p w14:paraId="1140F5FB" w14:textId="77777777" w:rsidR="003A76E2" w:rsidRPr="008D09D1" w:rsidRDefault="003A76E2" w:rsidP="00853231">
            <w:pPr>
              <w:spacing w:before="40" w:after="40" w:line="210" w:lineRule="exact"/>
              <w:ind w:right="43"/>
              <w:rPr>
                <w:rFonts w:eastAsia="PMingLiU"/>
                <w:sz w:val="17"/>
                <w:szCs w:val="17"/>
                <w:lang w:bidi="fr-FR"/>
              </w:rPr>
            </w:pPr>
          </w:p>
        </w:tc>
        <w:tc>
          <w:tcPr>
            <w:tcW w:w="679" w:type="dxa"/>
            <w:tcBorders>
              <w:top w:val="single" w:sz="12" w:space="0" w:color="auto"/>
            </w:tcBorders>
            <w:shd w:val="clear" w:color="auto" w:fill="auto"/>
          </w:tcPr>
          <w:p w14:paraId="0429503D" w14:textId="77777777" w:rsidR="003A76E2" w:rsidRPr="008D09D1" w:rsidRDefault="003A76E2" w:rsidP="00853231">
            <w:pPr>
              <w:spacing w:before="40" w:after="40" w:line="210" w:lineRule="exact"/>
              <w:ind w:right="43"/>
              <w:jc w:val="right"/>
              <w:rPr>
                <w:rFonts w:eastAsia="DFKai-SB"/>
                <w:sz w:val="17"/>
                <w:szCs w:val="17"/>
                <w:lang w:bidi="fr-FR"/>
              </w:rPr>
            </w:pPr>
          </w:p>
        </w:tc>
        <w:tc>
          <w:tcPr>
            <w:tcW w:w="680" w:type="dxa"/>
            <w:tcBorders>
              <w:top w:val="single" w:sz="12" w:space="0" w:color="auto"/>
            </w:tcBorders>
            <w:shd w:val="clear" w:color="auto" w:fill="auto"/>
          </w:tcPr>
          <w:p w14:paraId="3FF7F486" w14:textId="77777777" w:rsidR="003A76E2" w:rsidRPr="008D09D1" w:rsidRDefault="003A76E2" w:rsidP="00853231">
            <w:pPr>
              <w:spacing w:before="40" w:after="40" w:line="210" w:lineRule="exact"/>
              <w:ind w:right="43"/>
              <w:jc w:val="right"/>
              <w:rPr>
                <w:rFonts w:eastAsia="DFKai-SB"/>
                <w:sz w:val="17"/>
                <w:szCs w:val="17"/>
                <w:lang w:bidi="fr-FR"/>
              </w:rPr>
            </w:pPr>
          </w:p>
        </w:tc>
        <w:tc>
          <w:tcPr>
            <w:tcW w:w="679" w:type="dxa"/>
            <w:tcBorders>
              <w:top w:val="single" w:sz="12" w:space="0" w:color="auto"/>
            </w:tcBorders>
            <w:shd w:val="clear" w:color="auto" w:fill="auto"/>
          </w:tcPr>
          <w:p w14:paraId="266C93A5" w14:textId="77777777" w:rsidR="003A76E2" w:rsidRPr="008D09D1" w:rsidRDefault="003A76E2" w:rsidP="00853231">
            <w:pPr>
              <w:spacing w:before="40" w:after="40" w:line="210" w:lineRule="exact"/>
              <w:ind w:right="43"/>
              <w:jc w:val="right"/>
              <w:rPr>
                <w:rFonts w:eastAsia="DFKai-SB"/>
                <w:sz w:val="17"/>
                <w:szCs w:val="17"/>
                <w:lang w:bidi="fr-FR"/>
              </w:rPr>
            </w:pPr>
          </w:p>
        </w:tc>
        <w:tc>
          <w:tcPr>
            <w:tcW w:w="680" w:type="dxa"/>
            <w:tcBorders>
              <w:top w:val="single" w:sz="12" w:space="0" w:color="auto"/>
            </w:tcBorders>
            <w:shd w:val="clear" w:color="auto" w:fill="auto"/>
          </w:tcPr>
          <w:p w14:paraId="2E68E80D" w14:textId="77777777" w:rsidR="003A76E2" w:rsidRPr="008D09D1" w:rsidRDefault="003A76E2" w:rsidP="00853231">
            <w:pPr>
              <w:spacing w:before="40" w:after="40" w:line="210" w:lineRule="exact"/>
              <w:ind w:right="43"/>
              <w:jc w:val="right"/>
              <w:rPr>
                <w:rFonts w:eastAsia="DFKai-SB"/>
                <w:sz w:val="17"/>
                <w:szCs w:val="17"/>
                <w:lang w:bidi="fr-FR"/>
              </w:rPr>
            </w:pPr>
          </w:p>
        </w:tc>
        <w:tc>
          <w:tcPr>
            <w:tcW w:w="679" w:type="dxa"/>
            <w:tcBorders>
              <w:top w:val="single" w:sz="12" w:space="0" w:color="auto"/>
            </w:tcBorders>
            <w:shd w:val="clear" w:color="auto" w:fill="auto"/>
          </w:tcPr>
          <w:p w14:paraId="099AFCAA" w14:textId="77777777" w:rsidR="003A76E2" w:rsidRPr="008D09D1" w:rsidRDefault="003A76E2" w:rsidP="00853231">
            <w:pPr>
              <w:spacing w:before="40" w:after="40" w:line="210" w:lineRule="exact"/>
              <w:ind w:right="43"/>
              <w:jc w:val="right"/>
              <w:rPr>
                <w:rFonts w:eastAsia="DFKai-SB"/>
                <w:sz w:val="17"/>
                <w:szCs w:val="17"/>
                <w:lang w:bidi="fr-FR"/>
              </w:rPr>
            </w:pPr>
          </w:p>
        </w:tc>
        <w:tc>
          <w:tcPr>
            <w:tcW w:w="680" w:type="dxa"/>
            <w:tcBorders>
              <w:top w:val="single" w:sz="12" w:space="0" w:color="auto"/>
            </w:tcBorders>
            <w:shd w:val="clear" w:color="auto" w:fill="auto"/>
          </w:tcPr>
          <w:p w14:paraId="19DBB33E" w14:textId="77777777" w:rsidR="003A76E2" w:rsidRPr="008D09D1" w:rsidRDefault="003A76E2" w:rsidP="00853231">
            <w:pPr>
              <w:spacing w:before="40" w:after="40" w:line="210" w:lineRule="exact"/>
              <w:ind w:right="43"/>
              <w:jc w:val="right"/>
              <w:rPr>
                <w:rFonts w:eastAsia="DFKai-SB"/>
                <w:sz w:val="17"/>
                <w:szCs w:val="17"/>
                <w:lang w:bidi="fr-FR"/>
              </w:rPr>
            </w:pPr>
          </w:p>
        </w:tc>
        <w:tc>
          <w:tcPr>
            <w:tcW w:w="679" w:type="dxa"/>
            <w:tcBorders>
              <w:top w:val="single" w:sz="12" w:space="0" w:color="auto"/>
            </w:tcBorders>
            <w:shd w:val="clear" w:color="auto" w:fill="auto"/>
          </w:tcPr>
          <w:p w14:paraId="1C780ED1" w14:textId="77777777" w:rsidR="003A76E2" w:rsidRPr="008D09D1" w:rsidRDefault="003A76E2" w:rsidP="00853231">
            <w:pPr>
              <w:spacing w:before="40" w:after="40" w:line="210" w:lineRule="exact"/>
              <w:ind w:right="43"/>
              <w:jc w:val="right"/>
              <w:rPr>
                <w:rFonts w:eastAsia="DFKai-SB"/>
                <w:sz w:val="17"/>
                <w:szCs w:val="17"/>
                <w:lang w:bidi="fr-FR"/>
              </w:rPr>
            </w:pPr>
          </w:p>
        </w:tc>
        <w:tc>
          <w:tcPr>
            <w:tcW w:w="682" w:type="dxa"/>
            <w:tcBorders>
              <w:top w:val="single" w:sz="12" w:space="0" w:color="auto"/>
            </w:tcBorders>
            <w:shd w:val="clear" w:color="auto" w:fill="auto"/>
          </w:tcPr>
          <w:p w14:paraId="44DD31BB" w14:textId="77777777" w:rsidR="003A76E2" w:rsidRPr="008D09D1" w:rsidRDefault="003A76E2" w:rsidP="00853231">
            <w:pPr>
              <w:spacing w:before="40" w:after="40" w:line="210" w:lineRule="exact"/>
              <w:ind w:right="43"/>
              <w:jc w:val="right"/>
              <w:rPr>
                <w:rFonts w:eastAsia="DFKai-SB"/>
                <w:sz w:val="17"/>
                <w:szCs w:val="17"/>
                <w:lang w:bidi="fr-FR"/>
              </w:rPr>
            </w:pPr>
          </w:p>
        </w:tc>
      </w:tr>
      <w:tr w:rsidR="003A76E2" w:rsidRPr="008D09D1" w14:paraId="265B70BF" w14:textId="77777777" w:rsidTr="00853231">
        <w:trPr>
          <w:cantSplit/>
        </w:trPr>
        <w:tc>
          <w:tcPr>
            <w:tcW w:w="1925" w:type="dxa"/>
            <w:gridSpan w:val="2"/>
          </w:tcPr>
          <w:p w14:paraId="777A5F29"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Número de casos</w:t>
            </w:r>
          </w:p>
        </w:tc>
        <w:tc>
          <w:tcPr>
            <w:tcW w:w="679" w:type="dxa"/>
            <w:shd w:val="clear" w:color="auto" w:fill="auto"/>
          </w:tcPr>
          <w:p w14:paraId="2CA1991D" w14:textId="77777777" w:rsidR="003A76E2" w:rsidRPr="008D09D1" w:rsidRDefault="003A76E2" w:rsidP="00853231">
            <w:pPr>
              <w:spacing w:before="40" w:after="40" w:line="210" w:lineRule="exact"/>
              <w:ind w:right="43"/>
              <w:jc w:val="right"/>
              <w:rPr>
                <w:rFonts w:eastAsia="PMingLiU"/>
                <w:sz w:val="17"/>
                <w:szCs w:val="17"/>
                <w:lang w:bidi="fr-FR"/>
              </w:rPr>
            </w:pPr>
            <w:r w:rsidRPr="00601623">
              <w:rPr>
                <w:rFonts w:eastAsia="DFKai-SB"/>
                <w:sz w:val="17"/>
                <w:szCs w:val="17"/>
                <w:lang w:bidi="fr-FR"/>
              </w:rPr>
              <w:t>40</w:t>
            </w:r>
          </w:p>
        </w:tc>
        <w:tc>
          <w:tcPr>
            <w:tcW w:w="680" w:type="dxa"/>
            <w:shd w:val="clear" w:color="auto" w:fill="auto"/>
          </w:tcPr>
          <w:p w14:paraId="4E7BB2B2"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36</w:t>
            </w:r>
          </w:p>
        </w:tc>
        <w:tc>
          <w:tcPr>
            <w:tcW w:w="679" w:type="dxa"/>
            <w:shd w:val="clear" w:color="auto" w:fill="auto"/>
          </w:tcPr>
          <w:p w14:paraId="7A83233D"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39</w:t>
            </w:r>
          </w:p>
        </w:tc>
        <w:tc>
          <w:tcPr>
            <w:tcW w:w="680" w:type="dxa"/>
            <w:shd w:val="clear" w:color="auto" w:fill="auto"/>
          </w:tcPr>
          <w:p w14:paraId="13EBCD6E"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62</w:t>
            </w:r>
          </w:p>
        </w:tc>
        <w:tc>
          <w:tcPr>
            <w:tcW w:w="679" w:type="dxa"/>
            <w:shd w:val="clear" w:color="auto" w:fill="auto"/>
          </w:tcPr>
          <w:p w14:paraId="5834A896"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45</w:t>
            </w:r>
          </w:p>
        </w:tc>
        <w:tc>
          <w:tcPr>
            <w:tcW w:w="680" w:type="dxa"/>
            <w:shd w:val="clear" w:color="auto" w:fill="auto"/>
          </w:tcPr>
          <w:p w14:paraId="77346219"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36</w:t>
            </w:r>
          </w:p>
        </w:tc>
        <w:tc>
          <w:tcPr>
            <w:tcW w:w="679" w:type="dxa"/>
            <w:shd w:val="clear" w:color="auto" w:fill="auto"/>
          </w:tcPr>
          <w:p w14:paraId="2FA45098"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34</w:t>
            </w:r>
          </w:p>
        </w:tc>
        <w:tc>
          <w:tcPr>
            <w:tcW w:w="682" w:type="dxa"/>
            <w:shd w:val="clear" w:color="auto" w:fill="auto"/>
          </w:tcPr>
          <w:p w14:paraId="4DB4A645"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22</w:t>
            </w:r>
          </w:p>
        </w:tc>
      </w:tr>
      <w:tr w:rsidR="003A76E2" w:rsidRPr="008D09D1" w14:paraId="719946B6" w14:textId="77777777" w:rsidTr="00853231">
        <w:trPr>
          <w:cantSplit/>
        </w:trPr>
        <w:tc>
          <w:tcPr>
            <w:tcW w:w="1188" w:type="dxa"/>
            <w:vMerge w:val="restart"/>
          </w:tcPr>
          <w:p w14:paraId="1D011466"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8D09D1">
              <w:rPr>
                <w:sz w:val="17"/>
              </w:rPr>
              <w:t>Número de víctimas</w:t>
            </w:r>
          </w:p>
        </w:tc>
        <w:tc>
          <w:tcPr>
            <w:tcW w:w="738" w:type="dxa"/>
            <w:shd w:val="clear" w:color="auto" w:fill="auto"/>
          </w:tcPr>
          <w:p w14:paraId="4D784BB2"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Niños</w:t>
            </w:r>
          </w:p>
        </w:tc>
        <w:tc>
          <w:tcPr>
            <w:tcW w:w="679" w:type="dxa"/>
            <w:shd w:val="clear" w:color="auto" w:fill="auto"/>
          </w:tcPr>
          <w:p w14:paraId="1AFCBFD0"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6D57415D"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47736C78"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32150FC9"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6D0B63D7"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6902166E"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10236663"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2" w:type="dxa"/>
            <w:shd w:val="clear" w:color="auto" w:fill="auto"/>
          </w:tcPr>
          <w:p w14:paraId="391B9113"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r>
      <w:tr w:rsidR="003A76E2" w:rsidRPr="008D09D1" w14:paraId="5A65EC40" w14:textId="77777777" w:rsidTr="00853231">
        <w:trPr>
          <w:cantSplit/>
        </w:trPr>
        <w:tc>
          <w:tcPr>
            <w:tcW w:w="1188" w:type="dxa"/>
            <w:vMerge/>
          </w:tcPr>
          <w:p w14:paraId="203AB8E4"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p>
        </w:tc>
        <w:tc>
          <w:tcPr>
            <w:tcW w:w="738" w:type="dxa"/>
            <w:shd w:val="clear" w:color="auto" w:fill="auto"/>
          </w:tcPr>
          <w:p w14:paraId="07D3D793"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Niñas</w:t>
            </w:r>
          </w:p>
        </w:tc>
        <w:tc>
          <w:tcPr>
            <w:tcW w:w="679" w:type="dxa"/>
            <w:shd w:val="clear" w:color="auto" w:fill="auto"/>
          </w:tcPr>
          <w:p w14:paraId="6501E696"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104</w:t>
            </w:r>
          </w:p>
        </w:tc>
        <w:tc>
          <w:tcPr>
            <w:tcW w:w="680" w:type="dxa"/>
            <w:shd w:val="clear" w:color="auto" w:fill="auto"/>
          </w:tcPr>
          <w:p w14:paraId="14F7ED93"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161</w:t>
            </w:r>
          </w:p>
        </w:tc>
        <w:tc>
          <w:tcPr>
            <w:tcW w:w="679" w:type="dxa"/>
            <w:shd w:val="clear" w:color="auto" w:fill="auto"/>
          </w:tcPr>
          <w:p w14:paraId="0661D528"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149</w:t>
            </w:r>
          </w:p>
        </w:tc>
        <w:tc>
          <w:tcPr>
            <w:tcW w:w="680" w:type="dxa"/>
            <w:shd w:val="clear" w:color="auto" w:fill="auto"/>
          </w:tcPr>
          <w:p w14:paraId="723B0E35"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220</w:t>
            </w:r>
          </w:p>
        </w:tc>
        <w:tc>
          <w:tcPr>
            <w:tcW w:w="679" w:type="dxa"/>
            <w:shd w:val="clear" w:color="auto" w:fill="auto"/>
          </w:tcPr>
          <w:p w14:paraId="5E9D0DAC"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138</w:t>
            </w:r>
          </w:p>
        </w:tc>
        <w:tc>
          <w:tcPr>
            <w:tcW w:w="680" w:type="dxa"/>
            <w:shd w:val="clear" w:color="auto" w:fill="auto"/>
          </w:tcPr>
          <w:p w14:paraId="4A227A97"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254</w:t>
            </w:r>
          </w:p>
        </w:tc>
        <w:tc>
          <w:tcPr>
            <w:tcW w:w="679" w:type="dxa"/>
            <w:shd w:val="clear" w:color="auto" w:fill="auto"/>
          </w:tcPr>
          <w:p w14:paraId="27C5DD68"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38</w:t>
            </w:r>
          </w:p>
        </w:tc>
        <w:tc>
          <w:tcPr>
            <w:tcW w:w="682" w:type="dxa"/>
            <w:shd w:val="clear" w:color="auto" w:fill="auto"/>
          </w:tcPr>
          <w:p w14:paraId="6CCB9D7E"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44</w:t>
            </w:r>
          </w:p>
        </w:tc>
      </w:tr>
      <w:tr w:rsidR="003A76E2" w:rsidRPr="008D09D1" w14:paraId="6A815DE0" w14:textId="77777777" w:rsidTr="00853231">
        <w:trPr>
          <w:cantSplit/>
        </w:trPr>
        <w:tc>
          <w:tcPr>
            <w:tcW w:w="1188" w:type="dxa"/>
            <w:vMerge w:val="restart"/>
          </w:tcPr>
          <w:p w14:paraId="1325284C"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601623">
              <w:rPr>
                <w:sz w:val="17"/>
              </w:rPr>
              <w:t>0</w:t>
            </w:r>
            <w:r w:rsidRPr="008D09D1">
              <w:rPr>
                <w:sz w:val="17"/>
              </w:rPr>
              <w:t xml:space="preserve"> a </w:t>
            </w:r>
            <w:r w:rsidRPr="00601623">
              <w:rPr>
                <w:sz w:val="17"/>
              </w:rPr>
              <w:t>15</w:t>
            </w:r>
            <w:r w:rsidRPr="008D09D1">
              <w:rPr>
                <w:sz w:val="17"/>
              </w:rPr>
              <w:t xml:space="preserve"> años</w:t>
            </w:r>
          </w:p>
        </w:tc>
        <w:tc>
          <w:tcPr>
            <w:tcW w:w="738" w:type="dxa"/>
            <w:shd w:val="clear" w:color="auto" w:fill="auto"/>
          </w:tcPr>
          <w:p w14:paraId="1387A54F"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Niños</w:t>
            </w:r>
          </w:p>
        </w:tc>
        <w:tc>
          <w:tcPr>
            <w:tcW w:w="679" w:type="dxa"/>
            <w:shd w:val="clear" w:color="auto" w:fill="auto"/>
          </w:tcPr>
          <w:p w14:paraId="55DD75EE"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2C020813"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64FC87DC"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46F4DD49"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3ADA159B"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5B7BBE36"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353D14D4"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2" w:type="dxa"/>
            <w:shd w:val="clear" w:color="auto" w:fill="auto"/>
          </w:tcPr>
          <w:p w14:paraId="0354E27C"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r>
      <w:tr w:rsidR="003A76E2" w:rsidRPr="008D09D1" w14:paraId="5DB54660" w14:textId="77777777" w:rsidTr="00853231">
        <w:trPr>
          <w:cantSplit/>
        </w:trPr>
        <w:tc>
          <w:tcPr>
            <w:tcW w:w="1188" w:type="dxa"/>
            <w:vMerge/>
          </w:tcPr>
          <w:p w14:paraId="7FFB485E"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p>
        </w:tc>
        <w:tc>
          <w:tcPr>
            <w:tcW w:w="738" w:type="dxa"/>
            <w:shd w:val="clear" w:color="auto" w:fill="auto"/>
          </w:tcPr>
          <w:p w14:paraId="661447DD"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Niñas</w:t>
            </w:r>
          </w:p>
        </w:tc>
        <w:tc>
          <w:tcPr>
            <w:tcW w:w="679" w:type="dxa"/>
            <w:shd w:val="clear" w:color="auto" w:fill="auto"/>
          </w:tcPr>
          <w:p w14:paraId="3315E418"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2</w:t>
            </w:r>
          </w:p>
        </w:tc>
        <w:tc>
          <w:tcPr>
            <w:tcW w:w="680" w:type="dxa"/>
            <w:shd w:val="clear" w:color="auto" w:fill="auto"/>
          </w:tcPr>
          <w:p w14:paraId="69DC3B64"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w:t>
            </w:r>
          </w:p>
        </w:tc>
        <w:tc>
          <w:tcPr>
            <w:tcW w:w="679" w:type="dxa"/>
            <w:shd w:val="clear" w:color="auto" w:fill="auto"/>
          </w:tcPr>
          <w:p w14:paraId="40DF60E4"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5494E471"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6F0CA62E"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3</w:t>
            </w:r>
          </w:p>
        </w:tc>
        <w:tc>
          <w:tcPr>
            <w:tcW w:w="680" w:type="dxa"/>
            <w:shd w:val="clear" w:color="auto" w:fill="auto"/>
          </w:tcPr>
          <w:p w14:paraId="53501876"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42C75A7B"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2" w:type="dxa"/>
            <w:shd w:val="clear" w:color="auto" w:fill="auto"/>
          </w:tcPr>
          <w:p w14:paraId="74E704EF"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r>
      <w:tr w:rsidR="003A76E2" w:rsidRPr="008D09D1" w14:paraId="256EC35C" w14:textId="77777777" w:rsidTr="00853231">
        <w:trPr>
          <w:cantSplit/>
        </w:trPr>
        <w:tc>
          <w:tcPr>
            <w:tcW w:w="1188" w:type="dxa"/>
            <w:vMerge w:val="restart"/>
          </w:tcPr>
          <w:p w14:paraId="0E59ACF7" w14:textId="77777777" w:rsidR="003A76E2" w:rsidRPr="008D09D1" w:rsidRDefault="003A76E2" w:rsidP="00853231">
            <w:pPr>
              <w:keepNext/>
              <w:tabs>
                <w:tab w:val="left" w:pos="288"/>
                <w:tab w:val="left" w:pos="576"/>
                <w:tab w:val="left" w:pos="864"/>
                <w:tab w:val="left" w:pos="1152"/>
              </w:tabs>
              <w:spacing w:before="40" w:after="40" w:line="210" w:lineRule="exact"/>
              <w:ind w:right="40"/>
              <w:rPr>
                <w:sz w:val="17"/>
              </w:rPr>
            </w:pPr>
            <w:r w:rsidRPr="00601623">
              <w:rPr>
                <w:sz w:val="17"/>
              </w:rPr>
              <w:lastRenderedPageBreak/>
              <w:t>16</w:t>
            </w:r>
            <w:r w:rsidRPr="008D09D1">
              <w:rPr>
                <w:sz w:val="17"/>
              </w:rPr>
              <w:t xml:space="preserve"> a </w:t>
            </w:r>
            <w:r w:rsidRPr="00601623">
              <w:rPr>
                <w:sz w:val="17"/>
              </w:rPr>
              <w:t>18</w:t>
            </w:r>
            <w:r w:rsidRPr="008D09D1">
              <w:rPr>
                <w:sz w:val="17"/>
              </w:rPr>
              <w:t xml:space="preserve"> años</w:t>
            </w:r>
          </w:p>
        </w:tc>
        <w:tc>
          <w:tcPr>
            <w:tcW w:w="738" w:type="dxa"/>
            <w:shd w:val="clear" w:color="auto" w:fill="auto"/>
          </w:tcPr>
          <w:p w14:paraId="214D3C46" w14:textId="77777777" w:rsidR="003A76E2" w:rsidRPr="008D09D1" w:rsidRDefault="003A76E2" w:rsidP="00853231">
            <w:pPr>
              <w:keepNext/>
              <w:spacing w:before="40" w:after="40" w:line="210" w:lineRule="exact"/>
              <w:ind w:right="43"/>
              <w:rPr>
                <w:rFonts w:eastAsia="PMingLiU"/>
                <w:sz w:val="17"/>
                <w:szCs w:val="17"/>
                <w:lang w:bidi="fr-FR"/>
              </w:rPr>
            </w:pPr>
            <w:r w:rsidRPr="008D09D1">
              <w:rPr>
                <w:rFonts w:eastAsia="PMingLiU"/>
                <w:sz w:val="17"/>
                <w:szCs w:val="17"/>
                <w:lang w:bidi="fr-FR"/>
              </w:rPr>
              <w:t>Niños</w:t>
            </w:r>
          </w:p>
        </w:tc>
        <w:tc>
          <w:tcPr>
            <w:tcW w:w="679" w:type="dxa"/>
            <w:shd w:val="clear" w:color="auto" w:fill="auto"/>
          </w:tcPr>
          <w:p w14:paraId="2B0E1A47" w14:textId="77777777" w:rsidR="003A76E2" w:rsidRPr="008D09D1" w:rsidRDefault="003A76E2" w:rsidP="00853231">
            <w:pPr>
              <w:keepNext/>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5712EF42" w14:textId="77777777" w:rsidR="003A76E2" w:rsidRPr="008D09D1" w:rsidRDefault="003A76E2" w:rsidP="00853231">
            <w:pPr>
              <w:keepNext/>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0C718C2C" w14:textId="77777777" w:rsidR="003A76E2" w:rsidRPr="008D09D1" w:rsidRDefault="003A76E2" w:rsidP="00853231">
            <w:pPr>
              <w:keepNext/>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7B1B3B9D" w14:textId="77777777" w:rsidR="003A76E2" w:rsidRPr="008D09D1" w:rsidRDefault="003A76E2" w:rsidP="00853231">
            <w:pPr>
              <w:keepNext/>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5ECAE8C0" w14:textId="77777777" w:rsidR="003A76E2" w:rsidRPr="008D09D1" w:rsidRDefault="003A76E2" w:rsidP="00853231">
            <w:pPr>
              <w:keepNext/>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294FEB30" w14:textId="77777777" w:rsidR="003A76E2" w:rsidRPr="008D09D1" w:rsidRDefault="003A76E2" w:rsidP="00853231">
            <w:pPr>
              <w:keepNext/>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79FE5751" w14:textId="77777777" w:rsidR="003A76E2" w:rsidRPr="008D09D1" w:rsidRDefault="003A76E2" w:rsidP="00853231">
            <w:pPr>
              <w:keepNext/>
              <w:spacing w:before="40" w:after="40" w:line="210" w:lineRule="exact"/>
              <w:ind w:right="43"/>
              <w:jc w:val="right"/>
              <w:rPr>
                <w:rFonts w:eastAsia="DFKai-SB"/>
                <w:sz w:val="17"/>
                <w:szCs w:val="17"/>
              </w:rPr>
            </w:pPr>
            <w:r w:rsidRPr="00601623">
              <w:rPr>
                <w:rFonts w:eastAsia="DFKai-SB"/>
                <w:sz w:val="17"/>
                <w:szCs w:val="17"/>
                <w:lang w:bidi="fr-FR"/>
              </w:rPr>
              <w:t>0</w:t>
            </w:r>
          </w:p>
        </w:tc>
        <w:tc>
          <w:tcPr>
            <w:tcW w:w="682" w:type="dxa"/>
            <w:shd w:val="clear" w:color="auto" w:fill="auto"/>
          </w:tcPr>
          <w:p w14:paraId="2D68B830" w14:textId="77777777" w:rsidR="003A76E2" w:rsidRPr="008D09D1" w:rsidRDefault="003A76E2" w:rsidP="00853231">
            <w:pPr>
              <w:keepNext/>
              <w:spacing w:before="40" w:after="40" w:line="210" w:lineRule="exact"/>
              <w:ind w:right="43"/>
              <w:jc w:val="right"/>
              <w:rPr>
                <w:rFonts w:eastAsia="DFKai-SB"/>
                <w:sz w:val="17"/>
                <w:szCs w:val="17"/>
              </w:rPr>
            </w:pPr>
            <w:r w:rsidRPr="00601623">
              <w:rPr>
                <w:rFonts w:eastAsia="DFKai-SB"/>
                <w:sz w:val="17"/>
                <w:szCs w:val="17"/>
                <w:lang w:bidi="fr-FR"/>
              </w:rPr>
              <w:t>0</w:t>
            </w:r>
          </w:p>
        </w:tc>
      </w:tr>
      <w:tr w:rsidR="003A76E2" w:rsidRPr="008D09D1" w14:paraId="047687D4" w14:textId="77777777" w:rsidTr="00853231">
        <w:trPr>
          <w:cantSplit/>
        </w:trPr>
        <w:tc>
          <w:tcPr>
            <w:tcW w:w="1188" w:type="dxa"/>
            <w:vMerge/>
          </w:tcPr>
          <w:p w14:paraId="2549638F"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p>
        </w:tc>
        <w:tc>
          <w:tcPr>
            <w:tcW w:w="738" w:type="dxa"/>
            <w:shd w:val="clear" w:color="auto" w:fill="auto"/>
          </w:tcPr>
          <w:p w14:paraId="0B7D3533"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Niñas</w:t>
            </w:r>
          </w:p>
        </w:tc>
        <w:tc>
          <w:tcPr>
            <w:tcW w:w="679" w:type="dxa"/>
            <w:shd w:val="clear" w:color="auto" w:fill="auto"/>
          </w:tcPr>
          <w:p w14:paraId="5D6EAD9B"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9</w:t>
            </w:r>
          </w:p>
        </w:tc>
        <w:tc>
          <w:tcPr>
            <w:tcW w:w="680" w:type="dxa"/>
            <w:shd w:val="clear" w:color="auto" w:fill="auto"/>
          </w:tcPr>
          <w:p w14:paraId="7A070978"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w:t>
            </w:r>
          </w:p>
        </w:tc>
        <w:tc>
          <w:tcPr>
            <w:tcW w:w="679" w:type="dxa"/>
            <w:shd w:val="clear" w:color="auto" w:fill="auto"/>
          </w:tcPr>
          <w:p w14:paraId="7B032B97"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5</w:t>
            </w:r>
          </w:p>
        </w:tc>
        <w:tc>
          <w:tcPr>
            <w:tcW w:w="680" w:type="dxa"/>
            <w:shd w:val="clear" w:color="auto" w:fill="auto"/>
          </w:tcPr>
          <w:p w14:paraId="43AC2861"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w:t>
            </w:r>
          </w:p>
        </w:tc>
        <w:tc>
          <w:tcPr>
            <w:tcW w:w="679" w:type="dxa"/>
            <w:shd w:val="clear" w:color="auto" w:fill="auto"/>
          </w:tcPr>
          <w:p w14:paraId="3E95FA10"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2</w:t>
            </w:r>
          </w:p>
        </w:tc>
        <w:tc>
          <w:tcPr>
            <w:tcW w:w="680" w:type="dxa"/>
            <w:shd w:val="clear" w:color="auto" w:fill="auto"/>
          </w:tcPr>
          <w:p w14:paraId="1AA71613"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5</w:t>
            </w:r>
          </w:p>
        </w:tc>
        <w:tc>
          <w:tcPr>
            <w:tcW w:w="679" w:type="dxa"/>
            <w:shd w:val="clear" w:color="auto" w:fill="auto"/>
          </w:tcPr>
          <w:p w14:paraId="17069DB6"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2" w:type="dxa"/>
            <w:shd w:val="clear" w:color="auto" w:fill="auto"/>
          </w:tcPr>
          <w:p w14:paraId="73DD1B8B"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w:t>
            </w:r>
          </w:p>
        </w:tc>
      </w:tr>
      <w:tr w:rsidR="003A76E2" w:rsidRPr="008D09D1" w14:paraId="2AA40730" w14:textId="77777777" w:rsidTr="00853231">
        <w:trPr>
          <w:cantSplit/>
        </w:trPr>
        <w:tc>
          <w:tcPr>
            <w:tcW w:w="1188" w:type="dxa"/>
            <w:vMerge w:val="restart"/>
          </w:tcPr>
          <w:p w14:paraId="52458BE2"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601623">
              <w:rPr>
                <w:sz w:val="17"/>
              </w:rPr>
              <w:t>18</w:t>
            </w:r>
            <w:r w:rsidRPr="008D09D1">
              <w:rPr>
                <w:sz w:val="17"/>
              </w:rPr>
              <w:t xml:space="preserve"> a </w:t>
            </w:r>
            <w:r w:rsidRPr="00601623">
              <w:rPr>
                <w:sz w:val="17"/>
              </w:rPr>
              <w:t>24</w:t>
            </w:r>
            <w:r w:rsidRPr="008D09D1">
              <w:rPr>
                <w:sz w:val="17"/>
              </w:rPr>
              <w:t xml:space="preserve"> años</w:t>
            </w:r>
          </w:p>
        </w:tc>
        <w:tc>
          <w:tcPr>
            <w:tcW w:w="738" w:type="dxa"/>
            <w:shd w:val="clear" w:color="auto" w:fill="auto"/>
          </w:tcPr>
          <w:p w14:paraId="51143BF6"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Niños</w:t>
            </w:r>
          </w:p>
        </w:tc>
        <w:tc>
          <w:tcPr>
            <w:tcW w:w="679" w:type="dxa"/>
            <w:shd w:val="clear" w:color="auto" w:fill="auto"/>
          </w:tcPr>
          <w:p w14:paraId="104D2490"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7A8053C5"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281A93E5"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1EA87E40"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410030B8"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3F59EA05"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7773A039"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2" w:type="dxa"/>
            <w:shd w:val="clear" w:color="auto" w:fill="auto"/>
          </w:tcPr>
          <w:p w14:paraId="29D6A5D1"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r>
      <w:tr w:rsidR="003A76E2" w:rsidRPr="008D09D1" w14:paraId="4CEAB21A" w14:textId="77777777" w:rsidTr="00853231">
        <w:trPr>
          <w:cantSplit/>
        </w:trPr>
        <w:tc>
          <w:tcPr>
            <w:tcW w:w="1188" w:type="dxa"/>
            <w:vMerge/>
          </w:tcPr>
          <w:p w14:paraId="71B4821E"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p>
        </w:tc>
        <w:tc>
          <w:tcPr>
            <w:tcW w:w="738" w:type="dxa"/>
            <w:shd w:val="clear" w:color="auto" w:fill="auto"/>
          </w:tcPr>
          <w:p w14:paraId="34F0B641"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Niñas</w:t>
            </w:r>
          </w:p>
        </w:tc>
        <w:tc>
          <w:tcPr>
            <w:tcW w:w="679" w:type="dxa"/>
            <w:shd w:val="clear" w:color="auto" w:fill="auto"/>
          </w:tcPr>
          <w:p w14:paraId="118CB11C"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73</w:t>
            </w:r>
          </w:p>
        </w:tc>
        <w:tc>
          <w:tcPr>
            <w:tcW w:w="680" w:type="dxa"/>
            <w:shd w:val="clear" w:color="auto" w:fill="auto"/>
          </w:tcPr>
          <w:p w14:paraId="5D733C50"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79</w:t>
            </w:r>
          </w:p>
        </w:tc>
        <w:tc>
          <w:tcPr>
            <w:tcW w:w="679" w:type="dxa"/>
            <w:shd w:val="clear" w:color="auto" w:fill="auto"/>
          </w:tcPr>
          <w:p w14:paraId="28DDAB4C"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71</w:t>
            </w:r>
          </w:p>
        </w:tc>
        <w:tc>
          <w:tcPr>
            <w:tcW w:w="680" w:type="dxa"/>
            <w:shd w:val="clear" w:color="auto" w:fill="auto"/>
          </w:tcPr>
          <w:p w14:paraId="5B013B1B"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103</w:t>
            </w:r>
          </w:p>
        </w:tc>
        <w:tc>
          <w:tcPr>
            <w:tcW w:w="679" w:type="dxa"/>
            <w:shd w:val="clear" w:color="auto" w:fill="auto"/>
          </w:tcPr>
          <w:p w14:paraId="594552FF"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63</w:t>
            </w:r>
          </w:p>
        </w:tc>
        <w:tc>
          <w:tcPr>
            <w:tcW w:w="680" w:type="dxa"/>
            <w:shd w:val="clear" w:color="auto" w:fill="auto"/>
          </w:tcPr>
          <w:p w14:paraId="538DF8D2"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101</w:t>
            </w:r>
          </w:p>
        </w:tc>
        <w:tc>
          <w:tcPr>
            <w:tcW w:w="679" w:type="dxa"/>
            <w:shd w:val="clear" w:color="auto" w:fill="auto"/>
          </w:tcPr>
          <w:p w14:paraId="088F779E"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10</w:t>
            </w:r>
          </w:p>
        </w:tc>
        <w:tc>
          <w:tcPr>
            <w:tcW w:w="682" w:type="dxa"/>
            <w:shd w:val="clear" w:color="auto" w:fill="auto"/>
          </w:tcPr>
          <w:p w14:paraId="02ECAE63"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10</w:t>
            </w:r>
          </w:p>
        </w:tc>
      </w:tr>
      <w:tr w:rsidR="003A76E2" w:rsidRPr="008D09D1" w14:paraId="6EBFFD28" w14:textId="77777777" w:rsidTr="00853231">
        <w:trPr>
          <w:cantSplit/>
        </w:trPr>
        <w:tc>
          <w:tcPr>
            <w:tcW w:w="1188" w:type="dxa"/>
            <w:vMerge w:val="restart"/>
          </w:tcPr>
          <w:p w14:paraId="62BF7ABE" w14:textId="77777777" w:rsidR="003A76E2" w:rsidRPr="008D09D1" w:rsidRDefault="003A76E2" w:rsidP="00853231">
            <w:pPr>
              <w:tabs>
                <w:tab w:val="left" w:pos="288"/>
                <w:tab w:val="left" w:pos="576"/>
                <w:tab w:val="left" w:pos="864"/>
                <w:tab w:val="left" w:pos="1152"/>
              </w:tabs>
              <w:spacing w:before="40" w:after="40" w:line="210" w:lineRule="exact"/>
              <w:ind w:right="40"/>
              <w:rPr>
                <w:sz w:val="17"/>
              </w:rPr>
            </w:pPr>
            <w:r w:rsidRPr="00601623">
              <w:rPr>
                <w:sz w:val="17"/>
              </w:rPr>
              <w:t>25</w:t>
            </w:r>
            <w:r w:rsidRPr="008D09D1">
              <w:rPr>
                <w:sz w:val="17"/>
              </w:rPr>
              <w:t xml:space="preserve"> o más años</w:t>
            </w:r>
          </w:p>
        </w:tc>
        <w:tc>
          <w:tcPr>
            <w:tcW w:w="738" w:type="dxa"/>
            <w:shd w:val="clear" w:color="auto" w:fill="auto"/>
          </w:tcPr>
          <w:p w14:paraId="66D4C00F"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Niños</w:t>
            </w:r>
          </w:p>
        </w:tc>
        <w:tc>
          <w:tcPr>
            <w:tcW w:w="679" w:type="dxa"/>
            <w:shd w:val="clear" w:color="auto" w:fill="auto"/>
          </w:tcPr>
          <w:p w14:paraId="0AD8F504"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403C4DB4"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647DD585"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4A753512"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0D81C0A5"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45C829E5"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2AFC199F"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2" w:type="dxa"/>
            <w:shd w:val="clear" w:color="auto" w:fill="auto"/>
          </w:tcPr>
          <w:p w14:paraId="246FC407"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r>
      <w:tr w:rsidR="003A76E2" w:rsidRPr="008D09D1" w14:paraId="32C73F26" w14:textId="77777777" w:rsidTr="00853231">
        <w:trPr>
          <w:cantSplit/>
        </w:trPr>
        <w:tc>
          <w:tcPr>
            <w:tcW w:w="1188" w:type="dxa"/>
            <w:vMerge/>
            <w:tcBorders>
              <w:bottom w:val="single" w:sz="12" w:space="0" w:color="auto"/>
            </w:tcBorders>
          </w:tcPr>
          <w:p w14:paraId="565FE5B6" w14:textId="77777777" w:rsidR="003A76E2" w:rsidRPr="008D09D1" w:rsidRDefault="003A76E2" w:rsidP="00853231">
            <w:pPr>
              <w:spacing w:before="40" w:after="40" w:line="210" w:lineRule="exact"/>
              <w:ind w:right="43"/>
              <w:rPr>
                <w:rFonts w:eastAsia="PMingLiU"/>
                <w:sz w:val="17"/>
                <w:szCs w:val="17"/>
                <w:lang w:bidi="fr-FR"/>
              </w:rPr>
            </w:pPr>
          </w:p>
        </w:tc>
        <w:tc>
          <w:tcPr>
            <w:tcW w:w="738" w:type="dxa"/>
            <w:tcBorders>
              <w:bottom w:val="single" w:sz="12" w:space="0" w:color="auto"/>
            </w:tcBorders>
            <w:shd w:val="clear" w:color="auto" w:fill="auto"/>
          </w:tcPr>
          <w:p w14:paraId="37FC4C76" w14:textId="77777777" w:rsidR="003A76E2" w:rsidRPr="008D09D1" w:rsidRDefault="003A76E2" w:rsidP="00853231">
            <w:pPr>
              <w:spacing w:before="40" w:after="82" w:line="210" w:lineRule="exact"/>
              <w:ind w:right="43"/>
              <w:rPr>
                <w:rFonts w:eastAsia="PMingLiU"/>
                <w:sz w:val="17"/>
                <w:szCs w:val="17"/>
                <w:lang w:bidi="fr-FR"/>
              </w:rPr>
            </w:pPr>
            <w:r w:rsidRPr="008D09D1">
              <w:rPr>
                <w:rFonts w:eastAsia="PMingLiU"/>
                <w:sz w:val="17"/>
                <w:szCs w:val="17"/>
                <w:lang w:bidi="fr-FR"/>
              </w:rPr>
              <w:t>Niñas</w:t>
            </w:r>
          </w:p>
        </w:tc>
        <w:tc>
          <w:tcPr>
            <w:tcW w:w="679" w:type="dxa"/>
            <w:tcBorders>
              <w:bottom w:val="single" w:sz="12" w:space="0" w:color="auto"/>
            </w:tcBorders>
            <w:shd w:val="clear" w:color="auto" w:fill="auto"/>
          </w:tcPr>
          <w:p w14:paraId="650E206F" w14:textId="77777777" w:rsidR="003A76E2" w:rsidRPr="008D09D1" w:rsidRDefault="003A76E2" w:rsidP="00853231">
            <w:pPr>
              <w:spacing w:before="40" w:after="82" w:line="210" w:lineRule="exact"/>
              <w:ind w:right="43"/>
              <w:jc w:val="right"/>
              <w:rPr>
                <w:rFonts w:eastAsia="DFKai-SB"/>
                <w:sz w:val="17"/>
                <w:szCs w:val="17"/>
              </w:rPr>
            </w:pPr>
            <w:r w:rsidRPr="00601623">
              <w:rPr>
                <w:rFonts w:eastAsia="DFKai-SB"/>
                <w:sz w:val="17"/>
                <w:szCs w:val="17"/>
                <w:lang w:bidi="fr-FR"/>
              </w:rPr>
              <w:t>20</w:t>
            </w:r>
          </w:p>
        </w:tc>
        <w:tc>
          <w:tcPr>
            <w:tcW w:w="680" w:type="dxa"/>
            <w:tcBorders>
              <w:bottom w:val="single" w:sz="12" w:space="0" w:color="auto"/>
            </w:tcBorders>
            <w:shd w:val="clear" w:color="auto" w:fill="auto"/>
          </w:tcPr>
          <w:p w14:paraId="69FF2CCC" w14:textId="77777777" w:rsidR="003A76E2" w:rsidRPr="008D09D1" w:rsidRDefault="003A76E2" w:rsidP="00853231">
            <w:pPr>
              <w:spacing w:before="40" w:after="82" w:line="210" w:lineRule="exact"/>
              <w:ind w:right="43"/>
              <w:jc w:val="right"/>
              <w:rPr>
                <w:rFonts w:eastAsia="DFKai-SB"/>
                <w:sz w:val="17"/>
                <w:szCs w:val="17"/>
              </w:rPr>
            </w:pPr>
            <w:r w:rsidRPr="00601623">
              <w:rPr>
                <w:rFonts w:eastAsia="DFKai-SB"/>
                <w:sz w:val="17"/>
                <w:szCs w:val="17"/>
                <w:lang w:bidi="fr-FR"/>
              </w:rPr>
              <w:t>80</w:t>
            </w:r>
          </w:p>
        </w:tc>
        <w:tc>
          <w:tcPr>
            <w:tcW w:w="679" w:type="dxa"/>
            <w:tcBorders>
              <w:bottom w:val="single" w:sz="12" w:space="0" w:color="auto"/>
            </w:tcBorders>
            <w:shd w:val="clear" w:color="auto" w:fill="auto"/>
          </w:tcPr>
          <w:p w14:paraId="7D666C37" w14:textId="77777777" w:rsidR="003A76E2" w:rsidRPr="008D09D1" w:rsidRDefault="003A76E2" w:rsidP="00853231">
            <w:pPr>
              <w:spacing w:before="40" w:after="82" w:line="210" w:lineRule="exact"/>
              <w:ind w:right="43"/>
              <w:jc w:val="right"/>
              <w:rPr>
                <w:rFonts w:eastAsia="DFKai-SB"/>
                <w:sz w:val="17"/>
                <w:szCs w:val="17"/>
              </w:rPr>
            </w:pPr>
            <w:r w:rsidRPr="00601623">
              <w:rPr>
                <w:rFonts w:eastAsia="DFKai-SB"/>
                <w:sz w:val="17"/>
                <w:szCs w:val="17"/>
                <w:lang w:bidi="fr-FR"/>
              </w:rPr>
              <w:t>73</w:t>
            </w:r>
          </w:p>
        </w:tc>
        <w:tc>
          <w:tcPr>
            <w:tcW w:w="680" w:type="dxa"/>
            <w:tcBorders>
              <w:bottom w:val="single" w:sz="12" w:space="0" w:color="auto"/>
            </w:tcBorders>
            <w:shd w:val="clear" w:color="auto" w:fill="auto"/>
          </w:tcPr>
          <w:p w14:paraId="5D527F93" w14:textId="77777777" w:rsidR="003A76E2" w:rsidRPr="008D09D1" w:rsidRDefault="003A76E2" w:rsidP="00853231">
            <w:pPr>
              <w:spacing w:before="40" w:after="82" w:line="210" w:lineRule="exact"/>
              <w:ind w:right="43"/>
              <w:jc w:val="right"/>
              <w:rPr>
                <w:rFonts w:eastAsia="DFKai-SB"/>
                <w:sz w:val="17"/>
                <w:szCs w:val="17"/>
              </w:rPr>
            </w:pPr>
            <w:r w:rsidRPr="00601623">
              <w:rPr>
                <w:rFonts w:eastAsia="DFKai-SB"/>
                <w:sz w:val="17"/>
                <w:szCs w:val="17"/>
                <w:lang w:bidi="fr-FR"/>
              </w:rPr>
              <w:t>116</w:t>
            </w:r>
          </w:p>
        </w:tc>
        <w:tc>
          <w:tcPr>
            <w:tcW w:w="679" w:type="dxa"/>
            <w:tcBorders>
              <w:bottom w:val="single" w:sz="12" w:space="0" w:color="auto"/>
            </w:tcBorders>
            <w:shd w:val="clear" w:color="auto" w:fill="auto"/>
          </w:tcPr>
          <w:p w14:paraId="40F52583" w14:textId="77777777" w:rsidR="003A76E2" w:rsidRPr="008D09D1" w:rsidRDefault="003A76E2" w:rsidP="00853231">
            <w:pPr>
              <w:spacing w:before="40" w:after="82" w:line="210" w:lineRule="exact"/>
              <w:ind w:right="43"/>
              <w:jc w:val="right"/>
              <w:rPr>
                <w:rFonts w:eastAsia="DFKai-SB"/>
                <w:sz w:val="17"/>
                <w:szCs w:val="17"/>
              </w:rPr>
            </w:pPr>
            <w:r w:rsidRPr="00601623">
              <w:rPr>
                <w:rFonts w:eastAsia="DFKai-SB"/>
                <w:sz w:val="17"/>
                <w:szCs w:val="17"/>
                <w:lang w:bidi="fr-FR"/>
              </w:rPr>
              <w:t>70</w:t>
            </w:r>
          </w:p>
        </w:tc>
        <w:tc>
          <w:tcPr>
            <w:tcW w:w="680" w:type="dxa"/>
            <w:tcBorders>
              <w:bottom w:val="single" w:sz="12" w:space="0" w:color="auto"/>
            </w:tcBorders>
            <w:shd w:val="clear" w:color="auto" w:fill="auto"/>
          </w:tcPr>
          <w:p w14:paraId="17ACD6C7" w14:textId="77777777" w:rsidR="003A76E2" w:rsidRPr="008D09D1" w:rsidRDefault="003A76E2" w:rsidP="00853231">
            <w:pPr>
              <w:spacing w:before="40" w:after="82" w:line="210" w:lineRule="exact"/>
              <w:ind w:right="43"/>
              <w:jc w:val="right"/>
              <w:rPr>
                <w:rFonts w:eastAsia="DFKai-SB"/>
                <w:sz w:val="17"/>
                <w:szCs w:val="17"/>
              </w:rPr>
            </w:pPr>
            <w:r w:rsidRPr="00601623">
              <w:rPr>
                <w:rFonts w:eastAsia="DFKai-SB"/>
                <w:sz w:val="17"/>
                <w:szCs w:val="17"/>
                <w:lang w:bidi="fr-FR"/>
              </w:rPr>
              <w:t>148</w:t>
            </w:r>
          </w:p>
        </w:tc>
        <w:tc>
          <w:tcPr>
            <w:tcW w:w="679" w:type="dxa"/>
            <w:tcBorders>
              <w:bottom w:val="single" w:sz="12" w:space="0" w:color="auto"/>
            </w:tcBorders>
            <w:shd w:val="clear" w:color="auto" w:fill="auto"/>
          </w:tcPr>
          <w:p w14:paraId="5CB84F02" w14:textId="77777777" w:rsidR="003A76E2" w:rsidRPr="008D09D1" w:rsidRDefault="003A76E2" w:rsidP="00853231">
            <w:pPr>
              <w:spacing w:before="40" w:after="82" w:line="210" w:lineRule="exact"/>
              <w:ind w:right="43"/>
              <w:jc w:val="right"/>
              <w:rPr>
                <w:rFonts w:eastAsia="DFKai-SB"/>
                <w:sz w:val="17"/>
                <w:szCs w:val="17"/>
              </w:rPr>
            </w:pPr>
            <w:r w:rsidRPr="00601623">
              <w:rPr>
                <w:rFonts w:eastAsia="DFKai-SB"/>
                <w:sz w:val="17"/>
                <w:szCs w:val="17"/>
                <w:lang w:bidi="fr-FR"/>
              </w:rPr>
              <w:t>28</w:t>
            </w:r>
          </w:p>
        </w:tc>
        <w:tc>
          <w:tcPr>
            <w:tcW w:w="682" w:type="dxa"/>
            <w:tcBorders>
              <w:bottom w:val="single" w:sz="12" w:space="0" w:color="auto"/>
            </w:tcBorders>
            <w:shd w:val="clear" w:color="auto" w:fill="auto"/>
          </w:tcPr>
          <w:p w14:paraId="25BBDAD7" w14:textId="77777777" w:rsidR="003A76E2" w:rsidRPr="008D09D1" w:rsidRDefault="003A76E2" w:rsidP="00853231">
            <w:pPr>
              <w:spacing w:before="40" w:after="82" w:line="210" w:lineRule="exact"/>
              <w:ind w:right="43"/>
              <w:jc w:val="right"/>
              <w:rPr>
                <w:rFonts w:eastAsia="DFKai-SB"/>
                <w:sz w:val="17"/>
                <w:szCs w:val="17"/>
              </w:rPr>
            </w:pPr>
            <w:r w:rsidRPr="00601623">
              <w:rPr>
                <w:rFonts w:eastAsia="DFKai-SB"/>
                <w:sz w:val="17"/>
                <w:szCs w:val="17"/>
                <w:lang w:bidi="fr-FR"/>
              </w:rPr>
              <w:t>33</w:t>
            </w:r>
          </w:p>
        </w:tc>
      </w:tr>
    </w:tbl>
    <w:p w14:paraId="20CE74DD" w14:textId="77777777" w:rsidR="003A76E2" w:rsidRPr="00601623" w:rsidRDefault="003A76E2" w:rsidP="003A76E2">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2B6616E1" w14:textId="77777777" w:rsidR="003A76E2" w:rsidRPr="008D09D1" w:rsidRDefault="003A76E2" w:rsidP="003A76E2">
      <w:pPr>
        <w:pStyle w:val="FootnoteText"/>
        <w:tabs>
          <w:tab w:val="clear" w:pos="418"/>
          <w:tab w:val="right" w:pos="1476"/>
          <w:tab w:val="left" w:pos="1548"/>
          <w:tab w:val="right" w:pos="1836"/>
          <w:tab w:val="left" w:pos="1908"/>
        </w:tabs>
        <w:ind w:left="1548" w:right="1267" w:hanging="288"/>
      </w:pPr>
      <w:r w:rsidRPr="00601623">
        <w:rPr>
          <w:i/>
          <w:iCs/>
        </w:rPr>
        <w:t>Fuente</w:t>
      </w:r>
      <w:r w:rsidRPr="008D09D1">
        <w:t>: Secretaría de Seguridad.</w:t>
      </w:r>
    </w:p>
    <w:p w14:paraId="0688925A" w14:textId="77777777" w:rsidR="003A76E2" w:rsidRPr="008D09D1" w:rsidRDefault="003A76E2" w:rsidP="003A76E2">
      <w:pPr>
        <w:pStyle w:val="SingleTxt"/>
        <w:spacing w:after="0" w:line="120" w:lineRule="exact"/>
        <w:rPr>
          <w:sz w:val="10"/>
        </w:rPr>
      </w:pPr>
    </w:p>
    <w:p w14:paraId="40634DA7" w14:textId="77777777" w:rsidR="003A76E2" w:rsidRPr="008D09D1" w:rsidRDefault="003A76E2" w:rsidP="003A76E2">
      <w:pPr>
        <w:pStyle w:val="SingleTxt"/>
        <w:spacing w:after="0" w:line="120" w:lineRule="exact"/>
        <w:rPr>
          <w:sz w:val="10"/>
        </w:rPr>
      </w:pPr>
    </w:p>
    <w:p w14:paraId="3CA6DA08" w14:textId="77777777" w:rsidR="003A76E2" w:rsidRPr="008D09D1" w:rsidRDefault="003A76E2" w:rsidP="003A76E2">
      <w:pPr>
        <w:pStyle w:val="SingleTxt"/>
        <w:spacing w:after="0" w:line="120" w:lineRule="exact"/>
        <w:rPr>
          <w:sz w:val="10"/>
        </w:rPr>
      </w:pPr>
    </w:p>
    <w:p w14:paraId="680740FE" w14:textId="77777777" w:rsidR="003A76E2" w:rsidRPr="00914C30" w:rsidRDefault="003A76E2" w:rsidP="003A76E2">
      <w:pPr>
        <w:pStyle w:val="SingleTxt"/>
        <w:numPr>
          <w:ilvl w:val="0"/>
          <w:numId w:val="12"/>
        </w:numPr>
        <w:ind w:left="1267"/>
      </w:pPr>
      <w:r w:rsidRPr="00914C30">
        <w:t xml:space="preserve">Según la Presidencia del Tribunal de Última Instancia, durante el período </w:t>
      </w:r>
      <w:r w:rsidRPr="00601623">
        <w:t>2010</w:t>
      </w:r>
      <w:r w:rsidRPr="00914C30">
        <w:noBreakHyphen/>
      </w:r>
      <w:r w:rsidRPr="00601623">
        <w:t>2017</w:t>
      </w:r>
      <w:r w:rsidRPr="00914C30">
        <w:t xml:space="preserve"> se instruyeron y juzgaron siete causas por proxenetismo que afectaban a </w:t>
      </w:r>
      <w:r w:rsidRPr="00601623">
        <w:t>18</w:t>
      </w:r>
      <w:r w:rsidRPr="00914C30">
        <w:t xml:space="preserve"> víctimas (todas mujeres), los cuales se saldaron con </w:t>
      </w:r>
      <w:r w:rsidRPr="00601623">
        <w:t>14</w:t>
      </w:r>
      <w:r w:rsidRPr="00914C30">
        <w:t xml:space="preserve"> condenas y cinco absoluciones. </w:t>
      </w:r>
    </w:p>
    <w:p w14:paraId="7955332D" w14:textId="77777777" w:rsidR="003A76E2" w:rsidRPr="00914C30" w:rsidRDefault="003A76E2" w:rsidP="003A76E2">
      <w:pPr>
        <w:pStyle w:val="SingleTxt"/>
        <w:numPr>
          <w:ilvl w:val="0"/>
          <w:numId w:val="12"/>
        </w:numPr>
        <w:ind w:left="1267"/>
      </w:pPr>
      <w:r w:rsidRPr="00914C30">
        <w:t xml:space="preserve">En cuanto a los casos de proxenetismo con menores denunciados en el mismo período, la fiscalía dio curso a una denuncia en </w:t>
      </w:r>
      <w:r w:rsidRPr="00601623">
        <w:t>2010</w:t>
      </w:r>
      <w:r w:rsidRPr="00914C30">
        <w:t xml:space="preserve"> e inició un proceso en </w:t>
      </w:r>
      <w:r w:rsidRPr="00601623">
        <w:t>2015</w:t>
      </w:r>
      <w:r w:rsidRPr="00914C30">
        <w:t xml:space="preserve"> por ese delito. En </w:t>
      </w:r>
      <w:r w:rsidRPr="00601623">
        <w:t>2016</w:t>
      </w:r>
      <w:r w:rsidRPr="00914C30">
        <w:t xml:space="preserve"> se abrió una causa en la que fueron procesadas dos personas. Según datos de la Presidencia del Tribunal de Última Instancia, durante el período en cuestión se denunciaron tres casos con tres víctimas de sexo femenino y se juzgaron dos: uno se saldó con una absolución en </w:t>
      </w:r>
      <w:r w:rsidRPr="00601623">
        <w:t>2012</w:t>
      </w:r>
      <w:r w:rsidRPr="00914C30">
        <w:t xml:space="preserve"> y otro con una condena en </w:t>
      </w:r>
      <w:r w:rsidRPr="00601623">
        <w:t>2016</w:t>
      </w:r>
      <w:r w:rsidRPr="00914C30">
        <w:t xml:space="preserve">. </w:t>
      </w:r>
    </w:p>
    <w:p w14:paraId="54993C8F" w14:textId="77777777" w:rsidR="003A76E2" w:rsidRPr="00914C30" w:rsidRDefault="003A76E2" w:rsidP="003A76E2">
      <w:pPr>
        <w:pStyle w:val="SingleTxt"/>
        <w:numPr>
          <w:ilvl w:val="0"/>
          <w:numId w:val="12"/>
        </w:numPr>
        <w:ind w:left="1267"/>
      </w:pPr>
      <w:r w:rsidRPr="00914C30">
        <w:t xml:space="preserve">En el siguiente cuadro se presentan datos sobre delitos de coerción sexual (artículo </w:t>
      </w:r>
      <w:r w:rsidRPr="00601623">
        <w:t>158</w:t>
      </w:r>
      <w:r w:rsidRPr="00914C30">
        <w:t xml:space="preserve"> del Código Penal de Macao).</w:t>
      </w:r>
    </w:p>
    <w:p w14:paraId="15B5137E" w14:textId="77777777" w:rsidR="003A76E2" w:rsidRPr="00914C30" w:rsidRDefault="003A76E2" w:rsidP="003A76E2">
      <w:pPr>
        <w:pStyle w:val="SingleTxt"/>
        <w:spacing w:after="0" w:line="120" w:lineRule="exact"/>
        <w:rPr>
          <w:sz w:val="10"/>
        </w:rPr>
      </w:pPr>
    </w:p>
    <w:tbl>
      <w:tblPr>
        <w:tblW w:w="7339" w:type="dxa"/>
        <w:tblInd w:w="1260" w:type="dxa"/>
        <w:tblLayout w:type="fixed"/>
        <w:tblCellMar>
          <w:left w:w="0" w:type="dxa"/>
          <w:right w:w="0" w:type="dxa"/>
        </w:tblCellMar>
        <w:tblLook w:val="0000" w:firstRow="0" w:lastRow="0" w:firstColumn="0" w:lastColumn="0" w:noHBand="0" w:noVBand="0"/>
      </w:tblPr>
      <w:tblGrid>
        <w:gridCol w:w="1233"/>
        <w:gridCol w:w="668"/>
        <w:gridCol w:w="679"/>
        <w:gridCol w:w="680"/>
        <w:gridCol w:w="679"/>
        <w:gridCol w:w="680"/>
        <w:gridCol w:w="679"/>
        <w:gridCol w:w="680"/>
        <w:gridCol w:w="679"/>
        <w:gridCol w:w="682"/>
      </w:tblGrid>
      <w:tr w:rsidR="003A76E2" w:rsidRPr="008D09D1" w14:paraId="0D3990EB" w14:textId="77777777" w:rsidTr="00853231">
        <w:trPr>
          <w:cantSplit/>
        </w:trPr>
        <w:tc>
          <w:tcPr>
            <w:tcW w:w="7339" w:type="dxa"/>
            <w:gridSpan w:val="10"/>
            <w:tcBorders>
              <w:top w:val="single" w:sz="4" w:space="0" w:color="auto"/>
              <w:bottom w:val="single" w:sz="4" w:space="0" w:color="auto"/>
            </w:tcBorders>
            <w:vAlign w:val="bottom"/>
          </w:tcPr>
          <w:p w14:paraId="5EB97E92" w14:textId="77777777" w:rsidR="003A76E2" w:rsidRPr="008D09D1" w:rsidRDefault="003A76E2" w:rsidP="00853231">
            <w:pPr>
              <w:spacing w:before="81" w:after="81" w:line="160" w:lineRule="exact"/>
              <w:ind w:right="43"/>
              <w:rPr>
                <w:rFonts w:eastAsia="DFKai-SB"/>
                <w:sz w:val="17"/>
                <w:szCs w:val="17"/>
                <w:lang w:bidi="fr-FR"/>
              </w:rPr>
            </w:pPr>
            <w:r w:rsidRPr="00601623">
              <w:rPr>
                <w:rFonts w:eastAsia="PMingLiU"/>
                <w:i/>
                <w:sz w:val="14"/>
                <w:szCs w:val="14"/>
                <w:lang w:bidi="fr-FR"/>
              </w:rPr>
              <w:t>Casos y víctimas de coerción sexual registrados por la policía</w:t>
            </w:r>
          </w:p>
        </w:tc>
      </w:tr>
      <w:tr w:rsidR="003A76E2" w:rsidRPr="008D09D1" w14:paraId="4B288E2D" w14:textId="77777777" w:rsidTr="00853231">
        <w:trPr>
          <w:cantSplit/>
        </w:trPr>
        <w:tc>
          <w:tcPr>
            <w:tcW w:w="1901" w:type="dxa"/>
            <w:gridSpan w:val="2"/>
            <w:tcBorders>
              <w:top w:val="single" w:sz="4" w:space="0" w:color="auto"/>
              <w:bottom w:val="single" w:sz="12" w:space="0" w:color="auto"/>
            </w:tcBorders>
          </w:tcPr>
          <w:p w14:paraId="74792DBB" w14:textId="77777777" w:rsidR="003A76E2" w:rsidRPr="00914C30" w:rsidRDefault="003A76E2" w:rsidP="00853231">
            <w:pPr>
              <w:spacing w:before="81" w:after="81" w:line="160" w:lineRule="exact"/>
              <w:ind w:right="43"/>
              <w:rPr>
                <w:rFonts w:eastAsia="PMingLiU"/>
                <w:i/>
                <w:sz w:val="14"/>
                <w:szCs w:val="14"/>
                <w:lang w:bidi="fr-FR"/>
              </w:rPr>
            </w:pPr>
          </w:p>
        </w:tc>
        <w:tc>
          <w:tcPr>
            <w:tcW w:w="679" w:type="dxa"/>
            <w:tcBorders>
              <w:top w:val="single" w:sz="4" w:space="0" w:color="auto"/>
              <w:bottom w:val="single" w:sz="12" w:space="0" w:color="auto"/>
            </w:tcBorders>
            <w:shd w:val="clear" w:color="auto" w:fill="auto"/>
            <w:vAlign w:val="bottom"/>
          </w:tcPr>
          <w:p w14:paraId="67DC5F22" w14:textId="77777777" w:rsidR="003A76E2" w:rsidRPr="008D09D1" w:rsidRDefault="003A76E2" w:rsidP="00853231">
            <w:pPr>
              <w:spacing w:before="81" w:after="81" w:line="160" w:lineRule="exact"/>
              <w:ind w:right="43"/>
              <w:jc w:val="right"/>
              <w:rPr>
                <w:rFonts w:eastAsia="PMingLiU"/>
                <w:sz w:val="17"/>
                <w:szCs w:val="17"/>
                <w:lang w:bidi="fr-FR"/>
              </w:rPr>
            </w:pPr>
            <w:r w:rsidRPr="00601623">
              <w:rPr>
                <w:rFonts w:eastAsia="DFKai-SB"/>
                <w:i/>
                <w:sz w:val="14"/>
                <w:szCs w:val="14"/>
                <w:lang w:bidi="fr-FR"/>
              </w:rPr>
              <w:t>2010</w:t>
            </w:r>
          </w:p>
        </w:tc>
        <w:tc>
          <w:tcPr>
            <w:tcW w:w="680" w:type="dxa"/>
            <w:tcBorders>
              <w:top w:val="single" w:sz="4" w:space="0" w:color="auto"/>
              <w:bottom w:val="single" w:sz="12" w:space="0" w:color="auto"/>
            </w:tcBorders>
            <w:shd w:val="clear" w:color="auto" w:fill="auto"/>
            <w:vAlign w:val="bottom"/>
          </w:tcPr>
          <w:p w14:paraId="0C3A9377" w14:textId="77777777" w:rsidR="003A76E2" w:rsidRPr="008D09D1" w:rsidRDefault="003A76E2" w:rsidP="00853231">
            <w:pPr>
              <w:spacing w:before="81" w:after="81" w:line="160" w:lineRule="exact"/>
              <w:ind w:right="43"/>
              <w:jc w:val="right"/>
              <w:rPr>
                <w:rFonts w:eastAsia="DFKai-SB"/>
                <w:sz w:val="17"/>
                <w:szCs w:val="17"/>
                <w:lang w:bidi="fr-FR"/>
              </w:rPr>
            </w:pPr>
            <w:r w:rsidRPr="00601623">
              <w:rPr>
                <w:rFonts w:eastAsia="DFKai-SB"/>
                <w:i/>
                <w:sz w:val="14"/>
                <w:szCs w:val="14"/>
                <w:lang w:bidi="fr-FR"/>
              </w:rPr>
              <w:t>2011</w:t>
            </w:r>
          </w:p>
        </w:tc>
        <w:tc>
          <w:tcPr>
            <w:tcW w:w="679" w:type="dxa"/>
            <w:tcBorders>
              <w:top w:val="single" w:sz="4" w:space="0" w:color="auto"/>
              <w:bottom w:val="single" w:sz="12" w:space="0" w:color="auto"/>
            </w:tcBorders>
            <w:shd w:val="clear" w:color="auto" w:fill="auto"/>
            <w:vAlign w:val="bottom"/>
          </w:tcPr>
          <w:p w14:paraId="3E37F63A" w14:textId="77777777" w:rsidR="003A76E2" w:rsidRPr="008D09D1" w:rsidRDefault="003A76E2" w:rsidP="00853231">
            <w:pPr>
              <w:spacing w:before="81" w:after="81" w:line="160" w:lineRule="exact"/>
              <w:ind w:right="43"/>
              <w:jc w:val="right"/>
              <w:rPr>
                <w:rFonts w:eastAsia="DFKai-SB"/>
                <w:sz w:val="17"/>
                <w:szCs w:val="17"/>
                <w:lang w:bidi="fr-FR"/>
              </w:rPr>
            </w:pPr>
            <w:r w:rsidRPr="00601623">
              <w:rPr>
                <w:rFonts w:eastAsia="DFKai-SB"/>
                <w:i/>
                <w:sz w:val="14"/>
                <w:szCs w:val="14"/>
                <w:lang w:bidi="fr-FR"/>
              </w:rPr>
              <w:t>2012</w:t>
            </w:r>
          </w:p>
        </w:tc>
        <w:tc>
          <w:tcPr>
            <w:tcW w:w="680" w:type="dxa"/>
            <w:tcBorders>
              <w:top w:val="single" w:sz="4" w:space="0" w:color="auto"/>
              <w:bottom w:val="single" w:sz="12" w:space="0" w:color="auto"/>
            </w:tcBorders>
            <w:shd w:val="clear" w:color="auto" w:fill="auto"/>
            <w:vAlign w:val="bottom"/>
          </w:tcPr>
          <w:p w14:paraId="03EDD92E" w14:textId="77777777" w:rsidR="003A76E2" w:rsidRPr="008D09D1" w:rsidRDefault="003A76E2" w:rsidP="00853231">
            <w:pPr>
              <w:spacing w:before="81" w:after="81" w:line="160" w:lineRule="exact"/>
              <w:ind w:right="43"/>
              <w:jc w:val="right"/>
              <w:rPr>
                <w:rFonts w:eastAsia="DFKai-SB"/>
                <w:sz w:val="17"/>
                <w:szCs w:val="17"/>
                <w:lang w:bidi="fr-FR"/>
              </w:rPr>
            </w:pPr>
            <w:r w:rsidRPr="00601623">
              <w:rPr>
                <w:rFonts w:eastAsia="DFKai-SB"/>
                <w:i/>
                <w:sz w:val="14"/>
                <w:szCs w:val="14"/>
                <w:lang w:bidi="fr-FR"/>
              </w:rPr>
              <w:t>2013</w:t>
            </w:r>
          </w:p>
        </w:tc>
        <w:tc>
          <w:tcPr>
            <w:tcW w:w="679" w:type="dxa"/>
            <w:tcBorders>
              <w:top w:val="single" w:sz="4" w:space="0" w:color="auto"/>
              <w:bottom w:val="single" w:sz="12" w:space="0" w:color="auto"/>
            </w:tcBorders>
            <w:shd w:val="clear" w:color="auto" w:fill="auto"/>
            <w:vAlign w:val="bottom"/>
          </w:tcPr>
          <w:p w14:paraId="56B15F79" w14:textId="77777777" w:rsidR="003A76E2" w:rsidRPr="008D09D1" w:rsidRDefault="003A76E2" w:rsidP="00853231">
            <w:pPr>
              <w:spacing w:before="81" w:after="81" w:line="160" w:lineRule="exact"/>
              <w:ind w:right="43"/>
              <w:jc w:val="right"/>
              <w:rPr>
                <w:rFonts w:eastAsia="DFKai-SB"/>
                <w:sz w:val="17"/>
                <w:szCs w:val="17"/>
                <w:lang w:bidi="fr-FR"/>
              </w:rPr>
            </w:pPr>
            <w:r w:rsidRPr="00601623">
              <w:rPr>
                <w:rFonts w:eastAsia="DFKai-SB"/>
                <w:i/>
                <w:sz w:val="14"/>
                <w:szCs w:val="14"/>
                <w:lang w:bidi="fr-FR"/>
              </w:rPr>
              <w:t>2014</w:t>
            </w:r>
          </w:p>
        </w:tc>
        <w:tc>
          <w:tcPr>
            <w:tcW w:w="680" w:type="dxa"/>
            <w:tcBorders>
              <w:top w:val="single" w:sz="4" w:space="0" w:color="auto"/>
              <w:bottom w:val="single" w:sz="12" w:space="0" w:color="auto"/>
            </w:tcBorders>
            <w:shd w:val="clear" w:color="auto" w:fill="auto"/>
            <w:vAlign w:val="bottom"/>
          </w:tcPr>
          <w:p w14:paraId="6DA893C6" w14:textId="77777777" w:rsidR="003A76E2" w:rsidRPr="008D09D1" w:rsidRDefault="003A76E2" w:rsidP="00853231">
            <w:pPr>
              <w:spacing w:before="81" w:after="81" w:line="160" w:lineRule="exact"/>
              <w:ind w:right="43"/>
              <w:jc w:val="right"/>
              <w:rPr>
                <w:rFonts w:eastAsia="DFKai-SB"/>
                <w:sz w:val="17"/>
                <w:szCs w:val="17"/>
                <w:lang w:bidi="fr-FR"/>
              </w:rPr>
            </w:pPr>
            <w:r w:rsidRPr="00601623">
              <w:rPr>
                <w:rFonts w:eastAsia="DFKai-SB"/>
                <w:i/>
                <w:sz w:val="14"/>
                <w:szCs w:val="14"/>
                <w:lang w:bidi="fr-FR"/>
              </w:rPr>
              <w:t>2015</w:t>
            </w:r>
          </w:p>
        </w:tc>
        <w:tc>
          <w:tcPr>
            <w:tcW w:w="679" w:type="dxa"/>
            <w:tcBorders>
              <w:top w:val="single" w:sz="4" w:space="0" w:color="auto"/>
              <w:bottom w:val="single" w:sz="12" w:space="0" w:color="auto"/>
            </w:tcBorders>
            <w:shd w:val="clear" w:color="auto" w:fill="auto"/>
            <w:vAlign w:val="bottom"/>
          </w:tcPr>
          <w:p w14:paraId="773A0591" w14:textId="77777777" w:rsidR="003A76E2" w:rsidRPr="008D09D1" w:rsidRDefault="003A76E2" w:rsidP="00853231">
            <w:pPr>
              <w:spacing w:before="81" w:after="81" w:line="160" w:lineRule="exact"/>
              <w:ind w:right="43"/>
              <w:jc w:val="right"/>
              <w:rPr>
                <w:rFonts w:eastAsia="DFKai-SB"/>
                <w:sz w:val="17"/>
                <w:szCs w:val="17"/>
                <w:lang w:bidi="fr-FR"/>
              </w:rPr>
            </w:pPr>
            <w:r w:rsidRPr="00601623">
              <w:rPr>
                <w:rFonts w:eastAsia="DFKai-SB"/>
                <w:i/>
                <w:sz w:val="14"/>
                <w:szCs w:val="14"/>
                <w:lang w:bidi="fr-FR"/>
              </w:rPr>
              <w:t>2016</w:t>
            </w:r>
          </w:p>
        </w:tc>
        <w:tc>
          <w:tcPr>
            <w:tcW w:w="682" w:type="dxa"/>
            <w:tcBorders>
              <w:top w:val="single" w:sz="4" w:space="0" w:color="auto"/>
              <w:bottom w:val="single" w:sz="12" w:space="0" w:color="auto"/>
            </w:tcBorders>
            <w:shd w:val="clear" w:color="auto" w:fill="auto"/>
            <w:vAlign w:val="bottom"/>
          </w:tcPr>
          <w:p w14:paraId="07F48896" w14:textId="77777777" w:rsidR="003A76E2" w:rsidRPr="008D09D1" w:rsidRDefault="003A76E2" w:rsidP="00853231">
            <w:pPr>
              <w:spacing w:before="81" w:after="81" w:line="160" w:lineRule="exact"/>
              <w:ind w:right="43"/>
              <w:jc w:val="right"/>
              <w:rPr>
                <w:rFonts w:eastAsia="DFKai-SB"/>
                <w:sz w:val="17"/>
                <w:szCs w:val="17"/>
                <w:lang w:bidi="fr-FR"/>
              </w:rPr>
            </w:pPr>
            <w:r w:rsidRPr="00601623">
              <w:rPr>
                <w:rFonts w:eastAsia="DFKai-SB"/>
                <w:i/>
                <w:sz w:val="14"/>
                <w:szCs w:val="14"/>
                <w:lang w:bidi="fr-FR"/>
              </w:rPr>
              <w:t>2017</w:t>
            </w:r>
          </w:p>
        </w:tc>
      </w:tr>
      <w:tr w:rsidR="003A76E2" w:rsidRPr="008D09D1" w14:paraId="6816B9EA" w14:textId="77777777" w:rsidTr="00853231">
        <w:trPr>
          <w:cantSplit/>
          <w:trHeight w:hRule="exact" w:val="115"/>
        </w:trPr>
        <w:tc>
          <w:tcPr>
            <w:tcW w:w="1901" w:type="dxa"/>
            <w:gridSpan w:val="2"/>
            <w:tcBorders>
              <w:top w:val="single" w:sz="12" w:space="0" w:color="auto"/>
            </w:tcBorders>
            <w:shd w:val="clear" w:color="auto" w:fill="auto"/>
          </w:tcPr>
          <w:p w14:paraId="6DE32A37" w14:textId="77777777" w:rsidR="003A76E2" w:rsidRPr="008D09D1" w:rsidRDefault="003A76E2" w:rsidP="00853231">
            <w:pPr>
              <w:spacing w:before="40" w:after="40" w:line="210" w:lineRule="exact"/>
              <w:ind w:right="43"/>
              <w:rPr>
                <w:rFonts w:eastAsia="PMingLiU"/>
                <w:sz w:val="17"/>
                <w:szCs w:val="17"/>
                <w:lang w:bidi="fr-FR"/>
              </w:rPr>
            </w:pPr>
          </w:p>
        </w:tc>
        <w:tc>
          <w:tcPr>
            <w:tcW w:w="679" w:type="dxa"/>
            <w:tcBorders>
              <w:top w:val="single" w:sz="12" w:space="0" w:color="auto"/>
            </w:tcBorders>
            <w:shd w:val="clear" w:color="auto" w:fill="auto"/>
          </w:tcPr>
          <w:p w14:paraId="3ED75FF7" w14:textId="77777777" w:rsidR="003A76E2" w:rsidRPr="008D09D1" w:rsidRDefault="003A76E2" w:rsidP="00853231">
            <w:pPr>
              <w:spacing w:before="40" w:after="40" w:line="210" w:lineRule="exact"/>
              <w:ind w:right="43"/>
              <w:jc w:val="right"/>
              <w:rPr>
                <w:rFonts w:eastAsia="DFKai-SB"/>
                <w:sz w:val="17"/>
                <w:szCs w:val="17"/>
                <w:lang w:bidi="fr-FR"/>
              </w:rPr>
            </w:pPr>
          </w:p>
        </w:tc>
        <w:tc>
          <w:tcPr>
            <w:tcW w:w="680" w:type="dxa"/>
            <w:tcBorders>
              <w:top w:val="single" w:sz="12" w:space="0" w:color="auto"/>
            </w:tcBorders>
            <w:shd w:val="clear" w:color="auto" w:fill="auto"/>
          </w:tcPr>
          <w:p w14:paraId="6789546E" w14:textId="77777777" w:rsidR="003A76E2" w:rsidRPr="008D09D1" w:rsidRDefault="003A76E2" w:rsidP="00853231">
            <w:pPr>
              <w:spacing w:before="40" w:after="40" w:line="210" w:lineRule="exact"/>
              <w:ind w:right="43"/>
              <w:jc w:val="right"/>
              <w:rPr>
                <w:rFonts w:eastAsia="DFKai-SB"/>
                <w:sz w:val="17"/>
                <w:szCs w:val="17"/>
                <w:lang w:bidi="fr-FR"/>
              </w:rPr>
            </w:pPr>
          </w:p>
        </w:tc>
        <w:tc>
          <w:tcPr>
            <w:tcW w:w="679" w:type="dxa"/>
            <w:tcBorders>
              <w:top w:val="single" w:sz="12" w:space="0" w:color="auto"/>
            </w:tcBorders>
            <w:shd w:val="clear" w:color="auto" w:fill="auto"/>
          </w:tcPr>
          <w:p w14:paraId="1A78E7AA" w14:textId="77777777" w:rsidR="003A76E2" w:rsidRPr="008D09D1" w:rsidRDefault="003A76E2" w:rsidP="00853231">
            <w:pPr>
              <w:spacing w:before="40" w:after="40" w:line="210" w:lineRule="exact"/>
              <w:ind w:right="43"/>
              <w:jc w:val="right"/>
              <w:rPr>
                <w:rFonts w:eastAsia="DFKai-SB"/>
                <w:sz w:val="17"/>
                <w:szCs w:val="17"/>
                <w:lang w:bidi="fr-FR"/>
              </w:rPr>
            </w:pPr>
          </w:p>
        </w:tc>
        <w:tc>
          <w:tcPr>
            <w:tcW w:w="680" w:type="dxa"/>
            <w:tcBorders>
              <w:top w:val="single" w:sz="12" w:space="0" w:color="auto"/>
            </w:tcBorders>
            <w:shd w:val="clear" w:color="auto" w:fill="auto"/>
          </w:tcPr>
          <w:p w14:paraId="2B5C2739" w14:textId="77777777" w:rsidR="003A76E2" w:rsidRPr="008D09D1" w:rsidRDefault="003A76E2" w:rsidP="00853231">
            <w:pPr>
              <w:spacing w:before="40" w:after="40" w:line="210" w:lineRule="exact"/>
              <w:ind w:right="43"/>
              <w:jc w:val="right"/>
              <w:rPr>
                <w:rFonts w:eastAsia="DFKai-SB"/>
                <w:sz w:val="17"/>
                <w:szCs w:val="17"/>
                <w:lang w:bidi="fr-FR"/>
              </w:rPr>
            </w:pPr>
          </w:p>
        </w:tc>
        <w:tc>
          <w:tcPr>
            <w:tcW w:w="679" w:type="dxa"/>
            <w:tcBorders>
              <w:top w:val="single" w:sz="12" w:space="0" w:color="auto"/>
            </w:tcBorders>
            <w:shd w:val="clear" w:color="auto" w:fill="auto"/>
          </w:tcPr>
          <w:p w14:paraId="09596D9B" w14:textId="77777777" w:rsidR="003A76E2" w:rsidRPr="008D09D1" w:rsidRDefault="003A76E2" w:rsidP="00853231">
            <w:pPr>
              <w:spacing w:before="40" w:after="40" w:line="210" w:lineRule="exact"/>
              <w:ind w:right="43"/>
              <w:jc w:val="right"/>
              <w:rPr>
                <w:rFonts w:eastAsia="DFKai-SB"/>
                <w:sz w:val="17"/>
                <w:szCs w:val="17"/>
                <w:lang w:bidi="fr-FR"/>
              </w:rPr>
            </w:pPr>
          </w:p>
        </w:tc>
        <w:tc>
          <w:tcPr>
            <w:tcW w:w="680" w:type="dxa"/>
            <w:tcBorders>
              <w:top w:val="single" w:sz="12" w:space="0" w:color="auto"/>
            </w:tcBorders>
            <w:shd w:val="clear" w:color="auto" w:fill="auto"/>
          </w:tcPr>
          <w:p w14:paraId="46CE9A1E" w14:textId="77777777" w:rsidR="003A76E2" w:rsidRPr="008D09D1" w:rsidRDefault="003A76E2" w:rsidP="00853231">
            <w:pPr>
              <w:spacing w:before="40" w:after="40" w:line="210" w:lineRule="exact"/>
              <w:ind w:right="43"/>
              <w:jc w:val="right"/>
              <w:rPr>
                <w:rFonts w:eastAsia="DFKai-SB"/>
                <w:sz w:val="17"/>
                <w:szCs w:val="17"/>
                <w:lang w:bidi="fr-FR"/>
              </w:rPr>
            </w:pPr>
          </w:p>
        </w:tc>
        <w:tc>
          <w:tcPr>
            <w:tcW w:w="679" w:type="dxa"/>
            <w:tcBorders>
              <w:top w:val="single" w:sz="12" w:space="0" w:color="auto"/>
            </w:tcBorders>
            <w:shd w:val="clear" w:color="auto" w:fill="auto"/>
          </w:tcPr>
          <w:p w14:paraId="7EFB3D52" w14:textId="77777777" w:rsidR="003A76E2" w:rsidRPr="008D09D1" w:rsidRDefault="003A76E2" w:rsidP="00853231">
            <w:pPr>
              <w:spacing w:before="40" w:after="40" w:line="210" w:lineRule="exact"/>
              <w:ind w:right="43"/>
              <w:jc w:val="right"/>
              <w:rPr>
                <w:rFonts w:eastAsia="DFKai-SB"/>
                <w:sz w:val="17"/>
                <w:szCs w:val="17"/>
                <w:lang w:bidi="fr-FR"/>
              </w:rPr>
            </w:pPr>
          </w:p>
        </w:tc>
        <w:tc>
          <w:tcPr>
            <w:tcW w:w="682" w:type="dxa"/>
            <w:tcBorders>
              <w:top w:val="single" w:sz="12" w:space="0" w:color="auto"/>
            </w:tcBorders>
            <w:shd w:val="clear" w:color="auto" w:fill="auto"/>
          </w:tcPr>
          <w:p w14:paraId="076C7D7C" w14:textId="77777777" w:rsidR="003A76E2" w:rsidRPr="008D09D1" w:rsidRDefault="003A76E2" w:rsidP="00853231">
            <w:pPr>
              <w:spacing w:before="40" w:after="40" w:line="210" w:lineRule="exact"/>
              <w:ind w:right="43"/>
              <w:jc w:val="right"/>
              <w:rPr>
                <w:rFonts w:eastAsia="DFKai-SB"/>
                <w:sz w:val="17"/>
                <w:szCs w:val="17"/>
                <w:lang w:bidi="fr-FR"/>
              </w:rPr>
            </w:pPr>
          </w:p>
        </w:tc>
      </w:tr>
      <w:tr w:rsidR="003A76E2" w:rsidRPr="008D09D1" w14:paraId="707E1D5A" w14:textId="77777777" w:rsidTr="00853231">
        <w:trPr>
          <w:cantSplit/>
        </w:trPr>
        <w:tc>
          <w:tcPr>
            <w:tcW w:w="1901" w:type="dxa"/>
            <w:gridSpan w:val="2"/>
          </w:tcPr>
          <w:p w14:paraId="4AE724DE" w14:textId="77777777" w:rsidR="003A76E2" w:rsidRPr="00914C30" w:rsidRDefault="003A76E2" w:rsidP="00853231">
            <w:pPr>
              <w:spacing w:before="40" w:after="40" w:line="210" w:lineRule="exact"/>
              <w:ind w:right="43"/>
              <w:rPr>
                <w:rFonts w:eastAsia="PMingLiU"/>
                <w:sz w:val="17"/>
                <w:szCs w:val="17"/>
                <w:lang w:bidi="fr-FR"/>
              </w:rPr>
            </w:pPr>
            <w:r w:rsidRPr="00914C30">
              <w:rPr>
                <w:rFonts w:eastAsia="PMingLiU"/>
                <w:sz w:val="17"/>
                <w:szCs w:val="17"/>
                <w:lang w:bidi="fr-FR"/>
              </w:rPr>
              <w:t>Número de casos</w:t>
            </w:r>
          </w:p>
        </w:tc>
        <w:tc>
          <w:tcPr>
            <w:tcW w:w="679" w:type="dxa"/>
            <w:shd w:val="clear" w:color="auto" w:fill="auto"/>
          </w:tcPr>
          <w:p w14:paraId="207E30D7" w14:textId="77777777" w:rsidR="003A76E2" w:rsidRPr="00914C30" w:rsidRDefault="003A76E2" w:rsidP="00853231">
            <w:pPr>
              <w:spacing w:before="40" w:after="40" w:line="210" w:lineRule="exact"/>
              <w:ind w:right="43"/>
              <w:jc w:val="right"/>
              <w:rPr>
                <w:rFonts w:eastAsia="PMingLiU"/>
                <w:sz w:val="17"/>
                <w:szCs w:val="17"/>
                <w:lang w:bidi="fr-FR"/>
              </w:rPr>
            </w:pPr>
            <w:r w:rsidRPr="00601623">
              <w:rPr>
                <w:rFonts w:eastAsia="DFKai-SB"/>
                <w:sz w:val="17"/>
                <w:szCs w:val="17"/>
                <w:lang w:bidi="fr-FR"/>
              </w:rPr>
              <w:t>2</w:t>
            </w:r>
          </w:p>
        </w:tc>
        <w:tc>
          <w:tcPr>
            <w:tcW w:w="680" w:type="dxa"/>
            <w:shd w:val="clear" w:color="auto" w:fill="auto"/>
          </w:tcPr>
          <w:p w14:paraId="242479EE" w14:textId="77777777" w:rsidR="003A76E2" w:rsidRPr="00914C30"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7</w:t>
            </w:r>
          </w:p>
        </w:tc>
        <w:tc>
          <w:tcPr>
            <w:tcW w:w="679" w:type="dxa"/>
            <w:shd w:val="clear" w:color="auto" w:fill="auto"/>
          </w:tcPr>
          <w:p w14:paraId="2666606D" w14:textId="77777777" w:rsidR="003A76E2" w:rsidRPr="00914C30"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2</w:t>
            </w:r>
          </w:p>
        </w:tc>
        <w:tc>
          <w:tcPr>
            <w:tcW w:w="680" w:type="dxa"/>
            <w:shd w:val="clear" w:color="auto" w:fill="auto"/>
          </w:tcPr>
          <w:p w14:paraId="408DFB95" w14:textId="77777777" w:rsidR="003A76E2" w:rsidRPr="00914C30"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10</w:t>
            </w:r>
          </w:p>
        </w:tc>
        <w:tc>
          <w:tcPr>
            <w:tcW w:w="679" w:type="dxa"/>
            <w:shd w:val="clear" w:color="auto" w:fill="auto"/>
          </w:tcPr>
          <w:p w14:paraId="21F94FA2" w14:textId="77777777" w:rsidR="003A76E2" w:rsidRPr="00914C30"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9</w:t>
            </w:r>
          </w:p>
        </w:tc>
        <w:tc>
          <w:tcPr>
            <w:tcW w:w="680" w:type="dxa"/>
            <w:shd w:val="clear" w:color="auto" w:fill="auto"/>
          </w:tcPr>
          <w:p w14:paraId="7470BEC8" w14:textId="77777777" w:rsidR="003A76E2" w:rsidRPr="00914C30"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17</w:t>
            </w:r>
          </w:p>
        </w:tc>
        <w:tc>
          <w:tcPr>
            <w:tcW w:w="679" w:type="dxa"/>
            <w:shd w:val="clear" w:color="auto" w:fill="auto"/>
          </w:tcPr>
          <w:p w14:paraId="2454030E" w14:textId="77777777" w:rsidR="003A76E2" w:rsidRPr="00914C30"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8</w:t>
            </w:r>
          </w:p>
        </w:tc>
        <w:tc>
          <w:tcPr>
            <w:tcW w:w="682" w:type="dxa"/>
            <w:shd w:val="clear" w:color="auto" w:fill="auto"/>
          </w:tcPr>
          <w:p w14:paraId="4606086D" w14:textId="77777777" w:rsidR="003A76E2" w:rsidRPr="00914C30"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12</w:t>
            </w:r>
          </w:p>
        </w:tc>
      </w:tr>
      <w:tr w:rsidR="003A76E2" w:rsidRPr="008D09D1" w14:paraId="74162B13" w14:textId="77777777" w:rsidTr="00853231">
        <w:trPr>
          <w:cantSplit/>
        </w:trPr>
        <w:tc>
          <w:tcPr>
            <w:tcW w:w="1233" w:type="dxa"/>
            <w:vMerge w:val="restart"/>
          </w:tcPr>
          <w:p w14:paraId="31390B25" w14:textId="77777777" w:rsidR="003A76E2" w:rsidRPr="00914C30" w:rsidRDefault="003A76E2" w:rsidP="00853231">
            <w:pPr>
              <w:tabs>
                <w:tab w:val="left" w:pos="288"/>
                <w:tab w:val="left" w:pos="576"/>
                <w:tab w:val="left" w:pos="864"/>
                <w:tab w:val="left" w:pos="1152"/>
              </w:tabs>
              <w:spacing w:before="40" w:after="40" w:line="210" w:lineRule="exact"/>
              <w:ind w:right="40"/>
              <w:rPr>
                <w:sz w:val="17"/>
                <w:szCs w:val="17"/>
              </w:rPr>
            </w:pPr>
            <w:r w:rsidRPr="00914C30">
              <w:rPr>
                <w:sz w:val="17"/>
                <w:szCs w:val="17"/>
              </w:rPr>
              <w:t>Número de víctimas</w:t>
            </w:r>
          </w:p>
        </w:tc>
        <w:tc>
          <w:tcPr>
            <w:tcW w:w="666" w:type="dxa"/>
            <w:shd w:val="clear" w:color="auto" w:fill="auto"/>
          </w:tcPr>
          <w:p w14:paraId="746D513F" w14:textId="77777777" w:rsidR="003A76E2" w:rsidRPr="00914C30" w:rsidRDefault="003A76E2" w:rsidP="00853231">
            <w:pPr>
              <w:spacing w:before="40" w:after="40" w:line="210" w:lineRule="exact"/>
              <w:ind w:right="43"/>
              <w:rPr>
                <w:rFonts w:eastAsia="PMingLiU"/>
                <w:sz w:val="17"/>
                <w:szCs w:val="17"/>
                <w:lang w:bidi="fr-FR"/>
              </w:rPr>
            </w:pPr>
            <w:r w:rsidRPr="00914C30">
              <w:rPr>
                <w:sz w:val="17"/>
                <w:szCs w:val="17"/>
              </w:rPr>
              <w:t>H</w:t>
            </w:r>
          </w:p>
        </w:tc>
        <w:tc>
          <w:tcPr>
            <w:tcW w:w="679" w:type="dxa"/>
            <w:shd w:val="clear" w:color="auto" w:fill="auto"/>
          </w:tcPr>
          <w:p w14:paraId="20D2D0AE"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529C612D"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5448DD81"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0A6675C2"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2</w:t>
            </w:r>
          </w:p>
        </w:tc>
        <w:tc>
          <w:tcPr>
            <w:tcW w:w="679" w:type="dxa"/>
            <w:shd w:val="clear" w:color="auto" w:fill="auto"/>
          </w:tcPr>
          <w:p w14:paraId="17C0496D"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46CDAC0B"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5</w:t>
            </w:r>
          </w:p>
        </w:tc>
        <w:tc>
          <w:tcPr>
            <w:tcW w:w="679" w:type="dxa"/>
            <w:shd w:val="clear" w:color="auto" w:fill="auto"/>
          </w:tcPr>
          <w:p w14:paraId="5B4E0CD8"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2" w:type="dxa"/>
            <w:shd w:val="clear" w:color="auto" w:fill="auto"/>
          </w:tcPr>
          <w:p w14:paraId="5C4F950E"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r>
      <w:tr w:rsidR="003A76E2" w:rsidRPr="008D09D1" w14:paraId="7B441901" w14:textId="77777777" w:rsidTr="00853231">
        <w:trPr>
          <w:cantSplit/>
        </w:trPr>
        <w:tc>
          <w:tcPr>
            <w:tcW w:w="1233" w:type="dxa"/>
            <w:vMerge/>
          </w:tcPr>
          <w:p w14:paraId="117F74D0" w14:textId="77777777" w:rsidR="003A76E2" w:rsidRPr="00914C30" w:rsidRDefault="003A76E2" w:rsidP="00853231">
            <w:pPr>
              <w:tabs>
                <w:tab w:val="left" w:pos="288"/>
                <w:tab w:val="left" w:pos="576"/>
                <w:tab w:val="left" w:pos="864"/>
                <w:tab w:val="left" w:pos="1152"/>
              </w:tabs>
              <w:spacing w:before="40" w:after="40" w:line="210" w:lineRule="exact"/>
              <w:ind w:right="40"/>
              <w:rPr>
                <w:sz w:val="17"/>
                <w:szCs w:val="17"/>
              </w:rPr>
            </w:pPr>
          </w:p>
        </w:tc>
        <w:tc>
          <w:tcPr>
            <w:tcW w:w="666" w:type="dxa"/>
            <w:shd w:val="clear" w:color="auto" w:fill="auto"/>
          </w:tcPr>
          <w:p w14:paraId="61B0FB3E" w14:textId="77777777" w:rsidR="003A76E2" w:rsidRPr="00914C30" w:rsidRDefault="003A76E2" w:rsidP="00853231">
            <w:pPr>
              <w:spacing w:before="40" w:after="40" w:line="210" w:lineRule="exact"/>
              <w:ind w:right="43"/>
              <w:rPr>
                <w:rFonts w:eastAsia="PMingLiU"/>
                <w:sz w:val="17"/>
                <w:szCs w:val="17"/>
                <w:lang w:bidi="fr-FR"/>
              </w:rPr>
            </w:pPr>
            <w:r w:rsidRPr="00914C30">
              <w:rPr>
                <w:sz w:val="17"/>
                <w:szCs w:val="17"/>
              </w:rPr>
              <w:t>M</w:t>
            </w:r>
          </w:p>
        </w:tc>
        <w:tc>
          <w:tcPr>
            <w:tcW w:w="679" w:type="dxa"/>
            <w:shd w:val="clear" w:color="auto" w:fill="auto"/>
          </w:tcPr>
          <w:p w14:paraId="5DA375C1"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2</w:t>
            </w:r>
          </w:p>
        </w:tc>
        <w:tc>
          <w:tcPr>
            <w:tcW w:w="680" w:type="dxa"/>
            <w:shd w:val="clear" w:color="auto" w:fill="auto"/>
          </w:tcPr>
          <w:p w14:paraId="62E94D18"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7</w:t>
            </w:r>
          </w:p>
        </w:tc>
        <w:tc>
          <w:tcPr>
            <w:tcW w:w="679" w:type="dxa"/>
            <w:shd w:val="clear" w:color="auto" w:fill="auto"/>
          </w:tcPr>
          <w:p w14:paraId="2B3F85B6"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2</w:t>
            </w:r>
          </w:p>
        </w:tc>
        <w:tc>
          <w:tcPr>
            <w:tcW w:w="680" w:type="dxa"/>
            <w:shd w:val="clear" w:color="auto" w:fill="auto"/>
          </w:tcPr>
          <w:p w14:paraId="3EF9517D"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8</w:t>
            </w:r>
          </w:p>
        </w:tc>
        <w:tc>
          <w:tcPr>
            <w:tcW w:w="679" w:type="dxa"/>
            <w:shd w:val="clear" w:color="auto" w:fill="auto"/>
          </w:tcPr>
          <w:p w14:paraId="7DB7EEFD"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11</w:t>
            </w:r>
          </w:p>
        </w:tc>
        <w:tc>
          <w:tcPr>
            <w:tcW w:w="680" w:type="dxa"/>
            <w:shd w:val="clear" w:color="auto" w:fill="auto"/>
          </w:tcPr>
          <w:p w14:paraId="14586429"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12</w:t>
            </w:r>
          </w:p>
        </w:tc>
        <w:tc>
          <w:tcPr>
            <w:tcW w:w="679" w:type="dxa"/>
            <w:shd w:val="clear" w:color="auto" w:fill="auto"/>
          </w:tcPr>
          <w:p w14:paraId="1E07434D"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8</w:t>
            </w:r>
          </w:p>
        </w:tc>
        <w:tc>
          <w:tcPr>
            <w:tcW w:w="682" w:type="dxa"/>
            <w:shd w:val="clear" w:color="auto" w:fill="auto"/>
          </w:tcPr>
          <w:p w14:paraId="17ADA29D"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12</w:t>
            </w:r>
          </w:p>
        </w:tc>
      </w:tr>
      <w:tr w:rsidR="003A76E2" w:rsidRPr="008D09D1" w14:paraId="38F43146" w14:textId="77777777" w:rsidTr="00853231">
        <w:trPr>
          <w:cantSplit/>
        </w:trPr>
        <w:tc>
          <w:tcPr>
            <w:tcW w:w="1233" w:type="dxa"/>
            <w:vMerge w:val="restart"/>
          </w:tcPr>
          <w:p w14:paraId="7E802F80" w14:textId="77777777" w:rsidR="003A76E2" w:rsidRPr="00914C30" w:rsidRDefault="003A76E2" w:rsidP="00853231">
            <w:pPr>
              <w:tabs>
                <w:tab w:val="left" w:pos="288"/>
                <w:tab w:val="left" w:pos="576"/>
                <w:tab w:val="left" w:pos="864"/>
                <w:tab w:val="left" w:pos="1152"/>
              </w:tabs>
              <w:spacing w:before="40" w:after="40" w:line="210" w:lineRule="exact"/>
              <w:ind w:right="40"/>
              <w:rPr>
                <w:sz w:val="17"/>
                <w:szCs w:val="17"/>
              </w:rPr>
            </w:pPr>
            <w:r w:rsidRPr="00601623">
              <w:rPr>
                <w:sz w:val="17"/>
                <w:szCs w:val="17"/>
              </w:rPr>
              <w:t>0</w:t>
            </w:r>
            <w:r w:rsidRPr="00914C30">
              <w:rPr>
                <w:sz w:val="17"/>
                <w:szCs w:val="17"/>
              </w:rPr>
              <w:t xml:space="preserve"> a </w:t>
            </w:r>
            <w:r w:rsidRPr="00601623">
              <w:rPr>
                <w:sz w:val="17"/>
                <w:szCs w:val="17"/>
              </w:rPr>
              <w:t>15</w:t>
            </w:r>
            <w:r w:rsidRPr="00914C30">
              <w:rPr>
                <w:sz w:val="17"/>
                <w:szCs w:val="17"/>
              </w:rPr>
              <w:t xml:space="preserve"> años</w:t>
            </w:r>
          </w:p>
        </w:tc>
        <w:tc>
          <w:tcPr>
            <w:tcW w:w="666" w:type="dxa"/>
            <w:shd w:val="clear" w:color="auto" w:fill="auto"/>
          </w:tcPr>
          <w:p w14:paraId="16AB3052" w14:textId="77777777" w:rsidR="003A76E2" w:rsidRPr="00914C30" w:rsidRDefault="003A76E2" w:rsidP="00853231">
            <w:pPr>
              <w:spacing w:before="40" w:after="40" w:line="210" w:lineRule="exact"/>
              <w:ind w:right="43"/>
              <w:rPr>
                <w:rFonts w:eastAsia="PMingLiU"/>
                <w:sz w:val="17"/>
                <w:szCs w:val="17"/>
                <w:lang w:bidi="fr-FR"/>
              </w:rPr>
            </w:pPr>
            <w:r w:rsidRPr="00914C30">
              <w:rPr>
                <w:sz w:val="17"/>
                <w:szCs w:val="17"/>
              </w:rPr>
              <w:t>H</w:t>
            </w:r>
          </w:p>
        </w:tc>
        <w:tc>
          <w:tcPr>
            <w:tcW w:w="679" w:type="dxa"/>
            <w:shd w:val="clear" w:color="auto" w:fill="auto"/>
          </w:tcPr>
          <w:p w14:paraId="40698624"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2B4BF071"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1B53DEF8"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7B9D813E"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w:t>
            </w:r>
          </w:p>
        </w:tc>
        <w:tc>
          <w:tcPr>
            <w:tcW w:w="679" w:type="dxa"/>
            <w:shd w:val="clear" w:color="auto" w:fill="auto"/>
          </w:tcPr>
          <w:p w14:paraId="64742DB8"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580AD1F8"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w:t>
            </w:r>
          </w:p>
        </w:tc>
        <w:tc>
          <w:tcPr>
            <w:tcW w:w="679" w:type="dxa"/>
            <w:shd w:val="clear" w:color="auto" w:fill="auto"/>
          </w:tcPr>
          <w:p w14:paraId="3226070A"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2" w:type="dxa"/>
            <w:shd w:val="clear" w:color="auto" w:fill="auto"/>
          </w:tcPr>
          <w:p w14:paraId="77E8CC58"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r>
      <w:tr w:rsidR="003A76E2" w:rsidRPr="008D09D1" w14:paraId="269F3DBC" w14:textId="77777777" w:rsidTr="00853231">
        <w:trPr>
          <w:cantSplit/>
        </w:trPr>
        <w:tc>
          <w:tcPr>
            <w:tcW w:w="1233" w:type="dxa"/>
            <w:vMerge/>
          </w:tcPr>
          <w:p w14:paraId="0B131416" w14:textId="77777777" w:rsidR="003A76E2" w:rsidRPr="00914C30" w:rsidRDefault="003A76E2" w:rsidP="00853231">
            <w:pPr>
              <w:tabs>
                <w:tab w:val="left" w:pos="288"/>
                <w:tab w:val="left" w:pos="576"/>
                <w:tab w:val="left" w:pos="864"/>
                <w:tab w:val="left" w:pos="1152"/>
              </w:tabs>
              <w:spacing w:before="40" w:after="40" w:line="210" w:lineRule="exact"/>
              <w:ind w:right="40"/>
              <w:rPr>
                <w:sz w:val="17"/>
                <w:szCs w:val="17"/>
              </w:rPr>
            </w:pPr>
          </w:p>
        </w:tc>
        <w:tc>
          <w:tcPr>
            <w:tcW w:w="666" w:type="dxa"/>
            <w:shd w:val="clear" w:color="auto" w:fill="auto"/>
          </w:tcPr>
          <w:p w14:paraId="75F658AB" w14:textId="77777777" w:rsidR="003A76E2" w:rsidRPr="00914C30" w:rsidRDefault="003A76E2" w:rsidP="00853231">
            <w:pPr>
              <w:spacing w:before="40" w:after="40" w:line="210" w:lineRule="exact"/>
              <w:ind w:right="43"/>
              <w:rPr>
                <w:rFonts w:eastAsia="PMingLiU"/>
                <w:sz w:val="17"/>
                <w:szCs w:val="17"/>
                <w:lang w:bidi="fr-FR"/>
              </w:rPr>
            </w:pPr>
            <w:r w:rsidRPr="00914C30">
              <w:rPr>
                <w:sz w:val="17"/>
                <w:szCs w:val="17"/>
              </w:rPr>
              <w:t>M</w:t>
            </w:r>
          </w:p>
        </w:tc>
        <w:tc>
          <w:tcPr>
            <w:tcW w:w="679" w:type="dxa"/>
            <w:shd w:val="clear" w:color="auto" w:fill="auto"/>
          </w:tcPr>
          <w:p w14:paraId="06B49FAC"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5A5E2D39"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69F9D632"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309B2AFC"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4BCCD1D3"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2</w:t>
            </w:r>
          </w:p>
        </w:tc>
        <w:tc>
          <w:tcPr>
            <w:tcW w:w="680" w:type="dxa"/>
            <w:shd w:val="clear" w:color="auto" w:fill="auto"/>
          </w:tcPr>
          <w:p w14:paraId="0B9A620C"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2</w:t>
            </w:r>
          </w:p>
        </w:tc>
        <w:tc>
          <w:tcPr>
            <w:tcW w:w="679" w:type="dxa"/>
            <w:shd w:val="clear" w:color="auto" w:fill="auto"/>
          </w:tcPr>
          <w:p w14:paraId="3CB02A65"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2" w:type="dxa"/>
            <w:shd w:val="clear" w:color="auto" w:fill="auto"/>
          </w:tcPr>
          <w:p w14:paraId="4D573BD5"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w:t>
            </w:r>
          </w:p>
        </w:tc>
      </w:tr>
      <w:tr w:rsidR="003A76E2" w:rsidRPr="008D09D1" w14:paraId="5C4B358D" w14:textId="77777777" w:rsidTr="00853231">
        <w:trPr>
          <w:cantSplit/>
        </w:trPr>
        <w:tc>
          <w:tcPr>
            <w:tcW w:w="1233" w:type="dxa"/>
            <w:vMerge w:val="restart"/>
          </w:tcPr>
          <w:p w14:paraId="46102997" w14:textId="77777777" w:rsidR="003A76E2" w:rsidRPr="00914C30" w:rsidRDefault="003A76E2" w:rsidP="00853231">
            <w:pPr>
              <w:tabs>
                <w:tab w:val="left" w:pos="288"/>
                <w:tab w:val="left" w:pos="576"/>
                <w:tab w:val="left" w:pos="864"/>
                <w:tab w:val="left" w:pos="1152"/>
              </w:tabs>
              <w:spacing w:before="40" w:after="40" w:line="210" w:lineRule="exact"/>
              <w:ind w:right="40"/>
              <w:rPr>
                <w:sz w:val="17"/>
                <w:szCs w:val="17"/>
              </w:rPr>
            </w:pPr>
            <w:r w:rsidRPr="00601623">
              <w:rPr>
                <w:sz w:val="17"/>
                <w:szCs w:val="17"/>
              </w:rPr>
              <w:t>16</w:t>
            </w:r>
            <w:r w:rsidRPr="00914C30">
              <w:rPr>
                <w:sz w:val="17"/>
                <w:szCs w:val="17"/>
              </w:rPr>
              <w:t xml:space="preserve"> a </w:t>
            </w:r>
            <w:r w:rsidRPr="00601623">
              <w:rPr>
                <w:sz w:val="17"/>
                <w:szCs w:val="17"/>
              </w:rPr>
              <w:t>18</w:t>
            </w:r>
            <w:r w:rsidRPr="00914C30">
              <w:rPr>
                <w:sz w:val="17"/>
                <w:szCs w:val="17"/>
              </w:rPr>
              <w:t xml:space="preserve"> años</w:t>
            </w:r>
          </w:p>
        </w:tc>
        <w:tc>
          <w:tcPr>
            <w:tcW w:w="666" w:type="dxa"/>
            <w:shd w:val="clear" w:color="auto" w:fill="auto"/>
          </w:tcPr>
          <w:p w14:paraId="75186CF4" w14:textId="77777777" w:rsidR="003A76E2" w:rsidRPr="00914C30" w:rsidRDefault="003A76E2" w:rsidP="00853231">
            <w:pPr>
              <w:spacing w:before="40" w:after="40" w:line="210" w:lineRule="exact"/>
              <w:ind w:right="43"/>
              <w:rPr>
                <w:rFonts w:eastAsia="PMingLiU"/>
                <w:sz w:val="17"/>
                <w:szCs w:val="17"/>
                <w:lang w:bidi="fr-FR"/>
              </w:rPr>
            </w:pPr>
            <w:r w:rsidRPr="00914C30">
              <w:rPr>
                <w:sz w:val="17"/>
                <w:szCs w:val="17"/>
              </w:rPr>
              <w:t>H</w:t>
            </w:r>
          </w:p>
        </w:tc>
        <w:tc>
          <w:tcPr>
            <w:tcW w:w="679" w:type="dxa"/>
            <w:shd w:val="clear" w:color="auto" w:fill="auto"/>
          </w:tcPr>
          <w:p w14:paraId="4518CA72"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631B505A"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29E67DD7"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0A765F3A"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w:t>
            </w:r>
          </w:p>
        </w:tc>
        <w:tc>
          <w:tcPr>
            <w:tcW w:w="679" w:type="dxa"/>
            <w:shd w:val="clear" w:color="auto" w:fill="auto"/>
          </w:tcPr>
          <w:p w14:paraId="7A2FD76F"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1868B357"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03B4C762"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2" w:type="dxa"/>
            <w:shd w:val="clear" w:color="auto" w:fill="auto"/>
          </w:tcPr>
          <w:p w14:paraId="4951A59C"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r>
      <w:tr w:rsidR="003A76E2" w:rsidRPr="008D09D1" w14:paraId="46EAB6CC" w14:textId="77777777" w:rsidTr="00853231">
        <w:trPr>
          <w:cantSplit/>
        </w:trPr>
        <w:tc>
          <w:tcPr>
            <w:tcW w:w="1233" w:type="dxa"/>
            <w:vMerge/>
          </w:tcPr>
          <w:p w14:paraId="4C5240EE" w14:textId="77777777" w:rsidR="003A76E2" w:rsidRPr="00914C30" w:rsidRDefault="003A76E2" w:rsidP="00853231">
            <w:pPr>
              <w:tabs>
                <w:tab w:val="left" w:pos="288"/>
                <w:tab w:val="left" w:pos="576"/>
                <w:tab w:val="left" w:pos="864"/>
                <w:tab w:val="left" w:pos="1152"/>
              </w:tabs>
              <w:spacing w:before="40" w:after="40" w:line="210" w:lineRule="exact"/>
              <w:ind w:right="40"/>
              <w:rPr>
                <w:sz w:val="17"/>
                <w:szCs w:val="17"/>
              </w:rPr>
            </w:pPr>
          </w:p>
        </w:tc>
        <w:tc>
          <w:tcPr>
            <w:tcW w:w="666" w:type="dxa"/>
            <w:shd w:val="clear" w:color="auto" w:fill="auto"/>
          </w:tcPr>
          <w:p w14:paraId="0A91DB15" w14:textId="77777777" w:rsidR="003A76E2" w:rsidRPr="00914C30" w:rsidRDefault="003A76E2" w:rsidP="00853231">
            <w:pPr>
              <w:spacing w:before="40" w:after="40" w:line="210" w:lineRule="exact"/>
              <w:ind w:right="43"/>
              <w:rPr>
                <w:rFonts w:eastAsia="PMingLiU"/>
                <w:sz w:val="17"/>
                <w:szCs w:val="17"/>
                <w:lang w:bidi="fr-FR"/>
              </w:rPr>
            </w:pPr>
            <w:r w:rsidRPr="00914C30">
              <w:rPr>
                <w:sz w:val="17"/>
                <w:szCs w:val="17"/>
              </w:rPr>
              <w:t>M</w:t>
            </w:r>
          </w:p>
        </w:tc>
        <w:tc>
          <w:tcPr>
            <w:tcW w:w="679" w:type="dxa"/>
            <w:shd w:val="clear" w:color="auto" w:fill="auto"/>
          </w:tcPr>
          <w:p w14:paraId="188E6855"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2A454518"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3E7876BF"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2E704CBD"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253CAFDA"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2</w:t>
            </w:r>
          </w:p>
        </w:tc>
        <w:tc>
          <w:tcPr>
            <w:tcW w:w="680" w:type="dxa"/>
            <w:shd w:val="clear" w:color="auto" w:fill="auto"/>
          </w:tcPr>
          <w:p w14:paraId="2432F2B9"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51966358"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w:t>
            </w:r>
          </w:p>
        </w:tc>
        <w:tc>
          <w:tcPr>
            <w:tcW w:w="682" w:type="dxa"/>
            <w:shd w:val="clear" w:color="auto" w:fill="auto"/>
          </w:tcPr>
          <w:p w14:paraId="116E1365"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w:t>
            </w:r>
          </w:p>
        </w:tc>
      </w:tr>
      <w:tr w:rsidR="003A76E2" w:rsidRPr="008D09D1" w14:paraId="4D6A3C1C" w14:textId="77777777" w:rsidTr="00853231">
        <w:trPr>
          <w:cantSplit/>
        </w:trPr>
        <w:tc>
          <w:tcPr>
            <w:tcW w:w="1233" w:type="dxa"/>
            <w:vMerge w:val="restart"/>
          </w:tcPr>
          <w:p w14:paraId="35739749" w14:textId="77777777" w:rsidR="003A76E2" w:rsidRPr="00914C30" w:rsidRDefault="003A76E2" w:rsidP="00853231">
            <w:pPr>
              <w:tabs>
                <w:tab w:val="left" w:pos="288"/>
                <w:tab w:val="left" w:pos="576"/>
                <w:tab w:val="left" w:pos="864"/>
                <w:tab w:val="left" w:pos="1152"/>
              </w:tabs>
              <w:spacing w:before="40" w:after="40" w:line="210" w:lineRule="exact"/>
              <w:ind w:right="40"/>
              <w:rPr>
                <w:sz w:val="17"/>
                <w:szCs w:val="17"/>
              </w:rPr>
            </w:pPr>
            <w:r w:rsidRPr="00601623">
              <w:rPr>
                <w:sz w:val="17"/>
                <w:szCs w:val="17"/>
              </w:rPr>
              <w:t>18</w:t>
            </w:r>
            <w:r w:rsidRPr="00914C30">
              <w:rPr>
                <w:sz w:val="17"/>
                <w:szCs w:val="17"/>
              </w:rPr>
              <w:t xml:space="preserve"> a </w:t>
            </w:r>
            <w:r w:rsidRPr="00601623">
              <w:rPr>
                <w:sz w:val="17"/>
                <w:szCs w:val="17"/>
              </w:rPr>
              <w:t>24</w:t>
            </w:r>
            <w:r w:rsidRPr="00914C30">
              <w:rPr>
                <w:sz w:val="17"/>
                <w:szCs w:val="17"/>
              </w:rPr>
              <w:t xml:space="preserve"> años</w:t>
            </w:r>
          </w:p>
        </w:tc>
        <w:tc>
          <w:tcPr>
            <w:tcW w:w="666" w:type="dxa"/>
            <w:shd w:val="clear" w:color="auto" w:fill="auto"/>
          </w:tcPr>
          <w:p w14:paraId="2E7FA9EE" w14:textId="77777777" w:rsidR="003A76E2" w:rsidRPr="00914C30" w:rsidRDefault="003A76E2" w:rsidP="00853231">
            <w:pPr>
              <w:spacing w:before="40" w:after="40" w:line="210" w:lineRule="exact"/>
              <w:ind w:right="43"/>
              <w:rPr>
                <w:rFonts w:eastAsia="PMingLiU"/>
                <w:sz w:val="17"/>
                <w:szCs w:val="17"/>
                <w:lang w:bidi="fr-FR"/>
              </w:rPr>
            </w:pPr>
            <w:r w:rsidRPr="00914C30">
              <w:rPr>
                <w:sz w:val="17"/>
                <w:szCs w:val="17"/>
              </w:rPr>
              <w:t>H</w:t>
            </w:r>
          </w:p>
        </w:tc>
        <w:tc>
          <w:tcPr>
            <w:tcW w:w="679" w:type="dxa"/>
            <w:shd w:val="clear" w:color="auto" w:fill="auto"/>
          </w:tcPr>
          <w:p w14:paraId="72A6E434"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078D8971"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5BDE72EA"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7FEB640E"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046A6041"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7FFB5821"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2</w:t>
            </w:r>
          </w:p>
        </w:tc>
        <w:tc>
          <w:tcPr>
            <w:tcW w:w="679" w:type="dxa"/>
            <w:shd w:val="clear" w:color="auto" w:fill="auto"/>
          </w:tcPr>
          <w:p w14:paraId="6870E4DE"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2" w:type="dxa"/>
            <w:shd w:val="clear" w:color="auto" w:fill="auto"/>
          </w:tcPr>
          <w:p w14:paraId="4E0914A7"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r>
      <w:tr w:rsidR="003A76E2" w:rsidRPr="008D09D1" w14:paraId="2C551C01" w14:textId="77777777" w:rsidTr="00853231">
        <w:trPr>
          <w:cantSplit/>
        </w:trPr>
        <w:tc>
          <w:tcPr>
            <w:tcW w:w="1233" w:type="dxa"/>
            <w:vMerge/>
          </w:tcPr>
          <w:p w14:paraId="7F90D828" w14:textId="77777777" w:rsidR="003A76E2" w:rsidRPr="00914C30" w:rsidRDefault="003A76E2" w:rsidP="00853231">
            <w:pPr>
              <w:tabs>
                <w:tab w:val="left" w:pos="288"/>
                <w:tab w:val="left" w:pos="576"/>
                <w:tab w:val="left" w:pos="864"/>
                <w:tab w:val="left" w:pos="1152"/>
              </w:tabs>
              <w:spacing w:before="40" w:after="40" w:line="210" w:lineRule="exact"/>
              <w:ind w:right="40"/>
              <w:rPr>
                <w:sz w:val="17"/>
                <w:szCs w:val="17"/>
              </w:rPr>
            </w:pPr>
          </w:p>
        </w:tc>
        <w:tc>
          <w:tcPr>
            <w:tcW w:w="666" w:type="dxa"/>
            <w:shd w:val="clear" w:color="auto" w:fill="auto"/>
          </w:tcPr>
          <w:p w14:paraId="72C17C80" w14:textId="77777777" w:rsidR="003A76E2" w:rsidRPr="00914C30" w:rsidRDefault="003A76E2" w:rsidP="00853231">
            <w:pPr>
              <w:spacing w:before="40" w:after="40" w:line="210" w:lineRule="exact"/>
              <w:ind w:right="43"/>
              <w:rPr>
                <w:rFonts w:eastAsia="PMingLiU"/>
                <w:sz w:val="17"/>
                <w:szCs w:val="17"/>
                <w:lang w:bidi="fr-FR"/>
              </w:rPr>
            </w:pPr>
            <w:r w:rsidRPr="00914C30">
              <w:rPr>
                <w:sz w:val="17"/>
                <w:szCs w:val="17"/>
              </w:rPr>
              <w:t>M</w:t>
            </w:r>
          </w:p>
        </w:tc>
        <w:tc>
          <w:tcPr>
            <w:tcW w:w="679" w:type="dxa"/>
            <w:shd w:val="clear" w:color="auto" w:fill="auto"/>
          </w:tcPr>
          <w:p w14:paraId="03D23204"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31D56C24"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4</w:t>
            </w:r>
          </w:p>
        </w:tc>
        <w:tc>
          <w:tcPr>
            <w:tcW w:w="679" w:type="dxa"/>
            <w:shd w:val="clear" w:color="auto" w:fill="auto"/>
          </w:tcPr>
          <w:p w14:paraId="63A26CC1"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6933137C"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2</w:t>
            </w:r>
          </w:p>
        </w:tc>
        <w:tc>
          <w:tcPr>
            <w:tcW w:w="679" w:type="dxa"/>
            <w:shd w:val="clear" w:color="auto" w:fill="auto"/>
          </w:tcPr>
          <w:p w14:paraId="677F610C"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4</w:t>
            </w:r>
          </w:p>
        </w:tc>
        <w:tc>
          <w:tcPr>
            <w:tcW w:w="680" w:type="dxa"/>
            <w:shd w:val="clear" w:color="auto" w:fill="auto"/>
          </w:tcPr>
          <w:p w14:paraId="1CBB03DF"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5</w:t>
            </w:r>
          </w:p>
        </w:tc>
        <w:tc>
          <w:tcPr>
            <w:tcW w:w="679" w:type="dxa"/>
            <w:shd w:val="clear" w:color="auto" w:fill="auto"/>
          </w:tcPr>
          <w:p w14:paraId="4D9034D0"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3</w:t>
            </w:r>
          </w:p>
        </w:tc>
        <w:tc>
          <w:tcPr>
            <w:tcW w:w="682" w:type="dxa"/>
            <w:shd w:val="clear" w:color="auto" w:fill="auto"/>
          </w:tcPr>
          <w:p w14:paraId="3046EF3F"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4</w:t>
            </w:r>
          </w:p>
        </w:tc>
      </w:tr>
      <w:tr w:rsidR="003A76E2" w:rsidRPr="008D09D1" w14:paraId="1EF381D8" w14:textId="77777777" w:rsidTr="00853231">
        <w:trPr>
          <w:cantSplit/>
        </w:trPr>
        <w:tc>
          <w:tcPr>
            <w:tcW w:w="1233" w:type="dxa"/>
            <w:vMerge w:val="restart"/>
          </w:tcPr>
          <w:p w14:paraId="58201D37" w14:textId="77777777" w:rsidR="003A76E2" w:rsidRPr="00914C30" w:rsidRDefault="003A76E2" w:rsidP="00853231">
            <w:pPr>
              <w:tabs>
                <w:tab w:val="left" w:pos="288"/>
                <w:tab w:val="left" w:pos="576"/>
                <w:tab w:val="left" w:pos="864"/>
                <w:tab w:val="left" w:pos="1152"/>
              </w:tabs>
              <w:spacing w:before="40" w:after="40" w:line="210" w:lineRule="exact"/>
              <w:ind w:right="40"/>
              <w:rPr>
                <w:sz w:val="17"/>
                <w:szCs w:val="17"/>
              </w:rPr>
            </w:pPr>
            <w:r w:rsidRPr="00601623">
              <w:rPr>
                <w:sz w:val="17"/>
                <w:szCs w:val="17"/>
              </w:rPr>
              <w:t>25</w:t>
            </w:r>
            <w:r w:rsidRPr="00914C30">
              <w:rPr>
                <w:sz w:val="17"/>
                <w:szCs w:val="17"/>
              </w:rPr>
              <w:t xml:space="preserve"> o más años</w:t>
            </w:r>
          </w:p>
        </w:tc>
        <w:tc>
          <w:tcPr>
            <w:tcW w:w="666" w:type="dxa"/>
            <w:shd w:val="clear" w:color="auto" w:fill="auto"/>
          </w:tcPr>
          <w:p w14:paraId="630DB26D" w14:textId="77777777" w:rsidR="003A76E2" w:rsidRPr="00914C30" w:rsidRDefault="003A76E2" w:rsidP="00853231">
            <w:pPr>
              <w:spacing w:before="40" w:after="40" w:line="210" w:lineRule="exact"/>
              <w:ind w:right="43"/>
              <w:rPr>
                <w:rFonts w:eastAsia="PMingLiU"/>
                <w:sz w:val="17"/>
                <w:szCs w:val="17"/>
                <w:lang w:bidi="fr-FR"/>
              </w:rPr>
            </w:pPr>
            <w:r w:rsidRPr="00914C30">
              <w:rPr>
                <w:sz w:val="17"/>
                <w:szCs w:val="17"/>
              </w:rPr>
              <w:t>H</w:t>
            </w:r>
          </w:p>
        </w:tc>
        <w:tc>
          <w:tcPr>
            <w:tcW w:w="679" w:type="dxa"/>
            <w:shd w:val="clear" w:color="auto" w:fill="auto"/>
          </w:tcPr>
          <w:p w14:paraId="1F82EB92"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7C94100F"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57390F5A"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430ECBEF"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79" w:type="dxa"/>
            <w:shd w:val="clear" w:color="auto" w:fill="auto"/>
          </w:tcPr>
          <w:p w14:paraId="29B25A4E"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0" w:type="dxa"/>
            <w:shd w:val="clear" w:color="auto" w:fill="auto"/>
          </w:tcPr>
          <w:p w14:paraId="3A3F2AF1"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2</w:t>
            </w:r>
          </w:p>
        </w:tc>
        <w:tc>
          <w:tcPr>
            <w:tcW w:w="679" w:type="dxa"/>
            <w:shd w:val="clear" w:color="auto" w:fill="auto"/>
          </w:tcPr>
          <w:p w14:paraId="245F39C4"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c>
          <w:tcPr>
            <w:tcW w:w="682" w:type="dxa"/>
            <w:shd w:val="clear" w:color="auto" w:fill="auto"/>
          </w:tcPr>
          <w:p w14:paraId="7437E25A" w14:textId="77777777" w:rsidR="003A76E2" w:rsidRPr="00914C30"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0</w:t>
            </w:r>
          </w:p>
        </w:tc>
      </w:tr>
      <w:tr w:rsidR="003A76E2" w:rsidRPr="008D09D1" w14:paraId="0D2EBF78" w14:textId="77777777" w:rsidTr="00853231">
        <w:trPr>
          <w:cantSplit/>
        </w:trPr>
        <w:tc>
          <w:tcPr>
            <w:tcW w:w="1233" w:type="dxa"/>
            <w:vMerge/>
            <w:tcBorders>
              <w:bottom w:val="single" w:sz="12" w:space="0" w:color="auto"/>
            </w:tcBorders>
          </w:tcPr>
          <w:p w14:paraId="7EC90BB7" w14:textId="77777777" w:rsidR="003A76E2" w:rsidRPr="00914C30" w:rsidRDefault="003A76E2" w:rsidP="00853231">
            <w:pPr>
              <w:spacing w:before="40" w:after="40" w:line="210" w:lineRule="exact"/>
              <w:ind w:right="43"/>
              <w:rPr>
                <w:rFonts w:eastAsia="PMingLiU"/>
                <w:sz w:val="17"/>
                <w:szCs w:val="17"/>
                <w:lang w:bidi="fr-FR"/>
              </w:rPr>
            </w:pPr>
          </w:p>
        </w:tc>
        <w:tc>
          <w:tcPr>
            <w:tcW w:w="666" w:type="dxa"/>
            <w:tcBorders>
              <w:bottom w:val="single" w:sz="12" w:space="0" w:color="auto"/>
            </w:tcBorders>
            <w:shd w:val="clear" w:color="auto" w:fill="auto"/>
          </w:tcPr>
          <w:p w14:paraId="01D359EE" w14:textId="77777777" w:rsidR="003A76E2" w:rsidRPr="00914C30" w:rsidRDefault="003A76E2" w:rsidP="00853231">
            <w:pPr>
              <w:spacing w:before="40" w:after="82" w:line="210" w:lineRule="exact"/>
              <w:ind w:right="43"/>
              <w:rPr>
                <w:rFonts w:eastAsia="PMingLiU"/>
                <w:sz w:val="17"/>
                <w:szCs w:val="17"/>
                <w:lang w:bidi="fr-FR"/>
              </w:rPr>
            </w:pPr>
            <w:r w:rsidRPr="00914C30">
              <w:rPr>
                <w:sz w:val="17"/>
                <w:szCs w:val="17"/>
              </w:rPr>
              <w:t>M</w:t>
            </w:r>
          </w:p>
        </w:tc>
        <w:tc>
          <w:tcPr>
            <w:tcW w:w="679" w:type="dxa"/>
            <w:tcBorders>
              <w:bottom w:val="single" w:sz="12" w:space="0" w:color="auto"/>
            </w:tcBorders>
            <w:shd w:val="clear" w:color="auto" w:fill="auto"/>
          </w:tcPr>
          <w:p w14:paraId="242DA90C" w14:textId="77777777" w:rsidR="003A76E2" w:rsidRPr="00914C30" w:rsidRDefault="003A76E2" w:rsidP="00853231">
            <w:pPr>
              <w:spacing w:before="40" w:after="82" w:line="210" w:lineRule="exact"/>
              <w:ind w:right="43"/>
              <w:jc w:val="right"/>
              <w:rPr>
                <w:rFonts w:eastAsia="DFKai-SB"/>
                <w:sz w:val="17"/>
                <w:szCs w:val="17"/>
              </w:rPr>
            </w:pPr>
            <w:r w:rsidRPr="00601623">
              <w:rPr>
                <w:rFonts w:eastAsia="DFKai-SB"/>
                <w:sz w:val="17"/>
                <w:szCs w:val="17"/>
                <w:lang w:bidi="fr-FR"/>
              </w:rPr>
              <w:t>2</w:t>
            </w:r>
          </w:p>
        </w:tc>
        <w:tc>
          <w:tcPr>
            <w:tcW w:w="680" w:type="dxa"/>
            <w:tcBorders>
              <w:bottom w:val="single" w:sz="12" w:space="0" w:color="auto"/>
            </w:tcBorders>
            <w:shd w:val="clear" w:color="auto" w:fill="auto"/>
          </w:tcPr>
          <w:p w14:paraId="06BB03F0" w14:textId="77777777" w:rsidR="003A76E2" w:rsidRPr="00914C30" w:rsidRDefault="003A76E2" w:rsidP="00853231">
            <w:pPr>
              <w:spacing w:before="40" w:after="82" w:line="210" w:lineRule="exact"/>
              <w:ind w:right="43"/>
              <w:jc w:val="right"/>
              <w:rPr>
                <w:rFonts w:eastAsia="DFKai-SB"/>
                <w:sz w:val="17"/>
                <w:szCs w:val="17"/>
              </w:rPr>
            </w:pPr>
            <w:r w:rsidRPr="00601623">
              <w:rPr>
                <w:rFonts w:eastAsia="DFKai-SB"/>
                <w:sz w:val="17"/>
                <w:szCs w:val="17"/>
                <w:lang w:bidi="fr-FR"/>
              </w:rPr>
              <w:t>3</w:t>
            </w:r>
          </w:p>
        </w:tc>
        <w:tc>
          <w:tcPr>
            <w:tcW w:w="679" w:type="dxa"/>
            <w:tcBorders>
              <w:bottom w:val="single" w:sz="12" w:space="0" w:color="auto"/>
            </w:tcBorders>
            <w:shd w:val="clear" w:color="auto" w:fill="auto"/>
          </w:tcPr>
          <w:p w14:paraId="4F92B8BF" w14:textId="77777777" w:rsidR="003A76E2" w:rsidRPr="00914C30" w:rsidRDefault="003A76E2" w:rsidP="00853231">
            <w:pPr>
              <w:spacing w:before="40" w:after="82" w:line="210" w:lineRule="exact"/>
              <w:ind w:right="43"/>
              <w:jc w:val="right"/>
              <w:rPr>
                <w:rFonts w:eastAsia="DFKai-SB"/>
                <w:sz w:val="17"/>
                <w:szCs w:val="17"/>
              </w:rPr>
            </w:pPr>
            <w:r w:rsidRPr="00601623">
              <w:rPr>
                <w:rFonts w:eastAsia="DFKai-SB"/>
                <w:sz w:val="17"/>
                <w:szCs w:val="17"/>
                <w:lang w:bidi="fr-FR"/>
              </w:rPr>
              <w:t>2</w:t>
            </w:r>
          </w:p>
        </w:tc>
        <w:tc>
          <w:tcPr>
            <w:tcW w:w="680" w:type="dxa"/>
            <w:tcBorders>
              <w:bottom w:val="single" w:sz="12" w:space="0" w:color="auto"/>
            </w:tcBorders>
            <w:shd w:val="clear" w:color="auto" w:fill="auto"/>
          </w:tcPr>
          <w:p w14:paraId="4AC657D2" w14:textId="77777777" w:rsidR="003A76E2" w:rsidRPr="00914C30" w:rsidRDefault="003A76E2" w:rsidP="00853231">
            <w:pPr>
              <w:spacing w:before="40" w:after="82" w:line="210" w:lineRule="exact"/>
              <w:ind w:right="43"/>
              <w:jc w:val="right"/>
              <w:rPr>
                <w:rFonts w:eastAsia="DFKai-SB"/>
                <w:sz w:val="17"/>
                <w:szCs w:val="17"/>
              </w:rPr>
            </w:pPr>
            <w:r w:rsidRPr="00601623">
              <w:rPr>
                <w:rFonts w:eastAsia="DFKai-SB"/>
                <w:sz w:val="17"/>
                <w:szCs w:val="17"/>
                <w:lang w:bidi="fr-FR"/>
              </w:rPr>
              <w:t>6</w:t>
            </w:r>
          </w:p>
        </w:tc>
        <w:tc>
          <w:tcPr>
            <w:tcW w:w="679" w:type="dxa"/>
            <w:tcBorders>
              <w:bottom w:val="single" w:sz="12" w:space="0" w:color="auto"/>
            </w:tcBorders>
            <w:shd w:val="clear" w:color="auto" w:fill="auto"/>
          </w:tcPr>
          <w:p w14:paraId="3623E45D" w14:textId="77777777" w:rsidR="003A76E2" w:rsidRPr="00914C30" w:rsidRDefault="003A76E2" w:rsidP="00853231">
            <w:pPr>
              <w:spacing w:before="40" w:after="82" w:line="210" w:lineRule="exact"/>
              <w:ind w:right="43"/>
              <w:jc w:val="right"/>
              <w:rPr>
                <w:rFonts w:eastAsia="DFKai-SB"/>
                <w:sz w:val="17"/>
                <w:szCs w:val="17"/>
              </w:rPr>
            </w:pPr>
            <w:r w:rsidRPr="00601623">
              <w:rPr>
                <w:rFonts w:eastAsia="DFKai-SB"/>
                <w:sz w:val="17"/>
                <w:szCs w:val="17"/>
                <w:lang w:bidi="fr-FR"/>
              </w:rPr>
              <w:t>3</w:t>
            </w:r>
          </w:p>
        </w:tc>
        <w:tc>
          <w:tcPr>
            <w:tcW w:w="680" w:type="dxa"/>
            <w:tcBorders>
              <w:bottom w:val="single" w:sz="12" w:space="0" w:color="auto"/>
            </w:tcBorders>
            <w:shd w:val="clear" w:color="auto" w:fill="auto"/>
          </w:tcPr>
          <w:p w14:paraId="19FC8BCB" w14:textId="77777777" w:rsidR="003A76E2" w:rsidRPr="00914C30" w:rsidRDefault="003A76E2" w:rsidP="00853231">
            <w:pPr>
              <w:spacing w:before="40" w:after="82" w:line="210" w:lineRule="exact"/>
              <w:ind w:right="43"/>
              <w:jc w:val="right"/>
              <w:rPr>
                <w:rFonts w:eastAsia="DFKai-SB"/>
                <w:sz w:val="17"/>
                <w:szCs w:val="17"/>
              </w:rPr>
            </w:pPr>
            <w:r w:rsidRPr="00601623">
              <w:rPr>
                <w:rFonts w:eastAsia="DFKai-SB"/>
                <w:sz w:val="17"/>
                <w:szCs w:val="17"/>
                <w:lang w:bidi="fr-FR"/>
              </w:rPr>
              <w:t>5</w:t>
            </w:r>
          </w:p>
        </w:tc>
        <w:tc>
          <w:tcPr>
            <w:tcW w:w="679" w:type="dxa"/>
            <w:tcBorders>
              <w:bottom w:val="single" w:sz="12" w:space="0" w:color="auto"/>
            </w:tcBorders>
            <w:shd w:val="clear" w:color="auto" w:fill="auto"/>
          </w:tcPr>
          <w:p w14:paraId="088BB395" w14:textId="77777777" w:rsidR="003A76E2" w:rsidRPr="00914C30" w:rsidRDefault="003A76E2" w:rsidP="00853231">
            <w:pPr>
              <w:spacing w:before="40" w:after="82" w:line="210" w:lineRule="exact"/>
              <w:ind w:right="43"/>
              <w:jc w:val="right"/>
              <w:rPr>
                <w:rFonts w:eastAsia="DFKai-SB"/>
                <w:sz w:val="17"/>
                <w:szCs w:val="17"/>
              </w:rPr>
            </w:pPr>
            <w:r w:rsidRPr="00601623">
              <w:rPr>
                <w:rFonts w:eastAsia="DFKai-SB"/>
                <w:sz w:val="17"/>
                <w:szCs w:val="17"/>
                <w:lang w:bidi="fr-FR"/>
              </w:rPr>
              <w:t>4</w:t>
            </w:r>
          </w:p>
        </w:tc>
        <w:tc>
          <w:tcPr>
            <w:tcW w:w="682" w:type="dxa"/>
            <w:tcBorders>
              <w:bottom w:val="single" w:sz="12" w:space="0" w:color="auto"/>
            </w:tcBorders>
            <w:shd w:val="clear" w:color="auto" w:fill="auto"/>
          </w:tcPr>
          <w:p w14:paraId="7274FD85" w14:textId="77777777" w:rsidR="003A76E2" w:rsidRPr="00914C30" w:rsidRDefault="003A76E2" w:rsidP="00853231">
            <w:pPr>
              <w:spacing w:before="40" w:after="82" w:line="210" w:lineRule="exact"/>
              <w:ind w:right="43"/>
              <w:jc w:val="right"/>
              <w:rPr>
                <w:rFonts w:eastAsia="DFKai-SB"/>
                <w:sz w:val="17"/>
                <w:szCs w:val="17"/>
              </w:rPr>
            </w:pPr>
            <w:r w:rsidRPr="00601623">
              <w:rPr>
                <w:rFonts w:eastAsia="DFKai-SB"/>
                <w:sz w:val="17"/>
                <w:szCs w:val="17"/>
                <w:lang w:bidi="fr-FR"/>
              </w:rPr>
              <w:t>6</w:t>
            </w:r>
          </w:p>
        </w:tc>
      </w:tr>
    </w:tbl>
    <w:p w14:paraId="557424A7" w14:textId="77777777" w:rsidR="003A76E2" w:rsidRPr="00601623" w:rsidRDefault="003A76E2" w:rsidP="003A76E2">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63AEEE23" w14:textId="77777777" w:rsidR="003A76E2" w:rsidRPr="008D09D1" w:rsidRDefault="003A76E2" w:rsidP="003A76E2">
      <w:pPr>
        <w:pStyle w:val="FootnoteText"/>
        <w:tabs>
          <w:tab w:val="clear" w:pos="418"/>
          <w:tab w:val="right" w:pos="1476"/>
          <w:tab w:val="left" w:pos="1548"/>
          <w:tab w:val="right" w:pos="1836"/>
          <w:tab w:val="left" w:pos="1908"/>
        </w:tabs>
        <w:ind w:left="1548" w:right="1267" w:hanging="288"/>
      </w:pPr>
      <w:r w:rsidRPr="00601623">
        <w:rPr>
          <w:i/>
          <w:iCs/>
        </w:rPr>
        <w:t>Fuente</w:t>
      </w:r>
      <w:r w:rsidRPr="008D09D1">
        <w:t>: Secretaría de Seguridad.</w:t>
      </w:r>
    </w:p>
    <w:p w14:paraId="48F29BE4" w14:textId="77777777" w:rsidR="003A76E2" w:rsidRPr="008D09D1" w:rsidRDefault="003A76E2" w:rsidP="003A76E2">
      <w:pPr>
        <w:pStyle w:val="SingleTxt"/>
        <w:spacing w:after="0" w:line="120" w:lineRule="exact"/>
        <w:rPr>
          <w:sz w:val="10"/>
        </w:rPr>
      </w:pPr>
    </w:p>
    <w:p w14:paraId="1E53583D" w14:textId="77777777" w:rsidR="003A76E2" w:rsidRPr="008D09D1" w:rsidRDefault="003A76E2" w:rsidP="003A76E2">
      <w:pPr>
        <w:pStyle w:val="SingleTxt"/>
        <w:spacing w:after="0" w:line="120" w:lineRule="exact"/>
        <w:rPr>
          <w:sz w:val="10"/>
        </w:rPr>
      </w:pPr>
    </w:p>
    <w:p w14:paraId="7E6CF0E7" w14:textId="77777777" w:rsidR="003A76E2" w:rsidRPr="008D09D1" w:rsidRDefault="003A76E2" w:rsidP="003A76E2">
      <w:pPr>
        <w:pStyle w:val="SingleTxt"/>
        <w:spacing w:after="0" w:line="120" w:lineRule="exact"/>
        <w:rPr>
          <w:sz w:val="10"/>
        </w:rPr>
      </w:pPr>
    </w:p>
    <w:p w14:paraId="3462B878" w14:textId="77777777" w:rsidR="003A76E2" w:rsidRPr="00914C30" w:rsidRDefault="003A76E2" w:rsidP="003A76E2">
      <w:pPr>
        <w:pStyle w:val="SingleTxt"/>
        <w:numPr>
          <w:ilvl w:val="0"/>
          <w:numId w:val="12"/>
        </w:numPr>
        <w:ind w:left="1267"/>
      </w:pPr>
      <w:r w:rsidRPr="00914C30">
        <w:t xml:space="preserve">Según las cifras de la Presidencia del Tribunal de Última Instancia, durante el período considerado se llevaron ante los tribunales </w:t>
      </w:r>
      <w:r w:rsidRPr="00601623">
        <w:t>28</w:t>
      </w:r>
      <w:r w:rsidRPr="00914C30">
        <w:t xml:space="preserve"> casos de coacción sexual con sendas víctimas (todas mujeres). Durante el período se juzgaron </w:t>
      </w:r>
      <w:r w:rsidRPr="00601623">
        <w:t>25</w:t>
      </w:r>
      <w:r w:rsidRPr="00914C30">
        <w:t xml:space="preserve"> de ellos, que se saldaron con </w:t>
      </w:r>
      <w:r w:rsidRPr="00601623">
        <w:t>11</w:t>
      </w:r>
      <w:r w:rsidRPr="00914C30">
        <w:t xml:space="preserve"> condenas y diez absoluciones. Se concedieron tres indemnizaciones, una de </w:t>
      </w:r>
      <w:r w:rsidRPr="00601623">
        <w:t>30</w:t>
      </w:r>
      <w:r w:rsidRPr="00914C30">
        <w:t>.</w:t>
      </w:r>
      <w:r w:rsidRPr="00601623">
        <w:t>000</w:t>
      </w:r>
      <w:r w:rsidRPr="00914C30">
        <w:t xml:space="preserve"> patacas macaenses en una causa juzgada en </w:t>
      </w:r>
      <w:r w:rsidRPr="00601623">
        <w:t>2013</w:t>
      </w:r>
      <w:r w:rsidRPr="00914C30">
        <w:t xml:space="preserve"> y otra de </w:t>
      </w:r>
      <w:r w:rsidRPr="00601623">
        <w:t>40</w:t>
      </w:r>
      <w:r w:rsidRPr="00914C30">
        <w:t>.</w:t>
      </w:r>
      <w:r w:rsidRPr="00601623">
        <w:t>000</w:t>
      </w:r>
      <w:r w:rsidRPr="00914C30">
        <w:t xml:space="preserve"> patacas en una de las cuatro causas juzgadas en </w:t>
      </w:r>
      <w:r w:rsidRPr="00601623">
        <w:t>2016</w:t>
      </w:r>
      <w:r w:rsidRPr="00914C30">
        <w:t xml:space="preserve">. </w:t>
      </w:r>
    </w:p>
    <w:p w14:paraId="4A4B9275" w14:textId="77777777" w:rsidR="003A76E2" w:rsidRPr="00914C30" w:rsidRDefault="003A76E2" w:rsidP="003A76E2">
      <w:pPr>
        <w:pStyle w:val="SingleTxt"/>
        <w:numPr>
          <w:ilvl w:val="0"/>
          <w:numId w:val="12"/>
        </w:numPr>
        <w:ind w:left="1267"/>
      </w:pPr>
      <w:r w:rsidRPr="00914C30">
        <w:lastRenderedPageBreak/>
        <w:t xml:space="preserve">En el cuadro siguiente se presentan datos sobre delitos de acoso sexual (artículo </w:t>
      </w:r>
      <w:r w:rsidRPr="00601623">
        <w:t>164</w:t>
      </w:r>
      <w:r w:rsidRPr="00914C30">
        <w:t xml:space="preserve">-A del Código Penal de Macao). </w:t>
      </w:r>
    </w:p>
    <w:p w14:paraId="503E7B8D" w14:textId="77777777" w:rsidR="003A76E2" w:rsidRPr="00914C30" w:rsidRDefault="003A76E2" w:rsidP="003A76E2">
      <w:pPr>
        <w:pStyle w:val="SingleTxt"/>
        <w:spacing w:after="0" w:line="120" w:lineRule="exact"/>
        <w:rPr>
          <w:sz w:val="10"/>
        </w:rPr>
      </w:pPr>
    </w:p>
    <w:tbl>
      <w:tblPr>
        <w:tblW w:w="7362" w:type="dxa"/>
        <w:tblInd w:w="1260" w:type="dxa"/>
        <w:tblLayout w:type="fixed"/>
        <w:tblCellMar>
          <w:left w:w="0" w:type="dxa"/>
          <w:right w:w="0" w:type="dxa"/>
        </w:tblCellMar>
        <w:tblLook w:val="0000" w:firstRow="0" w:lastRow="0" w:firstColumn="0" w:lastColumn="0" w:noHBand="0" w:noVBand="0"/>
      </w:tblPr>
      <w:tblGrid>
        <w:gridCol w:w="1170"/>
        <w:gridCol w:w="558"/>
        <w:gridCol w:w="591"/>
        <w:gridCol w:w="591"/>
        <w:gridCol w:w="592"/>
        <w:gridCol w:w="591"/>
        <w:gridCol w:w="592"/>
        <w:gridCol w:w="591"/>
        <w:gridCol w:w="592"/>
        <w:gridCol w:w="747"/>
        <w:gridCol w:w="747"/>
      </w:tblGrid>
      <w:tr w:rsidR="003A76E2" w:rsidRPr="008D09D1" w14:paraId="6C528DC5" w14:textId="77777777" w:rsidTr="00853231">
        <w:tc>
          <w:tcPr>
            <w:tcW w:w="7362" w:type="dxa"/>
            <w:gridSpan w:val="11"/>
            <w:tcBorders>
              <w:top w:val="single" w:sz="4" w:space="0" w:color="auto"/>
              <w:bottom w:val="single" w:sz="4" w:space="0" w:color="auto"/>
            </w:tcBorders>
            <w:vAlign w:val="bottom"/>
          </w:tcPr>
          <w:p w14:paraId="0816C364" w14:textId="77777777" w:rsidR="003A76E2" w:rsidRPr="008D09D1" w:rsidRDefault="003A76E2" w:rsidP="00853231">
            <w:pPr>
              <w:spacing w:before="81" w:after="81" w:line="160" w:lineRule="exact"/>
              <w:rPr>
                <w:rFonts w:eastAsia="DFKai-SB"/>
                <w:sz w:val="17"/>
                <w:szCs w:val="17"/>
                <w:lang w:bidi="fr-FR"/>
              </w:rPr>
            </w:pPr>
            <w:r w:rsidRPr="00601623">
              <w:rPr>
                <w:rFonts w:eastAsia="PMingLiU"/>
                <w:i/>
                <w:sz w:val="14"/>
                <w:szCs w:val="14"/>
                <w:lang w:bidi="fr-FR"/>
              </w:rPr>
              <w:t>Casos de delitos contra la libertad y la libre determinación sexuales</w:t>
            </w:r>
          </w:p>
        </w:tc>
      </w:tr>
      <w:tr w:rsidR="003A76E2" w:rsidRPr="008D09D1" w14:paraId="6B528152" w14:textId="77777777" w:rsidTr="00853231">
        <w:tc>
          <w:tcPr>
            <w:tcW w:w="1728" w:type="dxa"/>
            <w:gridSpan w:val="2"/>
            <w:tcBorders>
              <w:top w:val="single" w:sz="4" w:space="0" w:color="auto"/>
              <w:bottom w:val="single" w:sz="12" w:space="0" w:color="auto"/>
            </w:tcBorders>
            <w:vAlign w:val="bottom"/>
          </w:tcPr>
          <w:p w14:paraId="3615B27B" w14:textId="77777777" w:rsidR="003A76E2" w:rsidRPr="00914C30" w:rsidRDefault="003A76E2" w:rsidP="00853231">
            <w:pPr>
              <w:spacing w:before="81" w:after="81" w:line="160" w:lineRule="exact"/>
              <w:rPr>
                <w:rFonts w:eastAsia="PMingLiU"/>
                <w:i/>
                <w:sz w:val="14"/>
                <w:szCs w:val="14"/>
                <w:lang w:bidi="fr-FR"/>
              </w:rPr>
            </w:pPr>
          </w:p>
        </w:tc>
        <w:tc>
          <w:tcPr>
            <w:tcW w:w="591" w:type="dxa"/>
            <w:tcBorders>
              <w:top w:val="single" w:sz="4" w:space="0" w:color="auto"/>
              <w:bottom w:val="single" w:sz="12" w:space="0" w:color="auto"/>
            </w:tcBorders>
            <w:shd w:val="clear" w:color="auto" w:fill="auto"/>
            <w:vAlign w:val="bottom"/>
          </w:tcPr>
          <w:p w14:paraId="796CF285" w14:textId="77777777" w:rsidR="003A76E2" w:rsidRPr="00914C30" w:rsidRDefault="003A76E2" w:rsidP="00853231">
            <w:pPr>
              <w:spacing w:before="81" w:after="81" w:line="160" w:lineRule="exact"/>
              <w:jc w:val="right"/>
              <w:rPr>
                <w:rFonts w:eastAsia="DFKai-SB"/>
                <w:sz w:val="17"/>
                <w:szCs w:val="17"/>
                <w:lang w:bidi="fr-FR"/>
              </w:rPr>
            </w:pPr>
            <w:r w:rsidRPr="00601623">
              <w:rPr>
                <w:rFonts w:eastAsia="DFKai-SB"/>
                <w:i/>
                <w:sz w:val="14"/>
                <w:szCs w:val="14"/>
                <w:lang w:bidi="fr-FR"/>
              </w:rPr>
              <w:t>2010</w:t>
            </w:r>
          </w:p>
        </w:tc>
        <w:tc>
          <w:tcPr>
            <w:tcW w:w="591" w:type="dxa"/>
            <w:tcBorders>
              <w:top w:val="single" w:sz="4" w:space="0" w:color="auto"/>
              <w:bottom w:val="single" w:sz="12" w:space="0" w:color="auto"/>
            </w:tcBorders>
            <w:shd w:val="clear" w:color="auto" w:fill="auto"/>
            <w:vAlign w:val="bottom"/>
          </w:tcPr>
          <w:p w14:paraId="63A0D05A" w14:textId="77777777" w:rsidR="003A76E2" w:rsidRPr="00914C30" w:rsidRDefault="003A76E2" w:rsidP="00853231">
            <w:pPr>
              <w:spacing w:before="81" w:after="81" w:line="160" w:lineRule="exact"/>
              <w:jc w:val="right"/>
              <w:rPr>
                <w:rFonts w:eastAsia="DFKai-SB"/>
                <w:sz w:val="17"/>
                <w:szCs w:val="17"/>
                <w:lang w:bidi="fr-FR"/>
              </w:rPr>
            </w:pPr>
            <w:r w:rsidRPr="00601623">
              <w:rPr>
                <w:rFonts w:eastAsia="DFKai-SB"/>
                <w:i/>
                <w:sz w:val="14"/>
                <w:szCs w:val="14"/>
                <w:lang w:bidi="fr-FR"/>
              </w:rPr>
              <w:t>2011</w:t>
            </w:r>
          </w:p>
        </w:tc>
        <w:tc>
          <w:tcPr>
            <w:tcW w:w="592" w:type="dxa"/>
            <w:tcBorders>
              <w:top w:val="single" w:sz="4" w:space="0" w:color="auto"/>
              <w:bottom w:val="single" w:sz="12" w:space="0" w:color="auto"/>
            </w:tcBorders>
            <w:shd w:val="clear" w:color="auto" w:fill="auto"/>
            <w:vAlign w:val="bottom"/>
          </w:tcPr>
          <w:p w14:paraId="2B65E63C" w14:textId="77777777" w:rsidR="003A76E2" w:rsidRPr="00914C30" w:rsidRDefault="003A76E2" w:rsidP="00853231">
            <w:pPr>
              <w:spacing w:before="81" w:after="81" w:line="160" w:lineRule="exact"/>
              <w:jc w:val="right"/>
              <w:rPr>
                <w:rFonts w:eastAsia="DFKai-SB"/>
                <w:sz w:val="17"/>
                <w:szCs w:val="17"/>
                <w:lang w:bidi="fr-FR"/>
              </w:rPr>
            </w:pPr>
            <w:r w:rsidRPr="00601623">
              <w:rPr>
                <w:rFonts w:eastAsia="DFKai-SB"/>
                <w:i/>
                <w:sz w:val="14"/>
                <w:szCs w:val="14"/>
                <w:lang w:bidi="fr-FR"/>
              </w:rPr>
              <w:t>2012</w:t>
            </w:r>
          </w:p>
        </w:tc>
        <w:tc>
          <w:tcPr>
            <w:tcW w:w="591" w:type="dxa"/>
            <w:tcBorders>
              <w:top w:val="single" w:sz="4" w:space="0" w:color="auto"/>
              <w:bottom w:val="single" w:sz="12" w:space="0" w:color="auto"/>
            </w:tcBorders>
            <w:shd w:val="clear" w:color="auto" w:fill="auto"/>
            <w:vAlign w:val="bottom"/>
          </w:tcPr>
          <w:p w14:paraId="7F3E67F5" w14:textId="77777777" w:rsidR="003A76E2" w:rsidRPr="00914C30" w:rsidRDefault="003A76E2" w:rsidP="00853231">
            <w:pPr>
              <w:spacing w:before="81" w:after="81" w:line="160" w:lineRule="exact"/>
              <w:jc w:val="right"/>
              <w:rPr>
                <w:rFonts w:eastAsia="DFKai-SB"/>
                <w:sz w:val="17"/>
                <w:szCs w:val="17"/>
                <w:lang w:bidi="fr-FR"/>
              </w:rPr>
            </w:pPr>
            <w:r w:rsidRPr="00601623">
              <w:rPr>
                <w:rFonts w:eastAsia="DFKai-SB"/>
                <w:i/>
                <w:sz w:val="14"/>
                <w:szCs w:val="14"/>
                <w:lang w:bidi="fr-FR"/>
              </w:rPr>
              <w:t>2013</w:t>
            </w:r>
          </w:p>
        </w:tc>
        <w:tc>
          <w:tcPr>
            <w:tcW w:w="592" w:type="dxa"/>
            <w:tcBorders>
              <w:top w:val="single" w:sz="4" w:space="0" w:color="auto"/>
              <w:bottom w:val="single" w:sz="12" w:space="0" w:color="auto"/>
            </w:tcBorders>
            <w:shd w:val="clear" w:color="auto" w:fill="auto"/>
            <w:vAlign w:val="bottom"/>
          </w:tcPr>
          <w:p w14:paraId="18270BE1" w14:textId="77777777" w:rsidR="003A76E2" w:rsidRPr="00914C30" w:rsidRDefault="003A76E2" w:rsidP="00853231">
            <w:pPr>
              <w:spacing w:before="81" w:after="81" w:line="160" w:lineRule="exact"/>
              <w:jc w:val="right"/>
              <w:rPr>
                <w:rFonts w:eastAsia="DFKai-SB"/>
                <w:sz w:val="17"/>
                <w:szCs w:val="17"/>
                <w:lang w:bidi="fr-FR"/>
              </w:rPr>
            </w:pPr>
            <w:r w:rsidRPr="00601623">
              <w:rPr>
                <w:rFonts w:eastAsia="DFKai-SB"/>
                <w:i/>
                <w:sz w:val="14"/>
                <w:szCs w:val="14"/>
                <w:lang w:bidi="fr-FR"/>
              </w:rPr>
              <w:t>2014</w:t>
            </w:r>
          </w:p>
        </w:tc>
        <w:tc>
          <w:tcPr>
            <w:tcW w:w="591" w:type="dxa"/>
            <w:tcBorders>
              <w:top w:val="single" w:sz="4" w:space="0" w:color="auto"/>
              <w:bottom w:val="single" w:sz="12" w:space="0" w:color="auto"/>
            </w:tcBorders>
            <w:shd w:val="clear" w:color="auto" w:fill="auto"/>
            <w:vAlign w:val="bottom"/>
          </w:tcPr>
          <w:p w14:paraId="2CFF838B" w14:textId="77777777" w:rsidR="003A76E2" w:rsidRPr="00914C30" w:rsidRDefault="003A76E2" w:rsidP="00853231">
            <w:pPr>
              <w:spacing w:before="81" w:after="81" w:line="160" w:lineRule="exact"/>
              <w:jc w:val="right"/>
              <w:rPr>
                <w:rFonts w:eastAsia="DFKai-SB"/>
                <w:sz w:val="17"/>
                <w:szCs w:val="17"/>
                <w:lang w:bidi="fr-FR"/>
              </w:rPr>
            </w:pPr>
            <w:r w:rsidRPr="00601623">
              <w:rPr>
                <w:rFonts w:eastAsia="DFKai-SB"/>
                <w:i/>
                <w:sz w:val="14"/>
                <w:szCs w:val="14"/>
                <w:lang w:bidi="fr-FR"/>
              </w:rPr>
              <w:t>2015</w:t>
            </w:r>
          </w:p>
        </w:tc>
        <w:tc>
          <w:tcPr>
            <w:tcW w:w="592" w:type="dxa"/>
            <w:tcBorders>
              <w:top w:val="single" w:sz="4" w:space="0" w:color="auto"/>
              <w:bottom w:val="single" w:sz="12" w:space="0" w:color="auto"/>
            </w:tcBorders>
            <w:shd w:val="clear" w:color="auto" w:fill="auto"/>
            <w:vAlign w:val="bottom"/>
          </w:tcPr>
          <w:p w14:paraId="616625F0" w14:textId="77777777" w:rsidR="003A76E2" w:rsidRPr="00914C30" w:rsidRDefault="003A76E2" w:rsidP="00853231">
            <w:pPr>
              <w:spacing w:before="81" w:after="81" w:line="160" w:lineRule="exact"/>
              <w:jc w:val="right"/>
              <w:rPr>
                <w:rFonts w:eastAsia="DFKai-SB"/>
                <w:sz w:val="17"/>
                <w:szCs w:val="17"/>
                <w:lang w:bidi="fr-FR"/>
              </w:rPr>
            </w:pPr>
            <w:r w:rsidRPr="00601623">
              <w:rPr>
                <w:rFonts w:eastAsia="DFKai-SB"/>
                <w:i/>
                <w:sz w:val="14"/>
                <w:szCs w:val="14"/>
                <w:lang w:bidi="fr-FR"/>
              </w:rPr>
              <w:t>2016</w:t>
            </w:r>
          </w:p>
        </w:tc>
        <w:tc>
          <w:tcPr>
            <w:tcW w:w="747" w:type="dxa"/>
            <w:tcBorders>
              <w:top w:val="single" w:sz="4" w:space="0" w:color="auto"/>
              <w:bottom w:val="single" w:sz="12" w:space="0" w:color="auto"/>
            </w:tcBorders>
            <w:shd w:val="clear" w:color="auto" w:fill="auto"/>
            <w:vAlign w:val="bottom"/>
          </w:tcPr>
          <w:p w14:paraId="26CA5C1A" w14:textId="77777777" w:rsidR="003A76E2" w:rsidRPr="008D09D1" w:rsidRDefault="003A76E2" w:rsidP="00853231">
            <w:pPr>
              <w:spacing w:before="81" w:after="81" w:line="160" w:lineRule="exact"/>
              <w:ind w:right="43"/>
              <w:jc w:val="right"/>
              <w:rPr>
                <w:rFonts w:eastAsia="PMingLiU"/>
                <w:i/>
                <w:sz w:val="14"/>
                <w:szCs w:val="14"/>
                <w:lang w:bidi="fr-FR"/>
              </w:rPr>
            </w:pPr>
            <w:r w:rsidRPr="00601623">
              <w:rPr>
                <w:rFonts w:eastAsia="PMingLiU"/>
                <w:i/>
                <w:sz w:val="14"/>
                <w:szCs w:val="14"/>
                <w:lang w:bidi="fr-FR"/>
              </w:rPr>
              <w:t>2017*</w:t>
            </w:r>
            <w:r w:rsidRPr="00601623">
              <w:rPr>
                <w:rFonts w:eastAsia="PMingLiU"/>
                <w:i/>
                <w:sz w:val="14"/>
                <w:szCs w:val="14"/>
                <w:lang w:bidi="fr-FR"/>
              </w:rPr>
              <w:br/>
              <w:t>(de enero al 25 de agosto)</w:t>
            </w:r>
          </w:p>
        </w:tc>
        <w:tc>
          <w:tcPr>
            <w:tcW w:w="747" w:type="dxa"/>
            <w:tcBorders>
              <w:top w:val="single" w:sz="4" w:space="0" w:color="auto"/>
              <w:bottom w:val="single" w:sz="12" w:space="0" w:color="auto"/>
            </w:tcBorders>
            <w:shd w:val="clear" w:color="auto" w:fill="auto"/>
            <w:vAlign w:val="bottom"/>
          </w:tcPr>
          <w:p w14:paraId="3C3C2B36" w14:textId="77777777" w:rsidR="003A76E2" w:rsidRPr="00601623" w:rsidRDefault="003A76E2" w:rsidP="00853231">
            <w:pPr>
              <w:spacing w:before="81" w:after="81" w:line="160" w:lineRule="exact"/>
              <w:ind w:right="43"/>
              <w:jc w:val="right"/>
              <w:rPr>
                <w:rFonts w:eastAsia="PMingLiU"/>
                <w:i/>
                <w:sz w:val="14"/>
                <w:szCs w:val="14"/>
                <w:lang w:bidi="fr-FR"/>
              </w:rPr>
            </w:pPr>
            <w:r w:rsidRPr="00601623">
              <w:rPr>
                <w:rFonts w:eastAsia="PMingLiU"/>
                <w:i/>
                <w:sz w:val="14"/>
                <w:szCs w:val="14"/>
                <w:lang w:bidi="fr-FR"/>
              </w:rPr>
              <w:t>2017*</w:t>
            </w:r>
            <w:r w:rsidRPr="00601623">
              <w:rPr>
                <w:rFonts w:eastAsia="PMingLiU"/>
                <w:i/>
                <w:sz w:val="14"/>
                <w:szCs w:val="14"/>
                <w:lang w:bidi="fr-FR"/>
              </w:rPr>
              <w:br/>
              <w:t>(26 de agosto a 31 de diciembre)</w:t>
            </w:r>
          </w:p>
        </w:tc>
      </w:tr>
      <w:tr w:rsidR="003A76E2" w:rsidRPr="008D09D1" w14:paraId="42A0692C" w14:textId="77777777" w:rsidTr="00853231">
        <w:trPr>
          <w:trHeight w:hRule="exact" w:val="115"/>
        </w:trPr>
        <w:tc>
          <w:tcPr>
            <w:tcW w:w="1728" w:type="dxa"/>
            <w:gridSpan w:val="2"/>
            <w:tcBorders>
              <w:top w:val="single" w:sz="12" w:space="0" w:color="auto"/>
            </w:tcBorders>
            <w:shd w:val="clear" w:color="auto" w:fill="auto"/>
          </w:tcPr>
          <w:p w14:paraId="5738044C" w14:textId="77777777" w:rsidR="003A76E2" w:rsidRPr="008D09D1" w:rsidRDefault="003A76E2" w:rsidP="00853231">
            <w:pPr>
              <w:spacing w:before="40" w:after="40" w:line="210" w:lineRule="exact"/>
              <w:rPr>
                <w:rFonts w:eastAsia="PMingLiU"/>
                <w:sz w:val="17"/>
                <w:szCs w:val="17"/>
                <w:lang w:bidi="fr-FR"/>
              </w:rPr>
            </w:pPr>
          </w:p>
        </w:tc>
        <w:tc>
          <w:tcPr>
            <w:tcW w:w="591" w:type="dxa"/>
            <w:tcBorders>
              <w:top w:val="single" w:sz="12" w:space="0" w:color="auto"/>
            </w:tcBorders>
            <w:shd w:val="clear" w:color="auto" w:fill="auto"/>
          </w:tcPr>
          <w:p w14:paraId="1B09CBD3" w14:textId="77777777" w:rsidR="003A76E2" w:rsidRPr="008D09D1" w:rsidRDefault="003A76E2" w:rsidP="00853231">
            <w:pPr>
              <w:spacing w:before="40" w:after="40" w:line="210" w:lineRule="exact"/>
              <w:jc w:val="right"/>
              <w:rPr>
                <w:rFonts w:eastAsia="DFKai-SB"/>
                <w:sz w:val="17"/>
                <w:szCs w:val="17"/>
                <w:lang w:bidi="fr-FR"/>
              </w:rPr>
            </w:pPr>
          </w:p>
        </w:tc>
        <w:tc>
          <w:tcPr>
            <w:tcW w:w="591" w:type="dxa"/>
            <w:tcBorders>
              <w:top w:val="single" w:sz="12" w:space="0" w:color="auto"/>
            </w:tcBorders>
            <w:shd w:val="clear" w:color="auto" w:fill="auto"/>
          </w:tcPr>
          <w:p w14:paraId="61DD2CED" w14:textId="77777777" w:rsidR="003A76E2" w:rsidRPr="008D09D1" w:rsidRDefault="003A76E2" w:rsidP="00853231">
            <w:pPr>
              <w:spacing w:before="40" w:after="40" w:line="210" w:lineRule="exact"/>
              <w:jc w:val="right"/>
              <w:rPr>
                <w:rFonts w:eastAsia="DFKai-SB"/>
                <w:sz w:val="17"/>
                <w:szCs w:val="17"/>
                <w:lang w:bidi="fr-FR"/>
              </w:rPr>
            </w:pPr>
          </w:p>
        </w:tc>
        <w:tc>
          <w:tcPr>
            <w:tcW w:w="592" w:type="dxa"/>
            <w:tcBorders>
              <w:top w:val="single" w:sz="12" w:space="0" w:color="auto"/>
            </w:tcBorders>
            <w:shd w:val="clear" w:color="auto" w:fill="auto"/>
          </w:tcPr>
          <w:p w14:paraId="7D1160AD" w14:textId="77777777" w:rsidR="003A76E2" w:rsidRPr="008D09D1" w:rsidRDefault="003A76E2" w:rsidP="00853231">
            <w:pPr>
              <w:spacing w:before="40" w:after="40" w:line="210" w:lineRule="exact"/>
              <w:jc w:val="right"/>
              <w:rPr>
                <w:rFonts w:eastAsia="DFKai-SB"/>
                <w:sz w:val="17"/>
                <w:szCs w:val="17"/>
                <w:lang w:bidi="fr-FR"/>
              </w:rPr>
            </w:pPr>
          </w:p>
        </w:tc>
        <w:tc>
          <w:tcPr>
            <w:tcW w:w="591" w:type="dxa"/>
            <w:tcBorders>
              <w:top w:val="single" w:sz="12" w:space="0" w:color="auto"/>
            </w:tcBorders>
            <w:shd w:val="clear" w:color="auto" w:fill="auto"/>
          </w:tcPr>
          <w:p w14:paraId="1EB6D239" w14:textId="77777777" w:rsidR="003A76E2" w:rsidRPr="008D09D1" w:rsidRDefault="003A76E2" w:rsidP="00853231">
            <w:pPr>
              <w:spacing w:before="40" w:after="40" w:line="210" w:lineRule="exact"/>
              <w:jc w:val="right"/>
              <w:rPr>
                <w:rFonts w:eastAsia="DFKai-SB"/>
                <w:sz w:val="17"/>
                <w:szCs w:val="17"/>
                <w:lang w:bidi="fr-FR"/>
              </w:rPr>
            </w:pPr>
          </w:p>
        </w:tc>
        <w:tc>
          <w:tcPr>
            <w:tcW w:w="592" w:type="dxa"/>
            <w:tcBorders>
              <w:top w:val="single" w:sz="12" w:space="0" w:color="auto"/>
            </w:tcBorders>
            <w:shd w:val="clear" w:color="auto" w:fill="auto"/>
          </w:tcPr>
          <w:p w14:paraId="66AB9478" w14:textId="77777777" w:rsidR="003A76E2" w:rsidRPr="008D09D1" w:rsidRDefault="003A76E2" w:rsidP="00853231">
            <w:pPr>
              <w:spacing w:before="40" w:after="40" w:line="210" w:lineRule="exact"/>
              <w:jc w:val="right"/>
              <w:rPr>
                <w:rFonts w:eastAsia="DFKai-SB"/>
                <w:sz w:val="17"/>
                <w:szCs w:val="17"/>
                <w:lang w:bidi="fr-FR"/>
              </w:rPr>
            </w:pPr>
          </w:p>
        </w:tc>
        <w:tc>
          <w:tcPr>
            <w:tcW w:w="591" w:type="dxa"/>
            <w:tcBorders>
              <w:top w:val="single" w:sz="12" w:space="0" w:color="auto"/>
            </w:tcBorders>
            <w:shd w:val="clear" w:color="auto" w:fill="auto"/>
          </w:tcPr>
          <w:p w14:paraId="5F6BAF89" w14:textId="77777777" w:rsidR="003A76E2" w:rsidRPr="008D09D1" w:rsidRDefault="003A76E2" w:rsidP="00853231">
            <w:pPr>
              <w:spacing w:before="40" w:after="40" w:line="210" w:lineRule="exact"/>
              <w:jc w:val="right"/>
              <w:rPr>
                <w:rFonts w:eastAsia="DFKai-SB"/>
                <w:sz w:val="17"/>
                <w:szCs w:val="17"/>
                <w:lang w:bidi="fr-FR"/>
              </w:rPr>
            </w:pPr>
          </w:p>
        </w:tc>
        <w:tc>
          <w:tcPr>
            <w:tcW w:w="592" w:type="dxa"/>
            <w:tcBorders>
              <w:top w:val="single" w:sz="12" w:space="0" w:color="auto"/>
            </w:tcBorders>
            <w:shd w:val="clear" w:color="auto" w:fill="auto"/>
          </w:tcPr>
          <w:p w14:paraId="413A02D8" w14:textId="77777777" w:rsidR="003A76E2" w:rsidRPr="008D09D1" w:rsidRDefault="003A76E2" w:rsidP="00853231">
            <w:pPr>
              <w:spacing w:before="40" w:after="40" w:line="210" w:lineRule="exact"/>
              <w:jc w:val="right"/>
              <w:rPr>
                <w:rFonts w:eastAsia="DFKai-SB"/>
                <w:sz w:val="17"/>
                <w:szCs w:val="17"/>
                <w:lang w:bidi="fr-FR"/>
              </w:rPr>
            </w:pPr>
          </w:p>
        </w:tc>
        <w:tc>
          <w:tcPr>
            <w:tcW w:w="747" w:type="dxa"/>
            <w:tcBorders>
              <w:top w:val="single" w:sz="12" w:space="0" w:color="auto"/>
            </w:tcBorders>
            <w:shd w:val="clear" w:color="auto" w:fill="auto"/>
          </w:tcPr>
          <w:p w14:paraId="698BFDC5" w14:textId="77777777" w:rsidR="003A76E2" w:rsidRPr="008D09D1" w:rsidRDefault="003A76E2" w:rsidP="00853231">
            <w:pPr>
              <w:spacing w:before="40" w:after="40" w:line="210" w:lineRule="exact"/>
              <w:jc w:val="right"/>
              <w:rPr>
                <w:rFonts w:eastAsia="DFKai-SB"/>
                <w:sz w:val="17"/>
                <w:szCs w:val="17"/>
                <w:lang w:bidi="fr-FR"/>
              </w:rPr>
            </w:pPr>
          </w:p>
        </w:tc>
        <w:tc>
          <w:tcPr>
            <w:tcW w:w="747" w:type="dxa"/>
            <w:tcBorders>
              <w:top w:val="single" w:sz="12" w:space="0" w:color="auto"/>
            </w:tcBorders>
            <w:shd w:val="clear" w:color="auto" w:fill="auto"/>
          </w:tcPr>
          <w:p w14:paraId="3A935E96" w14:textId="77777777" w:rsidR="003A76E2" w:rsidRPr="008D09D1" w:rsidRDefault="003A76E2" w:rsidP="00853231">
            <w:pPr>
              <w:spacing w:before="40" w:after="40" w:line="210" w:lineRule="exact"/>
              <w:jc w:val="right"/>
              <w:rPr>
                <w:rFonts w:eastAsia="DFKai-SB"/>
                <w:sz w:val="17"/>
                <w:szCs w:val="17"/>
                <w:lang w:bidi="fr-FR"/>
              </w:rPr>
            </w:pPr>
          </w:p>
        </w:tc>
      </w:tr>
      <w:tr w:rsidR="003A76E2" w:rsidRPr="008D09D1" w14:paraId="398F56C3" w14:textId="77777777" w:rsidTr="00853231">
        <w:tc>
          <w:tcPr>
            <w:tcW w:w="1728" w:type="dxa"/>
            <w:gridSpan w:val="2"/>
          </w:tcPr>
          <w:p w14:paraId="1EEF9E2B" w14:textId="77777777" w:rsidR="003A76E2" w:rsidRPr="00914C30" w:rsidRDefault="003A76E2" w:rsidP="00853231">
            <w:pPr>
              <w:spacing w:before="40" w:after="40" w:line="210" w:lineRule="exact"/>
              <w:rPr>
                <w:rFonts w:eastAsia="PMingLiU"/>
                <w:sz w:val="17"/>
                <w:szCs w:val="17"/>
                <w:lang w:bidi="fr-FR"/>
              </w:rPr>
            </w:pPr>
            <w:r w:rsidRPr="00914C30">
              <w:rPr>
                <w:rFonts w:eastAsia="PMingLiU"/>
                <w:sz w:val="17"/>
                <w:szCs w:val="17"/>
                <w:lang w:bidi="fr-FR"/>
              </w:rPr>
              <w:t>Número de casos</w:t>
            </w:r>
          </w:p>
        </w:tc>
        <w:tc>
          <w:tcPr>
            <w:tcW w:w="591" w:type="dxa"/>
            <w:shd w:val="clear" w:color="auto" w:fill="auto"/>
          </w:tcPr>
          <w:p w14:paraId="6993A1A6"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24</w:t>
            </w:r>
          </w:p>
        </w:tc>
        <w:tc>
          <w:tcPr>
            <w:tcW w:w="591" w:type="dxa"/>
            <w:shd w:val="clear" w:color="auto" w:fill="auto"/>
          </w:tcPr>
          <w:p w14:paraId="5FAD48D3"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28</w:t>
            </w:r>
          </w:p>
        </w:tc>
        <w:tc>
          <w:tcPr>
            <w:tcW w:w="592" w:type="dxa"/>
            <w:shd w:val="clear" w:color="auto" w:fill="auto"/>
          </w:tcPr>
          <w:p w14:paraId="15CFB998"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29</w:t>
            </w:r>
          </w:p>
        </w:tc>
        <w:tc>
          <w:tcPr>
            <w:tcW w:w="591" w:type="dxa"/>
            <w:shd w:val="clear" w:color="auto" w:fill="auto"/>
          </w:tcPr>
          <w:p w14:paraId="5D0FC81F"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28</w:t>
            </w:r>
          </w:p>
        </w:tc>
        <w:tc>
          <w:tcPr>
            <w:tcW w:w="592" w:type="dxa"/>
            <w:shd w:val="clear" w:color="auto" w:fill="auto"/>
          </w:tcPr>
          <w:p w14:paraId="417D272D"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45</w:t>
            </w:r>
          </w:p>
        </w:tc>
        <w:tc>
          <w:tcPr>
            <w:tcW w:w="591" w:type="dxa"/>
            <w:shd w:val="clear" w:color="auto" w:fill="auto"/>
          </w:tcPr>
          <w:p w14:paraId="7954C1FC"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36</w:t>
            </w:r>
          </w:p>
        </w:tc>
        <w:tc>
          <w:tcPr>
            <w:tcW w:w="592" w:type="dxa"/>
            <w:shd w:val="clear" w:color="auto" w:fill="auto"/>
          </w:tcPr>
          <w:p w14:paraId="43A2DC2E"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30</w:t>
            </w:r>
          </w:p>
        </w:tc>
        <w:tc>
          <w:tcPr>
            <w:tcW w:w="747" w:type="dxa"/>
            <w:shd w:val="clear" w:color="auto" w:fill="auto"/>
          </w:tcPr>
          <w:p w14:paraId="59E59F76"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20</w:t>
            </w:r>
          </w:p>
        </w:tc>
        <w:tc>
          <w:tcPr>
            <w:tcW w:w="747" w:type="dxa"/>
            <w:shd w:val="clear" w:color="auto" w:fill="auto"/>
          </w:tcPr>
          <w:p w14:paraId="59234809"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22</w:t>
            </w:r>
          </w:p>
        </w:tc>
      </w:tr>
      <w:tr w:rsidR="003A76E2" w:rsidRPr="008D09D1" w14:paraId="101AC06E" w14:textId="77777777" w:rsidTr="00853231">
        <w:tc>
          <w:tcPr>
            <w:tcW w:w="1170" w:type="dxa"/>
            <w:vMerge w:val="restart"/>
          </w:tcPr>
          <w:p w14:paraId="4B005A58" w14:textId="77777777" w:rsidR="003A76E2" w:rsidRPr="00914C30" w:rsidRDefault="003A76E2" w:rsidP="00853231">
            <w:pPr>
              <w:spacing w:before="40" w:after="40" w:line="210" w:lineRule="exact"/>
              <w:rPr>
                <w:rFonts w:eastAsia="PMingLiU"/>
                <w:sz w:val="17"/>
                <w:szCs w:val="17"/>
                <w:lang w:bidi="fr-FR"/>
              </w:rPr>
            </w:pPr>
            <w:r w:rsidRPr="00914C30">
              <w:rPr>
                <w:rFonts w:eastAsia="PMingLiU"/>
                <w:sz w:val="17"/>
                <w:szCs w:val="17"/>
                <w:lang w:bidi="fr-FR"/>
              </w:rPr>
              <w:t>Número de víctimas</w:t>
            </w:r>
          </w:p>
        </w:tc>
        <w:tc>
          <w:tcPr>
            <w:tcW w:w="558" w:type="dxa"/>
            <w:shd w:val="clear" w:color="auto" w:fill="auto"/>
          </w:tcPr>
          <w:p w14:paraId="6796C433"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H</w:t>
            </w:r>
          </w:p>
        </w:tc>
        <w:tc>
          <w:tcPr>
            <w:tcW w:w="591" w:type="dxa"/>
            <w:shd w:val="clear" w:color="auto" w:fill="auto"/>
          </w:tcPr>
          <w:p w14:paraId="1DF1B764"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1" w:type="dxa"/>
            <w:shd w:val="clear" w:color="auto" w:fill="auto"/>
          </w:tcPr>
          <w:p w14:paraId="5D152927"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5</w:t>
            </w:r>
          </w:p>
        </w:tc>
        <w:tc>
          <w:tcPr>
            <w:tcW w:w="592" w:type="dxa"/>
            <w:shd w:val="clear" w:color="auto" w:fill="auto"/>
          </w:tcPr>
          <w:p w14:paraId="0FD8B55B"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c>
          <w:tcPr>
            <w:tcW w:w="591" w:type="dxa"/>
            <w:shd w:val="clear" w:color="auto" w:fill="auto"/>
          </w:tcPr>
          <w:p w14:paraId="07B22506"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c>
          <w:tcPr>
            <w:tcW w:w="592" w:type="dxa"/>
            <w:shd w:val="clear" w:color="auto" w:fill="auto"/>
          </w:tcPr>
          <w:p w14:paraId="58431D29"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1" w:type="dxa"/>
            <w:shd w:val="clear" w:color="auto" w:fill="auto"/>
          </w:tcPr>
          <w:p w14:paraId="21C2A0C3"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2" w:type="dxa"/>
            <w:shd w:val="clear" w:color="auto" w:fill="auto"/>
          </w:tcPr>
          <w:p w14:paraId="429E1DC6"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747" w:type="dxa"/>
            <w:shd w:val="clear" w:color="auto" w:fill="auto"/>
          </w:tcPr>
          <w:p w14:paraId="46E912F7"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c>
          <w:tcPr>
            <w:tcW w:w="747" w:type="dxa"/>
            <w:shd w:val="clear" w:color="auto" w:fill="auto"/>
          </w:tcPr>
          <w:p w14:paraId="768965FE"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r>
      <w:tr w:rsidR="003A76E2" w:rsidRPr="008D09D1" w14:paraId="10B65D0D" w14:textId="77777777" w:rsidTr="00853231">
        <w:tc>
          <w:tcPr>
            <w:tcW w:w="1170" w:type="dxa"/>
            <w:vMerge/>
          </w:tcPr>
          <w:p w14:paraId="6D54F8E0" w14:textId="77777777" w:rsidR="003A76E2" w:rsidRPr="00914C30" w:rsidRDefault="003A76E2" w:rsidP="00853231">
            <w:pPr>
              <w:spacing w:before="40" w:after="40" w:line="210" w:lineRule="exact"/>
              <w:ind w:left="144"/>
              <w:rPr>
                <w:rFonts w:eastAsia="PMingLiU"/>
                <w:sz w:val="17"/>
                <w:szCs w:val="17"/>
                <w:lang w:bidi="fr-FR"/>
              </w:rPr>
            </w:pPr>
          </w:p>
        </w:tc>
        <w:tc>
          <w:tcPr>
            <w:tcW w:w="558" w:type="dxa"/>
            <w:shd w:val="clear" w:color="auto" w:fill="auto"/>
          </w:tcPr>
          <w:p w14:paraId="6FDC9D10"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M</w:t>
            </w:r>
          </w:p>
        </w:tc>
        <w:tc>
          <w:tcPr>
            <w:tcW w:w="591" w:type="dxa"/>
            <w:shd w:val="clear" w:color="auto" w:fill="auto"/>
          </w:tcPr>
          <w:p w14:paraId="7D825A08"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25</w:t>
            </w:r>
          </w:p>
        </w:tc>
        <w:tc>
          <w:tcPr>
            <w:tcW w:w="591" w:type="dxa"/>
            <w:shd w:val="clear" w:color="auto" w:fill="auto"/>
          </w:tcPr>
          <w:p w14:paraId="0CC4E26A"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31</w:t>
            </w:r>
          </w:p>
        </w:tc>
        <w:tc>
          <w:tcPr>
            <w:tcW w:w="592" w:type="dxa"/>
            <w:shd w:val="clear" w:color="auto" w:fill="auto"/>
          </w:tcPr>
          <w:p w14:paraId="782EB992"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30</w:t>
            </w:r>
          </w:p>
        </w:tc>
        <w:tc>
          <w:tcPr>
            <w:tcW w:w="591" w:type="dxa"/>
            <w:shd w:val="clear" w:color="auto" w:fill="auto"/>
          </w:tcPr>
          <w:p w14:paraId="339217AB"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29</w:t>
            </w:r>
          </w:p>
        </w:tc>
        <w:tc>
          <w:tcPr>
            <w:tcW w:w="592" w:type="dxa"/>
            <w:shd w:val="clear" w:color="auto" w:fill="auto"/>
          </w:tcPr>
          <w:p w14:paraId="06A2B7E4"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46</w:t>
            </w:r>
          </w:p>
        </w:tc>
        <w:tc>
          <w:tcPr>
            <w:tcW w:w="591" w:type="dxa"/>
            <w:shd w:val="clear" w:color="auto" w:fill="auto"/>
          </w:tcPr>
          <w:p w14:paraId="2B756538"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41</w:t>
            </w:r>
          </w:p>
        </w:tc>
        <w:tc>
          <w:tcPr>
            <w:tcW w:w="592" w:type="dxa"/>
            <w:shd w:val="clear" w:color="auto" w:fill="auto"/>
          </w:tcPr>
          <w:p w14:paraId="51B8E272"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34</w:t>
            </w:r>
          </w:p>
        </w:tc>
        <w:tc>
          <w:tcPr>
            <w:tcW w:w="747" w:type="dxa"/>
            <w:shd w:val="clear" w:color="auto" w:fill="auto"/>
          </w:tcPr>
          <w:p w14:paraId="3CD405BB"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19</w:t>
            </w:r>
          </w:p>
        </w:tc>
        <w:tc>
          <w:tcPr>
            <w:tcW w:w="747" w:type="dxa"/>
            <w:shd w:val="clear" w:color="auto" w:fill="auto"/>
          </w:tcPr>
          <w:p w14:paraId="2CECBA5D"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21</w:t>
            </w:r>
          </w:p>
        </w:tc>
      </w:tr>
      <w:tr w:rsidR="003A76E2" w:rsidRPr="008D09D1" w14:paraId="410708B4" w14:textId="77777777" w:rsidTr="00853231">
        <w:tc>
          <w:tcPr>
            <w:tcW w:w="1170" w:type="dxa"/>
            <w:vMerge/>
          </w:tcPr>
          <w:p w14:paraId="3F1C7857" w14:textId="77777777" w:rsidR="003A76E2" w:rsidRPr="00914C30" w:rsidRDefault="003A76E2" w:rsidP="00853231">
            <w:pPr>
              <w:spacing w:before="40" w:after="40" w:line="210" w:lineRule="exact"/>
              <w:ind w:left="144"/>
              <w:rPr>
                <w:rFonts w:eastAsia="PMingLiU"/>
                <w:sz w:val="17"/>
                <w:szCs w:val="17"/>
                <w:lang w:bidi="fr-FR"/>
              </w:rPr>
            </w:pPr>
          </w:p>
        </w:tc>
        <w:tc>
          <w:tcPr>
            <w:tcW w:w="558" w:type="dxa"/>
            <w:shd w:val="clear" w:color="auto" w:fill="auto"/>
          </w:tcPr>
          <w:p w14:paraId="4241796C"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H/M</w:t>
            </w:r>
          </w:p>
        </w:tc>
        <w:tc>
          <w:tcPr>
            <w:tcW w:w="591" w:type="dxa"/>
            <w:shd w:val="clear" w:color="auto" w:fill="auto"/>
          </w:tcPr>
          <w:p w14:paraId="64DBF993"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25</w:t>
            </w:r>
          </w:p>
        </w:tc>
        <w:tc>
          <w:tcPr>
            <w:tcW w:w="591" w:type="dxa"/>
            <w:shd w:val="clear" w:color="auto" w:fill="auto"/>
          </w:tcPr>
          <w:p w14:paraId="66027855"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36</w:t>
            </w:r>
          </w:p>
        </w:tc>
        <w:tc>
          <w:tcPr>
            <w:tcW w:w="592" w:type="dxa"/>
            <w:shd w:val="clear" w:color="auto" w:fill="auto"/>
          </w:tcPr>
          <w:p w14:paraId="07CF3F5B"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31</w:t>
            </w:r>
          </w:p>
        </w:tc>
        <w:tc>
          <w:tcPr>
            <w:tcW w:w="591" w:type="dxa"/>
            <w:shd w:val="clear" w:color="auto" w:fill="auto"/>
          </w:tcPr>
          <w:p w14:paraId="34BE3DCE"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30</w:t>
            </w:r>
          </w:p>
        </w:tc>
        <w:tc>
          <w:tcPr>
            <w:tcW w:w="592" w:type="dxa"/>
            <w:shd w:val="clear" w:color="auto" w:fill="auto"/>
          </w:tcPr>
          <w:p w14:paraId="0155E713"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46</w:t>
            </w:r>
          </w:p>
        </w:tc>
        <w:tc>
          <w:tcPr>
            <w:tcW w:w="591" w:type="dxa"/>
            <w:shd w:val="clear" w:color="auto" w:fill="auto"/>
          </w:tcPr>
          <w:p w14:paraId="578E7235"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41</w:t>
            </w:r>
          </w:p>
        </w:tc>
        <w:tc>
          <w:tcPr>
            <w:tcW w:w="592" w:type="dxa"/>
            <w:shd w:val="clear" w:color="auto" w:fill="auto"/>
          </w:tcPr>
          <w:p w14:paraId="0EC03ED7"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34</w:t>
            </w:r>
          </w:p>
        </w:tc>
        <w:tc>
          <w:tcPr>
            <w:tcW w:w="747" w:type="dxa"/>
            <w:shd w:val="clear" w:color="auto" w:fill="auto"/>
          </w:tcPr>
          <w:p w14:paraId="0037660C"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20</w:t>
            </w:r>
          </w:p>
        </w:tc>
        <w:tc>
          <w:tcPr>
            <w:tcW w:w="747" w:type="dxa"/>
            <w:shd w:val="clear" w:color="auto" w:fill="auto"/>
          </w:tcPr>
          <w:p w14:paraId="685286B7"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22</w:t>
            </w:r>
          </w:p>
        </w:tc>
      </w:tr>
      <w:tr w:rsidR="003A76E2" w:rsidRPr="008D09D1" w14:paraId="2C7C5380" w14:textId="77777777" w:rsidTr="00853231">
        <w:tc>
          <w:tcPr>
            <w:tcW w:w="1170" w:type="dxa"/>
            <w:vMerge w:val="restart"/>
          </w:tcPr>
          <w:p w14:paraId="45E5AAAC" w14:textId="77777777" w:rsidR="003A76E2" w:rsidRPr="00914C30" w:rsidRDefault="003A76E2" w:rsidP="00853231">
            <w:pPr>
              <w:spacing w:before="40" w:after="40" w:line="210" w:lineRule="exact"/>
              <w:rPr>
                <w:rFonts w:eastAsia="PMingLiU"/>
                <w:sz w:val="17"/>
                <w:szCs w:val="17"/>
                <w:lang w:bidi="fr-FR"/>
              </w:rPr>
            </w:pPr>
            <w:r w:rsidRPr="00601623">
              <w:rPr>
                <w:rFonts w:eastAsia="PMingLiU"/>
                <w:sz w:val="17"/>
                <w:szCs w:val="17"/>
                <w:lang w:bidi="fr-FR"/>
              </w:rPr>
              <w:t>0</w:t>
            </w:r>
            <w:r w:rsidRPr="00914C30">
              <w:rPr>
                <w:rFonts w:eastAsia="PMingLiU"/>
                <w:sz w:val="17"/>
                <w:szCs w:val="17"/>
                <w:lang w:bidi="fr-FR"/>
              </w:rPr>
              <w:t xml:space="preserve"> a </w:t>
            </w:r>
            <w:r w:rsidRPr="00601623">
              <w:rPr>
                <w:rFonts w:eastAsia="PMingLiU"/>
                <w:sz w:val="17"/>
                <w:szCs w:val="17"/>
                <w:lang w:bidi="fr-FR"/>
              </w:rPr>
              <w:t>15</w:t>
            </w:r>
            <w:r w:rsidRPr="00914C30">
              <w:rPr>
                <w:rFonts w:eastAsia="PMingLiU"/>
                <w:sz w:val="17"/>
                <w:szCs w:val="17"/>
                <w:lang w:bidi="fr-FR"/>
              </w:rPr>
              <w:t xml:space="preserve"> años</w:t>
            </w:r>
          </w:p>
        </w:tc>
        <w:tc>
          <w:tcPr>
            <w:tcW w:w="558" w:type="dxa"/>
            <w:shd w:val="clear" w:color="auto" w:fill="auto"/>
          </w:tcPr>
          <w:p w14:paraId="16D154B0"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H</w:t>
            </w:r>
          </w:p>
        </w:tc>
        <w:tc>
          <w:tcPr>
            <w:tcW w:w="591" w:type="dxa"/>
            <w:shd w:val="clear" w:color="auto" w:fill="auto"/>
          </w:tcPr>
          <w:p w14:paraId="77AAB35C"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1" w:type="dxa"/>
            <w:shd w:val="clear" w:color="auto" w:fill="auto"/>
          </w:tcPr>
          <w:p w14:paraId="6AAFBEF0"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5</w:t>
            </w:r>
          </w:p>
        </w:tc>
        <w:tc>
          <w:tcPr>
            <w:tcW w:w="592" w:type="dxa"/>
            <w:shd w:val="clear" w:color="auto" w:fill="auto"/>
          </w:tcPr>
          <w:p w14:paraId="733CFA64"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1" w:type="dxa"/>
            <w:shd w:val="clear" w:color="auto" w:fill="auto"/>
          </w:tcPr>
          <w:p w14:paraId="055EBC2D"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2" w:type="dxa"/>
            <w:shd w:val="clear" w:color="auto" w:fill="auto"/>
          </w:tcPr>
          <w:p w14:paraId="1E65C8EA"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1" w:type="dxa"/>
            <w:shd w:val="clear" w:color="auto" w:fill="auto"/>
          </w:tcPr>
          <w:p w14:paraId="41D9862F"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2" w:type="dxa"/>
            <w:shd w:val="clear" w:color="auto" w:fill="auto"/>
          </w:tcPr>
          <w:p w14:paraId="50FD965C"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747" w:type="dxa"/>
            <w:shd w:val="clear" w:color="auto" w:fill="auto"/>
          </w:tcPr>
          <w:p w14:paraId="2B7E26BB"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747" w:type="dxa"/>
            <w:shd w:val="clear" w:color="auto" w:fill="auto"/>
          </w:tcPr>
          <w:p w14:paraId="21A0AF93"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r>
      <w:tr w:rsidR="003A76E2" w:rsidRPr="008D09D1" w14:paraId="09B8421D" w14:textId="77777777" w:rsidTr="00853231">
        <w:tc>
          <w:tcPr>
            <w:tcW w:w="1170" w:type="dxa"/>
            <w:vMerge/>
          </w:tcPr>
          <w:p w14:paraId="389C18B6" w14:textId="77777777" w:rsidR="003A76E2" w:rsidRPr="00914C30" w:rsidRDefault="003A76E2" w:rsidP="00853231">
            <w:pPr>
              <w:spacing w:before="40" w:after="40" w:line="210" w:lineRule="exact"/>
              <w:rPr>
                <w:rFonts w:eastAsia="PMingLiU"/>
                <w:sz w:val="17"/>
                <w:szCs w:val="17"/>
                <w:lang w:bidi="fr-FR"/>
              </w:rPr>
            </w:pPr>
          </w:p>
        </w:tc>
        <w:tc>
          <w:tcPr>
            <w:tcW w:w="558" w:type="dxa"/>
            <w:shd w:val="clear" w:color="auto" w:fill="auto"/>
          </w:tcPr>
          <w:p w14:paraId="576CD555"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M</w:t>
            </w:r>
          </w:p>
        </w:tc>
        <w:tc>
          <w:tcPr>
            <w:tcW w:w="591" w:type="dxa"/>
            <w:shd w:val="clear" w:color="auto" w:fill="auto"/>
          </w:tcPr>
          <w:p w14:paraId="05410835"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w:t>
            </w:r>
          </w:p>
        </w:tc>
        <w:tc>
          <w:tcPr>
            <w:tcW w:w="591" w:type="dxa"/>
            <w:shd w:val="clear" w:color="auto" w:fill="auto"/>
          </w:tcPr>
          <w:p w14:paraId="2AE48311"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7</w:t>
            </w:r>
          </w:p>
        </w:tc>
        <w:tc>
          <w:tcPr>
            <w:tcW w:w="592" w:type="dxa"/>
            <w:shd w:val="clear" w:color="auto" w:fill="auto"/>
          </w:tcPr>
          <w:p w14:paraId="1B84E44B"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c>
          <w:tcPr>
            <w:tcW w:w="591" w:type="dxa"/>
            <w:shd w:val="clear" w:color="auto" w:fill="auto"/>
          </w:tcPr>
          <w:p w14:paraId="5436BECD"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c>
          <w:tcPr>
            <w:tcW w:w="592" w:type="dxa"/>
            <w:shd w:val="clear" w:color="auto" w:fill="auto"/>
          </w:tcPr>
          <w:p w14:paraId="5342A918"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4</w:t>
            </w:r>
          </w:p>
        </w:tc>
        <w:tc>
          <w:tcPr>
            <w:tcW w:w="591" w:type="dxa"/>
            <w:shd w:val="clear" w:color="auto" w:fill="auto"/>
          </w:tcPr>
          <w:p w14:paraId="3F5DE9C4"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8</w:t>
            </w:r>
          </w:p>
        </w:tc>
        <w:tc>
          <w:tcPr>
            <w:tcW w:w="592" w:type="dxa"/>
            <w:shd w:val="clear" w:color="auto" w:fill="auto"/>
          </w:tcPr>
          <w:p w14:paraId="10DDDB33"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c>
          <w:tcPr>
            <w:tcW w:w="747" w:type="dxa"/>
            <w:shd w:val="clear" w:color="auto" w:fill="auto"/>
          </w:tcPr>
          <w:p w14:paraId="2A2EE295"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c>
          <w:tcPr>
            <w:tcW w:w="747" w:type="dxa"/>
            <w:shd w:val="clear" w:color="auto" w:fill="auto"/>
          </w:tcPr>
          <w:p w14:paraId="63B74AAA"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r>
      <w:tr w:rsidR="003A76E2" w:rsidRPr="008D09D1" w14:paraId="640D464D" w14:textId="77777777" w:rsidTr="00853231">
        <w:tc>
          <w:tcPr>
            <w:tcW w:w="1170" w:type="dxa"/>
            <w:vMerge/>
          </w:tcPr>
          <w:p w14:paraId="7CCD0AA7" w14:textId="77777777" w:rsidR="003A76E2" w:rsidRPr="00914C30" w:rsidRDefault="003A76E2" w:rsidP="00853231">
            <w:pPr>
              <w:spacing w:before="40" w:after="40" w:line="210" w:lineRule="exact"/>
              <w:rPr>
                <w:rFonts w:eastAsia="PMingLiU"/>
                <w:sz w:val="17"/>
                <w:szCs w:val="17"/>
                <w:lang w:bidi="fr-FR"/>
              </w:rPr>
            </w:pPr>
          </w:p>
        </w:tc>
        <w:tc>
          <w:tcPr>
            <w:tcW w:w="558" w:type="dxa"/>
            <w:shd w:val="clear" w:color="auto" w:fill="auto"/>
          </w:tcPr>
          <w:p w14:paraId="611EAABE"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H/M</w:t>
            </w:r>
          </w:p>
        </w:tc>
        <w:tc>
          <w:tcPr>
            <w:tcW w:w="591" w:type="dxa"/>
            <w:shd w:val="clear" w:color="auto" w:fill="auto"/>
          </w:tcPr>
          <w:p w14:paraId="70892173"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w:t>
            </w:r>
          </w:p>
        </w:tc>
        <w:tc>
          <w:tcPr>
            <w:tcW w:w="591" w:type="dxa"/>
            <w:shd w:val="clear" w:color="auto" w:fill="auto"/>
          </w:tcPr>
          <w:p w14:paraId="57D51E3B"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12</w:t>
            </w:r>
          </w:p>
        </w:tc>
        <w:tc>
          <w:tcPr>
            <w:tcW w:w="592" w:type="dxa"/>
            <w:shd w:val="clear" w:color="auto" w:fill="auto"/>
          </w:tcPr>
          <w:p w14:paraId="25F5952D"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c>
          <w:tcPr>
            <w:tcW w:w="591" w:type="dxa"/>
            <w:shd w:val="clear" w:color="auto" w:fill="auto"/>
          </w:tcPr>
          <w:p w14:paraId="5968ADB9"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c>
          <w:tcPr>
            <w:tcW w:w="592" w:type="dxa"/>
            <w:shd w:val="clear" w:color="auto" w:fill="auto"/>
          </w:tcPr>
          <w:p w14:paraId="1FDD6BE6"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4</w:t>
            </w:r>
          </w:p>
        </w:tc>
        <w:tc>
          <w:tcPr>
            <w:tcW w:w="591" w:type="dxa"/>
            <w:shd w:val="clear" w:color="auto" w:fill="auto"/>
          </w:tcPr>
          <w:p w14:paraId="0C811A4B"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8</w:t>
            </w:r>
          </w:p>
        </w:tc>
        <w:tc>
          <w:tcPr>
            <w:tcW w:w="592" w:type="dxa"/>
            <w:shd w:val="clear" w:color="auto" w:fill="auto"/>
          </w:tcPr>
          <w:p w14:paraId="4FDA6A84"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c>
          <w:tcPr>
            <w:tcW w:w="747" w:type="dxa"/>
            <w:shd w:val="clear" w:color="auto" w:fill="auto"/>
          </w:tcPr>
          <w:p w14:paraId="0935176F"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c>
          <w:tcPr>
            <w:tcW w:w="747" w:type="dxa"/>
            <w:shd w:val="clear" w:color="auto" w:fill="auto"/>
          </w:tcPr>
          <w:p w14:paraId="54D0A9C1"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2</w:t>
            </w:r>
          </w:p>
        </w:tc>
      </w:tr>
      <w:tr w:rsidR="003A76E2" w:rsidRPr="008D09D1" w14:paraId="13C12954" w14:textId="77777777" w:rsidTr="00853231">
        <w:tc>
          <w:tcPr>
            <w:tcW w:w="1170" w:type="dxa"/>
            <w:vMerge w:val="restart"/>
          </w:tcPr>
          <w:p w14:paraId="6C4ED51B" w14:textId="77777777" w:rsidR="003A76E2" w:rsidRPr="00914C30" w:rsidRDefault="003A76E2" w:rsidP="00853231">
            <w:pPr>
              <w:spacing w:before="40" w:after="40" w:line="210" w:lineRule="exact"/>
              <w:rPr>
                <w:rFonts w:eastAsia="PMingLiU"/>
                <w:sz w:val="17"/>
                <w:szCs w:val="17"/>
                <w:lang w:bidi="fr-FR"/>
              </w:rPr>
            </w:pPr>
            <w:r w:rsidRPr="00601623">
              <w:rPr>
                <w:rFonts w:eastAsia="PMingLiU"/>
                <w:sz w:val="17"/>
                <w:szCs w:val="17"/>
                <w:lang w:bidi="fr-FR"/>
              </w:rPr>
              <w:t>16</w:t>
            </w:r>
            <w:r w:rsidRPr="00914C30">
              <w:rPr>
                <w:rFonts w:eastAsia="PMingLiU"/>
                <w:sz w:val="17"/>
                <w:szCs w:val="17"/>
                <w:lang w:bidi="fr-FR"/>
              </w:rPr>
              <w:t xml:space="preserve"> a </w:t>
            </w:r>
            <w:r w:rsidRPr="00601623">
              <w:rPr>
                <w:rFonts w:eastAsia="PMingLiU"/>
                <w:sz w:val="17"/>
                <w:szCs w:val="17"/>
                <w:lang w:bidi="fr-FR"/>
              </w:rPr>
              <w:t>18</w:t>
            </w:r>
            <w:r w:rsidRPr="00914C30">
              <w:rPr>
                <w:rFonts w:eastAsia="PMingLiU"/>
                <w:sz w:val="17"/>
                <w:szCs w:val="17"/>
                <w:lang w:bidi="fr-FR"/>
              </w:rPr>
              <w:t xml:space="preserve"> años</w:t>
            </w:r>
          </w:p>
        </w:tc>
        <w:tc>
          <w:tcPr>
            <w:tcW w:w="558" w:type="dxa"/>
            <w:shd w:val="clear" w:color="auto" w:fill="auto"/>
          </w:tcPr>
          <w:p w14:paraId="2752648C"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H</w:t>
            </w:r>
          </w:p>
        </w:tc>
        <w:tc>
          <w:tcPr>
            <w:tcW w:w="591" w:type="dxa"/>
            <w:shd w:val="clear" w:color="auto" w:fill="auto"/>
          </w:tcPr>
          <w:p w14:paraId="1EE80C87"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1" w:type="dxa"/>
            <w:shd w:val="clear" w:color="auto" w:fill="auto"/>
          </w:tcPr>
          <w:p w14:paraId="47355D53"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2" w:type="dxa"/>
            <w:shd w:val="clear" w:color="auto" w:fill="auto"/>
          </w:tcPr>
          <w:p w14:paraId="654A2187"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1" w:type="dxa"/>
            <w:shd w:val="clear" w:color="auto" w:fill="auto"/>
          </w:tcPr>
          <w:p w14:paraId="67F512DB"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2" w:type="dxa"/>
            <w:shd w:val="clear" w:color="auto" w:fill="auto"/>
          </w:tcPr>
          <w:p w14:paraId="3FE13B18"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1" w:type="dxa"/>
            <w:shd w:val="clear" w:color="auto" w:fill="auto"/>
          </w:tcPr>
          <w:p w14:paraId="3EA4D1E6"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2" w:type="dxa"/>
            <w:shd w:val="clear" w:color="auto" w:fill="auto"/>
          </w:tcPr>
          <w:p w14:paraId="541537A6"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747" w:type="dxa"/>
            <w:shd w:val="clear" w:color="auto" w:fill="auto"/>
          </w:tcPr>
          <w:p w14:paraId="4D04C601"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747" w:type="dxa"/>
            <w:shd w:val="clear" w:color="auto" w:fill="auto"/>
          </w:tcPr>
          <w:p w14:paraId="4B2CE104"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r>
      <w:tr w:rsidR="003A76E2" w:rsidRPr="008D09D1" w14:paraId="32B35114" w14:textId="77777777" w:rsidTr="00853231">
        <w:tc>
          <w:tcPr>
            <w:tcW w:w="1170" w:type="dxa"/>
            <w:vMerge/>
          </w:tcPr>
          <w:p w14:paraId="745B2AF1" w14:textId="77777777" w:rsidR="003A76E2" w:rsidRPr="00914C30" w:rsidRDefault="003A76E2" w:rsidP="00853231">
            <w:pPr>
              <w:spacing w:before="40" w:after="40" w:line="210" w:lineRule="exact"/>
              <w:rPr>
                <w:rFonts w:eastAsia="PMingLiU"/>
                <w:sz w:val="17"/>
                <w:szCs w:val="17"/>
                <w:lang w:bidi="fr-FR"/>
              </w:rPr>
            </w:pPr>
          </w:p>
        </w:tc>
        <w:tc>
          <w:tcPr>
            <w:tcW w:w="558" w:type="dxa"/>
            <w:shd w:val="clear" w:color="auto" w:fill="auto"/>
          </w:tcPr>
          <w:p w14:paraId="688B5EED"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M</w:t>
            </w:r>
          </w:p>
        </w:tc>
        <w:tc>
          <w:tcPr>
            <w:tcW w:w="591" w:type="dxa"/>
            <w:shd w:val="clear" w:color="auto" w:fill="auto"/>
          </w:tcPr>
          <w:p w14:paraId="45C5A235"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2</w:t>
            </w:r>
          </w:p>
        </w:tc>
        <w:tc>
          <w:tcPr>
            <w:tcW w:w="591" w:type="dxa"/>
            <w:shd w:val="clear" w:color="auto" w:fill="auto"/>
          </w:tcPr>
          <w:p w14:paraId="49ECAB9D"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w:t>
            </w:r>
          </w:p>
        </w:tc>
        <w:tc>
          <w:tcPr>
            <w:tcW w:w="592" w:type="dxa"/>
            <w:shd w:val="clear" w:color="auto" w:fill="auto"/>
          </w:tcPr>
          <w:p w14:paraId="17807024"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w:t>
            </w:r>
          </w:p>
        </w:tc>
        <w:tc>
          <w:tcPr>
            <w:tcW w:w="591" w:type="dxa"/>
            <w:shd w:val="clear" w:color="auto" w:fill="auto"/>
          </w:tcPr>
          <w:p w14:paraId="355AE135"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c>
          <w:tcPr>
            <w:tcW w:w="592" w:type="dxa"/>
            <w:shd w:val="clear" w:color="auto" w:fill="auto"/>
          </w:tcPr>
          <w:p w14:paraId="7A7E76B5"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c>
          <w:tcPr>
            <w:tcW w:w="591" w:type="dxa"/>
            <w:shd w:val="clear" w:color="auto" w:fill="auto"/>
          </w:tcPr>
          <w:p w14:paraId="609CF064"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w:t>
            </w:r>
          </w:p>
        </w:tc>
        <w:tc>
          <w:tcPr>
            <w:tcW w:w="592" w:type="dxa"/>
            <w:shd w:val="clear" w:color="auto" w:fill="auto"/>
          </w:tcPr>
          <w:p w14:paraId="7FBF293B"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c>
          <w:tcPr>
            <w:tcW w:w="747" w:type="dxa"/>
            <w:shd w:val="clear" w:color="auto" w:fill="auto"/>
          </w:tcPr>
          <w:p w14:paraId="639DB4C4"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747" w:type="dxa"/>
            <w:shd w:val="clear" w:color="auto" w:fill="auto"/>
          </w:tcPr>
          <w:p w14:paraId="342CB89E"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r>
      <w:tr w:rsidR="003A76E2" w:rsidRPr="008D09D1" w14:paraId="12E3780E" w14:textId="77777777" w:rsidTr="00853231">
        <w:tc>
          <w:tcPr>
            <w:tcW w:w="1170" w:type="dxa"/>
            <w:vMerge/>
          </w:tcPr>
          <w:p w14:paraId="243A3147" w14:textId="77777777" w:rsidR="003A76E2" w:rsidRPr="00914C30" w:rsidRDefault="003A76E2" w:rsidP="00853231">
            <w:pPr>
              <w:spacing w:before="40" w:after="40" w:line="210" w:lineRule="exact"/>
              <w:rPr>
                <w:rFonts w:eastAsia="PMingLiU"/>
                <w:sz w:val="17"/>
                <w:szCs w:val="17"/>
                <w:lang w:bidi="fr-FR"/>
              </w:rPr>
            </w:pPr>
          </w:p>
        </w:tc>
        <w:tc>
          <w:tcPr>
            <w:tcW w:w="558" w:type="dxa"/>
            <w:shd w:val="clear" w:color="auto" w:fill="auto"/>
          </w:tcPr>
          <w:p w14:paraId="67812F6E"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H/M</w:t>
            </w:r>
          </w:p>
        </w:tc>
        <w:tc>
          <w:tcPr>
            <w:tcW w:w="591" w:type="dxa"/>
            <w:shd w:val="clear" w:color="auto" w:fill="auto"/>
          </w:tcPr>
          <w:p w14:paraId="62058978"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2</w:t>
            </w:r>
          </w:p>
        </w:tc>
        <w:tc>
          <w:tcPr>
            <w:tcW w:w="591" w:type="dxa"/>
            <w:shd w:val="clear" w:color="auto" w:fill="auto"/>
          </w:tcPr>
          <w:p w14:paraId="097799C3"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w:t>
            </w:r>
          </w:p>
        </w:tc>
        <w:tc>
          <w:tcPr>
            <w:tcW w:w="592" w:type="dxa"/>
            <w:shd w:val="clear" w:color="auto" w:fill="auto"/>
          </w:tcPr>
          <w:p w14:paraId="4C528729"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w:t>
            </w:r>
          </w:p>
        </w:tc>
        <w:tc>
          <w:tcPr>
            <w:tcW w:w="591" w:type="dxa"/>
            <w:shd w:val="clear" w:color="auto" w:fill="auto"/>
          </w:tcPr>
          <w:p w14:paraId="15180803"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c>
          <w:tcPr>
            <w:tcW w:w="592" w:type="dxa"/>
            <w:shd w:val="clear" w:color="auto" w:fill="auto"/>
          </w:tcPr>
          <w:p w14:paraId="55F825F1"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c>
          <w:tcPr>
            <w:tcW w:w="591" w:type="dxa"/>
            <w:shd w:val="clear" w:color="auto" w:fill="auto"/>
          </w:tcPr>
          <w:p w14:paraId="2BD47A00"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3</w:t>
            </w:r>
          </w:p>
        </w:tc>
        <w:tc>
          <w:tcPr>
            <w:tcW w:w="592" w:type="dxa"/>
            <w:shd w:val="clear" w:color="auto" w:fill="auto"/>
          </w:tcPr>
          <w:p w14:paraId="1159179D"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c>
          <w:tcPr>
            <w:tcW w:w="747" w:type="dxa"/>
            <w:shd w:val="clear" w:color="auto" w:fill="auto"/>
          </w:tcPr>
          <w:p w14:paraId="21EB8BB3"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747" w:type="dxa"/>
            <w:shd w:val="clear" w:color="auto" w:fill="auto"/>
          </w:tcPr>
          <w:p w14:paraId="645B0534"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r>
      <w:tr w:rsidR="003A76E2" w:rsidRPr="008D09D1" w14:paraId="57AAE899" w14:textId="77777777" w:rsidTr="00853231">
        <w:tc>
          <w:tcPr>
            <w:tcW w:w="1170" w:type="dxa"/>
            <w:vMerge w:val="restart"/>
          </w:tcPr>
          <w:p w14:paraId="3B817499" w14:textId="77777777" w:rsidR="003A76E2" w:rsidRPr="00914C30" w:rsidRDefault="003A76E2" w:rsidP="00853231">
            <w:pPr>
              <w:spacing w:before="40" w:after="40" w:line="210" w:lineRule="exact"/>
              <w:rPr>
                <w:rFonts w:eastAsia="PMingLiU"/>
                <w:sz w:val="17"/>
                <w:szCs w:val="17"/>
                <w:lang w:bidi="fr-FR"/>
              </w:rPr>
            </w:pPr>
            <w:r w:rsidRPr="00601623">
              <w:rPr>
                <w:rFonts w:eastAsia="PMingLiU"/>
                <w:sz w:val="17"/>
                <w:szCs w:val="17"/>
                <w:lang w:bidi="fr-FR"/>
              </w:rPr>
              <w:t>18</w:t>
            </w:r>
            <w:r w:rsidRPr="00914C30">
              <w:rPr>
                <w:rFonts w:eastAsia="PMingLiU"/>
                <w:sz w:val="17"/>
                <w:szCs w:val="17"/>
                <w:lang w:bidi="fr-FR"/>
              </w:rPr>
              <w:t xml:space="preserve"> a </w:t>
            </w:r>
            <w:r w:rsidRPr="00601623">
              <w:rPr>
                <w:rFonts w:eastAsia="PMingLiU"/>
                <w:sz w:val="17"/>
                <w:szCs w:val="17"/>
                <w:lang w:bidi="fr-FR"/>
              </w:rPr>
              <w:t>24</w:t>
            </w:r>
            <w:r w:rsidRPr="00914C30">
              <w:rPr>
                <w:rFonts w:eastAsia="PMingLiU"/>
                <w:sz w:val="17"/>
                <w:szCs w:val="17"/>
                <w:lang w:bidi="fr-FR"/>
              </w:rPr>
              <w:t xml:space="preserve"> años</w:t>
            </w:r>
          </w:p>
        </w:tc>
        <w:tc>
          <w:tcPr>
            <w:tcW w:w="558" w:type="dxa"/>
            <w:shd w:val="clear" w:color="auto" w:fill="auto"/>
          </w:tcPr>
          <w:p w14:paraId="7062DE4E"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H</w:t>
            </w:r>
          </w:p>
        </w:tc>
        <w:tc>
          <w:tcPr>
            <w:tcW w:w="591" w:type="dxa"/>
            <w:shd w:val="clear" w:color="auto" w:fill="auto"/>
          </w:tcPr>
          <w:p w14:paraId="1BF7568A"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1" w:type="dxa"/>
            <w:shd w:val="clear" w:color="auto" w:fill="auto"/>
          </w:tcPr>
          <w:p w14:paraId="7ABFBDE0"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2" w:type="dxa"/>
            <w:shd w:val="clear" w:color="auto" w:fill="auto"/>
          </w:tcPr>
          <w:p w14:paraId="28E44119"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1" w:type="dxa"/>
            <w:shd w:val="clear" w:color="auto" w:fill="auto"/>
          </w:tcPr>
          <w:p w14:paraId="57A22656"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2" w:type="dxa"/>
            <w:shd w:val="clear" w:color="auto" w:fill="auto"/>
          </w:tcPr>
          <w:p w14:paraId="02A58B4F"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1" w:type="dxa"/>
            <w:shd w:val="clear" w:color="auto" w:fill="auto"/>
          </w:tcPr>
          <w:p w14:paraId="23DE15EA"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2" w:type="dxa"/>
            <w:shd w:val="clear" w:color="auto" w:fill="auto"/>
          </w:tcPr>
          <w:p w14:paraId="19FB7F0A"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747" w:type="dxa"/>
            <w:shd w:val="clear" w:color="auto" w:fill="auto"/>
          </w:tcPr>
          <w:p w14:paraId="6045629F"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747" w:type="dxa"/>
            <w:shd w:val="clear" w:color="auto" w:fill="auto"/>
          </w:tcPr>
          <w:p w14:paraId="60E54C3F"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r>
      <w:tr w:rsidR="003A76E2" w:rsidRPr="008D09D1" w14:paraId="22BCAF43" w14:textId="77777777" w:rsidTr="00853231">
        <w:tc>
          <w:tcPr>
            <w:tcW w:w="1170" w:type="dxa"/>
            <w:vMerge/>
          </w:tcPr>
          <w:p w14:paraId="52AA1C02" w14:textId="77777777" w:rsidR="003A76E2" w:rsidRPr="00914C30" w:rsidRDefault="003A76E2" w:rsidP="00853231">
            <w:pPr>
              <w:spacing w:before="40" w:after="40" w:line="210" w:lineRule="exact"/>
              <w:rPr>
                <w:rFonts w:eastAsia="PMingLiU"/>
                <w:sz w:val="17"/>
                <w:szCs w:val="17"/>
                <w:lang w:bidi="fr-FR"/>
              </w:rPr>
            </w:pPr>
          </w:p>
        </w:tc>
        <w:tc>
          <w:tcPr>
            <w:tcW w:w="558" w:type="dxa"/>
            <w:shd w:val="clear" w:color="auto" w:fill="auto"/>
          </w:tcPr>
          <w:p w14:paraId="63015E2D"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M</w:t>
            </w:r>
          </w:p>
        </w:tc>
        <w:tc>
          <w:tcPr>
            <w:tcW w:w="591" w:type="dxa"/>
            <w:shd w:val="clear" w:color="auto" w:fill="auto"/>
          </w:tcPr>
          <w:p w14:paraId="4686E24D"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8</w:t>
            </w:r>
          </w:p>
        </w:tc>
        <w:tc>
          <w:tcPr>
            <w:tcW w:w="591" w:type="dxa"/>
            <w:shd w:val="clear" w:color="auto" w:fill="auto"/>
          </w:tcPr>
          <w:p w14:paraId="3FA48AC6"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13</w:t>
            </w:r>
          </w:p>
        </w:tc>
        <w:tc>
          <w:tcPr>
            <w:tcW w:w="592" w:type="dxa"/>
            <w:shd w:val="clear" w:color="auto" w:fill="auto"/>
          </w:tcPr>
          <w:p w14:paraId="266CAFDD"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10</w:t>
            </w:r>
          </w:p>
        </w:tc>
        <w:tc>
          <w:tcPr>
            <w:tcW w:w="591" w:type="dxa"/>
            <w:shd w:val="clear" w:color="auto" w:fill="auto"/>
          </w:tcPr>
          <w:p w14:paraId="32A37446"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7</w:t>
            </w:r>
          </w:p>
        </w:tc>
        <w:tc>
          <w:tcPr>
            <w:tcW w:w="592" w:type="dxa"/>
            <w:shd w:val="clear" w:color="auto" w:fill="auto"/>
          </w:tcPr>
          <w:p w14:paraId="43B063BE"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15</w:t>
            </w:r>
          </w:p>
        </w:tc>
        <w:tc>
          <w:tcPr>
            <w:tcW w:w="591" w:type="dxa"/>
            <w:shd w:val="clear" w:color="auto" w:fill="auto"/>
          </w:tcPr>
          <w:p w14:paraId="60EF4058"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14</w:t>
            </w:r>
          </w:p>
        </w:tc>
        <w:tc>
          <w:tcPr>
            <w:tcW w:w="592" w:type="dxa"/>
            <w:shd w:val="clear" w:color="auto" w:fill="auto"/>
          </w:tcPr>
          <w:p w14:paraId="55846561"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6</w:t>
            </w:r>
          </w:p>
        </w:tc>
        <w:tc>
          <w:tcPr>
            <w:tcW w:w="747" w:type="dxa"/>
            <w:shd w:val="clear" w:color="auto" w:fill="auto"/>
          </w:tcPr>
          <w:p w14:paraId="53322C47"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5</w:t>
            </w:r>
          </w:p>
        </w:tc>
        <w:tc>
          <w:tcPr>
            <w:tcW w:w="747" w:type="dxa"/>
            <w:shd w:val="clear" w:color="auto" w:fill="auto"/>
          </w:tcPr>
          <w:p w14:paraId="46D98B2A"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8</w:t>
            </w:r>
          </w:p>
        </w:tc>
      </w:tr>
      <w:tr w:rsidR="003A76E2" w:rsidRPr="008D09D1" w14:paraId="2B12388F" w14:textId="77777777" w:rsidTr="00853231">
        <w:tc>
          <w:tcPr>
            <w:tcW w:w="1170" w:type="dxa"/>
            <w:vMerge/>
          </w:tcPr>
          <w:p w14:paraId="3B9C717C" w14:textId="77777777" w:rsidR="003A76E2" w:rsidRPr="00914C30" w:rsidRDefault="003A76E2" w:rsidP="00853231">
            <w:pPr>
              <w:spacing w:before="40" w:after="40" w:line="210" w:lineRule="exact"/>
              <w:rPr>
                <w:rFonts w:eastAsia="PMingLiU"/>
                <w:sz w:val="17"/>
                <w:szCs w:val="17"/>
                <w:lang w:bidi="fr-FR"/>
              </w:rPr>
            </w:pPr>
          </w:p>
        </w:tc>
        <w:tc>
          <w:tcPr>
            <w:tcW w:w="558" w:type="dxa"/>
            <w:shd w:val="clear" w:color="auto" w:fill="auto"/>
          </w:tcPr>
          <w:p w14:paraId="7BBA7B35"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H/M</w:t>
            </w:r>
          </w:p>
        </w:tc>
        <w:tc>
          <w:tcPr>
            <w:tcW w:w="591" w:type="dxa"/>
            <w:shd w:val="clear" w:color="auto" w:fill="auto"/>
          </w:tcPr>
          <w:p w14:paraId="3C15A64D"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8</w:t>
            </w:r>
          </w:p>
        </w:tc>
        <w:tc>
          <w:tcPr>
            <w:tcW w:w="591" w:type="dxa"/>
            <w:shd w:val="clear" w:color="auto" w:fill="auto"/>
          </w:tcPr>
          <w:p w14:paraId="2599B02A"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13</w:t>
            </w:r>
          </w:p>
        </w:tc>
        <w:tc>
          <w:tcPr>
            <w:tcW w:w="592" w:type="dxa"/>
            <w:shd w:val="clear" w:color="auto" w:fill="auto"/>
          </w:tcPr>
          <w:p w14:paraId="14080D15"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10</w:t>
            </w:r>
          </w:p>
        </w:tc>
        <w:tc>
          <w:tcPr>
            <w:tcW w:w="591" w:type="dxa"/>
            <w:shd w:val="clear" w:color="auto" w:fill="auto"/>
          </w:tcPr>
          <w:p w14:paraId="13EA9F98"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7</w:t>
            </w:r>
          </w:p>
        </w:tc>
        <w:tc>
          <w:tcPr>
            <w:tcW w:w="592" w:type="dxa"/>
            <w:shd w:val="clear" w:color="auto" w:fill="auto"/>
          </w:tcPr>
          <w:p w14:paraId="2AF95034"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15</w:t>
            </w:r>
          </w:p>
        </w:tc>
        <w:tc>
          <w:tcPr>
            <w:tcW w:w="591" w:type="dxa"/>
            <w:shd w:val="clear" w:color="auto" w:fill="auto"/>
          </w:tcPr>
          <w:p w14:paraId="3986A765"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14</w:t>
            </w:r>
          </w:p>
        </w:tc>
        <w:tc>
          <w:tcPr>
            <w:tcW w:w="592" w:type="dxa"/>
            <w:shd w:val="clear" w:color="auto" w:fill="auto"/>
          </w:tcPr>
          <w:p w14:paraId="7DD0929F"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6</w:t>
            </w:r>
          </w:p>
        </w:tc>
        <w:tc>
          <w:tcPr>
            <w:tcW w:w="747" w:type="dxa"/>
            <w:shd w:val="clear" w:color="auto" w:fill="auto"/>
          </w:tcPr>
          <w:p w14:paraId="4595E229"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5</w:t>
            </w:r>
          </w:p>
        </w:tc>
        <w:tc>
          <w:tcPr>
            <w:tcW w:w="747" w:type="dxa"/>
            <w:shd w:val="clear" w:color="auto" w:fill="auto"/>
          </w:tcPr>
          <w:p w14:paraId="2212173D"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8</w:t>
            </w:r>
          </w:p>
        </w:tc>
      </w:tr>
      <w:tr w:rsidR="003A76E2" w:rsidRPr="008D09D1" w14:paraId="5CA86363" w14:textId="77777777" w:rsidTr="00853231">
        <w:tc>
          <w:tcPr>
            <w:tcW w:w="1170" w:type="dxa"/>
            <w:vMerge w:val="restart"/>
          </w:tcPr>
          <w:p w14:paraId="75107EAB" w14:textId="77777777" w:rsidR="003A76E2" w:rsidRPr="00914C30" w:rsidRDefault="003A76E2" w:rsidP="00853231">
            <w:pPr>
              <w:spacing w:before="40" w:after="40" w:line="210" w:lineRule="exact"/>
              <w:rPr>
                <w:rFonts w:eastAsia="PMingLiU"/>
                <w:sz w:val="17"/>
                <w:szCs w:val="17"/>
                <w:lang w:bidi="fr-FR"/>
              </w:rPr>
            </w:pPr>
            <w:r w:rsidRPr="00601623">
              <w:rPr>
                <w:rFonts w:eastAsia="PMingLiU"/>
                <w:sz w:val="17"/>
                <w:szCs w:val="17"/>
                <w:lang w:bidi="fr-FR"/>
              </w:rPr>
              <w:t>25</w:t>
            </w:r>
            <w:r w:rsidRPr="00914C30">
              <w:rPr>
                <w:rFonts w:eastAsia="PMingLiU"/>
                <w:sz w:val="17"/>
                <w:szCs w:val="17"/>
                <w:lang w:bidi="fr-FR"/>
              </w:rPr>
              <w:t xml:space="preserve"> o más años</w:t>
            </w:r>
          </w:p>
        </w:tc>
        <w:tc>
          <w:tcPr>
            <w:tcW w:w="558" w:type="dxa"/>
            <w:shd w:val="clear" w:color="auto" w:fill="auto"/>
          </w:tcPr>
          <w:p w14:paraId="14D85338"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H</w:t>
            </w:r>
          </w:p>
        </w:tc>
        <w:tc>
          <w:tcPr>
            <w:tcW w:w="591" w:type="dxa"/>
            <w:shd w:val="clear" w:color="auto" w:fill="auto"/>
          </w:tcPr>
          <w:p w14:paraId="49FD50CD"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1" w:type="dxa"/>
            <w:shd w:val="clear" w:color="auto" w:fill="auto"/>
          </w:tcPr>
          <w:p w14:paraId="1611B0ED"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2" w:type="dxa"/>
            <w:shd w:val="clear" w:color="auto" w:fill="auto"/>
          </w:tcPr>
          <w:p w14:paraId="3FBD2F84"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c>
          <w:tcPr>
            <w:tcW w:w="591" w:type="dxa"/>
            <w:shd w:val="clear" w:color="auto" w:fill="auto"/>
          </w:tcPr>
          <w:p w14:paraId="57D4B65D"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c>
          <w:tcPr>
            <w:tcW w:w="592" w:type="dxa"/>
            <w:shd w:val="clear" w:color="auto" w:fill="auto"/>
          </w:tcPr>
          <w:p w14:paraId="1664FEB4"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1" w:type="dxa"/>
            <w:shd w:val="clear" w:color="auto" w:fill="auto"/>
          </w:tcPr>
          <w:p w14:paraId="3B8C0EF7"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592" w:type="dxa"/>
            <w:shd w:val="clear" w:color="auto" w:fill="auto"/>
          </w:tcPr>
          <w:p w14:paraId="0726EFD4"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c>
          <w:tcPr>
            <w:tcW w:w="747" w:type="dxa"/>
            <w:shd w:val="clear" w:color="auto" w:fill="auto"/>
          </w:tcPr>
          <w:p w14:paraId="7BCB402D"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w:t>
            </w:r>
          </w:p>
        </w:tc>
        <w:tc>
          <w:tcPr>
            <w:tcW w:w="747" w:type="dxa"/>
            <w:shd w:val="clear" w:color="auto" w:fill="auto"/>
          </w:tcPr>
          <w:p w14:paraId="3F69E5F9"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0</w:t>
            </w:r>
          </w:p>
        </w:tc>
      </w:tr>
      <w:tr w:rsidR="003A76E2" w:rsidRPr="008D09D1" w14:paraId="259DA1EE" w14:textId="77777777" w:rsidTr="00853231">
        <w:tc>
          <w:tcPr>
            <w:tcW w:w="1170" w:type="dxa"/>
            <w:vMerge/>
          </w:tcPr>
          <w:p w14:paraId="42F9B650" w14:textId="77777777" w:rsidR="003A76E2" w:rsidRPr="00914C30" w:rsidRDefault="003A76E2" w:rsidP="00853231">
            <w:pPr>
              <w:spacing w:before="40" w:after="40" w:line="210" w:lineRule="exact"/>
              <w:ind w:left="144"/>
              <w:rPr>
                <w:rFonts w:eastAsia="PMingLiU"/>
                <w:sz w:val="17"/>
                <w:szCs w:val="17"/>
                <w:lang w:bidi="fr-FR"/>
              </w:rPr>
            </w:pPr>
          </w:p>
        </w:tc>
        <w:tc>
          <w:tcPr>
            <w:tcW w:w="558" w:type="dxa"/>
            <w:shd w:val="clear" w:color="auto" w:fill="auto"/>
          </w:tcPr>
          <w:p w14:paraId="00D403BE" w14:textId="77777777" w:rsidR="003A76E2" w:rsidRPr="008D09D1" w:rsidRDefault="003A76E2" w:rsidP="00853231">
            <w:pPr>
              <w:spacing w:before="40" w:after="40" w:line="210" w:lineRule="exact"/>
              <w:ind w:right="43"/>
              <w:rPr>
                <w:rFonts w:eastAsia="PMingLiU"/>
                <w:sz w:val="17"/>
                <w:szCs w:val="17"/>
                <w:lang w:bidi="fr-FR"/>
              </w:rPr>
            </w:pPr>
            <w:r w:rsidRPr="008D09D1">
              <w:rPr>
                <w:rFonts w:eastAsia="PMingLiU"/>
                <w:sz w:val="17"/>
                <w:szCs w:val="17"/>
                <w:lang w:bidi="fr-FR"/>
              </w:rPr>
              <w:t>M</w:t>
            </w:r>
          </w:p>
        </w:tc>
        <w:tc>
          <w:tcPr>
            <w:tcW w:w="591" w:type="dxa"/>
            <w:shd w:val="clear" w:color="auto" w:fill="auto"/>
          </w:tcPr>
          <w:p w14:paraId="60A039FB"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12</w:t>
            </w:r>
          </w:p>
        </w:tc>
        <w:tc>
          <w:tcPr>
            <w:tcW w:w="591" w:type="dxa"/>
            <w:shd w:val="clear" w:color="auto" w:fill="auto"/>
          </w:tcPr>
          <w:p w14:paraId="7DDD4798"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8</w:t>
            </w:r>
          </w:p>
        </w:tc>
        <w:tc>
          <w:tcPr>
            <w:tcW w:w="592" w:type="dxa"/>
            <w:shd w:val="clear" w:color="auto" w:fill="auto"/>
          </w:tcPr>
          <w:p w14:paraId="2D108FBA"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16</w:t>
            </w:r>
          </w:p>
        </w:tc>
        <w:tc>
          <w:tcPr>
            <w:tcW w:w="591" w:type="dxa"/>
            <w:shd w:val="clear" w:color="auto" w:fill="auto"/>
          </w:tcPr>
          <w:p w14:paraId="6F668FA2"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20</w:t>
            </w:r>
          </w:p>
        </w:tc>
        <w:tc>
          <w:tcPr>
            <w:tcW w:w="592" w:type="dxa"/>
            <w:shd w:val="clear" w:color="auto" w:fill="auto"/>
          </w:tcPr>
          <w:p w14:paraId="4CA13B7A"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26</w:t>
            </w:r>
          </w:p>
        </w:tc>
        <w:tc>
          <w:tcPr>
            <w:tcW w:w="591" w:type="dxa"/>
            <w:shd w:val="clear" w:color="auto" w:fill="auto"/>
          </w:tcPr>
          <w:p w14:paraId="60739A73"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17</w:t>
            </w:r>
          </w:p>
        </w:tc>
        <w:tc>
          <w:tcPr>
            <w:tcW w:w="592" w:type="dxa"/>
            <w:shd w:val="clear" w:color="auto" w:fill="auto"/>
          </w:tcPr>
          <w:p w14:paraId="4DF91388"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26</w:t>
            </w:r>
          </w:p>
        </w:tc>
        <w:tc>
          <w:tcPr>
            <w:tcW w:w="747" w:type="dxa"/>
            <w:shd w:val="clear" w:color="auto" w:fill="auto"/>
          </w:tcPr>
          <w:p w14:paraId="676F1581"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13</w:t>
            </w:r>
          </w:p>
        </w:tc>
        <w:tc>
          <w:tcPr>
            <w:tcW w:w="747" w:type="dxa"/>
            <w:shd w:val="clear" w:color="auto" w:fill="auto"/>
          </w:tcPr>
          <w:p w14:paraId="2B98F28C" w14:textId="77777777" w:rsidR="003A76E2" w:rsidRPr="008D09D1" w:rsidRDefault="003A76E2" w:rsidP="00853231">
            <w:pPr>
              <w:spacing w:before="40" w:after="40" w:line="210" w:lineRule="exact"/>
              <w:ind w:right="43"/>
              <w:jc w:val="right"/>
              <w:rPr>
                <w:rFonts w:eastAsia="DFKai-SB"/>
                <w:sz w:val="17"/>
                <w:szCs w:val="17"/>
                <w:lang w:bidi="fr-FR"/>
              </w:rPr>
            </w:pPr>
            <w:r w:rsidRPr="00601623">
              <w:rPr>
                <w:rFonts w:eastAsia="DFKai-SB"/>
                <w:sz w:val="17"/>
                <w:szCs w:val="17"/>
                <w:lang w:bidi="fr-FR"/>
              </w:rPr>
              <w:t>12</w:t>
            </w:r>
          </w:p>
        </w:tc>
      </w:tr>
      <w:tr w:rsidR="003A76E2" w:rsidRPr="008D09D1" w14:paraId="72CEE434" w14:textId="77777777" w:rsidTr="00853231">
        <w:tc>
          <w:tcPr>
            <w:tcW w:w="1170" w:type="dxa"/>
            <w:vMerge/>
            <w:tcBorders>
              <w:bottom w:val="single" w:sz="12" w:space="0" w:color="auto"/>
            </w:tcBorders>
          </w:tcPr>
          <w:p w14:paraId="2B59DC5D" w14:textId="77777777" w:rsidR="003A76E2" w:rsidRPr="00914C30" w:rsidRDefault="003A76E2" w:rsidP="00853231">
            <w:pPr>
              <w:spacing w:before="40" w:after="40" w:line="210" w:lineRule="exact"/>
              <w:ind w:left="144"/>
              <w:rPr>
                <w:rFonts w:eastAsia="PMingLiU"/>
                <w:sz w:val="17"/>
                <w:szCs w:val="17"/>
                <w:lang w:bidi="fr-FR"/>
              </w:rPr>
            </w:pPr>
          </w:p>
        </w:tc>
        <w:tc>
          <w:tcPr>
            <w:tcW w:w="558" w:type="dxa"/>
            <w:tcBorders>
              <w:bottom w:val="single" w:sz="12" w:space="0" w:color="auto"/>
            </w:tcBorders>
            <w:shd w:val="clear" w:color="auto" w:fill="auto"/>
          </w:tcPr>
          <w:p w14:paraId="31679867" w14:textId="77777777" w:rsidR="003A76E2" w:rsidRPr="008D09D1" w:rsidRDefault="003A76E2" w:rsidP="00853231">
            <w:pPr>
              <w:spacing w:before="40" w:after="82" w:line="210" w:lineRule="exact"/>
              <w:ind w:right="43"/>
              <w:rPr>
                <w:rFonts w:eastAsia="PMingLiU"/>
                <w:sz w:val="17"/>
                <w:szCs w:val="17"/>
                <w:lang w:bidi="fr-FR"/>
              </w:rPr>
            </w:pPr>
            <w:r w:rsidRPr="008D09D1">
              <w:rPr>
                <w:rFonts w:eastAsia="PMingLiU"/>
                <w:sz w:val="17"/>
                <w:szCs w:val="17"/>
                <w:lang w:bidi="fr-FR"/>
              </w:rPr>
              <w:t>H/M</w:t>
            </w:r>
          </w:p>
        </w:tc>
        <w:tc>
          <w:tcPr>
            <w:tcW w:w="591" w:type="dxa"/>
            <w:tcBorders>
              <w:bottom w:val="single" w:sz="12" w:space="0" w:color="auto"/>
            </w:tcBorders>
            <w:shd w:val="clear" w:color="auto" w:fill="auto"/>
          </w:tcPr>
          <w:p w14:paraId="6E4E7F3B" w14:textId="77777777" w:rsidR="003A76E2" w:rsidRPr="008D09D1" w:rsidRDefault="003A76E2" w:rsidP="00853231">
            <w:pPr>
              <w:spacing w:before="40" w:after="82" w:line="210" w:lineRule="exact"/>
              <w:ind w:right="43"/>
              <w:jc w:val="right"/>
              <w:rPr>
                <w:rFonts w:eastAsia="DFKai-SB"/>
                <w:sz w:val="17"/>
                <w:szCs w:val="17"/>
                <w:lang w:bidi="fr-FR"/>
              </w:rPr>
            </w:pPr>
            <w:r w:rsidRPr="00601623">
              <w:rPr>
                <w:rFonts w:eastAsia="DFKai-SB"/>
                <w:sz w:val="17"/>
                <w:szCs w:val="17"/>
                <w:lang w:bidi="fr-FR"/>
              </w:rPr>
              <w:t>12</w:t>
            </w:r>
          </w:p>
        </w:tc>
        <w:tc>
          <w:tcPr>
            <w:tcW w:w="591" w:type="dxa"/>
            <w:tcBorders>
              <w:bottom w:val="single" w:sz="12" w:space="0" w:color="auto"/>
            </w:tcBorders>
            <w:shd w:val="clear" w:color="auto" w:fill="auto"/>
          </w:tcPr>
          <w:p w14:paraId="5473F624" w14:textId="77777777" w:rsidR="003A76E2" w:rsidRPr="008D09D1" w:rsidRDefault="003A76E2" w:rsidP="00853231">
            <w:pPr>
              <w:spacing w:before="40" w:after="82" w:line="210" w:lineRule="exact"/>
              <w:ind w:right="43"/>
              <w:jc w:val="right"/>
              <w:rPr>
                <w:rFonts w:eastAsia="DFKai-SB"/>
                <w:sz w:val="17"/>
                <w:szCs w:val="17"/>
                <w:lang w:bidi="fr-FR"/>
              </w:rPr>
            </w:pPr>
            <w:r w:rsidRPr="00601623">
              <w:rPr>
                <w:rFonts w:eastAsia="DFKai-SB"/>
                <w:sz w:val="17"/>
                <w:szCs w:val="17"/>
                <w:lang w:bidi="fr-FR"/>
              </w:rPr>
              <w:t>8</w:t>
            </w:r>
          </w:p>
        </w:tc>
        <w:tc>
          <w:tcPr>
            <w:tcW w:w="592" w:type="dxa"/>
            <w:tcBorders>
              <w:bottom w:val="single" w:sz="12" w:space="0" w:color="auto"/>
            </w:tcBorders>
            <w:shd w:val="clear" w:color="auto" w:fill="auto"/>
          </w:tcPr>
          <w:p w14:paraId="7FB698B8" w14:textId="77777777" w:rsidR="003A76E2" w:rsidRPr="008D09D1" w:rsidRDefault="003A76E2" w:rsidP="00853231">
            <w:pPr>
              <w:spacing w:before="40" w:after="82" w:line="210" w:lineRule="exact"/>
              <w:ind w:right="43"/>
              <w:jc w:val="right"/>
              <w:rPr>
                <w:rFonts w:eastAsia="DFKai-SB"/>
                <w:sz w:val="17"/>
                <w:szCs w:val="17"/>
                <w:lang w:bidi="fr-FR"/>
              </w:rPr>
            </w:pPr>
            <w:r w:rsidRPr="00601623">
              <w:rPr>
                <w:rFonts w:eastAsia="DFKai-SB"/>
                <w:sz w:val="17"/>
                <w:szCs w:val="17"/>
                <w:lang w:bidi="fr-FR"/>
              </w:rPr>
              <w:t>17</w:t>
            </w:r>
          </w:p>
        </w:tc>
        <w:tc>
          <w:tcPr>
            <w:tcW w:w="591" w:type="dxa"/>
            <w:tcBorders>
              <w:bottom w:val="single" w:sz="12" w:space="0" w:color="auto"/>
            </w:tcBorders>
            <w:shd w:val="clear" w:color="auto" w:fill="auto"/>
          </w:tcPr>
          <w:p w14:paraId="1B0DBC4A" w14:textId="77777777" w:rsidR="003A76E2" w:rsidRPr="008D09D1" w:rsidRDefault="003A76E2" w:rsidP="00853231">
            <w:pPr>
              <w:spacing w:before="40" w:after="82" w:line="210" w:lineRule="exact"/>
              <w:ind w:right="43"/>
              <w:jc w:val="right"/>
              <w:rPr>
                <w:rFonts w:eastAsia="DFKai-SB"/>
                <w:sz w:val="17"/>
                <w:szCs w:val="17"/>
                <w:lang w:bidi="fr-FR"/>
              </w:rPr>
            </w:pPr>
            <w:r w:rsidRPr="00601623">
              <w:rPr>
                <w:rFonts w:eastAsia="DFKai-SB"/>
                <w:sz w:val="17"/>
                <w:szCs w:val="17"/>
                <w:lang w:bidi="fr-FR"/>
              </w:rPr>
              <w:t>21</w:t>
            </w:r>
          </w:p>
        </w:tc>
        <w:tc>
          <w:tcPr>
            <w:tcW w:w="592" w:type="dxa"/>
            <w:tcBorders>
              <w:bottom w:val="single" w:sz="12" w:space="0" w:color="auto"/>
            </w:tcBorders>
            <w:shd w:val="clear" w:color="auto" w:fill="auto"/>
          </w:tcPr>
          <w:p w14:paraId="78FD16A8" w14:textId="77777777" w:rsidR="003A76E2" w:rsidRPr="008D09D1" w:rsidRDefault="003A76E2" w:rsidP="00853231">
            <w:pPr>
              <w:spacing w:before="40" w:after="82" w:line="210" w:lineRule="exact"/>
              <w:ind w:right="43"/>
              <w:jc w:val="right"/>
              <w:rPr>
                <w:rFonts w:eastAsia="DFKai-SB"/>
                <w:sz w:val="17"/>
                <w:szCs w:val="17"/>
                <w:lang w:bidi="fr-FR"/>
              </w:rPr>
            </w:pPr>
            <w:r w:rsidRPr="00601623">
              <w:rPr>
                <w:rFonts w:eastAsia="DFKai-SB"/>
                <w:sz w:val="17"/>
                <w:szCs w:val="17"/>
                <w:lang w:bidi="fr-FR"/>
              </w:rPr>
              <w:t>26</w:t>
            </w:r>
          </w:p>
        </w:tc>
        <w:tc>
          <w:tcPr>
            <w:tcW w:w="591" w:type="dxa"/>
            <w:tcBorders>
              <w:bottom w:val="single" w:sz="12" w:space="0" w:color="auto"/>
            </w:tcBorders>
            <w:shd w:val="clear" w:color="auto" w:fill="auto"/>
          </w:tcPr>
          <w:p w14:paraId="205B1894" w14:textId="77777777" w:rsidR="003A76E2" w:rsidRPr="008D09D1" w:rsidRDefault="003A76E2" w:rsidP="00853231">
            <w:pPr>
              <w:spacing w:before="40" w:after="82" w:line="210" w:lineRule="exact"/>
              <w:ind w:right="43"/>
              <w:jc w:val="right"/>
              <w:rPr>
                <w:rFonts w:eastAsia="DFKai-SB"/>
                <w:sz w:val="17"/>
                <w:szCs w:val="17"/>
                <w:lang w:bidi="fr-FR"/>
              </w:rPr>
            </w:pPr>
            <w:r w:rsidRPr="00601623">
              <w:rPr>
                <w:rFonts w:eastAsia="DFKai-SB"/>
                <w:sz w:val="17"/>
                <w:szCs w:val="17"/>
                <w:lang w:bidi="fr-FR"/>
              </w:rPr>
              <w:t>17</w:t>
            </w:r>
          </w:p>
        </w:tc>
        <w:tc>
          <w:tcPr>
            <w:tcW w:w="592" w:type="dxa"/>
            <w:tcBorders>
              <w:bottom w:val="single" w:sz="12" w:space="0" w:color="auto"/>
            </w:tcBorders>
            <w:shd w:val="clear" w:color="auto" w:fill="auto"/>
          </w:tcPr>
          <w:p w14:paraId="61CAAED2" w14:textId="77777777" w:rsidR="003A76E2" w:rsidRPr="008D09D1" w:rsidRDefault="003A76E2" w:rsidP="00853231">
            <w:pPr>
              <w:spacing w:before="40" w:after="82" w:line="210" w:lineRule="exact"/>
              <w:ind w:right="43"/>
              <w:jc w:val="right"/>
              <w:rPr>
                <w:rFonts w:eastAsia="DFKai-SB"/>
                <w:sz w:val="17"/>
                <w:szCs w:val="17"/>
                <w:lang w:bidi="fr-FR"/>
              </w:rPr>
            </w:pPr>
            <w:r w:rsidRPr="00601623">
              <w:rPr>
                <w:rFonts w:eastAsia="DFKai-SB"/>
                <w:sz w:val="17"/>
                <w:szCs w:val="17"/>
                <w:lang w:bidi="fr-FR"/>
              </w:rPr>
              <w:t>26</w:t>
            </w:r>
          </w:p>
        </w:tc>
        <w:tc>
          <w:tcPr>
            <w:tcW w:w="747" w:type="dxa"/>
            <w:tcBorders>
              <w:bottom w:val="single" w:sz="12" w:space="0" w:color="auto"/>
            </w:tcBorders>
            <w:shd w:val="clear" w:color="auto" w:fill="auto"/>
          </w:tcPr>
          <w:p w14:paraId="37A18BF3" w14:textId="77777777" w:rsidR="003A76E2" w:rsidRPr="008D09D1" w:rsidRDefault="003A76E2" w:rsidP="00853231">
            <w:pPr>
              <w:spacing w:before="40" w:after="82" w:line="210" w:lineRule="exact"/>
              <w:ind w:right="43"/>
              <w:jc w:val="right"/>
              <w:rPr>
                <w:rFonts w:eastAsia="DFKai-SB"/>
                <w:sz w:val="17"/>
                <w:szCs w:val="17"/>
                <w:lang w:bidi="fr-FR"/>
              </w:rPr>
            </w:pPr>
            <w:r w:rsidRPr="00601623">
              <w:rPr>
                <w:rFonts w:eastAsia="DFKai-SB"/>
                <w:sz w:val="17"/>
                <w:szCs w:val="17"/>
                <w:lang w:bidi="fr-FR"/>
              </w:rPr>
              <w:t>14</w:t>
            </w:r>
          </w:p>
        </w:tc>
        <w:tc>
          <w:tcPr>
            <w:tcW w:w="747" w:type="dxa"/>
            <w:tcBorders>
              <w:bottom w:val="single" w:sz="12" w:space="0" w:color="auto"/>
            </w:tcBorders>
            <w:shd w:val="clear" w:color="auto" w:fill="auto"/>
          </w:tcPr>
          <w:p w14:paraId="4B82C510" w14:textId="77777777" w:rsidR="003A76E2" w:rsidRPr="008D09D1" w:rsidRDefault="003A76E2" w:rsidP="00853231">
            <w:pPr>
              <w:spacing w:before="40" w:after="82" w:line="210" w:lineRule="exact"/>
              <w:ind w:right="43"/>
              <w:jc w:val="right"/>
              <w:rPr>
                <w:rFonts w:eastAsia="DFKai-SB"/>
                <w:sz w:val="17"/>
                <w:szCs w:val="17"/>
                <w:lang w:bidi="fr-FR"/>
              </w:rPr>
            </w:pPr>
            <w:r w:rsidRPr="00601623">
              <w:rPr>
                <w:rFonts w:eastAsia="DFKai-SB"/>
                <w:sz w:val="17"/>
                <w:szCs w:val="17"/>
                <w:lang w:bidi="fr-FR"/>
              </w:rPr>
              <w:t>12</w:t>
            </w:r>
          </w:p>
        </w:tc>
      </w:tr>
    </w:tbl>
    <w:p w14:paraId="0615A697" w14:textId="77777777" w:rsidR="003A76E2" w:rsidRPr="00601623" w:rsidRDefault="003A76E2" w:rsidP="003A76E2">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07A4A089" w14:textId="77777777" w:rsidR="003A76E2" w:rsidRPr="008D09D1" w:rsidRDefault="003A76E2" w:rsidP="003A76E2">
      <w:pPr>
        <w:pStyle w:val="FootnoteText"/>
        <w:tabs>
          <w:tab w:val="clear" w:pos="418"/>
          <w:tab w:val="right" w:pos="1476"/>
          <w:tab w:val="left" w:pos="1548"/>
          <w:tab w:val="right" w:pos="1836"/>
          <w:tab w:val="left" w:pos="1908"/>
        </w:tabs>
        <w:ind w:left="1548" w:right="1267" w:hanging="288"/>
      </w:pPr>
      <w:r w:rsidRPr="00601623">
        <w:rPr>
          <w:i/>
          <w:iCs/>
        </w:rPr>
        <w:t>Fuente</w:t>
      </w:r>
      <w:r w:rsidRPr="008D09D1">
        <w:t>: Secretaría de Seguridad.</w:t>
      </w:r>
    </w:p>
    <w:p w14:paraId="51AF6BA7" w14:textId="77777777" w:rsidR="003A76E2" w:rsidRPr="00914C30" w:rsidRDefault="003A76E2" w:rsidP="003A76E2">
      <w:pPr>
        <w:pStyle w:val="FootnoteText"/>
        <w:tabs>
          <w:tab w:val="clear" w:pos="418"/>
          <w:tab w:val="right" w:pos="1476"/>
          <w:tab w:val="left" w:pos="1548"/>
          <w:tab w:val="right" w:pos="1836"/>
          <w:tab w:val="left" w:pos="1908"/>
        </w:tabs>
        <w:ind w:left="1548" w:right="1267" w:hanging="288"/>
      </w:pPr>
      <w:r w:rsidRPr="00914C30">
        <w:tab/>
        <w:t>*</w:t>
      </w:r>
      <w:r w:rsidRPr="00914C30">
        <w:tab/>
        <w:t xml:space="preserve">Hasta el </w:t>
      </w:r>
      <w:r w:rsidRPr="00601623">
        <w:t>25</w:t>
      </w:r>
      <w:r w:rsidRPr="00914C30">
        <w:t xml:space="preserve"> de agosto de </w:t>
      </w:r>
      <w:r w:rsidRPr="00601623">
        <w:t>2017</w:t>
      </w:r>
      <w:r w:rsidRPr="00914C30">
        <w:t xml:space="preserve">, esas infracciones se calificaban en el artículo </w:t>
      </w:r>
      <w:r w:rsidRPr="00601623">
        <w:t>175</w:t>
      </w:r>
      <w:r w:rsidRPr="00914C30">
        <w:t xml:space="preserve"> del Código Penal de Macao como injuria, un tipo de delito contra el honor. Al aprobarse la Ley núm. </w:t>
      </w:r>
      <w:r w:rsidRPr="00601623">
        <w:t>8</w:t>
      </w:r>
      <w:r w:rsidRPr="00914C30">
        <w:t>/</w:t>
      </w:r>
      <w:r w:rsidRPr="00601623">
        <w:t>2017</w:t>
      </w:r>
      <w:r w:rsidRPr="00914C30">
        <w:t xml:space="preserve">, por la que se modificó el artículo </w:t>
      </w:r>
      <w:r w:rsidRPr="00601623">
        <w:t>164</w:t>
      </w:r>
      <w:r w:rsidRPr="00914C30">
        <w:t xml:space="preserve">-A del Código Penal, estos delitos pasaron a calificarse como acoso sexual a partir del </w:t>
      </w:r>
      <w:r w:rsidRPr="00601623">
        <w:t>26</w:t>
      </w:r>
      <w:r w:rsidRPr="00914C30">
        <w:t xml:space="preserve"> de agosto de </w:t>
      </w:r>
      <w:r w:rsidRPr="00601623">
        <w:t>2017</w:t>
      </w:r>
      <w:r w:rsidRPr="00914C30">
        <w:t>.</w:t>
      </w:r>
    </w:p>
    <w:p w14:paraId="51C1D53C" w14:textId="77777777" w:rsidR="003A76E2" w:rsidRPr="00914C30" w:rsidRDefault="003A76E2" w:rsidP="003A76E2">
      <w:pPr>
        <w:pStyle w:val="SingleTxt"/>
        <w:spacing w:after="0" w:line="120" w:lineRule="exact"/>
        <w:rPr>
          <w:sz w:val="10"/>
        </w:rPr>
      </w:pPr>
    </w:p>
    <w:p w14:paraId="141E4A66" w14:textId="77777777" w:rsidR="003A76E2" w:rsidRPr="008D09D1" w:rsidRDefault="003A76E2" w:rsidP="003A76E2">
      <w:pPr>
        <w:pStyle w:val="SingleTxt"/>
        <w:spacing w:after="0" w:line="120" w:lineRule="exact"/>
        <w:rPr>
          <w:sz w:val="10"/>
        </w:rPr>
      </w:pPr>
    </w:p>
    <w:p w14:paraId="6918D83C" w14:textId="77777777" w:rsidR="003A76E2" w:rsidRPr="008D09D1" w:rsidRDefault="003A76E2" w:rsidP="003A76E2">
      <w:pPr>
        <w:pStyle w:val="SingleTxt"/>
        <w:spacing w:after="0" w:line="120" w:lineRule="exact"/>
        <w:rPr>
          <w:sz w:val="10"/>
        </w:rPr>
      </w:pPr>
    </w:p>
    <w:p w14:paraId="792C63F0" w14:textId="77777777" w:rsidR="003A76E2" w:rsidRDefault="003A76E2" w:rsidP="003A76E2">
      <w:pPr>
        <w:pStyle w:val="SingleTxt"/>
        <w:numPr>
          <w:ilvl w:val="0"/>
          <w:numId w:val="12"/>
        </w:numPr>
        <w:ind w:left="1267"/>
      </w:pPr>
      <w:r w:rsidRPr="00914C30">
        <w:t xml:space="preserve">Según los datos facilitados por la Presidencia del Tribunal de Última Instancia, en </w:t>
      </w:r>
      <w:r w:rsidRPr="00601623">
        <w:t>2017</w:t>
      </w:r>
      <w:r w:rsidRPr="00914C30">
        <w:t xml:space="preserve"> solo llegó a los tribunales un caso de acoso sexual que todavía está pendiente de juicio. </w:t>
      </w:r>
    </w:p>
    <w:p w14:paraId="3702EED7" w14:textId="77777777" w:rsidR="003A76E2" w:rsidRPr="00601623" w:rsidRDefault="003A76E2" w:rsidP="003A76E2">
      <w:pPr>
        <w:pStyle w:val="SingleTxt"/>
        <w:numPr>
          <w:ilvl w:val="0"/>
          <w:numId w:val="12"/>
        </w:numPr>
        <w:ind w:left="1267"/>
      </w:pPr>
      <w:r w:rsidRPr="00601623">
        <w:t xml:space="preserve">A continuación se presentan datos sobre los casos de delitos contra la libertad y la libre determinación sexuales (artículos 157 a 170 del Código Penal de Macao). </w:t>
      </w:r>
    </w:p>
    <w:p w14:paraId="0691834E" w14:textId="77777777" w:rsidR="003A76E2" w:rsidRPr="00914C30" w:rsidRDefault="003A76E2" w:rsidP="003A76E2">
      <w:pPr>
        <w:pStyle w:val="SingleTxt"/>
        <w:spacing w:after="0" w:line="120" w:lineRule="exact"/>
        <w:rPr>
          <w:sz w:val="10"/>
        </w:rPr>
      </w:pPr>
    </w:p>
    <w:tbl>
      <w:tblPr>
        <w:tblW w:w="7560" w:type="dxa"/>
        <w:tblInd w:w="1260" w:type="dxa"/>
        <w:tblLayout w:type="fixed"/>
        <w:tblCellMar>
          <w:left w:w="0" w:type="dxa"/>
          <w:right w:w="0" w:type="dxa"/>
        </w:tblCellMar>
        <w:tblLook w:val="0000" w:firstRow="0" w:lastRow="0" w:firstColumn="0" w:lastColumn="0" w:noHBand="0" w:noVBand="0"/>
      </w:tblPr>
      <w:tblGrid>
        <w:gridCol w:w="1080"/>
        <w:gridCol w:w="1170"/>
        <w:gridCol w:w="1350"/>
        <w:gridCol w:w="900"/>
        <w:gridCol w:w="990"/>
        <w:gridCol w:w="90"/>
        <w:gridCol w:w="990"/>
        <w:gridCol w:w="990"/>
      </w:tblGrid>
      <w:tr w:rsidR="003A76E2" w:rsidRPr="008D09D1" w14:paraId="61F64EA9" w14:textId="77777777" w:rsidTr="00BB70F7">
        <w:trPr>
          <w:tblHeader/>
        </w:trPr>
        <w:tc>
          <w:tcPr>
            <w:tcW w:w="7560" w:type="dxa"/>
            <w:gridSpan w:val="8"/>
            <w:tcBorders>
              <w:top w:val="single" w:sz="4" w:space="0" w:color="auto"/>
            </w:tcBorders>
            <w:shd w:val="clear" w:color="auto" w:fill="auto"/>
            <w:vAlign w:val="bottom"/>
          </w:tcPr>
          <w:p w14:paraId="1766E89B" w14:textId="77777777" w:rsidR="003A76E2" w:rsidRPr="00601623" w:rsidRDefault="003A76E2" w:rsidP="00853231">
            <w:pPr>
              <w:spacing w:before="81" w:after="81" w:line="160" w:lineRule="exact"/>
              <w:ind w:right="43"/>
              <w:rPr>
                <w:rFonts w:eastAsia="PMingLiU"/>
                <w:i/>
                <w:sz w:val="14"/>
                <w:szCs w:val="14"/>
                <w:lang w:bidi="fr-FR"/>
              </w:rPr>
            </w:pPr>
            <w:r w:rsidRPr="00601623">
              <w:rPr>
                <w:rFonts w:eastAsia="PMingLiU"/>
                <w:i/>
                <w:sz w:val="14"/>
                <w:szCs w:val="14"/>
                <w:lang w:bidi="fr-FR"/>
              </w:rPr>
              <w:t>Casos de delitos contra la libertad y la libre determinación sexuales</w:t>
            </w:r>
          </w:p>
        </w:tc>
      </w:tr>
      <w:tr w:rsidR="003A76E2" w:rsidRPr="008D09D1" w14:paraId="4B8FE05D" w14:textId="77777777" w:rsidTr="00BB70F7">
        <w:trPr>
          <w:tblHeader/>
        </w:trPr>
        <w:tc>
          <w:tcPr>
            <w:tcW w:w="1080" w:type="dxa"/>
            <w:vMerge w:val="restart"/>
            <w:tcBorders>
              <w:top w:val="single" w:sz="4" w:space="0" w:color="auto"/>
            </w:tcBorders>
            <w:shd w:val="clear" w:color="auto" w:fill="auto"/>
            <w:vAlign w:val="bottom"/>
          </w:tcPr>
          <w:p w14:paraId="413486C1" w14:textId="77777777" w:rsidR="003A76E2" w:rsidRPr="008D09D1" w:rsidRDefault="003A76E2" w:rsidP="00853231">
            <w:pPr>
              <w:spacing w:before="81" w:after="81" w:line="160" w:lineRule="exact"/>
              <w:ind w:right="43"/>
              <w:rPr>
                <w:rFonts w:eastAsia="DFKai-SB"/>
                <w:bCs/>
                <w:i/>
                <w:sz w:val="14"/>
                <w:szCs w:val="14"/>
                <w:lang w:eastAsia="zh-TW"/>
              </w:rPr>
            </w:pPr>
          </w:p>
        </w:tc>
        <w:tc>
          <w:tcPr>
            <w:tcW w:w="1170" w:type="dxa"/>
            <w:vMerge w:val="restart"/>
            <w:tcBorders>
              <w:top w:val="single" w:sz="4" w:space="0" w:color="auto"/>
            </w:tcBorders>
            <w:shd w:val="clear" w:color="auto" w:fill="auto"/>
            <w:vAlign w:val="bottom"/>
          </w:tcPr>
          <w:p w14:paraId="17228065" w14:textId="77777777" w:rsidR="003A76E2" w:rsidRPr="00914C30" w:rsidRDefault="003A76E2" w:rsidP="00853231">
            <w:pPr>
              <w:spacing w:before="81" w:after="81" w:line="160" w:lineRule="exact"/>
              <w:ind w:right="43"/>
              <w:jc w:val="right"/>
              <w:rPr>
                <w:rFonts w:eastAsia="PMingLiU"/>
                <w:i/>
                <w:sz w:val="14"/>
                <w:szCs w:val="14"/>
                <w:lang w:bidi="fr-FR"/>
              </w:rPr>
            </w:pPr>
            <w:r w:rsidRPr="00601623">
              <w:rPr>
                <w:rFonts w:eastAsia="PMingLiU"/>
                <w:i/>
                <w:sz w:val="14"/>
                <w:szCs w:val="14"/>
                <w:lang w:bidi="fr-FR"/>
              </w:rPr>
              <w:t xml:space="preserve">Número </w:t>
            </w:r>
            <w:r w:rsidRPr="00601623">
              <w:rPr>
                <w:rFonts w:eastAsia="PMingLiU"/>
                <w:i/>
                <w:sz w:val="14"/>
                <w:szCs w:val="14"/>
                <w:lang w:bidi="fr-FR"/>
              </w:rPr>
              <w:br/>
              <w:t>de casos*</w:t>
            </w:r>
          </w:p>
        </w:tc>
        <w:tc>
          <w:tcPr>
            <w:tcW w:w="1350" w:type="dxa"/>
            <w:vMerge w:val="restart"/>
            <w:tcBorders>
              <w:top w:val="single" w:sz="4" w:space="0" w:color="auto"/>
            </w:tcBorders>
            <w:shd w:val="clear" w:color="auto" w:fill="auto"/>
            <w:vAlign w:val="bottom"/>
          </w:tcPr>
          <w:p w14:paraId="21A453D9" w14:textId="77777777" w:rsidR="003A76E2" w:rsidRPr="00914C30" w:rsidRDefault="003A76E2" w:rsidP="00853231">
            <w:pPr>
              <w:spacing w:before="81" w:after="81" w:line="160" w:lineRule="exact"/>
              <w:ind w:right="43"/>
              <w:jc w:val="right"/>
              <w:rPr>
                <w:rFonts w:eastAsia="PMingLiU"/>
                <w:i/>
                <w:sz w:val="14"/>
                <w:szCs w:val="14"/>
                <w:lang w:bidi="fr-FR"/>
              </w:rPr>
            </w:pPr>
            <w:r w:rsidRPr="00601623">
              <w:rPr>
                <w:rFonts w:eastAsia="PMingLiU"/>
                <w:i/>
                <w:sz w:val="14"/>
                <w:szCs w:val="14"/>
                <w:lang w:bidi="fr-FR"/>
              </w:rPr>
              <w:t xml:space="preserve">Número </w:t>
            </w:r>
            <w:r w:rsidRPr="00601623">
              <w:rPr>
                <w:rFonts w:eastAsia="PMingLiU"/>
                <w:i/>
                <w:sz w:val="14"/>
                <w:szCs w:val="14"/>
                <w:lang w:bidi="fr-FR"/>
              </w:rPr>
              <w:br/>
              <w:t>de víctimas</w:t>
            </w:r>
          </w:p>
        </w:tc>
        <w:tc>
          <w:tcPr>
            <w:tcW w:w="1890"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tcPr>
          <w:p w14:paraId="3831654E" w14:textId="77777777" w:rsidR="003A76E2" w:rsidRPr="008D09D1" w:rsidRDefault="003A76E2" w:rsidP="00853231">
            <w:pPr>
              <w:spacing w:before="81" w:after="81" w:line="160" w:lineRule="exact"/>
              <w:ind w:right="43"/>
              <w:jc w:val="center"/>
              <w:rPr>
                <w:rFonts w:eastAsia="PMingLiU"/>
                <w:i/>
                <w:sz w:val="14"/>
                <w:szCs w:val="14"/>
                <w:lang w:eastAsia="zh-TW"/>
              </w:rPr>
            </w:pPr>
            <w:r w:rsidRPr="00601623">
              <w:rPr>
                <w:rFonts w:eastAsia="PMingLiU"/>
                <w:i/>
                <w:sz w:val="14"/>
                <w:szCs w:val="14"/>
                <w:lang w:bidi="fr-FR"/>
              </w:rPr>
              <w:t>Sexo</w:t>
            </w:r>
          </w:p>
        </w:tc>
        <w:tc>
          <w:tcPr>
            <w:tcW w:w="90" w:type="dxa"/>
            <w:tcBorders>
              <w:top w:val="single" w:sz="4" w:space="0" w:color="auto"/>
            </w:tcBorders>
          </w:tcPr>
          <w:p w14:paraId="5A082106" w14:textId="77777777" w:rsidR="003A76E2" w:rsidRPr="00914C30" w:rsidRDefault="003A76E2" w:rsidP="00853231">
            <w:pPr>
              <w:spacing w:before="81" w:after="81" w:line="160" w:lineRule="exact"/>
              <w:ind w:right="43"/>
              <w:jc w:val="center"/>
              <w:rPr>
                <w:rFonts w:eastAsia="PMingLiU"/>
                <w:i/>
                <w:sz w:val="14"/>
                <w:szCs w:val="14"/>
                <w:lang w:bidi="fr-FR"/>
              </w:rPr>
            </w:pPr>
          </w:p>
        </w:tc>
        <w:tc>
          <w:tcPr>
            <w:tcW w:w="1980"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tcPr>
          <w:p w14:paraId="04E7CC28" w14:textId="77777777" w:rsidR="003A76E2" w:rsidRPr="00601623" w:rsidRDefault="003A76E2" w:rsidP="00853231">
            <w:pPr>
              <w:spacing w:before="81" w:after="81" w:line="160" w:lineRule="exact"/>
              <w:ind w:right="43"/>
              <w:jc w:val="center"/>
              <w:rPr>
                <w:rFonts w:eastAsia="DFKai-SB"/>
                <w:bCs/>
                <w:i/>
                <w:sz w:val="14"/>
                <w:szCs w:val="14"/>
                <w:lang w:eastAsia="zh-TW"/>
              </w:rPr>
            </w:pPr>
            <w:r w:rsidRPr="00601623">
              <w:rPr>
                <w:rFonts w:eastAsia="PMingLiU"/>
                <w:i/>
                <w:sz w:val="14"/>
                <w:szCs w:val="14"/>
                <w:lang w:bidi="fr-FR"/>
              </w:rPr>
              <w:t>Edad</w:t>
            </w:r>
          </w:p>
        </w:tc>
      </w:tr>
      <w:tr w:rsidR="003A76E2" w:rsidRPr="008D09D1" w14:paraId="17E41C55" w14:textId="77777777" w:rsidTr="00BB70F7">
        <w:trPr>
          <w:tblHeader/>
        </w:trPr>
        <w:tc>
          <w:tcPr>
            <w:tcW w:w="1080" w:type="dxa"/>
            <w:vMerge/>
            <w:tcBorders>
              <w:bottom w:val="single" w:sz="12" w:space="0" w:color="auto"/>
            </w:tcBorders>
            <w:shd w:val="clear" w:color="auto" w:fill="auto"/>
            <w:vAlign w:val="bottom"/>
          </w:tcPr>
          <w:p w14:paraId="699F34B6" w14:textId="77777777" w:rsidR="003A76E2" w:rsidRPr="008D09D1" w:rsidRDefault="003A76E2" w:rsidP="00853231">
            <w:pPr>
              <w:spacing w:before="81" w:after="81" w:line="160" w:lineRule="exact"/>
              <w:ind w:right="43"/>
              <w:rPr>
                <w:rFonts w:eastAsia="DFKai-SB"/>
                <w:i/>
                <w:sz w:val="14"/>
                <w:szCs w:val="14"/>
              </w:rPr>
            </w:pPr>
          </w:p>
        </w:tc>
        <w:tc>
          <w:tcPr>
            <w:tcW w:w="1170" w:type="dxa"/>
            <w:vMerge/>
            <w:tcBorders>
              <w:bottom w:val="single" w:sz="12" w:space="0" w:color="auto"/>
            </w:tcBorders>
            <w:shd w:val="clear" w:color="auto" w:fill="auto"/>
            <w:vAlign w:val="bottom"/>
          </w:tcPr>
          <w:p w14:paraId="1BB61DA9" w14:textId="77777777" w:rsidR="003A76E2" w:rsidRPr="008D09D1" w:rsidRDefault="003A76E2" w:rsidP="00853231">
            <w:pPr>
              <w:spacing w:before="81" w:after="81" w:line="160" w:lineRule="exact"/>
              <w:ind w:right="43"/>
              <w:jc w:val="right"/>
              <w:rPr>
                <w:rFonts w:eastAsia="DFKai-SB"/>
                <w:i/>
                <w:sz w:val="14"/>
                <w:szCs w:val="14"/>
              </w:rPr>
            </w:pPr>
          </w:p>
        </w:tc>
        <w:tc>
          <w:tcPr>
            <w:tcW w:w="1350" w:type="dxa"/>
            <w:vMerge/>
            <w:tcBorders>
              <w:bottom w:val="single" w:sz="12" w:space="0" w:color="auto"/>
            </w:tcBorders>
            <w:shd w:val="clear" w:color="auto" w:fill="auto"/>
            <w:vAlign w:val="bottom"/>
          </w:tcPr>
          <w:p w14:paraId="349C9351" w14:textId="77777777" w:rsidR="003A76E2" w:rsidRPr="008D09D1" w:rsidRDefault="003A76E2" w:rsidP="00853231">
            <w:pPr>
              <w:spacing w:before="81" w:after="81" w:line="160" w:lineRule="exact"/>
              <w:ind w:right="43"/>
              <w:jc w:val="right"/>
              <w:rPr>
                <w:rFonts w:eastAsia="DFKai-SB"/>
                <w:i/>
                <w:sz w:val="14"/>
                <w:szCs w:val="14"/>
              </w:rPr>
            </w:pPr>
          </w:p>
        </w:tc>
        <w:tc>
          <w:tcPr>
            <w:tcW w:w="900" w:type="dxa"/>
            <w:tcBorders>
              <w:bottom w:val="single" w:sz="12" w:space="0" w:color="auto"/>
            </w:tcBorders>
            <w:shd w:val="clear" w:color="auto" w:fill="auto"/>
            <w:vAlign w:val="bottom"/>
          </w:tcPr>
          <w:p w14:paraId="75CC69BB" w14:textId="77777777" w:rsidR="003A76E2" w:rsidRPr="008D09D1" w:rsidRDefault="003A76E2" w:rsidP="00853231">
            <w:pPr>
              <w:spacing w:before="81" w:after="81" w:line="160" w:lineRule="exact"/>
              <w:ind w:right="43"/>
              <w:jc w:val="right"/>
              <w:rPr>
                <w:rFonts w:eastAsia="DFKai-SB"/>
                <w:bCs/>
                <w:i/>
                <w:sz w:val="14"/>
                <w:szCs w:val="14"/>
              </w:rPr>
            </w:pPr>
            <w:r w:rsidRPr="00601623">
              <w:rPr>
                <w:rFonts w:eastAsia="PMingLiU"/>
                <w:i/>
                <w:sz w:val="14"/>
                <w:szCs w:val="14"/>
                <w:lang w:bidi="fr-FR"/>
              </w:rPr>
              <w:t>H</w:t>
            </w:r>
          </w:p>
        </w:tc>
        <w:tc>
          <w:tcPr>
            <w:tcW w:w="990" w:type="dxa"/>
            <w:tcBorders>
              <w:bottom w:val="single" w:sz="12" w:space="0" w:color="auto"/>
            </w:tcBorders>
            <w:shd w:val="clear" w:color="auto" w:fill="auto"/>
            <w:vAlign w:val="bottom"/>
          </w:tcPr>
          <w:p w14:paraId="3E012CEF" w14:textId="77777777" w:rsidR="003A76E2" w:rsidRPr="008D09D1" w:rsidRDefault="003A76E2" w:rsidP="00853231">
            <w:pPr>
              <w:spacing w:before="81" w:after="81" w:line="160" w:lineRule="exact"/>
              <w:ind w:right="43"/>
              <w:jc w:val="right"/>
              <w:rPr>
                <w:rFonts w:eastAsia="DFKai-SB"/>
                <w:bCs/>
                <w:i/>
                <w:sz w:val="14"/>
                <w:szCs w:val="14"/>
              </w:rPr>
            </w:pPr>
            <w:r w:rsidRPr="00601623">
              <w:rPr>
                <w:rFonts w:eastAsia="PMingLiU"/>
                <w:i/>
                <w:sz w:val="14"/>
                <w:szCs w:val="14"/>
                <w:lang w:bidi="fr-FR"/>
              </w:rPr>
              <w:t>M</w:t>
            </w:r>
          </w:p>
        </w:tc>
        <w:tc>
          <w:tcPr>
            <w:tcW w:w="90" w:type="dxa"/>
            <w:tcBorders>
              <w:bottom w:val="single" w:sz="12" w:space="0" w:color="auto"/>
            </w:tcBorders>
          </w:tcPr>
          <w:p w14:paraId="4E25AC5B" w14:textId="77777777" w:rsidR="003A76E2" w:rsidRPr="00914C30" w:rsidRDefault="003A76E2" w:rsidP="00853231">
            <w:pPr>
              <w:spacing w:before="81" w:after="81" w:line="160" w:lineRule="exact"/>
              <w:ind w:right="43"/>
              <w:jc w:val="right"/>
              <w:rPr>
                <w:rFonts w:eastAsia="DFKai-SB"/>
                <w:i/>
                <w:sz w:val="14"/>
                <w:szCs w:val="14"/>
                <w:lang w:bidi="fr-FR"/>
              </w:rPr>
            </w:pPr>
          </w:p>
        </w:tc>
        <w:tc>
          <w:tcPr>
            <w:tcW w:w="990" w:type="dxa"/>
            <w:tcBorders>
              <w:bottom w:val="single" w:sz="12" w:space="0" w:color="auto"/>
            </w:tcBorders>
            <w:shd w:val="clear" w:color="auto" w:fill="auto"/>
          </w:tcPr>
          <w:p w14:paraId="16520F9B" w14:textId="77777777" w:rsidR="003A76E2" w:rsidRPr="00914C30" w:rsidRDefault="003A76E2" w:rsidP="00853231">
            <w:pPr>
              <w:spacing w:before="81" w:after="81" w:line="160" w:lineRule="exact"/>
              <w:ind w:right="43"/>
              <w:jc w:val="right"/>
              <w:rPr>
                <w:rFonts w:eastAsia="PMingLiU"/>
                <w:i/>
                <w:sz w:val="14"/>
                <w:szCs w:val="14"/>
                <w:lang w:bidi="fr-FR"/>
              </w:rPr>
            </w:pPr>
            <w:r w:rsidRPr="00601623">
              <w:rPr>
                <w:rFonts w:eastAsia="PMingLiU"/>
                <w:i/>
                <w:sz w:val="14"/>
                <w:szCs w:val="14"/>
                <w:lang w:bidi="fr-FR"/>
              </w:rPr>
              <w:t xml:space="preserve">18 y </w:t>
            </w:r>
            <w:r w:rsidRPr="00601623">
              <w:rPr>
                <w:rFonts w:eastAsia="PMingLiU"/>
                <w:i/>
                <w:sz w:val="14"/>
                <w:szCs w:val="14"/>
                <w:lang w:bidi="fr-FR"/>
              </w:rPr>
              <w:br/>
              <w:t>más años</w:t>
            </w:r>
          </w:p>
        </w:tc>
        <w:tc>
          <w:tcPr>
            <w:tcW w:w="990" w:type="dxa"/>
            <w:tcBorders>
              <w:bottom w:val="single" w:sz="12" w:space="0" w:color="auto"/>
            </w:tcBorders>
            <w:shd w:val="clear" w:color="auto" w:fill="auto"/>
          </w:tcPr>
          <w:p w14:paraId="652D5A0A" w14:textId="77777777" w:rsidR="003A76E2" w:rsidRPr="00601623" w:rsidRDefault="003A76E2" w:rsidP="00853231">
            <w:pPr>
              <w:spacing w:before="81" w:after="81" w:line="160" w:lineRule="exact"/>
              <w:ind w:right="43"/>
              <w:jc w:val="right"/>
              <w:rPr>
                <w:rFonts w:eastAsia="PMingLiU"/>
                <w:i/>
                <w:sz w:val="14"/>
                <w:szCs w:val="14"/>
                <w:lang w:bidi="fr-FR"/>
              </w:rPr>
            </w:pPr>
            <w:r w:rsidRPr="00601623">
              <w:rPr>
                <w:rFonts w:eastAsia="PMingLiU"/>
                <w:i/>
                <w:sz w:val="14"/>
                <w:szCs w:val="14"/>
                <w:lang w:bidi="fr-FR"/>
              </w:rPr>
              <w:t xml:space="preserve">Menos </w:t>
            </w:r>
            <w:r w:rsidRPr="00601623">
              <w:rPr>
                <w:rFonts w:eastAsia="PMingLiU"/>
                <w:i/>
                <w:sz w:val="14"/>
                <w:szCs w:val="14"/>
                <w:lang w:bidi="fr-FR"/>
              </w:rPr>
              <w:br/>
              <w:t>de 18 años</w:t>
            </w:r>
          </w:p>
        </w:tc>
      </w:tr>
      <w:tr w:rsidR="003A76E2" w:rsidRPr="008D09D1" w14:paraId="4D697DBA" w14:textId="77777777" w:rsidTr="00BB70F7">
        <w:trPr>
          <w:trHeight w:hRule="exact" w:val="115"/>
          <w:tblHeader/>
        </w:trPr>
        <w:tc>
          <w:tcPr>
            <w:tcW w:w="1080" w:type="dxa"/>
            <w:tcBorders>
              <w:top w:val="single" w:sz="12" w:space="0" w:color="auto"/>
            </w:tcBorders>
            <w:shd w:val="clear" w:color="auto" w:fill="auto"/>
            <w:vAlign w:val="bottom"/>
          </w:tcPr>
          <w:p w14:paraId="251FB588" w14:textId="77777777" w:rsidR="003A76E2" w:rsidRPr="00914C30" w:rsidRDefault="003A76E2" w:rsidP="00853231">
            <w:pPr>
              <w:spacing w:before="40" w:after="40" w:line="210" w:lineRule="exact"/>
              <w:ind w:right="40"/>
              <w:rPr>
                <w:rFonts w:eastAsia="DFKai-SB"/>
                <w:sz w:val="17"/>
                <w:szCs w:val="17"/>
                <w:lang w:bidi="fr-FR"/>
              </w:rPr>
            </w:pPr>
          </w:p>
        </w:tc>
        <w:tc>
          <w:tcPr>
            <w:tcW w:w="1170" w:type="dxa"/>
            <w:tcBorders>
              <w:top w:val="single" w:sz="12" w:space="0" w:color="auto"/>
            </w:tcBorders>
            <w:shd w:val="clear" w:color="auto" w:fill="auto"/>
            <w:vAlign w:val="bottom"/>
          </w:tcPr>
          <w:p w14:paraId="4C83F547" w14:textId="77777777" w:rsidR="003A76E2" w:rsidRPr="00914C30" w:rsidRDefault="003A76E2" w:rsidP="00853231">
            <w:pPr>
              <w:spacing w:before="40" w:after="40" w:line="210" w:lineRule="exact"/>
              <w:ind w:right="40"/>
              <w:jc w:val="right"/>
              <w:rPr>
                <w:rFonts w:eastAsia="DFKai-SB"/>
                <w:sz w:val="17"/>
                <w:szCs w:val="17"/>
                <w:lang w:bidi="fr-FR"/>
              </w:rPr>
            </w:pPr>
          </w:p>
        </w:tc>
        <w:tc>
          <w:tcPr>
            <w:tcW w:w="1350" w:type="dxa"/>
            <w:tcBorders>
              <w:top w:val="single" w:sz="12" w:space="0" w:color="auto"/>
            </w:tcBorders>
            <w:shd w:val="clear" w:color="auto" w:fill="auto"/>
            <w:vAlign w:val="bottom"/>
          </w:tcPr>
          <w:p w14:paraId="7D657A95" w14:textId="77777777" w:rsidR="003A76E2" w:rsidRPr="00914C30" w:rsidRDefault="003A76E2" w:rsidP="00853231">
            <w:pPr>
              <w:spacing w:before="40" w:after="40" w:line="210" w:lineRule="exact"/>
              <w:ind w:right="40"/>
              <w:jc w:val="right"/>
              <w:rPr>
                <w:rFonts w:eastAsia="DFKai-SB"/>
                <w:sz w:val="17"/>
                <w:szCs w:val="17"/>
                <w:lang w:bidi="fr-FR"/>
              </w:rPr>
            </w:pPr>
          </w:p>
        </w:tc>
        <w:tc>
          <w:tcPr>
            <w:tcW w:w="900" w:type="dxa"/>
            <w:tcBorders>
              <w:top w:val="single" w:sz="12" w:space="0" w:color="auto"/>
            </w:tcBorders>
            <w:shd w:val="clear" w:color="auto" w:fill="auto"/>
            <w:vAlign w:val="bottom"/>
          </w:tcPr>
          <w:p w14:paraId="391CA582" w14:textId="77777777" w:rsidR="003A76E2" w:rsidRPr="00914C30" w:rsidRDefault="003A76E2" w:rsidP="00853231">
            <w:pPr>
              <w:spacing w:before="40" w:after="40" w:line="210" w:lineRule="exact"/>
              <w:ind w:left="-133" w:right="40" w:firstLine="118"/>
              <w:jc w:val="right"/>
              <w:rPr>
                <w:rFonts w:eastAsia="DFKai-SB"/>
                <w:sz w:val="17"/>
                <w:szCs w:val="17"/>
                <w:lang w:bidi="fr-FR"/>
              </w:rPr>
            </w:pPr>
          </w:p>
        </w:tc>
        <w:tc>
          <w:tcPr>
            <w:tcW w:w="990" w:type="dxa"/>
            <w:tcBorders>
              <w:top w:val="single" w:sz="12" w:space="0" w:color="auto"/>
            </w:tcBorders>
            <w:shd w:val="clear" w:color="auto" w:fill="auto"/>
            <w:vAlign w:val="bottom"/>
          </w:tcPr>
          <w:p w14:paraId="1B063DFA" w14:textId="77777777" w:rsidR="003A76E2" w:rsidRPr="00914C30" w:rsidRDefault="003A76E2" w:rsidP="00853231">
            <w:pPr>
              <w:spacing w:before="40" w:after="40" w:line="210" w:lineRule="exact"/>
              <w:ind w:right="40"/>
              <w:jc w:val="right"/>
              <w:rPr>
                <w:rFonts w:eastAsia="DFKai-SB"/>
                <w:sz w:val="17"/>
                <w:szCs w:val="17"/>
                <w:lang w:bidi="fr-FR"/>
              </w:rPr>
            </w:pPr>
          </w:p>
        </w:tc>
        <w:tc>
          <w:tcPr>
            <w:tcW w:w="90" w:type="dxa"/>
            <w:tcBorders>
              <w:top w:val="single" w:sz="12" w:space="0" w:color="auto"/>
            </w:tcBorders>
          </w:tcPr>
          <w:p w14:paraId="598459D0" w14:textId="77777777" w:rsidR="003A76E2" w:rsidRPr="00914C30" w:rsidRDefault="003A76E2" w:rsidP="00853231">
            <w:pPr>
              <w:spacing w:before="40" w:after="40" w:line="210" w:lineRule="exact"/>
              <w:ind w:right="40"/>
              <w:jc w:val="right"/>
              <w:rPr>
                <w:rFonts w:eastAsia="DFKai-SB"/>
                <w:sz w:val="17"/>
                <w:szCs w:val="17"/>
                <w:lang w:bidi="fr-FR"/>
              </w:rPr>
            </w:pPr>
          </w:p>
        </w:tc>
        <w:tc>
          <w:tcPr>
            <w:tcW w:w="990" w:type="dxa"/>
            <w:tcBorders>
              <w:top w:val="single" w:sz="12" w:space="0" w:color="auto"/>
            </w:tcBorders>
            <w:shd w:val="clear" w:color="auto" w:fill="auto"/>
            <w:vAlign w:val="bottom"/>
          </w:tcPr>
          <w:p w14:paraId="45767108" w14:textId="77777777" w:rsidR="003A76E2" w:rsidRPr="00914C30" w:rsidRDefault="003A76E2" w:rsidP="00853231">
            <w:pPr>
              <w:spacing w:before="40" w:after="40" w:line="210" w:lineRule="exact"/>
              <w:ind w:right="40"/>
              <w:jc w:val="right"/>
              <w:rPr>
                <w:rFonts w:eastAsia="DFKai-SB"/>
                <w:sz w:val="17"/>
                <w:szCs w:val="17"/>
                <w:lang w:bidi="fr-FR"/>
              </w:rPr>
            </w:pPr>
          </w:p>
        </w:tc>
        <w:tc>
          <w:tcPr>
            <w:tcW w:w="990" w:type="dxa"/>
            <w:tcBorders>
              <w:top w:val="single" w:sz="12" w:space="0" w:color="auto"/>
            </w:tcBorders>
            <w:shd w:val="clear" w:color="auto" w:fill="auto"/>
            <w:vAlign w:val="bottom"/>
          </w:tcPr>
          <w:p w14:paraId="6BDB0C08" w14:textId="77777777" w:rsidR="003A76E2" w:rsidRPr="00914C30" w:rsidRDefault="003A76E2" w:rsidP="00853231">
            <w:pPr>
              <w:spacing w:before="40" w:after="40" w:line="210" w:lineRule="exact"/>
              <w:ind w:right="40"/>
              <w:jc w:val="right"/>
              <w:rPr>
                <w:rFonts w:eastAsia="DFKai-SB"/>
                <w:sz w:val="17"/>
                <w:szCs w:val="17"/>
                <w:lang w:bidi="fr-FR"/>
              </w:rPr>
            </w:pPr>
          </w:p>
        </w:tc>
      </w:tr>
      <w:tr w:rsidR="003A76E2" w:rsidRPr="008D09D1" w14:paraId="4067AFC2" w14:textId="77777777" w:rsidTr="00853231">
        <w:tc>
          <w:tcPr>
            <w:tcW w:w="1080" w:type="dxa"/>
            <w:shd w:val="clear" w:color="auto" w:fill="auto"/>
            <w:vAlign w:val="bottom"/>
          </w:tcPr>
          <w:p w14:paraId="630914EC" w14:textId="77777777" w:rsidR="003A76E2" w:rsidRPr="008D09D1" w:rsidRDefault="003A76E2" w:rsidP="00853231">
            <w:pPr>
              <w:spacing w:before="40" w:after="40" w:line="210" w:lineRule="exact"/>
              <w:ind w:right="43"/>
              <w:rPr>
                <w:rFonts w:eastAsia="DFKai-SB"/>
                <w:sz w:val="17"/>
                <w:szCs w:val="17"/>
              </w:rPr>
            </w:pPr>
            <w:r w:rsidRPr="00601623">
              <w:rPr>
                <w:rFonts w:eastAsia="DFKai-SB"/>
                <w:sz w:val="17"/>
                <w:szCs w:val="17"/>
                <w:lang w:bidi="fr-FR"/>
              </w:rPr>
              <w:t>2010</w:t>
            </w:r>
          </w:p>
        </w:tc>
        <w:tc>
          <w:tcPr>
            <w:tcW w:w="1170" w:type="dxa"/>
            <w:shd w:val="clear" w:color="auto" w:fill="auto"/>
            <w:vAlign w:val="bottom"/>
          </w:tcPr>
          <w:p w14:paraId="6E747F18"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91</w:t>
            </w:r>
          </w:p>
        </w:tc>
        <w:tc>
          <w:tcPr>
            <w:tcW w:w="1350" w:type="dxa"/>
            <w:shd w:val="clear" w:color="auto" w:fill="auto"/>
            <w:vAlign w:val="bottom"/>
          </w:tcPr>
          <w:p w14:paraId="063CA200"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155</w:t>
            </w:r>
          </w:p>
        </w:tc>
        <w:tc>
          <w:tcPr>
            <w:tcW w:w="900" w:type="dxa"/>
            <w:shd w:val="clear" w:color="auto" w:fill="auto"/>
            <w:vAlign w:val="bottom"/>
          </w:tcPr>
          <w:p w14:paraId="5F1F8B3A" w14:textId="77777777" w:rsidR="003A76E2" w:rsidRPr="008D09D1" w:rsidRDefault="003A76E2" w:rsidP="00853231">
            <w:pPr>
              <w:spacing w:before="40" w:after="40" w:line="210" w:lineRule="exact"/>
              <w:ind w:left="-133" w:right="43" w:firstLine="118"/>
              <w:jc w:val="right"/>
              <w:rPr>
                <w:rFonts w:eastAsia="DFKai-SB"/>
                <w:sz w:val="17"/>
                <w:szCs w:val="17"/>
              </w:rPr>
            </w:pPr>
            <w:r w:rsidRPr="00601623">
              <w:rPr>
                <w:rFonts w:eastAsia="DFKai-SB"/>
                <w:sz w:val="17"/>
                <w:szCs w:val="17"/>
                <w:lang w:bidi="fr-FR"/>
              </w:rPr>
              <w:t>3</w:t>
            </w:r>
          </w:p>
        </w:tc>
        <w:tc>
          <w:tcPr>
            <w:tcW w:w="990" w:type="dxa"/>
            <w:shd w:val="clear" w:color="auto" w:fill="auto"/>
            <w:vAlign w:val="bottom"/>
          </w:tcPr>
          <w:p w14:paraId="582D16DF"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152</w:t>
            </w:r>
          </w:p>
        </w:tc>
        <w:tc>
          <w:tcPr>
            <w:tcW w:w="90" w:type="dxa"/>
          </w:tcPr>
          <w:p w14:paraId="54D34AF1" w14:textId="77777777" w:rsidR="003A76E2" w:rsidRPr="00914C30" w:rsidRDefault="003A76E2" w:rsidP="00853231">
            <w:pPr>
              <w:spacing w:before="40" w:after="40" w:line="210" w:lineRule="exact"/>
              <w:ind w:right="43"/>
              <w:jc w:val="right"/>
              <w:rPr>
                <w:rFonts w:eastAsia="DFKai-SB"/>
                <w:sz w:val="17"/>
                <w:szCs w:val="17"/>
                <w:lang w:bidi="fr-FR"/>
              </w:rPr>
            </w:pPr>
          </w:p>
        </w:tc>
        <w:tc>
          <w:tcPr>
            <w:tcW w:w="990" w:type="dxa"/>
            <w:shd w:val="clear" w:color="auto" w:fill="auto"/>
            <w:vAlign w:val="bottom"/>
          </w:tcPr>
          <w:p w14:paraId="48EEE8E6"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119</w:t>
            </w:r>
          </w:p>
        </w:tc>
        <w:tc>
          <w:tcPr>
            <w:tcW w:w="990" w:type="dxa"/>
            <w:shd w:val="clear" w:color="auto" w:fill="auto"/>
            <w:vAlign w:val="bottom"/>
          </w:tcPr>
          <w:p w14:paraId="1069A83C"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36</w:t>
            </w:r>
          </w:p>
        </w:tc>
      </w:tr>
      <w:tr w:rsidR="003A76E2" w:rsidRPr="008D09D1" w14:paraId="19F451CE" w14:textId="77777777" w:rsidTr="00853231">
        <w:tc>
          <w:tcPr>
            <w:tcW w:w="1080" w:type="dxa"/>
            <w:shd w:val="clear" w:color="auto" w:fill="auto"/>
            <w:vAlign w:val="bottom"/>
          </w:tcPr>
          <w:p w14:paraId="64CE7486" w14:textId="77777777" w:rsidR="003A76E2" w:rsidRPr="008D09D1" w:rsidRDefault="003A76E2" w:rsidP="00853231">
            <w:pPr>
              <w:spacing w:before="40" w:after="40" w:line="210" w:lineRule="exact"/>
              <w:ind w:right="40"/>
              <w:rPr>
                <w:rFonts w:eastAsia="DFKai-SB"/>
                <w:sz w:val="17"/>
                <w:szCs w:val="17"/>
              </w:rPr>
            </w:pPr>
            <w:r w:rsidRPr="00601623">
              <w:rPr>
                <w:rFonts w:eastAsia="DFKai-SB"/>
                <w:sz w:val="17"/>
                <w:szCs w:val="17"/>
                <w:lang w:bidi="fr-FR"/>
              </w:rPr>
              <w:t>2011</w:t>
            </w:r>
          </w:p>
        </w:tc>
        <w:tc>
          <w:tcPr>
            <w:tcW w:w="1170" w:type="dxa"/>
            <w:shd w:val="clear" w:color="auto" w:fill="auto"/>
            <w:vAlign w:val="bottom"/>
          </w:tcPr>
          <w:p w14:paraId="5F592AB8"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91</w:t>
            </w:r>
          </w:p>
        </w:tc>
        <w:tc>
          <w:tcPr>
            <w:tcW w:w="1350" w:type="dxa"/>
            <w:shd w:val="clear" w:color="auto" w:fill="auto"/>
            <w:vAlign w:val="bottom"/>
          </w:tcPr>
          <w:p w14:paraId="7AC8C036"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216</w:t>
            </w:r>
          </w:p>
        </w:tc>
        <w:tc>
          <w:tcPr>
            <w:tcW w:w="900" w:type="dxa"/>
            <w:shd w:val="clear" w:color="auto" w:fill="auto"/>
            <w:vAlign w:val="bottom"/>
          </w:tcPr>
          <w:p w14:paraId="0282E2FD" w14:textId="77777777" w:rsidR="003A76E2" w:rsidRPr="008D09D1" w:rsidRDefault="003A76E2" w:rsidP="00853231">
            <w:pPr>
              <w:spacing w:before="40" w:after="40" w:line="210" w:lineRule="exact"/>
              <w:ind w:left="-133" w:right="40" w:firstLine="118"/>
              <w:jc w:val="right"/>
              <w:rPr>
                <w:rFonts w:eastAsia="DFKai-SB"/>
                <w:sz w:val="17"/>
                <w:szCs w:val="17"/>
              </w:rPr>
            </w:pPr>
            <w:r w:rsidRPr="00601623">
              <w:rPr>
                <w:rFonts w:eastAsia="DFKai-SB"/>
                <w:sz w:val="17"/>
                <w:szCs w:val="17"/>
                <w:lang w:bidi="fr-FR"/>
              </w:rPr>
              <w:t>1</w:t>
            </w:r>
          </w:p>
        </w:tc>
        <w:tc>
          <w:tcPr>
            <w:tcW w:w="990" w:type="dxa"/>
            <w:shd w:val="clear" w:color="auto" w:fill="auto"/>
            <w:vAlign w:val="bottom"/>
          </w:tcPr>
          <w:p w14:paraId="724AB1B0"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215</w:t>
            </w:r>
          </w:p>
        </w:tc>
        <w:tc>
          <w:tcPr>
            <w:tcW w:w="90" w:type="dxa"/>
          </w:tcPr>
          <w:p w14:paraId="368FAC78" w14:textId="77777777" w:rsidR="003A76E2" w:rsidRPr="00914C30" w:rsidRDefault="003A76E2" w:rsidP="00853231">
            <w:pPr>
              <w:spacing w:before="40" w:after="40" w:line="210" w:lineRule="exact"/>
              <w:ind w:right="40"/>
              <w:jc w:val="right"/>
              <w:rPr>
                <w:rFonts w:eastAsia="DFKai-SB"/>
                <w:sz w:val="17"/>
                <w:szCs w:val="17"/>
                <w:lang w:bidi="fr-FR"/>
              </w:rPr>
            </w:pPr>
          </w:p>
        </w:tc>
        <w:tc>
          <w:tcPr>
            <w:tcW w:w="990" w:type="dxa"/>
            <w:shd w:val="clear" w:color="auto" w:fill="auto"/>
            <w:vAlign w:val="bottom"/>
          </w:tcPr>
          <w:p w14:paraId="40D847FE"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190</w:t>
            </w:r>
          </w:p>
        </w:tc>
        <w:tc>
          <w:tcPr>
            <w:tcW w:w="990" w:type="dxa"/>
            <w:shd w:val="clear" w:color="auto" w:fill="auto"/>
            <w:vAlign w:val="bottom"/>
          </w:tcPr>
          <w:p w14:paraId="444EB14B"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26</w:t>
            </w:r>
          </w:p>
        </w:tc>
      </w:tr>
      <w:tr w:rsidR="003A76E2" w:rsidRPr="008D09D1" w14:paraId="00B549AA" w14:textId="77777777" w:rsidTr="00853231">
        <w:tc>
          <w:tcPr>
            <w:tcW w:w="1080" w:type="dxa"/>
            <w:shd w:val="clear" w:color="auto" w:fill="auto"/>
            <w:vAlign w:val="bottom"/>
          </w:tcPr>
          <w:p w14:paraId="4CF31138" w14:textId="77777777" w:rsidR="003A76E2" w:rsidRPr="008D09D1" w:rsidRDefault="003A76E2" w:rsidP="00853231">
            <w:pPr>
              <w:spacing w:before="40" w:after="40" w:line="210" w:lineRule="exact"/>
              <w:ind w:right="40"/>
              <w:rPr>
                <w:rFonts w:eastAsia="DFKai-SB"/>
                <w:sz w:val="17"/>
                <w:szCs w:val="17"/>
              </w:rPr>
            </w:pPr>
            <w:r w:rsidRPr="00601623">
              <w:rPr>
                <w:rFonts w:eastAsia="DFKai-SB"/>
                <w:sz w:val="17"/>
                <w:szCs w:val="17"/>
                <w:lang w:bidi="fr-FR"/>
              </w:rPr>
              <w:t>2012</w:t>
            </w:r>
          </w:p>
        </w:tc>
        <w:tc>
          <w:tcPr>
            <w:tcW w:w="1170" w:type="dxa"/>
            <w:shd w:val="clear" w:color="auto" w:fill="auto"/>
            <w:vAlign w:val="bottom"/>
          </w:tcPr>
          <w:p w14:paraId="23E872D4"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94</w:t>
            </w:r>
          </w:p>
        </w:tc>
        <w:tc>
          <w:tcPr>
            <w:tcW w:w="1350" w:type="dxa"/>
            <w:shd w:val="clear" w:color="auto" w:fill="auto"/>
            <w:vAlign w:val="bottom"/>
          </w:tcPr>
          <w:p w14:paraId="2789EE8E"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201</w:t>
            </w:r>
          </w:p>
        </w:tc>
        <w:tc>
          <w:tcPr>
            <w:tcW w:w="900" w:type="dxa"/>
            <w:shd w:val="clear" w:color="auto" w:fill="auto"/>
            <w:vAlign w:val="bottom"/>
          </w:tcPr>
          <w:p w14:paraId="7191989F" w14:textId="77777777" w:rsidR="003A76E2" w:rsidRPr="008D09D1" w:rsidRDefault="003A76E2" w:rsidP="00853231">
            <w:pPr>
              <w:spacing w:before="40" w:after="40" w:line="210" w:lineRule="exact"/>
              <w:ind w:left="-133" w:right="40" w:firstLine="118"/>
              <w:jc w:val="right"/>
              <w:rPr>
                <w:rFonts w:eastAsia="DFKai-SB"/>
                <w:sz w:val="17"/>
                <w:szCs w:val="17"/>
              </w:rPr>
            </w:pPr>
            <w:r w:rsidRPr="00601623">
              <w:rPr>
                <w:rFonts w:eastAsia="DFKai-SB"/>
                <w:sz w:val="17"/>
                <w:szCs w:val="17"/>
                <w:lang w:bidi="fr-FR"/>
              </w:rPr>
              <w:t>1</w:t>
            </w:r>
          </w:p>
        </w:tc>
        <w:tc>
          <w:tcPr>
            <w:tcW w:w="990" w:type="dxa"/>
            <w:shd w:val="clear" w:color="auto" w:fill="auto"/>
            <w:vAlign w:val="bottom"/>
          </w:tcPr>
          <w:p w14:paraId="79990032"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200</w:t>
            </w:r>
          </w:p>
        </w:tc>
        <w:tc>
          <w:tcPr>
            <w:tcW w:w="90" w:type="dxa"/>
          </w:tcPr>
          <w:p w14:paraId="7DA988DA" w14:textId="77777777" w:rsidR="003A76E2" w:rsidRPr="00914C30" w:rsidRDefault="003A76E2" w:rsidP="00853231">
            <w:pPr>
              <w:spacing w:before="40" w:after="40" w:line="210" w:lineRule="exact"/>
              <w:ind w:right="40"/>
              <w:jc w:val="right"/>
              <w:rPr>
                <w:rFonts w:eastAsia="DFKai-SB"/>
                <w:sz w:val="17"/>
                <w:szCs w:val="17"/>
                <w:lang w:bidi="fr-FR"/>
              </w:rPr>
            </w:pPr>
          </w:p>
        </w:tc>
        <w:tc>
          <w:tcPr>
            <w:tcW w:w="990" w:type="dxa"/>
            <w:shd w:val="clear" w:color="auto" w:fill="auto"/>
            <w:vAlign w:val="bottom"/>
          </w:tcPr>
          <w:p w14:paraId="6BF41BCA"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173</w:t>
            </w:r>
          </w:p>
        </w:tc>
        <w:tc>
          <w:tcPr>
            <w:tcW w:w="990" w:type="dxa"/>
            <w:shd w:val="clear" w:color="auto" w:fill="auto"/>
            <w:vAlign w:val="bottom"/>
          </w:tcPr>
          <w:p w14:paraId="0EDAF352"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28</w:t>
            </w:r>
          </w:p>
        </w:tc>
      </w:tr>
      <w:tr w:rsidR="003A76E2" w:rsidRPr="008D09D1" w14:paraId="5AB3A6B8" w14:textId="77777777" w:rsidTr="00853231">
        <w:tc>
          <w:tcPr>
            <w:tcW w:w="1080" w:type="dxa"/>
            <w:shd w:val="clear" w:color="auto" w:fill="auto"/>
            <w:vAlign w:val="bottom"/>
          </w:tcPr>
          <w:p w14:paraId="45D7AD10" w14:textId="77777777" w:rsidR="003A76E2" w:rsidRPr="008D09D1" w:rsidRDefault="003A76E2" w:rsidP="00853231">
            <w:pPr>
              <w:spacing w:before="40" w:after="40" w:line="210" w:lineRule="exact"/>
              <w:ind w:right="40"/>
              <w:rPr>
                <w:rFonts w:eastAsia="DFKai-SB"/>
                <w:sz w:val="17"/>
                <w:szCs w:val="17"/>
              </w:rPr>
            </w:pPr>
            <w:r w:rsidRPr="00601623">
              <w:rPr>
                <w:rFonts w:eastAsia="DFKai-SB"/>
                <w:sz w:val="17"/>
                <w:szCs w:val="17"/>
                <w:lang w:bidi="fr-FR"/>
              </w:rPr>
              <w:t>2013</w:t>
            </w:r>
          </w:p>
        </w:tc>
        <w:tc>
          <w:tcPr>
            <w:tcW w:w="1170" w:type="dxa"/>
            <w:shd w:val="clear" w:color="auto" w:fill="auto"/>
            <w:vAlign w:val="bottom"/>
          </w:tcPr>
          <w:p w14:paraId="7E172264"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116</w:t>
            </w:r>
          </w:p>
        </w:tc>
        <w:tc>
          <w:tcPr>
            <w:tcW w:w="1350" w:type="dxa"/>
            <w:shd w:val="clear" w:color="auto" w:fill="auto"/>
            <w:vAlign w:val="bottom"/>
          </w:tcPr>
          <w:p w14:paraId="588F4AFE"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274</w:t>
            </w:r>
          </w:p>
        </w:tc>
        <w:tc>
          <w:tcPr>
            <w:tcW w:w="900" w:type="dxa"/>
            <w:shd w:val="clear" w:color="auto" w:fill="auto"/>
            <w:vAlign w:val="bottom"/>
          </w:tcPr>
          <w:p w14:paraId="0C3CC513" w14:textId="77777777" w:rsidR="003A76E2" w:rsidRPr="008D09D1" w:rsidRDefault="003A76E2" w:rsidP="00853231">
            <w:pPr>
              <w:spacing w:before="40" w:after="40" w:line="210" w:lineRule="exact"/>
              <w:ind w:left="-133" w:right="40" w:firstLine="118"/>
              <w:jc w:val="right"/>
              <w:rPr>
                <w:rFonts w:eastAsia="DFKai-SB"/>
                <w:sz w:val="17"/>
                <w:szCs w:val="17"/>
              </w:rPr>
            </w:pPr>
            <w:r w:rsidRPr="00601623">
              <w:rPr>
                <w:rFonts w:eastAsia="DFKai-SB"/>
                <w:sz w:val="17"/>
                <w:szCs w:val="17"/>
                <w:lang w:bidi="fr-FR"/>
              </w:rPr>
              <w:t>2</w:t>
            </w:r>
          </w:p>
        </w:tc>
        <w:tc>
          <w:tcPr>
            <w:tcW w:w="990" w:type="dxa"/>
            <w:shd w:val="clear" w:color="auto" w:fill="auto"/>
            <w:vAlign w:val="bottom"/>
          </w:tcPr>
          <w:p w14:paraId="1261125E"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272</w:t>
            </w:r>
          </w:p>
        </w:tc>
        <w:tc>
          <w:tcPr>
            <w:tcW w:w="90" w:type="dxa"/>
          </w:tcPr>
          <w:p w14:paraId="310A56EC" w14:textId="77777777" w:rsidR="003A76E2" w:rsidRPr="00914C30" w:rsidRDefault="003A76E2" w:rsidP="00853231">
            <w:pPr>
              <w:spacing w:before="40" w:after="40" w:line="210" w:lineRule="exact"/>
              <w:ind w:right="40"/>
              <w:jc w:val="right"/>
              <w:rPr>
                <w:rFonts w:eastAsia="DFKai-SB"/>
                <w:sz w:val="17"/>
                <w:szCs w:val="17"/>
                <w:lang w:bidi="fr-FR"/>
              </w:rPr>
            </w:pPr>
          </w:p>
        </w:tc>
        <w:tc>
          <w:tcPr>
            <w:tcW w:w="990" w:type="dxa"/>
            <w:shd w:val="clear" w:color="auto" w:fill="auto"/>
            <w:vAlign w:val="bottom"/>
          </w:tcPr>
          <w:p w14:paraId="74B56D1B"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252</w:t>
            </w:r>
          </w:p>
        </w:tc>
        <w:tc>
          <w:tcPr>
            <w:tcW w:w="990" w:type="dxa"/>
            <w:shd w:val="clear" w:color="auto" w:fill="auto"/>
            <w:vAlign w:val="bottom"/>
          </w:tcPr>
          <w:p w14:paraId="6F2788AF"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22</w:t>
            </w:r>
          </w:p>
        </w:tc>
      </w:tr>
      <w:tr w:rsidR="003A76E2" w:rsidRPr="008D09D1" w14:paraId="0049D21E" w14:textId="77777777" w:rsidTr="00853231">
        <w:tc>
          <w:tcPr>
            <w:tcW w:w="1080" w:type="dxa"/>
            <w:shd w:val="clear" w:color="auto" w:fill="auto"/>
            <w:vAlign w:val="bottom"/>
          </w:tcPr>
          <w:p w14:paraId="390FD881" w14:textId="77777777" w:rsidR="003A76E2" w:rsidRPr="008D09D1" w:rsidRDefault="003A76E2" w:rsidP="00853231">
            <w:pPr>
              <w:spacing w:before="40" w:after="40" w:line="210" w:lineRule="exact"/>
              <w:ind w:right="40"/>
              <w:rPr>
                <w:rFonts w:eastAsia="DFKai-SB"/>
                <w:sz w:val="17"/>
                <w:szCs w:val="17"/>
              </w:rPr>
            </w:pPr>
            <w:r w:rsidRPr="00601623">
              <w:rPr>
                <w:rFonts w:eastAsia="DFKai-SB"/>
                <w:sz w:val="17"/>
                <w:szCs w:val="17"/>
                <w:lang w:bidi="fr-FR"/>
              </w:rPr>
              <w:t>2014</w:t>
            </w:r>
          </w:p>
        </w:tc>
        <w:tc>
          <w:tcPr>
            <w:tcW w:w="1170" w:type="dxa"/>
            <w:shd w:val="clear" w:color="auto" w:fill="auto"/>
            <w:vAlign w:val="bottom"/>
          </w:tcPr>
          <w:p w14:paraId="2FF1A9C7"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101</w:t>
            </w:r>
          </w:p>
        </w:tc>
        <w:tc>
          <w:tcPr>
            <w:tcW w:w="1350" w:type="dxa"/>
            <w:shd w:val="clear" w:color="auto" w:fill="auto"/>
            <w:vAlign w:val="bottom"/>
          </w:tcPr>
          <w:p w14:paraId="650AF3C2"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193</w:t>
            </w:r>
          </w:p>
        </w:tc>
        <w:tc>
          <w:tcPr>
            <w:tcW w:w="900" w:type="dxa"/>
            <w:shd w:val="clear" w:color="auto" w:fill="auto"/>
            <w:vAlign w:val="bottom"/>
          </w:tcPr>
          <w:p w14:paraId="703649B7" w14:textId="77777777" w:rsidR="003A76E2" w:rsidRPr="008D09D1" w:rsidRDefault="003A76E2" w:rsidP="00853231">
            <w:pPr>
              <w:spacing w:before="40" w:after="40" w:line="210" w:lineRule="exact"/>
              <w:ind w:left="-133" w:right="40" w:firstLine="118"/>
              <w:jc w:val="right"/>
              <w:rPr>
                <w:rFonts w:eastAsia="DFKai-SB"/>
                <w:sz w:val="17"/>
                <w:szCs w:val="17"/>
              </w:rPr>
            </w:pPr>
            <w:r w:rsidRPr="00601623">
              <w:rPr>
                <w:rFonts w:eastAsia="DFKai-SB"/>
                <w:sz w:val="17"/>
                <w:szCs w:val="17"/>
                <w:lang w:bidi="fr-FR"/>
              </w:rPr>
              <w:t>2</w:t>
            </w:r>
          </w:p>
        </w:tc>
        <w:tc>
          <w:tcPr>
            <w:tcW w:w="990" w:type="dxa"/>
            <w:shd w:val="clear" w:color="auto" w:fill="auto"/>
            <w:vAlign w:val="bottom"/>
          </w:tcPr>
          <w:p w14:paraId="6DB6F56D"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191</w:t>
            </w:r>
          </w:p>
        </w:tc>
        <w:tc>
          <w:tcPr>
            <w:tcW w:w="90" w:type="dxa"/>
          </w:tcPr>
          <w:p w14:paraId="1EF251DB" w14:textId="77777777" w:rsidR="003A76E2" w:rsidRPr="00914C30" w:rsidRDefault="003A76E2" w:rsidP="00853231">
            <w:pPr>
              <w:spacing w:before="40" w:after="40" w:line="210" w:lineRule="exact"/>
              <w:ind w:right="40"/>
              <w:jc w:val="right"/>
              <w:rPr>
                <w:rFonts w:eastAsia="DFKai-SB"/>
                <w:sz w:val="17"/>
                <w:szCs w:val="17"/>
                <w:lang w:bidi="fr-FR"/>
              </w:rPr>
            </w:pPr>
          </w:p>
        </w:tc>
        <w:tc>
          <w:tcPr>
            <w:tcW w:w="990" w:type="dxa"/>
            <w:shd w:val="clear" w:color="auto" w:fill="auto"/>
            <w:vAlign w:val="bottom"/>
          </w:tcPr>
          <w:p w14:paraId="513B10C1"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174</w:t>
            </w:r>
          </w:p>
        </w:tc>
        <w:tc>
          <w:tcPr>
            <w:tcW w:w="990" w:type="dxa"/>
            <w:shd w:val="clear" w:color="auto" w:fill="auto"/>
            <w:vAlign w:val="bottom"/>
          </w:tcPr>
          <w:p w14:paraId="61FE9FEB"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19</w:t>
            </w:r>
          </w:p>
        </w:tc>
      </w:tr>
      <w:tr w:rsidR="003A76E2" w:rsidRPr="008D09D1" w14:paraId="5882C363" w14:textId="77777777" w:rsidTr="00853231">
        <w:tc>
          <w:tcPr>
            <w:tcW w:w="1080" w:type="dxa"/>
            <w:shd w:val="clear" w:color="auto" w:fill="auto"/>
            <w:vAlign w:val="bottom"/>
          </w:tcPr>
          <w:p w14:paraId="2B0E70E9" w14:textId="77777777" w:rsidR="003A76E2" w:rsidRPr="008D09D1" w:rsidRDefault="003A76E2" w:rsidP="00BB70F7">
            <w:pPr>
              <w:keepNext/>
              <w:spacing w:before="40" w:after="40" w:line="210" w:lineRule="exact"/>
              <w:ind w:right="43"/>
              <w:rPr>
                <w:rFonts w:eastAsia="DFKai-SB"/>
                <w:sz w:val="17"/>
                <w:szCs w:val="17"/>
              </w:rPr>
            </w:pPr>
            <w:r w:rsidRPr="00601623">
              <w:rPr>
                <w:rFonts w:eastAsia="DFKai-SB"/>
                <w:sz w:val="17"/>
                <w:szCs w:val="17"/>
                <w:lang w:bidi="fr-FR"/>
              </w:rPr>
              <w:lastRenderedPageBreak/>
              <w:t>2015</w:t>
            </w:r>
          </w:p>
        </w:tc>
        <w:tc>
          <w:tcPr>
            <w:tcW w:w="1170" w:type="dxa"/>
            <w:shd w:val="clear" w:color="auto" w:fill="auto"/>
            <w:vAlign w:val="bottom"/>
          </w:tcPr>
          <w:p w14:paraId="640E7455" w14:textId="77777777" w:rsidR="003A76E2" w:rsidRPr="008D09D1" w:rsidRDefault="003A76E2" w:rsidP="00BB70F7">
            <w:pPr>
              <w:keepNext/>
              <w:spacing w:before="40" w:after="40" w:line="210" w:lineRule="exact"/>
              <w:ind w:right="43"/>
              <w:jc w:val="right"/>
              <w:rPr>
                <w:rFonts w:eastAsia="DFKai-SB"/>
                <w:sz w:val="17"/>
                <w:szCs w:val="17"/>
              </w:rPr>
            </w:pPr>
            <w:r w:rsidRPr="00601623">
              <w:rPr>
                <w:rFonts w:eastAsia="DFKai-SB"/>
                <w:sz w:val="17"/>
                <w:szCs w:val="17"/>
                <w:lang w:bidi="fr-FR"/>
              </w:rPr>
              <w:t>97</w:t>
            </w:r>
          </w:p>
        </w:tc>
        <w:tc>
          <w:tcPr>
            <w:tcW w:w="1350" w:type="dxa"/>
            <w:shd w:val="clear" w:color="auto" w:fill="auto"/>
            <w:vAlign w:val="bottom"/>
          </w:tcPr>
          <w:p w14:paraId="1991D95E" w14:textId="77777777" w:rsidR="003A76E2" w:rsidRPr="008D09D1" w:rsidRDefault="003A76E2" w:rsidP="00BB70F7">
            <w:pPr>
              <w:keepNext/>
              <w:spacing w:before="40" w:after="40" w:line="210" w:lineRule="exact"/>
              <w:ind w:right="43"/>
              <w:jc w:val="right"/>
              <w:rPr>
                <w:rFonts w:eastAsia="DFKai-SB"/>
                <w:sz w:val="17"/>
                <w:szCs w:val="17"/>
              </w:rPr>
            </w:pPr>
            <w:r w:rsidRPr="00601623">
              <w:rPr>
                <w:rFonts w:eastAsia="DFKai-SB"/>
                <w:sz w:val="17"/>
                <w:szCs w:val="17"/>
                <w:lang w:bidi="fr-FR"/>
              </w:rPr>
              <w:t>322</w:t>
            </w:r>
          </w:p>
        </w:tc>
        <w:tc>
          <w:tcPr>
            <w:tcW w:w="900" w:type="dxa"/>
            <w:shd w:val="clear" w:color="auto" w:fill="auto"/>
            <w:vAlign w:val="bottom"/>
          </w:tcPr>
          <w:p w14:paraId="0B4CA1A0" w14:textId="77777777" w:rsidR="003A76E2" w:rsidRPr="008D09D1" w:rsidRDefault="003A76E2" w:rsidP="00BB70F7">
            <w:pPr>
              <w:keepNext/>
              <w:spacing w:before="40" w:after="40" w:line="210" w:lineRule="exact"/>
              <w:ind w:left="-133" w:right="43" w:firstLine="118"/>
              <w:jc w:val="right"/>
              <w:rPr>
                <w:rFonts w:eastAsia="DFKai-SB"/>
                <w:sz w:val="17"/>
                <w:szCs w:val="17"/>
              </w:rPr>
            </w:pPr>
            <w:r w:rsidRPr="00601623">
              <w:rPr>
                <w:rFonts w:eastAsia="DFKai-SB"/>
                <w:sz w:val="17"/>
                <w:szCs w:val="17"/>
                <w:lang w:bidi="fr-FR"/>
              </w:rPr>
              <w:t>11</w:t>
            </w:r>
          </w:p>
        </w:tc>
        <w:tc>
          <w:tcPr>
            <w:tcW w:w="990" w:type="dxa"/>
            <w:shd w:val="clear" w:color="auto" w:fill="auto"/>
            <w:vAlign w:val="bottom"/>
          </w:tcPr>
          <w:p w14:paraId="15E12CA0" w14:textId="77777777" w:rsidR="003A76E2" w:rsidRPr="008D09D1" w:rsidRDefault="003A76E2" w:rsidP="00BB70F7">
            <w:pPr>
              <w:keepNext/>
              <w:spacing w:before="40" w:after="40" w:line="210" w:lineRule="exact"/>
              <w:ind w:right="43"/>
              <w:jc w:val="right"/>
              <w:rPr>
                <w:rFonts w:eastAsia="DFKai-SB"/>
                <w:sz w:val="17"/>
                <w:szCs w:val="17"/>
              </w:rPr>
            </w:pPr>
            <w:r w:rsidRPr="00601623">
              <w:rPr>
                <w:rFonts w:eastAsia="DFKai-SB"/>
                <w:sz w:val="17"/>
                <w:szCs w:val="17"/>
                <w:lang w:bidi="fr-FR"/>
              </w:rPr>
              <w:t>311</w:t>
            </w:r>
          </w:p>
        </w:tc>
        <w:tc>
          <w:tcPr>
            <w:tcW w:w="90" w:type="dxa"/>
          </w:tcPr>
          <w:p w14:paraId="7A79C41F" w14:textId="77777777" w:rsidR="003A76E2" w:rsidRPr="00914C30" w:rsidRDefault="003A76E2" w:rsidP="00BB70F7">
            <w:pPr>
              <w:keepNext/>
              <w:spacing w:before="40" w:after="40" w:line="210" w:lineRule="exact"/>
              <w:ind w:right="43"/>
              <w:jc w:val="right"/>
              <w:rPr>
                <w:rFonts w:eastAsia="DFKai-SB"/>
                <w:sz w:val="17"/>
                <w:szCs w:val="17"/>
                <w:lang w:bidi="fr-FR"/>
              </w:rPr>
            </w:pPr>
          </w:p>
        </w:tc>
        <w:tc>
          <w:tcPr>
            <w:tcW w:w="990" w:type="dxa"/>
            <w:shd w:val="clear" w:color="auto" w:fill="auto"/>
            <w:vAlign w:val="bottom"/>
          </w:tcPr>
          <w:p w14:paraId="2C65DCD6" w14:textId="77777777" w:rsidR="003A76E2" w:rsidRPr="008D09D1" w:rsidRDefault="003A76E2" w:rsidP="00BB70F7">
            <w:pPr>
              <w:keepNext/>
              <w:spacing w:before="40" w:after="40" w:line="210" w:lineRule="exact"/>
              <w:ind w:right="43"/>
              <w:jc w:val="right"/>
              <w:rPr>
                <w:rFonts w:eastAsia="DFKai-SB"/>
                <w:sz w:val="17"/>
                <w:szCs w:val="17"/>
              </w:rPr>
            </w:pPr>
            <w:r w:rsidRPr="00601623">
              <w:rPr>
                <w:rFonts w:eastAsia="DFKai-SB"/>
                <w:sz w:val="17"/>
                <w:szCs w:val="17"/>
                <w:lang w:bidi="fr-FR"/>
              </w:rPr>
              <w:t>297</w:t>
            </w:r>
          </w:p>
        </w:tc>
        <w:tc>
          <w:tcPr>
            <w:tcW w:w="990" w:type="dxa"/>
            <w:shd w:val="clear" w:color="auto" w:fill="auto"/>
            <w:vAlign w:val="bottom"/>
          </w:tcPr>
          <w:p w14:paraId="5AD5D615" w14:textId="77777777" w:rsidR="003A76E2" w:rsidRPr="008D09D1" w:rsidRDefault="003A76E2" w:rsidP="00BB70F7">
            <w:pPr>
              <w:keepNext/>
              <w:spacing w:before="40" w:after="40" w:line="210" w:lineRule="exact"/>
              <w:ind w:right="43"/>
              <w:jc w:val="right"/>
              <w:rPr>
                <w:rFonts w:eastAsia="DFKai-SB"/>
                <w:sz w:val="17"/>
                <w:szCs w:val="17"/>
              </w:rPr>
            </w:pPr>
            <w:r w:rsidRPr="00601623">
              <w:rPr>
                <w:rFonts w:eastAsia="DFKai-SB"/>
                <w:sz w:val="17"/>
                <w:szCs w:val="17"/>
                <w:lang w:bidi="fr-FR"/>
              </w:rPr>
              <w:t>25</w:t>
            </w:r>
          </w:p>
        </w:tc>
      </w:tr>
      <w:tr w:rsidR="003A76E2" w:rsidRPr="008D09D1" w14:paraId="01F46015" w14:textId="77777777" w:rsidTr="00853231">
        <w:tc>
          <w:tcPr>
            <w:tcW w:w="1080" w:type="dxa"/>
            <w:shd w:val="clear" w:color="auto" w:fill="auto"/>
            <w:vAlign w:val="bottom"/>
          </w:tcPr>
          <w:p w14:paraId="2B8E8C0D" w14:textId="77777777" w:rsidR="003A76E2" w:rsidRPr="008D09D1" w:rsidRDefault="003A76E2" w:rsidP="00853231">
            <w:pPr>
              <w:spacing w:before="40" w:after="40" w:line="210" w:lineRule="exact"/>
              <w:ind w:right="40"/>
              <w:rPr>
                <w:rFonts w:eastAsia="DFKai-SB"/>
                <w:sz w:val="17"/>
                <w:szCs w:val="17"/>
              </w:rPr>
            </w:pPr>
            <w:r w:rsidRPr="00601623">
              <w:rPr>
                <w:rFonts w:eastAsia="DFKai-SB"/>
                <w:sz w:val="17"/>
                <w:szCs w:val="17"/>
                <w:lang w:bidi="fr-FR"/>
              </w:rPr>
              <w:t>2016</w:t>
            </w:r>
          </w:p>
        </w:tc>
        <w:tc>
          <w:tcPr>
            <w:tcW w:w="1170" w:type="dxa"/>
            <w:shd w:val="clear" w:color="auto" w:fill="auto"/>
            <w:vAlign w:val="bottom"/>
          </w:tcPr>
          <w:p w14:paraId="169F9575"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97</w:t>
            </w:r>
          </w:p>
        </w:tc>
        <w:tc>
          <w:tcPr>
            <w:tcW w:w="1350" w:type="dxa"/>
            <w:shd w:val="clear" w:color="auto" w:fill="auto"/>
            <w:vAlign w:val="bottom"/>
          </w:tcPr>
          <w:p w14:paraId="03356EF7"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104</w:t>
            </w:r>
          </w:p>
        </w:tc>
        <w:tc>
          <w:tcPr>
            <w:tcW w:w="900" w:type="dxa"/>
            <w:shd w:val="clear" w:color="auto" w:fill="auto"/>
            <w:vAlign w:val="bottom"/>
          </w:tcPr>
          <w:p w14:paraId="33EEBBD1" w14:textId="77777777" w:rsidR="003A76E2" w:rsidRPr="008D09D1" w:rsidRDefault="003A76E2" w:rsidP="00853231">
            <w:pPr>
              <w:spacing w:before="40" w:after="40" w:line="210" w:lineRule="exact"/>
              <w:ind w:left="-133" w:right="40" w:firstLine="118"/>
              <w:jc w:val="right"/>
              <w:rPr>
                <w:rFonts w:eastAsia="DFKai-SB"/>
                <w:sz w:val="17"/>
                <w:szCs w:val="17"/>
              </w:rPr>
            </w:pPr>
            <w:r w:rsidRPr="00601623">
              <w:rPr>
                <w:rFonts w:eastAsia="DFKai-SB"/>
                <w:sz w:val="17"/>
                <w:szCs w:val="17"/>
                <w:lang w:bidi="fr-FR"/>
              </w:rPr>
              <w:t>2</w:t>
            </w:r>
          </w:p>
        </w:tc>
        <w:tc>
          <w:tcPr>
            <w:tcW w:w="990" w:type="dxa"/>
            <w:shd w:val="clear" w:color="auto" w:fill="auto"/>
            <w:vAlign w:val="bottom"/>
          </w:tcPr>
          <w:p w14:paraId="68A822B5"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102</w:t>
            </w:r>
          </w:p>
        </w:tc>
        <w:tc>
          <w:tcPr>
            <w:tcW w:w="90" w:type="dxa"/>
          </w:tcPr>
          <w:p w14:paraId="15486C2C" w14:textId="77777777" w:rsidR="003A76E2" w:rsidRPr="00914C30" w:rsidRDefault="003A76E2" w:rsidP="00853231">
            <w:pPr>
              <w:spacing w:before="40" w:after="40" w:line="210" w:lineRule="exact"/>
              <w:ind w:right="40"/>
              <w:jc w:val="right"/>
              <w:rPr>
                <w:rFonts w:eastAsia="DFKai-SB"/>
                <w:sz w:val="17"/>
                <w:szCs w:val="17"/>
                <w:lang w:bidi="fr-FR"/>
              </w:rPr>
            </w:pPr>
          </w:p>
        </w:tc>
        <w:tc>
          <w:tcPr>
            <w:tcW w:w="990" w:type="dxa"/>
            <w:shd w:val="clear" w:color="auto" w:fill="auto"/>
            <w:vAlign w:val="bottom"/>
          </w:tcPr>
          <w:p w14:paraId="166A9579"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76</w:t>
            </w:r>
          </w:p>
        </w:tc>
        <w:tc>
          <w:tcPr>
            <w:tcW w:w="990" w:type="dxa"/>
            <w:shd w:val="clear" w:color="auto" w:fill="auto"/>
            <w:vAlign w:val="bottom"/>
          </w:tcPr>
          <w:p w14:paraId="11F5135C" w14:textId="77777777" w:rsidR="003A76E2" w:rsidRPr="008D09D1" w:rsidRDefault="003A76E2" w:rsidP="00853231">
            <w:pPr>
              <w:spacing w:before="40" w:after="40" w:line="210" w:lineRule="exact"/>
              <w:ind w:right="40"/>
              <w:jc w:val="right"/>
              <w:rPr>
                <w:rFonts w:eastAsia="DFKai-SB"/>
                <w:sz w:val="17"/>
                <w:szCs w:val="17"/>
              </w:rPr>
            </w:pPr>
            <w:r w:rsidRPr="00601623">
              <w:rPr>
                <w:rFonts w:eastAsia="DFKai-SB"/>
                <w:sz w:val="17"/>
                <w:szCs w:val="17"/>
                <w:lang w:bidi="fr-FR"/>
              </w:rPr>
              <w:t>28</w:t>
            </w:r>
          </w:p>
        </w:tc>
      </w:tr>
      <w:tr w:rsidR="003A76E2" w:rsidRPr="008D09D1" w14:paraId="203E5F28" w14:textId="77777777" w:rsidTr="00853231">
        <w:tc>
          <w:tcPr>
            <w:tcW w:w="1080" w:type="dxa"/>
            <w:tcBorders>
              <w:bottom w:val="single" w:sz="12" w:space="0" w:color="auto"/>
            </w:tcBorders>
            <w:shd w:val="clear" w:color="auto" w:fill="auto"/>
            <w:vAlign w:val="bottom"/>
          </w:tcPr>
          <w:p w14:paraId="1716A6D3" w14:textId="77777777" w:rsidR="003A76E2" w:rsidRPr="008D09D1" w:rsidRDefault="003A76E2" w:rsidP="00853231">
            <w:pPr>
              <w:spacing w:before="40" w:after="40" w:line="210" w:lineRule="exact"/>
              <w:ind w:right="43"/>
              <w:rPr>
                <w:rFonts w:eastAsia="DFKai-SB"/>
                <w:sz w:val="17"/>
                <w:szCs w:val="17"/>
              </w:rPr>
            </w:pPr>
            <w:r w:rsidRPr="00601623">
              <w:rPr>
                <w:rFonts w:eastAsia="DFKai-SB"/>
                <w:sz w:val="17"/>
                <w:szCs w:val="17"/>
                <w:lang w:bidi="fr-FR"/>
              </w:rPr>
              <w:t>2017</w:t>
            </w:r>
          </w:p>
        </w:tc>
        <w:tc>
          <w:tcPr>
            <w:tcW w:w="1170" w:type="dxa"/>
            <w:tcBorders>
              <w:bottom w:val="single" w:sz="12" w:space="0" w:color="auto"/>
            </w:tcBorders>
            <w:shd w:val="clear" w:color="auto" w:fill="auto"/>
            <w:vAlign w:val="bottom"/>
          </w:tcPr>
          <w:p w14:paraId="5B0AB209"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111</w:t>
            </w:r>
          </w:p>
        </w:tc>
        <w:tc>
          <w:tcPr>
            <w:tcW w:w="1350" w:type="dxa"/>
            <w:tcBorders>
              <w:bottom w:val="single" w:sz="12" w:space="0" w:color="auto"/>
            </w:tcBorders>
            <w:shd w:val="clear" w:color="auto" w:fill="auto"/>
            <w:vAlign w:val="bottom"/>
          </w:tcPr>
          <w:p w14:paraId="445CFBC1"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140</w:t>
            </w:r>
          </w:p>
        </w:tc>
        <w:tc>
          <w:tcPr>
            <w:tcW w:w="900" w:type="dxa"/>
            <w:tcBorders>
              <w:bottom w:val="single" w:sz="12" w:space="0" w:color="auto"/>
            </w:tcBorders>
            <w:shd w:val="clear" w:color="auto" w:fill="auto"/>
            <w:vAlign w:val="bottom"/>
          </w:tcPr>
          <w:p w14:paraId="3E32F7F3" w14:textId="77777777" w:rsidR="003A76E2" w:rsidRPr="008D09D1" w:rsidRDefault="003A76E2" w:rsidP="00853231">
            <w:pPr>
              <w:spacing w:before="40" w:after="40" w:line="210" w:lineRule="exact"/>
              <w:ind w:right="43" w:firstLine="118"/>
              <w:jc w:val="right"/>
              <w:rPr>
                <w:rFonts w:eastAsia="DFKai-SB"/>
                <w:sz w:val="17"/>
                <w:szCs w:val="17"/>
              </w:rPr>
            </w:pPr>
            <w:r w:rsidRPr="00601623">
              <w:rPr>
                <w:rFonts w:eastAsia="DFKai-SB"/>
                <w:sz w:val="17"/>
                <w:szCs w:val="17"/>
                <w:lang w:bidi="fr-FR"/>
              </w:rPr>
              <w:t>6</w:t>
            </w:r>
          </w:p>
        </w:tc>
        <w:tc>
          <w:tcPr>
            <w:tcW w:w="990" w:type="dxa"/>
            <w:tcBorders>
              <w:bottom w:val="single" w:sz="12" w:space="0" w:color="auto"/>
            </w:tcBorders>
            <w:shd w:val="clear" w:color="auto" w:fill="auto"/>
            <w:vAlign w:val="bottom"/>
          </w:tcPr>
          <w:p w14:paraId="445F0124"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134</w:t>
            </w:r>
          </w:p>
        </w:tc>
        <w:tc>
          <w:tcPr>
            <w:tcW w:w="90" w:type="dxa"/>
            <w:tcBorders>
              <w:bottom w:val="single" w:sz="12" w:space="0" w:color="auto"/>
            </w:tcBorders>
          </w:tcPr>
          <w:p w14:paraId="0BBB9015" w14:textId="77777777" w:rsidR="003A76E2" w:rsidRPr="00914C30" w:rsidRDefault="003A76E2" w:rsidP="00853231">
            <w:pPr>
              <w:spacing w:before="40" w:after="40" w:line="210" w:lineRule="exact"/>
              <w:ind w:right="43"/>
              <w:jc w:val="right"/>
              <w:rPr>
                <w:rFonts w:eastAsia="DFKai-SB"/>
                <w:sz w:val="17"/>
                <w:szCs w:val="17"/>
                <w:lang w:bidi="fr-FR"/>
              </w:rPr>
            </w:pPr>
          </w:p>
        </w:tc>
        <w:tc>
          <w:tcPr>
            <w:tcW w:w="990" w:type="dxa"/>
            <w:tcBorders>
              <w:bottom w:val="single" w:sz="12" w:space="0" w:color="auto"/>
            </w:tcBorders>
            <w:shd w:val="clear" w:color="auto" w:fill="auto"/>
            <w:vAlign w:val="bottom"/>
          </w:tcPr>
          <w:p w14:paraId="35932C7A"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115</w:t>
            </w:r>
          </w:p>
        </w:tc>
        <w:tc>
          <w:tcPr>
            <w:tcW w:w="990" w:type="dxa"/>
            <w:tcBorders>
              <w:bottom w:val="single" w:sz="12" w:space="0" w:color="auto"/>
            </w:tcBorders>
            <w:shd w:val="clear" w:color="auto" w:fill="auto"/>
            <w:vAlign w:val="bottom"/>
          </w:tcPr>
          <w:p w14:paraId="6A1E1CA9" w14:textId="77777777" w:rsidR="003A76E2" w:rsidRPr="008D09D1" w:rsidRDefault="003A76E2" w:rsidP="00853231">
            <w:pPr>
              <w:spacing w:before="40" w:after="40" w:line="210" w:lineRule="exact"/>
              <w:ind w:right="43"/>
              <w:jc w:val="right"/>
              <w:rPr>
                <w:rFonts w:eastAsia="DFKai-SB"/>
                <w:sz w:val="17"/>
                <w:szCs w:val="17"/>
              </w:rPr>
            </w:pPr>
            <w:r w:rsidRPr="00601623">
              <w:rPr>
                <w:rFonts w:eastAsia="DFKai-SB"/>
                <w:sz w:val="17"/>
                <w:szCs w:val="17"/>
                <w:lang w:bidi="fr-FR"/>
              </w:rPr>
              <w:t>25</w:t>
            </w:r>
          </w:p>
        </w:tc>
      </w:tr>
    </w:tbl>
    <w:p w14:paraId="13D53A41" w14:textId="77777777" w:rsidR="003A76E2" w:rsidRPr="00914C30" w:rsidRDefault="003A76E2" w:rsidP="003A76E2">
      <w:pPr>
        <w:pStyle w:val="SingleTxt"/>
        <w:spacing w:after="0" w:line="120" w:lineRule="exact"/>
        <w:rPr>
          <w:sz w:val="10"/>
        </w:rPr>
      </w:pPr>
    </w:p>
    <w:p w14:paraId="76289658" w14:textId="77777777" w:rsidR="003A76E2" w:rsidRPr="00914C30" w:rsidRDefault="003A76E2" w:rsidP="003A76E2">
      <w:pPr>
        <w:pStyle w:val="FootnoteText"/>
        <w:tabs>
          <w:tab w:val="clear" w:pos="418"/>
          <w:tab w:val="right" w:pos="1476"/>
          <w:tab w:val="left" w:pos="1548"/>
          <w:tab w:val="right" w:pos="1836"/>
          <w:tab w:val="left" w:pos="1908"/>
        </w:tabs>
        <w:ind w:left="1548" w:right="1267" w:hanging="288"/>
      </w:pPr>
      <w:r w:rsidRPr="00601623">
        <w:rPr>
          <w:i/>
          <w:iCs/>
        </w:rPr>
        <w:t>Fuente</w:t>
      </w:r>
      <w:r w:rsidRPr="00914C30">
        <w:t>: Secretaría de Seguridad.</w:t>
      </w:r>
    </w:p>
    <w:p w14:paraId="0E1C99CB" w14:textId="77777777" w:rsidR="003A76E2" w:rsidRPr="00914C30" w:rsidRDefault="003A76E2" w:rsidP="003A76E2">
      <w:pPr>
        <w:pStyle w:val="FootnoteText"/>
        <w:tabs>
          <w:tab w:val="clear" w:pos="418"/>
          <w:tab w:val="right" w:pos="1476"/>
          <w:tab w:val="left" w:pos="1548"/>
          <w:tab w:val="right" w:pos="1836"/>
          <w:tab w:val="left" w:pos="1908"/>
        </w:tabs>
        <w:ind w:left="1548" w:right="1267" w:hanging="288"/>
      </w:pPr>
      <w:r w:rsidRPr="00914C30">
        <w:tab/>
        <w:t>*</w:t>
      </w:r>
      <w:r w:rsidRPr="00914C30">
        <w:tab/>
        <w:t>Número de casos investigados por la policía.</w:t>
      </w:r>
    </w:p>
    <w:p w14:paraId="7A44C2E8" w14:textId="77777777" w:rsidR="003A76E2" w:rsidRPr="008D09D1" w:rsidRDefault="003A76E2" w:rsidP="003A76E2">
      <w:pPr>
        <w:pStyle w:val="SingleTxt"/>
        <w:spacing w:after="0" w:line="120" w:lineRule="exact"/>
        <w:rPr>
          <w:sz w:val="10"/>
        </w:rPr>
      </w:pPr>
    </w:p>
    <w:p w14:paraId="3AF62708" w14:textId="77777777" w:rsidR="003A76E2" w:rsidRPr="008D09D1" w:rsidRDefault="003A76E2" w:rsidP="003A76E2">
      <w:pPr>
        <w:pStyle w:val="SingleTxt"/>
        <w:spacing w:after="0" w:line="120" w:lineRule="exact"/>
        <w:rPr>
          <w:sz w:val="10"/>
        </w:rPr>
      </w:pPr>
    </w:p>
    <w:p w14:paraId="1044355A" w14:textId="77777777" w:rsidR="003A76E2" w:rsidRPr="008D09D1" w:rsidRDefault="003A76E2" w:rsidP="003A76E2">
      <w:pPr>
        <w:pStyle w:val="SingleTxt"/>
        <w:spacing w:after="0" w:line="120" w:lineRule="exact"/>
        <w:rPr>
          <w:sz w:val="10"/>
        </w:rPr>
      </w:pPr>
    </w:p>
    <w:p w14:paraId="23BF7033" w14:textId="77777777" w:rsidR="003A76E2" w:rsidRPr="00914C30" w:rsidRDefault="003A76E2" w:rsidP="003A76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pPr>
      <w:bookmarkStart w:id="7" w:name="_Toc283055917"/>
      <w:r w:rsidRPr="00914C30">
        <w:tab/>
      </w:r>
      <w:r w:rsidRPr="00914C30">
        <w:tab/>
        <w:t xml:space="preserve">Artículo </w:t>
      </w:r>
      <w:r w:rsidRPr="00601623">
        <w:t>7</w:t>
      </w:r>
      <w:r w:rsidRPr="00914C30">
        <w:t xml:space="preserve"> (</w:t>
      </w:r>
      <w:r>
        <w:t>p</w:t>
      </w:r>
      <w:r w:rsidRPr="00914C30">
        <w:t>articipación de las mujeres en la vida pública y política)</w:t>
      </w:r>
      <w:bookmarkEnd w:id="7"/>
    </w:p>
    <w:p w14:paraId="02401857" w14:textId="77777777" w:rsidR="003A76E2" w:rsidRPr="00914C30" w:rsidRDefault="003A76E2" w:rsidP="003A76E2">
      <w:pPr>
        <w:pStyle w:val="SingleTxt"/>
        <w:spacing w:after="0" w:line="120" w:lineRule="exact"/>
        <w:rPr>
          <w:sz w:val="10"/>
        </w:rPr>
      </w:pPr>
      <w:bookmarkStart w:id="8" w:name="dd"/>
      <w:bookmarkEnd w:id="8"/>
    </w:p>
    <w:p w14:paraId="6FF283D7" w14:textId="77777777" w:rsidR="003A76E2" w:rsidRPr="00914C30" w:rsidRDefault="003A76E2" w:rsidP="003A76E2">
      <w:pPr>
        <w:pStyle w:val="SingleTxt"/>
        <w:spacing w:after="0" w:line="120" w:lineRule="exact"/>
        <w:rPr>
          <w:sz w:val="10"/>
        </w:rPr>
      </w:pPr>
    </w:p>
    <w:p w14:paraId="45B8BED3" w14:textId="77777777" w:rsidR="003A76E2" w:rsidRPr="00914C30" w:rsidRDefault="003A76E2" w:rsidP="003A76E2">
      <w:pPr>
        <w:pStyle w:val="SingleTxt"/>
        <w:numPr>
          <w:ilvl w:val="0"/>
          <w:numId w:val="12"/>
        </w:numPr>
        <w:ind w:left="1267"/>
      </w:pPr>
      <w:r w:rsidRPr="00914C30">
        <w:t xml:space="preserve">Como se indicó en el informe anterior, las mujeres gozan de los mismos derechos y deberes civiles y políticos que los hombres, y ante todo de los derechos a votar y a ser elegidas, a ocupar cualquier cargo público y a desempeñar cualquier función en todos sus niveles de responsabilidad. </w:t>
      </w:r>
    </w:p>
    <w:p w14:paraId="5B7D8ED3" w14:textId="77777777" w:rsidR="003A76E2" w:rsidRPr="00914C30" w:rsidRDefault="003A76E2" w:rsidP="003A76E2">
      <w:pPr>
        <w:pStyle w:val="SingleTxt"/>
        <w:numPr>
          <w:ilvl w:val="0"/>
          <w:numId w:val="12"/>
        </w:numPr>
        <w:ind w:left="1267"/>
      </w:pPr>
      <w:r w:rsidRPr="00914C30">
        <w:t xml:space="preserve">A diciembre de </w:t>
      </w:r>
      <w:r w:rsidRPr="00601623">
        <w:t>2017</w:t>
      </w:r>
      <w:r w:rsidRPr="00914C30">
        <w:t xml:space="preserve">, de las </w:t>
      </w:r>
      <w:r w:rsidRPr="00601623">
        <w:t>309</w:t>
      </w:r>
      <w:r w:rsidRPr="00914C30">
        <w:t>.</w:t>
      </w:r>
      <w:r w:rsidRPr="00601623">
        <w:t>518</w:t>
      </w:r>
      <w:r w:rsidRPr="00914C30">
        <w:t xml:space="preserve"> personas inscritas en el censo electoral, </w:t>
      </w:r>
      <w:r w:rsidRPr="00601623">
        <w:t>161</w:t>
      </w:r>
      <w:r w:rsidRPr="00914C30">
        <w:t>.</w:t>
      </w:r>
      <w:r w:rsidRPr="00601623">
        <w:t>456</w:t>
      </w:r>
      <w:r w:rsidRPr="00914C30">
        <w:t xml:space="preserve"> eran mujeres, esto es, el </w:t>
      </w:r>
      <w:r w:rsidRPr="00601623">
        <w:t>52</w:t>
      </w:r>
      <w:r w:rsidRPr="00914C30">
        <w:t>,</w:t>
      </w:r>
      <w:r w:rsidRPr="00601623">
        <w:t>2</w:t>
      </w:r>
      <w:r w:rsidRPr="00914C30">
        <w:t>% del total. Como se muestra en el cuadro siguiente, el número de mujeres censadas ha aumentado considerablemente desde el informe anterior.</w:t>
      </w:r>
    </w:p>
    <w:p w14:paraId="7ADD1D40" w14:textId="77777777" w:rsidR="003A76E2" w:rsidRPr="00914C30" w:rsidRDefault="003A76E2" w:rsidP="003A76E2">
      <w:pPr>
        <w:pStyle w:val="SingleTxt"/>
        <w:spacing w:after="0" w:line="120" w:lineRule="exact"/>
        <w:jc w:val="left"/>
        <w:rPr>
          <w:sz w:val="10"/>
        </w:rPr>
      </w:pPr>
    </w:p>
    <w:tbl>
      <w:tblPr>
        <w:tblW w:w="0" w:type="auto"/>
        <w:tblInd w:w="1278" w:type="dxa"/>
        <w:tblLayout w:type="fixed"/>
        <w:tblCellMar>
          <w:left w:w="0" w:type="dxa"/>
          <w:right w:w="0" w:type="dxa"/>
        </w:tblCellMar>
        <w:tblLook w:val="0000" w:firstRow="0" w:lastRow="0" w:firstColumn="0" w:lastColumn="0" w:noHBand="0" w:noVBand="0"/>
      </w:tblPr>
      <w:tblGrid>
        <w:gridCol w:w="807"/>
        <w:gridCol w:w="777"/>
        <w:gridCol w:w="825"/>
        <w:gridCol w:w="825"/>
        <w:gridCol w:w="825"/>
        <w:gridCol w:w="825"/>
        <w:gridCol w:w="825"/>
        <w:gridCol w:w="798"/>
        <w:gridCol w:w="827"/>
      </w:tblGrid>
      <w:tr w:rsidR="003A76E2" w:rsidRPr="008D09D1" w14:paraId="23497057" w14:textId="77777777" w:rsidTr="00853231">
        <w:trPr>
          <w:tblHeader/>
        </w:trPr>
        <w:tc>
          <w:tcPr>
            <w:tcW w:w="7334" w:type="dxa"/>
            <w:gridSpan w:val="9"/>
            <w:tcBorders>
              <w:top w:val="single" w:sz="4" w:space="0" w:color="auto"/>
              <w:bottom w:val="single" w:sz="4" w:space="0" w:color="auto"/>
            </w:tcBorders>
            <w:shd w:val="clear" w:color="auto" w:fill="auto"/>
            <w:noWrap/>
            <w:vAlign w:val="bottom"/>
          </w:tcPr>
          <w:p w14:paraId="0FB80FF9" w14:textId="77777777" w:rsidR="003A76E2" w:rsidRPr="00601623" w:rsidRDefault="003A76E2" w:rsidP="00853231">
            <w:pPr>
              <w:tabs>
                <w:tab w:val="left" w:pos="288"/>
                <w:tab w:val="left" w:pos="576"/>
                <w:tab w:val="left" w:pos="864"/>
                <w:tab w:val="left" w:pos="1152"/>
              </w:tabs>
              <w:spacing w:before="80" w:after="80" w:line="160" w:lineRule="exact"/>
              <w:ind w:right="40"/>
              <w:rPr>
                <w:i/>
                <w:sz w:val="14"/>
              </w:rPr>
            </w:pPr>
            <w:r w:rsidRPr="00601623">
              <w:rPr>
                <w:i/>
                <w:sz w:val="14"/>
              </w:rPr>
              <w:t>Personas inscritas en el censo electoral, por sexo</w:t>
            </w:r>
          </w:p>
        </w:tc>
      </w:tr>
      <w:tr w:rsidR="003A76E2" w:rsidRPr="008D09D1" w14:paraId="1C2D0610" w14:textId="77777777" w:rsidTr="00853231">
        <w:trPr>
          <w:tblHeader/>
        </w:trPr>
        <w:tc>
          <w:tcPr>
            <w:tcW w:w="807" w:type="dxa"/>
            <w:tcBorders>
              <w:top w:val="single" w:sz="4" w:space="0" w:color="auto"/>
              <w:bottom w:val="single" w:sz="12" w:space="0" w:color="auto"/>
            </w:tcBorders>
            <w:shd w:val="clear" w:color="auto" w:fill="auto"/>
            <w:noWrap/>
            <w:vAlign w:val="bottom"/>
          </w:tcPr>
          <w:p w14:paraId="53678BE0" w14:textId="77777777" w:rsidR="003A76E2" w:rsidRPr="00914C30" w:rsidRDefault="003A76E2" w:rsidP="00853231">
            <w:pPr>
              <w:tabs>
                <w:tab w:val="left" w:pos="288"/>
                <w:tab w:val="left" w:pos="576"/>
                <w:tab w:val="left" w:pos="864"/>
                <w:tab w:val="left" w:pos="1152"/>
              </w:tabs>
              <w:spacing w:before="80" w:after="80" w:line="160" w:lineRule="exact"/>
              <w:ind w:right="40"/>
              <w:rPr>
                <w:i/>
                <w:sz w:val="14"/>
                <w:highlight w:val="yellow"/>
              </w:rPr>
            </w:pPr>
          </w:p>
        </w:tc>
        <w:tc>
          <w:tcPr>
            <w:tcW w:w="777" w:type="dxa"/>
            <w:tcBorders>
              <w:top w:val="single" w:sz="4" w:space="0" w:color="auto"/>
              <w:bottom w:val="single" w:sz="12" w:space="0" w:color="auto"/>
            </w:tcBorders>
            <w:shd w:val="clear" w:color="auto" w:fill="auto"/>
            <w:noWrap/>
          </w:tcPr>
          <w:p w14:paraId="466DFB26"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2010</w:t>
            </w:r>
          </w:p>
        </w:tc>
        <w:tc>
          <w:tcPr>
            <w:tcW w:w="825" w:type="dxa"/>
            <w:tcBorders>
              <w:top w:val="single" w:sz="4" w:space="0" w:color="auto"/>
              <w:bottom w:val="single" w:sz="12" w:space="0" w:color="auto"/>
            </w:tcBorders>
            <w:shd w:val="clear" w:color="auto" w:fill="auto"/>
            <w:noWrap/>
          </w:tcPr>
          <w:p w14:paraId="0448B46E"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2011</w:t>
            </w:r>
          </w:p>
        </w:tc>
        <w:tc>
          <w:tcPr>
            <w:tcW w:w="825" w:type="dxa"/>
            <w:tcBorders>
              <w:top w:val="single" w:sz="4" w:space="0" w:color="auto"/>
              <w:bottom w:val="single" w:sz="12" w:space="0" w:color="auto"/>
            </w:tcBorders>
            <w:shd w:val="clear" w:color="auto" w:fill="auto"/>
            <w:noWrap/>
          </w:tcPr>
          <w:p w14:paraId="743E8858"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2012</w:t>
            </w:r>
          </w:p>
        </w:tc>
        <w:tc>
          <w:tcPr>
            <w:tcW w:w="825" w:type="dxa"/>
            <w:tcBorders>
              <w:top w:val="single" w:sz="4" w:space="0" w:color="auto"/>
              <w:bottom w:val="single" w:sz="12" w:space="0" w:color="auto"/>
            </w:tcBorders>
            <w:shd w:val="clear" w:color="auto" w:fill="auto"/>
            <w:noWrap/>
          </w:tcPr>
          <w:p w14:paraId="1E019481"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2013</w:t>
            </w:r>
          </w:p>
        </w:tc>
        <w:tc>
          <w:tcPr>
            <w:tcW w:w="825" w:type="dxa"/>
            <w:tcBorders>
              <w:top w:val="single" w:sz="4" w:space="0" w:color="auto"/>
              <w:bottom w:val="single" w:sz="12" w:space="0" w:color="auto"/>
            </w:tcBorders>
            <w:shd w:val="clear" w:color="auto" w:fill="auto"/>
            <w:noWrap/>
          </w:tcPr>
          <w:p w14:paraId="3DAAC825"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2014</w:t>
            </w:r>
          </w:p>
        </w:tc>
        <w:tc>
          <w:tcPr>
            <w:tcW w:w="825" w:type="dxa"/>
            <w:tcBorders>
              <w:top w:val="single" w:sz="4" w:space="0" w:color="auto"/>
              <w:bottom w:val="single" w:sz="12" w:space="0" w:color="auto"/>
            </w:tcBorders>
            <w:shd w:val="clear" w:color="auto" w:fill="auto"/>
            <w:noWrap/>
          </w:tcPr>
          <w:p w14:paraId="5BCCFE85"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2015</w:t>
            </w:r>
          </w:p>
        </w:tc>
        <w:tc>
          <w:tcPr>
            <w:tcW w:w="798" w:type="dxa"/>
            <w:tcBorders>
              <w:top w:val="single" w:sz="4" w:space="0" w:color="auto"/>
              <w:bottom w:val="single" w:sz="12" w:space="0" w:color="auto"/>
            </w:tcBorders>
            <w:shd w:val="clear" w:color="auto" w:fill="auto"/>
            <w:noWrap/>
          </w:tcPr>
          <w:p w14:paraId="624D0E4E"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2016</w:t>
            </w:r>
          </w:p>
        </w:tc>
        <w:tc>
          <w:tcPr>
            <w:tcW w:w="827" w:type="dxa"/>
            <w:tcBorders>
              <w:top w:val="single" w:sz="4" w:space="0" w:color="auto"/>
              <w:bottom w:val="single" w:sz="12" w:space="0" w:color="auto"/>
            </w:tcBorders>
            <w:shd w:val="clear" w:color="auto" w:fill="auto"/>
            <w:noWrap/>
          </w:tcPr>
          <w:p w14:paraId="412AA5F2" w14:textId="77777777" w:rsidR="003A76E2" w:rsidRPr="00601623"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2017</w:t>
            </w:r>
          </w:p>
        </w:tc>
      </w:tr>
      <w:tr w:rsidR="003A76E2" w:rsidRPr="008D09D1" w14:paraId="26733649" w14:textId="77777777" w:rsidTr="00853231">
        <w:trPr>
          <w:trHeight w:hRule="exact" w:val="115"/>
          <w:tblHeader/>
        </w:trPr>
        <w:tc>
          <w:tcPr>
            <w:tcW w:w="807" w:type="dxa"/>
            <w:tcBorders>
              <w:top w:val="single" w:sz="12" w:space="0" w:color="auto"/>
            </w:tcBorders>
            <w:shd w:val="clear" w:color="auto" w:fill="auto"/>
            <w:noWrap/>
            <w:vAlign w:val="bottom"/>
          </w:tcPr>
          <w:p w14:paraId="064E62CA"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777" w:type="dxa"/>
            <w:tcBorders>
              <w:top w:val="single" w:sz="12" w:space="0" w:color="auto"/>
            </w:tcBorders>
            <w:shd w:val="clear" w:color="auto" w:fill="auto"/>
            <w:noWrap/>
            <w:vAlign w:val="bottom"/>
          </w:tcPr>
          <w:p w14:paraId="0830A419"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noWrap/>
            <w:vAlign w:val="bottom"/>
          </w:tcPr>
          <w:p w14:paraId="4D13F5D9"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noWrap/>
            <w:vAlign w:val="bottom"/>
          </w:tcPr>
          <w:p w14:paraId="11CB6A77"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noWrap/>
            <w:vAlign w:val="bottom"/>
          </w:tcPr>
          <w:p w14:paraId="43C00889"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noWrap/>
            <w:vAlign w:val="bottom"/>
          </w:tcPr>
          <w:p w14:paraId="3914372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noWrap/>
            <w:vAlign w:val="bottom"/>
          </w:tcPr>
          <w:p w14:paraId="5795972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798" w:type="dxa"/>
            <w:tcBorders>
              <w:top w:val="single" w:sz="12" w:space="0" w:color="auto"/>
            </w:tcBorders>
            <w:shd w:val="clear" w:color="auto" w:fill="auto"/>
            <w:noWrap/>
            <w:vAlign w:val="bottom"/>
          </w:tcPr>
          <w:p w14:paraId="20D4C34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7" w:type="dxa"/>
            <w:tcBorders>
              <w:top w:val="single" w:sz="12" w:space="0" w:color="auto"/>
            </w:tcBorders>
            <w:shd w:val="clear" w:color="auto" w:fill="auto"/>
            <w:noWrap/>
            <w:vAlign w:val="bottom"/>
          </w:tcPr>
          <w:p w14:paraId="1D5379C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r>
      <w:tr w:rsidR="003A76E2" w:rsidRPr="008D09D1" w14:paraId="54D0194D" w14:textId="77777777" w:rsidTr="00853231">
        <w:tc>
          <w:tcPr>
            <w:tcW w:w="807" w:type="dxa"/>
            <w:shd w:val="clear" w:color="auto" w:fill="auto"/>
            <w:noWrap/>
          </w:tcPr>
          <w:p w14:paraId="2CF65F72"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914C30">
              <w:rPr>
                <w:sz w:val="17"/>
              </w:rPr>
              <w:t>Hombres</w:t>
            </w:r>
          </w:p>
        </w:tc>
        <w:tc>
          <w:tcPr>
            <w:tcW w:w="777" w:type="dxa"/>
            <w:shd w:val="clear" w:color="auto" w:fill="auto"/>
            <w:noWrap/>
          </w:tcPr>
          <w:p w14:paraId="02B8527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122</w:t>
            </w:r>
            <w:r w:rsidRPr="00914C30">
              <w:rPr>
                <w:sz w:val="17"/>
              </w:rPr>
              <w:t xml:space="preserve"> </w:t>
            </w:r>
            <w:r w:rsidRPr="00601623">
              <w:rPr>
                <w:sz w:val="17"/>
              </w:rPr>
              <w:t>108</w:t>
            </w:r>
          </w:p>
        </w:tc>
        <w:tc>
          <w:tcPr>
            <w:tcW w:w="825" w:type="dxa"/>
            <w:shd w:val="clear" w:color="auto" w:fill="auto"/>
            <w:noWrap/>
          </w:tcPr>
          <w:p w14:paraId="7441301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122</w:t>
            </w:r>
            <w:r w:rsidRPr="00914C30">
              <w:rPr>
                <w:sz w:val="17"/>
              </w:rPr>
              <w:t xml:space="preserve"> </w:t>
            </w:r>
            <w:r w:rsidRPr="00601623">
              <w:rPr>
                <w:sz w:val="17"/>
              </w:rPr>
              <w:t>428</w:t>
            </w:r>
          </w:p>
        </w:tc>
        <w:tc>
          <w:tcPr>
            <w:tcW w:w="825" w:type="dxa"/>
            <w:shd w:val="clear" w:color="auto" w:fill="auto"/>
            <w:noWrap/>
          </w:tcPr>
          <w:p w14:paraId="03DFDD4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133</w:t>
            </w:r>
            <w:r w:rsidRPr="00914C30">
              <w:rPr>
                <w:sz w:val="17"/>
              </w:rPr>
              <w:t xml:space="preserve"> </w:t>
            </w:r>
            <w:r w:rsidRPr="00601623">
              <w:rPr>
                <w:sz w:val="17"/>
              </w:rPr>
              <w:t>577</w:t>
            </w:r>
          </w:p>
        </w:tc>
        <w:tc>
          <w:tcPr>
            <w:tcW w:w="825" w:type="dxa"/>
            <w:shd w:val="clear" w:color="auto" w:fill="auto"/>
            <w:noWrap/>
          </w:tcPr>
          <w:p w14:paraId="3E387FE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135</w:t>
            </w:r>
            <w:r w:rsidRPr="00914C30">
              <w:rPr>
                <w:sz w:val="17"/>
              </w:rPr>
              <w:t xml:space="preserve"> </w:t>
            </w:r>
            <w:r w:rsidRPr="00601623">
              <w:rPr>
                <w:sz w:val="17"/>
              </w:rPr>
              <w:t>790</w:t>
            </w:r>
          </w:p>
        </w:tc>
        <w:tc>
          <w:tcPr>
            <w:tcW w:w="825" w:type="dxa"/>
            <w:shd w:val="clear" w:color="auto" w:fill="auto"/>
            <w:noWrap/>
          </w:tcPr>
          <w:p w14:paraId="188F809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136</w:t>
            </w:r>
            <w:r w:rsidRPr="00914C30">
              <w:rPr>
                <w:sz w:val="17"/>
              </w:rPr>
              <w:t xml:space="preserve"> </w:t>
            </w:r>
            <w:r w:rsidRPr="00601623">
              <w:rPr>
                <w:sz w:val="17"/>
              </w:rPr>
              <w:t>181</w:t>
            </w:r>
          </w:p>
        </w:tc>
        <w:tc>
          <w:tcPr>
            <w:tcW w:w="825" w:type="dxa"/>
            <w:shd w:val="clear" w:color="auto" w:fill="auto"/>
            <w:noWrap/>
          </w:tcPr>
          <w:p w14:paraId="5445A34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137</w:t>
            </w:r>
            <w:r w:rsidRPr="00914C30">
              <w:rPr>
                <w:sz w:val="17"/>
              </w:rPr>
              <w:t xml:space="preserve"> </w:t>
            </w:r>
            <w:r w:rsidRPr="00601623">
              <w:rPr>
                <w:sz w:val="17"/>
              </w:rPr>
              <w:t>499</w:t>
            </w:r>
          </w:p>
        </w:tc>
        <w:tc>
          <w:tcPr>
            <w:tcW w:w="798" w:type="dxa"/>
            <w:shd w:val="clear" w:color="auto" w:fill="auto"/>
            <w:noWrap/>
          </w:tcPr>
          <w:p w14:paraId="0E95ED5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147</w:t>
            </w:r>
            <w:r w:rsidRPr="00914C30">
              <w:rPr>
                <w:sz w:val="17"/>
              </w:rPr>
              <w:t xml:space="preserve"> </w:t>
            </w:r>
            <w:r w:rsidRPr="00601623">
              <w:rPr>
                <w:sz w:val="17"/>
              </w:rPr>
              <w:t>170</w:t>
            </w:r>
          </w:p>
        </w:tc>
        <w:tc>
          <w:tcPr>
            <w:tcW w:w="827" w:type="dxa"/>
            <w:shd w:val="clear" w:color="auto" w:fill="auto"/>
            <w:noWrap/>
          </w:tcPr>
          <w:p w14:paraId="28BF7AA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148</w:t>
            </w:r>
            <w:r w:rsidRPr="00914C30">
              <w:rPr>
                <w:sz w:val="17"/>
              </w:rPr>
              <w:t xml:space="preserve"> </w:t>
            </w:r>
            <w:r w:rsidRPr="00601623">
              <w:rPr>
                <w:sz w:val="17"/>
              </w:rPr>
              <w:t>062</w:t>
            </w:r>
          </w:p>
        </w:tc>
      </w:tr>
      <w:tr w:rsidR="003A76E2" w:rsidRPr="008D09D1" w14:paraId="732FA089" w14:textId="77777777" w:rsidTr="00853231">
        <w:tc>
          <w:tcPr>
            <w:tcW w:w="807" w:type="dxa"/>
            <w:tcBorders>
              <w:bottom w:val="single" w:sz="4" w:space="0" w:color="auto"/>
            </w:tcBorders>
            <w:shd w:val="clear" w:color="auto" w:fill="auto"/>
            <w:noWrap/>
          </w:tcPr>
          <w:p w14:paraId="4E677C42" w14:textId="77777777" w:rsidR="003A76E2" w:rsidRPr="00914C30" w:rsidRDefault="003A76E2" w:rsidP="00853231">
            <w:pPr>
              <w:tabs>
                <w:tab w:val="left" w:pos="288"/>
                <w:tab w:val="left" w:pos="576"/>
                <w:tab w:val="left" w:pos="864"/>
                <w:tab w:val="left" w:pos="1152"/>
              </w:tabs>
              <w:spacing w:before="40" w:after="81" w:line="210" w:lineRule="exact"/>
              <w:ind w:right="40"/>
              <w:rPr>
                <w:sz w:val="17"/>
              </w:rPr>
            </w:pPr>
            <w:r w:rsidRPr="00914C30">
              <w:rPr>
                <w:sz w:val="17"/>
              </w:rPr>
              <w:t>Mujeres</w:t>
            </w:r>
          </w:p>
        </w:tc>
        <w:tc>
          <w:tcPr>
            <w:tcW w:w="777" w:type="dxa"/>
            <w:tcBorders>
              <w:bottom w:val="single" w:sz="4" w:space="0" w:color="auto"/>
            </w:tcBorders>
            <w:shd w:val="clear" w:color="auto" w:fill="auto"/>
            <w:noWrap/>
          </w:tcPr>
          <w:p w14:paraId="7316CF48" w14:textId="77777777" w:rsidR="003A76E2" w:rsidRPr="00914C30" w:rsidRDefault="003A76E2" w:rsidP="00853231">
            <w:pPr>
              <w:tabs>
                <w:tab w:val="left" w:pos="288"/>
                <w:tab w:val="left" w:pos="576"/>
                <w:tab w:val="left" w:pos="864"/>
                <w:tab w:val="left" w:pos="1152"/>
              </w:tabs>
              <w:spacing w:before="40" w:after="81" w:line="210" w:lineRule="exact"/>
              <w:ind w:right="40"/>
              <w:jc w:val="right"/>
              <w:rPr>
                <w:sz w:val="17"/>
              </w:rPr>
            </w:pPr>
            <w:r w:rsidRPr="00601623">
              <w:rPr>
                <w:sz w:val="17"/>
              </w:rPr>
              <w:t>128</w:t>
            </w:r>
            <w:r w:rsidRPr="00914C30">
              <w:rPr>
                <w:sz w:val="17"/>
              </w:rPr>
              <w:t xml:space="preserve"> </w:t>
            </w:r>
            <w:r w:rsidRPr="00601623">
              <w:rPr>
                <w:sz w:val="17"/>
              </w:rPr>
              <w:t>347</w:t>
            </w:r>
          </w:p>
        </w:tc>
        <w:tc>
          <w:tcPr>
            <w:tcW w:w="825" w:type="dxa"/>
            <w:tcBorders>
              <w:bottom w:val="single" w:sz="4" w:space="0" w:color="auto"/>
            </w:tcBorders>
            <w:shd w:val="clear" w:color="auto" w:fill="auto"/>
            <w:noWrap/>
          </w:tcPr>
          <w:p w14:paraId="4D1AFF28" w14:textId="77777777" w:rsidR="003A76E2" w:rsidRPr="00914C30" w:rsidRDefault="003A76E2" w:rsidP="00853231">
            <w:pPr>
              <w:tabs>
                <w:tab w:val="left" w:pos="288"/>
                <w:tab w:val="left" w:pos="576"/>
                <w:tab w:val="left" w:pos="864"/>
                <w:tab w:val="left" w:pos="1152"/>
              </w:tabs>
              <w:spacing w:before="40" w:after="81" w:line="210" w:lineRule="exact"/>
              <w:ind w:right="40"/>
              <w:jc w:val="right"/>
              <w:rPr>
                <w:sz w:val="17"/>
              </w:rPr>
            </w:pPr>
            <w:r w:rsidRPr="00601623">
              <w:rPr>
                <w:sz w:val="17"/>
              </w:rPr>
              <w:t>129</w:t>
            </w:r>
            <w:r w:rsidRPr="00914C30">
              <w:rPr>
                <w:sz w:val="17"/>
              </w:rPr>
              <w:t xml:space="preserve"> </w:t>
            </w:r>
            <w:r w:rsidRPr="00601623">
              <w:rPr>
                <w:sz w:val="17"/>
              </w:rPr>
              <w:t>114</w:t>
            </w:r>
          </w:p>
        </w:tc>
        <w:tc>
          <w:tcPr>
            <w:tcW w:w="825" w:type="dxa"/>
            <w:tcBorders>
              <w:bottom w:val="single" w:sz="4" w:space="0" w:color="auto"/>
            </w:tcBorders>
            <w:shd w:val="clear" w:color="auto" w:fill="auto"/>
            <w:noWrap/>
          </w:tcPr>
          <w:p w14:paraId="1FBB8111" w14:textId="77777777" w:rsidR="003A76E2" w:rsidRPr="00914C30" w:rsidRDefault="003A76E2" w:rsidP="00853231">
            <w:pPr>
              <w:tabs>
                <w:tab w:val="left" w:pos="288"/>
                <w:tab w:val="left" w:pos="576"/>
                <w:tab w:val="left" w:pos="864"/>
                <w:tab w:val="left" w:pos="1152"/>
              </w:tabs>
              <w:spacing w:before="40" w:after="81" w:line="210" w:lineRule="exact"/>
              <w:ind w:right="40"/>
              <w:jc w:val="right"/>
              <w:rPr>
                <w:sz w:val="17"/>
              </w:rPr>
            </w:pPr>
            <w:r w:rsidRPr="00601623">
              <w:rPr>
                <w:sz w:val="17"/>
              </w:rPr>
              <w:t>143</w:t>
            </w:r>
            <w:r w:rsidRPr="00914C30">
              <w:rPr>
                <w:sz w:val="17"/>
              </w:rPr>
              <w:t xml:space="preserve"> </w:t>
            </w:r>
            <w:r w:rsidRPr="00601623">
              <w:rPr>
                <w:sz w:val="17"/>
              </w:rPr>
              <w:t>576</w:t>
            </w:r>
          </w:p>
        </w:tc>
        <w:tc>
          <w:tcPr>
            <w:tcW w:w="825" w:type="dxa"/>
            <w:tcBorders>
              <w:bottom w:val="single" w:sz="4" w:space="0" w:color="auto"/>
            </w:tcBorders>
            <w:shd w:val="clear" w:color="auto" w:fill="auto"/>
            <w:noWrap/>
          </w:tcPr>
          <w:p w14:paraId="7753335A" w14:textId="77777777" w:rsidR="003A76E2" w:rsidRPr="00914C30" w:rsidRDefault="003A76E2" w:rsidP="00853231">
            <w:pPr>
              <w:tabs>
                <w:tab w:val="left" w:pos="288"/>
                <w:tab w:val="left" w:pos="576"/>
                <w:tab w:val="left" w:pos="864"/>
                <w:tab w:val="left" w:pos="1152"/>
              </w:tabs>
              <w:spacing w:before="40" w:after="81" w:line="210" w:lineRule="exact"/>
              <w:ind w:right="40"/>
              <w:jc w:val="right"/>
              <w:rPr>
                <w:sz w:val="17"/>
              </w:rPr>
            </w:pPr>
            <w:r w:rsidRPr="00601623">
              <w:rPr>
                <w:sz w:val="17"/>
              </w:rPr>
              <w:t>145</w:t>
            </w:r>
            <w:r w:rsidRPr="00914C30">
              <w:rPr>
                <w:sz w:val="17"/>
              </w:rPr>
              <w:t xml:space="preserve"> </w:t>
            </w:r>
            <w:r w:rsidRPr="00601623">
              <w:rPr>
                <w:sz w:val="17"/>
              </w:rPr>
              <w:t>410</w:t>
            </w:r>
          </w:p>
        </w:tc>
        <w:tc>
          <w:tcPr>
            <w:tcW w:w="825" w:type="dxa"/>
            <w:tcBorders>
              <w:bottom w:val="single" w:sz="4" w:space="0" w:color="auto"/>
            </w:tcBorders>
            <w:shd w:val="clear" w:color="auto" w:fill="auto"/>
            <w:noWrap/>
          </w:tcPr>
          <w:p w14:paraId="4DE5FD27" w14:textId="77777777" w:rsidR="003A76E2" w:rsidRPr="00914C30" w:rsidRDefault="003A76E2" w:rsidP="00853231">
            <w:pPr>
              <w:tabs>
                <w:tab w:val="left" w:pos="288"/>
                <w:tab w:val="left" w:pos="576"/>
                <w:tab w:val="left" w:pos="864"/>
                <w:tab w:val="left" w:pos="1152"/>
              </w:tabs>
              <w:spacing w:before="40" w:after="81" w:line="210" w:lineRule="exact"/>
              <w:ind w:right="40"/>
              <w:jc w:val="right"/>
              <w:rPr>
                <w:sz w:val="17"/>
              </w:rPr>
            </w:pPr>
            <w:r w:rsidRPr="00601623">
              <w:rPr>
                <w:sz w:val="17"/>
              </w:rPr>
              <w:t>146</w:t>
            </w:r>
            <w:r w:rsidRPr="00914C30">
              <w:rPr>
                <w:sz w:val="17"/>
              </w:rPr>
              <w:t xml:space="preserve"> </w:t>
            </w:r>
            <w:r w:rsidRPr="00601623">
              <w:rPr>
                <w:sz w:val="17"/>
              </w:rPr>
              <w:t>407</w:t>
            </w:r>
          </w:p>
        </w:tc>
        <w:tc>
          <w:tcPr>
            <w:tcW w:w="825" w:type="dxa"/>
            <w:tcBorders>
              <w:bottom w:val="single" w:sz="4" w:space="0" w:color="auto"/>
            </w:tcBorders>
            <w:shd w:val="clear" w:color="auto" w:fill="auto"/>
            <w:noWrap/>
          </w:tcPr>
          <w:p w14:paraId="0B2DABF2" w14:textId="77777777" w:rsidR="003A76E2" w:rsidRPr="00914C30" w:rsidRDefault="003A76E2" w:rsidP="00853231">
            <w:pPr>
              <w:tabs>
                <w:tab w:val="left" w:pos="288"/>
                <w:tab w:val="left" w:pos="576"/>
                <w:tab w:val="left" w:pos="864"/>
                <w:tab w:val="left" w:pos="1152"/>
              </w:tabs>
              <w:spacing w:before="40" w:after="81" w:line="210" w:lineRule="exact"/>
              <w:ind w:right="40"/>
              <w:jc w:val="right"/>
              <w:rPr>
                <w:sz w:val="17"/>
              </w:rPr>
            </w:pPr>
            <w:r w:rsidRPr="00601623">
              <w:rPr>
                <w:sz w:val="17"/>
              </w:rPr>
              <w:t>148</w:t>
            </w:r>
            <w:r w:rsidRPr="00914C30">
              <w:rPr>
                <w:sz w:val="17"/>
              </w:rPr>
              <w:t xml:space="preserve"> </w:t>
            </w:r>
            <w:r w:rsidRPr="00601623">
              <w:rPr>
                <w:sz w:val="17"/>
              </w:rPr>
              <w:t>500</w:t>
            </w:r>
          </w:p>
        </w:tc>
        <w:tc>
          <w:tcPr>
            <w:tcW w:w="798" w:type="dxa"/>
            <w:tcBorders>
              <w:bottom w:val="single" w:sz="4" w:space="0" w:color="auto"/>
            </w:tcBorders>
            <w:shd w:val="clear" w:color="auto" w:fill="auto"/>
            <w:noWrap/>
          </w:tcPr>
          <w:p w14:paraId="722A102B" w14:textId="77777777" w:rsidR="003A76E2" w:rsidRPr="00914C30" w:rsidRDefault="003A76E2" w:rsidP="00853231">
            <w:pPr>
              <w:tabs>
                <w:tab w:val="left" w:pos="288"/>
                <w:tab w:val="left" w:pos="576"/>
                <w:tab w:val="left" w:pos="864"/>
                <w:tab w:val="left" w:pos="1152"/>
              </w:tabs>
              <w:spacing w:before="40" w:after="81" w:line="210" w:lineRule="exact"/>
              <w:ind w:right="40"/>
              <w:jc w:val="right"/>
              <w:rPr>
                <w:sz w:val="17"/>
              </w:rPr>
            </w:pPr>
            <w:r w:rsidRPr="00601623">
              <w:rPr>
                <w:sz w:val="17"/>
              </w:rPr>
              <w:t>159</w:t>
            </w:r>
            <w:r w:rsidRPr="00914C30">
              <w:rPr>
                <w:sz w:val="17"/>
              </w:rPr>
              <w:t xml:space="preserve"> </w:t>
            </w:r>
            <w:r w:rsidRPr="00601623">
              <w:rPr>
                <w:sz w:val="17"/>
              </w:rPr>
              <w:t>850</w:t>
            </w:r>
          </w:p>
        </w:tc>
        <w:tc>
          <w:tcPr>
            <w:tcW w:w="827" w:type="dxa"/>
            <w:tcBorders>
              <w:bottom w:val="single" w:sz="4" w:space="0" w:color="auto"/>
            </w:tcBorders>
            <w:shd w:val="clear" w:color="auto" w:fill="auto"/>
            <w:noWrap/>
          </w:tcPr>
          <w:p w14:paraId="52BB36BC" w14:textId="77777777" w:rsidR="003A76E2" w:rsidRPr="00914C30" w:rsidRDefault="003A76E2" w:rsidP="00853231">
            <w:pPr>
              <w:tabs>
                <w:tab w:val="left" w:pos="288"/>
                <w:tab w:val="left" w:pos="576"/>
                <w:tab w:val="left" w:pos="864"/>
                <w:tab w:val="left" w:pos="1152"/>
              </w:tabs>
              <w:spacing w:before="40" w:after="81" w:line="210" w:lineRule="exact"/>
              <w:ind w:right="40"/>
              <w:jc w:val="right"/>
              <w:rPr>
                <w:sz w:val="17"/>
              </w:rPr>
            </w:pPr>
            <w:r w:rsidRPr="00601623">
              <w:rPr>
                <w:sz w:val="17"/>
              </w:rPr>
              <w:t>161</w:t>
            </w:r>
            <w:r w:rsidRPr="00914C30">
              <w:rPr>
                <w:sz w:val="17"/>
              </w:rPr>
              <w:t xml:space="preserve"> </w:t>
            </w:r>
            <w:r w:rsidRPr="00601623">
              <w:rPr>
                <w:sz w:val="17"/>
              </w:rPr>
              <w:t>456</w:t>
            </w:r>
          </w:p>
        </w:tc>
      </w:tr>
      <w:tr w:rsidR="003A76E2" w:rsidRPr="008D09D1" w14:paraId="24DBF17F" w14:textId="77777777" w:rsidTr="00853231">
        <w:tc>
          <w:tcPr>
            <w:tcW w:w="807" w:type="dxa"/>
            <w:tcBorders>
              <w:top w:val="single" w:sz="4" w:space="0" w:color="auto"/>
              <w:bottom w:val="single" w:sz="12" w:space="0" w:color="auto"/>
            </w:tcBorders>
            <w:shd w:val="clear" w:color="auto" w:fill="auto"/>
            <w:noWrap/>
          </w:tcPr>
          <w:p w14:paraId="052EAA99" w14:textId="77777777" w:rsidR="003A76E2" w:rsidRPr="00914C30" w:rsidRDefault="003A76E2" w:rsidP="00853231">
            <w:pPr>
              <w:tabs>
                <w:tab w:val="left" w:pos="210"/>
                <w:tab w:val="left" w:pos="576"/>
                <w:tab w:val="left" w:pos="864"/>
                <w:tab w:val="left" w:pos="1152"/>
              </w:tabs>
              <w:spacing w:before="81" w:after="81" w:line="210" w:lineRule="exact"/>
              <w:ind w:right="40"/>
              <w:rPr>
                <w:b/>
                <w:sz w:val="17"/>
              </w:rPr>
            </w:pPr>
            <w:r>
              <w:rPr>
                <w:b/>
                <w:sz w:val="17"/>
              </w:rPr>
              <w:tab/>
            </w:r>
            <w:r w:rsidRPr="00914C30">
              <w:rPr>
                <w:b/>
                <w:sz w:val="17"/>
              </w:rPr>
              <w:t>Total</w:t>
            </w:r>
          </w:p>
        </w:tc>
        <w:tc>
          <w:tcPr>
            <w:tcW w:w="777" w:type="dxa"/>
            <w:tcBorders>
              <w:top w:val="single" w:sz="4" w:space="0" w:color="auto"/>
              <w:bottom w:val="single" w:sz="12" w:space="0" w:color="auto"/>
            </w:tcBorders>
            <w:shd w:val="clear" w:color="auto" w:fill="auto"/>
            <w:noWrap/>
          </w:tcPr>
          <w:p w14:paraId="6A5368C0"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250</w:t>
            </w:r>
            <w:r w:rsidRPr="00914C30">
              <w:rPr>
                <w:b/>
                <w:sz w:val="17"/>
              </w:rPr>
              <w:t xml:space="preserve"> </w:t>
            </w:r>
            <w:r w:rsidRPr="00601623">
              <w:rPr>
                <w:b/>
                <w:sz w:val="17"/>
              </w:rPr>
              <w:t>455</w:t>
            </w:r>
          </w:p>
        </w:tc>
        <w:tc>
          <w:tcPr>
            <w:tcW w:w="825" w:type="dxa"/>
            <w:tcBorders>
              <w:top w:val="single" w:sz="4" w:space="0" w:color="auto"/>
              <w:bottom w:val="single" w:sz="12" w:space="0" w:color="auto"/>
            </w:tcBorders>
            <w:shd w:val="clear" w:color="auto" w:fill="auto"/>
            <w:noWrap/>
          </w:tcPr>
          <w:p w14:paraId="1CE67E4B"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251</w:t>
            </w:r>
            <w:r w:rsidRPr="00914C30">
              <w:rPr>
                <w:b/>
                <w:sz w:val="17"/>
              </w:rPr>
              <w:t xml:space="preserve"> </w:t>
            </w:r>
            <w:r w:rsidRPr="00601623">
              <w:rPr>
                <w:b/>
                <w:sz w:val="17"/>
              </w:rPr>
              <w:t>542</w:t>
            </w:r>
          </w:p>
        </w:tc>
        <w:tc>
          <w:tcPr>
            <w:tcW w:w="825" w:type="dxa"/>
            <w:tcBorders>
              <w:top w:val="single" w:sz="4" w:space="0" w:color="auto"/>
              <w:bottom w:val="single" w:sz="12" w:space="0" w:color="auto"/>
            </w:tcBorders>
            <w:shd w:val="clear" w:color="auto" w:fill="auto"/>
            <w:noWrap/>
          </w:tcPr>
          <w:p w14:paraId="5187D657"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277</w:t>
            </w:r>
            <w:r w:rsidRPr="00914C30">
              <w:rPr>
                <w:b/>
                <w:sz w:val="17"/>
              </w:rPr>
              <w:t xml:space="preserve"> </w:t>
            </w:r>
            <w:r w:rsidRPr="00601623">
              <w:rPr>
                <w:b/>
                <w:sz w:val="17"/>
              </w:rPr>
              <w:t>153</w:t>
            </w:r>
          </w:p>
        </w:tc>
        <w:tc>
          <w:tcPr>
            <w:tcW w:w="825" w:type="dxa"/>
            <w:tcBorders>
              <w:top w:val="single" w:sz="4" w:space="0" w:color="auto"/>
              <w:bottom w:val="single" w:sz="12" w:space="0" w:color="auto"/>
            </w:tcBorders>
            <w:shd w:val="clear" w:color="auto" w:fill="auto"/>
            <w:noWrap/>
          </w:tcPr>
          <w:p w14:paraId="6336B24D"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281</w:t>
            </w:r>
            <w:r w:rsidRPr="00914C30">
              <w:rPr>
                <w:b/>
                <w:sz w:val="17"/>
              </w:rPr>
              <w:t xml:space="preserve"> </w:t>
            </w:r>
            <w:r w:rsidRPr="00601623">
              <w:rPr>
                <w:b/>
                <w:sz w:val="17"/>
              </w:rPr>
              <w:t>200</w:t>
            </w:r>
          </w:p>
        </w:tc>
        <w:tc>
          <w:tcPr>
            <w:tcW w:w="825" w:type="dxa"/>
            <w:tcBorders>
              <w:top w:val="single" w:sz="4" w:space="0" w:color="auto"/>
              <w:bottom w:val="single" w:sz="12" w:space="0" w:color="auto"/>
            </w:tcBorders>
            <w:shd w:val="clear" w:color="auto" w:fill="auto"/>
            <w:noWrap/>
          </w:tcPr>
          <w:p w14:paraId="446326FD"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282</w:t>
            </w:r>
            <w:r w:rsidRPr="00914C30">
              <w:rPr>
                <w:b/>
                <w:sz w:val="17"/>
              </w:rPr>
              <w:t xml:space="preserve"> </w:t>
            </w:r>
            <w:r w:rsidRPr="00601623">
              <w:rPr>
                <w:b/>
                <w:sz w:val="17"/>
              </w:rPr>
              <w:t>588</w:t>
            </w:r>
          </w:p>
        </w:tc>
        <w:tc>
          <w:tcPr>
            <w:tcW w:w="825" w:type="dxa"/>
            <w:tcBorders>
              <w:top w:val="single" w:sz="4" w:space="0" w:color="auto"/>
              <w:bottom w:val="single" w:sz="12" w:space="0" w:color="auto"/>
            </w:tcBorders>
            <w:shd w:val="clear" w:color="auto" w:fill="auto"/>
            <w:noWrap/>
          </w:tcPr>
          <w:p w14:paraId="2ADB8AC8"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285</w:t>
            </w:r>
            <w:r w:rsidRPr="00914C30">
              <w:rPr>
                <w:b/>
                <w:sz w:val="17"/>
              </w:rPr>
              <w:t xml:space="preserve"> </w:t>
            </w:r>
            <w:r w:rsidRPr="00601623">
              <w:rPr>
                <w:b/>
                <w:sz w:val="17"/>
              </w:rPr>
              <w:t>999</w:t>
            </w:r>
          </w:p>
        </w:tc>
        <w:tc>
          <w:tcPr>
            <w:tcW w:w="798" w:type="dxa"/>
            <w:tcBorders>
              <w:top w:val="single" w:sz="4" w:space="0" w:color="auto"/>
              <w:bottom w:val="single" w:sz="12" w:space="0" w:color="auto"/>
            </w:tcBorders>
            <w:shd w:val="clear" w:color="auto" w:fill="auto"/>
            <w:noWrap/>
          </w:tcPr>
          <w:p w14:paraId="4367F073"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307</w:t>
            </w:r>
            <w:r w:rsidRPr="00914C30">
              <w:rPr>
                <w:b/>
                <w:sz w:val="17"/>
              </w:rPr>
              <w:t xml:space="preserve"> </w:t>
            </w:r>
            <w:r w:rsidRPr="00601623">
              <w:rPr>
                <w:b/>
                <w:sz w:val="17"/>
              </w:rPr>
              <w:t>020</w:t>
            </w:r>
          </w:p>
        </w:tc>
        <w:tc>
          <w:tcPr>
            <w:tcW w:w="827" w:type="dxa"/>
            <w:tcBorders>
              <w:top w:val="single" w:sz="4" w:space="0" w:color="auto"/>
              <w:bottom w:val="single" w:sz="12" w:space="0" w:color="auto"/>
            </w:tcBorders>
            <w:shd w:val="clear" w:color="auto" w:fill="auto"/>
            <w:noWrap/>
          </w:tcPr>
          <w:p w14:paraId="058044CC"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309</w:t>
            </w:r>
            <w:r w:rsidRPr="00914C30">
              <w:rPr>
                <w:b/>
                <w:sz w:val="17"/>
              </w:rPr>
              <w:t xml:space="preserve"> </w:t>
            </w:r>
            <w:r w:rsidRPr="00601623">
              <w:rPr>
                <w:b/>
                <w:sz w:val="17"/>
              </w:rPr>
              <w:t>518</w:t>
            </w:r>
          </w:p>
        </w:tc>
      </w:tr>
    </w:tbl>
    <w:p w14:paraId="24CC4F22" w14:textId="77777777" w:rsidR="003A76E2" w:rsidRPr="00914C30" w:rsidRDefault="003A76E2" w:rsidP="003A76E2">
      <w:pPr>
        <w:pStyle w:val="SingleTxt"/>
        <w:spacing w:after="0" w:line="120" w:lineRule="exact"/>
        <w:rPr>
          <w:sz w:val="10"/>
        </w:rPr>
      </w:pPr>
    </w:p>
    <w:p w14:paraId="4D049575" w14:textId="77777777" w:rsidR="003A76E2" w:rsidRPr="00914C30" w:rsidRDefault="003A76E2" w:rsidP="003A76E2">
      <w:pPr>
        <w:pStyle w:val="FootnoteText"/>
        <w:tabs>
          <w:tab w:val="clear" w:pos="418"/>
          <w:tab w:val="right" w:pos="1476"/>
          <w:tab w:val="left" w:pos="1548"/>
          <w:tab w:val="right" w:pos="1836"/>
          <w:tab w:val="left" w:pos="1908"/>
        </w:tabs>
        <w:ind w:left="1548" w:right="1267" w:hanging="288"/>
      </w:pPr>
      <w:r w:rsidRPr="00601623">
        <w:rPr>
          <w:i/>
          <w:iCs/>
        </w:rPr>
        <w:t>Fuente</w:t>
      </w:r>
      <w:r w:rsidRPr="00914C30">
        <w:t>: Oficina de la Administración y la Función Públicas.</w:t>
      </w:r>
    </w:p>
    <w:p w14:paraId="43E675A2" w14:textId="77777777" w:rsidR="003A76E2" w:rsidRPr="00914C30" w:rsidRDefault="003A76E2" w:rsidP="003A76E2">
      <w:pPr>
        <w:pStyle w:val="FootnoteText"/>
        <w:tabs>
          <w:tab w:val="clear" w:pos="418"/>
          <w:tab w:val="right" w:pos="1476"/>
          <w:tab w:val="left" w:pos="1548"/>
          <w:tab w:val="right" w:pos="1836"/>
          <w:tab w:val="left" w:pos="1908"/>
        </w:tabs>
        <w:spacing w:line="120" w:lineRule="exact"/>
        <w:ind w:left="1548" w:right="1267" w:hanging="288"/>
        <w:rPr>
          <w:sz w:val="10"/>
        </w:rPr>
      </w:pPr>
    </w:p>
    <w:p w14:paraId="7B3B904E" w14:textId="77777777" w:rsidR="003A76E2" w:rsidRPr="00914C30" w:rsidRDefault="003A76E2" w:rsidP="003A76E2">
      <w:pPr>
        <w:pStyle w:val="FootnoteText"/>
        <w:tabs>
          <w:tab w:val="clear" w:pos="418"/>
          <w:tab w:val="right" w:pos="1476"/>
          <w:tab w:val="left" w:pos="1548"/>
          <w:tab w:val="right" w:pos="1836"/>
          <w:tab w:val="left" w:pos="1908"/>
        </w:tabs>
        <w:spacing w:line="120" w:lineRule="exact"/>
        <w:ind w:left="1548" w:right="1267" w:hanging="288"/>
        <w:rPr>
          <w:sz w:val="10"/>
        </w:rPr>
      </w:pPr>
    </w:p>
    <w:p w14:paraId="371BF2FA" w14:textId="77777777" w:rsidR="003A76E2" w:rsidRPr="00914C30" w:rsidRDefault="003A76E2" w:rsidP="003A76E2">
      <w:pPr>
        <w:pStyle w:val="FootnoteText"/>
        <w:tabs>
          <w:tab w:val="clear" w:pos="418"/>
          <w:tab w:val="right" w:pos="1476"/>
          <w:tab w:val="left" w:pos="1548"/>
          <w:tab w:val="right" w:pos="1836"/>
          <w:tab w:val="left" w:pos="1908"/>
        </w:tabs>
        <w:spacing w:line="120" w:lineRule="exact"/>
        <w:ind w:left="1548" w:right="1267" w:hanging="288"/>
        <w:rPr>
          <w:sz w:val="10"/>
        </w:rPr>
      </w:pPr>
    </w:p>
    <w:p w14:paraId="4645375D" w14:textId="77777777" w:rsidR="003A76E2" w:rsidRPr="00914C30" w:rsidRDefault="003A76E2" w:rsidP="003A76E2">
      <w:pPr>
        <w:pStyle w:val="SingleTxt"/>
        <w:numPr>
          <w:ilvl w:val="0"/>
          <w:numId w:val="12"/>
        </w:numPr>
        <w:ind w:left="1267"/>
      </w:pPr>
      <w:r w:rsidRPr="00914C30">
        <w:t xml:space="preserve">Como ya se ha dicho, en Macao se garantiza el derecho de las mujeres a participar en la vida pública y a ocupar cargos y desempeñar funciones en el sistema político y la administración pública. </w:t>
      </w:r>
    </w:p>
    <w:p w14:paraId="6869BCC1" w14:textId="77777777" w:rsidR="003A76E2" w:rsidRPr="00914C30" w:rsidRDefault="003A76E2" w:rsidP="003A76E2">
      <w:pPr>
        <w:pStyle w:val="SingleTxt"/>
        <w:numPr>
          <w:ilvl w:val="0"/>
          <w:numId w:val="12"/>
        </w:numPr>
        <w:ind w:left="1267"/>
      </w:pPr>
      <w:r w:rsidRPr="00914C30">
        <w:t xml:space="preserve">En el siguiente cuadro se muestra la evolución histórica del número de mujeres y hombres que trabajan en la administración pública de Macao. Como puede verse, la proporción de mujeres ha aumentado entre </w:t>
      </w:r>
      <w:r w:rsidRPr="00601623">
        <w:t>2010</w:t>
      </w:r>
      <w:r w:rsidRPr="00914C30">
        <w:t xml:space="preserve"> y </w:t>
      </w:r>
      <w:r w:rsidRPr="00601623">
        <w:t>2017</w:t>
      </w:r>
      <w:r w:rsidRPr="00914C30">
        <w:t>.</w:t>
      </w:r>
    </w:p>
    <w:p w14:paraId="3B7B2D60" w14:textId="77777777" w:rsidR="003A76E2" w:rsidRPr="00914C30" w:rsidRDefault="003A76E2" w:rsidP="003A76E2">
      <w:pPr>
        <w:pStyle w:val="FootnoteText"/>
        <w:tabs>
          <w:tab w:val="clear" w:pos="418"/>
          <w:tab w:val="right" w:pos="1476"/>
          <w:tab w:val="left" w:pos="1548"/>
          <w:tab w:val="right" w:pos="1836"/>
          <w:tab w:val="left" w:pos="1908"/>
        </w:tabs>
        <w:spacing w:line="120" w:lineRule="exact"/>
        <w:ind w:left="1548" w:right="1267" w:hanging="288"/>
        <w:rPr>
          <w:sz w:val="10"/>
        </w:rPr>
      </w:pPr>
    </w:p>
    <w:tbl>
      <w:tblPr>
        <w:tblW w:w="0" w:type="auto"/>
        <w:tblInd w:w="1287" w:type="dxa"/>
        <w:tblLayout w:type="fixed"/>
        <w:tblCellMar>
          <w:left w:w="0" w:type="dxa"/>
          <w:right w:w="0" w:type="dxa"/>
        </w:tblCellMar>
        <w:tblLook w:val="0000" w:firstRow="0" w:lastRow="0" w:firstColumn="0" w:lastColumn="0" w:noHBand="0" w:noVBand="0"/>
      </w:tblPr>
      <w:tblGrid>
        <w:gridCol w:w="792"/>
        <w:gridCol w:w="774"/>
        <w:gridCol w:w="792"/>
        <w:gridCol w:w="825"/>
        <w:gridCol w:w="825"/>
        <w:gridCol w:w="825"/>
        <w:gridCol w:w="825"/>
        <w:gridCol w:w="825"/>
        <w:gridCol w:w="827"/>
      </w:tblGrid>
      <w:tr w:rsidR="003A76E2" w:rsidRPr="008D09D1" w14:paraId="376E2D6F" w14:textId="77777777" w:rsidTr="00853231">
        <w:trPr>
          <w:tblHeader/>
        </w:trPr>
        <w:tc>
          <w:tcPr>
            <w:tcW w:w="7310" w:type="dxa"/>
            <w:gridSpan w:val="9"/>
            <w:tcBorders>
              <w:top w:val="single" w:sz="4" w:space="0" w:color="auto"/>
              <w:bottom w:val="single" w:sz="4" w:space="0" w:color="auto"/>
            </w:tcBorders>
            <w:shd w:val="clear" w:color="auto" w:fill="auto"/>
            <w:noWrap/>
            <w:vAlign w:val="bottom"/>
          </w:tcPr>
          <w:p w14:paraId="7F889FFA" w14:textId="77777777" w:rsidR="003A76E2" w:rsidRPr="00601623" w:rsidRDefault="003A76E2" w:rsidP="00853231">
            <w:pPr>
              <w:tabs>
                <w:tab w:val="left" w:pos="288"/>
                <w:tab w:val="left" w:pos="576"/>
                <w:tab w:val="left" w:pos="864"/>
                <w:tab w:val="left" w:pos="1152"/>
              </w:tabs>
              <w:spacing w:before="80" w:after="80" w:line="160" w:lineRule="exact"/>
              <w:ind w:right="40"/>
              <w:rPr>
                <w:i/>
                <w:sz w:val="14"/>
              </w:rPr>
            </w:pPr>
            <w:r w:rsidRPr="00601623">
              <w:rPr>
                <w:i/>
                <w:sz w:val="14"/>
              </w:rPr>
              <w:t>Personal de la Administración Pública, por sexo</w:t>
            </w:r>
          </w:p>
        </w:tc>
      </w:tr>
      <w:tr w:rsidR="003A76E2" w:rsidRPr="008D09D1" w14:paraId="61A62CD0" w14:textId="77777777" w:rsidTr="00853231">
        <w:trPr>
          <w:tblHeader/>
        </w:trPr>
        <w:tc>
          <w:tcPr>
            <w:tcW w:w="792" w:type="dxa"/>
            <w:tcBorders>
              <w:top w:val="single" w:sz="4" w:space="0" w:color="auto"/>
              <w:bottom w:val="single" w:sz="12" w:space="0" w:color="auto"/>
            </w:tcBorders>
            <w:shd w:val="clear" w:color="auto" w:fill="auto"/>
            <w:noWrap/>
            <w:vAlign w:val="bottom"/>
          </w:tcPr>
          <w:p w14:paraId="18D1DFA8" w14:textId="77777777" w:rsidR="003A76E2" w:rsidRPr="00914C30" w:rsidRDefault="003A76E2" w:rsidP="00853231">
            <w:pPr>
              <w:tabs>
                <w:tab w:val="left" w:pos="288"/>
                <w:tab w:val="left" w:pos="576"/>
                <w:tab w:val="left" w:pos="864"/>
                <w:tab w:val="left" w:pos="1152"/>
              </w:tabs>
              <w:spacing w:before="80" w:after="80" w:line="160" w:lineRule="exact"/>
              <w:rPr>
                <w:i/>
                <w:sz w:val="14"/>
              </w:rPr>
            </w:pPr>
          </w:p>
        </w:tc>
        <w:tc>
          <w:tcPr>
            <w:tcW w:w="774" w:type="dxa"/>
            <w:tcBorders>
              <w:top w:val="single" w:sz="4" w:space="0" w:color="auto"/>
              <w:bottom w:val="single" w:sz="12" w:space="0" w:color="auto"/>
            </w:tcBorders>
            <w:shd w:val="clear" w:color="auto" w:fill="auto"/>
            <w:noWrap/>
          </w:tcPr>
          <w:p w14:paraId="467DEBD3"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2010</w:t>
            </w:r>
          </w:p>
        </w:tc>
        <w:tc>
          <w:tcPr>
            <w:tcW w:w="792" w:type="dxa"/>
            <w:tcBorders>
              <w:top w:val="single" w:sz="4" w:space="0" w:color="auto"/>
              <w:bottom w:val="single" w:sz="12" w:space="0" w:color="auto"/>
            </w:tcBorders>
            <w:shd w:val="clear" w:color="auto" w:fill="auto"/>
            <w:noWrap/>
          </w:tcPr>
          <w:p w14:paraId="67CCD58B"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2011</w:t>
            </w:r>
          </w:p>
        </w:tc>
        <w:tc>
          <w:tcPr>
            <w:tcW w:w="825" w:type="dxa"/>
            <w:tcBorders>
              <w:top w:val="single" w:sz="4" w:space="0" w:color="auto"/>
              <w:bottom w:val="single" w:sz="12" w:space="0" w:color="auto"/>
            </w:tcBorders>
            <w:shd w:val="clear" w:color="auto" w:fill="auto"/>
            <w:noWrap/>
          </w:tcPr>
          <w:p w14:paraId="382911CF"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2012</w:t>
            </w:r>
          </w:p>
        </w:tc>
        <w:tc>
          <w:tcPr>
            <w:tcW w:w="825" w:type="dxa"/>
            <w:tcBorders>
              <w:top w:val="single" w:sz="4" w:space="0" w:color="auto"/>
              <w:bottom w:val="single" w:sz="12" w:space="0" w:color="auto"/>
            </w:tcBorders>
            <w:shd w:val="clear" w:color="auto" w:fill="auto"/>
            <w:noWrap/>
          </w:tcPr>
          <w:p w14:paraId="1A9D03A6"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2013</w:t>
            </w:r>
          </w:p>
        </w:tc>
        <w:tc>
          <w:tcPr>
            <w:tcW w:w="825" w:type="dxa"/>
            <w:tcBorders>
              <w:top w:val="single" w:sz="4" w:space="0" w:color="auto"/>
              <w:bottom w:val="single" w:sz="12" w:space="0" w:color="auto"/>
            </w:tcBorders>
            <w:shd w:val="clear" w:color="auto" w:fill="auto"/>
            <w:noWrap/>
          </w:tcPr>
          <w:p w14:paraId="14A1BBCB"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2014</w:t>
            </w:r>
          </w:p>
        </w:tc>
        <w:tc>
          <w:tcPr>
            <w:tcW w:w="825" w:type="dxa"/>
            <w:tcBorders>
              <w:top w:val="single" w:sz="4" w:space="0" w:color="auto"/>
              <w:bottom w:val="single" w:sz="12" w:space="0" w:color="auto"/>
            </w:tcBorders>
            <w:shd w:val="clear" w:color="auto" w:fill="auto"/>
            <w:noWrap/>
          </w:tcPr>
          <w:p w14:paraId="1BAE0EF9"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2015</w:t>
            </w:r>
          </w:p>
        </w:tc>
        <w:tc>
          <w:tcPr>
            <w:tcW w:w="825" w:type="dxa"/>
            <w:tcBorders>
              <w:top w:val="single" w:sz="4" w:space="0" w:color="auto"/>
              <w:bottom w:val="single" w:sz="12" w:space="0" w:color="auto"/>
            </w:tcBorders>
            <w:shd w:val="clear" w:color="auto" w:fill="auto"/>
            <w:noWrap/>
          </w:tcPr>
          <w:p w14:paraId="7F813115"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2016</w:t>
            </w:r>
          </w:p>
        </w:tc>
        <w:tc>
          <w:tcPr>
            <w:tcW w:w="827" w:type="dxa"/>
            <w:tcBorders>
              <w:top w:val="single" w:sz="4" w:space="0" w:color="auto"/>
              <w:bottom w:val="single" w:sz="12" w:space="0" w:color="auto"/>
            </w:tcBorders>
            <w:shd w:val="clear" w:color="auto" w:fill="auto"/>
            <w:noWrap/>
          </w:tcPr>
          <w:p w14:paraId="1A44EF89" w14:textId="77777777" w:rsidR="003A76E2" w:rsidRPr="00601623"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2017</w:t>
            </w:r>
          </w:p>
        </w:tc>
      </w:tr>
      <w:tr w:rsidR="003A76E2" w:rsidRPr="008D09D1" w14:paraId="49E90D17" w14:textId="77777777" w:rsidTr="00853231">
        <w:trPr>
          <w:trHeight w:hRule="exact" w:val="115"/>
          <w:tblHeader/>
        </w:trPr>
        <w:tc>
          <w:tcPr>
            <w:tcW w:w="792" w:type="dxa"/>
            <w:tcBorders>
              <w:top w:val="single" w:sz="12" w:space="0" w:color="auto"/>
            </w:tcBorders>
            <w:shd w:val="clear" w:color="auto" w:fill="auto"/>
            <w:noWrap/>
            <w:vAlign w:val="bottom"/>
          </w:tcPr>
          <w:p w14:paraId="3F1223CB" w14:textId="77777777" w:rsidR="003A76E2" w:rsidRPr="00914C30" w:rsidRDefault="003A76E2" w:rsidP="00853231">
            <w:pPr>
              <w:tabs>
                <w:tab w:val="left" w:pos="288"/>
                <w:tab w:val="left" w:pos="576"/>
                <w:tab w:val="left" w:pos="864"/>
                <w:tab w:val="left" w:pos="1152"/>
              </w:tabs>
              <w:spacing w:before="40" w:after="40" w:line="210" w:lineRule="exact"/>
              <w:rPr>
                <w:sz w:val="17"/>
              </w:rPr>
            </w:pPr>
          </w:p>
        </w:tc>
        <w:tc>
          <w:tcPr>
            <w:tcW w:w="774" w:type="dxa"/>
            <w:tcBorders>
              <w:top w:val="single" w:sz="12" w:space="0" w:color="auto"/>
            </w:tcBorders>
            <w:shd w:val="clear" w:color="auto" w:fill="auto"/>
            <w:noWrap/>
            <w:vAlign w:val="bottom"/>
          </w:tcPr>
          <w:p w14:paraId="35F402B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792" w:type="dxa"/>
            <w:tcBorders>
              <w:top w:val="single" w:sz="12" w:space="0" w:color="auto"/>
            </w:tcBorders>
            <w:shd w:val="clear" w:color="auto" w:fill="auto"/>
            <w:noWrap/>
            <w:vAlign w:val="bottom"/>
          </w:tcPr>
          <w:p w14:paraId="6D198D8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noWrap/>
            <w:vAlign w:val="bottom"/>
          </w:tcPr>
          <w:p w14:paraId="085887A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noWrap/>
            <w:vAlign w:val="bottom"/>
          </w:tcPr>
          <w:p w14:paraId="475A0B3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noWrap/>
            <w:vAlign w:val="bottom"/>
          </w:tcPr>
          <w:p w14:paraId="646DBB49"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noWrap/>
            <w:vAlign w:val="bottom"/>
          </w:tcPr>
          <w:p w14:paraId="60B6CC17"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noWrap/>
            <w:vAlign w:val="bottom"/>
          </w:tcPr>
          <w:p w14:paraId="5FC06FC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7" w:type="dxa"/>
            <w:tcBorders>
              <w:top w:val="single" w:sz="12" w:space="0" w:color="auto"/>
            </w:tcBorders>
            <w:shd w:val="clear" w:color="auto" w:fill="auto"/>
            <w:noWrap/>
            <w:vAlign w:val="bottom"/>
          </w:tcPr>
          <w:p w14:paraId="748C6AC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r>
      <w:tr w:rsidR="003A76E2" w:rsidRPr="008D09D1" w14:paraId="64CB2BEA" w14:textId="77777777" w:rsidTr="00853231">
        <w:tc>
          <w:tcPr>
            <w:tcW w:w="792" w:type="dxa"/>
            <w:shd w:val="clear" w:color="auto" w:fill="auto"/>
            <w:noWrap/>
          </w:tcPr>
          <w:p w14:paraId="0CA7F936" w14:textId="77777777" w:rsidR="003A76E2" w:rsidRPr="00914C30" w:rsidRDefault="003A76E2" w:rsidP="00853231">
            <w:pPr>
              <w:tabs>
                <w:tab w:val="left" w:pos="288"/>
                <w:tab w:val="left" w:pos="576"/>
                <w:tab w:val="left" w:pos="864"/>
                <w:tab w:val="left" w:pos="1152"/>
              </w:tabs>
              <w:spacing w:before="40" w:after="40" w:line="210" w:lineRule="exact"/>
              <w:rPr>
                <w:sz w:val="17"/>
              </w:rPr>
            </w:pPr>
            <w:r w:rsidRPr="00914C30">
              <w:rPr>
                <w:sz w:val="17"/>
              </w:rPr>
              <w:t>Hombres</w:t>
            </w:r>
          </w:p>
        </w:tc>
        <w:tc>
          <w:tcPr>
            <w:tcW w:w="774" w:type="dxa"/>
            <w:shd w:val="clear" w:color="auto" w:fill="auto"/>
            <w:noWrap/>
          </w:tcPr>
          <w:p w14:paraId="2310358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14</w:t>
            </w:r>
            <w:r w:rsidRPr="00914C30">
              <w:rPr>
                <w:sz w:val="17"/>
              </w:rPr>
              <w:t xml:space="preserve"> </w:t>
            </w:r>
            <w:r w:rsidRPr="00601623">
              <w:rPr>
                <w:sz w:val="17"/>
              </w:rPr>
              <w:t>692</w:t>
            </w:r>
          </w:p>
        </w:tc>
        <w:tc>
          <w:tcPr>
            <w:tcW w:w="792" w:type="dxa"/>
            <w:shd w:val="clear" w:color="auto" w:fill="auto"/>
            <w:noWrap/>
          </w:tcPr>
          <w:p w14:paraId="3FE25CA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15</w:t>
            </w:r>
            <w:r w:rsidRPr="00914C30">
              <w:rPr>
                <w:sz w:val="17"/>
              </w:rPr>
              <w:t xml:space="preserve"> </w:t>
            </w:r>
            <w:r w:rsidRPr="00601623">
              <w:rPr>
                <w:sz w:val="17"/>
              </w:rPr>
              <w:t>248</w:t>
            </w:r>
          </w:p>
        </w:tc>
        <w:tc>
          <w:tcPr>
            <w:tcW w:w="825" w:type="dxa"/>
            <w:shd w:val="clear" w:color="auto" w:fill="auto"/>
            <w:noWrap/>
          </w:tcPr>
          <w:p w14:paraId="6A08452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15</w:t>
            </w:r>
            <w:r w:rsidRPr="00914C30">
              <w:rPr>
                <w:sz w:val="17"/>
              </w:rPr>
              <w:t xml:space="preserve"> </w:t>
            </w:r>
            <w:r w:rsidRPr="00601623">
              <w:rPr>
                <w:sz w:val="17"/>
              </w:rPr>
              <w:t>624</w:t>
            </w:r>
          </w:p>
        </w:tc>
        <w:tc>
          <w:tcPr>
            <w:tcW w:w="825" w:type="dxa"/>
            <w:shd w:val="clear" w:color="auto" w:fill="auto"/>
            <w:noWrap/>
          </w:tcPr>
          <w:p w14:paraId="5A510F7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15</w:t>
            </w:r>
            <w:r w:rsidRPr="00914C30">
              <w:rPr>
                <w:sz w:val="17"/>
              </w:rPr>
              <w:t xml:space="preserve"> </w:t>
            </w:r>
            <w:r w:rsidRPr="00601623">
              <w:rPr>
                <w:sz w:val="17"/>
              </w:rPr>
              <w:t>990</w:t>
            </w:r>
          </w:p>
        </w:tc>
        <w:tc>
          <w:tcPr>
            <w:tcW w:w="825" w:type="dxa"/>
            <w:shd w:val="clear" w:color="auto" w:fill="auto"/>
            <w:noWrap/>
          </w:tcPr>
          <w:p w14:paraId="72CBAB4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16</w:t>
            </w:r>
            <w:r w:rsidRPr="00914C30">
              <w:rPr>
                <w:sz w:val="17"/>
              </w:rPr>
              <w:t xml:space="preserve"> </w:t>
            </w:r>
            <w:r w:rsidRPr="00601623">
              <w:rPr>
                <w:sz w:val="17"/>
              </w:rPr>
              <w:t>536</w:t>
            </w:r>
          </w:p>
        </w:tc>
        <w:tc>
          <w:tcPr>
            <w:tcW w:w="825" w:type="dxa"/>
            <w:shd w:val="clear" w:color="auto" w:fill="auto"/>
            <w:noWrap/>
          </w:tcPr>
          <w:p w14:paraId="0A76116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17</w:t>
            </w:r>
            <w:r w:rsidRPr="00914C30">
              <w:rPr>
                <w:sz w:val="17"/>
              </w:rPr>
              <w:t xml:space="preserve"> </w:t>
            </w:r>
            <w:r w:rsidRPr="00601623">
              <w:rPr>
                <w:sz w:val="17"/>
              </w:rPr>
              <w:t>041</w:t>
            </w:r>
          </w:p>
        </w:tc>
        <w:tc>
          <w:tcPr>
            <w:tcW w:w="825" w:type="dxa"/>
            <w:shd w:val="clear" w:color="auto" w:fill="auto"/>
            <w:noWrap/>
          </w:tcPr>
          <w:p w14:paraId="6E86F4E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17</w:t>
            </w:r>
            <w:r w:rsidRPr="00914C30">
              <w:rPr>
                <w:sz w:val="17"/>
              </w:rPr>
              <w:t xml:space="preserve"> </w:t>
            </w:r>
            <w:r w:rsidRPr="00601623">
              <w:rPr>
                <w:sz w:val="17"/>
              </w:rPr>
              <w:t>507</w:t>
            </w:r>
          </w:p>
        </w:tc>
        <w:tc>
          <w:tcPr>
            <w:tcW w:w="827" w:type="dxa"/>
            <w:shd w:val="clear" w:color="auto" w:fill="auto"/>
            <w:noWrap/>
          </w:tcPr>
          <w:p w14:paraId="4A6D791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17</w:t>
            </w:r>
            <w:r w:rsidRPr="00914C30">
              <w:rPr>
                <w:sz w:val="17"/>
              </w:rPr>
              <w:t xml:space="preserve"> </w:t>
            </w:r>
            <w:r w:rsidRPr="00601623">
              <w:rPr>
                <w:sz w:val="17"/>
              </w:rPr>
              <w:t>719</w:t>
            </w:r>
          </w:p>
        </w:tc>
      </w:tr>
      <w:tr w:rsidR="003A76E2" w:rsidRPr="008D09D1" w14:paraId="199CC09B" w14:textId="77777777" w:rsidTr="00853231">
        <w:tc>
          <w:tcPr>
            <w:tcW w:w="792" w:type="dxa"/>
            <w:shd w:val="clear" w:color="auto" w:fill="auto"/>
            <w:noWrap/>
          </w:tcPr>
          <w:p w14:paraId="61609190" w14:textId="77777777" w:rsidR="003A76E2" w:rsidRPr="000B5D6B" w:rsidRDefault="003A76E2" w:rsidP="00853231">
            <w:pPr>
              <w:tabs>
                <w:tab w:val="left" w:pos="288"/>
                <w:tab w:val="left" w:pos="576"/>
                <w:tab w:val="left" w:pos="864"/>
                <w:tab w:val="left" w:pos="1152"/>
              </w:tabs>
              <w:spacing w:before="40" w:after="40" w:line="210" w:lineRule="exact"/>
              <w:rPr>
                <w:sz w:val="17"/>
              </w:rPr>
            </w:pPr>
            <w:r w:rsidRPr="00601623">
              <w:rPr>
                <w:sz w:val="17"/>
              </w:rPr>
              <w:t>Porcentaje</w:t>
            </w:r>
          </w:p>
        </w:tc>
        <w:tc>
          <w:tcPr>
            <w:tcW w:w="774" w:type="dxa"/>
            <w:shd w:val="clear" w:color="auto" w:fill="auto"/>
            <w:noWrap/>
          </w:tcPr>
          <w:p w14:paraId="50BD2E2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59</w:t>
            </w:r>
            <w:r w:rsidRPr="00914C30">
              <w:rPr>
                <w:sz w:val="17"/>
              </w:rPr>
              <w:t>,</w:t>
            </w:r>
            <w:r w:rsidRPr="00601623">
              <w:rPr>
                <w:sz w:val="17"/>
              </w:rPr>
              <w:t>0</w:t>
            </w:r>
            <w:r w:rsidRPr="00914C30">
              <w:rPr>
                <w:sz w:val="17"/>
              </w:rPr>
              <w:t xml:space="preserve"> </w:t>
            </w:r>
          </w:p>
        </w:tc>
        <w:tc>
          <w:tcPr>
            <w:tcW w:w="792" w:type="dxa"/>
            <w:shd w:val="clear" w:color="auto" w:fill="auto"/>
            <w:noWrap/>
          </w:tcPr>
          <w:p w14:paraId="04A197F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58</w:t>
            </w:r>
            <w:r w:rsidRPr="00914C30">
              <w:rPr>
                <w:sz w:val="17"/>
              </w:rPr>
              <w:t>,</w:t>
            </w:r>
            <w:r w:rsidRPr="00601623">
              <w:rPr>
                <w:sz w:val="17"/>
              </w:rPr>
              <w:t>7</w:t>
            </w:r>
          </w:p>
        </w:tc>
        <w:tc>
          <w:tcPr>
            <w:tcW w:w="825" w:type="dxa"/>
            <w:shd w:val="clear" w:color="auto" w:fill="auto"/>
            <w:noWrap/>
          </w:tcPr>
          <w:p w14:paraId="4650B9B9"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58</w:t>
            </w:r>
            <w:r w:rsidRPr="00914C30">
              <w:rPr>
                <w:sz w:val="17"/>
              </w:rPr>
              <w:t>,</w:t>
            </w:r>
            <w:r w:rsidRPr="00601623">
              <w:rPr>
                <w:sz w:val="17"/>
              </w:rPr>
              <w:t>0</w:t>
            </w:r>
            <w:r w:rsidRPr="00914C30">
              <w:rPr>
                <w:sz w:val="17"/>
              </w:rPr>
              <w:t xml:space="preserve"> </w:t>
            </w:r>
          </w:p>
        </w:tc>
        <w:tc>
          <w:tcPr>
            <w:tcW w:w="825" w:type="dxa"/>
            <w:shd w:val="clear" w:color="auto" w:fill="auto"/>
            <w:noWrap/>
          </w:tcPr>
          <w:p w14:paraId="21F1CED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58</w:t>
            </w:r>
            <w:r w:rsidRPr="00914C30">
              <w:rPr>
                <w:sz w:val="17"/>
              </w:rPr>
              <w:t>,</w:t>
            </w:r>
            <w:r w:rsidRPr="00601623">
              <w:rPr>
                <w:sz w:val="17"/>
              </w:rPr>
              <w:t>2</w:t>
            </w:r>
          </w:p>
        </w:tc>
        <w:tc>
          <w:tcPr>
            <w:tcW w:w="825" w:type="dxa"/>
            <w:shd w:val="clear" w:color="auto" w:fill="auto"/>
            <w:noWrap/>
          </w:tcPr>
          <w:p w14:paraId="5499DA4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57</w:t>
            </w:r>
            <w:r w:rsidRPr="00914C30">
              <w:rPr>
                <w:sz w:val="17"/>
              </w:rPr>
              <w:t>,</w:t>
            </w:r>
            <w:r w:rsidRPr="00601623">
              <w:rPr>
                <w:sz w:val="17"/>
              </w:rPr>
              <w:t>6</w:t>
            </w:r>
            <w:r w:rsidRPr="00914C30">
              <w:rPr>
                <w:sz w:val="17"/>
              </w:rPr>
              <w:t xml:space="preserve"> </w:t>
            </w:r>
          </w:p>
        </w:tc>
        <w:tc>
          <w:tcPr>
            <w:tcW w:w="825" w:type="dxa"/>
            <w:shd w:val="clear" w:color="auto" w:fill="auto"/>
            <w:noWrap/>
          </w:tcPr>
          <w:p w14:paraId="2D571E59"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56</w:t>
            </w:r>
            <w:r w:rsidRPr="00914C30">
              <w:rPr>
                <w:sz w:val="17"/>
              </w:rPr>
              <w:t>,</w:t>
            </w:r>
            <w:r w:rsidRPr="00601623">
              <w:rPr>
                <w:sz w:val="17"/>
              </w:rPr>
              <w:t>8</w:t>
            </w:r>
          </w:p>
        </w:tc>
        <w:tc>
          <w:tcPr>
            <w:tcW w:w="825" w:type="dxa"/>
            <w:shd w:val="clear" w:color="auto" w:fill="auto"/>
            <w:noWrap/>
          </w:tcPr>
          <w:p w14:paraId="0234064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56</w:t>
            </w:r>
            <w:r w:rsidRPr="00914C30">
              <w:rPr>
                <w:sz w:val="17"/>
              </w:rPr>
              <w:t>,</w:t>
            </w:r>
            <w:r w:rsidRPr="00601623">
              <w:rPr>
                <w:sz w:val="17"/>
              </w:rPr>
              <w:t>8</w:t>
            </w:r>
          </w:p>
        </w:tc>
        <w:tc>
          <w:tcPr>
            <w:tcW w:w="827" w:type="dxa"/>
            <w:shd w:val="clear" w:color="auto" w:fill="auto"/>
            <w:noWrap/>
          </w:tcPr>
          <w:p w14:paraId="20E2031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56</w:t>
            </w:r>
            <w:r w:rsidRPr="00914C30">
              <w:rPr>
                <w:sz w:val="17"/>
              </w:rPr>
              <w:t>,</w:t>
            </w:r>
            <w:r w:rsidRPr="00601623">
              <w:rPr>
                <w:sz w:val="17"/>
              </w:rPr>
              <w:t>5</w:t>
            </w:r>
          </w:p>
        </w:tc>
      </w:tr>
      <w:tr w:rsidR="003A76E2" w:rsidRPr="008D09D1" w14:paraId="0CA878BC" w14:textId="77777777" w:rsidTr="00853231">
        <w:tc>
          <w:tcPr>
            <w:tcW w:w="792" w:type="dxa"/>
            <w:shd w:val="clear" w:color="auto" w:fill="auto"/>
            <w:noWrap/>
          </w:tcPr>
          <w:p w14:paraId="2D95B67A" w14:textId="77777777" w:rsidR="003A76E2" w:rsidRPr="00914C30" w:rsidRDefault="003A76E2" w:rsidP="00853231">
            <w:pPr>
              <w:tabs>
                <w:tab w:val="left" w:pos="288"/>
                <w:tab w:val="left" w:pos="576"/>
                <w:tab w:val="left" w:pos="864"/>
                <w:tab w:val="left" w:pos="1152"/>
              </w:tabs>
              <w:spacing w:before="40" w:after="40" w:line="210" w:lineRule="exact"/>
              <w:rPr>
                <w:sz w:val="17"/>
              </w:rPr>
            </w:pPr>
            <w:r w:rsidRPr="00914C30">
              <w:rPr>
                <w:sz w:val="17"/>
              </w:rPr>
              <w:t>Mujeres</w:t>
            </w:r>
          </w:p>
        </w:tc>
        <w:tc>
          <w:tcPr>
            <w:tcW w:w="774" w:type="dxa"/>
            <w:shd w:val="clear" w:color="auto" w:fill="auto"/>
            <w:noWrap/>
          </w:tcPr>
          <w:p w14:paraId="63863AB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10</w:t>
            </w:r>
            <w:r w:rsidRPr="00914C30">
              <w:rPr>
                <w:sz w:val="17"/>
              </w:rPr>
              <w:t xml:space="preserve"> </w:t>
            </w:r>
            <w:r w:rsidRPr="00601623">
              <w:rPr>
                <w:sz w:val="17"/>
              </w:rPr>
              <w:t>203</w:t>
            </w:r>
          </w:p>
        </w:tc>
        <w:tc>
          <w:tcPr>
            <w:tcW w:w="792" w:type="dxa"/>
            <w:shd w:val="clear" w:color="auto" w:fill="auto"/>
            <w:noWrap/>
          </w:tcPr>
          <w:p w14:paraId="2F86600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10</w:t>
            </w:r>
            <w:r w:rsidRPr="00914C30">
              <w:rPr>
                <w:sz w:val="17"/>
              </w:rPr>
              <w:t xml:space="preserve"> </w:t>
            </w:r>
            <w:r w:rsidRPr="00601623">
              <w:rPr>
                <w:sz w:val="17"/>
              </w:rPr>
              <w:t>746</w:t>
            </w:r>
          </w:p>
        </w:tc>
        <w:tc>
          <w:tcPr>
            <w:tcW w:w="825" w:type="dxa"/>
            <w:shd w:val="clear" w:color="auto" w:fill="auto"/>
            <w:noWrap/>
          </w:tcPr>
          <w:p w14:paraId="511E000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11</w:t>
            </w:r>
            <w:r w:rsidRPr="00914C30">
              <w:rPr>
                <w:sz w:val="17"/>
              </w:rPr>
              <w:t xml:space="preserve"> </w:t>
            </w:r>
            <w:r w:rsidRPr="00601623">
              <w:rPr>
                <w:sz w:val="17"/>
              </w:rPr>
              <w:t>319</w:t>
            </w:r>
          </w:p>
        </w:tc>
        <w:tc>
          <w:tcPr>
            <w:tcW w:w="825" w:type="dxa"/>
            <w:shd w:val="clear" w:color="auto" w:fill="auto"/>
            <w:noWrap/>
          </w:tcPr>
          <w:p w14:paraId="06F4A59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11</w:t>
            </w:r>
            <w:r w:rsidRPr="00914C30">
              <w:rPr>
                <w:sz w:val="17"/>
              </w:rPr>
              <w:t xml:space="preserve"> </w:t>
            </w:r>
            <w:r w:rsidRPr="00601623">
              <w:rPr>
                <w:sz w:val="17"/>
              </w:rPr>
              <w:t>507</w:t>
            </w:r>
          </w:p>
        </w:tc>
        <w:tc>
          <w:tcPr>
            <w:tcW w:w="825" w:type="dxa"/>
            <w:shd w:val="clear" w:color="auto" w:fill="auto"/>
            <w:noWrap/>
          </w:tcPr>
          <w:p w14:paraId="7281C53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12</w:t>
            </w:r>
            <w:r w:rsidRPr="00914C30">
              <w:rPr>
                <w:sz w:val="17"/>
              </w:rPr>
              <w:t xml:space="preserve"> </w:t>
            </w:r>
            <w:r w:rsidRPr="00601623">
              <w:rPr>
                <w:sz w:val="17"/>
              </w:rPr>
              <w:t>165</w:t>
            </w:r>
          </w:p>
        </w:tc>
        <w:tc>
          <w:tcPr>
            <w:tcW w:w="825" w:type="dxa"/>
            <w:shd w:val="clear" w:color="auto" w:fill="auto"/>
            <w:noWrap/>
          </w:tcPr>
          <w:p w14:paraId="777862C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12</w:t>
            </w:r>
            <w:r w:rsidRPr="00914C30">
              <w:rPr>
                <w:sz w:val="17"/>
              </w:rPr>
              <w:t xml:space="preserve"> </w:t>
            </w:r>
            <w:r w:rsidRPr="00601623">
              <w:rPr>
                <w:sz w:val="17"/>
              </w:rPr>
              <w:t>935</w:t>
            </w:r>
          </w:p>
        </w:tc>
        <w:tc>
          <w:tcPr>
            <w:tcW w:w="825" w:type="dxa"/>
            <w:shd w:val="clear" w:color="auto" w:fill="auto"/>
            <w:noWrap/>
          </w:tcPr>
          <w:p w14:paraId="6072D10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13</w:t>
            </w:r>
            <w:r w:rsidRPr="00914C30">
              <w:rPr>
                <w:sz w:val="17"/>
              </w:rPr>
              <w:t xml:space="preserve"> </w:t>
            </w:r>
            <w:r w:rsidRPr="00601623">
              <w:rPr>
                <w:sz w:val="17"/>
              </w:rPr>
              <w:t>324</w:t>
            </w:r>
          </w:p>
        </w:tc>
        <w:tc>
          <w:tcPr>
            <w:tcW w:w="827" w:type="dxa"/>
            <w:shd w:val="clear" w:color="auto" w:fill="auto"/>
            <w:noWrap/>
          </w:tcPr>
          <w:p w14:paraId="2FCAA854"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13</w:t>
            </w:r>
            <w:r w:rsidRPr="00914C30">
              <w:rPr>
                <w:sz w:val="17"/>
              </w:rPr>
              <w:t xml:space="preserve"> </w:t>
            </w:r>
            <w:r w:rsidRPr="00601623">
              <w:rPr>
                <w:sz w:val="17"/>
              </w:rPr>
              <w:t>635</w:t>
            </w:r>
          </w:p>
        </w:tc>
      </w:tr>
      <w:tr w:rsidR="003A76E2" w:rsidRPr="008D09D1" w14:paraId="3F03C631" w14:textId="77777777" w:rsidTr="00853231">
        <w:tc>
          <w:tcPr>
            <w:tcW w:w="792" w:type="dxa"/>
            <w:tcBorders>
              <w:bottom w:val="single" w:sz="4" w:space="0" w:color="auto"/>
            </w:tcBorders>
            <w:shd w:val="clear" w:color="auto" w:fill="auto"/>
            <w:noWrap/>
          </w:tcPr>
          <w:p w14:paraId="362C6C16" w14:textId="77777777" w:rsidR="003A76E2" w:rsidRPr="00914C30" w:rsidRDefault="003A76E2" w:rsidP="00853231">
            <w:pPr>
              <w:tabs>
                <w:tab w:val="left" w:pos="288"/>
                <w:tab w:val="left" w:pos="576"/>
                <w:tab w:val="left" w:pos="864"/>
                <w:tab w:val="left" w:pos="1152"/>
              </w:tabs>
              <w:spacing w:before="40" w:after="81" w:line="210" w:lineRule="exact"/>
              <w:rPr>
                <w:sz w:val="17"/>
              </w:rPr>
            </w:pPr>
            <w:r w:rsidRPr="00601623">
              <w:rPr>
                <w:sz w:val="17"/>
              </w:rPr>
              <w:t>Porcentaje</w:t>
            </w:r>
          </w:p>
        </w:tc>
        <w:tc>
          <w:tcPr>
            <w:tcW w:w="774" w:type="dxa"/>
            <w:tcBorders>
              <w:bottom w:val="single" w:sz="4" w:space="0" w:color="auto"/>
            </w:tcBorders>
            <w:shd w:val="clear" w:color="auto" w:fill="auto"/>
            <w:noWrap/>
          </w:tcPr>
          <w:p w14:paraId="613B4CC6" w14:textId="77777777" w:rsidR="003A76E2" w:rsidRPr="00914C30" w:rsidRDefault="003A76E2" w:rsidP="00853231">
            <w:pPr>
              <w:tabs>
                <w:tab w:val="left" w:pos="288"/>
                <w:tab w:val="left" w:pos="576"/>
                <w:tab w:val="left" w:pos="864"/>
                <w:tab w:val="left" w:pos="1152"/>
              </w:tabs>
              <w:spacing w:before="40" w:after="81" w:line="210" w:lineRule="exact"/>
              <w:ind w:right="40"/>
              <w:jc w:val="right"/>
              <w:rPr>
                <w:sz w:val="17"/>
              </w:rPr>
            </w:pPr>
            <w:r w:rsidRPr="00601623">
              <w:rPr>
                <w:sz w:val="17"/>
              </w:rPr>
              <w:t>41</w:t>
            </w:r>
            <w:r w:rsidRPr="00914C30">
              <w:rPr>
                <w:sz w:val="17"/>
              </w:rPr>
              <w:t>,</w:t>
            </w:r>
            <w:r w:rsidRPr="00601623">
              <w:rPr>
                <w:sz w:val="17"/>
              </w:rPr>
              <w:t>0</w:t>
            </w:r>
          </w:p>
        </w:tc>
        <w:tc>
          <w:tcPr>
            <w:tcW w:w="792" w:type="dxa"/>
            <w:tcBorders>
              <w:bottom w:val="single" w:sz="4" w:space="0" w:color="auto"/>
            </w:tcBorders>
            <w:shd w:val="clear" w:color="auto" w:fill="auto"/>
            <w:noWrap/>
          </w:tcPr>
          <w:p w14:paraId="3AFD3E64" w14:textId="77777777" w:rsidR="003A76E2" w:rsidRPr="00914C30" w:rsidRDefault="003A76E2" w:rsidP="00853231">
            <w:pPr>
              <w:tabs>
                <w:tab w:val="left" w:pos="288"/>
                <w:tab w:val="left" w:pos="576"/>
                <w:tab w:val="left" w:pos="864"/>
                <w:tab w:val="left" w:pos="1152"/>
              </w:tabs>
              <w:spacing w:before="40" w:after="81" w:line="210" w:lineRule="exact"/>
              <w:ind w:right="40"/>
              <w:jc w:val="right"/>
              <w:rPr>
                <w:sz w:val="17"/>
              </w:rPr>
            </w:pPr>
            <w:r w:rsidRPr="00601623">
              <w:rPr>
                <w:sz w:val="17"/>
              </w:rPr>
              <w:t>41</w:t>
            </w:r>
            <w:r w:rsidRPr="00914C30">
              <w:rPr>
                <w:sz w:val="17"/>
              </w:rPr>
              <w:t>,</w:t>
            </w:r>
            <w:r w:rsidRPr="00601623">
              <w:rPr>
                <w:sz w:val="17"/>
              </w:rPr>
              <w:t>3</w:t>
            </w:r>
          </w:p>
        </w:tc>
        <w:tc>
          <w:tcPr>
            <w:tcW w:w="825" w:type="dxa"/>
            <w:tcBorders>
              <w:bottom w:val="single" w:sz="4" w:space="0" w:color="auto"/>
            </w:tcBorders>
            <w:shd w:val="clear" w:color="auto" w:fill="auto"/>
            <w:noWrap/>
          </w:tcPr>
          <w:p w14:paraId="204F62D7" w14:textId="77777777" w:rsidR="003A76E2" w:rsidRPr="00914C30" w:rsidRDefault="003A76E2" w:rsidP="00853231">
            <w:pPr>
              <w:tabs>
                <w:tab w:val="left" w:pos="288"/>
                <w:tab w:val="left" w:pos="576"/>
                <w:tab w:val="left" w:pos="864"/>
                <w:tab w:val="left" w:pos="1152"/>
              </w:tabs>
              <w:spacing w:before="40" w:after="81" w:line="210" w:lineRule="exact"/>
              <w:ind w:right="40"/>
              <w:jc w:val="right"/>
              <w:rPr>
                <w:sz w:val="17"/>
              </w:rPr>
            </w:pPr>
            <w:r w:rsidRPr="00601623">
              <w:rPr>
                <w:sz w:val="17"/>
              </w:rPr>
              <w:t>42</w:t>
            </w:r>
            <w:r w:rsidRPr="00914C30">
              <w:rPr>
                <w:sz w:val="17"/>
              </w:rPr>
              <w:t>,</w:t>
            </w:r>
            <w:r w:rsidRPr="00601623">
              <w:rPr>
                <w:sz w:val="17"/>
              </w:rPr>
              <w:t>0</w:t>
            </w:r>
          </w:p>
        </w:tc>
        <w:tc>
          <w:tcPr>
            <w:tcW w:w="825" w:type="dxa"/>
            <w:tcBorders>
              <w:bottom w:val="single" w:sz="4" w:space="0" w:color="auto"/>
            </w:tcBorders>
            <w:shd w:val="clear" w:color="auto" w:fill="auto"/>
            <w:noWrap/>
          </w:tcPr>
          <w:p w14:paraId="208F83C9" w14:textId="77777777" w:rsidR="003A76E2" w:rsidRPr="00914C30" w:rsidRDefault="003A76E2" w:rsidP="00853231">
            <w:pPr>
              <w:tabs>
                <w:tab w:val="left" w:pos="288"/>
                <w:tab w:val="left" w:pos="576"/>
                <w:tab w:val="left" w:pos="864"/>
                <w:tab w:val="left" w:pos="1152"/>
              </w:tabs>
              <w:spacing w:before="40" w:after="81" w:line="210" w:lineRule="exact"/>
              <w:ind w:right="40"/>
              <w:jc w:val="right"/>
              <w:rPr>
                <w:sz w:val="17"/>
              </w:rPr>
            </w:pPr>
            <w:r w:rsidRPr="00601623">
              <w:rPr>
                <w:sz w:val="17"/>
              </w:rPr>
              <w:t>41</w:t>
            </w:r>
            <w:r w:rsidRPr="00914C30">
              <w:rPr>
                <w:sz w:val="17"/>
              </w:rPr>
              <w:t>,</w:t>
            </w:r>
            <w:r w:rsidRPr="00601623">
              <w:rPr>
                <w:sz w:val="17"/>
              </w:rPr>
              <w:t>8</w:t>
            </w:r>
          </w:p>
        </w:tc>
        <w:tc>
          <w:tcPr>
            <w:tcW w:w="825" w:type="dxa"/>
            <w:tcBorders>
              <w:bottom w:val="single" w:sz="4" w:space="0" w:color="auto"/>
            </w:tcBorders>
            <w:shd w:val="clear" w:color="auto" w:fill="auto"/>
            <w:noWrap/>
          </w:tcPr>
          <w:p w14:paraId="3CBF79E8" w14:textId="77777777" w:rsidR="003A76E2" w:rsidRPr="00914C30" w:rsidRDefault="003A76E2" w:rsidP="00853231">
            <w:pPr>
              <w:tabs>
                <w:tab w:val="left" w:pos="288"/>
                <w:tab w:val="left" w:pos="576"/>
                <w:tab w:val="left" w:pos="864"/>
                <w:tab w:val="left" w:pos="1152"/>
              </w:tabs>
              <w:spacing w:before="40" w:after="81" w:line="210" w:lineRule="exact"/>
              <w:ind w:right="40"/>
              <w:jc w:val="right"/>
              <w:rPr>
                <w:sz w:val="17"/>
              </w:rPr>
            </w:pPr>
            <w:r w:rsidRPr="00601623">
              <w:rPr>
                <w:sz w:val="17"/>
              </w:rPr>
              <w:t>42</w:t>
            </w:r>
            <w:r w:rsidRPr="00914C30">
              <w:rPr>
                <w:sz w:val="17"/>
              </w:rPr>
              <w:t>,</w:t>
            </w:r>
            <w:r w:rsidRPr="00601623">
              <w:rPr>
                <w:sz w:val="17"/>
              </w:rPr>
              <w:t>4</w:t>
            </w:r>
          </w:p>
        </w:tc>
        <w:tc>
          <w:tcPr>
            <w:tcW w:w="825" w:type="dxa"/>
            <w:tcBorders>
              <w:bottom w:val="single" w:sz="4" w:space="0" w:color="auto"/>
            </w:tcBorders>
            <w:shd w:val="clear" w:color="auto" w:fill="auto"/>
            <w:noWrap/>
          </w:tcPr>
          <w:p w14:paraId="18B4827D" w14:textId="77777777" w:rsidR="003A76E2" w:rsidRPr="00914C30" w:rsidRDefault="003A76E2" w:rsidP="00853231">
            <w:pPr>
              <w:tabs>
                <w:tab w:val="left" w:pos="288"/>
                <w:tab w:val="left" w:pos="576"/>
                <w:tab w:val="left" w:pos="864"/>
                <w:tab w:val="left" w:pos="1152"/>
              </w:tabs>
              <w:spacing w:before="40" w:after="81" w:line="210" w:lineRule="exact"/>
              <w:ind w:right="40"/>
              <w:jc w:val="right"/>
              <w:rPr>
                <w:sz w:val="17"/>
              </w:rPr>
            </w:pPr>
            <w:r w:rsidRPr="00601623">
              <w:rPr>
                <w:sz w:val="17"/>
              </w:rPr>
              <w:t>43</w:t>
            </w:r>
            <w:r w:rsidRPr="00914C30">
              <w:rPr>
                <w:sz w:val="17"/>
              </w:rPr>
              <w:t>,</w:t>
            </w:r>
            <w:r w:rsidRPr="00601623">
              <w:rPr>
                <w:sz w:val="17"/>
              </w:rPr>
              <w:t>2</w:t>
            </w:r>
          </w:p>
        </w:tc>
        <w:tc>
          <w:tcPr>
            <w:tcW w:w="825" w:type="dxa"/>
            <w:tcBorders>
              <w:bottom w:val="single" w:sz="4" w:space="0" w:color="auto"/>
            </w:tcBorders>
            <w:shd w:val="clear" w:color="auto" w:fill="auto"/>
            <w:noWrap/>
          </w:tcPr>
          <w:p w14:paraId="5FFEBAA4" w14:textId="77777777" w:rsidR="003A76E2" w:rsidRPr="00914C30" w:rsidRDefault="003A76E2" w:rsidP="00853231">
            <w:pPr>
              <w:tabs>
                <w:tab w:val="left" w:pos="288"/>
                <w:tab w:val="left" w:pos="576"/>
                <w:tab w:val="left" w:pos="864"/>
                <w:tab w:val="left" w:pos="1152"/>
              </w:tabs>
              <w:spacing w:before="40" w:after="81" w:line="210" w:lineRule="exact"/>
              <w:ind w:right="40"/>
              <w:jc w:val="right"/>
              <w:rPr>
                <w:sz w:val="17"/>
              </w:rPr>
            </w:pPr>
            <w:r w:rsidRPr="00601623">
              <w:rPr>
                <w:sz w:val="17"/>
              </w:rPr>
              <w:t>43</w:t>
            </w:r>
            <w:r w:rsidRPr="00914C30">
              <w:rPr>
                <w:sz w:val="17"/>
              </w:rPr>
              <w:t>,</w:t>
            </w:r>
            <w:r w:rsidRPr="00601623">
              <w:rPr>
                <w:sz w:val="17"/>
              </w:rPr>
              <w:t>2</w:t>
            </w:r>
          </w:p>
        </w:tc>
        <w:tc>
          <w:tcPr>
            <w:tcW w:w="827" w:type="dxa"/>
            <w:tcBorders>
              <w:bottom w:val="single" w:sz="4" w:space="0" w:color="auto"/>
            </w:tcBorders>
            <w:shd w:val="clear" w:color="auto" w:fill="auto"/>
            <w:noWrap/>
          </w:tcPr>
          <w:p w14:paraId="4A4B1F7C" w14:textId="77777777" w:rsidR="003A76E2" w:rsidRPr="00914C30" w:rsidRDefault="003A76E2" w:rsidP="00853231">
            <w:pPr>
              <w:tabs>
                <w:tab w:val="left" w:pos="288"/>
                <w:tab w:val="left" w:pos="576"/>
                <w:tab w:val="left" w:pos="864"/>
                <w:tab w:val="left" w:pos="1152"/>
              </w:tabs>
              <w:spacing w:before="40" w:after="81" w:line="210" w:lineRule="exact"/>
              <w:ind w:right="40"/>
              <w:jc w:val="right"/>
              <w:rPr>
                <w:sz w:val="17"/>
              </w:rPr>
            </w:pPr>
            <w:r w:rsidRPr="00601623">
              <w:rPr>
                <w:sz w:val="17"/>
              </w:rPr>
              <w:t>43</w:t>
            </w:r>
            <w:r w:rsidRPr="00914C30">
              <w:rPr>
                <w:sz w:val="17"/>
              </w:rPr>
              <w:t>,</w:t>
            </w:r>
            <w:r w:rsidRPr="00601623">
              <w:rPr>
                <w:sz w:val="17"/>
              </w:rPr>
              <w:t>5</w:t>
            </w:r>
          </w:p>
        </w:tc>
      </w:tr>
      <w:tr w:rsidR="003A76E2" w:rsidRPr="008D09D1" w14:paraId="153C92A2" w14:textId="77777777" w:rsidTr="00853231">
        <w:tc>
          <w:tcPr>
            <w:tcW w:w="792" w:type="dxa"/>
            <w:tcBorders>
              <w:top w:val="single" w:sz="4" w:space="0" w:color="auto"/>
              <w:bottom w:val="single" w:sz="12" w:space="0" w:color="auto"/>
            </w:tcBorders>
            <w:shd w:val="clear" w:color="auto" w:fill="auto"/>
            <w:noWrap/>
          </w:tcPr>
          <w:p w14:paraId="0ED72018" w14:textId="77777777" w:rsidR="003A76E2" w:rsidRPr="00914C30" w:rsidRDefault="003A76E2" w:rsidP="00853231">
            <w:pPr>
              <w:tabs>
                <w:tab w:val="left" w:pos="210"/>
                <w:tab w:val="left" w:pos="576"/>
                <w:tab w:val="left" w:pos="864"/>
                <w:tab w:val="left" w:pos="1152"/>
              </w:tabs>
              <w:spacing w:before="81" w:after="81" w:line="210" w:lineRule="exact"/>
              <w:ind w:right="40"/>
              <w:rPr>
                <w:b/>
                <w:sz w:val="17"/>
              </w:rPr>
            </w:pPr>
            <w:r>
              <w:rPr>
                <w:b/>
                <w:sz w:val="17"/>
              </w:rPr>
              <w:tab/>
            </w:r>
            <w:r w:rsidRPr="00914C30">
              <w:rPr>
                <w:b/>
                <w:sz w:val="17"/>
              </w:rPr>
              <w:t>Total</w:t>
            </w:r>
          </w:p>
        </w:tc>
        <w:tc>
          <w:tcPr>
            <w:tcW w:w="774" w:type="dxa"/>
            <w:tcBorders>
              <w:top w:val="single" w:sz="4" w:space="0" w:color="auto"/>
              <w:bottom w:val="single" w:sz="12" w:space="0" w:color="auto"/>
            </w:tcBorders>
            <w:shd w:val="clear" w:color="auto" w:fill="auto"/>
            <w:noWrap/>
          </w:tcPr>
          <w:p w14:paraId="6DF6E779"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24</w:t>
            </w:r>
            <w:r w:rsidRPr="00914C30">
              <w:rPr>
                <w:b/>
                <w:sz w:val="17"/>
              </w:rPr>
              <w:t xml:space="preserve"> </w:t>
            </w:r>
            <w:r w:rsidRPr="00601623">
              <w:rPr>
                <w:b/>
                <w:sz w:val="17"/>
              </w:rPr>
              <w:t>895</w:t>
            </w:r>
          </w:p>
        </w:tc>
        <w:tc>
          <w:tcPr>
            <w:tcW w:w="792" w:type="dxa"/>
            <w:tcBorders>
              <w:top w:val="single" w:sz="4" w:space="0" w:color="auto"/>
              <w:bottom w:val="single" w:sz="12" w:space="0" w:color="auto"/>
            </w:tcBorders>
            <w:shd w:val="clear" w:color="auto" w:fill="auto"/>
            <w:noWrap/>
          </w:tcPr>
          <w:p w14:paraId="341AF3FC"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25</w:t>
            </w:r>
            <w:r w:rsidRPr="00914C30">
              <w:rPr>
                <w:b/>
                <w:sz w:val="17"/>
              </w:rPr>
              <w:t xml:space="preserve"> </w:t>
            </w:r>
            <w:r w:rsidRPr="00601623">
              <w:rPr>
                <w:b/>
                <w:sz w:val="17"/>
              </w:rPr>
              <w:t>994</w:t>
            </w:r>
          </w:p>
        </w:tc>
        <w:tc>
          <w:tcPr>
            <w:tcW w:w="825" w:type="dxa"/>
            <w:tcBorders>
              <w:top w:val="single" w:sz="4" w:space="0" w:color="auto"/>
              <w:bottom w:val="single" w:sz="12" w:space="0" w:color="auto"/>
            </w:tcBorders>
            <w:shd w:val="clear" w:color="auto" w:fill="auto"/>
            <w:noWrap/>
          </w:tcPr>
          <w:p w14:paraId="090EDB19"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26</w:t>
            </w:r>
            <w:r w:rsidRPr="00914C30">
              <w:rPr>
                <w:b/>
                <w:sz w:val="17"/>
              </w:rPr>
              <w:t xml:space="preserve"> </w:t>
            </w:r>
            <w:r w:rsidRPr="00601623">
              <w:rPr>
                <w:b/>
                <w:sz w:val="17"/>
              </w:rPr>
              <w:t>943</w:t>
            </w:r>
          </w:p>
        </w:tc>
        <w:tc>
          <w:tcPr>
            <w:tcW w:w="825" w:type="dxa"/>
            <w:tcBorders>
              <w:top w:val="single" w:sz="4" w:space="0" w:color="auto"/>
              <w:bottom w:val="single" w:sz="12" w:space="0" w:color="auto"/>
            </w:tcBorders>
            <w:shd w:val="clear" w:color="auto" w:fill="auto"/>
            <w:noWrap/>
          </w:tcPr>
          <w:p w14:paraId="19F80BAD"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27</w:t>
            </w:r>
            <w:r w:rsidRPr="00914C30">
              <w:rPr>
                <w:b/>
                <w:sz w:val="17"/>
              </w:rPr>
              <w:t xml:space="preserve"> </w:t>
            </w:r>
            <w:r w:rsidRPr="00601623">
              <w:rPr>
                <w:b/>
                <w:sz w:val="17"/>
              </w:rPr>
              <w:t>497</w:t>
            </w:r>
          </w:p>
        </w:tc>
        <w:tc>
          <w:tcPr>
            <w:tcW w:w="825" w:type="dxa"/>
            <w:tcBorders>
              <w:top w:val="single" w:sz="4" w:space="0" w:color="auto"/>
              <w:bottom w:val="single" w:sz="12" w:space="0" w:color="auto"/>
            </w:tcBorders>
            <w:shd w:val="clear" w:color="auto" w:fill="auto"/>
            <w:noWrap/>
          </w:tcPr>
          <w:p w14:paraId="5BE4AB29"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28</w:t>
            </w:r>
            <w:r w:rsidRPr="00914C30">
              <w:rPr>
                <w:b/>
                <w:sz w:val="17"/>
              </w:rPr>
              <w:t xml:space="preserve"> </w:t>
            </w:r>
            <w:r w:rsidRPr="00601623">
              <w:rPr>
                <w:b/>
                <w:sz w:val="17"/>
              </w:rPr>
              <w:t>701</w:t>
            </w:r>
          </w:p>
        </w:tc>
        <w:tc>
          <w:tcPr>
            <w:tcW w:w="825" w:type="dxa"/>
            <w:tcBorders>
              <w:top w:val="single" w:sz="4" w:space="0" w:color="auto"/>
              <w:bottom w:val="single" w:sz="12" w:space="0" w:color="auto"/>
            </w:tcBorders>
            <w:shd w:val="clear" w:color="auto" w:fill="auto"/>
            <w:noWrap/>
          </w:tcPr>
          <w:p w14:paraId="6E873063"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29</w:t>
            </w:r>
            <w:r w:rsidRPr="00914C30">
              <w:rPr>
                <w:b/>
                <w:sz w:val="17"/>
              </w:rPr>
              <w:t xml:space="preserve"> </w:t>
            </w:r>
            <w:r w:rsidRPr="00601623">
              <w:rPr>
                <w:b/>
                <w:sz w:val="17"/>
              </w:rPr>
              <w:t>976</w:t>
            </w:r>
          </w:p>
        </w:tc>
        <w:tc>
          <w:tcPr>
            <w:tcW w:w="825" w:type="dxa"/>
            <w:tcBorders>
              <w:top w:val="single" w:sz="4" w:space="0" w:color="auto"/>
              <w:bottom w:val="single" w:sz="12" w:space="0" w:color="auto"/>
            </w:tcBorders>
            <w:shd w:val="clear" w:color="auto" w:fill="auto"/>
            <w:noWrap/>
          </w:tcPr>
          <w:p w14:paraId="535846C4"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30</w:t>
            </w:r>
            <w:r w:rsidRPr="00914C30">
              <w:rPr>
                <w:b/>
                <w:sz w:val="17"/>
              </w:rPr>
              <w:t xml:space="preserve"> </w:t>
            </w:r>
            <w:r w:rsidRPr="00601623">
              <w:rPr>
                <w:b/>
                <w:sz w:val="17"/>
              </w:rPr>
              <w:t>831</w:t>
            </w:r>
          </w:p>
        </w:tc>
        <w:tc>
          <w:tcPr>
            <w:tcW w:w="827" w:type="dxa"/>
            <w:tcBorders>
              <w:top w:val="single" w:sz="4" w:space="0" w:color="auto"/>
              <w:bottom w:val="single" w:sz="12" w:space="0" w:color="auto"/>
            </w:tcBorders>
            <w:shd w:val="clear" w:color="auto" w:fill="auto"/>
            <w:noWrap/>
          </w:tcPr>
          <w:p w14:paraId="7C9FB054"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31</w:t>
            </w:r>
            <w:r w:rsidRPr="00914C30">
              <w:rPr>
                <w:b/>
                <w:sz w:val="17"/>
              </w:rPr>
              <w:t xml:space="preserve"> </w:t>
            </w:r>
            <w:r w:rsidRPr="00601623">
              <w:rPr>
                <w:b/>
                <w:sz w:val="17"/>
              </w:rPr>
              <w:t>354</w:t>
            </w:r>
          </w:p>
        </w:tc>
      </w:tr>
    </w:tbl>
    <w:p w14:paraId="4FD21E1A" w14:textId="77777777" w:rsidR="003A76E2" w:rsidRPr="00914C30" w:rsidRDefault="003A76E2" w:rsidP="003A76E2">
      <w:pPr>
        <w:pStyle w:val="SingleTxt"/>
        <w:spacing w:after="0" w:line="120" w:lineRule="exact"/>
        <w:rPr>
          <w:sz w:val="10"/>
        </w:rPr>
      </w:pPr>
    </w:p>
    <w:p w14:paraId="4AD9AFB3" w14:textId="77777777" w:rsidR="003A76E2" w:rsidRPr="00914C30" w:rsidRDefault="003A76E2" w:rsidP="003A76E2">
      <w:pPr>
        <w:pStyle w:val="FootnoteText"/>
        <w:tabs>
          <w:tab w:val="clear" w:pos="418"/>
          <w:tab w:val="right" w:pos="1476"/>
          <w:tab w:val="left" w:pos="1548"/>
          <w:tab w:val="right" w:pos="1836"/>
          <w:tab w:val="left" w:pos="1908"/>
        </w:tabs>
        <w:ind w:left="1548" w:right="1267" w:hanging="288"/>
      </w:pPr>
      <w:r w:rsidRPr="00601623">
        <w:rPr>
          <w:i/>
          <w:iCs/>
        </w:rPr>
        <w:t>Fuente</w:t>
      </w:r>
      <w:r w:rsidRPr="00914C30">
        <w:t>: Oficina de la Administración y la Función Públicas.</w:t>
      </w:r>
    </w:p>
    <w:p w14:paraId="0C798E97" w14:textId="77777777" w:rsidR="003A76E2" w:rsidRPr="00914C30" w:rsidRDefault="003A76E2" w:rsidP="003A76E2">
      <w:pPr>
        <w:pStyle w:val="SingleTxt"/>
        <w:numPr>
          <w:ilvl w:val="0"/>
          <w:numId w:val="12"/>
        </w:numPr>
        <w:ind w:left="1267"/>
      </w:pPr>
      <w:r w:rsidRPr="00914C30">
        <w:lastRenderedPageBreak/>
        <w:t xml:space="preserve">A diciembre de </w:t>
      </w:r>
      <w:r w:rsidRPr="00601623">
        <w:t>2017</w:t>
      </w:r>
      <w:r w:rsidRPr="00914C30">
        <w:t xml:space="preserve">, el porcentaje de mujeres que trabajaban en la administración pública de Macao se distribuía así: </w:t>
      </w:r>
      <w:r w:rsidRPr="00601623">
        <w:t>43</w:t>
      </w:r>
      <w:r w:rsidRPr="00914C30">
        <w:t>,</w:t>
      </w:r>
      <w:r w:rsidRPr="00601623">
        <w:t>3</w:t>
      </w:r>
      <w:r w:rsidRPr="00914C30">
        <w:t xml:space="preserve">% en las entidades gubernamentales, </w:t>
      </w:r>
      <w:r w:rsidRPr="00601623">
        <w:t>57</w:t>
      </w:r>
      <w:r w:rsidRPr="00914C30">
        <w:t>,</w:t>
      </w:r>
      <w:r w:rsidRPr="00601623">
        <w:t>5</w:t>
      </w:r>
      <w:r w:rsidRPr="00914C30">
        <w:t xml:space="preserve">% en la Asamblea Legislativa y </w:t>
      </w:r>
      <w:r w:rsidRPr="00601623">
        <w:t>48</w:t>
      </w:r>
      <w:r w:rsidRPr="00914C30">
        <w:t>,</w:t>
      </w:r>
      <w:r w:rsidRPr="00601623">
        <w:t>2</w:t>
      </w:r>
      <w:r w:rsidRPr="00914C30">
        <w:t>% en la administración de justicia.</w:t>
      </w:r>
    </w:p>
    <w:p w14:paraId="2B280166" w14:textId="77777777" w:rsidR="003A76E2" w:rsidRPr="00BB70F7" w:rsidRDefault="003A76E2" w:rsidP="003A76E2">
      <w:pPr>
        <w:pStyle w:val="FootnoteText"/>
        <w:tabs>
          <w:tab w:val="clear" w:pos="418"/>
          <w:tab w:val="right" w:pos="1476"/>
          <w:tab w:val="left" w:pos="1548"/>
          <w:tab w:val="right" w:pos="1836"/>
          <w:tab w:val="left" w:pos="1908"/>
        </w:tabs>
        <w:spacing w:line="120" w:lineRule="exact"/>
        <w:ind w:left="1548" w:right="1267" w:hanging="288"/>
        <w:rPr>
          <w:sz w:val="10"/>
        </w:rPr>
      </w:pPr>
    </w:p>
    <w:tbl>
      <w:tblPr>
        <w:tblpPr w:leftFromText="180" w:rightFromText="180" w:vertAnchor="text" w:tblpY="1"/>
        <w:tblOverlap w:val="never"/>
        <w:tblW w:w="9806" w:type="dxa"/>
        <w:tblLayout w:type="fixed"/>
        <w:tblCellMar>
          <w:left w:w="0" w:type="dxa"/>
          <w:right w:w="0" w:type="dxa"/>
        </w:tblCellMar>
        <w:tblLook w:val="0000" w:firstRow="0" w:lastRow="0" w:firstColumn="0" w:lastColumn="0" w:noHBand="0" w:noVBand="0"/>
      </w:tblPr>
      <w:tblGrid>
        <w:gridCol w:w="1116"/>
        <w:gridCol w:w="603"/>
        <w:gridCol w:w="643"/>
        <w:gridCol w:w="608"/>
        <w:gridCol w:w="684"/>
        <w:gridCol w:w="648"/>
        <w:gridCol w:w="82"/>
        <w:gridCol w:w="395"/>
        <w:gridCol w:w="648"/>
        <w:gridCol w:w="432"/>
        <w:gridCol w:w="639"/>
        <w:gridCol w:w="441"/>
        <w:gridCol w:w="73"/>
        <w:gridCol w:w="477"/>
        <w:gridCol w:w="648"/>
        <w:gridCol w:w="477"/>
        <w:gridCol w:w="666"/>
        <w:gridCol w:w="526"/>
      </w:tblGrid>
      <w:tr w:rsidR="003A76E2" w:rsidRPr="00BB70F7" w14:paraId="3ECF27B5" w14:textId="77777777" w:rsidTr="002A32B8">
        <w:tc>
          <w:tcPr>
            <w:tcW w:w="9804" w:type="dxa"/>
            <w:gridSpan w:val="18"/>
            <w:tcBorders>
              <w:top w:val="single" w:sz="4" w:space="0" w:color="auto"/>
              <w:bottom w:val="single" w:sz="4" w:space="0" w:color="auto"/>
            </w:tcBorders>
            <w:shd w:val="clear" w:color="auto" w:fill="auto"/>
            <w:noWrap/>
          </w:tcPr>
          <w:p w14:paraId="3090D1D8" w14:textId="77777777" w:rsidR="003A76E2" w:rsidRPr="00BB70F7" w:rsidRDefault="003A76E2" w:rsidP="00853231">
            <w:pPr>
              <w:spacing w:before="40" w:after="40" w:line="210" w:lineRule="exact"/>
              <w:ind w:right="43"/>
              <w:rPr>
                <w:rFonts w:eastAsia="PMingLiU"/>
                <w:sz w:val="15"/>
                <w:szCs w:val="15"/>
                <w:lang w:bidi="fr-FR"/>
              </w:rPr>
            </w:pPr>
            <w:r w:rsidRPr="00BB70F7">
              <w:rPr>
                <w:rFonts w:eastAsia="PMingLiU"/>
                <w:i/>
                <w:sz w:val="14"/>
                <w:szCs w:val="14"/>
                <w:lang w:bidi="fr-FR"/>
              </w:rPr>
              <w:t>Funcionarios de Macao por categoría profesional y sexo</w:t>
            </w:r>
          </w:p>
        </w:tc>
      </w:tr>
      <w:tr w:rsidR="003A76E2" w:rsidRPr="00BB70F7" w14:paraId="1DE73B6E" w14:textId="77777777" w:rsidTr="002A32B8">
        <w:tc>
          <w:tcPr>
            <w:tcW w:w="1116" w:type="dxa"/>
            <w:vMerge w:val="restart"/>
            <w:tcBorders>
              <w:top w:val="single" w:sz="4" w:space="0" w:color="auto"/>
            </w:tcBorders>
            <w:shd w:val="clear" w:color="auto" w:fill="auto"/>
            <w:noWrap/>
            <w:vAlign w:val="bottom"/>
          </w:tcPr>
          <w:p w14:paraId="2C33153C" w14:textId="77777777" w:rsidR="003A76E2" w:rsidRPr="00BB70F7" w:rsidRDefault="003A76E2" w:rsidP="00853231">
            <w:pPr>
              <w:spacing w:before="40" w:after="40" w:line="210" w:lineRule="exact"/>
              <w:rPr>
                <w:rFonts w:eastAsia="PMingLiU"/>
                <w:sz w:val="15"/>
                <w:szCs w:val="15"/>
                <w:lang w:bidi="fr-FR"/>
              </w:rPr>
            </w:pPr>
          </w:p>
        </w:tc>
        <w:tc>
          <w:tcPr>
            <w:tcW w:w="3186" w:type="dxa"/>
            <w:gridSpan w:val="5"/>
            <w:tcBorders>
              <w:top w:val="single" w:sz="4" w:space="0" w:color="auto"/>
              <w:bottom w:val="single" w:sz="4" w:space="0" w:color="auto"/>
            </w:tcBorders>
            <w:shd w:val="clear" w:color="auto" w:fill="auto"/>
            <w:noWrap/>
          </w:tcPr>
          <w:p w14:paraId="3EC26767" w14:textId="77777777" w:rsidR="003A76E2" w:rsidRPr="00BB70F7" w:rsidRDefault="003A76E2" w:rsidP="00853231">
            <w:pPr>
              <w:spacing w:before="40" w:after="40" w:line="210" w:lineRule="exact"/>
              <w:ind w:right="43"/>
              <w:jc w:val="center"/>
              <w:rPr>
                <w:rFonts w:eastAsia="PMingLiU"/>
                <w:sz w:val="15"/>
                <w:szCs w:val="15"/>
                <w:lang w:bidi="fr-FR"/>
              </w:rPr>
            </w:pPr>
            <w:r w:rsidRPr="00BB70F7">
              <w:rPr>
                <w:rFonts w:eastAsia="PMingLiU"/>
                <w:i/>
                <w:sz w:val="14"/>
                <w:szCs w:val="14"/>
                <w:lang w:bidi="fr-FR"/>
              </w:rPr>
              <w:t>Entidades gubernamentales</w:t>
            </w:r>
          </w:p>
        </w:tc>
        <w:tc>
          <w:tcPr>
            <w:tcW w:w="82" w:type="dxa"/>
            <w:vMerge w:val="restart"/>
            <w:tcBorders>
              <w:top w:val="single" w:sz="4" w:space="0" w:color="auto"/>
            </w:tcBorders>
            <w:shd w:val="clear" w:color="auto" w:fill="auto"/>
            <w:noWrap/>
            <w:vAlign w:val="bottom"/>
          </w:tcPr>
          <w:p w14:paraId="4305B4A2" w14:textId="77777777" w:rsidR="003A76E2" w:rsidRPr="00BB70F7" w:rsidRDefault="003A76E2" w:rsidP="00853231">
            <w:pPr>
              <w:spacing w:before="40" w:after="40" w:line="210" w:lineRule="exact"/>
              <w:ind w:right="43"/>
              <w:jc w:val="right"/>
              <w:rPr>
                <w:rFonts w:eastAsia="PMingLiU"/>
                <w:sz w:val="15"/>
                <w:szCs w:val="15"/>
                <w:lang w:bidi="fr-FR"/>
              </w:rPr>
            </w:pPr>
          </w:p>
        </w:tc>
        <w:tc>
          <w:tcPr>
            <w:tcW w:w="2555" w:type="dxa"/>
            <w:gridSpan w:val="5"/>
            <w:tcBorders>
              <w:top w:val="single" w:sz="4" w:space="0" w:color="auto"/>
              <w:bottom w:val="single" w:sz="4" w:space="0" w:color="auto"/>
            </w:tcBorders>
            <w:shd w:val="clear" w:color="auto" w:fill="auto"/>
            <w:vAlign w:val="bottom"/>
          </w:tcPr>
          <w:p w14:paraId="4CEF7900" w14:textId="77777777" w:rsidR="003A76E2" w:rsidRPr="00BB70F7" w:rsidRDefault="003A76E2" w:rsidP="00853231">
            <w:pPr>
              <w:spacing w:before="40" w:after="40" w:line="210" w:lineRule="exact"/>
              <w:ind w:right="43"/>
              <w:jc w:val="center"/>
              <w:rPr>
                <w:rFonts w:eastAsia="PMingLiU"/>
                <w:sz w:val="15"/>
                <w:szCs w:val="15"/>
                <w:lang w:bidi="fr-FR"/>
              </w:rPr>
            </w:pPr>
            <w:r w:rsidRPr="00BB70F7">
              <w:rPr>
                <w:rFonts w:eastAsia="PMingLiU"/>
                <w:i/>
                <w:sz w:val="14"/>
                <w:szCs w:val="14"/>
                <w:lang w:bidi="fr-FR"/>
              </w:rPr>
              <w:t>Asamblea Legislativa</w:t>
            </w:r>
          </w:p>
        </w:tc>
        <w:tc>
          <w:tcPr>
            <w:tcW w:w="73" w:type="dxa"/>
            <w:vMerge w:val="restart"/>
            <w:tcBorders>
              <w:top w:val="single" w:sz="4" w:space="0" w:color="auto"/>
            </w:tcBorders>
            <w:shd w:val="clear" w:color="auto" w:fill="auto"/>
            <w:noWrap/>
            <w:vAlign w:val="bottom"/>
          </w:tcPr>
          <w:p w14:paraId="1A01E026" w14:textId="77777777" w:rsidR="003A76E2" w:rsidRPr="00BB70F7" w:rsidRDefault="003A76E2" w:rsidP="00853231">
            <w:pPr>
              <w:spacing w:before="40" w:after="40" w:line="210" w:lineRule="exact"/>
              <w:ind w:right="43"/>
              <w:jc w:val="right"/>
              <w:rPr>
                <w:rFonts w:eastAsia="PMingLiU"/>
                <w:sz w:val="15"/>
                <w:szCs w:val="15"/>
                <w:lang w:bidi="fr-FR"/>
              </w:rPr>
            </w:pPr>
          </w:p>
        </w:tc>
        <w:tc>
          <w:tcPr>
            <w:tcW w:w="2794" w:type="dxa"/>
            <w:gridSpan w:val="5"/>
            <w:tcBorders>
              <w:top w:val="single" w:sz="4" w:space="0" w:color="auto"/>
              <w:bottom w:val="single" w:sz="4" w:space="0" w:color="auto"/>
            </w:tcBorders>
            <w:shd w:val="clear" w:color="auto" w:fill="auto"/>
            <w:vAlign w:val="bottom"/>
          </w:tcPr>
          <w:p w14:paraId="5500E1E7" w14:textId="77777777" w:rsidR="003A76E2" w:rsidRPr="00BB70F7" w:rsidRDefault="003A76E2" w:rsidP="00853231">
            <w:pPr>
              <w:spacing w:before="40" w:after="40" w:line="210" w:lineRule="exact"/>
              <w:ind w:right="43"/>
              <w:jc w:val="center"/>
              <w:rPr>
                <w:rFonts w:eastAsia="PMingLiU"/>
                <w:sz w:val="15"/>
                <w:szCs w:val="15"/>
                <w:lang w:bidi="fr-FR"/>
              </w:rPr>
            </w:pPr>
            <w:r w:rsidRPr="00BB70F7">
              <w:rPr>
                <w:rFonts w:eastAsia="PMingLiU"/>
                <w:i/>
                <w:sz w:val="14"/>
                <w:szCs w:val="14"/>
                <w:lang w:bidi="fr-FR"/>
              </w:rPr>
              <w:t>Administración de justicia</w:t>
            </w:r>
          </w:p>
        </w:tc>
      </w:tr>
      <w:tr w:rsidR="003A76E2" w:rsidRPr="00BB70F7" w14:paraId="20DA4955" w14:textId="77777777" w:rsidTr="002A32B8">
        <w:tc>
          <w:tcPr>
            <w:tcW w:w="1116" w:type="dxa"/>
            <w:vMerge/>
            <w:tcBorders>
              <w:bottom w:val="single" w:sz="12" w:space="0" w:color="auto"/>
            </w:tcBorders>
            <w:shd w:val="clear" w:color="auto" w:fill="auto"/>
            <w:noWrap/>
          </w:tcPr>
          <w:p w14:paraId="4ADF9CA3" w14:textId="77777777" w:rsidR="003A76E2" w:rsidRPr="00BB70F7" w:rsidRDefault="003A76E2" w:rsidP="00853231">
            <w:pPr>
              <w:spacing w:before="40" w:after="40" w:line="210" w:lineRule="exact"/>
              <w:rPr>
                <w:rFonts w:eastAsia="PMingLiU"/>
                <w:sz w:val="15"/>
                <w:szCs w:val="15"/>
                <w:lang w:bidi="fr-FR"/>
              </w:rPr>
            </w:pPr>
          </w:p>
        </w:tc>
        <w:tc>
          <w:tcPr>
            <w:tcW w:w="603" w:type="dxa"/>
            <w:tcBorders>
              <w:top w:val="single" w:sz="4" w:space="0" w:color="auto"/>
              <w:bottom w:val="single" w:sz="12" w:space="0" w:color="auto"/>
            </w:tcBorders>
            <w:shd w:val="clear" w:color="auto" w:fill="auto"/>
            <w:noWrap/>
          </w:tcPr>
          <w:p w14:paraId="7F890376" w14:textId="77777777" w:rsidR="003A76E2" w:rsidRPr="00BB70F7" w:rsidRDefault="003A76E2" w:rsidP="00853231">
            <w:pPr>
              <w:spacing w:before="40" w:after="40" w:line="210" w:lineRule="exact"/>
              <w:ind w:right="43"/>
              <w:jc w:val="right"/>
              <w:rPr>
                <w:rFonts w:eastAsia="PMingLiU"/>
                <w:sz w:val="15"/>
                <w:szCs w:val="15"/>
                <w:lang w:bidi="fr-FR"/>
              </w:rPr>
            </w:pPr>
            <w:r w:rsidRPr="00BB70F7">
              <w:rPr>
                <w:rFonts w:eastAsia="PMingLiU"/>
                <w:i/>
                <w:sz w:val="14"/>
                <w:szCs w:val="14"/>
                <w:lang w:bidi="fr-FR"/>
              </w:rPr>
              <w:t>H</w:t>
            </w:r>
          </w:p>
        </w:tc>
        <w:tc>
          <w:tcPr>
            <w:tcW w:w="643" w:type="dxa"/>
            <w:tcBorders>
              <w:top w:val="single" w:sz="4" w:space="0" w:color="auto"/>
              <w:bottom w:val="single" w:sz="12" w:space="0" w:color="auto"/>
            </w:tcBorders>
            <w:shd w:val="clear" w:color="auto" w:fill="auto"/>
            <w:noWrap/>
          </w:tcPr>
          <w:p w14:paraId="4656B56F" w14:textId="77777777" w:rsidR="003A76E2" w:rsidRPr="00BB70F7" w:rsidRDefault="003A76E2" w:rsidP="00853231">
            <w:pPr>
              <w:spacing w:before="40" w:after="40" w:line="210" w:lineRule="exact"/>
              <w:ind w:right="43"/>
              <w:jc w:val="right"/>
              <w:rPr>
                <w:rFonts w:eastAsia="PMingLiU"/>
                <w:sz w:val="15"/>
                <w:szCs w:val="15"/>
                <w:lang w:bidi="fr-FR"/>
              </w:rPr>
            </w:pPr>
            <w:r w:rsidRPr="00BB70F7">
              <w:rPr>
                <w:rFonts w:eastAsia="PMingLiU"/>
                <w:i/>
                <w:sz w:val="14"/>
                <w:szCs w:val="14"/>
                <w:lang w:bidi="fr-FR"/>
              </w:rPr>
              <w:t>% H</w:t>
            </w:r>
          </w:p>
        </w:tc>
        <w:tc>
          <w:tcPr>
            <w:tcW w:w="608" w:type="dxa"/>
            <w:tcBorders>
              <w:top w:val="single" w:sz="4" w:space="0" w:color="auto"/>
              <w:bottom w:val="single" w:sz="12" w:space="0" w:color="auto"/>
            </w:tcBorders>
            <w:shd w:val="clear" w:color="auto" w:fill="auto"/>
            <w:noWrap/>
          </w:tcPr>
          <w:p w14:paraId="077B4F00" w14:textId="77777777" w:rsidR="003A76E2" w:rsidRPr="00BB70F7" w:rsidRDefault="003A76E2" w:rsidP="00853231">
            <w:pPr>
              <w:spacing w:before="40" w:after="40" w:line="210" w:lineRule="exact"/>
              <w:ind w:right="43"/>
              <w:jc w:val="right"/>
              <w:rPr>
                <w:rFonts w:eastAsia="PMingLiU"/>
                <w:sz w:val="15"/>
                <w:szCs w:val="15"/>
                <w:lang w:bidi="fr-FR"/>
              </w:rPr>
            </w:pPr>
            <w:r w:rsidRPr="00BB70F7">
              <w:rPr>
                <w:rFonts w:eastAsia="PMingLiU"/>
                <w:i/>
                <w:sz w:val="14"/>
                <w:szCs w:val="14"/>
                <w:lang w:bidi="fr-FR"/>
              </w:rPr>
              <w:t>M</w:t>
            </w:r>
          </w:p>
        </w:tc>
        <w:tc>
          <w:tcPr>
            <w:tcW w:w="684" w:type="dxa"/>
            <w:tcBorders>
              <w:top w:val="single" w:sz="4" w:space="0" w:color="auto"/>
              <w:bottom w:val="single" w:sz="12" w:space="0" w:color="auto"/>
            </w:tcBorders>
            <w:shd w:val="clear" w:color="auto" w:fill="auto"/>
            <w:noWrap/>
          </w:tcPr>
          <w:p w14:paraId="20926727" w14:textId="77777777" w:rsidR="003A76E2" w:rsidRPr="00BB70F7" w:rsidRDefault="003A76E2" w:rsidP="00853231">
            <w:pPr>
              <w:spacing w:before="40" w:after="40" w:line="210" w:lineRule="exact"/>
              <w:ind w:right="43"/>
              <w:jc w:val="right"/>
              <w:rPr>
                <w:rFonts w:eastAsia="PMingLiU"/>
                <w:sz w:val="15"/>
                <w:szCs w:val="15"/>
                <w:lang w:bidi="fr-FR"/>
              </w:rPr>
            </w:pPr>
            <w:r w:rsidRPr="00BB70F7">
              <w:rPr>
                <w:rFonts w:eastAsia="PMingLiU"/>
                <w:i/>
                <w:sz w:val="14"/>
                <w:szCs w:val="14"/>
                <w:lang w:bidi="fr-FR"/>
              </w:rPr>
              <w:t>% M</w:t>
            </w:r>
          </w:p>
        </w:tc>
        <w:tc>
          <w:tcPr>
            <w:tcW w:w="648" w:type="dxa"/>
            <w:tcBorders>
              <w:top w:val="single" w:sz="4" w:space="0" w:color="auto"/>
              <w:bottom w:val="single" w:sz="12" w:space="0" w:color="auto"/>
            </w:tcBorders>
            <w:shd w:val="clear" w:color="auto" w:fill="auto"/>
            <w:noWrap/>
          </w:tcPr>
          <w:p w14:paraId="2B8C06D4" w14:textId="77777777" w:rsidR="003A76E2" w:rsidRPr="00BB70F7" w:rsidRDefault="003A76E2" w:rsidP="00853231">
            <w:pPr>
              <w:spacing w:before="40" w:after="40" w:line="210" w:lineRule="exact"/>
              <w:ind w:right="43"/>
              <w:jc w:val="right"/>
              <w:rPr>
                <w:rFonts w:eastAsia="PMingLiU"/>
                <w:sz w:val="15"/>
                <w:szCs w:val="15"/>
                <w:lang w:bidi="fr-FR"/>
              </w:rPr>
            </w:pPr>
            <w:r w:rsidRPr="00BB70F7">
              <w:rPr>
                <w:rFonts w:eastAsia="PMingLiU"/>
                <w:i/>
                <w:sz w:val="14"/>
                <w:szCs w:val="14"/>
                <w:lang w:bidi="fr-FR"/>
              </w:rPr>
              <w:t>H/M</w:t>
            </w:r>
          </w:p>
        </w:tc>
        <w:tc>
          <w:tcPr>
            <w:tcW w:w="82" w:type="dxa"/>
            <w:vMerge/>
            <w:tcBorders>
              <w:top w:val="single" w:sz="4" w:space="0" w:color="auto"/>
              <w:bottom w:val="single" w:sz="12" w:space="0" w:color="auto"/>
            </w:tcBorders>
            <w:shd w:val="clear" w:color="auto" w:fill="auto"/>
            <w:noWrap/>
          </w:tcPr>
          <w:p w14:paraId="35EECDAE" w14:textId="77777777" w:rsidR="003A76E2" w:rsidRPr="00BB70F7" w:rsidRDefault="003A76E2" w:rsidP="00853231">
            <w:pPr>
              <w:spacing w:before="40" w:after="40" w:line="210" w:lineRule="exact"/>
              <w:ind w:right="43"/>
              <w:jc w:val="right"/>
              <w:rPr>
                <w:rFonts w:eastAsia="PMingLiU"/>
                <w:sz w:val="15"/>
                <w:szCs w:val="15"/>
                <w:lang w:bidi="fr-FR"/>
              </w:rPr>
            </w:pPr>
          </w:p>
        </w:tc>
        <w:tc>
          <w:tcPr>
            <w:tcW w:w="395" w:type="dxa"/>
            <w:tcBorders>
              <w:top w:val="single" w:sz="4" w:space="0" w:color="auto"/>
              <w:bottom w:val="single" w:sz="12" w:space="0" w:color="auto"/>
            </w:tcBorders>
            <w:shd w:val="clear" w:color="auto" w:fill="auto"/>
          </w:tcPr>
          <w:p w14:paraId="25555DCF" w14:textId="77777777" w:rsidR="003A76E2" w:rsidRPr="00BB70F7" w:rsidRDefault="003A76E2" w:rsidP="00853231">
            <w:pPr>
              <w:spacing w:before="40" w:after="40" w:line="210" w:lineRule="exact"/>
              <w:ind w:right="43"/>
              <w:jc w:val="right"/>
              <w:rPr>
                <w:rFonts w:eastAsia="PMingLiU"/>
                <w:i/>
                <w:iCs/>
                <w:sz w:val="15"/>
                <w:szCs w:val="15"/>
                <w:lang w:bidi="fr-FR"/>
              </w:rPr>
            </w:pPr>
            <w:r w:rsidRPr="00BB70F7">
              <w:rPr>
                <w:rFonts w:eastAsia="PMingLiU"/>
                <w:i/>
                <w:iCs/>
                <w:sz w:val="15"/>
                <w:szCs w:val="15"/>
                <w:lang w:bidi="fr-FR"/>
              </w:rPr>
              <w:t>H</w:t>
            </w:r>
          </w:p>
        </w:tc>
        <w:tc>
          <w:tcPr>
            <w:tcW w:w="648" w:type="dxa"/>
            <w:tcBorders>
              <w:top w:val="single" w:sz="4" w:space="0" w:color="auto"/>
              <w:bottom w:val="single" w:sz="12" w:space="0" w:color="auto"/>
            </w:tcBorders>
            <w:shd w:val="clear" w:color="auto" w:fill="auto"/>
            <w:noWrap/>
          </w:tcPr>
          <w:p w14:paraId="56FCA09F" w14:textId="77777777" w:rsidR="003A76E2" w:rsidRPr="00BB70F7" w:rsidRDefault="003A76E2" w:rsidP="00853231">
            <w:pPr>
              <w:spacing w:before="40" w:after="40" w:line="210" w:lineRule="exact"/>
              <w:ind w:right="43"/>
              <w:jc w:val="right"/>
              <w:rPr>
                <w:rFonts w:eastAsia="PMingLiU"/>
                <w:sz w:val="15"/>
                <w:szCs w:val="15"/>
                <w:lang w:bidi="fr-FR"/>
              </w:rPr>
            </w:pPr>
            <w:r w:rsidRPr="00BB70F7">
              <w:rPr>
                <w:rFonts w:eastAsia="PMingLiU"/>
                <w:i/>
                <w:sz w:val="14"/>
                <w:szCs w:val="14"/>
                <w:lang w:bidi="fr-FR"/>
              </w:rPr>
              <w:t>% H</w:t>
            </w:r>
          </w:p>
        </w:tc>
        <w:tc>
          <w:tcPr>
            <w:tcW w:w="432" w:type="dxa"/>
            <w:tcBorders>
              <w:top w:val="single" w:sz="4" w:space="0" w:color="auto"/>
              <w:bottom w:val="single" w:sz="12" w:space="0" w:color="auto"/>
            </w:tcBorders>
            <w:shd w:val="clear" w:color="auto" w:fill="auto"/>
            <w:noWrap/>
          </w:tcPr>
          <w:p w14:paraId="34AAC61C" w14:textId="77777777" w:rsidR="003A76E2" w:rsidRPr="00BB70F7" w:rsidRDefault="003A76E2" w:rsidP="00853231">
            <w:pPr>
              <w:spacing w:before="40" w:after="40" w:line="210" w:lineRule="exact"/>
              <w:ind w:right="43"/>
              <w:jc w:val="right"/>
              <w:rPr>
                <w:rFonts w:eastAsia="PMingLiU"/>
                <w:sz w:val="15"/>
                <w:szCs w:val="15"/>
                <w:lang w:bidi="fr-FR"/>
              </w:rPr>
            </w:pPr>
            <w:r w:rsidRPr="00BB70F7">
              <w:rPr>
                <w:rFonts w:eastAsia="PMingLiU"/>
                <w:i/>
                <w:sz w:val="14"/>
                <w:szCs w:val="14"/>
                <w:lang w:bidi="fr-FR"/>
              </w:rPr>
              <w:t>M</w:t>
            </w:r>
          </w:p>
        </w:tc>
        <w:tc>
          <w:tcPr>
            <w:tcW w:w="639" w:type="dxa"/>
            <w:tcBorders>
              <w:top w:val="single" w:sz="4" w:space="0" w:color="auto"/>
              <w:bottom w:val="single" w:sz="12" w:space="0" w:color="auto"/>
            </w:tcBorders>
            <w:shd w:val="clear" w:color="auto" w:fill="auto"/>
            <w:noWrap/>
          </w:tcPr>
          <w:p w14:paraId="167EEB8D" w14:textId="77777777" w:rsidR="003A76E2" w:rsidRPr="00BB70F7" w:rsidRDefault="003A76E2" w:rsidP="00853231">
            <w:pPr>
              <w:spacing w:before="40" w:after="40" w:line="210" w:lineRule="exact"/>
              <w:ind w:right="43"/>
              <w:jc w:val="right"/>
              <w:rPr>
                <w:rFonts w:eastAsia="PMingLiU"/>
                <w:sz w:val="15"/>
                <w:szCs w:val="15"/>
                <w:lang w:bidi="fr-FR"/>
              </w:rPr>
            </w:pPr>
            <w:r w:rsidRPr="00BB70F7">
              <w:rPr>
                <w:rFonts w:eastAsia="PMingLiU"/>
                <w:i/>
                <w:sz w:val="14"/>
                <w:szCs w:val="14"/>
                <w:lang w:bidi="fr-FR"/>
              </w:rPr>
              <w:t>% M</w:t>
            </w:r>
          </w:p>
        </w:tc>
        <w:tc>
          <w:tcPr>
            <w:tcW w:w="441" w:type="dxa"/>
            <w:tcBorders>
              <w:top w:val="single" w:sz="4" w:space="0" w:color="auto"/>
              <w:bottom w:val="single" w:sz="12" w:space="0" w:color="auto"/>
            </w:tcBorders>
            <w:shd w:val="clear" w:color="auto" w:fill="auto"/>
            <w:noWrap/>
          </w:tcPr>
          <w:p w14:paraId="1E1F4FB9" w14:textId="77777777" w:rsidR="003A76E2" w:rsidRPr="00BB70F7" w:rsidRDefault="003A76E2" w:rsidP="00853231">
            <w:pPr>
              <w:spacing w:before="40" w:after="40" w:line="210" w:lineRule="exact"/>
              <w:ind w:right="43"/>
              <w:jc w:val="right"/>
              <w:rPr>
                <w:rFonts w:eastAsia="PMingLiU"/>
                <w:sz w:val="15"/>
                <w:szCs w:val="15"/>
                <w:lang w:bidi="fr-FR"/>
              </w:rPr>
            </w:pPr>
            <w:r w:rsidRPr="00BB70F7">
              <w:rPr>
                <w:rFonts w:eastAsia="PMingLiU"/>
                <w:i/>
                <w:sz w:val="14"/>
                <w:szCs w:val="14"/>
                <w:lang w:bidi="fr-FR"/>
              </w:rPr>
              <w:t>H/M</w:t>
            </w:r>
          </w:p>
        </w:tc>
        <w:tc>
          <w:tcPr>
            <w:tcW w:w="73" w:type="dxa"/>
            <w:vMerge/>
            <w:tcBorders>
              <w:top w:val="single" w:sz="4" w:space="0" w:color="auto"/>
              <w:bottom w:val="single" w:sz="12" w:space="0" w:color="auto"/>
            </w:tcBorders>
            <w:shd w:val="clear" w:color="auto" w:fill="auto"/>
            <w:noWrap/>
          </w:tcPr>
          <w:p w14:paraId="32423B55" w14:textId="77777777" w:rsidR="003A76E2" w:rsidRPr="00BB70F7" w:rsidRDefault="003A76E2" w:rsidP="00853231">
            <w:pPr>
              <w:spacing w:before="40" w:after="40" w:line="210" w:lineRule="exact"/>
              <w:ind w:right="43"/>
              <w:rPr>
                <w:rFonts w:eastAsia="PMingLiU"/>
                <w:sz w:val="15"/>
                <w:szCs w:val="15"/>
                <w:lang w:bidi="fr-FR"/>
              </w:rPr>
            </w:pPr>
          </w:p>
        </w:tc>
        <w:tc>
          <w:tcPr>
            <w:tcW w:w="477" w:type="dxa"/>
            <w:tcBorders>
              <w:top w:val="single" w:sz="4" w:space="0" w:color="auto"/>
              <w:bottom w:val="single" w:sz="12" w:space="0" w:color="auto"/>
            </w:tcBorders>
            <w:shd w:val="clear" w:color="auto" w:fill="auto"/>
          </w:tcPr>
          <w:p w14:paraId="31EAFE87" w14:textId="77777777" w:rsidR="003A76E2" w:rsidRPr="00BB70F7" w:rsidRDefault="003A76E2" w:rsidP="00853231">
            <w:pPr>
              <w:spacing w:before="40" w:after="40" w:line="210" w:lineRule="exact"/>
              <w:ind w:right="43"/>
              <w:jc w:val="right"/>
              <w:rPr>
                <w:rFonts w:eastAsia="PMingLiU"/>
                <w:i/>
                <w:iCs/>
                <w:sz w:val="15"/>
                <w:szCs w:val="15"/>
                <w:lang w:bidi="fr-FR"/>
              </w:rPr>
            </w:pPr>
            <w:r w:rsidRPr="00BB70F7">
              <w:rPr>
                <w:rFonts w:eastAsia="PMingLiU"/>
                <w:i/>
                <w:iCs/>
                <w:sz w:val="15"/>
                <w:szCs w:val="15"/>
                <w:lang w:bidi="fr-FR"/>
              </w:rPr>
              <w:t>H</w:t>
            </w:r>
          </w:p>
        </w:tc>
        <w:tc>
          <w:tcPr>
            <w:tcW w:w="648" w:type="dxa"/>
            <w:tcBorders>
              <w:top w:val="single" w:sz="4" w:space="0" w:color="auto"/>
              <w:bottom w:val="single" w:sz="12" w:space="0" w:color="auto"/>
            </w:tcBorders>
            <w:shd w:val="clear" w:color="auto" w:fill="auto"/>
            <w:noWrap/>
          </w:tcPr>
          <w:p w14:paraId="1F3341EF" w14:textId="77777777" w:rsidR="003A76E2" w:rsidRPr="00BB70F7" w:rsidRDefault="003A76E2" w:rsidP="00853231">
            <w:pPr>
              <w:spacing w:before="40" w:after="40" w:line="210" w:lineRule="exact"/>
              <w:ind w:right="43"/>
              <w:jc w:val="right"/>
              <w:rPr>
                <w:rFonts w:eastAsia="PMingLiU"/>
                <w:sz w:val="15"/>
                <w:szCs w:val="15"/>
                <w:lang w:bidi="fr-FR"/>
              </w:rPr>
            </w:pPr>
            <w:r w:rsidRPr="00BB70F7">
              <w:rPr>
                <w:rFonts w:eastAsia="PMingLiU"/>
                <w:i/>
                <w:sz w:val="14"/>
                <w:szCs w:val="14"/>
                <w:lang w:bidi="fr-FR"/>
              </w:rPr>
              <w:t>% H</w:t>
            </w:r>
          </w:p>
        </w:tc>
        <w:tc>
          <w:tcPr>
            <w:tcW w:w="477" w:type="dxa"/>
            <w:tcBorders>
              <w:top w:val="single" w:sz="4" w:space="0" w:color="auto"/>
              <w:bottom w:val="single" w:sz="12" w:space="0" w:color="auto"/>
            </w:tcBorders>
            <w:shd w:val="clear" w:color="auto" w:fill="auto"/>
            <w:noWrap/>
          </w:tcPr>
          <w:p w14:paraId="0C752CD8" w14:textId="77777777" w:rsidR="003A76E2" w:rsidRPr="00BB70F7" w:rsidRDefault="003A76E2" w:rsidP="00853231">
            <w:pPr>
              <w:spacing w:before="40" w:after="40" w:line="210" w:lineRule="exact"/>
              <w:ind w:right="43"/>
              <w:jc w:val="right"/>
              <w:rPr>
                <w:rFonts w:eastAsia="PMingLiU"/>
                <w:sz w:val="15"/>
                <w:szCs w:val="15"/>
                <w:lang w:bidi="fr-FR"/>
              </w:rPr>
            </w:pPr>
            <w:r w:rsidRPr="00BB70F7">
              <w:rPr>
                <w:rFonts w:eastAsia="PMingLiU"/>
                <w:i/>
                <w:sz w:val="14"/>
                <w:szCs w:val="14"/>
                <w:lang w:bidi="fr-FR"/>
              </w:rPr>
              <w:t>M</w:t>
            </w:r>
          </w:p>
        </w:tc>
        <w:tc>
          <w:tcPr>
            <w:tcW w:w="666" w:type="dxa"/>
            <w:tcBorders>
              <w:top w:val="single" w:sz="4" w:space="0" w:color="auto"/>
              <w:bottom w:val="single" w:sz="12" w:space="0" w:color="auto"/>
            </w:tcBorders>
            <w:shd w:val="clear" w:color="auto" w:fill="auto"/>
            <w:noWrap/>
          </w:tcPr>
          <w:p w14:paraId="064604BB" w14:textId="77777777" w:rsidR="003A76E2" w:rsidRPr="00BB70F7" w:rsidRDefault="003A76E2" w:rsidP="00853231">
            <w:pPr>
              <w:spacing w:before="40" w:after="40" w:line="210" w:lineRule="exact"/>
              <w:ind w:right="43"/>
              <w:jc w:val="right"/>
              <w:rPr>
                <w:rFonts w:eastAsia="PMingLiU"/>
                <w:sz w:val="15"/>
                <w:szCs w:val="15"/>
                <w:lang w:bidi="fr-FR"/>
              </w:rPr>
            </w:pPr>
            <w:r w:rsidRPr="00BB70F7">
              <w:rPr>
                <w:rFonts w:eastAsia="PMingLiU"/>
                <w:i/>
                <w:sz w:val="14"/>
                <w:szCs w:val="14"/>
                <w:lang w:bidi="fr-FR"/>
              </w:rPr>
              <w:t>% M</w:t>
            </w:r>
          </w:p>
        </w:tc>
        <w:tc>
          <w:tcPr>
            <w:tcW w:w="526" w:type="dxa"/>
            <w:tcBorders>
              <w:top w:val="single" w:sz="4" w:space="0" w:color="auto"/>
              <w:bottom w:val="single" w:sz="12" w:space="0" w:color="auto"/>
            </w:tcBorders>
            <w:shd w:val="clear" w:color="auto" w:fill="auto"/>
            <w:noWrap/>
          </w:tcPr>
          <w:p w14:paraId="47303E7E" w14:textId="77777777" w:rsidR="003A76E2" w:rsidRPr="00BB70F7" w:rsidRDefault="003A76E2" w:rsidP="00853231">
            <w:pPr>
              <w:spacing w:before="40" w:after="40" w:line="210" w:lineRule="exact"/>
              <w:ind w:right="43"/>
              <w:jc w:val="right"/>
              <w:rPr>
                <w:rFonts w:eastAsia="PMingLiU"/>
                <w:sz w:val="15"/>
                <w:szCs w:val="15"/>
                <w:lang w:bidi="fr-FR"/>
              </w:rPr>
            </w:pPr>
            <w:r w:rsidRPr="00BB70F7">
              <w:rPr>
                <w:rFonts w:eastAsia="PMingLiU"/>
                <w:i/>
                <w:sz w:val="14"/>
                <w:szCs w:val="14"/>
                <w:lang w:bidi="fr-FR"/>
              </w:rPr>
              <w:t>H/M</w:t>
            </w:r>
          </w:p>
        </w:tc>
      </w:tr>
      <w:tr w:rsidR="003A76E2" w:rsidRPr="00BB70F7" w14:paraId="2E05E943" w14:textId="77777777" w:rsidTr="002A32B8">
        <w:trPr>
          <w:trHeight w:hRule="exact" w:val="115"/>
        </w:trPr>
        <w:tc>
          <w:tcPr>
            <w:tcW w:w="1116" w:type="dxa"/>
            <w:tcBorders>
              <w:top w:val="single" w:sz="12" w:space="0" w:color="auto"/>
            </w:tcBorders>
            <w:shd w:val="clear" w:color="auto" w:fill="auto"/>
            <w:noWrap/>
          </w:tcPr>
          <w:p w14:paraId="713C0862" w14:textId="77777777" w:rsidR="003A76E2" w:rsidRPr="00BB70F7" w:rsidRDefault="003A76E2" w:rsidP="00853231">
            <w:pPr>
              <w:spacing w:before="40" w:after="40" w:line="210" w:lineRule="exact"/>
              <w:rPr>
                <w:rFonts w:eastAsia="PMingLiU"/>
                <w:sz w:val="15"/>
                <w:szCs w:val="15"/>
                <w:lang w:bidi="fr-FR"/>
              </w:rPr>
            </w:pPr>
          </w:p>
        </w:tc>
        <w:tc>
          <w:tcPr>
            <w:tcW w:w="603" w:type="dxa"/>
            <w:tcBorders>
              <w:top w:val="single" w:sz="12" w:space="0" w:color="auto"/>
            </w:tcBorders>
            <w:shd w:val="clear" w:color="auto" w:fill="auto"/>
            <w:noWrap/>
            <w:vAlign w:val="bottom"/>
          </w:tcPr>
          <w:p w14:paraId="271A94E2" w14:textId="77777777" w:rsidR="003A76E2" w:rsidRPr="00BB70F7" w:rsidRDefault="003A76E2" w:rsidP="00853231">
            <w:pPr>
              <w:spacing w:before="40" w:after="40" w:line="210" w:lineRule="exact"/>
              <w:ind w:right="43"/>
              <w:jc w:val="right"/>
              <w:rPr>
                <w:rFonts w:eastAsia="PMingLiU"/>
                <w:sz w:val="15"/>
                <w:szCs w:val="15"/>
                <w:lang w:bidi="fr-FR"/>
              </w:rPr>
            </w:pPr>
          </w:p>
        </w:tc>
        <w:tc>
          <w:tcPr>
            <w:tcW w:w="643" w:type="dxa"/>
            <w:tcBorders>
              <w:top w:val="single" w:sz="12" w:space="0" w:color="auto"/>
            </w:tcBorders>
            <w:shd w:val="clear" w:color="auto" w:fill="auto"/>
            <w:noWrap/>
            <w:vAlign w:val="bottom"/>
          </w:tcPr>
          <w:p w14:paraId="41CE708D" w14:textId="77777777" w:rsidR="003A76E2" w:rsidRPr="00BB70F7" w:rsidRDefault="003A76E2" w:rsidP="00853231">
            <w:pPr>
              <w:spacing w:before="40" w:after="40" w:line="210" w:lineRule="exact"/>
              <w:ind w:right="43"/>
              <w:jc w:val="right"/>
              <w:rPr>
                <w:rFonts w:eastAsia="PMingLiU"/>
                <w:sz w:val="15"/>
                <w:szCs w:val="15"/>
                <w:lang w:bidi="fr-FR"/>
              </w:rPr>
            </w:pPr>
          </w:p>
        </w:tc>
        <w:tc>
          <w:tcPr>
            <w:tcW w:w="608" w:type="dxa"/>
            <w:tcBorders>
              <w:top w:val="single" w:sz="12" w:space="0" w:color="auto"/>
            </w:tcBorders>
            <w:shd w:val="clear" w:color="auto" w:fill="auto"/>
            <w:noWrap/>
            <w:vAlign w:val="bottom"/>
          </w:tcPr>
          <w:p w14:paraId="27C0B1E2" w14:textId="77777777" w:rsidR="003A76E2" w:rsidRPr="00BB70F7" w:rsidRDefault="003A76E2" w:rsidP="00853231">
            <w:pPr>
              <w:spacing w:before="40" w:after="40" w:line="210" w:lineRule="exact"/>
              <w:ind w:right="43"/>
              <w:jc w:val="right"/>
              <w:rPr>
                <w:rFonts w:eastAsia="PMingLiU"/>
                <w:sz w:val="15"/>
                <w:szCs w:val="15"/>
                <w:lang w:bidi="fr-FR"/>
              </w:rPr>
            </w:pPr>
          </w:p>
        </w:tc>
        <w:tc>
          <w:tcPr>
            <w:tcW w:w="684" w:type="dxa"/>
            <w:tcBorders>
              <w:top w:val="single" w:sz="12" w:space="0" w:color="auto"/>
            </w:tcBorders>
            <w:shd w:val="clear" w:color="auto" w:fill="auto"/>
            <w:noWrap/>
            <w:vAlign w:val="bottom"/>
          </w:tcPr>
          <w:p w14:paraId="2674EAB8" w14:textId="77777777" w:rsidR="003A76E2" w:rsidRPr="00BB70F7" w:rsidRDefault="003A76E2" w:rsidP="00853231">
            <w:pPr>
              <w:spacing w:before="40" w:after="40" w:line="210" w:lineRule="exact"/>
              <w:ind w:right="43"/>
              <w:jc w:val="right"/>
              <w:rPr>
                <w:rFonts w:eastAsia="PMingLiU"/>
                <w:sz w:val="15"/>
                <w:szCs w:val="15"/>
                <w:lang w:bidi="fr-FR"/>
              </w:rPr>
            </w:pPr>
          </w:p>
        </w:tc>
        <w:tc>
          <w:tcPr>
            <w:tcW w:w="648" w:type="dxa"/>
            <w:tcBorders>
              <w:top w:val="single" w:sz="12" w:space="0" w:color="auto"/>
            </w:tcBorders>
            <w:shd w:val="clear" w:color="auto" w:fill="auto"/>
            <w:noWrap/>
            <w:vAlign w:val="bottom"/>
          </w:tcPr>
          <w:p w14:paraId="6E5D507C" w14:textId="77777777" w:rsidR="003A76E2" w:rsidRPr="00BB70F7" w:rsidRDefault="003A76E2" w:rsidP="00853231">
            <w:pPr>
              <w:spacing w:before="40" w:after="40" w:line="210" w:lineRule="exact"/>
              <w:ind w:right="43"/>
              <w:jc w:val="right"/>
              <w:rPr>
                <w:rFonts w:eastAsia="PMingLiU"/>
                <w:sz w:val="15"/>
                <w:szCs w:val="15"/>
                <w:lang w:bidi="fr-FR"/>
              </w:rPr>
            </w:pPr>
          </w:p>
        </w:tc>
        <w:tc>
          <w:tcPr>
            <w:tcW w:w="477" w:type="dxa"/>
            <w:gridSpan w:val="2"/>
            <w:tcBorders>
              <w:top w:val="single" w:sz="12" w:space="0" w:color="auto"/>
            </w:tcBorders>
            <w:shd w:val="clear" w:color="auto" w:fill="auto"/>
            <w:noWrap/>
            <w:vAlign w:val="bottom"/>
          </w:tcPr>
          <w:p w14:paraId="0CE5955E" w14:textId="77777777" w:rsidR="003A76E2" w:rsidRPr="00BB70F7" w:rsidRDefault="003A76E2" w:rsidP="00853231">
            <w:pPr>
              <w:spacing w:before="40" w:after="40" w:line="210" w:lineRule="exact"/>
              <w:ind w:right="43"/>
              <w:jc w:val="right"/>
              <w:rPr>
                <w:rFonts w:eastAsia="PMingLiU"/>
                <w:sz w:val="15"/>
                <w:szCs w:val="15"/>
                <w:lang w:bidi="fr-FR"/>
              </w:rPr>
            </w:pPr>
          </w:p>
        </w:tc>
        <w:tc>
          <w:tcPr>
            <w:tcW w:w="648" w:type="dxa"/>
            <w:tcBorders>
              <w:top w:val="single" w:sz="12" w:space="0" w:color="auto"/>
            </w:tcBorders>
            <w:shd w:val="clear" w:color="auto" w:fill="auto"/>
            <w:noWrap/>
            <w:vAlign w:val="bottom"/>
          </w:tcPr>
          <w:p w14:paraId="5E9FF56A" w14:textId="77777777" w:rsidR="003A76E2" w:rsidRPr="00BB70F7" w:rsidRDefault="003A76E2" w:rsidP="00853231">
            <w:pPr>
              <w:spacing w:before="40" w:after="40" w:line="210" w:lineRule="exact"/>
              <w:ind w:right="43"/>
              <w:jc w:val="right"/>
              <w:rPr>
                <w:rFonts w:eastAsia="PMingLiU"/>
                <w:sz w:val="15"/>
                <w:szCs w:val="15"/>
                <w:lang w:bidi="fr-FR"/>
              </w:rPr>
            </w:pPr>
          </w:p>
        </w:tc>
        <w:tc>
          <w:tcPr>
            <w:tcW w:w="432" w:type="dxa"/>
            <w:tcBorders>
              <w:top w:val="single" w:sz="12" w:space="0" w:color="auto"/>
            </w:tcBorders>
            <w:shd w:val="clear" w:color="auto" w:fill="auto"/>
            <w:noWrap/>
            <w:vAlign w:val="bottom"/>
          </w:tcPr>
          <w:p w14:paraId="3996BB2D" w14:textId="77777777" w:rsidR="003A76E2" w:rsidRPr="00BB70F7" w:rsidRDefault="003A76E2" w:rsidP="00853231">
            <w:pPr>
              <w:spacing w:before="40" w:after="40" w:line="210" w:lineRule="exact"/>
              <w:ind w:right="43"/>
              <w:jc w:val="right"/>
              <w:rPr>
                <w:rFonts w:eastAsia="PMingLiU"/>
                <w:sz w:val="15"/>
                <w:szCs w:val="15"/>
                <w:lang w:bidi="fr-FR"/>
              </w:rPr>
            </w:pPr>
          </w:p>
        </w:tc>
        <w:tc>
          <w:tcPr>
            <w:tcW w:w="639" w:type="dxa"/>
            <w:tcBorders>
              <w:top w:val="single" w:sz="12" w:space="0" w:color="auto"/>
            </w:tcBorders>
            <w:shd w:val="clear" w:color="auto" w:fill="auto"/>
            <w:noWrap/>
            <w:vAlign w:val="bottom"/>
          </w:tcPr>
          <w:p w14:paraId="669774C1" w14:textId="77777777" w:rsidR="003A76E2" w:rsidRPr="00BB70F7" w:rsidRDefault="003A76E2" w:rsidP="00853231">
            <w:pPr>
              <w:spacing w:before="40" w:after="40" w:line="210" w:lineRule="exact"/>
              <w:ind w:right="43"/>
              <w:jc w:val="right"/>
              <w:rPr>
                <w:rFonts w:eastAsia="PMingLiU"/>
                <w:sz w:val="15"/>
                <w:szCs w:val="15"/>
                <w:lang w:bidi="fr-FR"/>
              </w:rPr>
            </w:pPr>
          </w:p>
        </w:tc>
        <w:tc>
          <w:tcPr>
            <w:tcW w:w="441" w:type="dxa"/>
            <w:tcBorders>
              <w:top w:val="single" w:sz="12" w:space="0" w:color="auto"/>
            </w:tcBorders>
            <w:shd w:val="clear" w:color="auto" w:fill="auto"/>
            <w:noWrap/>
            <w:vAlign w:val="bottom"/>
          </w:tcPr>
          <w:p w14:paraId="5B66EDEC" w14:textId="77777777" w:rsidR="003A76E2" w:rsidRPr="00BB70F7" w:rsidRDefault="003A76E2" w:rsidP="00853231">
            <w:pPr>
              <w:spacing w:before="40" w:after="40" w:line="210" w:lineRule="exact"/>
              <w:ind w:right="43"/>
              <w:jc w:val="right"/>
              <w:rPr>
                <w:rFonts w:eastAsia="PMingLiU"/>
                <w:sz w:val="15"/>
                <w:szCs w:val="15"/>
                <w:lang w:bidi="fr-FR"/>
              </w:rPr>
            </w:pPr>
          </w:p>
        </w:tc>
        <w:tc>
          <w:tcPr>
            <w:tcW w:w="550" w:type="dxa"/>
            <w:gridSpan w:val="2"/>
            <w:tcBorders>
              <w:top w:val="single" w:sz="12" w:space="0" w:color="auto"/>
            </w:tcBorders>
            <w:shd w:val="clear" w:color="auto" w:fill="auto"/>
            <w:noWrap/>
            <w:vAlign w:val="bottom"/>
          </w:tcPr>
          <w:p w14:paraId="16C26076" w14:textId="77777777" w:rsidR="003A76E2" w:rsidRPr="00BB70F7" w:rsidRDefault="003A76E2" w:rsidP="00853231">
            <w:pPr>
              <w:spacing w:before="40" w:after="40" w:line="210" w:lineRule="exact"/>
              <w:ind w:right="43"/>
              <w:jc w:val="right"/>
              <w:rPr>
                <w:rFonts w:eastAsia="PMingLiU"/>
                <w:sz w:val="15"/>
                <w:szCs w:val="15"/>
                <w:lang w:bidi="fr-FR"/>
              </w:rPr>
            </w:pPr>
          </w:p>
        </w:tc>
        <w:tc>
          <w:tcPr>
            <w:tcW w:w="648" w:type="dxa"/>
            <w:tcBorders>
              <w:top w:val="single" w:sz="12" w:space="0" w:color="auto"/>
            </w:tcBorders>
            <w:shd w:val="clear" w:color="auto" w:fill="auto"/>
            <w:noWrap/>
            <w:vAlign w:val="bottom"/>
          </w:tcPr>
          <w:p w14:paraId="39FB4DA8" w14:textId="77777777" w:rsidR="003A76E2" w:rsidRPr="00BB70F7" w:rsidRDefault="003A76E2" w:rsidP="00853231">
            <w:pPr>
              <w:spacing w:before="40" w:after="40" w:line="210" w:lineRule="exact"/>
              <w:ind w:right="43"/>
              <w:jc w:val="right"/>
              <w:rPr>
                <w:rFonts w:eastAsia="PMingLiU"/>
                <w:sz w:val="15"/>
                <w:szCs w:val="15"/>
                <w:lang w:bidi="fr-FR"/>
              </w:rPr>
            </w:pPr>
          </w:p>
        </w:tc>
        <w:tc>
          <w:tcPr>
            <w:tcW w:w="477" w:type="dxa"/>
            <w:tcBorders>
              <w:top w:val="single" w:sz="12" w:space="0" w:color="auto"/>
            </w:tcBorders>
            <w:shd w:val="clear" w:color="auto" w:fill="auto"/>
            <w:noWrap/>
            <w:vAlign w:val="bottom"/>
          </w:tcPr>
          <w:p w14:paraId="78DF081C" w14:textId="77777777" w:rsidR="003A76E2" w:rsidRPr="00BB70F7" w:rsidRDefault="003A76E2" w:rsidP="00853231">
            <w:pPr>
              <w:spacing w:before="40" w:after="40" w:line="210" w:lineRule="exact"/>
              <w:ind w:right="43"/>
              <w:jc w:val="right"/>
              <w:rPr>
                <w:rFonts w:eastAsia="PMingLiU"/>
                <w:sz w:val="15"/>
                <w:szCs w:val="15"/>
                <w:lang w:bidi="fr-FR"/>
              </w:rPr>
            </w:pPr>
          </w:p>
        </w:tc>
        <w:tc>
          <w:tcPr>
            <w:tcW w:w="666" w:type="dxa"/>
            <w:tcBorders>
              <w:top w:val="single" w:sz="12" w:space="0" w:color="auto"/>
            </w:tcBorders>
            <w:shd w:val="clear" w:color="auto" w:fill="auto"/>
            <w:noWrap/>
            <w:vAlign w:val="bottom"/>
          </w:tcPr>
          <w:p w14:paraId="1F471176" w14:textId="77777777" w:rsidR="003A76E2" w:rsidRPr="00BB70F7" w:rsidRDefault="003A76E2" w:rsidP="00853231">
            <w:pPr>
              <w:spacing w:before="40" w:after="40" w:line="210" w:lineRule="exact"/>
              <w:ind w:right="43"/>
              <w:jc w:val="right"/>
              <w:rPr>
                <w:rFonts w:eastAsia="PMingLiU"/>
                <w:sz w:val="15"/>
                <w:szCs w:val="15"/>
                <w:lang w:bidi="fr-FR"/>
              </w:rPr>
            </w:pPr>
          </w:p>
        </w:tc>
        <w:tc>
          <w:tcPr>
            <w:tcW w:w="526" w:type="dxa"/>
            <w:tcBorders>
              <w:top w:val="single" w:sz="12" w:space="0" w:color="auto"/>
            </w:tcBorders>
            <w:shd w:val="clear" w:color="auto" w:fill="auto"/>
            <w:noWrap/>
            <w:vAlign w:val="bottom"/>
          </w:tcPr>
          <w:p w14:paraId="047595F1" w14:textId="77777777" w:rsidR="003A76E2" w:rsidRPr="00BB70F7" w:rsidRDefault="003A76E2" w:rsidP="00853231">
            <w:pPr>
              <w:spacing w:before="40" w:after="40" w:line="210" w:lineRule="exact"/>
              <w:ind w:right="43"/>
              <w:jc w:val="right"/>
              <w:rPr>
                <w:rFonts w:eastAsia="PMingLiU"/>
                <w:sz w:val="15"/>
                <w:szCs w:val="15"/>
                <w:lang w:bidi="fr-FR"/>
              </w:rPr>
            </w:pPr>
          </w:p>
        </w:tc>
      </w:tr>
      <w:tr w:rsidR="003A76E2" w:rsidRPr="008D09D1" w14:paraId="0671C4D6" w14:textId="77777777" w:rsidTr="002A32B8">
        <w:tc>
          <w:tcPr>
            <w:tcW w:w="1116" w:type="dxa"/>
            <w:shd w:val="clear" w:color="auto" w:fill="auto"/>
            <w:noWrap/>
          </w:tcPr>
          <w:p w14:paraId="33D27759" w14:textId="77777777" w:rsidR="003A76E2" w:rsidRPr="002A32B8" w:rsidRDefault="003A76E2" w:rsidP="00853231">
            <w:pPr>
              <w:spacing w:before="40" w:after="40" w:line="210" w:lineRule="exact"/>
              <w:rPr>
                <w:rFonts w:eastAsia="PMingLiU"/>
                <w:sz w:val="16"/>
                <w:szCs w:val="16"/>
                <w:lang w:bidi="fr-FR"/>
              </w:rPr>
            </w:pPr>
            <w:r w:rsidRPr="002A32B8">
              <w:rPr>
                <w:rFonts w:eastAsia="PMingLiU"/>
                <w:sz w:val="16"/>
                <w:szCs w:val="16"/>
                <w:lang w:bidi="fr-FR"/>
              </w:rPr>
              <w:t xml:space="preserve">Directores y jefes </w:t>
            </w:r>
          </w:p>
        </w:tc>
        <w:tc>
          <w:tcPr>
            <w:tcW w:w="603" w:type="dxa"/>
            <w:shd w:val="clear" w:color="auto" w:fill="auto"/>
            <w:noWrap/>
            <w:vAlign w:val="bottom"/>
          </w:tcPr>
          <w:p w14:paraId="2C395A2A"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436</w:t>
            </w:r>
          </w:p>
        </w:tc>
        <w:tc>
          <w:tcPr>
            <w:tcW w:w="643" w:type="dxa"/>
            <w:shd w:val="clear" w:color="auto" w:fill="auto"/>
            <w:noWrap/>
            <w:vAlign w:val="bottom"/>
          </w:tcPr>
          <w:p w14:paraId="2F44C604"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58,0 %</w:t>
            </w:r>
          </w:p>
        </w:tc>
        <w:tc>
          <w:tcPr>
            <w:tcW w:w="608" w:type="dxa"/>
            <w:shd w:val="clear" w:color="auto" w:fill="auto"/>
            <w:noWrap/>
            <w:vAlign w:val="bottom"/>
          </w:tcPr>
          <w:p w14:paraId="7C6D493D"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316</w:t>
            </w:r>
          </w:p>
        </w:tc>
        <w:tc>
          <w:tcPr>
            <w:tcW w:w="684" w:type="dxa"/>
            <w:shd w:val="clear" w:color="auto" w:fill="auto"/>
            <w:noWrap/>
            <w:vAlign w:val="bottom"/>
          </w:tcPr>
          <w:p w14:paraId="079F956F"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42,0 %</w:t>
            </w:r>
          </w:p>
        </w:tc>
        <w:tc>
          <w:tcPr>
            <w:tcW w:w="648" w:type="dxa"/>
            <w:shd w:val="clear" w:color="auto" w:fill="auto"/>
            <w:noWrap/>
            <w:vAlign w:val="bottom"/>
          </w:tcPr>
          <w:p w14:paraId="103488F0"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752</w:t>
            </w:r>
          </w:p>
        </w:tc>
        <w:tc>
          <w:tcPr>
            <w:tcW w:w="477" w:type="dxa"/>
            <w:gridSpan w:val="2"/>
            <w:shd w:val="clear" w:color="auto" w:fill="auto"/>
            <w:noWrap/>
            <w:vAlign w:val="bottom"/>
          </w:tcPr>
          <w:p w14:paraId="4A7608D9"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2</w:t>
            </w:r>
          </w:p>
        </w:tc>
        <w:tc>
          <w:tcPr>
            <w:tcW w:w="648" w:type="dxa"/>
            <w:shd w:val="clear" w:color="auto" w:fill="auto"/>
            <w:noWrap/>
            <w:vAlign w:val="bottom"/>
          </w:tcPr>
          <w:p w14:paraId="2D3E465F"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33,3 %</w:t>
            </w:r>
          </w:p>
        </w:tc>
        <w:tc>
          <w:tcPr>
            <w:tcW w:w="432" w:type="dxa"/>
            <w:shd w:val="clear" w:color="auto" w:fill="auto"/>
            <w:noWrap/>
            <w:vAlign w:val="bottom"/>
          </w:tcPr>
          <w:p w14:paraId="491E86AC"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4</w:t>
            </w:r>
          </w:p>
        </w:tc>
        <w:tc>
          <w:tcPr>
            <w:tcW w:w="639" w:type="dxa"/>
            <w:shd w:val="clear" w:color="auto" w:fill="auto"/>
            <w:noWrap/>
            <w:vAlign w:val="bottom"/>
          </w:tcPr>
          <w:p w14:paraId="33215E5C"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66,7 %</w:t>
            </w:r>
          </w:p>
        </w:tc>
        <w:tc>
          <w:tcPr>
            <w:tcW w:w="441" w:type="dxa"/>
            <w:shd w:val="clear" w:color="auto" w:fill="auto"/>
            <w:noWrap/>
            <w:vAlign w:val="bottom"/>
          </w:tcPr>
          <w:p w14:paraId="222DBC27"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6</w:t>
            </w:r>
          </w:p>
        </w:tc>
        <w:tc>
          <w:tcPr>
            <w:tcW w:w="550" w:type="dxa"/>
            <w:gridSpan w:val="2"/>
            <w:shd w:val="clear" w:color="auto" w:fill="auto"/>
            <w:noWrap/>
            <w:vAlign w:val="bottom"/>
          </w:tcPr>
          <w:p w14:paraId="4F97D7A5"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28</w:t>
            </w:r>
          </w:p>
        </w:tc>
        <w:tc>
          <w:tcPr>
            <w:tcW w:w="648" w:type="dxa"/>
            <w:shd w:val="clear" w:color="auto" w:fill="auto"/>
            <w:noWrap/>
            <w:vAlign w:val="bottom"/>
          </w:tcPr>
          <w:p w14:paraId="0F38A69E"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53,8 %</w:t>
            </w:r>
          </w:p>
        </w:tc>
        <w:tc>
          <w:tcPr>
            <w:tcW w:w="477" w:type="dxa"/>
            <w:shd w:val="clear" w:color="auto" w:fill="auto"/>
            <w:noWrap/>
            <w:vAlign w:val="bottom"/>
          </w:tcPr>
          <w:p w14:paraId="0B5CAE6E"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24</w:t>
            </w:r>
          </w:p>
        </w:tc>
        <w:tc>
          <w:tcPr>
            <w:tcW w:w="666" w:type="dxa"/>
            <w:shd w:val="clear" w:color="auto" w:fill="auto"/>
            <w:noWrap/>
            <w:vAlign w:val="bottom"/>
          </w:tcPr>
          <w:p w14:paraId="7D9C59D2"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46,2 %</w:t>
            </w:r>
          </w:p>
        </w:tc>
        <w:tc>
          <w:tcPr>
            <w:tcW w:w="526" w:type="dxa"/>
            <w:shd w:val="clear" w:color="auto" w:fill="auto"/>
            <w:noWrap/>
            <w:vAlign w:val="bottom"/>
          </w:tcPr>
          <w:p w14:paraId="722EBF67"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52</w:t>
            </w:r>
          </w:p>
        </w:tc>
      </w:tr>
      <w:tr w:rsidR="003A76E2" w:rsidRPr="008D09D1" w14:paraId="6C59ADE5" w14:textId="77777777" w:rsidTr="002A32B8">
        <w:tc>
          <w:tcPr>
            <w:tcW w:w="1116" w:type="dxa"/>
            <w:shd w:val="clear" w:color="auto" w:fill="auto"/>
            <w:noWrap/>
          </w:tcPr>
          <w:p w14:paraId="5599074E" w14:textId="77777777" w:rsidR="003A76E2" w:rsidRPr="002A32B8" w:rsidRDefault="003A76E2" w:rsidP="00853231">
            <w:pPr>
              <w:spacing w:before="40" w:after="40" w:line="210" w:lineRule="exact"/>
              <w:rPr>
                <w:rFonts w:eastAsia="PMingLiU"/>
                <w:sz w:val="16"/>
                <w:szCs w:val="16"/>
                <w:lang w:bidi="fr-FR"/>
              </w:rPr>
            </w:pPr>
            <w:r w:rsidRPr="002A32B8">
              <w:rPr>
                <w:rFonts w:eastAsia="PMingLiU"/>
                <w:sz w:val="16"/>
                <w:szCs w:val="16"/>
                <w:lang w:bidi="fr-FR"/>
              </w:rPr>
              <w:t>Jueces</w:t>
            </w:r>
          </w:p>
        </w:tc>
        <w:tc>
          <w:tcPr>
            <w:tcW w:w="603" w:type="dxa"/>
            <w:shd w:val="clear" w:color="auto" w:fill="auto"/>
            <w:noWrap/>
          </w:tcPr>
          <w:p w14:paraId="6ABA12B3"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643" w:type="dxa"/>
            <w:shd w:val="clear" w:color="auto" w:fill="auto"/>
            <w:noWrap/>
          </w:tcPr>
          <w:p w14:paraId="7F6C5549"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608" w:type="dxa"/>
            <w:shd w:val="clear" w:color="auto" w:fill="auto"/>
            <w:noWrap/>
          </w:tcPr>
          <w:p w14:paraId="7A10BFD0"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684" w:type="dxa"/>
            <w:shd w:val="clear" w:color="auto" w:fill="auto"/>
            <w:noWrap/>
          </w:tcPr>
          <w:p w14:paraId="6F9B76C9"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648" w:type="dxa"/>
            <w:shd w:val="clear" w:color="auto" w:fill="auto"/>
            <w:noWrap/>
          </w:tcPr>
          <w:p w14:paraId="3A28F056"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477" w:type="dxa"/>
            <w:gridSpan w:val="2"/>
            <w:shd w:val="clear" w:color="auto" w:fill="auto"/>
            <w:noWrap/>
          </w:tcPr>
          <w:p w14:paraId="4F98DBB2"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648" w:type="dxa"/>
            <w:shd w:val="clear" w:color="auto" w:fill="auto"/>
            <w:noWrap/>
          </w:tcPr>
          <w:p w14:paraId="36312E4E"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432" w:type="dxa"/>
            <w:shd w:val="clear" w:color="auto" w:fill="auto"/>
            <w:noWrap/>
          </w:tcPr>
          <w:p w14:paraId="17CA3CBB"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639" w:type="dxa"/>
            <w:shd w:val="clear" w:color="auto" w:fill="auto"/>
            <w:noWrap/>
          </w:tcPr>
          <w:p w14:paraId="448895F8"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441" w:type="dxa"/>
            <w:shd w:val="clear" w:color="auto" w:fill="auto"/>
            <w:noWrap/>
          </w:tcPr>
          <w:p w14:paraId="46EE223C"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550" w:type="dxa"/>
            <w:gridSpan w:val="2"/>
            <w:shd w:val="clear" w:color="auto" w:fill="auto"/>
            <w:noWrap/>
            <w:vAlign w:val="bottom"/>
          </w:tcPr>
          <w:p w14:paraId="38A43B27"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45</w:t>
            </w:r>
          </w:p>
        </w:tc>
        <w:tc>
          <w:tcPr>
            <w:tcW w:w="648" w:type="dxa"/>
            <w:shd w:val="clear" w:color="auto" w:fill="auto"/>
            <w:noWrap/>
            <w:vAlign w:val="bottom"/>
          </w:tcPr>
          <w:p w14:paraId="0F7E1B77"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50,6 %</w:t>
            </w:r>
          </w:p>
        </w:tc>
        <w:tc>
          <w:tcPr>
            <w:tcW w:w="477" w:type="dxa"/>
            <w:shd w:val="clear" w:color="auto" w:fill="auto"/>
            <w:noWrap/>
            <w:vAlign w:val="bottom"/>
          </w:tcPr>
          <w:p w14:paraId="73F064F7"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44</w:t>
            </w:r>
          </w:p>
        </w:tc>
        <w:tc>
          <w:tcPr>
            <w:tcW w:w="666" w:type="dxa"/>
            <w:shd w:val="clear" w:color="auto" w:fill="auto"/>
            <w:noWrap/>
            <w:vAlign w:val="bottom"/>
          </w:tcPr>
          <w:p w14:paraId="685E5588"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49,4 %</w:t>
            </w:r>
          </w:p>
        </w:tc>
        <w:tc>
          <w:tcPr>
            <w:tcW w:w="526" w:type="dxa"/>
            <w:shd w:val="clear" w:color="auto" w:fill="auto"/>
            <w:noWrap/>
            <w:vAlign w:val="bottom"/>
          </w:tcPr>
          <w:p w14:paraId="060441B7"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89</w:t>
            </w:r>
          </w:p>
        </w:tc>
      </w:tr>
      <w:tr w:rsidR="003A76E2" w:rsidRPr="008D09D1" w14:paraId="308D6C7D" w14:textId="77777777" w:rsidTr="002A32B8">
        <w:tc>
          <w:tcPr>
            <w:tcW w:w="1116" w:type="dxa"/>
            <w:shd w:val="clear" w:color="auto" w:fill="auto"/>
            <w:noWrap/>
          </w:tcPr>
          <w:p w14:paraId="47710EAC" w14:textId="77777777" w:rsidR="003A76E2" w:rsidRPr="002A32B8" w:rsidRDefault="003A76E2" w:rsidP="00853231">
            <w:pPr>
              <w:spacing w:before="40" w:after="40" w:line="210" w:lineRule="exact"/>
              <w:rPr>
                <w:rFonts w:eastAsia="PMingLiU"/>
                <w:sz w:val="16"/>
                <w:szCs w:val="16"/>
                <w:lang w:bidi="fr-FR"/>
              </w:rPr>
            </w:pPr>
            <w:r w:rsidRPr="002A32B8">
              <w:rPr>
                <w:rFonts w:eastAsia="PMingLiU"/>
                <w:sz w:val="16"/>
                <w:szCs w:val="16"/>
                <w:lang w:bidi="fr-FR"/>
              </w:rPr>
              <w:t>Técnicos superiores</w:t>
            </w:r>
          </w:p>
        </w:tc>
        <w:tc>
          <w:tcPr>
            <w:tcW w:w="603" w:type="dxa"/>
            <w:shd w:val="clear" w:color="auto" w:fill="auto"/>
            <w:noWrap/>
            <w:vAlign w:val="bottom"/>
          </w:tcPr>
          <w:p w14:paraId="574CA64A"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3 377</w:t>
            </w:r>
          </w:p>
        </w:tc>
        <w:tc>
          <w:tcPr>
            <w:tcW w:w="643" w:type="dxa"/>
            <w:shd w:val="clear" w:color="auto" w:fill="auto"/>
            <w:noWrap/>
            <w:vAlign w:val="bottom"/>
          </w:tcPr>
          <w:p w14:paraId="32943B80"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42,0 %</w:t>
            </w:r>
          </w:p>
        </w:tc>
        <w:tc>
          <w:tcPr>
            <w:tcW w:w="608" w:type="dxa"/>
            <w:shd w:val="clear" w:color="auto" w:fill="auto"/>
            <w:noWrap/>
            <w:vAlign w:val="bottom"/>
          </w:tcPr>
          <w:p w14:paraId="7BBB7670"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4 671</w:t>
            </w:r>
          </w:p>
        </w:tc>
        <w:tc>
          <w:tcPr>
            <w:tcW w:w="684" w:type="dxa"/>
            <w:shd w:val="clear" w:color="auto" w:fill="auto"/>
            <w:noWrap/>
            <w:vAlign w:val="bottom"/>
          </w:tcPr>
          <w:p w14:paraId="61BB97D4"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 xml:space="preserve">58,0 % </w:t>
            </w:r>
          </w:p>
        </w:tc>
        <w:tc>
          <w:tcPr>
            <w:tcW w:w="648" w:type="dxa"/>
            <w:shd w:val="clear" w:color="auto" w:fill="auto"/>
            <w:noWrap/>
            <w:vAlign w:val="bottom"/>
          </w:tcPr>
          <w:p w14:paraId="74BC84A4"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8 048</w:t>
            </w:r>
          </w:p>
        </w:tc>
        <w:tc>
          <w:tcPr>
            <w:tcW w:w="477" w:type="dxa"/>
            <w:gridSpan w:val="2"/>
            <w:shd w:val="clear" w:color="auto" w:fill="auto"/>
            <w:noWrap/>
            <w:vAlign w:val="bottom"/>
          </w:tcPr>
          <w:p w14:paraId="7F39859B"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23</w:t>
            </w:r>
          </w:p>
        </w:tc>
        <w:tc>
          <w:tcPr>
            <w:tcW w:w="648" w:type="dxa"/>
            <w:shd w:val="clear" w:color="auto" w:fill="auto"/>
            <w:noWrap/>
            <w:vAlign w:val="bottom"/>
          </w:tcPr>
          <w:p w14:paraId="5CC7793A"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41,1 %</w:t>
            </w:r>
          </w:p>
        </w:tc>
        <w:tc>
          <w:tcPr>
            <w:tcW w:w="432" w:type="dxa"/>
            <w:shd w:val="clear" w:color="auto" w:fill="auto"/>
            <w:noWrap/>
            <w:vAlign w:val="bottom"/>
          </w:tcPr>
          <w:p w14:paraId="6B8291E4"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33</w:t>
            </w:r>
          </w:p>
        </w:tc>
        <w:tc>
          <w:tcPr>
            <w:tcW w:w="639" w:type="dxa"/>
            <w:shd w:val="clear" w:color="auto" w:fill="auto"/>
            <w:noWrap/>
            <w:vAlign w:val="bottom"/>
          </w:tcPr>
          <w:p w14:paraId="0B23C048"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58,9 %</w:t>
            </w:r>
          </w:p>
        </w:tc>
        <w:tc>
          <w:tcPr>
            <w:tcW w:w="441" w:type="dxa"/>
            <w:shd w:val="clear" w:color="auto" w:fill="auto"/>
            <w:noWrap/>
            <w:vAlign w:val="bottom"/>
          </w:tcPr>
          <w:p w14:paraId="759445B9"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56</w:t>
            </w:r>
          </w:p>
        </w:tc>
        <w:tc>
          <w:tcPr>
            <w:tcW w:w="550" w:type="dxa"/>
            <w:gridSpan w:val="2"/>
            <w:shd w:val="clear" w:color="auto" w:fill="auto"/>
            <w:noWrap/>
            <w:vAlign w:val="bottom"/>
          </w:tcPr>
          <w:p w14:paraId="5443B38E"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58</w:t>
            </w:r>
          </w:p>
        </w:tc>
        <w:tc>
          <w:tcPr>
            <w:tcW w:w="648" w:type="dxa"/>
            <w:shd w:val="clear" w:color="auto" w:fill="auto"/>
            <w:noWrap/>
            <w:vAlign w:val="bottom"/>
          </w:tcPr>
          <w:p w14:paraId="444C3769"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41,1 %</w:t>
            </w:r>
          </w:p>
        </w:tc>
        <w:tc>
          <w:tcPr>
            <w:tcW w:w="477" w:type="dxa"/>
            <w:shd w:val="clear" w:color="auto" w:fill="auto"/>
            <w:noWrap/>
            <w:vAlign w:val="bottom"/>
          </w:tcPr>
          <w:p w14:paraId="3AF69568"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83</w:t>
            </w:r>
          </w:p>
        </w:tc>
        <w:tc>
          <w:tcPr>
            <w:tcW w:w="666" w:type="dxa"/>
            <w:shd w:val="clear" w:color="auto" w:fill="auto"/>
            <w:noWrap/>
            <w:vAlign w:val="bottom"/>
          </w:tcPr>
          <w:p w14:paraId="20CE7D97"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58,9 %</w:t>
            </w:r>
          </w:p>
        </w:tc>
        <w:tc>
          <w:tcPr>
            <w:tcW w:w="526" w:type="dxa"/>
            <w:shd w:val="clear" w:color="auto" w:fill="auto"/>
            <w:noWrap/>
            <w:vAlign w:val="bottom"/>
          </w:tcPr>
          <w:p w14:paraId="2CB4D649"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141</w:t>
            </w:r>
          </w:p>
        </w:tc>
      </w:tr>
      <w:tr w:rsidR="003A76E2" w:rsidRPr="008D09D1" w14:paraId="2325F417" w14:textId="77777777" w:rsidTr="002A32B8">
        <w:tc>
          <w:tcPr>
            <w:tcW w:w="1116" w:type="dxa"/>
            <w:shd w:val="clear" w:color="auto" w:fill="auto"/>
            <w:noWrap/>
          </w:tcPr>
          <w:p w14:paraId="3C87B334" w14:textId="77777777" w:rsidR="003A76E2" w:rsidRPr="002A32B8" w:rsidRDefault="003A76E2" w:rsidP="00853231">
            <w:pPr>
              <w:spacing w:before="40" w:after="40" w:line="210" w:lineRule="exact"/>
              <w:rPr>
                <w:rFonts w:eastAsia="PMingLiU"/>
                <w:sz w:val="16"/>
                <w:szCs w:val="16"/>
                <w:lang w:bidi="fr-FR"/>
              </w:rPr>
            </w:pPr>
            <w:r w:rsidRPr="002A32B8">
              <w:rPr>
                <w:rFonts w:eastAsia="PMingLiU"/>
                <w:sz w:val="16"/>
                <w:szCs w:val="16"/>
                <w:lang w:bidi="fr-FR"/>
              </w:rPr>
              <w:t>Docentes</w:t>
            </w:r>
          </w:p>
        </w:tc>
        <w:tc>
          <w:tcPr>
            <w:tcW w:w="603" w:type="dxa"/>
            <w:shd w:val="clear" w:color="auto" w:fill="auto"/>
            <w:noWrap/>
            <w:vAlign w:val="bottom"/>
          </w:tcPr>
          <w:p w14:paraId="3CF2A9C8"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150</w:t>
            </w:r>
          </w:p>
        </w:tc>
        <w:tc>
          <w:tcPr>
            <w:tcW w:w="643" w:type="dxa"/>
            <w:shd w:val="clear" w:color="auto" w:fill="auto"/>
            <w:noWrap/>
            <w:vAlign w:val="bottom"/>
          </w:tcPr>
          <w:p w14:paraId="446839F8"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24,4 %</w:t>
            </w:r>
          </w:p>
        </w:tc>
        <w:tc>
          <w:tcPr>
            <w:tcW w:w="608" w:type="dxa"/>
            <w:shd w:val="clear" w:color="auto" w:fill="auto"/>
            <w:noWrap/>
            <w:vAlign w:val="bottom"/>
          </w:tcPr>
          <w:p w14:paraId="6D84B08A"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466</w:t>
            </w:r>
          </w:p>
        </w:tc>
        <w:tc>
          <w:tcPr>
            <w:tcW w:w="684" w:type="dxa"/>
            <w:shd w:val="clear" w:color="auto" w:fill="auto"/>
            <w:noWrap/>
            <w:vAlign w:val="bottom"/>
          </w:tcPr>
          <w:p w14:paraId="167588FC"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75,6 %</w:t>
            </w:r>
          </w:p>
        </w:tc>
        <w:tc>
          <w:tcPr>
            <w:tcW w:w="648" w:type="dxa"/>
            <w:shd w:val="clear" w:color="auto" w:fill="auto"/>
            <w:noWrap/>
            <w:vAlign w:val="bottom"/>
          </w:tcPr>
          <w:p w14:paraId="3614DFEC"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616</w:t>
            </w:r>
          </w:p>
        </w:tc>
        <w:tc>
          <w:tcPr>
            <w:tcW w:w="477" w:type="dxa"/>
            <w:gridSpan w:val="2"/>
            <w:shd w:val="clear" w:color="auto" w:fill="auto"/>
            <w:noWrap/>
          </w:tcPr>
          <w:p w14:paraId="59DF394C"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648" w:type="dxa"/>
            <w:shd w:val="clear" w:color="auto" w:fill="auto"/>
            <w:noWrap/>
          </w:tcPr>
          <w:p w14:paraId="63A60D45"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432" w:type="dxa"/>
            <w:shd w:val="clear" w:color="auto" w:fill="auto"/>
            <w:noWrap/>
          </w:tcPr>
          <w:p w14:paraId="74580926"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639" w:type="dxa"/>
            <w:shd w:val="clear" w:color="auto" w:fill="auto"/>
            <w:noWrap/>
          </w:tcPr>
          <w:p w14:paraId="7063E506"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441" w:type="dxa"/>
            <w:shd w:val="clear" w:color="auto" w:fill="auto"/>
            <w:noWrap/>
          </w:tcPr>
          <w:p w14:paraId="4355F883"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550" w:type="dxa"/>
            <w:gridSpan w:val="2"/>
            <w:shd w:val="clear" w:color="auto" w:fill="auto"/>
            <w:noWrap/>
          </w:tcPr>
          <w:p w14:paraId="542B91A1"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648" w:type="dxa"/>
            <w:shd w:val="clear" w:color="auto" w:fill="auto"/>
            <w:noWrap/>
          </w:tcPr>
          <w:p w14:paraId="267EB7BD"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477" w:type="dxa"/>
            <w:shd w:val="clear" w:color="auto" w:fill="auto"/>
            <w:noWrap/>
          </w:tcPr>
          <w:p w14:paraId="665B96DD"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666" w:type="dxa"/>
            <w:shd w:val="clear" w:color="auto" w:fill="auto"/>
            <w:noWrap/>
          </w:tcPr>
          <w:p w14:paraId="62B787E1"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526" w:type="dxa"/>
            <w:shd w:val="clear" w:color="auto" w:fill="auto"/>
            <w:noWrap/>
          </w:tcPr>
          <w:p w14:paraId="35E4BCA6"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r>
      <w:tr w:rsidR="003A76E2" w:rsidRPr="008D09D1" w14:paraId="311D93D8" w14:textId="77777777" w:rsidTr="002A32B8">
        <w:tc>
          <w:tcPr>
            <w:tcW w:w="1116" w:type="dxa"/>
            <w:shd w:val="clear" w:color="auto" w:fill="auto"/>
            <w:noWrap/>
          </w:tcPr>
          <w:p w14:paraId="0211CA49" w14:textId="77777777" w:rsidR="003A76E2" w:rsidRPr="002A32B8" w:rsidRDefault="003A76E2" w:rsidP="00853231">
            <w:pPr>
              <w:spacing w:before="40" w:after="40" w:line="210" w:lineRule="exact"/>
              <w:rPr>
                <w:rFonts w:eastAsia="PMingLiU"/>
                <w:sz w:val="16"/>
                <w:szCs w:val="16"/>
                <w:lang w:bidi="fr-FR"/>
              </w:rPr>
            </w:pPr>
            <w:r w:rsidRPr="002A32B8">
              <w:rPr>
                <w:rFonts w:eastAsia="PMingLiU"/>
                <w:sz w:val="16"/>
                <w:szCs w:val="16"/>
                <w:lang w:bidi="fr-FR"/>
              </w:rPr>
              <w:t>Empleados judiciales</w:t>
            </w:r>
          </w:p>
        </w:tc>
        <w:tc>
          <w:tcPr>
            <w:tcW w:w="603" w:type="dxa"/>
            <w:shd w:val="clear" w:color="auto" w:fill="auto"/>
            <w:noWrap/>
            <w:vAlign w:val="bottom"/>
          </w:tcPr>
          <w:p w14:paraId="7F8A0145"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643" w:type="dxa"/>
            <w:shd w:val="clear" w:color="auto" w:fill="auto"/>
            <w:noWrap/>
            <w:vAlign w:val="bottom"/>
          </w:tcPr>
          <w:p w14:paraId="6C5FC175"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608" w:type="dxa"/>
            <w:shd w:val="clear" w:color="auto" w:fill="auto"/>
            <w:noWrap/>
            <w:vAlign w:val="bottom"/>
          </w:tcPr>
          <w:p w14:paraId="308D8CFB"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684" w:type="dxa"/>
            <w:shd w:val="clear" w:color="auto" w:fill="auto"/>
            <w:noWrap/>
            <w:vAlign w:val="bottom"/>
          </w:tcPr>
          <w:p w14:paraId="41664D2E"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648" w:type="dxa"/>
            <w:shd w:val="clear" w:color="auto" w:fill="auto"/>
            <w:noWrap/>
            <w:vAlign w:val="bottom"/>
          </w:tcPr>
          <w:p w14:paraId="0CABA8F1"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477" w:type="dxa"/>
            <w:gridSpan w:val="2"/>
            <w:shd w:val="clear" w:color="auto" w:fill="auto"/>
            <w:noWrap/>
            <w:vAlign w:val="bottom"/>
          </w:tcPr>
          <w:p w14:paraId="307CE71D"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648" w:type="dxa"/>
            <w:shd w:val="clear" w:color="auto" w:fill="auto"/>
            <w:noWrap/>
            <w:vAlign w:val="bottom"/>
          </w:tcPr>
          <w:p w14:paraId="42BB1AE7"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432" w:type="dxa"/>
            <w:shd w:val="clear" w:color="auto" w:fill="auto"/>
            <w:noWrap/>
            <w:vAlign w:val="bottom"/>
          </w:tcPr>
          <w:p w14:paraId="1F03E1D1"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639" w:type="dxa"/>
            <w:shd w:val="clear" w:color="auto" w:fill="auto"/>
            <w:noWrap/>
            <w:vAlign w:val="bottom"/>
          </w:tcPr>
          <w:p w14:paraId="72FAD6DB"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441" w:type="dxa"/>
            <w:shd w:val="clear" w:color="auto" w:fill="auto"/>
            <w:noWrap/>
            <w:vAlign w:val="bottom"/>
          </w:tcPr>
          <w:p w14:paraId="1C1177C9" w14:textId="77777777" w:rsidR="003A76E2" w:rsidRPr="002A32B8" w:rsidRDefault="003A76E2" w:rsidP="00853231">
            <w:pPr>
              <w:spacing w:before="40" w:after="40" w:line="210" w:lineRule="exact"/>
              <w:ind w:right="43"/>
              <w:jc w:val="right"/>
              <w:rPr>
                <w:rFonts w:eastAsia="PMingLiU"/>
                <w:sz w:val="16"/>
                <w:szCs w:val="16"/>
              </w:rPr>
            </w:pPr>
            <w:r w:rsidRPr="002A32B8">
              <w:rPr>
                <w:sz w:val="16"/>
                <w:szCs w:val="16"/>
              </w:rPr>
              <w:t>–</w:t>
            </w:r>
          </w:p>
        </w:tc>
        <w:tc>
          <w:tcPr>
            <w:tcW w:w="550" w:type="dxa"/>
            <w:gridSpan w:val="2"/>
            <w:shd w:val="clear" w:color="auto" w:fill="auto"/>
            <w:noWrap/>
            <w:vAlign w:val="bottom"/>
          </w:tcPr>
          <w:p w14:paraId="652D26F8"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143</w:t>
            </w:r>
          </w:p>
        </w:tc>
        <w:tc>
          <w:tcPr>
            <w:tcW w:w="648" w:type="dxa"/>
            <w:shd w:val="clear" w:color="auto" w:fill="auto"/>
            <w:noWrap/>
            <w:vAlign w:val="bottom"/>
          </w:tcPr>
          <w:p w14:paraId="103CE6D7"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52,6 %</w:t>
            </w:r>
          </w:p>
        </w:tc>
        <w:tc>
          <w:tcPr>
            <w:tcW w:w="477" w:type="dxa"/>
            <w:shd w:val="clear" w:color="auto" w:fill="auto"/>
            <w:noWrap/>
            <w:vAlign w:val="bottom"/>
          </w:tcPr>
          <w:p w14:paraId="0B708B6B"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129</w:t>
            </w:r>
          </w:p>
        </w:tc>
        <w:tc>
          <w:tcPr>
            <w:tcW w:w="666" w:type="dxa"/>
            <w:shd w:val="clear" w:color="auto" w:fill="auto"/>
            <w:noWrap/>
            <w:vAlign w:val="bottom"/>
          </w:tcPr>
          <w:p w14:paraId="77A13C05"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47,4 %</w:t>
            </w:r>
          </w:p>
        </w:tc>
        <w:tc>
          <w:tcPr>
            <w:tcW w:w="526" w:type="dxa"/>
            <w:shd w:val="clear" w:color="auto" w:fill="auto"/>
            <w:noWrap/>
            <w:vAlign w:val="bottom"/>
          </w:tcPr>
          <w:p w14:paraId="7F8875D6"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272</w:t>
            </w:r>
          </w:p>
        </w:tc>
      </w:tr>
      <w:tr w:rsidR="003A76E2" w:rsidRPr="008D09D1" w14:paraId="783F0828" w14:textId="77777777" w:rsidTr="002A32B8">
        <w:tc>
          <w:tcPr>
            <w:tcW w:w="1116" w:type="dxa"/>
            <w:shd w:val="clear" w:color="auto" w:fill="auto"/>
            <w:noWrap/>
          </w:tcPr>
          <w:p w14:paraId="56BD9E1C" w14:textId="77777777" w:rsidR="003A76E2" w:rsidRPr="002A32B8" w:rsidRDefault="003A76E2" w:rsidP="00853231">
            <w:pPr>
              <w:spacing w:before="40" w:after="40" w:line="210" w:lineRule="exact"/>
              <w:rPr>
                <w:rFonts w:eastAsia="PMingLiU"/>
                <w:sz w:val="16"/>
                <w:szCs w:val="16"/>
                <w:lang w:bidi="fr-FR"/>
              </w:rPr>
            </w:pPr>
            <w:r w:rsidRPr="002A32B8">
              <w:rPr>
                <w:rFonts w:eastAsia="PMingLiU"/>
                <w:sz w:val="16"/>
                <w:szCs w:val="16"/>
                <w:lang w:bidi="fr-FR"/>
              </w:rPr>
              <w:t>Personal administrativo</w:t>
            </w:r>
          </w:p>
        </w:tc>
        <w:tc>
          <w:tcPr>
            <w:tcW w:w="603" w:type="dxa"/>
            <w:shd w:val="clear" w:color="auto" w:fill="auto"/>
            <w:noWrap/>
            <w:vAlign w:val="bottom"/>
          </w:tcPr>
          <w:p w14:paraId="43676D71"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3 713</w:t>
            </w:r>
          </w:p>
        </w:tc>
        <w:tc>
          <w:tcPr>
            <w:tcW w:w="643" w:type="dxa"/>
            <w:shd w:val="clear" w:color="auto" w:fill="auto"/>
            <w:noWrap/>
            <w:vAlign w:val="bottom"/>
          </w:tcPr>
          <w:p w14:paraId="71DE56A6"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46,5 %</w:t>
            </w:r>
          </w:p>
        </w:tc>
        <w:tc>
          <w:tcPr>
            <w:tcW w:w="608" w:type="dxa"/>
            <w:shd w:val="clear" w:color="auto" w:fill="auto"/>
            <w:noWrap/>
            <w:vAlign w:val="bottom"/>
          </w:tcPr>
          <w:p w14:paraId="79AF0CE5"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4 266</w:t>
            </w:r>
          </w:p>
        </w:tc>
        <w:tc>
          <w:tcPr>
            <w:tcW w:w="684" w:type="dxa"/>
            <w:shd w:val="clear" w:color="auto" w:fill="auto"/>
            <w:noWrap/>
            <w:vAlign w:val="bottom"/>
          </w:tcPr>
          <w:p w14:paraId="4B8EB14A"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53,5 %</w:t>
            </w:r>
          </w:p>
        </w:tc>
        <w:tc>
          <w:tcPr>
            <w:tcW w:w="648" w:type="dxa"/>
            <w:shd w:val="clear" w:color="auto" w:fill="auto"/>
            <w:noWrap/>
            <w:vAlign w:val="bottom"/>
          </w:tcPr>
          <w:p w14:paraId="3C3446B7"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79,79</w:t>
            </w:r>
          </w:p>
        </w:tc>
        <w:tc>
          <w:tcPr>
            <w:tcW w:w="477" w:type="dxa"/>
            <w:gridSpan w:val="2"/>
            <w:shd w:val="clear" w:color="auto" w:fill="auto"/>
            <w:noWrap/>
            <w:vAlign w:val="bottom"/>
          </w:tcPr>
          <w:p w14:paraId="3C89A45C"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9</w:t>
            </w:r>
          </w:p>
        </w:tc>
        <w:tc>
          <w:tcPr>
            <w:tcW w:w="648" w:type="dxa"/>
            <w:shd w:val="clear" w:color="auto" w:fill="auto"/>
            <w:noWrap/>
            <w:vAlign w:val="bottom"/>
          </w:tcPr>
          <w:p w14:paraId="07733B03"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40,9 %</w:t>
            </w:r>
          </w:p>
        </w:tc>
        <w:tc>
          <w:tcPr>
            <w:tcW w:w="432" w:type="dxa"/>
            <w:shd w:val="clear" w:color="auto" w:fill="auto"/>
            <w:noWrap/>
            <w:vAlign w:val="bottom"/>
          </w:tcPr>
          <w:p w14:paraId="6AAB908B"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13</w:t>
            </w:r>
          </w:p>
        </w:tc>
        <w:tc>
          <w:tcPr>
            <w:tcW w:w="639" w:type="dxa"/>
            <w:shd w:val="clear" w:color="auto" w:fill="auto"/>
            <w:noWrap/>
            <w:vAlign w:val="bottom"/>
          </w:tcPr>
          <w:p w14:paraId="52D51603"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59,1 %</w:t>
            </w:r>
          </w:p>
        </w:tc>
        <w:tc>
          <w:tcPr>
            <w:tcW w:w="441" w:type="dxa"/>
            <w:shd w:val="clear" w:color="auto" w:fill="auto"/>
            <w:noWrap/>
            <w:vAlign w:val="bottom"/>
          </w:tcPr>
          <w:p w14:paraId="53BA520C"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22</w:t>
            </w:r>
          </w:p>
        </w:tc>
        <w:tc>
          <w:tcPr>
            <w:tcW w:w="550" w:type="dxa"/>
            <w:gridSpan w:val="2"/>
            <w:shd w:val="clear" w:color="auto" w:fill="auto"/>
            <w:noWrap/>
            <w:vAlign w:val="bottom"/>
          </w:tcPr>
          <w:p w14:paraId="2DEA71D9"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35</w:t>
            </w:r>
          </w:p>
        </w:tc>
        <w:tc>
          <w:tcPr>
            <w:tcW w:w="648" w:type="dxa"/>
            <w:shd w:val="clear" w:color="auto" w:fill="auto"/>
            <w:noWrap/>
            <w:vAlign w:val="bottom"/>
          </w:tcPr>
          <w:p w14:paraId="161E635B"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27,8 %</w:t>
            </w:r>
          </w:p>
        </w:tc>
        <w:tc>
          <w:tcPr>
            <w:tcW w:w="477" w:type="dxa"/>
            <w:shd w:val="clear" w:color="auto" w:fill="auto"/>
            <w:noWrap/>
            <w:vAlign w:val="bottom"/>
          </w:tcPr>
          <w:p w14:paraId="26D66583"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91</w:t>
            </w:r>
          </w:p>
        </w:tc>
        <w:tc>
          <w:tcPr>
            <w:tcW w:w="666" w:type="dxa"/>
            <w:shd w:val="clear" w:color="auto" w:fill="auto"/>
            <w:noWrap/>
            <w:vAlign w:val="bottom"/>
          </w:tcPr>
          <w:p w14:paraId="0A012910"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72,2 %</w:t>
            </w:r>
          </w:p>
        </w:tc>
        <w:tc>
          <w:tcPr>
            <w:tcW w:w="526" w:type="dxa"/>
            <w:shd w:val="clear" w:color="auto" w:fill="auto"/>
            <w:noWrap/>
            <w:vAlign w:val="bottom"/>
          </w:tcPr>
          <w:p w14:paraId="6990EF73"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126</w:t>
            </w:r>
          </w:p>
        </w:tc>
      </w:tr>
      <w:tr w:rsidR="003A76E2" w:rsidRPr="008D09D1" w14:paraId="467806B5" w14:textId="77777777" w:rsidTr="002A32B8">
        <w:tc>
          <w:tcPr>
            <w:tcW w:w="1116" w:type="dxa"/>
            <w:shd w:val="clear" w:color="auto" w:fill="auto"/>
            <w:noWrap/>
          </w:tcPr>
          <w:p w14:paraId="2528F0A0" w14:textId="77777777" w:rsidR="003A76E2" w:rsidRPr="002A32B8" w:rsidRDefault="003A76E2" w:rsidP="00853231">
            <w:pPr>
              <w:spacing w:before="40" w:after="40" w:line="210" w:lineRule="exact"/>
              <w:rPr>
                <w:rFonts w:eastAsia="PMingLiU"/>
                <w:sz w:val="16"/>
                <w:szCs w:val="16"/>
                <w:lang w:bidi="fr-FR"/>
              </w:rPr>
            </w:pPr>
            <w:r w:rsidRPr="002A32B8">
              <w:rPr>
                <w:rFonts w:eastAsia="PMingLiU"/>
                <w:sz w:val="16"/>
                <w:szCs w:val="16"/>
                <w:lang w:bidi="fr-FR"/>
              </w:rPr>
              <w:t>Agentes de seguridad</w:t>
            </w:r>
          </w:p>
        </w:tc>
        <w:tc>
          <w:tcPr>
            <w:tcW w:w="603" w:type="dxa"/>
            <w:shd w:val="clear" w:color="auto" w:fill="auto"/>
            <w:noWrap/>
            <w:vAlign w:val="bottom"/>
          </w:tcPr>
          <w:p w14:paraId="2EA3FAF9"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6 747</w:t>
            </w:r>
          </w:p>
        </w:tc>
        <w:tc>
          <w:tcPr>
            <w:tcW w:w="643" w:type="dxa"/>
            <w:shd w:val="clear" w:color="auto" w:fill="auto"/>
            <w:noWrap/>
            <w:vAlign w:val="bottom"/>
          </w:tcPr>
          <w:p w14:paraId="63DFFBEB"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82,2 %</w:t>
            </w:r>
          </w:p>
        </w:tc>
        <w:tc>
          <w:tcPr>
            <w:tcW w:w="608" w:type="dxa"/>
            <w:shd w:val="clear" w:color="auto" w:fill="auto"/>
            <w:noWrap/>
            <w:vAlign w:val="bottom"/>
          </w:tcPr>
          <w:p w14:paraId="22D061EE"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1 461</w:t>
            </w:r>
          </w:p>
        </w:tc>
        <w:tc>
          <w:tcPr>
            <w:tcW w:w="684" w:type="dxa"/>
            <w:shd w:val="clear" w:color="auto" w:fill="auto"/>
            <w:noWrap/>
            <w:vAlign w:val="bottom"/>
          </w:tcPr>
          <w:p w14:paraId="2F49AF18"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17,8 %</w:t>
            </w:r>
          </w:p>
        </w:tc>
        <w:tc>
          <w:tcPr>
            <w:tcW w:w="648" w:type="dxa"/>
            <w:shd w:val="clear" w:color="auto" w:fill="auto"/>
            <w:noWrap/>
            <w:vAlign w:val="bottom"/>
          </w:tcPr>
          <w:p w14:paraId="38CEF812"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8 208</w:t>
            </w:r>
          </w:p>
        </w:tc>
        <w:tc>
          <w:tcPr>
            <w:tcW w:w="477" w:type="dxa"/>
            <w:gridSpan w:val="2"/>
            <w:shd w:val="clear" w:color="auto" w:fill="auto"/>
            <w:noWrap/>
            <w:vAlign w:val="bottom"/>
          </w:tcPr>
          <w:p w14:paraId="770FA7E6"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0</w:t>
            </w:r>
          </w:p>
        </w:tc>
        <w:tc>
          <w:tcPr>
            <w:tcW w:w="648" w:type="dxa"/>
            <w:shd w:val="clear" w:color="auto" w:fill="auto"/>
            <w:noWrap/>
            <w:vAlign w:val="bottom"/>
          </w:tcPr>
          <w:p w14:paraId="2EA908D5"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0 %</w:t>
            </w:r>
          </w:p>
        </w:tc>
        <w:tc>
          <w:tcPr>
            <w:tcW w:w="432" w:type="dxa"/>
            <w:shd w:val="clear" w:color="auto" w:fill="auto"/>
            <w:noWrap/>
            <w:vAlign w:val="bottom"/>
          </w:tcPr>
          <w:p w14:paraId="25C4AAF9"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0</w:t>
            </w:r>
          </w:p>
        </w:tc>
        <w:tc>
          <w:tcPr>
            <w:tcW w:w="639" w:type="dxa"/>
            <w:shd w:val="clear" w:color="auto" w:fill="auto"/>
            <w:noWrap/>
            <w:vAlign w:val="bottom"/>
          </w:tcPr>
          <w:p w14:paraId="04DFD2E6"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 xml:space="preserve">0 % </w:t>
            </w:r>
          </w:p>
        </w:tc>
        <w:tc>
          <w:tcPr>
            <w:tcW w:w="441" w:type="dxa"/>
            <w:shd w:val="clear" w:color="auto" w:fill="auto"/>
            <w:noWrap/>
            <w:vAlign w:val="bottom"/>
          </w:tcPr>
          <w:p w14:paraId="19AA7D20"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0</w:t>
            </w:r>
          </w:p>
        </w:tc>
        <w:tc>
          <w:tcPr>
            <w:tcW w:w="550" w:type="dxa"/>
            <w:gridSpan w:val="2"/>
            <w:shd w:val="clear" w:color="auto" w:fill="auto"/>
            <w:noWrap/>
            <w:vAlign w:val="bottom"/>
          </w:tcPr>
          <w:p w14:paraId="3C8EF79D"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0</w:t>
            </w:r>
          </w:p>
        </w:tc>
        <w:tc>
          <w:tcPr>
            <w:tcW w:w="648" w:type="dxa"/>
            <w:shd w:val="clear" w:color="auto" w:fill="auto"/>
            <w:noWrap/>
            <w:vAlign w:val="bottom"/>
          </w:tcPr>
          <w:p w14:paraId="53BE0459"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0 %</w:t>
            </w:r>
          </w:p>
        </w:tc>
        <w:tc>
          <w:tcPr>
            <w:tcW w:w="477" w:type="dxa"/>
            <w:shd w:val="clear" w:color="auto" w:fill="auto"/>
            <w:noWrap/>
            <w:vAlign w:val="bottom"/>
          </w:tcPr>
          <w:p w14:paraId="3BB99AA8"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0</w:t>
            </w:r>
          </w:p>
        </w:tc>
        <w:tc>
          <w:tcPr>
            <w:tcW w:w="666" w:type="dxa"/>
            <w:shd w:val="clear" w:color="auto" w:fill="auto"/>
            <w:noWrap/>
            <w:vAlign w:val="bottom"/>
          </w:tcPr>
          <w:p w14:paraId="5A6EEE14"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0 %</w:t>
            </w:r>
          </w:p>
        </w:tc>
        <w:tc>
          <w:tcPr>
            <w:tcW w:w="526" w:type="dxa"/>
            <w:shd w:val="clear" w:color="auto" w:fill="auto"/>
            <w:noWrap/>
            <w:vAlign w:val="bottom"/>
          </w:tcPr>
          <w:p w14:paraId="6CB0674E"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0</w:t>
            </w:r>
          </w:p>
        </w:tc>
      </w:tr>
      <w:tr w:rsidR="003A76E2" w:rsidRPr="008D09D1" w14:paraId="7B65423F" w14:textId="77777777" w:rsidTr="002A32B8">
        <w:tc>
          <w:tcPr>
            <w:tcW w:w="1116" w:type="dxa"/>
            <w:shd w:val="clear" w:color="auto" w:fill="auto"/>
            <w:noWrap/>
          </w:tcPr>
          <w:p w14:paraId="05A632D6" w14:textId="77777777" w:rsidR="003A76E2" w:rsidRPr="002A32B8" w:rsidRDefault="003A76E2" w:rsidP="00853231">
            <w:pPr>
              <w:spacing w:before="40" w:after="40" w:line="210" w:lineRule="exact"/>
              <w:rPr>
                <w:rFonts w:eastAsia="PMingLiU"/>
                <w:sz w:val="16"/>
                <w:szCs w:val="16"/>
                <w:lang w:bidi="fr-FR"/>
              </w:rPr>
            </w:pPr>
            <w:r w:rsidRPr="002A32B8">
              <w:rPr>
                <w:rFonts w:eastAsia="PMingLiU"/>
                <w:sz w:val="16"/>
                <w:szCs w:val="16"/>
                <w:lang w:bidi="fr-FR"/>
              </w:rPr>
              <w:t>Trabajadores manuales</w:t>
            </w:r>
          </w:p>
        </w:tc>
        <w:tc>
          <w:tcPr>
            <w:tcW w:w="603" w:type="dxa"/>
            <w:shd w:val="clear" w:color="auto" w:fill="auto"/>
            <w:noWrap/>
            <w:vAlign w:val="bottom"/>
          </w:tcPr>
          <w:p w14:paraId="53F8F07E"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2 701</w:t>
            </w:r>
          </w:p>
        </w:tc>
        <w:tc>
          <w:tcPr>
            <w:tcW w:w="643" w:type="dxa"/>
            <w:shd w:val="clear" w:color="auto" w:fill="auto"/>
            <w:noWrap/>
            <w:vAlign w:val="bottom"/>
          </w:tcPr>
          <w:p w14:paraId="102EE6D2"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59,0 %</w:t>
            </w:r>
          </w:p>
        </w:tc>
        <w:tc>
          <w:tcPr>
            <w:tcW w:w="608" w:type="dxa"/>
            <w:shd w:val="clear" w:color="auto" w:fill="auto"/>
            <w:noWrap/>
            <w:vAlign w:val="bottom"/>
          </w:tcPr>
          <w:p w14:paraId="7259BFFB"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1 879</w:t>
            </w:r>
          </w:p>
        </w:tc>
        <w:tc>
          <w:tcPr>
            <w:tcW w:w="684" w:type="dxa"/>
            <w:shd w:val="clear" w:color="auto" w:fill="auto"/>
            <w:noWrap/>
            <w:vAlign w:val="bottom"/>
          </w:tcPr>
          <w:p w14:paraId="7826FB23"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41,0 %</w:t>
            </w:r>
          </w:p>
        </w:tc>
        <w:tc>
          <w:tcPr>
            <w:tcW w:w="648" w:type="dxa"/>
            <w:shd w:val="clear" w:color="auto" w:fill="auto"/>
            <w:noWrap/>
            <w:vAlign w:val="bottom"/>
          </w:tcPr>
          <w:p w14:paraId="0A7D70C5"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4 580</w:t>
            </w:r>
          </w:p>
        </w:tc>
        <w:tc>
          <w:tcPr>
            <w:tcW w:w="477" w:type="dxa"/>
            <w:gridSpan w:val="2"/>
            <w:shd w:val="clear" w:color="auto" w:fill="auto"/>
            <w:noWrap/>
            <w:vAlign w:val="bottom"/>
          </w:tcPr>
          <w:p w14:paraId="095BDD35"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10</w:t>
            </w:r>
          </w:p>
        </w:tc>
        <w:tc>
          <w:tcPr>
            <w:tcW w:w="648" w:type="dxa"/>
            <w:shd w:val="clear" w:color="auto" w:fill="auto"/>
            <w:noWrap/>
            <w:vAlign w:val="bottom"/>
          </w:tcPr>
          <w:p w14:paraId="2441F11A"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50,0 %</w:t>
            </w:r>
          </w:p>
        </w:tc>
        <w:tc>
          <w:tcPr>
            <w:tcW w:w="432" w:type="dxa"/>
            <w:shd w:val="clear" w:color="auto" w:fill="auto"/>
            <w:noWrap/>
            <w:vAlign w:val="bottom"/>
          </w:tcPr>
          <w:p w14:paraId="10CB4ACA"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10</w:t>
            </w:r>
          </w:p>
        </w:tc>
        <w:tc>
          <w:tcPr>
            <w:tcW w:w="639" w:type="dxa"/>
            <w:shd w:val="clear" w:color="auto" w:fill="auto"/>
            <w:noWrap/>
            <w:vAlign w:val="bottom"/>
          </w:tcPr>
          <w:p w14:paraId="6200E0C7"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50,0 %</w:t>
            </w:r>
          </w:p>
        </w:tc>
        <w:tc>
          <w:tcPr>
            <w:tcW w:w="441" w:type="dxa"/>
            <w:shd w:val="clear" w:color="auto" w:fill="auto"/>
            <w:noWrap/>
            <w:vAlign w:val="bottom"/>
          </w:tcPr>
          <w:p w14:paraId="56BC1160"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20</w:t>
            </w:r>
          </w:p>
        </w:tc>
        <w:tc>
          <w:tcPr>
            <w:tcW w:w="550" w:type="dxa"/>
            <w:gridSpan w:val="2"/>
            <w:shd w:val="clear" w:color="auto" w:fill="auto"/>
            <w:noWrap/>
            <w:vAlign w:val="bottom"/>
          </w:tcPr>
          <w:p w14:paraId="07F37CF9"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126</w:t>
            </w:r>
          </w:p>
        </w:tc>
        <w:tc>
          <w:tcPr>
            <w:tcW w:w="648" w:type="dxa"/>
            <w:shd w:val="clear" w:color="auto" w:fill="auto"/>
            <w:noWrap/>
            <w:vAlign w:val="bottom"/>
          </w:tcPr>
          <w:p w14:paraId="230E21EB"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79,2 %</w:t>
            </w:r>
          </w:p>
        </w:tc>
        <w:tc>
          <w:tcPr>
            <w:tcW w:w="477" w:type="dxa"/>
            <w:shd w:val="clear" w:color="auto" w:fill="auto"/>
            <w:noWrap/>
            <w:vAlign w:val="bottom"/>
          </w:tcPr>
          <w:p w14:paraId="7037F675"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33</w:t>
            </w:r>
          </w:p>
        </w:tc>
        <w:tc>
          <w:tcPr>
            <w:tcW w:w="666" w:type="dxa"/>
            <w:shd w:val="clear" w:color="auto" w:fill="auto"/>
            <w:noWrap/>
            <w:vAlign w:val="bottom"/>
          </w:tcPr>
          <w:p w14:paraId="2DF6C849"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 xml:space="preserve">20,8 % </w:t>
            </w:r>
          </w:p>
        </w:tc>
        <w:tc>
          <w:tcPr>
            <w:tcW w:w="526" w:type="dxa"/>
            <w:shd w:val="clear" w:color="auto" w:fill="auto"/>
            <w:noWrap/>
            <w:vAlign w:val="bottom"/>
          </w:tcPr>
          <w:p w14:paraId="6F6E7401" w14:textId="77777777" w:rsidR="003A76E2" w:rsidRPr="002A32B8" w:rsidRDefault="003A76E2" w:rsidP="00853231">
            <w:pPr>
              <w:spacing w:before="40" w:after="40" w:line="210" w:lineRule="exact"/>
              <w:ind w:right="43"/>
              <w:jc w:val="right"/>
              <w:rPr>
                <w:rFonts w:eastAsia="PMingLiU"/>
                <w:sz w:val="16"/>
                <w:szCs w:val="16"/>
              </w:rPr>
            </w:pPr>
            <w:r w:rsidRPr="002A32B8">
              <w:rPr>
                <w:rFonts w:eastAsia="PMingLiU"/>
                <w:sz w:val="16"/>
                <w:szCs w:val="16"/>
                <w:lang w:bidi="fr-FR"/>
              </w:rPr>
              <w:t>159</w:t>
            </w:r>
          </w:p>
        </w:tc>
      </w:tr>
      <w:tr w:rsidR="003A76E2" w:rsidRPr="008D09D1" w14:paraId="6B1DE3D8" w14:textId="77777777" w:rsidTr="002A32B8">
        <w:tc>
          <w:tcPr>
            <w:tcW w:w="1116" w:type="dxa"/>
            <w:tcBorders>
              <w:bottom w:val="single" w:sz="4" w:space="0" w:color="auto"/>
            </w:tcBorders>
            <w:shd w:val="clear" w:color="auto" w:fill="auto"/>
            <w:noWrap/>
          </w:tcPr>
          <w:p w14:paraId="76AB5CB3" w14:textId="77777777" w:rsidR="003A76E2" w:rsidRPr="002A32B8" w:rsidRDefault="003A76E2" w:rsidP="00853231">
            <w:pPr>
              <w:spacing w:before="40" w:after="40" w:line="210" w:lineRule="exact"/>
              <w:rPr>
                <w:rFonts w:eastAsia="PMingLiU"/>
                <w:sz w:val="16"/>
                <w:szCs w:val="16"/>
                <w:lang w:bidi="fr-FR"/>
              </w:rPr>
            </w:pPr>
            <w:r w:rsidRPr="002A32B8">
              <w:rPr>
                <w:rFonts w:eastAsia="PMingLiU"/>
                <w:sz w:val="16"/>
                <w:szCs w:val="16"/>
                <w:lang w:bidi="fr-FR"/>
              </w:rPr>
              <w:t>Otras</w:t>
            </w:r>
          </w:p>
        </w:tc>
        <w:tc>
          <w:tcPr>
            <w:tcW w:w="603" w:type="dxa"/>
            <w:tcBorders>
              <w:bottom w:val="single" w:sz="4" w:space="0" w:color="auto"/>
            </w:tcBorders>
            <w:shd w:val="clear" w:color="auto" w:fill="auto"/>
            <w:noWrap/>
            <w:vAlign w:val="bottom"/>
          </w:tcPr>
          <w:p w14:paraId="27103BEF" w14:textId="77777777" w:rsidR="003A76E2" w:rsidRPr="002A32B8" w:rsidRDefault="003A76E2" w:rsidP="00853231">
            <w:pPr>
              <w:spacing w:before="40" w:after="81" w:line="210" w:lineRule="exact"/>
              <w:ind w:right="43"/>
              <w:jc w:val="right"/>
              <w:rPr>
                <w:rFonts w:eastAsia="PMingLiU"/>
                <w:sz w:val="16"/>
                <w:szCs w:val="16"/>
              </w:rPr>
            </w:pPr>
            <w:r w:rsidRPr="002A32B8">
              <w:rPr>
                <w:rFonts w:eastAsia="PMingLiU"/>
                <w:sz w:val="16"/>
                <w:szCs w:val="16"/>
                <w:lang w:bidi="fr-FR"/>
              </w:rPr>
              <w:t>114</w:t>
            </w:r>
          </w:p>
        </w:tc>
        <w:tc>
          <w:tcPr>
            <w:tcW w:w="643" w:type="dxa"/>
            <w:tcBorders>
              <w:bottom w:val="single" w:sz="4" w:space="0" w:color="auto"/>
            </w:tcBorders>
            <w:shd w:val="clear" w:color="auto" w:fill="auto"/>
            <w:noWrap/>
            <w:vAlign w:val="bottom"/>
          </w:tcPr>
          <w:p w14:paraId="34D811DF" w14:textId="77777777" w:rsidR="003A76E2" w:rsidRPr="002A32B8" w:rsidRDefault="003A76E2" w:rsidP="00853231">
            <w:pPr>
              <w:spacing w:before="40" w:after="81" w:line="210" w:lineRule="exact"/>
              <w:ind w:right="43"/>
              <w:jc w:val="right"/>
              <w:rPr>
                <w:rFonts w:eastAsia="PMingLiU"/>
                <w:sz w:val="16"/>
                <w:szCs w:val="16"/>
              </w:rPr>
            </w:pPr>
            <w:r w:rsidRPr="002A32B8">
              <w:rPr>
                <w:rFonts w:eastAsia="PMingLiU"/>
                <w:sz w:val="16"/>
                <w:szCs w:val="16"/>
                <w:lang w:bidi="fr-FR"/>
              </w:rPr>
              <w:t>50,9 %</w:t>
            </w:r>
          </w:p>
        </w:tc>
        <w:tc>
          <w:tcPr>
            <w:tcW w:w="608" w:type="dxa"/>
            <w:tcBorders>
              <w:bottom w:val="single" w:sz="4" w:space="0" w:color="auto"/>
            </w:tcBorders>
            <w:shd w:val="clear" w:color="auto" w:fill="auto"/>
            <w:noWrap/>
            <w:vAlign w:val="bottom"/>
          </w:tcPr>
          <w:p w14:paraId="60326DE1" w14:textId="77777777" w:rsidR="003A76E2" w:rsidRPr="002A32B8" w:rsidRDefault="003A76E2" w:rsidP="00853231">
            <w:pPr>
              <w:spacing w:before="40" w:after="81" w:line="210" w:lineRule="exact"/>
              <w:ind w:right="43"/>
              <w:jc w:val="right"/>
              <w:rPr>
                <w:rFonts w:eastAsia="PMingLiU"/>
                <w:sz w:val="16"/>
                <w:szCs w:val="16"/>
              </w:rPr>
            </w:pPr>
            <w:r w:rsidRPr="002A32B8">
              <w:rPr>
                <w:rFonts w:eastAsia="PMingLiU"/>
                <w:sz w:val="16"/>
                <w:szCs w:val="16"/>
                <w:lang w:bidi="fr-FR"/>
              </w:rPr>
              <w:t>110</w:t>
            </w:r>
          </w:p>
        </w:tc>
        <w:tc>
          <w:tcPr>
            <w:tcW w:w="684" w:type="dxa"/>
            <w:tcBorders>
              <w:bottom w:val="single" w:sz="4" w:space="0" w:color="auto"/>
            </w:tcBorders>
            <w:shd w:val="clear" w:color="auto" w:fill="auto"/>
            <w:noWrap/>
            <w:vAlign w:val="bottom"/>
          </w:tcPr>
          <w:p w14:paraId="09AE30BA" w14:textId="77777777" w:rsidR="003A76E2" w:rsidRPr="002A32B8" w:rsidRDefault="003A76E2" w:rsidP="00853231">
            <w:pPr>
              <w:spacing w:before="40" w:after="81" w:line="210" w:lineRule="exact"/>
              <w:ind w:right="43"/>
              <w:jc w:val="right"/>
              <w:rPr>
                <w:rFonts w:eastAsia="PMingLiU"/>
                <w:sz w:val="16"/>
                <w:szCs w:val="16"/>
              </w:rPr>
            </w:pPr>
            <w:r w:rsidRPr="002A32B8">
              <w:rPr>
                <w:rFonts w:eastAsia="PMingLiU"/>
                <w:sz w:val="16"/>
                <w:szCs w:val="16"/>
                <w:lang w:bidi="fr-FR"/>
              </w:rPr>
              <w:t>49,1 %</w:t>
            </w:r>
          </w:p>
        </w:tc>
        <w:tc>
          <w:tcPr>
            <w:tcW w:w="648" w:type="dxa"/>
            <w:tcBorders>
              <w:bottom w:val="single" w:sz="4" w:space="0" w:color="auto"/>
            </w:tcBorders>
            <w:shd w:val="clear" w:color="auto" w:fill="auto"/>
            <w:noWrap/>
            <w:vAlign w:val="bottom"/>
          </w:tcPr>
          <w:p w14:paraId="7A8FF6D4" w14:textId="77777777" w:rsidR="003A76E2" w:rsidRPr="002A32B8" w:rsidRDefault="003A76E2" w:rsidP="00853231">
            <w:pPr>
              <w:spacing w:before="40" w:after="81" w:line="210" w:lineRule="exact"/>
              <w:ind w:right="43"/>
              <w:jc w:val="right"/>
              <w:rPr>
                <w:rFonts w:eastAsia="PMingLiU"/>
                <w:sz w:val="16"/>
                <w:szCs w:val="16"/>
              </w:rPr>
            </w:pPr>
            <w:r w:rsidRPr="002A32B8">
              <w:rPr>
                <w:rFonts w:eastAsia="PMingLiU"/>
                <w:sz w:val="16"/>
                <w:szCs w:val="16"/>
                <w:lang w:bidi="fr-FR"/>
              </w:rPr>
              <w:t>224</w:t>
            </w:r>
          </w:p>
        </w:tc>
        <w:tc>
          <w:tcPr>
            <w:tcW w:w="477" w:type="dxa"/>
            <w:gridSpan w:val="2"/>
            <w:tcBorders>
              <w:bottom w:val="single" w:sz="4" w:space="0" w:color="auto"/>
            </w:tcBorders>
            <w:shd w:val="clear" w:color="auto" w:fill="auto"/>
            <w:noWrap/>
            <w:vAlign w:val="bottom"/>
          </w:tcPr>
          <w:p w14:paraId="7FFD2A1C" w14:textId="77777777" w:rsidR="003A76E2" w:rsidRPr="002A32B8" w:rsidRDefault="003A76E2" w:rsidP="00853231">
            <w:pPr>
              <w:spacing w:before="40" w:after="81" w:line="210" w:lineRule="exact"/>
              <w:ind w:right="43"/>
              <w:jc w:val="right"/>
              <w:rPr>
                <w:rFonts w:eastAsia="PMingLiU"/>
                <w:sz w:val="16"/>
                <w:szCs w:val="16"/>
              </w:rPr>
            </w:pPr>
            <w:r w:rsidRPr="002A32B8">
              <w:rPr>
                <w:rFonts w:eastAsia="PMingLiU"/>
                <w:sz w:val="16"/>
                <w:szCs w:val="16"/>
                <w:lang w:bidi="fr-FR"/>
              </w:rPr>
              <w:t>1</w:t>
            </w:r>
          </w:p>
        </w:tc>
        <w:tc>
          <w:tcPr>
            <w:tcW w:w="648" w:type="dxa"/>
            <w:tcBorders>
              <w:bottom w:val="single" w:sz="4" w:space="0" w:color="auto"/>
            </w:tcBorders>
            <w:shd w:val="clear" w:color="auto" w:fill="auto"/>
            <w:noWrap/>
            <w:vAlign w:val="bottom"/>
          </w:tcPr>
          <w:p w14:paraId="2E456132" w14:textId="77777777" w:rsidR="003A76E2" w:rsidRPr="002A32B8" w:rsidRDefault="003A76E2" w:rsidP="00853231">
            <w:pPr>
              <w:spacing w:before="40" w:after="81" w:line="210" w:lineRule="exact"/>
              <w:ind w:right="43"/>
              <w:jc w:val="right"/>
              <w:rPr>
                <w:rFonts w:eastAsia="PMingLiU"/>
                <w:sz w:val="16"/>
                <w:szCs w:val="16"/>
              </w:rPr>
            </w:pPr>
            <w:r w:rsidRPr="002A32B8">
              <w:rPr>
                <w:rFonts w:eastAsia="PMingLiU"/>
                <w:sz w:val="16"/>
                <w:szCs w:val="16"/>
                <w:lang w:bidi="fr-FR"/>
              </w:rPr>
              <w:t>50,0 %</w:t>
            </w:r>
          </w:p>
        </w:tc>
        <w:tc>
          <w:tcPr>
            <w:tcW w:w="432" w:type="dxa"/>
            <w:tcBorders>
              <w:bottom w:val="single" w:sz="4" w:space="0" w:color="auto"/>
            </w:tcBorders>
            <w:shd w:val="clear" w:color="auto" w:fill="auto"/>
            <w:noWrap/>
            <w:vAlign w:val="bottom"/>
          </w:tcPr>
          <w:p w14:paraId="36AE79BB" w14:textId="77777777" w:rsidR="003A76E2" w:rsidRPr="002A32B8" w:rsidRDefault="003A76E2" w:rsidP="00853231">
            <w:pPr>
              <w:spacing w:before="40" w:after="81" w:line="210" w:lineRule="exact"/>
              <w:ind w:right="43"/>
              <w:jc w:val="right"/>
              <w:rPr>
                <w:rFonts w:eastAsia="PMingLiU"/>
                <w:sz w:val="16"/>
                <w:szCs w:val="16"/>
              </w:rPr>
            </w:pPr>
            <w:r w:rsidRPr="002A32B8">
              <w:rPr>
                <w:rFonts w:eastAsia="PMingLiU"/>
                <w:sz w:val="16"/>
                <w:szCs w:val="16"/>
                <w:lang w:bidi="fr-FR"/>
              </w:rPr>
              <w:t>1</w:t>
            </w:r>
          </w:p>
        </w:tc>
        <w:tc>
          <w:tcPr>
            <w:tcW w:w="639" w:type="dxa"/>
            <w:tcBorders>
              <w:bottom w:val="single" w:sz="4" w:space="0" w:color="auto"/>
            </w:tcBorders>
            <w:shd w:val="clear" w:color="auto" w:fill="auto"/>
            <w:noWrap/>
            <w:vAlign w:val="bottom"/>
          </w:tcPr>
          <w:p w14:paraId="5E80C81C" w14:textId="77777777" w:rsidR="003A76E2" w:rsidRPr="002A32B8" w:rsidRDefault="003A76E2" w:rsidP="00853231">
            <w:pPr>
              <w:spacing w:before="40" w:after="81" w:line="210" w:lineRule="exact"/>
              <w:ind w:right="43"/>
              <w:jc w:val="right"/>
              <w:rPr>
                <w:rFonts w:eastAsia="PMingLiU"/>
                <w:sz w:val="16"/>
                <w:szCs w:val="16"/>
              </w:rPr>
            </w:pPr>
            <w:r w:rsidRPr="002A32B8">
              <w:rPr>
                <w:rFonts w:eastAsia="PMingLiU"/>
                <w:sz w:val="16"/>
                <w:szCs w:val="16"/>
                <w:lang w:bidi="fr-FR"/>
              </w:rPr>
              <w:t>50,0 %</w:t>
            </w:r>
          </w:p>
        </w:tc>
        <w:tc>
          <w:tcPr>
            <w:tcW w:w="441" w:type="dxa"/>
            <w:tcBorders>
              <w:bottom w:val="single" w:sz="4" w:space="0" w:color="auto"/>
            </w:tcBorders>
            <w:shd w:val="clear" w:color="auto" w:fill="auto"/>
            <w:noWrap/>
            <w:vAlign w:val="bottom"/>
          </w:tcPr>
          <w:p w14:paraId="0D89B776" w14:textId="77777777" w:rsidR="003A76E2" w:rsidRPr="002A32B8" w:rsidRDefault="003A76E2" w:rsidP="00853231">
            <w:pPr>
              <w:spacing w:before="40" w:after="81" w:line="210" w:lineRule="exact"/>
              <w:ind w:right="43"/>
              <w:jc w:val="right"/>
              <w:rPr>
                <w:rFonts w:eastAsia="PMingLiU"/>
                <w:sz w:val="16"/>
                <w:szCs w:val="16"/>
              </w:rPr>
            </w:pPr>
            <w:r w:rsidRPr="002A32B8">
              <w:rPr>
                <w:rFonts w:eastAsia="PMingLiU"/>
                <w:sz w:val="16"/>
                <w:szCs w:val="16"/>
                <w:lang w:bidi="fr-FR"/>
              </w:rPr>
              <w:t>2</w:t>
            </w:r>
          </w:p>
        </w:tc>
        <w:tc>
          <w:tcPr>
            <w:tcW w:w="550" w:type="dxa"/>
            <w:gridSpan w:val="2"/>
            <w:tcBorders>
              <w:bottom w:val="single" w:sz="4" w:space="0" w:color="auto"/>
            </w:tcBorders>
            <w:shd w:val="clear" w:color="auto" w:fill="auto"/>
            <w:noWrap/>
            <w:vAlign w:val="bottom"/>
          </w:tcPr>
          <w:p w14:paraId="774FE2CF" w14:textId="77777777" w:rsidR="003A76E2" w:rsidRPr="002A32B8" w:rsidRDefault="003A76E2" w:rsidP="00853231">
            <w:pPr>
              <w:spacing w:before="40" w:after="81" w:line="210" w:lineRule="exact"/>
              <w:ind w:right="43"/>
              <w:jc w:val="right"/>
              <w:rPr>
                <w:rFonts w:eastAsia="PMingLiU"/>
                <w:sz w:val="16"/>
                <w:szCs w:val="16"/>
              </w:rPr>
            </w:pPr>
            <w:r w:rsidRPr="002A32B8">
              <w:rPr>
                <w:rFonts w:eastAsia="PMingLiU"/>
                <w:sz w:val="16"/>
                <w:szCs w:val="16"/>
                <w:lang w:bidi="fr-FR"/>
              </w:rPr>
              <w:t>1</w:t>
            </w:r>
          </w:p>
        </w:tc>
        <w:tc>
          <w:tcPr>
            <w:tcW w:w="648" w:type="dxa"/>
            <w:tcBorders>
              <w:bottom w:val="single" w:sz="4" w:space="0" w:color="auto"/>
            </w:tcBorders>
            <w:shd w:val="clear" w:color="auto" w:fill="auto"/>
            <w:noWrap/>
            <w:vAlign w:val="bottom"/>
          </w:tcPr>
          <w:p w14:paraId="4EBD2133" w14:textId="77777777" w:rsidR="003A76E2" w:rsidRPr="002A32B8" w:rsidRDefault="003A76E2" w:rsidP="00853231">
            <w:pPr>
              <w:spacing w:before="40" w:after="81" w:line="210" w:lineRule="exact"/>
              <w:ind w:right="43"/>
              <w:jc w:val="right"/>
              <w:rPr>
                <w:rFonts w:eastAsia="PMingLiU"/>
                <w:sz w:val="16"/>
                <w:szCs w:val="16"/>
              </w:rPr>
            </w:pPr>
            <w:r w:rsidRPr="002A32B8">
              <w:rPr>
                <w:rFonts w:eastAsia="PMingLiU"/>
                <w:sz w:val="16"/>
                <w:szCs w:val="16"/>
                <w:lang w:bidi="fr-FR"/>
              </w:rPr>
              <w:t>50,0 %</w:t>
            </w:r>
          </w:p>
        </w:tc>
        <w:tc>
          <w:tcPr>
            <w:tcW w:w="477" w:type="dxa"/>
            <w:tcBorders>
              <w:bottom w:val="single" w:sz="4" w:space="0" w:color="auto"/>
            </w:tcBorders>
            <w:shd w:val="clear" w:color="auto" w:fill="auto"/>
            <w:noWrap/>
            <w:vAlign w:val="bottom"/>
          </w:tcPr>
          <w:p w14:paraId="48AF8110" w14:textId="77777777" w:rsidR="003A76E2" w:rsidRPr="002A32B8" w:rsidRDefault="003A76E2" w:rsidP="00853231">
            <w:pPr>
              <w:spacing w:before="40" w:after="81" w:line="210" w:lineRule="exact"/>
              <w:ind w:right="43"/>
              <w:jc w:val="right"/>
              <w:rPr>
                <w:rFonts w:eastAsia="PMingLiU"/>
                <w:sz w:val="16"/>
                <w:szCs w:val="16"/>
              </w:rPr>
            </w:pPr>
            <w:r w:rsidRPr="002A32B8">
              <w:rPr>
                <w:rFonts w:eastAsia="PMingLiU"/>
                <w:sz w:val="16"/>
                <w:szCs w:val="16"/>
                <w:lang w:bidi="fr-FR"/>
              </w:rPr>
              <w:t>1</w:t>
            </w:r>
          </w:p>
        </w:tc>
        <w:tc>
          <w:tcPr>
            <w:tcW w:w="666" w:type="dxa"/>
            <w:tcBorders>
              <w:bottom w:val="single" w:sz="4" w:space="0" w:color="auto"/>
            </w:tcBorders>
            <w:shd w:val="clear" w:color="auto" w:fill="auto"/>
            <w:noWrap/>
            <w:vAlign w:val="bottom"/>
          </w:tcPr>
          <w:p w14:paraId="0FF70CFF" w14:textId="77777777" w:rsidR="003A76E2" w:rsidRPr="002A32B8" w:rsidRDefault="003A76E2" w:rsidP="00853231">
            <w:pPr>
              <w:spacing w:before="40" w:after="81" w:line="210" w:lineRule="exact"/>
              <w:ind w:right="43"/>
              <w:jc w:val="right"/>
              <w:rPr>
                <w:rFonts w:eastAsia="PMingLiU"/>
                <w:sz w:val="16"/>
                <w:szCs w:val="16"/>
              </w:rPr>
            </w:pPr>
            <w:r w:rsidRPr="002A32B8">
              <w:rPr>
                <w:rFonts w:eastAsia="PMingLiU"/>
                <w:sz w:val="16"/>
                <w:szCs w:val="16"/>
                <w:lang w:bidi="fr-FR"/>
              </w:rPr>
              <w:t xml:space="preserve">50,0 % </w:t>
            </w:r>
          </w:p>
        </w:tc>
        <w:tc>
          <w:tcPr>
            <w:tcW w:w="526" w:type="dxa"/>
            <w:tcBorders>
              <w:bottom w:val="single" w:sz="4" w:space="0" w:color="auto"/>
            </w:tcBorders>
            <w:shd w:val="clear" w:color="auto" w:fill="auto"/>
            <w:noWrap/>
            <w:vAlign w:val="bottom"/>
          </w:tcPr>
          <w:p w14:paraId="13BA3F5F" w14:textId="77777777" w:rsidR="003A76E2" w:rsidRPr="002A32B8" w:rsidRDefault="003A76E2" w:rsidP="00853231">
            <w:pPr>
              <w:spacing w:before="40" w:after="81" w:line="210" w:lineRule="exact"/>
              <w:ind w:right="43"/>
              <w:jc w:val="right"/>
              <w:rPr>
                <w:rFonts w:eastAsia="PMingLiU"/>
                <w:sz w:val="16"/>
                <w:szCs w:val="16"/>
              </w:rPr>
            </w:pPr>
            <w:r w:rsidRPr="002A32B8">
              <w:rPr>
                <w:rFonts w:eastAsia="PMingLiU"/>
                <w:sz w:val="16"/>
                <w:szCs w:val="16"/>
                <w:lang w:bidi="fr-FR"/>
              </w:rPr>
              <w:t>2</w:t>
            </w:r>
          </w:p>
        </w:tc>
      </w:tr>
      <w:tr w:rsidR="003A76E2" w:rsidRPr="008D09D1" w14:paraId="766ADDD8" w14:textId="77777777" w:rsidTr="002A32B8">
        <w:tc>
          <w:tcPr>
            <w:tcW w:w="1116" w:type="dxa"/>
            <w:tcBorders>
              <w:top w:val="single" w:sz="4" w:space="0" w:color="auto"/>
              <w:bottom w:val="single" w:sz="12" w:space="0" w:color="auto"/>
            </w:tcBorders>
            <w:shd w:val="clear" w:color="auto" w:fill="auto"/>
            <w:noWrap/>
            <w:vAlign w:val="bottom"/>
          </w:tcPr>
          <w:p w14:paraId="74BAC87B" w14:textId="77777777" w:rsidR="003A76E2" w:rsidRPr="002A32B8" w:rsidRDefault="003A76E2" w:rsidP="00853231">
            <w:pPr>
              <w:tabs>
                <w:tab w:val="left" w:pos="0"/>
                <w:tab w:val="left" w:pos="270"/>
              </w:tabs>
              <w:spacing w:before="81" w:after="81" w:line="210" w:lineRule="exact"/>
              <w:rPr>
                <w:rFonts w:eastAsia="PMingLiU"/>
                <w:b/>
                <w:sz w:val="16"/>
                <w:szCs w:val="16"/>
              </w:rPr>
            </w:pPr>
            <w:r w:rsidRPr="002A32B8">
              <w:rPr>
                <w:rFonts w:eastAsia="PMingLiU"/>
                <w:b/>
                <w:sz w:val="16"/>
                <w:szCs w:val="16"/>
                <w:lang w:bidi="fr-FR"/>
              </w:rPr>
              <w:tab/>
              <w:t>Total</w:t>
            </w:r>
          </w:p>
        </w:tc>
        <w:tc>
          <w:tcPr>
            <w:tcW w:w="603" w:type="dxa"/>
            <w:tcBorders>
              <w:top w:val="single" w:sz="4" w:space="0" w:color="auto"/>
              <w:bottom w:val="single" w:sz="12" w:space="0" w:color="auto"/>
            </w:tcBorders>
            <w:shd w:val="clear" w:color="auto" w:fill="auto"/>
            <w:noWrap/>
            <w:vAlign w:val="bottom"/>
          </w:tcPr>
          <w:p w14:paraId="3CAA0FFE" w14:textId="77777777" w:rsidR="003A76E2" w:rsidRPr="002A32B8" w:rsidRDefault="003A76E2" w:rsidP="00853231">
            <w:pPr>
              <w:spacing w:before="81" w:after="81" w:line="210" w:lineRule="exact"/>
              <w:ind w:right="43" w:firstLine="1"/>
              <w:jc w:val="right"/>
              <w:rPr>
                <w:rFonts w:eastAsia="PMingLiU"/>
                <w:b/>
                <w:sz w:val="16"/>
                <w:szCs w:val="16"/>
              </w:rPr>
            </w:pPr>
            <w:r w:rsidRPr="002A32B8">
              <w:rPr>
                <w:rFonts w:eastAsia="PMingLiU"/>
                <w:b/>
                <w:sz w:val="16"/>
                <w:szCs w:val="16"/>
                <w:lang w:bidi="fr-FR"/>
              </w:rPr>
              <w:t>17 238</w:t>
            </w:r>
          </w:p>
        </w:tc>
        <w:tc>
          <w:tcPr>
            <w:tcW w:w="643" w:type="dxa"/>
            <w:tcBorders>
              <w:top w:val="single" w:sz="4" w:space="0" w:color="auto"/>
              <w:bottom w:val="single" w:sz="12" w:space="0" w:color="auto"/>
            </w:tcBorders>
            <w:shd w:val="clear" w:color="auto" w:fill="auto"/>
            <w:noWrap/>
            <w:vAlign w:val="bottom"/>
          </w:tcPr>
          <w:p w14:paraId="6334601C" w14:textId="77777777" w:rsidR="003A76E2" w:rsidRPr="002A32B8" w:rsidRDefault="003A76E2" w:rsidP="00853231">
            <w:pPr>
              <w:spacing w:before="81" w:after="81" w:line="210" w:lineRule="exact"/>
              <w:ind w:right="43" w:firstLine="1"/>
              <w:jc w:val="right"/>
              <w:rPr>
                <w:rFonts w:eastAsia="PMingLiU"/>
                <w:b/>
                <w:sz w:val="16"/>
                <w:szCs w:val="16"/>
              </w:rPr>
            </w:pPr>
            <w:r w:rsidRPr="002A32B8">
              <w:rPr>
                <w:rFonts w:eastAsia="PMingLiU"/>
                <w:b/>
                <w:sz w:val="16"/>
                <w:szCs w:val="16"/>
                <w:lang w:bidi="fr-FR"/>
              </w:rPr>
              <w:t>56,7 %</w:t>
            </w:r>
          </w:p>
        </w:tc>
        <w:tc>
          <w:tcPr>
            <w:tcW w:w="608" w:type="dxa"/>
            <w:tcBorders>
              <w:top w:val="single" w:sz="4" w:space="0" w:color="auto"/>
              <w:bottom w:val="single" w:sz="12" w:space="0" w:color="auto"/>
            </w:tcBorders>
            <w:shd w:val="clear" w:color="auto" w:fill="auto"/>
            <w:noWrap/>
            <w:vAlign w:val="bottom"/>
          </w:tcPr>
          <w:p w14:paraId="6B57EE08" w14:textId="77777777" w:rsidR="003A76E2" w:rsidRPr="002A32B8" w:rsidRDefault="003A76E2" w:rsidP="00853231">
            <w:pPr>
              <w:spacing w:before="81" w:after="81" w:line="210" w:lineRule="exact"/>
              <w:ind w:right="43" w:firstLine="1"/>
              <w:jc w:val="right"/>
              <w:rPr>
                <w:rFonts w:eastAsia="PMingLiU"/>
                <w:b/>
                <w:sz w:val="16"/>
                <w:szCs w:val="16"/>
              </w:rPr>
            </w:pPr>
            <w:r w:rsidRPr="002A32B8">
              <w:rPr>
                <w:rFonts w:eastAsia="PMingLiU"/>
                <w:b/>
                <w:sz w:val="16"/>
                <w:szCs w:val="16"/>
                <w:lang w:bidi="fr-FR"/>
              </w:rPr>
              <w:t>13 169</w:t>
            </w:r>
          </w:p>
        </w:tc>
        <w:tc>
          <w:tcPr>
            <w:tcW w:w="684" w:type="dxa"/>
            <w:tcBorders>
              <w:top w:val="single" w:sz="4" w:space="0" w:color="auto"/>
              <w:bottom w:val="single" w:sz="12" w:space="0" w:color="auto"/>
            </w:tcBorders>
            <w:shd w:val="clear" w:color="auto" w:fill="auto"/>
            <w:noWrap/>
            <w:vAlign w:val="bottom"/>
          </w:tcPr>
          <w:p w14:paraId="27539D46" w14:textId="77777777" w:rsidR="003A76E2" w:rsidRPr="002A32B8" w:rsidRDefault="003A76E2" w:rsidP="00853231">
            <w:pPr>
              <w:spacing w:before="81" w:after="81" w:line="210" w:lineRule="exact"/>
              <w:ind w:right="43" w:firstLine="1"/>
              <w:jc w:val="right"/>
              <w:rPr>
                <w:rFonts w:eastAsia="PMingLiU"/>
                <w:b/>
                <w:sz w:val="16"/>
                <w:szCs w:val="16"/>
              </w:rPr>
            </w:pPr>
            <w:r w:rsidRPr="002A32B8">
              <w:rPr>
                <w:rFonts w:eastAsia="PMingLiU"/>
                <w:b/>
                <w:sz w:val="16"/>
                <w:szCs w:val="16"/>
                <w:lang w:bidi="fr-FR"/>
              </w:rPr>
              <w:t>43,3 %</w:t>
            </w:r>
          </w:p>
        </w:tc>
        <w:tc>
          <w:tcPr>
            <w:tcW w:w="648" w:type="dxa"/>
            <w:tcBorders>
              <w:top w:val="single" w:sz="4" w:space="0" w:color="auto"/>
              <w:bottom w:val="single" w:sz="12" w:space="0" w:color="auto"/>
            </w:tcBorders>
            <w:shd w:val="clear" w:color="auto" w:fill="auto"/>
            <w:noWrap/>
            <w:vAlign w:val="bottom"/>
          </w:tcPr>
          <w:p w14:paraId="4DC53D5A" w14:textId="77777777" w:rsidR="003A76E2" w:rsidRPr="002A32B8" w:rsidRDefault="003A76E2" w:rsidP="00853231">
            <w:pPr>
              <w:spacing w:before="81" w:after="81" w:line="210" w:lineRule="exact"/>
              <w:ind w:right="43" w:firstLine="1"/>
              <w:jc w:val="right"/>
              <w:rPr>
                <w:rFonts w:eastAsia="PMingLiU"/>
                <w:b/>
                <w:sz w:val="16"/>
                <w:szCs w:val="16"/>
              </w:rPr>
            </w:pPr>
            <w:r w:rsidRPr="002A32B8">
              <w:rPr>
                <w:rFonts w:eastAsia="PMingLiU"/>
                <w:b/>
                <w:sz w:val="16"/>
                <w:szCs w:val="16"/>
                <w:lang w:bidi="fr-FR"/>
              </w:rPr>
              <w:t>30 407</w:t>
            </w:r>
          </w:p>
        </w:tc>
        <w:tc>
          <w:tcPr>
            <w:tcW w:w="477" w:type="dxa"/>
            <w:gridSpan w:val="2"/>
            <w:tcBorders>
              <w:top w:val="single" w:sz="4" w:space="0" w:color="auto"/>
              <w:bottom w:val="single" w:sz="12" w:space="0" w:color="auto"/>
            </w:tcBorders>
            <w:shd w:val="clear" w:color="auto" w:fill="auto"/>
            <w:noWrap/>
            <w:vAlign w:val="bottom"/>
          </w:tcPr>
          <w:p w14:paraId="22CF8502" w14:textId="77777777" w:rsidR="003A76E2" w:rsidRPr="002A32B8" w:rsidRDefault="003A76E2" w:rsidP="00853231">
            <w:pPr>
              <w:spacing w:before="81" w:after="81" w:line="210" w:lineRule="exact"/>
              <w:ind w:right="43" w:firstLine="1"/>
              <w:jc w:val="right"/>
              <w:rPr>
                <w:rFonts w:eastAsia="PMingLiU"/>
                <w:b/>
                <w:sz w:val="16"/>
                <w:szCs w:val="16"/>
              </w:rPr>
            </w:pPr>
            <w:r w:rsidRPr="002A32B8">
              <w:rPr>
                <w:rFonts w:eastAsia="PMingLiU"/>
                <w:b/>
                <w:sz w:val="16"/>
                <w:szCs w:val="16"/>
                <w:lang w:bidi="fr-FR"/>
              </w:rPr>
              <w:t>45</w:t>
            </w:r>
          </w:p>
        </w:tc>
        <w:tc>
          <w:tcPr>
            <w:tcW w:w="648" w:type="dxa"/>
            <w:tcBorders>
              <w:top w:val="single" w:sz="4" w:space="0" w:color="auto"/>
              <w:bottom w:val="single" w:sz="12" w:space="0" w:color="auto"/>
            </w:tcBorders>
            <w:shd w:val="clear" w:color="auto" w:fill="auto"/>
            <w:noWrap/>
            <w:vAlign w:val="bottom"/>
          </w:tcPr>
          <w:p w14:paraId="0E2E5301" w14:textId="77777777" w:rsidR="003A76E2" w:rsidRPr="002A32B8" w:rsidRDefault="003A76E2" w:rsidP="00853231">
            <w:pPr>
              <w:spacing w:before="81" w:after="81" w:line="210" w:lineRule="exact"/>
              <w:ind w:right="43" w:firstLine="1"/>
              <w:jc w:val="right"/>
              <w:rPr>
                <w:rFonts w:eastAsia="PMingLiU"/>
                <w:b/>
                <w:sz w:val="16"/>
                <w:szCs w:val="16"/>
              </w:rPr>
            </w:pPr>
            <w:r w:rsidRPr="002A32B8">
              <w:rPr>
                <w:rFonts w:eastAsia="PMingLiU"/>
                <w:b/>
                <w:sz w:val="16"/>
                <w:szCs w:val="16"/>
                <w:lang w:bidi="fr-FR"/>
              </w:rPr>
              <w:t>42,5 %</w:t>
            </w:r>
          </w:p>
        </w:tc>
        <w:tc>
          <w:tcPr>
            <w:tcW w:w="432" w:type="dxa"/>
            <w:tcBorders>
              <w:top w:val="single" w:sz="4" w:space="0" w:color="auto"/>
              <w:bottom w:val="single" w:sz="12" w:space="0" w:color="auto"/>
            </w:tcBorders>
            <w:shd w:val="clear" w:color="auto" w:fill="auto"/>
            <w:noWrap/>
            <w:vAlign w:val="bottom"/>
          </w:tcPr>
          <w:p w14:paraId="22330676" w14:textId="77777777" w:rsidR="003A76E2" w:rsidRPr="002A32B8" w:rsidRDefault="003A76E2" w:rsidP="00853231">
            <w:pPr>
              <w:spacing w:before="81" w:after="81" w:line="210" w:lineRule="exact"/>
              <w:ind w:right="43" w:firstLine="1"/>
              <w:jc w:val="right"/>
              <w:rPr>
                <w:rFonts w:eastAsia="PMingLiU"/>
                <w:b/>
                <w:sz w:val="16"/>
                <w:szCs w:val="16"/>
              </w:rPr>
            </w:pPr>
            <w:r w:rsidRPr="002A32B8">
              <w:rPr>
                <w:rFonts w:eastAsia="PMingLiU"/>
                <w:b/>
                <w:sz w:val="16"/>
                <w:szCs w:val="16"/>
                <w:lang w:bidi="fr-FR"/>
              </w:rPr>
              <w:t>61</w:t>
            </w:r>
          </w:p>
        </w:tc>
        <w:tc>
          <w:tcPr>
            <w:tcW w:w="639" w:type="dxa"/>
            <w:tcBorders>
              <w:top w:val="single" w:sz="4" w:space="0" w:color="auto"/>
              <w:bottom w:val="single" w:sz="12" w:space="0" w:color="auto"/>
            </w:tcBorders>
            <w:shd w:val="clear" w:color="auto" w:fill="auto"/>
            <w:noWrap/>
            <w:vAlign w:val="bottom"/>
          </w:tcPr>
          <w:p w14:paraId="1A8BA015" w14:textId="77777777" w:rsidR="003A76E2" w:rsidRPr="002A32B8" w:rsidRDefault="003A76E2" w:rsidP="00853231">
            <w:pPr>
              <w:spacing w:before="81" w:after="81" w:line="210" w:lineRule="exact"/>
              <w:ind w:right="43" w:firstLine="1"/>
              <w:jc w:val="right"/>
              <w:rPr>
                <w:rFonts w:eastAsia="PMingLiU"/>
                <w:b/>
                <w:sz w:val="16"/>
                <w:szCs w:val="16"/>
              </w:rPr>
            </w:pPr>
            <w:r w:rsidRPr="002A32B8">
              <w:rPr>
                <w:rFonts w:eastAsia="PMingLiU"/>
                <w:b/>
                <w:sz w:val="16"/>
                <w:szCs w:val="16"/>
                <w:lang w:bidi="fr-FR"/>
              </w:rPr>
              <w:t>57,5 %</w:t>
            </w:r>
          </w:p>
        </w:tc>
        <w:tc>
          <w:tcPr>
            <w:tcW w:w="441" w:type="dxa"/>
            <w:tcBorders>
              <w:top w:val="single" w:sz="4" w:space="0" w:color="auto"/>
              <w:bottom w:val="single" w:sz="12" w:space="0" w:color="auto"/>
            </w:tcBorders>
            <w:shd w:val="clear" w:color="auto" w:fill="auto"/>
            <w:noWrap/>
            <w:vAlign w:val="bottom"/>
          </w:tcPr>
          <w:p w14:paraId="7988F67B" w14:textId="77777777" w:rsidR="003A76E2" w:rsidRPr="002A32B8" w:rsidRDefault="003A76E2" w:rsidP="00853231">
            <w:pPr>
              <w:spacing w:before="81" w:after="81" w:line="210" w:lineRule="exact"/>
              <w:ind w:right="43" w:firstLine="1"/>
              <w:jc w:val="right"/>
              <w:rPr>
                <w:rFonts w:eastAsia="PMingLiU"/>
                <w:b/>
                <w:sz w:val="16"/>
                <w:szCs w:val="16"/>
              </w:rPr>
            </w:pPr>
            <w:r w:rsidRPr="002A32B8">
              <w:rPr>
                <w:rFonts w:eastAsia="PMingLiU"/>
                <w:b/>
                <w:sz w:val="16"/>
                <w:szCs w:val="16"/>
                <w:lang w:bidi="fr-FR"/>
              </w:rPr>
              <w:t>106</w:t>
            </w:r>
          </w:p>
        </w:tc>
        <w:tc>
          <w:tcPr>
            <w:tcW w:w="550" w:type="dxa"/>
            <w:gridSpan w:val="2"/>
            <w:tcBorders>
              <w:top w:val="single" w:sz="4" w:space="0" w:color="auto"/>
              <w:bottom w:val="single" w:sz="12" w:space="0" w:color="auto"/>
            </w:tcBorders>
            <w:shd w:val="clear" w:color="auto" w:fill="auto"/>
            <w:noWrap/>
            <w:vAlign w:val="bottom"/>
          </w:tcPr>
          <w:p w14:paraId="1664B702" w14:textId="77777777" w:rsidR="003A76E2" w:rsidRPr="002A32B8" w:rsidRDefault="003A76E2" w:rsidP="00853231">
            <w:pPr>
              <w:spacing w:before="81" w:after="81" w:line="210" w:lineRule="exact"/>
              <w:ind w:right="43" w:firstLine="1"/>
              <w:jc w:val="right"/>
              <w:rPr>
                <w:rFonts w:eastAsia="PMingLiU"/>
                <w:b/>
                <w:sz w:val="16"/>
                <w:szCs w:val="16"/>
              </w:rPr>
            </w:pPr>
            <w:r w:rsidRPr="002A32B8">
              <w:rPr>
                <w:rFonts w:eastAsia="PMingLiU"/>
                <w:b/>
                <w:sz w:val="16"/>
                <w:szCs w:val="16"/>
                <w:lang w:bidi="fr-FR"/>
              </w:rPr>
              <w:t>436</w:t>
            </w:r>
          </w:p>
        </w:tc>
        <w:tc>
          <w:tcPr>
            <w:tcW w:w="648" w:type="dxa"/>
            <w:tcBorders>
              <w:top w:val="single" w:sz="4" w:space="0" w:color="auto"/>
              <w:bottom w:val="single" w:sz="12" w:space="0" w:color="auto"/>
            </w:tcBorders>
            <w:shd w:val="clear" w:color="auto" w:fill="auto"/>
            <w:noWrap/>
            <w:vAlign w:val="bottom"/>
          </w:tcPr>
          <w:p w14:paraId="30CD97FA" w14:textId="77777777" w:rsidR="003A76E2" w:rsidRPr="002A32B8" w:rsidRDefault="003A76E2" w:rsidP="00853231">
            <w:pPr>
              <w:spacing w:before="81" w:after="81" w:line="210" w:lineRule="exact"/>
              <w:ind w:right="43" w:firstLine="1"/>
              <w:jc w:val="right"/>
              <w:rPr>
                <w:rFonts w:eastAsia="PMingLiU"/>
                <w:b/>
                <w:sz w:val="16"/>
                <w:szCs w:val="16"/>
              </w:rPr>
            </w:pPr>
            <w:r w:rsidRPr="002A32B8">
              <w:rPr>
                <w:rFonts w:eastAsia="PMingLiU"/>
                <w:b/>
                <w:sz w:val="16"/>
                <w:szCs w:val="16"/>
                <w:lang w:bidi="fr-FR"/>
              </w:rPr>
              <w:t>51,8 %</w:t>
            </w:r>
          </w:p>
        </w:tc>
        <w:tc>
          <w:tcPr>
            <w:tcW w:w="477" w:type="dxa"/>
            <w:tcBorders>
              <w:top w:val="single" w:sz="4" w:space="0" w:color="auto"/>
              <w:bottom w:val="single" w:sz="12" w:space="0" w:color="auto"/>
            </w:tcBorders>
            <w:shd w:val="clear" w:color="auto" w:fill="auto"/>
            <w:noWrap/>
            <w:vAlign w:val="bottom"/>
          </w:tcPr>
          <w:p w14:paraId="5A4C19E6" w14:textId="77777777" w:rsidR="003A76E2" w:rsidRPr="002A32B8" w:rsidRDefault="003A76E2" w:rsidP="00853231">
            <w:pPr>
              <w:spacing w:before="81" w:after="81" w:line="210" w:lineRule="exact"/>
              <w:ind w:right="43" w:firstLine="1"/>
              <w:jc w:val="right"/>
              <w:rPr>
                <w:rFonts w:eastAsia="PMingLiU"/>
                <w:b/>
                <w:sz w:val="16"/>
                <w:szCs w:val="16"/>
              </w:rPr>
            </w:pPr>
            <w:r w:rsidRPr="002A32B8">
              <w:rPr>
                <w:rFonts w:eastAsia="PMingLiU"/>
                <w:b/>
                <w:sz w:val="16"/>
                <w:szCs w:val="16"/>
                <w:lang w:bidi="fr-FR"/>
              </w:rPr>
              <w:t>405</w:t>
            </w:r>
          </w:p>
        </w:tc>
        <w:tc>
          <w:tcPr>
            <w:tcW w:w="666" w:type="dxa"/>
            <w:tcBorders>
              <w:top w:val="single" w:sz="4" w:space="0" w:color="auto"/>
              <w:bottom w:val="single" w:sz="12" w:space="0" w:color="auto"/>
            </w:tcBorders>
            <w:shd w:val="clear" w:color="auto" w:fill="auto"/>
            <w:noWrap/>
            <w:vAlign w:val="bottom"/>
          </w:tcPr>
          <w:p w14:paraId="348A82B8" w14:textId="77777777" w:rsidR="003A76E2" w:rsidRPr="002A32B8" w:rsidRDefault="003A76E2" w:rsidP="00853231">
            <w:pPr>
              <w:spacing w:before="81" w:after="81" w:line="210" w:lineRule="exact"/>
              <w:ind w:right="43" w:firstLine="1"/>
              <w:jc w:val="right"/>
              <w:rPr>
                <w:rFonts w:eastAsia="PMingLiU"/>
                <w:b/>
                <w:sz w:val="16"/>
                <w:szCs w:val="16"/>
              </w:rPr>
            </w:pPr>
            <w:r w:rsidRPr="002A32B8">
              <w:rPr>
                <w:rFonts w:eastAsia="PMingLiU"/>
                <w:b/>
                <w:sz w:val="16"/>
                <w:szCs w:val="16"/>
                <w:lang w:bidi="fr-FR"/>
              </w:rPr>
              <w:t>48,2 %</w:t>
            </w:r>
          </w:p>
        </w:tc>
        <w:tc>
          <w:tcPr>
            <w:tcW w:w="526" w:type="dxa"/>
            <w:tcBorders>
              <w:top w:val="single" w:sz="4" w:space="0" w:color="auto"/>
              <w:bottom w:val="single" w:sz="12" w:space="0" w:color="auto"/>
            </w:tcBorders>
            <w:shd w:val="clear" w:color="auto" w:fill="auto"/>
            <w:noWrap/>
            <w:vAlign w:val="bottom"/>
          </w:tcPr>
          <w:p w14:paraId="40C5917A" w14:textId="77777777" w:rsidR="003A76E2" w:rsidRPr="002A32B8" w:rsidRDefault="003A76E2" w:rsidP="00853231">
            <w:pPr>
              <w:spacing w:before="81" w:after="81" w:line="210" w:lineRule="exact"/>
              <w:ind w:right="43" w:firstLine="1"/>
              <w:jc w:val="right"/>
              <w:rPr>
                <w:rFonts w:eastAsia="PMingLiU"/>
                <w:b/>
                <w:sz w:val="16"/>
                <w:szCs w:val="16"/>
              </w:rPr>
            </w:pPr>
            <w:r w:rsidRPr="002A32B8">
              <w:rPr>
                <w:rFonts w:eastAsia="PMingLiU"/>
                <w:b/>
                <w:sz w:val="16"/>
                <w:szCs w:val="16"/>
                <w:lang w:bidi="fr-FR"/>
              </w:rPr>
              <w:t>841</w:t>
            </w:r>
          </w:p>
        </w:tc>
      </w:tr>
    </w:tbl>
    <w:p w14:paraId="7CCD9037" w14:textId="77777777" w:rsidR="003A76E2" w:rsidRPr="00914C30" w:rsidRDefault="003A76E2" w:rsidP="003A76E2">
      <w:pPr>
        <w:pStyle w:val="FootnoteText"/>
        <w:tabs>
          <w:tab w:val="clear" w:pos="418"/>
          <w:tab w:val="right" w:pos="1476"/>
          <w:tab w:val="left" w:pos="1548"/>
          <w:tab w:val="right" w:pos="1836"/>
          <w:tab w:val="left" w:pos="1908"/>
        </w:tabs>
        <w:spacing w:line="120" w:lineRule="exact"/>
        <w:ind w:left="288" w:right="1267" w:hanging="288"/>
        <w:rPr>
          <w:sz w:val="10"/>
        </w:rPr>
      </w:pPr>
    </w:p>
    <w:p w14:paraId="75228BC8" w14:textId="77777777" w:rsidR="003A76E2" w:rsidRPr="00914C30" w:rsidRDefault="003A76E2" w:rsidP="003A76E2">
      <w:pPr>
        <w:pStyle w:val="FootnoteText"/>
        <w:tabs>
          <w:tab w:val="clear" w:pos="418"/>
          <w:tab w:val="right" w:pos="216"/>
          <w:tab w:val="left" w:pos="288"/>
          <w:tab w:val="right" w:pos="576"/>
          <w:tab w:val="left" w:pos="648"/>
        </w:tabs>
        <w:ind w:left="288" w:hanging="288"/>
      </w:pPr>
      <w:r w:rsidRPr="00601623">
        <w:rPr>
          <w:i/>
          <w:iCs/>
        </w:rPr>
        <w:t>Fuente:</w:t>
      </w:r>
      <w:r w:rsidRPr="00914C30">
        <w:t xml:space="preserve"> Oficina de la Administración y la Función Públicas.</w:t>
      </w:r>
    </w:p>
    <w:p w14:paraId="495976F6" w14:textId="77777777" w:rsidR="003A76E2" w:rsidRPr="00914C30" w:rsidRDefault="003A76E2" w:rsidP="003A76E2">
      <w:pPr>
        <w:pStyle w:val="FootnoteText"/>
        <w:tabs>
          <w:tab w:val="clear" w:pos="418"/>
          <w:tab w:val="right" w:pos="1476"/>
          <w:tab w:val="left" w:pos="1548"/>
          <w:tab w:val="right" w:pos="1836"/>
          <w:tab w:val="left" w:pos="1908"/>
        </w:tabs>
        <w:spacing w:line="120" w:lineRule="exact"/>
        <w:ind w:left="1548" w:right="1267" w:hanging="288"/>
        <w:rPr>
          <w:sz w:val="10"/>
        </w:rPr>
      </w:pPr>
    </w:p>
    <w:p w14:paraId="08358639" w14:textId="77777777" w:rsidR="003A76E2" w:rsidRPr="00914C30" w:rsidRDefault="003A76E2" w:rsidP="003A76E2">
      <w:pPr>
        <w:pStyle w:val="FootnoteText"/>
        <w:tabs>
          <w:tab w:val="clear" w:pos="418"/>
          <w:tab w:val="right" w:pos="1476"/>
          <w:tab w:val="left" w:pos="1548"/>
          <w:tab w:val="right" w:pos="1836"/>
          <w:tab w:val="left" w:pos="1908"/>
        </w:tabs>
        <w:spacing w:line="120" w:lineRule="exact"/>
        <w:ind w:left="1548" w:right="1267" w:hanging="288"/>
        <w:rPr>
          <w:sz w:val="10"/>
        </w:rPr>
      </w:pPr>
    </w:p>
    <w:p w14:paraId="086AFDCB" w14:textId="77777777" w:rsidR="003A76E2" w:rsidRPr="00914C30" w:rsidRDefault="003A76E2" w:rsidP="003A76E2">
      <w:pPr>
        <w:pStyle w:val="FootnoteText"/>
        <w:tabs>
          <w:tab w:val="clear" w:pos="418"/>
          <w:tab w:val="right" w:pos="1476"/>
          <w:tab w:val="left" w:pos="1548"/>
          <w:tab w:val="right" w:pos="1836"/>
          <w:tab w:val="left" w:pos="1908"/>
        </w:tabs>
        <w:spacing w:line="120" w:lineRule="exact"/>
        <w:ind w:left="1548" w:right="1267" w:hanging="288"/>
        <w:rPr>
          <w:sz w:val="10"/>
        </w:rPr>
      </w:pPr>
    </w:p>
    <w:p w14:paraId="0B971A5C" w14:textId="77777777" w:rsidR="003A76E2" w:rsidRPr="00914C30" w:rsidRDefault="003A76E2" w:rsidP="003A76E2">
      <w:pPr>
        <w:pStyle w:val="SingleTxt"/>
        <w:numPr>
          <w:ilvl w:val="0"/>
          <w:numId w:val="12"/>
        </w:numPr>
        <w:ind w:left="1267"/>
      </w:pPr>
      <w:r w:rsidRPr="00601623">
        <w:rPr>
          <w:spacing w:val="8"/>
        </w:rPr>
        <w:t>Como puede verse en el cuadro, el 42 % de los puestos de alto nivel o de dirección de la administración pública estaban ocupados por mujeres a diciembre de 2017. Pueden citarse los ejemplos de la Secretaria de Administración y Justicia —segundo</w:t>
      </w:r>
      <w:r w:rsidRPr="00914C30">
        <w:t xml:space="preserve"> cargo del Ejecutivo de Macao— y de una de las adjuntas del Comisionado para la Lucha contra la Corrupción.</w:t>
      </w:r>
    </w:p>
    <w:p w14:paraId="3EDAE515" w14:textId="77777777" w:rsidR="003A76E2" w:rsidRPr="00914C30" w:rsidRDefault="003A76E2" w:rsidP="003A76E2">
      <w:pPr>
        <w:pStyle w:val="SingleTxt"/>
        <w:numPr>
          <w:ilvl w:val="0"/>
          <w:numId w:val="12"/>
        </w:numPr>
        <w:ind w:left="1267"/>
      </w:pPr>
      <w:r w:rsidRPr="00914C30">
        <w:t xml:space="preserve">Globalmente, las mujeres ocupaban el </w:t>
      </w:r>
      <w:r w:rsidRPr="00601623">
        <w:t>42</w:t>
      </w:r>
      <w:r w:rsidRPr="00914C30">
        <w:t>,</w:t>
      </w:r>
      <w:r w:rsidRPr="00601623">
        <w:t>5</w:t>
      </w:r>
      <w:r w:rsidRPr="00914C30">
        <w:t xml:space="preserve">% de los cargos de dirección o jefaturas, pero el porcentaje de funcionarias de la misma categoría en la Asamblea Nacional era del </w:t>
      </w:r>
      <w:r w:rsidRPr="00601623">
        <w:t>66</w:t>
      </w:r>
      <w:r w:rsidRPr="00914C30">
        <w:t>,</w:t>
      </w:r>
      <w:r w:rsidRPr="00601623">
        <w:t>7</w:t>
      </w:r>
      <w:r w:rsidRPr="00914C30">
        <w:t xml:space="preserve">%. En los órganos judiciales, había un </w:t>
      </w:r>
      <w:r w:rsidRPr="00601623">
        <w:t>58</w:t>
      </w:r>
      <w:r w:rsidRPr="00914C30">
        <w:t>,</w:t>
      </w:r>
      <w:r w:rsidRPr="00601623">
        <w:t>9</w:t>
      </w:r>
      <w:r w:rsidRPr="00914C30">
        <w:t xml:space="preserve">% de técnicas superiores y un </w:t>
      </w:r>
      <w:r w:rsidRPr="00601623">
        <w:t>49</w:t>
      </w:r>
      <w:r w:rsidRPr="00914C30">
        <w:t>,</w:t>
      </w:r>
      <w:r w:rsidRPr="00601623">
        <w:t>4</w:t>
      </w:r>
      <w:r w:rsidRPr="00914C30">
        <w:t xml:space="preserve">% de juezas. Había mayor porcentaje de mujeres en los puestos administrativas de las entidades gubernamentales, la Asamblea Legislativa y los órganos judiciales (el </w:t>
      </w:r>
      <w:r w:rsidRPr="00601623">
        <w:t>53</w:t>
      </w:r>
      <w:r w:rsidRPr="00914C30">
        <w:t>,</w:t>
      </w:r>
      <w:r w:rsidRPr="00601623">
        <w:t>5</w:t>
      </w:r>
      <w:r w:rsidRPr="00914C30">
        <w:t xml:space="preserve">%, el </w:t>
      </w:r>
      <w:r w:rsidRPr="00601623">
        <w:t>59</w:t>
      </w:r>
      <w:r w:rsidRPr="00914C30">
        <w:t>,</w:t>
      </w:r>
      <w:r w:rsidRPr="00601623">
        <w:t>1</w:t>
      </w:r>
      <w:r w:rsidRPr="00914C30">
        <w:t xml:space="preserve">% y el </w:t>
      </w:r>
      <w:r w:rsidRPr="00601623">
        <w:t>72</w:t>
      </w:r>
      <w:r w:rsidRPr="00914C30">
        <w:t>,</w:t>
      </w:r>
      <w:r w:rsidRPr="00601623">
        <w:t>2</w:t>
      </w:r>
      <w:r w:rsidRPr="00914C30">
        <w:t>% respectivamente). En la docencia, había un porcentaje mucho más alto de mujeres (</w:t>
      </w:r>
      <w:r w:rsidRPr="00601623">
        <w:t>75</w:t>
      </w:r>
      <w:r w:rsidRPr="00914C30">
        <w:t>,</w:t>
      </w:r>
      <w:r w:rsidRPr="00601623">
        <w:t>6</w:t>
      </w:r>
      <w:r w:rsidRPr="00914C30">
        <w:t>%).</w:t>
      </w:r>
    </w:p>
    <w:p w14:paraId="6E93302A" w14:textId="77777777" w:rsidR="003A76E2" w:rsidRPr="00914C30" w:rsidRDefault="003A76E2" w:rsidP="003A76E2">
      <w:pPr>
        <w:pStyle w:val="SingleTxt"/>
        <w:numPr>
          <w:ilvl w:val="0"/>
          <w:numId w:val="12"/>
        </w:numPr>
        <w:ind w:left="1267"/>
      </w:pPr>
      <w:r w:rsidRPr="00914C30">
        <w:t xml:space="preserve">En la Asamblea Legislativa, las mujeres ocuparon cuatro puestos de </w:t>
      </w:r>
      <w:r w:rsidRPr="00601623">
        <w:t>29</w:t>
      </w:r>
      <w:r w:rsidRPr="00914C30">
        <w:t xml:space="preserve"> de </w:t>
      </w:r>
      <w:r w:rsidRPr="00601623">
        <w:t>2010</w:t>
      </w:r>
      <w:r w:rsidRPr="00914C30">
        <w:t xml:space="preserve"> a octubre de </w:t>
      </w:r>
      <w:r w:rsidRPr="00601623">
        <w:t>2013</w:t>
      </w:r>
      <w:r w:rsidRPr="00914C30">
        <w:t xml:space="preserve">; siete puestos de </w:t>
      </w:r>
      <w:r w:rsidRPr="00601623">
        <w:t>33</w:t>
      </w:r>
      <w:r w:rsidRPr="00914C30">
        <w:t xml:space="preserve"> de noviembre de </w:t>
      </w:r>
      <w:r w:rsidRPr="00601623">
        <w:t>2013</w:t>
      </w:r>
      <w:r w:rsidRPr="00914C30">
        <w:t xml:space="preserve"> a octubre de </w:t>
      </w:r>
      <w:r w:rsidRPr="00601623">
        <w:t>2017</w:t>
      </w:r>
      <w:r w:rsidRPr="00914C30">
        <w:t xml:space="preserve"> y seis puestos de </w:t>
      </w:r>
      <w:r w:rsidRPr="00601623">
        <w:t>33</w:t>
      </w:r>
      <w:r w:rsidRPr="00914C30">
        <w:t xml:space="preserve"> de noviembre de </w:t>
      </w:r>
      <w:r w:rsidRPr="00601623">
        <w:t>2017</w:t>
      </w:r>
      <w:r w:rsidRPr="00914C30">
        <w:t xml:space="preserve"> hasta la fecha.</w:t>
      </w:r>
    </w:p>
    <w:p w14:paraId="1FABBDC9" w14:textId="77777777" w:rsidR="003A76E2" w:rsidRPr="00914C30" w:rsidRDefault="003A76E2" w:rsidP="003A76E2">
      <w:pPr>
        <w:pStyle w:val="SingleTxt"/>
        <w:numPr>
          <w:ilvl w:val="0"/>
          <w:numId w:val="12"/>
        </w:numPr>
        <w:ind w:left="1267"/>
      </w:pPr>
      <w:r w:rsidRPr="00914C30">
        <w:t xml:space="preserve">En diciembre de </w:t>
      </w:r>
      <w:r w:rsidRPr="00601623">
        <w:t>2017</w:t>
      </w:r>
      <w:r w:rsidRPr="00914C30">
        <w:t xml:space="preserve"> había </w:t>
      </w:r>
      <w:r w:rsidRPr="00601623">
        <w:t>23</w:t>
      </w:r>
      <w:r w:rsidRPr="00914C30">
        <w:t xml:space="preserve"> juezas y </w:t>
      </w:r>
      <w:r w:rsidRPr="00601623">
        <w:t>21</w:t>
      </w:r>
      <w:r w:rsidRPr="00914C30">
        <w:t xml:space="preserve"> mujeres fiscales de un total de </w:t>
      </w:r>
      <w:r w:rsidRPr="00601623">
        <w:t>92</w:t>
      </w:r>
      <w:r w:rsidRPr="00914C30">
        <w:t xml:space="preserve"> puestos de esas categorías. Los cuadros siguientes muestran que el número de juezas y mujeres fiscales ha aumentado considerablemente.</w:t>
      </w:r>
    </w:p>
    <w:p w14:paraId="1A9C8BAF" w14:textId="44E5C8BA" w:rsidR="00BB70F7" w:rsidRDefault="00BB70F7">
      <w:pPr>
        <w:suppressAutoHyphens w:val="0"/>
        <w:spacing w:after="200" w:line="276" w:lineRule="auto"/>
        <w:rPr>
          <w:kern w:val="14"/>
          <w:sz w:val="10"/>
        </w:rPr>
      </w:pPr>
      <w:r>
        <w:rPr>
          <w:sz w:val="10"/>
        </w:rPr>
        <w:br w:type="page"/>
      </w:r>
    </w:p>
    <w:tbl>
      <w:tblPr>
        <w:tblW w:w="0" w:type="auto"/>
        <w:tblInd w:w="1296" w:type="dxa"/>
        <w:tblLayout w:type="fixed"/>
        <w:tblCellMar>
          <w:left w:w="0" w:type="dxa"/>
          <w:right w:w="0" w:type="dxa"/>
        </w:tblCellMar>
        <w:tblLook w:val="0000" w:firstRow="0" w:lastRow="0" w:firstColumn="0" w:lastColumn="0" w:noHBand="0" w:noVBand="0"/>
      </w:tblPr>
      <w:tblGrid>
        <w:gridCol w:w="918"/>
        <w:gridCol w:w="696"/>
        <w:gridCol w:w="825"/>
        <w:gridCol w:w="825"/>
        <w:gridCol w:w="795"/>
        <w:gridCol w:w="780"/>
        <w:gridCol w:w="825"/>
        <w:gridCol w:w="825"/>
        <w:gridCol w:w="827"/>
      </w:tblGrid>
      <w:tr w:rsidR="003A76E2" w:rsidRPr="008D09D1" w14:paraId="6C089EF8" w14:textId="77777777" w:rsidTr="00853231">
        <w:trPr>
          <w:tblHeader/>
        </w:trPr>
        <w:tc>
          <w:tcPr>
            <w:tcW w:w="7316" w:type="dxa"/>
            <w:gridSpan w:val="9"/>
            <w:tcBorders>
              <w:top w:val="single" w:sz="4" w:space="0" w:color="auto"/>
              <w:bottom w:val="single" w:sz="4" w:space="0" w:color="auto"/>
            </w:tcBorders>
            <w:shd w:val="clear" w:color="auto" w:fill="auto"/>
            <w:noWrap/>
            <w:vAlign w:val="bottom"/>
          </w:tcPr>
          <w:p w14:paraId="02A76CE1" w14:textId="77777777" w:rsidR="003A76E2" w:rsidRPr="00601623" w:rsidRDefault="003A76E2" w:rsidP="00853231">
            <w:pPr>
              <w:tabs>
                <w:tab w:val="left" w:pos="288"/>
                <w:tab w:val="left" w:pos="576"/>
                <w:tab w:val="left" w:pos="864"/>
                <w:tab w:val="left" w:pos="1152"/>
              </w:tabs>
              <w:spacing w:before="80" w:after="80" w:line="160" w:lineRule="exact"/>
              <w:ind w:right="40"/>
              <w:rPr>
                <w:i/>
                <w:sz w:val="14"/>
              </w:rPr>
            </w:pPr>
            <w:r w:rsidRPr="00601623">
              <w:rPr>
                <w:i/>
                <w:sz w:val="14"/>
              </w:rPr>
              <w:lastRenderedPageBreak/>
              <w:t>Número de jueces</w:t>
            </w:r>
          </w:p>
        </w:tc>
      </w:tr>
      <w:tr w:rsidR="003A76E2" w:rsidRPr="008D09D1" w14:paraId="6A6ED0C2" w14:textId="77777777" w:rsidTr="00B84145">
        <w:trPr>
          <w:tblHeader/>
        </w:trPr>
        <w:tc>
          <w:tcPr>
            <w:tcW w:w="918" w:type="dxa"/>
            <w:tcBorders>
              <w:top w:val="single" w:sz="4" w:space="0" w:color="auto"/>
              <w:bottom w:val="single" w:sz="12" w:space="0" w:color="auto"/>
            </w:tcBorders>
            <w:shd w:val="clear" w:color="auto" w:fill="auto"/>
            <w:noWrap/>
            <w:vAlign w:val="bottom"/>
          </w:tcPr>
          <w:p w14:paraId="21C788E2" w14:textId="77777777" w:rsidR="003A76E2" w:rsidRPr="00914C30" w:rsidRDefault="003A76E2" w:rsidP="00853231">
            <w:pPr>
              <w:tabs>
                <w:tab w:val="left" w:pos="288"/>
                <w:tab w:val="left" w:pos="576"/>
                <w:tab w:val="left" w:pos="864"/>
                <w:tab w:val="left" w:pos="1152"/>
              </w:tabs>
              <w:spacing w:before="80" w:after="80" w:line="160" w:lineRule="exact"/>
              <w:ind w:right="40"/>
              <w:rPr>
                <w:i/>
                <w:sz w:val="14"/>
              </w:rPr>
            </w:pPr>
          </w:p>
        </w:tc>
        <w:tc>
          <w:tcPr>
            <w:tcW w:w="696" w:type="dxa"/>
            <w:tcBorders>
              <w:top w:val="single" w:sz="4" w:space="0" w:color="auto"/>
              <w:bottom w:val="single" w:sz="12" w:space="0" w:color="auto"/>
            </w:tcBorders>
            <w:shd w:val="clear" w:color="auto" w:fill="auto"/>
            <w:noWrap/>
          </w:tcPr>
          <w:p w14:paraId="7EDB0929"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2010</w:t>
            </w:r>
          </w:p>
        </w:tc>
        <w:tc>
          <w:tcPr>
            <w:tcW w:w="825" w:type="dxa"/>
            <w:tcBorders>
              <w:top w:val="single" w:sz="4" w:space="0" w:color="auto"/>
              <w:bottom w:val="single" w:sz="12" w:space="0" w:color="auto"/>
            </w:tcBorders>
            <w:shd w:val="clear" w:color="auto" w:fill="auto"/>
            <w:noWrap/>
          </w:tcPr>
          <w:p w14:paraId="33FB598A"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2011</w:t>
            </w:r>
          </w:p>
        </w:tc>
        <w:tc>
          <w:tcPr>
            <w:tcW w:w="825" w:type="dxa"/>
            <w:tcBorders>
              <w:top w:val="single" w:sz="4" w:space="0" w:color="auto"/>
              <w:bottom w:val="single" w:sz="12" w:space="0" w:color="auto"/>
            </w:tcBorders>
            <w:shd w:val="clear" w:color="auto" w:fill="auto"/>
            <w:noWrap/>
          </w:tcPr>
          <w:p w14:paraId="4CA6CF7C"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2012</w:t>
            </w:r>
          </w:p>
        </w:tc>
        <w:tc>
          <w:tcPr>
            <w:tcW w:w="795" w:type="dxa"/>
            <w:tcBorders>
              <w:top w:val="single" w:sz="4" w:space="0" w:color="auto"/>
              <w:bottom w:val="single" w:sz="12" w:space="0" w:color="auto"/>
            </w:tcBorders>
            <w:shd w:val="clear" w:color="auto" w:fill="auto"/>
            <w:noWrap/>
          </w:tcPr>
          <w:p w14:paraId="3672A569"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2013</w:t>
            </w:r>
          </w:p>
        </w:tc>
        <w:tc>
          <w:tcPr>
            <w:tcW w:w="780" w:type="dxa"/>
            <w:tcBorders>
              <w:top w:val="single" w:sz="4" w:space="0" w:color="auto"/>
              <w:bottom w:val="single" w:sz="12" w:space="0" w:color="auto"/>
            </w:tcBorders>
            <w:shd w:val="clear" w:color="auto" w:fill="auto"/>
            <w:noWrap/>
          </w:tcPr>
          <w:p w14:paraId="67406D0E"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2014</w:t>
            </w:r>
          </w:p>
        </w:tc>
        <w:tc>
          <w:tcPr>
            <w:tcW w:w="825" w:type="dxa"/>
            <w:tcBorders>
              <w:top w:val="single" w:sz="4" w:space="0" w:color="auto"/>
              <w:bottom w:val="single" w:sz="12" w:space="0" w:color="auto"/>
            </w:tcBorders>
            <w:shd w:val="clear" w:color="auto" w:fill="auto"/>
            <w:noWrap/>
          </w:tcPr>
          <w:p w14:paraId="2DA4AFF8"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2015</w:t>
            </w:r>
          </w:p>
        </w:tc>
        <w:tc>
          <w:tcPr>
            <w:tcW w:w="825" w:type="dxa"/>
            <w:tcBorders>
              <w:top w:val="single" w:sz="4" w:space="0" w:color="auto"/>
              <w:bottom w:val="single" w:sz="12" w:space="0" w:color="auto"/>
            </w:tcBorders>
            <w:shd w:val="clear" w:color="auto" w:fill="auto"/>
            <w:noWrap/>
          </w:tcPr>
          <w:p w14:paraId="21FF7691"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2016</w:t>
            </w:r>
          </w:p>
        </w:tc>
        <w:tc>
          <w:tcPr>
            <w:tcW w:w="827" w:type="dxa"/>
            <w:tcBorders>
              <w:top w:val="single" w:sz="4" w:space="0" w:color="auto"/>
              <w:bottom w:val="single" w:sz="12" w:space="0" w:color="auto"/>
            </w:tcBorders>
            <w:shd w:val="clear" w:color="auto" w:fill="auto"/>
            <w:noWrap/>
          </w:tcPr>
          <w:p w14:paraId="6074585D" w14:textId="77777777" w:rsidR="003A76E2" w:rsidRPr="00601623"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2017</w:t>
            </w:r>
          </w:p>
        </w:tc>
      </w:tr>
      <w:tr w:rsidR="003A76E2" w:rsidRPr="008D09D1" w14:paraId="6B62B092" w14:textId="77777777" w:rsidTr="00B84145">
        <w:trPr>
          <w:trHeight w:hRule="exact" w:val="115"/>
          <w:tblHeader/>
        </w:trPr>
        <w:tc>
          <w:tcPr>
            <w:tcW w:w="918" w:type="dxa"/>
            <w:tcBorders>
              <w:top w:val="single" w:sz="12" w:space="0" w:color="auto"/>
            </w:tcBorders>
            <w:shd w:val="clear" w:color="auto" w:fill="auto"/>
            <w:noWrap/>
            <w:vAlign w:val="bottom"/>
          </w:tcPr>
          <w:p w14:paraId="384B8EAC"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696" w:type="dxa"/>
            <w:tcBorders>
              <w:top w:val="single" w:sz="12" w:space="0" w:color="auto"/>
            </w:tcBorders>
            <w:shd w:val="clear" w:color="auto" w:fill="auto"/>
            <w:noWrap/>
            <w:vAlign w:val="bottom"/>
          </w:tcPr>
          <w:p w14:paraId="45AD416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noWrap/>
            <w:vAlign w:val="bottom"/>
          </w:tcPr>
          <w:p w14:paraId="22B34CB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noWrap/>
            <w:vAlign w:val="bottom"/>
          </w:tcPr>
          <w:p w14:paraId="5391B2D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795" w:type="dxa"/>
            <w:tcBorders>
              <w:top w:val="single" w:sz="12" w:space="0" w:color="auto"/>
            </w:tcBorders>
            <w:shd w:val="clear" w:color="auto" w:fill="auto"/>
            <w:noWrap/>
            <w:vAlign w:val="bottom"/>
          </w:tcPr>
          <w:p w14:paraId="1787813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780" w:type="dxa"/>
            <w:tcBorders>
              <w:top w:val="single" w:sz="12" w:space="0" w:color="auto"/>
            </w:tcBorders>
            <w:shd w:val="clear" w:color="auto" w:fill="auto"/>
            <w:noWrap/>
            <w:vAlign w:val="bottom"/>
          </w:tcPr>
          <w:p w14:paraId="4475901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noWrap/>
            <w:vAlign w:val="bottom"/>
          </w:tcPr>
          <w:p w14:paraId="6D24E1F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noWrap/>
            <w:vAlign w:val="bottom"/>
          </w:tcPr>
          <w:p w14:paraId="3AFEDD3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7" w:type="dxa"/>
            <w:tcBorders>
              <w:top w:val="single" w:sz="12" w:space="0" w:color="auto"/>
            </w:tcBorders>
            <w:shd w:val="clear" w:color="auto" w:fill="auto"/>
            <w:noWrap/>
            <w:vAlign w:val="bottom"/>
          </w:tcPr>
          <w:p w14:paraId="5E7937E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r>
      <w:tr w:rsidR="003A76E2" w:rsidRPr="008D09D1" w14:paraId="18F93E46" w14:textId="77777777" w:rsidTr="00B84145">
        <w:tc>
          <w:tcPr>
            <w:tcW w:w="918" w:type="dxa"/>
            <w:shd w:val="clear" w:color="auto" w:fill="auto"/>
            <w:noWrap/>
          </w:tcPr>
          <w:p w14:paraId="441CC374"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914C30">
              <w:rPr>
                <w:sz w:val="17"/>
              </w:rPr>
              <w:t>Hombres</w:t>
            </w:r>
          </w:p>
        </w:tc>
        <w:tc>
          <w:tcPr>
            <w:tcW w:w="696" w:type="dxa"/>
            <w:shd w:val="clear" w:color="auto" w:fill="auto"/>
            <w:noWrap/>
          </w:tcPr>
          <w:p w14:paraId="1E83211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22</w:t>
            </w:r>
          </w:p>
        </w:tc>
        <w:tc>
          <w:tcPr>
            <w:tcW w:w="825" w:type="dxa"/>
            <w:shd w:val="clear" w:color="auto" w:fill="auto"/>
            <w:noWrap/>
          </w:tcPr>
          <w:p w14:paraId="2798608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23</w:t>
            </w:r>
          </w:p>
        </w:tc>
        <w:tc>
          <w:tcPr>
            <w:tcW w:w="825" w:type="dxa"/>
            <w:shd w:val="clear" w:color="auto" w:fill="auto"/>
            <w:noWrap/>
          </w:tcPr>
          <w:p w14:paraId="1BBC866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22</w:t>
            </w:r>
          </w:p>
        </w:tc>
        <w:tc>
          <w:tcPr>
            <w:tcW w:w="795" w:type="dxa"/>
            <w:shd w:val="clear" w:color="auto" w:fill="auto"/>
            <w:noWrap/>
          </w:tcPr>
          <w:p w14:paraId="2A7C98A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25</w:t>
            </w:r>
          </w:p>
        </w:tc>
        <w:tc>
          <w:tcPr>
            <w:tcW w:w="780" w:type="dxa"/>
            <w:shd w:val="clear" w:color="auto" w:fill="auto"/>
            <w:noWrap/>
          </w:tcPr>
          <w:p w14:paraId="08F7F3F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24</w:t>
            </w:r>
          </w:p>
        </w:tc>
        <w:tc>
          <w:tcPr>
            <w:tcW w:w="825" w:type="dxa"/>
            <w:shd w:val="clear" w:color="auto" w:fill="auto"/>
            <w:noWrap/>
          </w:tcPr>
          <w:p w14:paraId="2B57FDC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24</w:t>
            </w:r>
          </w:p>
        </w:tc>
        <w:tc>
          <w:tcPr>
            <w:tcW w:w="825" w:type="dxa"/>
            <w:shd w:val="clear" w:color="auto" w:fill="auto"/>
            <w:noWrap/>
          </w:tcPr>
          <w:p w14:paraId="69AFEFC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22</w:t>
            </w:r>
          </w:p>
        </w:tc>
        <w:tc>
          <w:tcPr>
            <w:tcW w:w="827" w:type="dxa"/>
            <w:shd w:val="clear" w:color="auto" w:fill="auto"/>
            <w:noWrap/>
          </w:tcPr>
          <w:p w14:paraId="1D8F2E8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25</w:t>
            </w:r>
          </w:p>
        </w:tc>
      </w:tr>
      <w:tr w:rsidR="003A76E2" w:rsidRPr="008D09D1" w14:paraId="28E473EF" w14:textId="77777777" w:rsidTr="00B84145">
        <w:tc>
          <w:tcPr>
            <w:tcW w:w="918" w:type="dxa"/>
            <w:tcBorders>
              <w:bottom w:val="single" w:sz="4" w:space="0" w:color="auto"/>
            </w:tcBorders>
            <w:shd w:val="clear" w:color="auto" w:fill="auto"/>
            <w:noWrap/>
          </w:tcPr>
          <w:p w14:paraId="2CD6CA9D" w14:textId="77777777" w:rsidR="003A76E2" w:rsidRPr="00914C30" w:rsidRDefault="003A76E2" w:rsidP="00853231">
            <w:pPr>
              <w:tabs>
                <w:tab w:val="left" w:pos="288"/>
                <w:tab w:val="left" w:pos="576"/>
                <w:tab w:val="left" w:pos="864"/>
                <w:tab w:val="left" w:pos="1152"/>
              </w:tabs>
              <w:spacing w:before="40" w:after="81" w:line="210" w:lineRule="exact"/>
              <w:ind w:right="40"/>
              <w:rPr>
                <w:sz w:val="17"/>
              </w:rPr>
            </w:pPr>
            <w:r w:rsidRPr="00914C30">
              <w:rPr>
                <w:sz w:val="17"/>
              </w:rPr>
              <w:t>Mujeres</w:t>
            </w:r>
          </w:p>
        </w:tc>
        <w:tc>
          <w:tcPr>
            <w:tcW w:w="696" w:type="dxa"/>
            <w:tcBorders>
              <w:bottom w:val="single" w:sz="4" w:space="0" w:color="auto"/>
            </w:tcBorders>
            <w:shd w:val="clear" w:color="auto" w:fill="auto"/>
            <w:noWrap/>
          </w:tcPr>
          <w:p w14:paraId="4727B1F1" w14:textId="77777777" w:rsidR="003A76E2" w:rsidRPr="00601623" w:rsidRDefault="003A76E2" w:rsidP="00853231">
            <w:pPr>
              <w:tabs>
                <w:tab w:val="left" w:pos="288"/>
                <w:tab w:val="left" w:pos="576"/>
                <w:tab w:val="left" w:pos="864"/>
                <w:tab w:val="left" w:pos="1152"/>
              </w:tabs>
              <w:spacing w:before="40" w:after="82" w:line="210" w:lineRule="exact"/>
              <w:ind w:right="40"/>
              <w:jc w:val="right"/>
              <w:rPr>
                <w:i/>
                <w:iCs/>
                <w:sz w:val="17"/>
              </w:rPr>
            </w:pPr>
            <w:r w:rsidRPr="00601623">
              <w:rPr>
                <w:i/>
                <w:iCs/>
                <w:sz w:val="17"/>
              </w:rPr>
              <w:t>16</w:t>
            </w:r>
          </w:p>
        </w:tc>
        <w:tc>
          <w:tcPr>
            <w:tcW w:w="825" w:type="dxa"/>
            <w:tcBorders>
              <w:bottom w:val="single" w:sz="4" w:space="0" w:color="auto"/>
            </w:tcBorders>
            <w:shd w:val="clear" w:color="auto" w:fill="auto"/>
            <w:noWrap/>
          </w:tcPr>
          <w:p w14:paraId="58E23A46" w14:textId="77777777" w:rsidR="003A76E2" w:rsidRPr="00601623" w:rsidRDefault="003A76E2" w:rsidP="00853231">
            <w:pPr>
              <w:tabs>
                <w:tab w:val="left" w:pos="288"/>
                <w:tab w:val="left" w:pos="576"/>
                <w:tab w:val="left" w:pos="864"/>
                <w:tab w:val="left" w:pos="1152"/>
              </w:tabs>
              <w:spacing w:before="40" w:after="82" w:line="210" w:lineRule="exact"/>
              <w:ind w:right="40"/>
              <w:jc w:val="right"/>
              <w:rPr>
                <w:i/>
                <w:iCs/>
                <w:sz w:val="17"/>
              </w:rPr>
            </w:pPr>
            <w:r w:rsidRPr="00601623">
              <w:rPr>
                <w:i/>
                <w:iCs/>
                <w:sz w:val="17"/>
              </w:rPr>
              <w:t>17</w:t>
            </w:r>
          </w:p>
        </w:tc>
        <w:tc>
          <w:tcPr>
            <w:tcW w:w="825" w:type="dxa"/>
            <w:tcBorders>
              <w:bottom w:val="single" w:sz="4" w:space="0" w:color="auto"/>
            </w:tcBorders>
            <w:shd w:val="clear" w:color="auto" w:fill="auto"/>
            <w:noWrap/>
          </w:tcPr>
          <w:p w14:paraId="79E27375" w14:textId="77777777" w:rsidR="003A76E2" w:rsidRPr="00601623" w:rsidRDefault="003A76E2" w:rsidP="00853231">
            <w:pPr>
              <w:tabs>
                <w:tab w:val="left" w:pos="288"/>
                <w:tab w:val="left" w:pos="576"/>
                <w:tab w:val="left" w:pos="864"/>
                <w:tab w:val="left" w:pos="1152"/>
              </w:tabs>
              <w:spacing w:before="40" w:after="82" w:line="210" w:lineRule="exact"/>
              <w:ind w:right="40"/>
              <w:jc w:val="right"/>
              <w:rPr>
                <w:i/>
                <w:iCs/>
                <w:sz w:val="17"/>
              </w:rPr>
            </w:pPr>
            <w:r w:rsidRPr="00601623">
              <w:rPr>
                <w:i/>
                <w:iCs/>
                <w:sz w:val="17"/>
              </w:rPr>
              <w:t>18</w:t>
            </w:r>
          </w:p>
        </w:tc>
        <w:tc>
          <w:tcPr>
            <w:tcW w:w="795" w:type="dxa"/>
            <w:tcBorders>
              <w:bottom w:val="single" w:sz="4" w:space="0" w:color="auto"/>
            </w:tcBorders>
            <w:shd w:val="clear" w:color="auto" w:fill="auto"/>
            <w:noWrap/>
          </w:tcPr>
          <w:p w14:paraId="7F743C25" w14:textId="77777777" w:rsidR="003A76E2" w:rsidRPr="00601623" w:rsidRDefault="003A76E2" w:rsidP="00853231">
            <w:pPr>
              <w:tabs>
                <w:tab w:val="left" w:pos="288"/>
                <w:tab w:val="left" w:pos="576"/>
                <w:tab w:val="left" w:pos="864"/>
                <w:tab w:val="left" w:pos="1152"/>
              </w:tabs>
              <w:spacing w:before="40" w:after="82" w:line="210" w:lineRule="exact"/>
              <w:ind w:right="40"/>
              <w:jc w:val="right"/>
              <w:rPr>
                <w:i/>
                <w:iCs/>
                <w:sz w:val="17"/>
              </w:rPr>
            </w:pPr>
            <w:r w:rsidRPr="00601623">
              <w:rPr>
                <w:i/>
                <w:iCs/>
                <w:sz w:val="17"/>
              </w:rPr>
              <w:t>21</w:t>
            </w:r>
          </w:p>
        </w:tc>
        <w:tc>
          <w:tcPr>
            <w:tcW w:w="780" w:type="dxa"/>
            <w:tcBorders>
              <w:bottom w:val="single" w:sz="4" w:space="0" w:color="auto"/>
            </w:tcBorders>
            <w:shd w:val="clear" w:color="auto" w:fill="auto"/>
            <w:noWrap/>
          </w:tcPr>
          <w:p w14:paraId="29346655" w14:textId="77777777" w:rsidR="003A76E2" w:rsidRPr="00601623" w:rsidRDefault="003A76E2" w:rsidP="00853231">
            <w:pPr>
              <w:tabs>
                <w:tab w:val="left" w:pos="288"/>
                <w:tab w:val="left" w:pos="576"/>
                <w:tab w:val="left" w:pos="864"/>
                <w:tab w:val="left" w:pos="1152"/>
              </w:tabs>
              <w:spacing w:before="40" w:after="82" w:line="210" w:lineRule="exact"/>
              <w:ind w:right="40"/>
              <w:jc w:val="right"/>
              <w:rPr>
                <w:i/>
                <w:iCs/>
                <w:sz w:val="17"/>
              </w:rPr>
            </w:pPr>
            <w:r w:rsidRPr="00601623">
              <w:rPr>
                <w:i/>
                <w:iCs/>
                <w:sz w:val="17"/>
              </w:rPr>
              <w:t>21</w:t>
            </w:r>
          </w:p>
        </w:tc>
        <w:tc>
          <w:tcPr>
            <w:tcW w:w="825" w:type="dxa"/>
            <w:tcBorders>
              <w:bottom w:val="single" w:sz="4" w:space="0" w:color="auto"/>
            </w:tcBorders>
            <w:shd w:val="clear" w:color="auto" w:fill="auto"/>
            <w:noWrap/>
          </w:tcPr>
          <w:p w14:paraId="5A468D57" w14:textId="77777777" w:rsidR="003A76E2" w:rsidRPr="00601623" w:rsidRDefault="003A76E2" w:rsidP="00853231">
            <w:pPr>
              <w:tabs>
                <w:tab w:val="left" w:pos="288"/>
                <w:tab w:val="left" w:pos="576"/>
                <w:tab w:val="left" w:pos="864"/>
                <w:tab w:val="left" w:pos="1152"/>
              </w:tabs>
              <w:spacing w:before="40" w:after="82" w:line="210" w:lineRule="exact"/>
              <w:ind w:right="40"/>
              <w:jc w:val="right"/>
              <w:rPr>
                <w:i/>
                <w:iCs/>
                <w:sz w:val="17"/>
              </w:rPr>
            </w:pPr>
            <w:r w:rsidRPr="00601623">
              <w:rPr>
                <w:i/>
                <w:iCs/>
                <w:sz w:val="17"/>
              </w:rPr>
              <w:t>21</w:t>
            </w:r>
          </w:p>
        </w:tc>
        <w:tc>
          <w:tcPr>
            <w:tcW w:w="825" w:type="dxa"/>
            <w:tcBorders>
              <w:bottom w:val="single" w:sz="4" w:space="0" w:color="auto"/>
            </w:tcBorders>
            <w:shd w:val="clear" w:color="auto" w:fill="auto"/>
            <w:noWrap/>
          </w:tcPr>
          <w:p w14:paraId="5FA920DD" w14:textId="77777777" w:rsidR="003A76E2" w:rsidRPr="00601623" w:rsidRDefault="003A76E2" w:rsidP="00853231">
            <w:pPr>
              <w:tabs>
                <w:tab w:val="left" w:pos="288"/>
                <w:tab w:val="left" w:pos="576"/>
                <w:tab w:val="left" w:pos="864"/>
                <w:tab w:val="left" w:pos="1152"/>
              </w:tabs>
              <w:spacing w:before="40" w:after="82" w:line="210" w:lineRule="exact"/>
              <w:ind w:right="40"/>
              <w:jc w:val="right"/>
              <w:rPr>
                <w:i/>
                <w:iCs/>
                <w:sz w:val="17"/>
              </w:rPr>
            </w:pPr>
            <w:r w:rsidRPr="00601623">
              <w:rPr>
                <w:i/>
                <w:iCs/>
                <w:sz w:val="17"/>
              </w:rPr>
              <w:t>21</w:t>
            </w:r>
          </w:p>
        </w:tc>
        <w:tc>
          <w:tcPr>
            <w:tcW w:w="827" w:type="dxa"/>
            <w:tcBorders>
              <w:bottom w:val="single" w:sz="4" w:space="0" w:color="auto"/>
            </w:tcBorders>
            <w:shd w:val="clear" w:color="auto" w:fill="auto"/>
            <w:noWrap/>
          </w:tcPr>
          <w:p w14:paraId="765EAB74" w14:textId="77777777" w:rsidR="003A76E2" w:rsidRPr="00601623" w:rsidRDefault="003A76E2" w:rsidP="00853231">
            <w:pPr>
              <w:tabs>
                <w:tab w:val="left" w:pos="288"/>
                <w:tab w:val="left" w:pos="576"/>
                <w:tab w:val="left" w:pos="864"/>
                <w:tab w:val="left" w:pos="1152"/>
              </w:tabs>
              <w:spacing w:before="40" w:after="82" w:line="210" w:lineRule="exact"/>
              <w:ind w:right="40"/>
              <w:jc w:val="right"/>
              <w:rPr>
                <w:i/>
                <w:iCs/>
                <w:sz w:val="17"/>
              </w:rPr>
            </w:pPr>
            <w:r w:rsidRPr="00601623">
              <w:rPr>
                <w:i/>
                <w:iCs/>
                <w:sz w:val="17"/>
              </w:rPr>
              <w:t>23</w:t>
            </w:r>
          </w:p>
        </w:tc>
      </w:tr>
      <w:tr w:rsidR="003A76E2" w:rsidRPr="008D09D1" w14:paraId="547BAF55" w14:textId="77777777" w:rsidTr="00B84145">
        <w:tc>
          <w:tcPr>
            <w:tcW w:w="918" w:type="dxa"/>
            <w:tcBorders>
              <w:top w:val="single" w:sz="4" w:space="0" w:color="auto"/>
              <w:bottom w:val="single" w:sz="12" w:space="0" w:color="auto"/>
            </w:tcBorders>
            <w:shd w:val="clear" w:color="auto" w:fill="auto"/>
            <w:noWrap/>
          </w:tcPr>
          <w:p w14:paraId="5F4055CA" w14:textId="77777777" w:rsidR="003A76E2" w:rsidRPr="00914C30" w:rsidRDefault="003A76E2" w:rsidP="00853231">
            <w:pPr>
              <w:tabs>
                <w:tab w:val="left" w:pos="288"/>
                <w:tab w:val="left" w:pos="576"/>
                <w:tab w:val="left" w:pos="864"/>
                <w:tab w:val="left" w:pos="1152"/>
              </w:tabs>
              <w:spacing w:before="81" w:after="81" w:line="210" w:lineRule="exact"/>
              <w:ind w:right="40"/>
              <w:rPr>
                <w:b/>
                <w:sz w:val="17"/>
              </w:rPr>
            </w:pPr>
            <w:r>
              <w:rPr>
                <w:b/>
                <w:sz w:val="17"/>
              </w:rPr>
              <w:tab/>
            </w:r>
            <w:r w:rsidRPr="00914C30">
              <w:rPr>
                <w:b/>
                <w:sz w:val="17"/>
              </w:rPr>
              <w:t>Total</w:t>
            </w:r>
          </w:p>
        </w:tc>
        <w:tc>
          <w:tcPr>
            <w:tcW w:w="696" w:type="dxa"/>
            <w:tcBorders>
              <w:top w:val="single" w:sz="4" w:space="0" w:color="auto"/>
              <w:bottom w:val="single" w:sz="12" w:space="0" w:color="auto"/>
            </w:tcBorders>
            <w:shd w:val="clear" w:color="auto" w:fill="auto"/>
            <w:noWrap/>
          </w:tcPr>
          <w:p w14:paraId="4228088A"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38</w:t>
            </w:r>
          </w:p>
        </w:tc>
        <w:tc>
          <w:tcPr>
            <w:tcW w:w="825" w:type="dxa"/>
            <w:tcBorders>
              <w:top w:val="single" w:sz="4" w:space="0" w:color="auto"/>
              <w:bottom w:val="single" w:sz="12" w:space="0" w:color="auto"/>
            </w:tcBorders>
            <w:shd w:val="clear" w:color="auto" w:fill="auto"/>
            <w:noWrap/>
          </w:tcPr>
          <w:p w14:paraId="14DC6E07"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40</w:t>
            </w:r>
          </w:p>
        </w:tc>
        <w:tc>
          <w:tcPr>
            <w:tcW w:w="825" w:type="dxa"/>
            <w:tcBorders>
              <w:top w:val="single" w:sz="4" w:space="0" w:color="auto"/>
              <w:bottom w:val="single" w:sz="12" w:space="0" w:color="auto"/>
            </w:tcBorders>
            <w:shd w:val="clear" w:color="auto" w:fill="auto"/>
            <w:noWrap/>
          </w:tcPr>
          <w:p w14:paraId="6775B87D"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40</w:t>
            </w:r>
          </w:p>
        </w:tc>
        <w:tc>
          <w:tcPr>
            <w:tcW w:w="795" w:type="dxa"/>
            <w:tcBorders>
              <w:top w:val="single" w:sz="4" w:space="0" w:color="auto"/>
              <w:bottom w:val="single" w:sz="12" w:space="0" w:color="auto"/>
            </w:tcBorders>
            <w:shd w:val="clear" w:color="auto" w:fill="auto"/>
            <w:noWrap/>
          </w:tcPr>
          <w:p w14:paraId="2A338B39"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46</w:t>
            </w:r>
          </w:p>
        </w:tc>
        <w:tc>
          <w:tcPr>
            <w:tcW w:w="780" w:type="dxa"/>
            <w:tcBorders>
              <w:top w:val="single" w:sz="4" w:space="0" w:color="auto"/>
              <w:bottom w:val="single" w:sz="12" w:space="0" w:color="auto"/>
            </w:tcBorders>
            <w:shd w:val="clear" w:color="auto" w:fill="auto"/>
            <w:noWrap/>
          </w:tcPr>
          <w:p w14:paraId="1670CE32"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45</w:t>
            </w:r>
          </w:p>
        </w:tc>
        <w:tc>
          <w:tcPr>
            <w:tcW w:w="825" w:type="dxa"/>
            <w:tcBorders>
              <w:top w:val="single" w:sz="4" w:space="0" w:color="auto"/>
              <w:bottom w:val="single" w:sz="12" w:space="0" w:color="auto"/>
            </w:tcBorders>
            <w:shd w:val="clear" w:color="auto" w:fill="auto"/>
            <w:noWrap/>
          </w:tcPr>
          <w:p w14:paraId="00A30865"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45</w:t>
            </w:r>
          </w:p>
        </w:tc>
        <w:tc>
          <w:tcPr>
            <w:tcW w:w="825" w:type="dxa"/>
            <w:tcBorders>
              <w:top w:val="single" w:sz="4" w:space="0" w:color="auto"/>
              <w:bottom w:val="single" w:sz="12" w:space="0" w:color="auto"/>
            </w:tcBorders>
            <w:shd w:val="clear" w:color="auto" w:fill="auto"/>
            <w:noWrap/>
          </w:tcPr>
          <w:p w14:paraId="0985AEF6"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43</w:t>
            </w:r>
          </w:p>
        </w:tc>
        <w:tc>
          <w:tcPr>
            <w:tcW w:w="827" w:type="dxa"/>
            <w:tcBorders>
              <w:top w:val="single" w:sz="4" w:space="0" w:color="auto"/>
              <w:bottom w:val="single" w:sz="12" w:space="0" w:color="auto"/>
            </w:tcBorders>
            <w:shd w:val="clear" w:color="auto" w:fill="auto"/>
            <w:noWrap/>
          </w:tcPr>
          <w:p w14:paraId="6895C38C"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48</w:t>
            </w:r>
          </w:p>
        </w:tc>
      </w:tr>
    </w:tbl>
    <w:p w14:paraId="28022D64" w14:textId="77777777" w:rsidR="003A76E2" w:rsidRPr="00914C30" w:rsidRDefault="003A76E2" w:rsidP="003A76E2">
      <w:pPr>
        <w:pStyle w:val="SingleTxt"/>
        <w:spacing w:after="0" w:line="120" w:lineRule="exact"/>
        <w:rPr>
          <w:sz w:val="10"/>
        </w:rPr>
      </w:pPr>
    </w:p>
    <w:p w14:paraId="7694232D" w14:textId="77777777" w:rsidR="003A76E2" w:rsidRPr="00914C30" w:rsidRDefault="003A76E2" w:rsidP="003A76E2">
      <w:pPr>
        <w:pStyle w:val="FootnoteText"/>
        <w:tabs>
          <w:tab w:val="clear" w:pos="418"/>
          <w:tab w:val="right" w:pos="1476"/>
          <w:tab w:val="left" w:pos="1548"/>
          <w:tab w:val="right" w:pos="1836"/>
          <w:tab w:val="left" w:pos="1908"/>
        </w:tabs>
        <w:ind w:left="1548" w:right="1267" w:hanging="288"/>
      </w:pPr>
      <w:r w:rsidRPr="00601623">
        <w:rPr>
          <w:i/>
          <w:iCs/>
        </w:rPr>
        <w:t>Fuente</w:t>
      </w:r>
      <w:r w:rsidRPr="00914C30">
        <w:t>: Presidencia del Tribunal de Última Instancia.</w:t>
      </w:r>
    </w:p>
    <w:p w14:paraId="2C166AFD" w14:textId="77777777" w:rsidR="003A76E2" w:rsidRPr="00914C30" w:rsidRDefault="003A76E2" w:rsidP="003A76E2">
      <w:pPr>
        <w:pStyle w:val="SingleTxt"/>
        <w:spacing w:after="0" w:line="120" w:lineRule="exact"/>
        <w:rPr>
          <w:sz w:val="10"/>
        </w:rPr>
      </w:pPr>
    </w:p>
    <w:p w14:paraId="73132647" w14:textId="77777777" w:rsidR="003A76E2" w:rsidRPr="00914C30" w:rsidRDefault="003A76E2" w:rsidP="003A76E2">
      <w:pPr>
        <w:pStyle w:val="SingleTxt"/>
        <w:spacing w:after="0" w:line="120" w:lineRule="exact"/>
        <w:rPr>
          <w:sz w:val="10"/>
        </w:rPr>
      </w:pPr>
    </w:p>
    <w:p w14:paraId="40B05EBD" w14:textId="77777777" w:rsidR="003A76E2" w:rsidRPr="00914C30" w:rsidRDefault="003A76E2" w:rsidP="003A76E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954"/>
        <w:gridCol w:w="702"/>
        <w:gridCol w:w="825"/>
        <w:gridCol w:w="825"/>
        <w:gridCol w:w="807"/>
        <w:gridCol w:w="765"/>
        <w:gridCol w:w="825"/>
        <w:gridCol w:w="825"/>
        <w:gridCol w:w="831"/>
      </w:tblGrid>
      <w:tr w:rsidR="003A76E2" w:rsidRPr="008D09D1" w14:paraId="381DC2EE" w14:textId="77777777" w:rsidTr="00853231">
        <w:trPr>
          <w:tblHeader/>
        </w:trPr>
        <w:tc>
          <w:tcPr>
            <w:tcW w:w="7357" w:type="dxa"/>
            <w:gridSpan w:val="9"/>
            <w:tcBorders>
              <w:top w:val="single" w:sz="4" w:space="0" w:color="auto"/>
              <w:bottom w:val="single" w:sz="4" w:space="0" w:color="auto"/>
            </w:tcBorders>
            <w:shd w:val="clear" w:color="auto" w:fill="auto"/>
            <w:noWrap/>
            <w:vAlign w:val="bottom"/>
          </w:tcPr>
          <w:p w14:paraId="492F56B2" w14:textId="77777777" w:rsidR="003A76E2" w:rsidRPr="00601623" w:rsidRDefault="003A76E2" w:rsidP="00853231">
            <w:pPr>
              <w:tabs>
                <w:tab w:val="left" w:pos="288"/>
                <w:tab w:val="left" w:pos="576"/>
                <w:tab w:val="left" w:pos="864"/>
                <w:tab w:val="left" w:pos="1152"/>
              </w:tabs>
              <w:spacing w:before="80" w:after="80" w:line="160" w:lineRule="exact"/>
              <w:ind w:right="40"/>
              <w:rPr>
                <w:i/>
                <w:sz w:val="14"/>
              </w:rPr>
            </w:pPr>
            <w:r w:rsidRPr="00601623">
              <w:rPr>
                <w:i/>
                <w:sz w:val="14"/>
              </w:rPr>
              <w:t>Número de fiscales</w:t>
            </w:r>
          </w:p>
        </w:tc>
      </w:tr>
      <w:tr w:rsidR="003A76E2" w:rsidRPr="008D09D1" w14:paraId="123C0CAF" w14:textId="77777777" w:rsidTr="00853231">
        <w:trPr>
          <w:tblHeader/>
        </w:trPr>
        <w:tc>
          <w:tcPr>
            <w:tcW w:w="954" w:type="dxa"/>
            <w:tcBorders>
              <w:top w:val="single" w:sz="4" w:space="0" w:color="auto"/>
              <w:bottom w:val="single" w:sz="12" w:space="0" w:color="auto"/>
            </w:tcBorders>
            <w:shd w:val="clear" w:color="auto" w:fill="auto"/>
            <w:noWrap/>
            <w:vAlign w:val="bottom"/>
          </w:tcPr>
          <w:p w14:paraId="68CBFD40" w14:textId="77777777" w:rsidR="003A76E2" w:rsidRPr="00914C30" w:rsidRDefault="003A76E2" w:rsidP="00853231">
            <w:pPr>
              <w:tabs>
                <w:tab w:val="left" w:pos="288"/>
                <w:tab w:val="left" w:pos="576"/>
                <w:tab w:val="left" w:pos="864"/>
                <w:tab w:val="left" w:pos="1152"/>
              </w:tabs>
              <w:spacing w:before="80" w:after="80" w:line="160" w:lineRule="exact"/>
              <w:ind w:right="40"/>
              <w:rPr>
                <w:i/>
                <w:sz w:val="14"/>
              </w:rPr>
            </w:pPr>
          </w:p>
        </w:tc>
        <w:tc>
          <w:tcPr>
            <w:tcW w:w="702" w:type="dxa"/>
            <w:tcBorders>
              <w:top w:val="single" w:sz="4" w:space="0" w:color="auto"/>
              <w:bottom w:val="single" w:sz="12" w:space="0" w:color="auto"/>
            </w:tcBorders>
            <w:shd w:val="clear" w:color="auto" w:fill="auto"/>
            <w:noWrap/>
          </w:tcPr>
          <w:p w14:paraId="74BF6374"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2010</w:t>
            </w:r>
          </w:p>
        </w:tc>
        <w:tc>
          <w:tcPr>
            <w:tcW w:w="825" w:type="dxa"/>
            <w:tcBorders>
              <w:top w:val="single" w:sz="4" w:space="0" w:color="auto"/>
              <w:bottom w:val="single" w:sz="12" w:space="0" w:color="auto"/>
            </w:tcBorders>
            <w:shd w:val="clear" w:color="auto" w:fill="auto"/>
            <w:noWrap/>
          </w:tcPr>
          <w:p w14:paraId="6D5745DC"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2011</w:t>
            </w:r>
          </w:p>
        </w:tc>
        <w:tc>
          <w:tcPr>
            <w:tcW w:w="825" w:type="dxa"/>
            <w:tcBorders>
              <w:top w:val="single" w:sz="4" w:space="0" w:color="auto"/>
              <w:bottom w:val="single" w:sz="12" w:space="0" w:color="auto"/>
            </w:tcBorders>
            <w:shd w:val="clear" w:color="auto" w:fill="auto"/>
            <w:noWrap/>
          </w:tcPr>
          <w:p w14:paraId="481FF857"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2012</w:t>
            </w:r>
          </w:p>
        </w:tc>
        <w:tc>
          <w:tcPr>
            <w:tcW w:w="807" w:type="dxa"/>
            <w:tcBorders>
              <w:top w:val="single" w:sz="4" w:space="0" w:color="auto"/>
              <w:bottom w:val="single" w:sz="12" w:space="0" w:color="auto"/>
            </w:tcBorders>
            <w:shd w:val="clear" w:color="auto" w:fill="auto"/>
            <w:noWrap/>
          </w:tcPr>
          <w:p w14:paraId="0D86FF58"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2013</w:t>
            </w:r>
          </w:p>
        </w:tc>
        <w:tc>
          <w:tcPr>
            <w:tcW w:w="765" w:type="dxa"/>
            <w:tcBorders>
              <w:top w:val="single" w:sz="4" w:space="0" w:color="auto"/>
              <w:bottom w:val="single" w:sz="12" w:space="0" w:color="auto"/>
            </w:tcBorders>
            <w:shd w:val="clear" w:color="auto" w:fill="auto"/>
            <w:noWrap/>
          </w:tcPr>
          <w:p w14:paraId="0EFE8F5D"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2014</w:t>
            </w:r>
          </w:p>
        </w:tc>
        <w:tc>
          <w:tcPr>
            <w:tcW w:w="825" w:type="dxa"/>
            <w:tcBorders>
              <w:top w:val="single" w:sz="4" w:space="0" w:color="auto"/>
              <w:bottom w:val="single" w:sz="12" w:space="0" w:color="auto"/>
            </w:tcBorders>
            <w:shd w:val="clear" w:color="auto" w:fill="auto"/>
            <w:noWrap/>
          </w:tcPr>
          <w:p w14:paraId="56CEA5B2"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2015</w:t>
            </w:r>
          </w:p>
        </w:tc>
        <w:tc>
          <w:tcPr>
            <w:tcW w:w="825" w:type="dxa"/>
            <w:tcBorders>
              <w:top w:val="single" w:sz="4" w:space="0" w:color="auto"/>
              <w:bottom w:val="single" w:sz="12" w:space="0" w:color="auto"/>
            </w:tcBorders>
            <w:shd w:val="clear" w:color="auto" w:fill="auto"/>
            <w:noWrap/>
          </w:tcPr>
          <w:p w14:paraId="50B77F5F"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2016</w:t>
            </w:r>
          </w:p>
        </w:tc>
        <w:tc>
          <w:tcPr>
            <w:tcW w:w="831" w:type="dxa"/>
            <w:tcBorders>
              <w:top w:val="single" w:sz="4" w:space="0" w:color="auto"/>
              <w:bottom w:val="single" w:sz="12" w:space="0" w:color="auto"/>
            </w:tcBorders>
            <w:shd w:val="clear" w:color="auto" w:fill="auto"/>
            <w:noWrap/>
          </w:tcPr>
          <w:p w14:paraId="2A9E33F5" w14:textId="77777777" w:rsidR="003A76E2" w:rsidRPr="00601623"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2017</w:t>
            </w:r>
          </w:p>
        </w:tc>
      </w:tr>
      <w:tr w:rsidR="003A76E2" w:rsidRPr="008D09D1" w14:paraId="38B5A9B3" w14:textId="77777777" w:rsidTr="00853231">
        <w:trPr>
          <w:trHeight w:hRule="exact" w:val="115"/>
          <w:tblHeader/>
        </w:trPr>
        <w:tc>
          <w:tcPr>
            <w:tcW w:w="954" w:type="dxa"/>
            <w:tcBorders>
              <w:top w:val="single" w:sz="12" w:space="0" w:color="auto"/>
            </w:tcBorders>
            <w:shd w:val="clear" w:color="auto" w:fill="auto"/>
            <w:noWrap/>
            <w:vAlign w:val="bottom"/>
          </w:tcPr>
          <w:p w14:paraId="24BF3E6A"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702" w:type="dxa"/>
            <w:tcBorders>
              <w:top w:val="single" w:sz="12" w:space="0" w:color="auto"/>
            </w:tcBorders>
            <w:shd w:val="clear" w:color="auto" w:fill="auto"/>
            <w:noWrap/>
            <w:vAlign w:val="bottom"/>
          </w:tcPr>
          <w:p w14:paraId="57CA1BC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noWrap/>
            <w:vAlign w:val="bottom"/>
          </w:tcPr>
          <w:p w14:paraId="7F97C49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noWrap/>
            <w:vAlign w:val="bottom"/>
          </w:tcPr>
          <w:p w14:paraId="7C5E540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07" w:type="dxa"/>
            <w:tcBorders>
              <w:top w:val="single" w:sz="12" w:space="0" w:color="auto"/>
            </w:tcBorders>
            <w:shd w:val="clear" w:color="auto" w:fill="auto"/>
            <w:noWrap/>
            <w:vAlign w:val="bottom"/>
          </w:tcPr>
          <w:p w14:paraId="49CBB71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765" w:type="dxa"/>
            <w:tcBorders>
              <w:top w:val="single" w:sz="12" w:space="0" w:color="auto"/>
            </w:tcBorders>
            <w:shd w:val="clear" w:color="auto" w:fill="auto"/>
            <w:noWrap/>
            <w:vAlign w:val="bottom"/>
          </w:tcPr>
          <w:p w14:paraId="273AC52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noWrap/>
            <w:vAlign w:val="bottom"/>
          </w:tcPr>
          <w:p w14:paraId="14A9D83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noWrap/>
            <w:vAlign w:val="bottom"/>
          </w:tcPr>
          <w:p w14:paraId="52D94DB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31" w:type="dxa"/>
            <w:tcBorders>
              <w:top w:val="single" w:sz="12" w:space="0" w:color="auto"/>
            </w:tcBorders>
            <w:shd w:val="clear" w:color="auto" w:fill="auto"/>
            <w:noWrap/>
            <w:vAlign w:val="bottom"/>
          </w:tcPr>
          <w:p w14:paraId="7586353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r>
      <w:tr w:rsidR="003A76E2" w:rsidRPr="008D09D1" w14:paraId="4342070F" w14:textId="77777777" w:rsidTr="00853231">
        <w:tc>
          <w:tcPr>
            <w:tcW w:w="954" w:type="dxa"/>
            <w:shd w:val="clear" w:color="auto" w:fill="auto"/>
            <w:noWrap/>
          </w:tcPr>
          <w:p w14:paraId="2C3BFC97"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914C30">
              <w:rPr>
                <w:sz w:val="17"/>
              </w:rPr>
              <w:t>Hombres</w:t>
            </w:r>
          </w:p>
        </w:tc>
        <w:tc>
          <w:tcPr>
            <w:tcW w:w="702" w:type="dxa"/>
            <w:shd w:val="clear" w:color="auto" w:fill="auto"/>
            <w:noWrap/>
          </w:tcPr>
          <w:p w14:paraId="1455E80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18</w:t>
            </w:r>
          </w:p>
        </w:tc>
        <w:tc>
          <w:tcPr>
            <w:tcW w:w="825" w:type="dxa"/>
            <w:shd w:val="clear" w:color="auto" w:fill="auto"/>
            <w:noWrap/>
          </w:tcPr>
          <w:p w14:paraId="3EB4013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20</w:t>
            </w:r>
          </w:p>
        </w:tc>
        <w:tc>
          <w:tcPr>
            <w:tcW w:w="825" w:type="dxa"/>
            <w:shd w:val="clear" w:color="auto" w:fill="auto"/>
            <w:noWrap/>
          </w:tcPr>
          <w:p w14:paraId="1AA00B5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20</w:t>
            </w:r>
          </w:p>
        </w:tc>
        <w:tc>
          <w:tcPr>
            <w:tcW w:w="807" w:type="dxa"/>
            <w:shd w:val="clear" w:color="auto" w:fill="auto"/>
            <w:noWrap/>
          </w:tcPr>
          <w:p w14:paraId="08E04A2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23</w:t>
            </w:r>
          </w:p>
        </w:tc>
        <w:tc>
          <w:tcPr>
            <w:tcW w:w="765" w:type="dxa"/>
            <w:shd w:val="clear" w:color="auto" w:fill="auto"/>
            <w:noWrap/>
          </w:tcPr>
          <w:p w14:paraId="1F894E1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24</w:t>
            </w:r>
          </w:p>
        </w:tc>
        <w:tc>
          <w:tcPr>
            <w:tcW w:w="825" w:type="dxa"/>
            <w:shd w:val="clear" w:color="auto" w:fill="auto"/>
            <w:noWrap/>
          </w:tcPr>
          <w:p w14:paraId="7185FB0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22</w:t>
            </w:r>
          </w:p>
        </w:tc>
        <w:tc>
          <w:tcPr>
            <w:tcW w:w="825" w:type="dxa"/>
            <w:shd w:val="clear" w:color="auto" w:fill="auto"/>
            <w:noWrap/>
          </w:tcPr>
          <w:p w14:paraId="3BFD507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22</w:t>
            </w:r>
          </w:p>
        </w:tc>
        <w:tc>
          <w:tcPr>
            <w:tcW w:w="831" w:type="dxa"/>
            <w:shd w:val="clear" w:color="auto" w:fill="auto"/>
            <w:noWrap/>
          </w:tcPr>
          <w:p w14:paraId="0004627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23</w:t>
            </w:r>
          </w:p>
        </w:tc>
      </w:tr>
      <w:tr w:rsidR="003A76E2" w:rsidRPr="008D09D1" w14:paraId="5F8DCA25" w14:textId="77777777" w:rsidTr="00853231">
        <w:tc>
          <w:tcPr>
            <w:tcW w:w="954" w:type="dxa"/>
            <w:tcBorders>
              <w:bottom w:val="single" w:sz="4" w:space="0" w:color="auto"/>
            </w:tcBorders>
            <w:shd w:val="clear" w:color="auto" w:fill="auto"/>
            <w:noWrap/>
          </w:tcPr>
          <w:p w14:paraId="57159B26" w14:textId="77777777" w:rsidR="003A76E2" w:rsidRPr="00914C30" w:rsidRDefault="003A76E2" w:rsidP="00853231">
            <w:pPr>
              <w:tabs>
                <w:tab w:val="left" w:pos="288"/>
                <w:tab w:val="left" w:pos="576"/>
                <w:tab w:val="left" w:pos="864"/>
                <w:tab w:val="left" w:pos="1152"/>
              </w:tabs>
              <w:spacing w:before="40" w:after="81" w:line="210" w:lineRule="exact"/>
              <w:ind w:right="40"/>
              <w:rPr>
                <w:sz w:val="17"/>
              </w:rPr>
            </w:pPr>
            <w:r w:rsidRPr="00914C30">
              <w:rPr>
                <w:sz w:val="17"/>
              </w:rPr>
              <w:t>Mujeres</w:t>
            </w:r>
          </w:p>
        </w:tc>
        <w:tc>
          <w:tcPr>
            <w:tcW w:w="702" w:type="dxa"/>
            <w:tcBorders>
              <w:bottom w:val="single" w:sz="4" w:space="0" w:color="auto"/>
            </w:tcBorders>
            <w:shd w:val="clear" w:color="auto" w:fill="auto"/>
            <w:noWrap/>
          </w:tcPr>
          <w:p w14:paraId="72EDDA31" w14:textId="77777777" w:rsidR="003A76E2" w:rsidRPr="00601623" w:rsidRDefault="003A76E2" w:rsidP="00853231">
            <w:pPr>
              <w:tabs>
                <w:tab w:val="left" w:pos="288"/>
                <w:tab w:val="left" w:pos="576"/>
                <w:tab w:val="left" w:pos="864"/>
                <w:tab w:val="left" w:pos="1152"/>
              </w:tabs>
              <w:spacing w:before="40" w:after="82" w:line="210" w:lineRule="exact"/>
              <w:ind w:right="40"/>
              <w:jc w:val="right"/>
              <w:rPr>
                <w:i/>
                <w:iCs/>
                <w:sz w:val="17"/>
              </w:rPr>
            </w:pPr>
            <w:r w:rsidRPr="00601623">
              <w:rPr>
                <w:i/>
                <w:iCs/>
                <w:sz w:val="17"/>
              </w:rPr>
              <w:t>12</w:t>
            </w:r>
          </w:p>
        </w:tc>
        <w:tc>
          <w:tcPr>
            <w:tcW w:w="825" w:type="dxa"/>
            <w:tcBorders>
              <w:bottom w:val="single" w:sz="4" w:space="0" w:color="auto"/>
            </w:tcBorders>
            <w:shd w:val="clear" w:color="auto" w:fill="auto"/>
            <w:noWrap/>
          </w:tcPr>
          <w:p w14:paraId="29D87E64" w14:textId="77777777" w:rsidR="003A76E2" w:rsidRPr="00601623" w:rsidRDefault="003A76E2" w:rsidP="00853231">
            <w:pPr>
              <w:tabs>
                <w:tab w:val="left" w:pos="288"/>
                <w:tab w:val="left" w:pos="576"/>
                <w:tab w:val="left" w:pos="864"/>
                <w:tab w:val="left" w:pos="1152"/>
              </w:tabs>
              <w:spacing w:before="40" w:after="82" w:line="210" w:lineRule="exact"/>
              <w:ind w:right="40"/>
              <w:jc w:val="right"/>
              <w:rPr>
                <w:i/>
                <w:iCs/>
                <w:sz w:val="17"/>
              </w:rPr>
            </w:pPr>
            <w:r w:rsidRPr="00601623">
              <w:rPr>
                <w:i/>
                <w:iCs/>
                <w:sz w:val="17"/>
              </w:rPr>
              <w:t>15</w:t>
            </w:r>
          </w:p>
        </w:tc>
        <w:tc>
          <w:tcPr>
            <w:tcW w:w="825" w:type="dxa"/>
            <w:tcBorders>
              <w:bottom w:val="single" w:sz="4" w:space="0" w:color="auto"/>
            </w:tcBorders>
            <w:shd w:val="clear" w:color="auto" w:fill="auto"/>
            <w:noWrap/>
          </w:tcPr>
          <w:p w14:paraId="71758E14" w14:textId="77777777" w:rsidR="003A76E2" w:rsidRPr="00601623" w:rsidRDefault="003A76E2" w:rsidP="00853231">
            <w:pPr>
              <w:tabs>
                <w:tab w:val="left" w:pos="288"/>
                <w:tab w:val="left" w:pos="576"/>
                <w:tab w:val="left" w:pos="864"/>
                <w:tab w:val="left" w:pos="1152"/>
              </w:tabs>
              <w:spacing w:before="40" w:after="82" w:line="210" w:lineRule="exact"/>
              <w:ind w:right="40"/>
              <w:jc w:val="right"/>
              <w:rPr>
                <w:i/>
                <w:iCs/>
                <w:sz w:val="17"/>
              </w:rPr>
            </w:pPr>
            <w:r w:rsidRPr="00601623">
              <w:rPr>
                <w:i/>
                <w:iCs/>
                <w:sz w:val="17"/>
              </w:rPr>
              <w:t>14</w:t>
            </w:r>
          </w:p>
        </w:tc>
        <w:tc>
          <w:tcPr>
            <w:tcW w:w="807" w:type="dxa"/>
            <w:tcBorders>
              <w:bottom w:val="single" w:sz="4" w:space="0" w:color="auto"/>
            </w:tcBorders>
            <w:shd w:val="clear" w:color="auto" w:fill="auto"/>
            <w:noWrap/>
          </w:tcPr>
          <w:p w14:paraId="45D8879B" w14:textId="77777777" w:rsidR="003A76E2" w:rsidRPr="00601623" w:rsidRDefault="003A76E2" w:rsidP="00853231">
            <w:pPr>
              <w:tabs>
                <w:tab w:val="left" w:pos="288"/>
                <w:tab w:val="left" w:pos="576"/>
                <w:tab w:val="left" w:pos="864"/>
                <w:tab w:val="left" w:pos="1152"/>
              </w:tabs>
              <w:spacing w:before="40" w:after="82" w:line="210" w:lineRule="exact"/>
              <w:ind w:right="40"/>
              <w:jc w:val="right"/>
              <w:rPr>
                <w:i/>
                <w:iCs/>
                <w:sz w:val="17"/>
              </w:rPr>
            </w:pPr>
            <w:r w:rsidRPr="00601623">
              <w:rPr>
                <w:i/>
                <w:iCs/>
                <w:sz w:val="17"/>
              </w:rPr>
              <w:t>17</w:t>
            </w:r>
          </w:p>
        </w:tc>
        <w:tc>
          <w:tcPr>
            <w:tcW w:w="765" w:type="dxa"/>
            <w:tcBorders>
              <w:bottom w:val="single" w:sz="4" w:space="0" w:color="auto"/>
            </w:tcBorders>
            <w:shd w:val="clear" w:color="auto" w:fill="auto"/>
            <w:noWrap/>
          </w:tcPr>
          <w:p w14:paraId="1ED72658" w14:textId="77777777" w:rsidR="003A76E2" w:rsidRPr="00601623" w:rsidRDefault="003A76E2" w:rsidP="00853231">
            <w:pPr>
              <w:tabs>
                <w:tab w:val="left" w:pos="288"/>
                <w:tab w:val="left" w:pos="576"/>
                <w:tab w:val="left" w:pos="864"/>
                <w:tab w:val="left" w:pos="1152"/>
              </w:tabs>
              <w:spacing w:before="40" w:after="82" w:line="210" w:lineRule="exact"/>
              <w:ind w:right="40"/>
              <w:jc w:val="right"/>
              <w:rPr>
                <w:i/>
                <w:iCs/>
                <w:sz w:val="17"/>
              </w:rPr>
            </w:pPr>
            <w:r w:rsidRPr="00601623">
              <w:rPr>
                <w:i/>
                <w:iCs/>
                <w:sz w:val="17"/>
              </w:rPr>
              <w:t>17</w:t>
            </w:r>
          </w:p>
        </w:tc>
        <w:tc>
          <w:tcPr>
            <w:tcW w:w="825" w:type="dxa"/>
            <w:tcBorders>
              <w:bottom w:val="single" w:sz="4" w:space="0" w:color="auto"/>
            </w:tcBorders>
            <w:shd w:val="clear" w:color="auto" w:fill="auto"/>
            <w:noWrap/>
          </w:tcPr>
          <w:p w14:paraId="3EE6BA10" w14:textId="77777777" w:rsidR="003A76E2" w:rsidRPr="00601623" w:rsidRDefault="003A76E2" w:rsidP="00853231">
            <w:pPr>
              <w:tabs>
                <w:tab w:val="left" w:pos="288"/>
                <w:tab w:val="left" w:pos="576"/>
                <w:tab w:val="left" w:pos="864"/>
                <w:tab w:val="left" w:pos="1152"/>
              </w:tabs>
              <w:spacing w:before="40" w:after="82" w:line="210" w:lineRule="exact"/>
              <w:ind w:right="40"/>
              <w:jc w:val="right"/>
              <w:rPr>
                <w:i/>
                <w:iCs/>
                <w:sz w:val="17"/>
              </w:rPr>
            </w:pPr>
            <w:r w:rsidRPr="00601623">
              <w:rPr>
                <w:i/>
                <w:iCs/>
                <w:sz w:val="17"/>
              </w:rPr>
              <w:t>17</w:t>
            </w:r>
          </w:p>
        </w:tc>
        <w:tc>
          <w:tcPr>
            <w:tcW w:w="825" w:type="dxa"/>
            <w:tcBorders>
              <w:bottom w:val="single" w:sz="4" w:space="0" w:color="auto"/>
            </w:tcBorders>
            <w:shd w:val="clear" w:color="auto" w:fill="auto"/>
            <w:noWrap/>
          </w:tcPr>
          <w:p w14:paraId="347CC537" w14:textId="77777777" w:rsidR="003A76E2" w:rsidRPr="00601623" w:rsidRDefault="003A76E2" w:rsidP="00853231">
            <w:pPr>
              <w:tabs>
                <w:tab w:val="left" w:pos="288"/>
                <w:tab w:val="left" w:pos="576"/>
                <w:tab w:val="left" w:pos="864"/>
                <w:tab w:val="left" w:pos="1152"/>
              </w:tabs>
              <w:spacing w:before="40" w:after="82" w:line="210" w:lineRule="exact"/>
              <w:ind w:right="40"/>
              <w:jc w:val="right"/>
              <w:rPr>
                <w:i/>
                <w:iCs/>
                <w:sz w:val="17"/>
              </w:rPr>
            </w:pPr>
            <w:r w:rsidRPr="00601623">
              <w:rPr>
                <w:i/>
                <w:iCs/>
                <w:sz w:val="17"/>
              </w:rPr>
              <w:t>17</w:t>
            </w:r>
          </w:p>
        </w:tc>
        <w:tc>
          <w:tcPr>
            <w:tcW w:w="831" w:type="dxa"/>
            <w:tcBorders>
              <w:bottom w:val="single" w:sz="4" w:space="0" w:color="auto"/>
            </w:tcBorders>
            <w:shd w:val="clear" w:color="auto" w:fill="auto"/>
            <w:noWrap/>
          </w:tcPr>
          <w:p w14:paraId="31A69ACF" w14:textId="77777777" w:rsidR="003A76E2" w:rsidRPr="00601623" w:rsidRDefault="003A76E2" w:rsidP="00853231">
            <w:pPr>
              <w:tabs>
                <w:tab w:val="left" w:pos="288"/>
                <w:tab w:val="left" w:pos="576"/>
                <w:tab w:val="left" w:pos="864"/>
                <w:tab w:val="left" w:pos="1152"/>
              </w:tabs>
              <w:spacing w:before="40" w:after="82" w:line="210" w:lineRule="exact"/>
              <w:ind w:right="40"/>
              <w:jc w:val="right"/>
              <w:rPr>
                <w:i/>
                <w:iCs/>
                <w:sz w:val="17"/>
              </w:rPr>
            </w:pPr>
            <w:r w:rsidRPr="00601623">
              <w:rPr>
                <w:i/>
                <w:iCs/>
                <w:sz w:val="17"/>
              </w:rPr>
              <w:t>21</w:t>
            </w:r>
          </w:p>
        </w:tc>
      </w:tr>
      <w:tr w:rsidR="003A76E2" w:rsidRPr="008D09D1" w14:paraId="58B6895F" w14:textId="77777777" w:rsidTr="00853231">
        <w:tc>
          <w:tcPr>
            <w:tcW w:w="954" w:type="dxa"/>
            <w:tcBorders>
              <w:top w:val="single" w:sz="4" w:space="0" w:color="auto"/>
              <w:bottom w:val="single" w:sz="12" w:space="0" w:color="auto"/>
            </w:tcBorders>
            <w:shd w:val="clear" w:color="auto" w:fill="auto"/>
            <w:noWrap/>
          </w:tcPr>
          <w:p w14:paraId="5D90CA33" w14:textId="77777777" w:rsidR="003A76E2" w:rsidRPr="00914C30" w:rsidRDefault="003A76E2" w:rsidP="00853231">
            <w:pPr>
              <w:tabs>
                <w:tab w:val="left" w:pos="288"/>
                <w:tab w:val="left" w:pos="576"/>
                <w:tab w:val="left" w:pos="864"/>
                <w:tab w:val="left" w:pos="1152"/>
              </w:tabs>
              <w:spacing w:before="81" w:after="81" w:line="210" w:lineRule="exact"/>
              <w:ind w:right="40"/>
              <w:rPr>
                <w:b/>
                <w:sz w:val="17"/>
              </w:rPr>
            </w:pPr>
            <w:r>
              <w:rPr>
                <w:b/>
                <w:sz w:val="17"/>
              </w:rPr>
              <w:tab/>
            </w:r>
            <w:r w:rsidRPr="00914C30">
              <w:rPr>
                <w:b/>
                <w:sz w:val="17"/>
              </w:rPr>
              <w:t>Total</w:t>
            </w:r>
          </w:p>
        </w:tc>
        <w:tc>
          <w:tcPr>
            <w:tcW w:w="702" w:type="dxa"/>
            <w:tcBorders>
              <w:top w:val="single" w:sz="4" w:space="0" w:color="auto"/>
              <w:bottom w:val="single" w:sz="12" w:space="0" w:color="auto"/>
            </w:tcBorders>
            <w:shd w:val="clear" w:color="auto" w:fill="auto"/>
            <w:noWrap/>
          </w:tcPr>
          <w:p w14:paraId="16AA01CA"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30</w:t>
            </w:r>
          </w:p>
        </w:tc>
        <w:tc>
          <w:tcPr>
            <w:tcW w:w="825" w:type="dxa"/>
            <w:tcBorders>
              <w:top w:val="single" w:sz="4" w:space="0" w:color="auto"/>
              <w:bottom w:val="single" w:sz="12" w:space="0" w:color="auto"/>
            </w:tcBorders>
            <w:shd w:val="clear" w:color="auto" w:fill="auto"/>
            <w:noWrap/>
          </w:tcPr>
          <w:p w14:paraId="13134E25"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35</w:t>
            </w:r>
          </w:p>
        </w:tc>
        <w:tc>
          <w:tcPr>
            <w:tcW w:w="825" w:type="dxa"/>
            <w:tcBorders>
              <w:top w:val="single" w:sz="4" w:space="0" w:color="auto"/>
              <w:bottom w:val="single" w:sz="12" w:space="0" w:color="auto"/>
            </w:tcBorders>
            <w:shd w:val="clear" w:color="auto" w:fill="auto"/>
            <w:noWrap/>
          </w:tcPr>
          <w:p w14:paraId="66A997EA"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34</w:t>
            </w:r>
          </w:p>
        </w:tc>
        <w:tc>
          <w:tcPr>
            <w:tcW w:w="807" w:type="dxa"/>
            <w:tcBorders>
              <w:top w:val="single" w:sz="4" w:space="0" w:color="auto"/>
              <w:bottom w:val="single" w:sz="12" w:space="0" w:color="auto"/>
            </w:tcBorders>
            <w:shd w:val="clear" w:color="auto" w:fill="auto"/>
            <w:noWrap/>
          </w:tcPr>
          <w:p w14:paraId="1335C7DF"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40</w:t>
            </w:r>
          </w:p>
        </w:tc>
        <w:tc>
          <w:tcPr>
            <w:tcW w:w="765" w:type="dxa"/>
            <w:tcBorders>
              <w:top w:val="single" w:sz="4" w:space="0" w:color="auto"/>
              <w:bottom w:val="single" w:sz="12" w:space="0" w:color="auto"/>
            </w:tcBorders>
            <w:shd w:val="clear" w:color="auto" w:fill="auto"/>
            <w:noWrap/>
          </w:tcPr>
          <w:p w14:paraId="11418404"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41</w:t>
            </w:r>
          </w:p>
        </w:tc>
        <w:tc>
          <w:tcPr>
            <w:tcW w:w="825" w:type="dxa"/>
            <w:tcBorders>
              <w:top w:val="single" w:sz="4" w:space="0" w:color="auto"/>
              <w:bottom w:val="single" w:sz="12" w:space="0" w:color="auto"/>
            </w:tcBorders>
            <w:shd w:val="clear" w:color="auto" w:fill="auto"/>
            <w:noWrap/>
          </w:tcPr>
          <w:p w14:paraId="1972444E"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39</w:t>
            </w:r>
          </w:p>
        </w:tc>
        <w:tc>
          <w:tcPr>
            <w:tcW w:w="825" w:type="dxa"/>
            <w:tcBorders>
              <w:top w:val="single" w:sz="4" w:space="0" w:color="auto"/>
              <w:bottom w:val="single" w:sz="12" w:space="0" w:color="auto"/>
            </w:tcBorders>
            <w:shd w:val="clear" w:color="auto" w:fill="auto"/>
            <w:noWrap/>
          </w:tcPr>
          <w:p w14:paraId="4FB31650"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39</w:t>
            </w:r>
          </w:p>
        </w:tc>
        <w:tc>
          <w:tcPr>
            <w:tcW w:w="831" w:type="dxa"/>
            <w:tcBorders>
              <w:top w:val="single" w:sz="4" w:space="0" w:color="auto"/>
              <w:bottom w:val="single" w:sz="12" w:space="0" w:color="auto"/>
            </w:tcBorders>
            <w:shd w:val="clear" w:color="auto" w:fill="auto"/>
            <w:noWrap/>
          </w:tcPr>
          <w:p w14:paraId="246BDAD3" w14:textId="77777777" w:rsidR="003A76E2" w:rsidRPr="00914C30" w:rsidRDefault="003A76E2" w:rsidP="00853231">
            <w:pPr>
              <w:tabs>
                <w:tab w:val="left" w:pos="288"/>
                <w:tab w:val="left" w:pos="576"/>
                <w:tab w:val="left" w:pos="864"/>
                <w:tab w:val="left" w:pos="1152"/>
              </w:tabs>
              <w:spacing w:before="81" w:after="81" w:line="210" w:lineRule="exact"/>
              <w:ind w:right="40"/>
              <w:jc w:val="right"/>
              <w:rPr>
                <w:b/>
                <w:sz w:val="17"/>
              </w:rPr>
            </w:pPr>
            <w:r w:rsidRPr="00601623">
              <w:rPr>
                <w:b/>
                <w:sz w:val="17"/>
              </w:rPr>
              <w:t>44</w:t>
            </w:r>
          </w:p>
        </w:tc>
      </w:tr>
    </w:tbl>
    <w:p w14:paraId="6DC0EE9B" w14:textId="77777777" w:rsidR="003A76E2" w:rsidRPr="00914C30" w:rsidRDefault="003A76E2" w:rsidP="003A76E2">
      <w:pPr>
        <w:pStyle w:val="SingleTxt"/>
        <w:spacing w:after="0" w:line="120" w:lineRule="exact"/>
        <w:rPr>
          <w:sz w:val="10"/>
        </w:rPr>
      </w:pPr>
    </w:p>
    <w:p w14:paraId="1D8E9C22" w14:textId="77777777" w:rsidR="003A76E2" w:rsidRPr="00914C30" w:rsidRDefault="003A76E2" w:rsidP="003A76E2">
      <w:pPr>
        <w:pStyle w:val="FootnoteText"/>
        <w:tabs>
          <w:tab w:val="clear" w:pos="418"/>
          <w:tab w:val="right" w:pos="1476"/>
          <w:tab w:val="left" w:pos="1548"/>
          <w:tab w:val="right" w:pos="1836"/>
          <w:tab w:val="left" w:pos="1908"/>
        </w:tabs>
        <w:ind w:left="1548" w:right="1267" w:hanging="288"/>
      </w:pPr>
      <w:r w:rsidRPr="00601623">
        <w:rPr>
          <w:i/>
          <w:iCs/>
        </w:rPr>
        <w:t xml:space="preserve">Fuente: </w:t>
      </w:r>
      <w:r w:rsidRPr="008D09D1">
        <w:t>Fiscalía</w:t>
      </w:r>
      <w:r w:rsidRPr="00914C30">
        <w:t>.</w:t>
      </w:r>
    </w:p>
    <w:p w14:paraId="03088684" w14:textId="77777777" w:rsidR="003A76E2" w:rsidRPr="00914C30" w:rsidRDefault="003A76E2" w:rsidP="003A76E2">
      <w:pPr>
        <w:pStyle w:val="SingleTxt"/>
        <w:spacing w:after="0" w:line="120" w:lineRule="exact"/>
        <w:rPr>
          <w:sz w:val="10"/>
        </w:rPr>
      </w:pPr>
    </w:p>
    <w:p w14:paraId="791D3856" w14:textId="77777777" w:rsidR="003A76E2" w:rsidRPr="00914C30" w:rsidRDefault="003A76E2" w:rsidP="003A76E2">
      <w:pPr>
        <w:pStyle w:val="SingleTxt"/>
        <w:spacing w:after="0" w:line="120" w:lineRule="exact"/>
        <w:rPr>
          <w:sz w:val="10"/>
        </w:rPr>
      </w:pPr>
    </w:p>
    <w:p w14:paraId="710738E6" w14:textId="77777777" w:rsidR="003A76E2" w:rsidRPr="00914C30" w:rsidRDefault="003A76E2" w:rsidP="003A76E2">
      <w:pPr>
        <w:pStyle w:val="SingleTxt"/>
        <w:spacing w:after="0" w:line="120" w:lineRule="exact"/>
        <w:rPr>
          <w:sz w:val="10"/>
        </w:rPr>
      </w:pPr>
    </w:p>
    <w:p w14:paraId="3D1EB17D" w14:textId="77777777" w:rsidR="003A76E2" w:rsidRPr="00914C30" w:rsidRDefault="003A76E2" w:rsidP="003A76E2">
      <w:pPr>
        <w:pStyle w:val="SingleTxt"/>
        <w:numPr>
          <w:ilvl w:val="0"/>
          <w:numId w:val="12"/>
        </w:numPr>
        <w:ind w:left="1267"/>
      </w:pPr>
      <w:r w:rsidRPr="00914C30">
        <w:t>Como ocurrió con las promociones primera y segunda de las carreras judicial y fiscal (</w:t>
      </w:r>
      <w:r w:rsidRPr="00601623">
        <w:t>2002</w:t>
      </w:r>
      <w:r w:rsidRPr="00914C30">
        <w:t>-</w:t>
      </w:r>
      <w:r w:rsidRPr="00601623">
        <w:t>2009</w:t>
      </w:r>
      <w:r w:rsidRPr="00914C30">
        <w:t xml:space="preserve">), los datos del cuadro siguiente muestran que en las promociones tercera, cuarta y quinta, formadas entre </w:t>
      </w:r>
      <w:r w:rsidRPr="00601623">
        <w:t>2009</w:t>
      </w:r>
      <w:r w:rsidRPr="00914C30">
        <w:t xml:space="preserve"> y </w:t>
      </w:r>
      <w:r w:rsidRPr="00601623">
        <w:t>2017</w:t>
      </w:r>
      <w:r w:rsidRPr="00914C30">
        <w:t>, había más mujeres que hombres, lo que hizo que posteriormente estas accedieran en mayor número a la Carrera Judicial y la Carrera Fiscal.</w:t>
      </w:r>
    </w:p>
    <w:p w14:paraId="5D8BCB78" w14:textId="77777777" w:rsidR="003A76E2" w:rsidRPr="00914C30" w:rsidRDefault="003A76E2" w:rsidP="003A76E2">
      <w:pPr>
        <w:pStyle w:val="SingleTxt"/>
        <w:spacing w:after="0" w:line="120" w:lineRule="exact"/>
        <w:jc w:val="left"/>
        <w:rPr>
          <w:sz w:val="10"/>
        </w:rPr>
      </w:pPr>
    </w:p>
    <w:tbl>
      <w:tblPr>
        <w:tblW w:w="7336" w:type="dxa"/>
        <w:tblInd w:w="1278" w:type="dxa"/>
        <w:tblLayout w:type="fixed"/>
        <w:tblCellMar>
          <w:left w:w="0" w:type="dxa"/>
          <w:right w:w="0" w:type="dxa"/>
        </w:tblCellMar>
        <w:tblLook w:val="0000" w:firstRow="0" w:lastRow="0" w:firstColumn="0" w:lastColumn="0" w:noHBand="0" w:noVBand="0"/>
      </w:tblPr>
      <w:tblGrid>
        <w:gridCol w:w="1773"/>
        <w:gridCol w:w="720"/>
        <w:gridCol w:w="657"/>
        <w:gridCol w:w="550"/>
        <w:gridCol w:w="72"/>
        <w:gridCol w:w="639"/>
        <w:gridCol w:w="684"/>
        <w:gridCol w:w="84"/>
        <w:gridCol w:w="717"/>
        <w:gridCol w:w="630"/>
        <w:gridCol w:w="63"/>
        <w:gridCol w:w="747"/>
      </w:tblGrid>
      <w:tr w:rsidR="003A76E2" w:rsidRPr="008D09D1" w14:paraId="28D4B25D" w14:textId="77777777" w:rsidTr="00853231">
        <w:trPr>
          <w:tblHeader/>
        </w:trPr>
        <w:tc>
          <w:tcPr>
            <w:tcW w:w="7336" w:type="dxa"/>
            <w:gridSpan w:val="12"/>
            <w:tcBorders>
              <w:top w:val="single" w:sz="4" w:space="0" w:color="auto"/>
              <w:bottom w:val="single" w:sz="4" w:space="0" w:color="auto"/>
            </w:tcBorders>
            <w:shd w:val="clear" w:color="auto" w:fill="auto"/>
            <w:noWrap/>
            <w:vAlign w:val="bottom"/>
          </w:tcPr>
          <w:p w14:paraId="5709AA3C" w14:textId="77777777" w:rsidR="003A76E2" w:rsidRPr="00601623" w:rsidRDefault="003A76E2" w:rsidP="00853231">
            <w:pPr>
              <w:spacing w:before="60" w:after="60" w:line="240" w:lineRule="auto"/>
              <w:ind w:right="43"/>
              <w:rPr>
                <w:rFonts w:eastAsia="PMingLiU"/>
                <w:i/>
                <w:sz w:val="14"/>
                <w:szCs w:val="14"/>
              </w:rPr>
            </w:pPr>
            <w:r w:rsidRPr="00601623">
              <w:rPr>
                <w:rFonts w:eastAsia="PMingLiU"/>
                <w:i/>
                <w:sz w:val="14"/>
                <w:szCs w:val="14"/>
                <w:lang w:bidi="fr-FR"/>
              </w:rPr>
              <w:t>Formación de ingreso en la Carrera Judicial y la Carrera Fiscal</w:t>
            </w:r>
          </w:p>
        </w:tc>
      </w:tr>
      <w:tr w:rsidR="003A76E2" w:rsidRPr="008D09D1" w14:paraId="72032BCC" w14:textId="77777777" w:rsidTr="00853231">
        <w:trPr>
          <w:tblHeader/>
        </w:trPr>
        <w:tc>
          <w:tcPr>
            <w:tcW w:w="1773" w:type="dxa"/>
            <w:vMerge w:val="restart"/>
            <w:tcBorders>
              <w:top w:val="single" w:sz="4" w:space="0" w:color="auto"/>
            </w:tcBorders>
            <w:shd w:val="clear" w:color="auto" w:fill="auto"/>
            <w:noWrap/>
            <w:vAlign w:val="bottom"/>
          </w:tcPr>
          <w:p w14:paraId="02CB6937" w14:textId="77777777" w:rsidR="003A76E2" w:rsidRPr="00FA481E" w:rsidRDefault="003A76E2" w:rsidP="00853231">
            <w:pPr>
              <w:spacing w:before="60" w:after="60" w:line="240" w:lineRule="auto"/>
              <w:ind w:right="43"/>
              <w:rPr>
                <w:rFonts w:eastAsia="PMingLiU"/>
                <w:i/>
                <w:sz w:val="14"/>
                <w:szCs w:val="14"/>
                <w:highlight w:val="yellow"/>
              </w:rPr>
            </w:pPr>
          </w:p>
        </w:tc>
        <w:tc>
          <w:tcPr>
            <w:tcW w:w="1927" w:type="dxa"/>
            <w:gridSpan w:val="3"/>
            <w:vMerge w:val="restart"/>
            <w:tcBorders>
              <w:top w:val="single" w:sz="4" w:space="0" w:color="auto"/>
              <w:right w:val="single" w:sz="24" w:space="0" w:color="FFFFFF" w:themeColor="background1"/>
            </w:tcBorders>
            <w:shd w:val="clear" w:color="auto" w:fill="auto"/>
            <w:noWrap/>
            <w:vAlign w:val="bottom"/>
          </w:tcPr>
          <w:p w14:paraId="509004C6" w14:textId="77777777" w:rsidR="003A76E2" w:rsidRPr="008D09D1" w:rsidRDefault="003A76E2" w:rsidP="00853231">
            <w:pPr>
              <w:spacing w:before="60" w:after="60" w:line="240" w:lineRule="auto"/>
              <w:ind w:right="43"/>
              <w:jc w:val="center"/>
              <w:rPr>
                <w:rFonts w:eastAsia="PMingLiU"/>
                <w:i/>
                <w:sz w:val="14"/>
                <w:szCs w:val="14"/>
              </w:rPr>
            </w:pPr>
            <w:r w:rsidRPr="00601623">
              <w:rPr>
                <w:rFonts w:eastAsia="PMingLiU"/>
                <w:i/>
                <w:sz w:val="14"/>
                <w:szCs w:val="14"/>
                <w:lang w:bidi="fr-FR"/>
              </w:rPr>
              <w:t>Número de candidatos</w:t>
            </w:r>
          </w:p>
        </w:tc>
        <w:tc>
          <w:tcPr>
            <w:tcW w:w="72" w:type="dxa"/>
            <w:vMerge w:val="restart"/>
            <w:tcBorders>
              <w:top w:val="single" w:sz="4" w:space="0" w:color="auto"/>
              <w:left w:val="single" w:sz="24" w:space="0" w:color="FFFFFF" w:themeColor="background1"/>
              <w:bottom w:val="single" w:sz="12" w:space="0" w:color="auto"/>
            </w:tcBorders>
            <w:shd w:val="clear" w:color="auto" w:fill="auto"/>
            <w:noWrap/>
            <w:vAlign w:val="bottom"/>
          </w:tcPr>
          <w:p w14:paraId="4013F6B3" w14:textId="77777777" w:rsidR="003A76E2" w:rsidRPr="008D09D1" w:rsidRDefault="003A76E2" w:rsidP="00853231">
            <w:pPr>
              <w:spacing w:before="60" w:after="60" w:line="240" w:lineRule="auto"/>
              <w:ind w:right="43"/>
              <w:jc w:val="both"/>
              <w:rPr>
                <w:rFonts w:eastAsia="PMingLiU"/>
                <w:i/>
                <w:sz w:val="14"/>
                <w:szCs w:val="14"/>
              </w:rPr>
            </w:pPr>
          </w:p>
        </w:tc>
        <w:tc>
          <w:tcPr>
            <w:tcW w:w="2754" w:type="dxa"/>
            <w:gridSpan w:val="5"/>
            <w:tcBorders>
              <w:top w:val="single" w:sz="4" w:space="0" w:color="auto"/>
              <w:left w:val="nil"/>
              <w:bottom w:val="single" w:sz="4" w:space="0" w:color="auto"/>
            </w:tcBorders>
            <w:shd w:val="clear" w:color="auto" w:fill="auto"/>
            <w:noWrap/>
          </w:tcPr>
          <w:p w14:paraId="58EC088B" w14:textId="77777777" w:rsidR="003A76E2" w:rsidRPr="008D09D1" w:rsidRDefault="003A76E2" w:rsidP="00853231">
            <w:pPr>
              <w:spacing w:before="60" w:after="60" w:line="240" w:lineRule="auto"/>
              <w:ind w:right="43"/>
              <w:jc w:val="center"/>
              <w:rPr>
                <w:rFonts w:eastAsia="PMingLiU"/>
                <w:i/>
                <w:sz w:val="14"/>
                <w:szCs w:val="14"/>
              </w:rPr>
            </w:pPr>
            <w:r w:rsidRPr="00601623">
              <w:rPr>
                <w:rFonts w:eastAsia="PMingLiU"/>
                <w:i/>
                <w:sz w:val="14"/>
                <w:szCs w:val="14"/>
                <w:lang w:bidi="fr-FR"/>
              </w:rPr>
              <w:t>Número de miembros</w:t>
            </w:r>
          </w:p>
        </w:tc>
        <w:tc>
          <w:tcPr>
            <w:tcW w:w="63" w:type="dxa"/>
            <w:vMerge w:val="restart"/>
            <w:tcBorders>
              <w:top w:val="single" w:sz="4" w:space="0" w:color="auto"/>
            </w:tcBorders>
            <w:shd w:val="clear" w:color="auto" w:fill="auto"/>
            <w:noWrap/>
            <w:vAlign w:val="bottom"/>
          </w:tcPr>
          <w:p w14:paraId="72109C54" w14:textId="77777777" w:rsidR="003A76E2" w:rsidRPr="00914C30" w:rsidRDefault="003A76E2" w:rsidP="00853231">
            <w:pPr>
              <w:spacing w:before="60" w:after="60" w:line="240" w:lineRule="auto"/>
              <w:ind w:right="43" w:firstLine="11"/>
              <w:rPr>
                <w:rFonts w:eastAsia="PMingLiU"/>
                <w:i/>
                <w:color w:val="008000"/>
                <w:sz w:val="14"/>
                <w:szCs w:val="14"/>
              </w:rPr>
            </w:pPr>
          </w:p>
        </w:tc>
        <w:tc>
          <w:tcPr>
            <w:tcW w:w="747" w:type="dxa"/>
            <w:vMerge w:val="restart"/>
            <w:tcBorders>
              <w:top w:val="single" w:sz="4" w:space="0" w:color="auto"/>
              <w:bottom w:val="single" w:sz="4" w:space="0" w:color="auto"/>
            </w:tcBorders>
            <w:shd w:val="clear" w:color="auto" w:fill="auto"/>
            <w:noWrap/>
            <w:vAlign w:val="bottom"/>
          </w:tcPr>
          <w:p w14:paraId="024A2892" w14:textId="77777777" w:rsidR="003A76E2" w:rsidRPr="00601623" w:rsidRDefault="003A76E2" w:rsidP="00853231">
            <w:pPr>
              <w:spacing w:before="60" w:after="60" w:line="240" w:lineRule="auto"/>
              <w:ind w:right="43" w:firstLine="11"/>
              <w:jc w:val="right"/>
              <w:rPr>
                <w:rFonts w:eastAsia="PMingLiU"/>
                <w:i/>
                <w:sz w:val="14"/>
                <w:szCs w:val="14"/>
              </w:rPr>
            </w:pPr>
            <w:r w:rsidRPr="00601623">
              <w:rPr>
                <w:rFonts w:eastAsia="PMingLiU"/>
                <w:i/>
                <w:sz w:val="14"/>
                <w:szCs w:val="14"/>
                <w:lang w:bidi="fr-FR"/>
              </w:rPr>
              <w:t>Jueces/ Fiscales</w:t>
            </w:r>
          </w:p>
        </w:tc>
      </w:tr>
      <w:tr w:rsidR="003A76E2" w:rsidRPr="008D09D1" w14:paraId="10555E97" w14:textId="77777777" w:rsidTr="00853231">
        <w:trPr>
          <w:tblHeader/>
        </w:trPr>
        <w:tc>
          <w:tcPr>
            <w:tcW w:w="1773" w:type="dxa"/>
            <w:vMerge/>
            <w:shd w:val="clear" w:color="auto" w:fill="auto"/>
            <w:noWrap/>
          </w:tcPr>
          <w:p w14:paraId="7EB42B3E" w14:textId="77777777" w:rsidR="003A76E2" w:rsidRPr="008D09D1" w:rsidRDefault="003A76E2" w:rsidP="00853231">
            <w:pPr>
              <w:spacing w:before="60" w:after="60" w:line="240" w:lineRule="auto"/>
              <w:ind w:right="43"/>
              <w:rPr>
                <w:rFonts w:eastAsia="PMingLiU"/>
                <w:i/>
                <w:sz w:val="14"/>
                <w:szCs w:val="14"/>
              </w:rPr>
            </w:pPr>
          </w:p>
        </w:tc>
        <w:tc>
          <w:tcPr>
            <w:tcW w:w="1927" w:type="dxa"/>
            <w:gridSpan w:val="3"/>
            <w:vMerge/>
            <w:tcBorders>
              <w:bottom w:val="single" w:sz="4" w:space="0" w:color="auto"/>
              <w:right w:val="single" w:sz="24" w:space="0" w:color="FFFFFF" w:themeColor="background1"/>
            </w:tcBorders>
            <w:shd w:val="clear" w:color="auto" w:fill="auto"/>
            <w:noWrap/>
          </w:tcPr>
          <w:p w14:paraId="60EBDD49" w14:textId="77777777" w:rsidR="003A76E2" w:rsidRPr="008D09D1" w:rsidRDefault="003A76E2" w:rsidP="00853231">
            <w:pPr>
              <w:spacing w:before="60" w:after="60" w:line="240" w:lineRule="auto"/>
              <w:ind w:right="43"/>
              <w:rPr>
                <w:rFonts w:eastAsia="PMingLiU"/>
                <w:i/>
                <w:sz w:val="14"/>
                <w:szCs w:val="14"/>
              </w:rPr>
            </w:pPr>
          </w:p>
        </w:tc>
        <w:tc>
          <w:tcPr>
            <w:tcW w:w="72" w:type="dxa"/>
            <w:vMerge/>
            <w:tcBorders>
              <w:left w:val="single" w:sz="24" w:space="0" w:color="FFFFFF" w:themeColor="background1"/>
              <w:bottom w:val="single" w:sz="12" w:space="0" w:color="auto"/>
            </w:tcBorders>
            <w:shd w:val="clear" w:color="auto" w:fill="auto"/>
            <w:noWrap/>
          </w:tcPr>
          <w:p w14:paraId="53952BC9" w14:textId="77777777" w:rsidR="003A76E2" w:rsidRPr="00914C30" w:rsidRDefault="003A76E2" w:rsidP="00853231">
            <w:pPr>
              <w:spacing w:before="60" w:after="60" w:line="240" w:lineRule="auto"/>
              <w:ind w:right="43"/>
              <w:rPr>
                <w:rFonts w:eastAsia="PMingLiU"/>
                <w:i/>
                <w:sz w:val="14"/>
                <w:szCs w:val="14"/>
                <w:lang w:bidi="fr-FR"/>
              </w:rPr>
            </w:pPr>
          </w:p>
        </w:tc>
        <w:tc>
          <w:tcPr>
            <w:tcW w:w="1323" w:type="dxa"/>
            <w:gridSpan w:val="2"/>
            <w:tcBorders>
              <w:left w:val="nil"/>
              <w:bottom w:val="single" w:sz="4" w:space="0" w:color="auto"/>
            </w:tcBorders>
            <w:shd w:val="clear" w:color="auto" w:fill="auto"/>
            <w:noWrap/>
          </w:tcPr>
          <w:p w14:paraId="1CBD97F0" w14:textId="77777777" w:rsidR="003A76E2" w:rsidRPr="00914C30" w:rsidRDefault="003A76E2" w:rsidP="00853231">
            <w:pPr>
              <w:spacing w:before="60" w:after="60" w:line="240" w:lineRule="auto"/>
              <w:ind w:right="43"/>
              <w:jc w:val="center"/>
              <w:rPr>
                <w:rFonts w:eastAsia="PMingLiU"/>
                <w:i/>
                <w:sz w:val="14"/>
                <w:szCs w:val="14"/>
                <w:lang w:bidi="fr-FR"/>
              </w:rPr>
            </w:pPr>
            <w:r w:rsidRPr="00601623">
              <w:rPr>
                <w:rFonts w:eastAsia="PMingLiU"/>
                <w:i/>
                <w:sz w:val="14"/>
                <w:szCs w:val="14"/>
                <w:lang w:bidi="fr-FR"/>
              </w:rPr>
              <w:t>Jueces</w:t>
            </w:r>
          </w:p>
        </w:tc>
        <w:tc>
          <w:tcPr>
            <w:tcW w:w="84" w:type="dxa"/>
            <w:vMerge w:val="restart"/>
            <w:shd w:val="clear" w:color="auto" w:fill="auto"/>
            <w:noWrap/>
            <w:vAlign w:val="bottom"/>
          </w:tcPr>
          <w:p w14:paraId="307A8477" w14:textId="77777777" w:rsidR="003A76E2" w:rsidRPr="00914C30" w:rsidRDefault="003A76E2" w:rsidP="00853231">
            <w:pPr>
              <w:spacing w:before="60" w:after="60" w:line="240" w:lineRule="auto"/>
              <w:ind w:right="43"/>
              <w:rPr>
                <w:rFonts w:eastAsia="PMingLiU"/>
                <w:i/>
                <w:sz w:val="14"/>
                <w:szCs w:val="14"/>
                <w:lang w:bidi="fr-FR"/>
              </w:rPr>
            </w:pPr>
          </w:p>
        </w:tc>
        <w:tc>
          <w:tcPr>
            <w:tcW w:w="1347" w:type="dxa"/>
            <w:gridSpan w:val="2"/>
            <w:tcBorders>
              <w:bottom w:val="single" w:sz="4" w:space="0" w:color="auto"/>
            </w:tcBorders>
            <w:shd w:val="clear" w:color="auto" w:fill="auto"/>
            <w:noWrap/>
          </w:tcPr>
          <w:p w14:paraId="67389E7F" w14:textId="77777777" w:rsidR="003A76E2" w:rsidRPr="00914C30" w:rsidRDefault="003A76E2" w:rsidP="00853231">
            <w:pPr>
              <w:spacing w:before="60" w:after="60" w:line="240" w:lineRule="auto"/>
              <w:ind w:right="43"/>
              <w:jc w:val="center"/>
              <w:rPr>
                <w:rFonts w:eastAsia="PMingLiU"/>
                <w:i/>
                <w:sz w:val="14"/>
                <w:szCs w:val="14"/>
                <w:lang w:bidi="fr-FR"/>
              </w:rPr>
            </w:pPr>
            <w:r w:rsidRPr="00601623">
              <w:rPr>
                <w:rFonts w:eastAsia="PMingLiU"/>
                <w:i/>
                <w:sz w:val="14"/>
                <w:szCs w:val="14"/>
                <w:lang w:bidi="fr-FR"/>
              </w:rPr>
              <w:t>Fiscales</w:t>
            </w:r>
          </w:p>
        </w:tc>
        <w:tc>
          <w:tcPr>
            <w:tcW w:w="63" w:type="dxa"/>
            <w:vMerge/>
            <w:shd w:val="clear" w:color="auto" w:fill="auto"/>
            <w:noWrap/>
          </w:tcPr>
          <w:p w14:paraId="0225631B" w14:textId="77777777" w:rsidR="003A76E2" w:rsidRPr="00914C30" w:rsidRDefault="003A76E2" w:rsidP="00853231">
            <w:pPr>
              <w:spacing w:before="60" w:after="60" w:line="240" w:lineRule="auto"/>
              <w:ind w:right="43"/>
              <w:jc w:val="right"/>
              <w:rPr>
                <w:rFonts w:eastAsia="PMingLiU"/>
                <w:i/>
                <w:color w:val="008000"/>
                <w:sz w:val="14"/>
                <w:szCs w:val="14"/>
              </w:rPr>
            </w:pPr>
          </w:p>
        </w:tc>
        <w:tc>
          <w:tcPr>
            <w:tcW w:w="747" w:type="dxa"/>
            <w:vMerge/>
            <w:tcBorders>
              <w:bottom w:val="single" w:sz="4" w:space="0" w:color="auto"/>
            </w:tcBorders>
            <w:shd w:val="clear" w:color="auto" w:fill="auto"/>
            <w:noWrap/>
          </w:tcPr>
          <w:p w14:paraId="6F57A4AC" w14:textId="77777777" w:rsidR="003A76E2" w:rsidRPr="00601623" w:rsidRDefault="003A76E2" w:rsidP="00853231">
            <w:pPr>
              <w:spacing w:before="60" w:after="60" w:line="240" w:lineRule="auto"/>
              <w:ind w:right="43"/>
              <w:rPr>
                <w:rFonts w:eastAsia="PMingLiU"/>
                <w:i/>
                <w:sz w:val="14"/>
                <w:szCs w:val="14"/>
              </w:rPr>
            </w:pPr>
          </w:p>
        </w:tc>
      </w:tr>
      <w:tr w:rsidR="003A76E2" w:rsidRPr="008D09D1" w14:paraId="5A1BE197" w14:textId="77777777" w:rsidTr="00853231">
        <w:trPr>
          <w:tblHeader/>
        </w:trPr>
        <w:tc>
          <w:tcPr>
            <w:tcW w:w="1773" w:type="dxa"/>
            <w:vMerge/>
            <w:tcBorders>
              <w:bottom w:val="single" w:sz="12" w:space="0" w:color="auto"/>
            </w:tcBorders>
            <w:shd w:val="clear" w:color="auto" w:fill="auto"/>
            <w:noWrap/>
          </w:tcPr>
          <w:p w14:paraId="361A73E3" w14:textId="77777777" w:rsidR="003A76E2" w:rsidRPr="008D09D1" w:rsidRDefault="003A76E2" w:rsidP="00853231">
            <w:pPr>
              <w:spacing w:before="60" w:after="60" w:line="240" w:lineRule="auto"/>
              <w:ind w:right="43"/>
              <w:rPr>
                <w:rFonts w:eastAsia="PMingLiU"/>
                <w:i/>
                <w:sz w:val="14"/>
                <w:szCs w:val="14"/>
              </w:rPr>
            </w:pPr>
          </w:p>
        </w:tc>
        <w:tc>
          <w:tcPr>
            <w:tcW w:w="720" w:type="dxa"/>
            <w:tcBorders>
              <w:top w:val="single" w:sz="4" w:space="0" w:color="auto"/>
              <w:bottom w:val="single" w:sz="12" w:space="0" w:color="auto"/>
            </w:tcBorders>
            <w:shd w:val="clear" w:color="auto" w:fill="auto"/>
            <w:noWrap/>
          </w:tcPr>
          <w:p w14:paraId="2FDCABAD" w14:textId="77777777" w:rsidR="003A76E2" w:rsidRPr="00914C30" w:rsidRDefault="003A76E2" w:rsidP="00853231">
            <w:pPr>
              <w:spacing w:before="60" w:after="60" w:line="240" w:lineRule="auto"/>
              <w:ind w:right="43"/>
              <w:jc w:val="right"/>
              <w:rPr>
                <w:rFonts w:eastAsia="PMingLiU"/>
                <w:i/>
                <w:sz w:val="14"/>
                <w:szCs w:val="14"/>
                <w:lang w:bidi="fr-FR"/>
              </w:rPr>
            </w:pPr>
            <w:r w:rsidRPr="00601623">
              <w:rPr>
                <w:rFonts w:eastAsia="PMingLiU"/>
                <w:i/>
                <w:sz w:val="14"/>
                <w:szCs w:val="14"/>
                <w:lang w:bidi="fr-FR"/>
              </w:rPr>
              <w:t>Hombres</w:t>
            </w:r>
          </w:p>
        </w:tc>
        <w:tc>
          <w:tcPr>
            <w:tcW w:w="657" w:type="dxa"/>
            <w:tcBorders>
              <w:top w:val="single" w:sz="4" w:space="0" w:color="auto"/>
              <w:bottom w:val="single" w:sz="12" w:space="0" w:color="auto"/>
            </w:tcBorders>
            <w:shd w:val="clear" w:color="auto" w:fill="auto"/>
            <w:noWrap/>
          </w:tcPr>
          <w:p w14:paraId="3FB2C804" w14:textId="77777777" w:rsidR="003A76E2" w:rsidRPr="00914C30" w:rsidRDefault="003A76E2" w:rsidP="00853231">
            <w:pPr>
              <w:spacing w:before="60" w:after="60" w:line="240" w:lineRule="auto"/>
              <w:ind w:right="43"/>
              <w:jc w:val="right"/>
              <w:rPr>
                <w:rFonts w:eastAsia="PMingLiU"/>
                <w:i/>
                <w:sz w:val="14"/>
                <w:szCs w:val="14"/>
                <w:lang w:bidi="fr-FR"/>
              </w:rPr>
            </w:pPr>
            <w:r w:rsidRPr="00601623">
              <w:rPr>
                <w:rFonts w:eastAsia="PMingLiU"/>
                <w:i/>
                <w:sz w:val="14"/>
                <w:szCs w:val="14"/>
                <w:lang w:bidi="fr-FR"/>
              </w:rPr>
              <w:t>Mujeres</w:t>
            </w:r>
          </w:p>
        </w:tc>
        <w:tc>
          <w:tcPr>
            <w:tcW w:w="549" w:type="dxa"/>
            <w:tcBorders>
              <w:top w:val="single" w:sz="4" w:space="0" w:color="auto"/>
              <w:bottom w:val="single" w:sz="12" w:space="0" w:color="auto"/>
              <w:right w:val="single" w:sz="24" w:space="0" w:color="FFFFFF" w:themeColor="background1"/>
            </w:tcBorders>
            <w:shd w:val="clear" w:color="auto" w:fill="auto"/>
            <w:noWrap/>
          </w:tcPr>
          <w:p w14:paraId="48B015D2" w14:textId="77777777" w:rsidR="003A76E2" w:rsidRPr="00914C30" w:rsidRDefault="003A76E2" w:rsidP="00853231">
            <w:pPr>
              <w:spacing w:before="60" w:after="60" w:line="240" w:lineRule="auto"/>
              <w:ind w:right="43"/>
              <w:jc w:val="right"/>
              <w:rPr>
                <w:rFonts w:eastAsia="PMingLiU"/>
                <w:i/>
                <w:sz w:val="14"/>
                <w:szCs w:val="14"/>
                <w:lang w:bidi="fr-FR"/>
              </w:rPr>
            </w:pPr>
            <w:r w:rsidRPr="00601623">
              <w:rPr>
                <w:rFonts w:eastAsia="PMingLiU"/>
                <w:i/>
                <w:sz w:val="14"/>
                <w:szCs w:val="14"/>
                <w:lang w:bidi="fr-FR"/>
              </w:rPr>
              <w:t>H/M</w:t>
            </w:r>
          </w:p>
        </w:tc>
        <w:tc>
          <w:tcPr>
            <w:tcW w:w="72" w:type="dxa"/>
            <w:vMerge/>
            <w:tcBorders>
              <w:left w:val="single" w:sz="24" w:space="0" w:color="FFFFFF" w:themeColor="background1"/>
              <w:bottom w:val="single" w:sz="12" w:space="0" w:color="auto"/>
            </w:tcBorders>
            <w:shd w:val="clear" w:color="auto" w:fill="auto"/>
            <w:noWrap/>
          </w:tcPr>
          <w:p w14:paraId="2642075C" w14:textId="77777777" w:rsidR="003A76E2" w:rsidRPr="00914C30" w:rsidRDefault="003A76E2" w:rsidP="00853231">
            <w:pPr>
              <w:spacing w:before="60" w:after="60" w:line="240" w:lineRule="auto"/>
              <w:ind w:right="43"/>
              <w:rPr>
                <w:rFonts w:eastAsia="PMingLiU"/>
                <w:i/>
                <w:sz w:val="14"/>
                <w:szCs w:val="14"/>
                <w:lang w:bidi="fr-FR"/>
              </w:rPr>
            </w:pPr>
          </w:p>
        </w:tc>
        <w:tc>
          <w:tcPr>
            <w:tcW w:w="639" w:type="dxa"/>
            <w:tcBorders>
              <w:top w:val="single" w:sz="4" w:space="0" w:color="auto"/>
              <w:left w:val="nil"/>
              <w:bottom w:val="single" w:sz="12" w:space="0" w:color="auto"/>
            </w:tcBorders>
            <w:shd w:val="clear" w:color="auto" w:fill="auto"/>
            <w:noWrap/>
          </w:tcPr>
          <w:p w14:paraId="4E2127BE" w14:textId="77777777" w:rsidR="003A76E2" w:rsidRPr="00914C30" w:rsidRDefault="003A76E2" w:rsidP="00853231">
            <w:pPr>
              <w:spacing w:before="60" w:after="60" w:line="240" w:lineRule="auto"/>
              <w:ind w:right="43"/>
              <w:jc w:val="right"/>
              <w:rPr>
                <w:rFonts w:eastAsia="PMingLiU"/>
                <w:i/>
                <w:sz w:val="14"/>
                <w:szCs w:val="14"/>
                <w:lang w:bidi="fr-FR"/>
              </w:rPr>
            </w:pPr>
            <w:r w:rsidRPr="00601623">
              <w:rPr>
                <w:rFonts w:eastAsia="PMingLiU"/>
                <w:i/>
                <w:sz w:val="14"/>
                <w:szCs w:val="14"/>
                <w:lang w:bidi="fr-FR"/>
              </w:rPr>
              <w:t>Hombres</w:t>
            </w:r>
          </w:p>
        </w:tc>
        <w:tc>
          <w:tcPr>
            <w:tcW w:w="684" w:type="dxa"/>
            <w:tcBorders>
              <w:top w:val="single" w:sz="4" w:space="0" w:color="auto"/>
              <w:bottom w:val="single" w:sz="12" w:space="0" w:color="auto"/>
            </w:tcBorders>
            <w:shd w:val="clear" w:color="auto" w:fill="auto"/>
            <w:noWrap/>
          </w:tcPr>
          <w:p w14:paraId="68FE7D43" w14:textId="77777777" w:rsidR="003A76E2" w:rsidRPr="00914C30" w:rsidRDefault="003A76E2" w:rsidP="00853231">
            <w:pPr>
              <w:spacing w:before="60" w:after="60" w:line="240" w:lineRule="auto"/>
              <w:ind w:right="43"/>
              <w:jc w:val="right"/>
              <w:rPr>
                <w:rFonts w:eastAsia="PMingLiU"/>
                <w:i/>
                <w:sz w:val="14"/>
                <w:szCs w:val="14"/>
                <w:lang w:bidi="fr-FR"/>
              </w:rPr>
            </w:pPr>
            <w:r w:rsidRPr="00601623">
              <w:rPr>
                <w:rFonts w:eastAsia="PMingLiU"/>
                <w:i/>
                <w:sz w:val="14"/>
                <w:szCs w:val="14"/>
                <w:lang w:bidi="fr-FR"/>
              </w:rPr>
              <w:t>Mujeres</w:t>
            </w:r>
          </w:p>
        </w:tc>
        <w:tc>
          <w:tcPr>
            <w:tcW w:w="84" w:type="dxa"/>
            <w:vMerge/>
            <w:tcBorders>
              <w:bottom w:val="single" w:sz="12" w:space="0" w:color="auto"/>
            </w:tcBorders>
            <w:shd w:val="clear" w:color="auto" w:fill="auto"/>
            <w:noWrap/>
          </w:tcPr>
          <w:p w14:paraId="061859FF" w14:textId="77777777" w:rsidR="003A76E2" w:rsidRPr="00914C30" w:rsidRDefault="003A76E2" w:rsidP="00853231">
            <w:pPr>
              <w:spacing w:before="60" w:after="60" w:line="240" w:lineRule="auto"/>
              <w:ind w:right="43"/>
              <w:rPr>
                <w:rFonts w:eastAsia="PMingLiU"/>
                <w:i/>
                <w:sz w:val="14"/>
                <w:szCs w:val="14"/>
                <w:lang w:bidi="fr-FR"/>
              </w:rPr>
            </w:pPr>
          </w:p>
        </w:tc>
        <w:tc>
          <w:tcPr>
            <w:tcW w:w="717" w:type="dxa"/>
            <w:tcBorders>
              <w:top w:val="single" w:sz="4" w:space="0" w:color="auto"/>
              <w:bottom w:val="single" w:sz="12" w:space="0" w:color="auto"/>
            </w:tcBorders>
            <w:shd w:val="clear" w:color="auto" w:fill="auto"/>
            <w:noWrap/>
          </w:tcPr>
          <w:p w14:paraId="6F413944" w14:textId="77777777" w:rsidR="003A76E2" w:rsidRPr="00914C30" w:rsidRDefault="003A76E2" w:rsidP="00853231">
            <w:pPr>
              <w:spacing w:before="60" w:after="60" w:line="240" w:lineRule="auto"/>
              <w:ind w:right="43"/>
              <w:jc w:val="right"/>
              <w:rPr>
                <w:rFonts w:eastAsia="PMingLiU"/>
                <w:i/>
                <w:sz w:val="14"/>
                <w:szCs w:val="14"/>
                <w:lang w:bidi="fr-FR"/>
              </w:rPr>
            </w:pPr>
            <w:r w:rsidRPr="00601623">
              <w:rPr>
                <w:rFonts w:eastAsia="PMingLiU"/>
                <w:i/>
                <w:sz w:val="14"/>
                <w:szCs w:val="14"/>
                <w:lang w:bidi="fr-FR"/>
              </w:rPr>
              <w:t>Hombres</w:t>
            </w:r>
          </w:p>
        </w:tc>
        <w:tc>
          <w:tcPr>
            <w:tcW w:w="630" w:type="dxa"/>
            <w:tcBorders>
              <w:top w:val="single" w:sz="4" w:space="0" w:color="auto"/>
              <w:bottom w:val="single" w:sz="12" w:space="0" w:color="auto"/>
            </w:tcBorders>
            <w:shd w:val="clear" w:color="auto" w:fill="auto"/>
            <w:noWrap/>
          </w:tcPr>
          <w:p w14:paraId="343ED74C" w14:textId="77777777" w:rsidR="003A76E2" w:rsidRPr="00914C30" w:rsidRDefault="003A76E2" w:rsidP="00853231">
            <w:pPr>
              <w:spacing w:before="60" w:after="60" w:line="240" w:lineRule="auto"/>
              <w:ind w:right="43"/>
              <w:jc w:val="right"/>
              <w:rPr>
                <w:rFonts w:eastAsia="PMingLiU"/>
                <w:i/>
                <w:sz w:val="14"/>
                <w:szCs w:val="14"/>
                <w:lang w:bidi="fr-FR"/>
              </w:rPr>
            </w:pPr>
            <w:r w:rsidRPr="00601623">
              <w:rPr>
                <w:rFonts w:eastAsia="PMingLiU"/>
                <w:i/>
                <w:sz w:val="14"/>
                <w:szCs w:val="14"/>
                <w:lang w:bidi="fr-FR"/>
              </w:rPr>
              <w:t>Mujeres</w:t>
            </w:r>
          </w:p>
        </w:tc>
        <w:tc>
          <w:tcPr>
            <w:tcW w:w="63" w:type="dxa"/>
            <w:vMerge/>
            <w:tcBorders>
              <w:bottom w:val="single" w:sz="12" w:space="0" w:color="auto"/>
            </w:tcBorders>
            <w:shd w:val="clear" w:color="auto" w:fill="auto"/>
            <w:noWrap/>
          </w:tcPr>
          <w:p w14:paraId="69D6402B" w14:textId="77777777" w:rsidR="003A76E2" w:rsidRPr="00914C30" w:rsidRDefault="003A76E2" w:rsidP="00853231">
            <w:pPr>
              <w:spacing w:before="60" w:after="60" w:line="240" w:lineRule="auto"/>
              <w:ind w:right="43"/>
              <w:jc w:val="right"/>
              <w:rPr>
                <w:rFonts w:eastAsia="PMingLiU"/>
                <w:i/>
                <w:color w:val="008000"/>
                <w:sz w:val="14"/>
                <w:szCs w:val="14"/>
              </w:rPr>
            </w:pPr>
          </w:p>
        </w:tc>
        <w:tc>
          <w:tcPr>
            <w:tcW w:w="747" w:type="dxa"/>
            <w:tcBorders>
              <w:top w:val="single" w:sz="4" w:space="0" w:color="auto"/>
              <w:bottom w:val="single" w:sz="12" w:space="0" w:color="auto"/>
            </w:tcBorders>
            <w:shd w:val="clear" w:color="auto" w:fill="auto"/>
            <w:noWrap/>
          </w:tcPr>
          <w:p w14:paraId="5B68AF59" w14:textId="77777777" w:rsidR="003A76E2" w:rsidRPr="00601623" w:rsidRDefault="003A76E2" w:rsidP="00853231">
            <w:pPr>
              <w:spacing w:before="60" w:after="60" w:line="240" w:lineRule="auto"/>
              <w:ind w:right="43"/>
              <w:jc w:val="right"/>
              <w:rPr>
                <w:rFonts w:eastAsia="PMingLiU"/>
                <w:i/>
                <w:sz w:val="14"/>
                <w:szCs w:val="14"/>
              </w:rPr>
            </w:pPr>
            <w:r w:rsidRPr="00601623">
              <w:rPr>
                <w:rFonts w:eastAsia="PMingLiU"/>
                <w:i/>
                <w:sz w:val="14"/>
                <w:szCs w:val="14"/>
                <w:lang w:bidi="fr-FR"/>
              </w:rPr>
              <w:t>H/M</w:t>
            </w:r>
          </w:p>
        </w:tc>
      </w:tr>
      <w:tr w:rsidR="003A76E2" w:rsidRPr="008D09D1" w14:paraId="4306AB9A" w14:textId="77777777" w:rsidTr="00853231">
        <w:trPr>
          <w:trHeight w:hRule="exact" w:val="115"/>
          <w:tblHeader/>
        </w:trPr>
        <w:tc>
          <w:tcPr>
            <w:tcW w:w="1773" w:type="dxa"/>
            <w:shd w:val="clear" w:color="auto" w:fill="auto"/>
            <w:noWrap/>
          </w:tcPr>
          <w:p w14:paraId="7AAA4C26" w14:textId="77777777" w:rsidR="003A76E2" w:rsidRPr="00914C30" w:rsidRDefault="003A76E2" w:rsidP="00853231">
            <w:pPr>
              <w:spacing w:before="40" w:after="40" w:line="220" w:lineRule="exact"/>
              <w:ind w:right="43"/>
              <w:rPr>
                <w:rFonts w:eastAsia="PMingLiU"/>
                <w:sz w:val="18"/>
                <w:lang w:bidi="fr-FR"/>
              </w:rPr>
            </w:pPr>
          </w:p>
        </w:tc>
        <w:tc>
          <w:tcPr>
            <w:tcW w:w="720" w:type="dxa"/>
            <w:shd w:val="clear" w:color="auto" w:fill="auto"/>
            <w:noWrap/>
          </w:tcPr>
          <w:p w14:paraId="72383607" w14:textId="77777777" w:rsidR="003A76E2" w:rsidRPr="00914C30" w:rsidRDefault="003A76E2" w:rsidP="00853231">
            <w:pPr>
              <w:spacing w:before="40" w:after="40" w:line="220" w:lineRule="exact"/>
              <w:ind w:right="43"/>
              <w:jc w:val="right"/>
              <w:rPr>
                <w:rFonts w:eastAsia="PMingLiU"/>
                <w:sz w:val="18"/>
                <w:lang w:bidi="fr-FR"/>
              </w:rPr>
            </w:pPr>
          </w:p>
        </w:tc>
        <w:tc>
          <w:tcPr>
            <w:tcW w:w="657" w:type="dxa"/>
            <w:shd w:val="clear" w:color="auto" w:fill="auto"/>
            <w:noWrap/>
          </w:tcPr>
          <w:p w14:paraId="717D9DDB" w14:textId="77777777" w:rsidR="003A76E2" w:rsidRPr="00914C30" w:rsidRDefault="003A76E2" w:rsidP="00853231">
            <w:pPr>
              <w:spacing w:before="40" w:after="40" w:line="220" w:lineRule="exact"/>
              <w:ind w:right="43"/>
              <w:jc w:val="right"/>
              <w:rPr>
                <w:rFonts w:eastAsia="PMingLiU"/>
                <w:sz w:val="18"/>
                <w:lang w:bidi="fr-FR"/>
              </w:rPr>
            </w:pPr>
          </w:p>
        </w:tc>
        <w:tc>
          <w:tcPr>
            <w:tcW w:w="549" w:type="dxa"/>
            <w:shd w:val="clear" w:color="auto" w:fill="auto"/>
            <w:noWrap/>
          </w:tcPr>
          <w:p w14:paraId="7B1DC960" w14:textId="77777777" w:rsidR="003A76E2" w:rsidRPr="00914C30" w:rsidRDefault="003A76E2" w:rsidP="00853231">
            <w:pPr>
              <w:spacing w:before="40" w:after="40" w:line="220" w:lineRule="exact"/>
              <w:ind w:right="43"/>
              <w:jc w:val="right"/>
              <w:rPr>
                <w:rFonts w:eastAsia="PMingLiU"/>
                <w:sz w:val="18"/>
                <w:lang w:bidi="fr-FR"/>
              </w:rPr>
            </w:pPr>
          </w:p>
        </w:tc>
        <w:tc>
          <w:tcPr>
            <w:tcW w:w="711" w:type="dxa"/>
            <w:gridSpan w:val="2"/>
            <w:shd w:val="clear" w:color="auto" w:fill="auto"/>
            <w:noWrap/>
          </w:tcPr>
          <w:p w14:paraId="40C35A97" w14:textId="77777777" w:rsidR="003A76E2" w:rsidRPr="00914C30" w:rsidRDefault="003A76E2" w:rsidP="00853231">
            <w:pPr>
              <w:spacing w:before="40" w:after="40" w:line="220" w:lineRule="exact"/>
              <w:ind w:right="43"/>
              <w:jc w:val="right"/>
              <w:rPr>
                <w:rFonts w:eastAsia="PMingLiU"/>
                <w:sz w:val="18"/>
                <w:lang w:bidi="fr-FR"/>
              </w:rPr>
            </w:pPr>
          </w:p>
        </w:tc>
        <w:tc>
          <w:tcPr>
            <w:tcW w:w="684" w:type="dxa"/>
            <w:shd w:val="clear" w:color="auto" w:fill="auto"/>
            <w:noWrap/>
          </w:tcPr>
          <w:p w14:paraId="2177304B" w14:textId="77777777" w:rsidR="003A76E2" w:rsidRPr="00914C30" w:rsidRDefault="003A76E2" w:rsidP="00853231">
            <w:pPr>
              <w:spacing w:before="40" w:after="40" w:line="220" w:lineRule="exact"/>
              <w:ind w:right="43"/>
              <w:jc w:val="right"/>
              <w:rPr>
                <w:rFonts w:eastAsia="PMingLiU"/>
                <w:sz w:val="18"/>
                <w:lang w:bidi="fr-FR"/>
              </w:rPr>
            </w:pPr>
          </w:p>
        </w:tc>
        <w:tc>
          <w:tcPr>
            <w:tcW w:w="801" w:type="dxa"/>
            <w:gridSpan w:val="2"/>
            <w:shd w:val="clear" w:color="auto" w:fill="auto"/>
            <w:noWrap/>
          </w:tcPr>
          <w:p w14:paraId="74847420" w14:textId="77777777" w:rsidR="003A76E2" w:rsidRPr="00914C30" w:rsidRDefault="003A76E2" w:rsidP="00853231">
            <w:pPr>
              <w:spacing w:before="40" w:after="40" w:line="220" w:lineRule="exact"/>
              <w:ind w:right="43"/>
              <w:jc w:val="right"/>
              <w:rPr>
                <w:rFonts w:eastAsia="PMingLiU"/>
                <w:sz w:val="18"/>
                <w:lang w:bidi="fr-FR"/>
              </w:rPr>
            </w:pPr>
          </w:p>
        </w:tc>
        <w:tc>
          <w:tcPr>
            <w:tcW w:w="630" w:type="dxa"/>
            <w:shd w:val="clear" w:color="auto" w:fill="auto"/>
            <w:noWrap/>
          </w:tcPr>
          <w:p w14:paraId="1867E963" w14:textId="77777777" w:rsidR="003A76E2" w:rsidRPr="00914C30" w:rsidRDefault="003A76E2" w:rsidP="00853231">
            <w:pPr>
              <w:spacing w:before="40" w:after="40" w:line="220" w:lineRule="exact"/>
              <w:ind w:right="43"/>
              <w:jc w:val="right"/>
              <w:rPr>
                <w:rFonts w:eastAsia="PMingLiU"/>
                <w:sz w:val="18"/>
                <w:lang w:bidi="fr-FR"/>
              </w:rPr>
            </w:pPr>
          </w:p>
        </w:tc>
        <w:tc>
          <w:tcPr>
            <w:tcW w:w="810" w:type="dxa"/>
            <w:gridSpan w:val="2"/>
            <w:shd w:val="clear" w:color="auto" w:fill="auto"/>
            <w:noWrap/>
          </w:tcPr>
          <w:p w14:paraId="657134E2" w14:textId="77777777" w:rsidR="003A76E2" w:rsidRPr="00914C30" w:rsidRDefault="003A76E2" w:rsidP="00853231">
            <w:pPr>
              <w:spacing w:before="40" w:after="40" w:line="220" w:lineRule="exact"/>
              <w:ind w:right="43"/>
              <w:jc w:val="right"/>
              <w:rPr>
                <w:rFonts w:eastAsia="PMingLiU"/>
                <w:sz w:val="18"/>
                <w:lang w:bidi="fr-FR"/>
              </w:rPr>
            </w:pPr>
          </w:p>
        </w:tc>
      </w:tr>
      <w:tr w:rsidR="003A76E2" w:rsidRPr="008D09D1" w14:paraId="2124C6E9" w14:textId="77777777" w:rsidTr="00853231">
        <w:tc>
          <w:tcPr>
            <w:tcW w:w="1773" w:type="dxa"/>
            <w:shd w:val="clear" w:color="auto" w:fill="auto"/>
            <w:noWrap/>
          </w:tcPr>
          <w:p w14:paraId="71F20331" w14:textId="77777777" w:rsidR="003A76E2" w:rsidRPr="00914C30" w:rsidRDefault="003A76E2" w:rsidP="00853231">
            <w:pPr>
              <w:tabs>
                <w:tab w:val="left" w:pos="288"/>
                <w:tab w:val="left" w:pos="576"/>
                <w:tab w:val="left" w:pos="864"/>
                <w:tab w:val="left" w:pos="1152"/>
              </w:tabs>
              <w:spacing w:before="40" w:after="40" w:line="210" w:lineRule="exact"/>
              <w:ind w:right="43"/>
              <w:rPr>
                <w:sz w:val="17"/>
              </w:rPr>
            </w:pPr>
            <w:r w:rsidRPr="00914C30">
              <w:rPr>
                <w:sz w:val="17"/>
              </w:rPr>
              <w:t>Tercera promoción</w:t>
            </w:r>
            <w:r w:rsidRPr="00914C30">
              <w:rPr>
                <w:sz w:val="17"/>
              </w:rPr>
              <w:br/>
            </w:r>
            <w:r w:rsidRPr="00601623">
              <w:rPr>
                <w:sz w:val="17"/>
              </w:rPr>
              <w:t>29</w:t>
            </w:r>
            <w:r w:rsidRPr="00914C30">
              <w:rPr>
                <w:sz w:val="17"/>
              </w:rPr>
              <w:t>/</w:t>
            </w:r>
            <w:r w:rsidRPr="00601623">
              <w:rPr>
                <w:sz w:val="17"/>
              </w:rPr>
              <w:t>6</w:t>
            </w:r>
            <w:r w:rsidRPr="00914C30">
              <w:rPr>
                <w:sz w:val="17"/>
              </w:rPr>
              <w:t>/</w:t>
            </w:r>
            <w:r w:rsidRPr="00601623">
              <w:rPr>
                <w:sz w:val="17"/>
              </w:rPr>
              <w:t>2009</w:t>
            </w:r>
            <w:r w:rsidRPr="00914C30">
              <w:rPr>
                <w:sz w:val="17"/>
              </w:rPr>
              <w:t xml:space="preserve"> ~ </w:t>
            </w:r>
            <w:r w:rsidRPr="00601623">
              <w:rPr>
                <w:sz w:val="17"/>
              </w:rPr>
              <w:t>28</w:t>
            </w:r>
            <w:r w:rsidRPr="00914C30">
              <w:rPr>
                <w:sz w:val="17"/>
              </w:rPr>
              <w:t>/</w:t>
            </w:r>
            <w:r w:rsidRPr="00601623">
              <w:rPr>
                <w:sz w:val="17"/>
              </w:rPr>
              <w:t>6</w:t>
            </w:r>
            <w:r w:rsidRPr="00914C30">
              <w:rPr>
                <w:sz w:val="17"/>
              </w:rPr>
              <w:t>/</w:t>
            </w:r>
            <w:r w:rsidRPr="00601623">
              <w:rPr>
                <w:sz w:val="17"/>
              </w:rPr>
              <w:t>2011</w:t>
            </w:r>
          </w:p>
        </w:tc>
        <w:tc>
          <w:tcPr>
            <w:tcW w:w="720" w:type="dxa"/>
            <w:shd w:val="clear" w:color="auto" w:fill="auto"/>
            <w:noWrap/>
            <w:vAlign w:val="bottom"/>
          </w:tcPr>
          <w:p w14:paraId="6C715D3E" w14:textId="77777777" w:rsidR="003A76E2" w:rsidRPr="008D09D1" w:rsidRDefault="003A76E2" w:rsidP="00853231">
            <w:pPr>
              <w:spacing w:before="40" w:after="40" w:line="210" w:lineRule="exact"/>
              <w:ind w:right="43"/>
              <w:jc w:val="right"/>
              <w:rPr>
                <w:rFonts w:eastAsia="PMingLiU"/>
                <w:sz w:val="18"/>
              </w:rPr>
            </w:pPr>
            <w:r w:rsidRPr="00601623">
              <w:rPr>
                <w:rFonts w:eastAsia="PMingLiU"/>
                <w:sz w:val="18"/>
                <w:lang w:bidi="fr-FR"/>
              </w:rPr>
              <w:t>4</w:t>
            </w:r>
          </w:p>
        </w:tc>
        <w:tc>
          <w:tcPr>
            <w:tcW w:w="657" w:type="dxa"/>
            <w:shd w:val="clear" w:color="auto" w:fill="auto"/>
            <w:noWrap/>
            <w:vAlign w:val="bottom"/>
          </w:tcPr>
          <w:p w14:paraId="541309D6" w14:textId="77777777" w:rsidR="003A76E2" w:rsidRPr="008D09D1" w:rsidRDefault="003A76E2" w:rsidP="00853231">
            <w:pPr>
              <w:spacing w:before="40" w:after="40" w:line="210" w:lineRule="exact"/>
              <w:ind w:right="43"/>
              <w:jc w:val="right"/>
              <w:rPr>
                <w:rFonts w:eastAsia="PMingLiU"/>
                <w:sz w:val="18"/>
              </w:rPr>
            </w:pPr>
            <w:r w:rsidRPr="00601623">
              <w:rPr>
                <w:rFonts w:eastAsia="PMingLiU"/>
                <w:sz w:val="18"/>
                <w:lang w:bidi="fr-FR"/>
              </w:rPr>
              <w:t>5</w:t>
            </w:r>
          </w:p>
        </w:tc>
        <w:tc>
          <w:tcPr>
            <w:tcW w:w="549" w:type="dxa"/>
            <w:shd w:val="clear" w:color="auto" w:fill="auto"/>
            <w:noWrap/>
            <w:vAlign w:val="bottom"/>
          </w:tcPr>
          <w:p w14:paraId="796D2963" w14:textId="77777777" w:rsidR="003A76E2" w:rsidRPr="008D09D1" w:rsidRDefault="003A76E2" w:rsidP="00853231">
            <w:pPr>
              <w:spacing w:before="40" w:after="40" w:line="210" w:lineRule="exact"/>
              <w:ind w:right="43"/>
              <w:jc w:val="right"/>
              <w:rPr>
                <w:rFonts w:eastAsia="PMingLiU"/>
                <w:sz w:val="18"/>
              </w:rPr>
            </w:pPr>
            <w:r w:rsidRPr="00601623">
              <w:rPr>
                <w:rFonts w:eastAsia="PMingLiU"/>
                <w:sz w:val="18"/>
                <w:lang w:bidi="fr-FR"/>
              </w:rPr>
              <w:t>9</w:t>
            </w:r>
          </w:p>
        </w:tc>
        <w:tc>
          <w:tcPr>
            <w:tcW w:w="711" w:type="dxa"/>
            <w:gridSpan w:val="2"/>
            <w:shd w:val="clear" w:color="auto" w:fill="auto"/>
            <w:noWrap/>
            <w:vAlign w:val="bottom"/>
          </w:tcPr>
          <w:p w14:paraId="6BD9A237" w14:textId="77777777" w:rsidR="003A76E2" w:rsidRPr="008D09D1" w:rsidRDefault="003A76E2" w:rsidP="00853231">
            <w:pPr>
              <w:spacing w:before="40" w:after="40" w:line="210" w:lineRule="exact"/>
              <w:ind w:right="43"/>
              <w:jc w:val="right"/>
              <w:rPr>
                <w:rFonts w:eastAsia="PMingLiU"/>
                <w:sz w:val="18"/>
              </w:rPr>
            </w:pPr>
            <w:r w:rsidRPr="00601623">
              <w:rPr>
                <w:rFonts w:eastAsia="PMingLiU"/>
                <w:sz w:val="18"/>
                <w:lang w:bidi="fr-FR"/>
              </w:rPr>
              <w:t>2</w:t>
            </w:r>
          </w:p>
        </w:tc>
        <w:tc>
          <w:tcPr>
            <w:tcW w:w="684" w:type="dxa"/>
            <w:shd w:val="clear" w:color="auto" w:fill="auto"/>
            <w:noWrap/>
            <w:vAlign w:val="bottom"/>
          </w:tcPr>
          <w:p w14:paraId="1730FD83" w14:textId="77777777" w:rsidR="003A76E2" w:rsidRPr="008D09D1" w:rsidRDefault="003A76E2" w:rsidP="00853231">
            <w:pPr>
              <w:spacing w:before="40" w:after="40" w:line="210" w:lineRule="exact"/>
              <w:ind w:right="43"/>
              <w:jc w:val="right"/>
              <w:rPr>
                <w:rFonts w:eastAsia="PMingLiU"/>
                <w:sz w:val="18"/>
              </w:rPr>
            </w:pPr>
            <w:r w:rsidRPr="00601623">
              <w:rPr>
                <w:rFonts w:eastAsia="PMingLiU"/>
                <w:sz w:val="18"/>
                <w:lang w:bidi="fr-FR"/>
              </w:rPr>
              <w:t>2</w:t>
            </w:r>
          </w:p>
        </w:tc>
        <w:tc>
          <w:tcPr>
            <w:tcW w:w="801" w:type="dxa"/>
            <w:gridSpan w:val="2"/>
            <w:shd w:val="clear" w:color="auto" w:fill="auto"/>
            <w:noWrap/>
            <w:vAlign w:val="bottom"/>
          </w:tcPr>
          <w:p w14:paraId="4D7A42DC" w14:textId="77777777" w:rsidR="003A76E2" w:rsidRPr="008D09D1" w:rsidRDefault="003A76E2" w:rsidP="00853231">
            <w:pPr>
              <w:spacing w:before="40" w:after="40" w:line="210" w:lineRule="exact"/>
              <w:ind w:right="43"/>
              <w:jc w:val="right"/>
              <w:rPr>
                <w:rFonts w:eastAsia="PMingLiU"/>
                <w:sz w:val="18"/>
              </w:rPr>
            </w:pPr>
            <w:r w:rsidRPr="00601623">
              <w:rPr>
                <w:rFonts w:eastAsia="PMingLiU"/>
                <w:sz w:val="18"/>
                <w:lang w:bidi="fr-FR"/>
              </w:rPr>
              <w:t>2</w:t>
            </w:r>
          </w:p>
        </w:tc>
        <w:tc>
          <w:tcPr>
            <w:tcW w:w="630" w:type="dxa"/>
            <w:shd w:val="clear" w:color="auto" w:fill="auto"/>
            <w:noWrap/>
            <w:vAlign w:val="bottom"/>
          </w:tcPr>
          <w:p w14:paraId="6663DB92" w14:textId="77777777" w:rsidR="003A76E2" w:rsidRPr="008D09D1" w:rsidRDefault="003A76E2" w:rsidP="00853231">
            <w:pPr>
              <w:spacing w:before="40" w:after="40" w:line="210" w:lineRule="exact"/>
              <w:ind w:right="43"/>
              <w:jc w:val="right"/>
              <w:rPr>
                <w:rFonts w:eastAsia="PMingLiU"/>
                <w:sz w:val="18"/>
              </w:rPr>
            </w:pPr>
            <w:r w:rsidRPr="00601623">
              <w:rPr>
                <w:rFonts w:eastAsia="PMingLiU"/>
                <w:sz w:val="18"/>
                <w:lang w:bidi="fr-FR"/>
              </w:rPr>
              <w:t>3</w:t>
            </w:r>
          </w:p>
        </w:tc>
        <w:tc>
          <w:tcPr>
            <w:tcW w:w="810" w:type="dxa"/>
            <w:gridSpan w:val="2"/>
            <w:shd w:val="clear" w:color="auto" w:fill="auto"/>
            <w:noWrap/>
            <w:vAlign w:val="bottom"/>
          </w:tcPr>
          <w:p w14:paraId="1FEB4E3A" w14:textId="77777777" w:rsidR="003A76E2" w:rsidRPr="008D09D1" w:rsidRDefault="003A76E2" w:rsidP="00853231">
            <w:pPr>
              <w:spacing w:before="40" w:after="40" w:line="210" w:lineRule="exact"/>
              <w:ind w:right="43"/>
              <w:jc w:val="right"/>
              <w:rPr>
                <w:rFonts w:eastAsia="PMingLiU"/>
                <w:sz w:val="18"/>
              </w:rPr>
            </w:pPr>
            <w:r w:rsidRPr="00601623">
              <w:rPr>
                <w:rFonts w:eastAsia="PMingLiU"/>
                <w:sz w:val="18"/>
                <w:lang w:bidi="fr-FR"/>
              </w:rPr>
              <w:t>9</w:t>
            </w:r>
          </w:p>
        </w:tc>
      </w:tr>
      <w:tr w:rsidR="003A76E2" w:rsidRPr="008D09D1" w14:paraId="44A38414" w14:textId="77777777" w:rsidTr="00853231">
        <w:tc>
          <w:tcPr>
            <w:tcW w:w="1773" w:type="dxa"/>
            <w:shd w:val="clear" w:color="auto" w:fill="auto"/>
            <w:noWrap/>
          </w:tcPr>
          <w:p w14:paraId="1AEFA932" w14:textId="77777777" w:rsidR="003A76E2" w:rsidRPr="00914C30" w:rsidRDefault="003A76E2" w:rsidP="00853231">
            <w:pPr>
              <w:tabs>
                <w:tab w:val="left" w:pos="288"/>
                <w:tab w:val="left" w:pos="576"/>
                <w:tab w:val="left" w:pos="864"/>
                <w:tab w:val="left" w:pos="1152"/>
              </w:tabs>
              <w:spacing w:before="40" w:after="40" w:line="210" w:lineRule="exact"/>
              <w:ind w:right="43"/>
              <w:rPr>
                <w:sz w:val="17"/>
              </w:rPr>
            </w:pPr>
            <w:r w:rsidRPr="00914C30">
              <w:rPr>
                <w:sz w:val="17"/>
              </w:rPr>
              <w:t>Cuarta promoción</w:t>
            </w:r>
            <w:r w:rsidRPr="00914C30">
              <w:rPr>
                <w:sz w:val="17"/>
              </w:rPr>
              <w:br/>
            </w:r>
            <w:r w:rsidRPr="00601623">
              <w:rPr>
                <w:sz w:val="17"/>
              </w:rPr>
              <w:t>18</w:t>
            </w:r>
            <w:r w:rsidRPr="00914C30">
              <w:rPr>
                <w:sz w:val="17"/>
              </w:rPr>
              <w:t>/</w:t>
            </w:r>
            <w:r w:rsidRPr="00601623">
              <w:rPr>
                <w:sz w:val="17"/>
              </w:rPr>
              <w:t>7</w:t>
            </w:r>
            <w:r w:rsidRPr="00914C30">
              <w:rPr>
                <w:sz w:val="17"/>
              </w:rPr>
              <w:t>/</w:t>
            </w:r>
            <w:r w:rsidRPr="00601623">
              <w:rPr>
                <w:sz w:val="17"/>
              </w:rPr>
              <w:t>2011</w:t>
            </w:r>
            <w:r w:rsidRPr="00914C30">
              <w:rPr>
                <w:sz w:val="17"/>
              </w:rPr>
              <w:t xml:space="preserve"> ~ </w:t>
            </w:r>
            <w:r w:rsidRPr="00601623">
              <w:rPr>
                <w:sz w:val="17"/>
              </w:rPr>
              <w:t>17</w:t>
            </w:r>
            <w:r w:rsidRPr="00914C30">
              <w:rPr>
                <w:sz w:val="17"/>
              </w:rPr>
              <w:t>/</w:t>
            </w:r>
            <w:r w:rsidRPr="00601623">
              <w:rPr>
                <w:sz w:val="17"/>
              </w:rPr>
              <w:t>7</w:t>
            </w:r>
            <w:r w:rsidRPr="00914C30">
              <w:rPr>
                <w:sz w:val="17"/>
              </w:rPr>
              <w:t>/</w:t>
            </w:r>
            <w:r w:rsidRPr="00601623">
              <w:rPr>
                <w:sz w:val="17"/>
              </w:rPr>
              <w:t>2013</w:t>
            </w:r>
          </w:p>
        </w:tc>
        <w:tc>
          <w:tcPr>
            <w:tcW w:w="720" w:type="dxa"/>
            <w:shd w:val="clear" w:color="auto" w:fill="auto"/>
            <w:noWrap/>
            <w:vAlign w:val="bottom"/>
          </w:tcPr>
          <w:p w14:paraId="773AA0C1" w14:textId="77777777" w:rsidR="003A76E2" w:rsidRPr="008D09D1" w:rsidRDefault="003A76E2" w:rsidP="00853231">
            <w:pPr>
              <w:spacing w:before="40" w:after="40" w:line="210" w:lineRule="exact"/>
              <w:ind w:right="43"/>
              <w:jc w:val="right"/>
              <w:rPr>
                <w:rFonts w:eastAsia="PMingLiU"/>
                <w:sz w:val="18"/>
              </w:rPr>
            </w:pPr>
            <w:r w:rsidRPr="00601623">
              <w:rPr>
                <w:rFonts w:eastAsia="PMingLiU"/>
                <w:sz w:val="18"/>
                <w:lang w:bidi="fr-FR"/>
              </w:rPr>
              <w:t>6</w:t>
            </w:r>
          </w:p>
        </w:tc>
        <w:tc>
          <w:tcPr>
            <w:tcW w:w="657" w:type="dxa"/>
            <w:shd w:val="clear" w:color="auto" w:fill="auto"/>
            <w:noWrap/>
            <w:vAlign w:val="bottom"/>
          </w:tcPr>
          <w:p w14:paraId="1F35F1CB" w14:textId="77777777" w:rsidR="003A76E2" w:rsidRPr="008D09D1" w:rsidRDefault="003A76E2" w:rsidP="00853231">
            <w:pPr>
              <w:spacing w:before="40" w:after="40" w:line="210" w:lineRule="exact"/>
              <w:ind w:right="43"/>
              <w:jc w:val="right"/>
              <w:rPr>
                <w:rFonts w:eastAsia="PMingLiU"/>
                <w:sz w:val="18"/>
              </w:rPr>
            </w:pPr>
            <w:r w:rsidRPr="00601623">
              <w:rPr>
                <w:rFonts w:eastAsia="PMingLiU"/>
                <w:sz w:val="18"/>
                <w:lang w:bidi="fr-FR"/>
              </w:rPr>
              <w:t>6</w:t>
            </w:r>
          </w:p>
        </w:tc>
        <w:tc>
          <w:tcPr>
            <w:tcW w:w="549" w:type="dxa"/>
            <w:shd w:val="clear" w:color="auto" w:fill="auto"/>
            <w:noWrap/>
            <w:vAlign w:val="bottom"/>
          </w:tcPr>
          <w:p w14:paraId="7389BEF3" w14:textId="77777777" w:rsidR="003A76E2" w:rsidRPr="008D09D1" w:rsidRDefault="003A76E2" w:rsidP="00853231">
            <w:pPr>
              <w:spacing w:before="40" w:after="40" w:line="210" w:lineRule="exact"/>
              <w:ind w:right="43"/>
              <w:jc w:val="right"/>
              <w:rPr>
                <w:rFonts w:eastAsia="PMingLiU"/>
                <w:sz w:val="18"/>
              </w:rPr>
            </w:pPr>
            <w:r w:rsidRPr="00601623">
              <w:rPr>
                <w:rFonts w:eastAsia="PMingLiU"/>
                <w:sz w:val="18"/>
                <w:lang w:bidi="fr-FR"/>
              </w:rPr>
              <w:t>12</w:t>
            </w:r>
          </w:p>
        </w:tc>
        <w:tc>
          <w:tcPr>
            <w:tcW w:w="711" w:type="dxa"/>
            <w:gridSpan w:val="2"/>
            <w:shd w:val="clear" w:color="auto" w:fill="auto"/>
            <w:noWrap/>
            <w:vAlign w:val="bottom"/>
          </w:tcPr>
          <w:p w14:paraId="066F780D" w14:textId="77777777" w:rsidR="003A76E2" w:rsidRPr="008D09D1" w:rsidRDefault="003A76E2" w:rsidP="00853231">
            <w:pPr>
              <w:spacing w:before="40" w:after="40" w:line="210" w:lineRule="exact"/>
              <w:ind w:right="43"/>
              <w:jc w:val="right"/>
              <w:rPr>
                <w:rFonts w:eastAsia="PMingLiU"/>
                <w:sz w:val="18"/>
              </w:rPr>
            </w:pPr>
            <w:r w:rsidRPr="00601623">
              <w:rPr>
                <w:rFonts w:eastAsia="PMingLiU"/>
                <w:sz w:val="18"/>
                <w:lang w:bidi="fr-FR"/>
              </w:rPr>
              <w:t>3</w:t>
            </w:r>
          </w:p>
        </w:tc>
        <w:tc>
          <w:tcPr>
            <w:tcW w:w="684" w:type="dxa"/>
            <w:shd w:val="clear" w:color="auto" w:fill="auto"/>
            <w:noWrap/>
            <w:vAlign w:val="bottom"/>
          </w:tcPr>
          <w:p w14:paraId="7D5D434A" w14:textId="77777777" w:rsidR="003A76E2" w:rsidRPr="008D09D1" w:rsidRDefault="003A76E2" w:rsidP="00853231">
            <w:pPr>
              <w:spacing w:before="40" w:after="40" w:line="210" w:lineRule="exact"/>
              <w:ind w:right="43"/>
              <w:jc w:val="right"/>
              <w:rPr>
                <w:rFonts w:eastAsia="PMingLiU"/>
                <w:sz w:val="18"/>
              </w:rPr>
            </w:pPr>
            <w:r w:rsidRPr="00601623">
              <w:rPr>
                <w:rFonts w:eastAsia="PMingLiU"/>
                <w:sz w:val="18"/>
                <w:lang w:bidi="fr-FR"/>
              </w:rPr>
              <w:t>3</w:t>
            </w:r>
          </w:p>
        </w:tc>
        <w:tc>
          <w:tcPr>
            <w:tcW w:w="801" w:type="dxa"/>
            <w:gridSpan w:val="2"/>
            <w:shd w:val="clear" w:color="auto" w:fill="auto"/>
            <w:noWrap/>
            <w:vAlign w:val="bottom"/>
          </w:tcPr>
          <w:p w14:paraId="7DEB7367" w14:textId="77777777" w:rsidR="003A76E2" w:rsidRPr="008D09D1" w:rsidRDefault="003A76E2" w:rsidP="00853231">
            <w:pPr>
              <w:spacing w:before="40" w:after="40" w:line="210" w:lineRule="exact"/>
              <w:ind w:right="43"/>
              <w:jc w:val="right"/>
              <w:rPr>
                <w:rFonts w:eastAsia="PMingLiU"/>
                <w:sz w:val="18"/>
              </w:rPr>
            </w:pPr>
            <w:r w:rsidRPr="00601623">
              <w:rPr>
                <w:rFonts w:eastAsia="PMingLiU"/>
                <w:sz w:val="18"/>
                <w:lang w:bidi="fr-FR"/>
              </w:rPr>
              <w:t>3</w:t>
            </w:r>
          </w:p>
        </w:tc>
        <w:tc>
          <w:tcPr>
            <w:tcW w:w="630" w:type="dxa"/>
            <w:shd w:val="clear" w:color="auto" w:fill="auto"/>
            <w:noWrap/>
            <w:vAlign w:val="bottom"/>
          </w:tcPr>
          <w:p w14:paraId="4CB72AA2" w14:textId="77777777" w:rsidR="003A76E2" w:rsidRPr="008D09D1" w:rsidRDefault="003A76E2" w:rsidP="00853231">
            <w:pPr>
              <w:spacing w:before="40" w:after="40" w:line="210" w:lineRule="exact"/>
              <w:ind w:right="43"/>
              <w:jc w:val="right"/>
              <w:rPr>
                <w:rFonts w:eastAsia="PMingLiU"/>
                <w:sz w:val="18"/>
              </w:rPr>
            </w:pPr>
            <w:r w:rsidRPr="00601623">
              <w:rPr>
                <w:rFonts w:eastAsia="PMingLiU"/>
                <w:sz w:val="18"/>
                <w:lang w:bidi="fr-FR"/>
              </w:rPr>
              <w:t>3</w:t>
            </w:r>
          </w:p>
        </w:tc>
        <w:tc>
          <w:tcPr>
            <w:tcW w:w="810" w:type="dxa"/>
            <w:gridSpan w:val="2"/>
            <w:shd w:val="clear" w:color="auto" w:fill="auto"/>
            <w:noWrap/>
            <w:vAlign w:val="bottom"/>
          </w:tcPr>
          <w:p w14:paraId="29EB5834" w14:textId="77777777" w:rsidR="003A76E2" w:rsidRPr="008D09D1" w:rsidRDefault="003A76E2" w:rsidP="00853231">
            <w:pPr>
              <w:spacing w:before="40" w:after="40" w:line="210" w:lineRule="exact"/>
              <w:ind w:right="43"/>
              <w:jc w:val="right"/>
              <w:rPr>
                <w:rFonts w:eastAsia="PMingLiU"/>
                <w:sz w:val="18"/>
              </w:rPr>
            </w:pPr>
            <w:r w:rsidRPr="00601623">
              <w:rPr>
                <w:rFonts w:eastAsia="PMingLiU"/>
                <w:sz w:val="18"/>
                <w:lang w:bidi="fr-FR"/>
              </w:rPr>
              <w:t>12</w:t>
            </w:r>
          </w:p>
        </w:tc>
      </w:tr>
      <w:tr w:rsidR="003A76E2" w:rsidRPr="008D09D1" w14:paraId="332F88E3" w14:textId="77777777" w:rsidTr="00853231">
        <w:tc>
          <w:tcPr>
            <w:tcW w:w="1773" w:type="dxa"/>
            <w:shd w:val="clear" w:color="auto" w:fill="auto"/>
            <w:noWrap/>
          </w:tcPr>
          <w:p w14:paraId="500ECE27" w14:textId="77777777" w:rsidR="003A76E2" w:rsidRPr="00914C30" w:rsidRDefault="003A76E2" w:rsidP="00853231">
            <w:pPr>
              <w:tabs>
                <w:tab w:val="left" w:pos="288"/>
                <w:tab w:val="left" w:pos="576"/>
                <w:tab w:val="left" w:pos="864"/>
                <w:tab w:val="left" w:pos="1152"/>
              </w:tabs>
              <w:spacing w:before="40" w:after="82" w:line="210" w:lineRule="exact"/>
              <w:ind w:right="43"/>
              <w:rPr>
                <w:sz w:val="17"/>
              </w:rPr>
            </w:pPr>
            <w:r w:rsidRPr="00914C30">
              <w:rPr>
                <w:sz w:val="17"/>
              </w:rPr>
              <w:t>Quinta promoción</w:t>
            </w:r>
            <w:r w:rsidRPr="00914C30">
              <w:rPr>
                <w:sz w:val="17"/>
              </w:rPr>
              <w:br/>
            </w:r>
            <w:r w:rsidRPr="00601623">
              <w:rPr>
                <w:sz w:val="17"/>
              </w:rPr>
              <w:t>7</w:t>
            </w:r>
            <w:r w:rsidRPr="00914C30">
              <w:rPr>
                <w:sz w:val="17"/>
              </w:rPr>
              <w:t>/</w:t>
            </w:r>
            <w:r w:rsidRPr="00601623">
              <w:rPr>
                <w:sz w:val="17"/>
              </w:rPr>
              <w:t>9</w:t>
            </w:r>
            <w:r w:rsidRPr="00914C30">
              <w:rPr>
                <w:sz w:val="17"/>
              </w:rPr>
              <w:t>/</w:t>
            </w:r>
            <w:r w:rsidRPr="00601623">
              <w:rPr>
                <w:sz w:val="17"/>
              </w:rPr>
              <w:t>2015</w:t>
            </w:r>
            <w:r w:rsidRPr="00914C30">
              <w:rPr>
                <w:sz w:val="17"/>
              </w:rPr>
              <w:t xml:space="preserve"> ~ </w:t>
            </w:r>
            <w:r w:rsidRPr="00601623">
              <w:rPr>
                <w:sz w:val="17"/>
              </w:rPr>
              <w:t>6</w:t>
            </w:r>
            <w:r w:rsidRPr="00914C30">
              <w:rPr>
                <w:sz w:val="17"/>
              </w:rPr>
              <w:t>/</w:t>
            </w:r>
            <w:r w:rsidRPr="00601623">
              <w:rPr>
                <w:sz w:val="17"/>
              </w:rPr>
              <w:t>9</w:t>
            </w:r>
            <w:r w:rsidRPr="00914C30">
              <w:rPr>
                <w:sz w:val="17"/>
              </w:rPr>
              <w:t>/</w:t>
            </w:r>
            <w:r w:rsidRPr="00601623">
              <w:rPr>
                <w:sz w:val="17"/>
              </w:rPr>
              <w:t>2017</w:t>
            </w:r>
          </w:p>
        </w:tc>
        <w:tc>
          <w:tcPr>
            <w:tcW w:w="720" w:type="dxa"/>
            <w:shd w:val="clear" w:color="auto" w:fill="auto"/>
            <w:noWrap/>
            <w:vAlign w:val="bottom"/>
          </w:tcPr>
          <w:p w14:paraId="630794AB" w14:textId="77777777" w:rsidR="003A76E2" w:rsidRPr="008D09D1" w:rsidRDefault="003A76E2" w:rsidP="00853231">
            <w:pPr>
              <w:spacing w:before="40" w:after="82" w:line="210" w:lineRule="exact"/>
              <w:ind w:right="43"/>
              <w:jc w:val="right"/>
              <w:rPr>
                <w:rFonts w:eastAsia="PMingLiU"/>
                <w:sz w:val="18"/>
              </w:rPr>
            </w:pPr>
            <w:r w:rsidRPr="00601623">
              <w:rPr>
                <w:rFonts w:eastAsia="PMingLiU"/>
                <w:sz w:val="18"/>
                <w:lang w:bidi="fr-FR"/>
              </w:rPr>
              <w:t>6</w:t>
            </w:r>
          </w:p>
        </w:tc>
        <w:tc>
          <w:tcPr>
            <w:tcW w:w="657" w:type="dxa"/>
            <w:shd w:val="clear" w:color="auto" w:fill="auto"/>
            <w:noWrap/>
            <w:vAlign w:val="bottom"/>
          </w:tcPr>
          <w:p w14:paraId="34DF508B" w14:textId="77777777" w:rsidR="003A76E2" w:rsidRPr="008D09D1" w:rsidRDefault="003A76E2" w:rsidP="00853231">
            <w:pPr>
              <w:spacing w:before="40" w:after="82" w:line="210" w:lineRule="exact"/>
              <w:ind w:right="43"/>
              <w:jc w:val="right"/>
              <w:rPr>
                <w:rFonts w:eastAsia="PMingLiU"/>
                <w:sz w:val="18"/>
              </w:rPr>
            </w:pPr>
            <w:r w:rsidRPr="00601623">
              <w:rPr>
                <w:rFonts w:eastAsia="PMingLiU"/>
                <w:sz w:val="18"/>
                <w:lang w:bidi="fr-FR"/>
              </w:rPr>
              <w:t>8</w:t>
            </w:r>
          </w:p>
        </w:tc>
        <w:tc>
          <w:tcPr>
            <w:tcW w:w="549" w:type="dxa"/>
            <w:shd w:val="clear" w:color="auto" w:fill="auto"/>
            <w:noWrap/>
            <w:vAlign w:val="bottom"/>
          </w:tcPr>
          <w:p w14:paraId="7621B7F7" w14:textId="77777777" w:rsidR="003A76E2" w:rsidRPr="008D09D1" w:rsidRDefault="003A76E2" w:rsidP="00853231">
            <w:pPr>
              <w:spacing w:before="40" w:after="82" w:line="210" w:lineRule="exact"/>
              <w:ind w:right="43"/>
              <w:jc w:val="right"/>
              <w:rPr>
                <w:rFonts w:eastAsia="PMingLiU"/>
                <w:sz w:val="18"/>
              </w:rPr>
            </w:pPr>
            <w:r w:rsidRPr="00601623">
              <w:rPr>
                <w:rFonts w:eastAsia="PMingLiU"/>
                <w:sz w:val="18"/>
                <w:lang w:bidi="fr-FR"/>
              </w:rPr>
              <w:t>14</w:t>
            </w:r>
          </w:p>
        </w:tc>
        <w:tc>
          <w:tcPr>
            <w:tcW w:w="711" w:type="dxa"/>
            <w:gridSpan w:val="2"/>
            <w:shd w:val="clear" w:color="auto" w:fill="auto"/>
            <w:noWrap/>
            <w:vAlign w:val="bottom"/>
          </w:tcPr>
          <w:p w14:paraId="069B65E9" w14:textId="77777777" w:rsidR="003A76E2" w:rsidRPr="008D09D1" w:rsidRDefault="003A76E2" w:rsidP="00853231">
            <w:pPr>
              <w:spacing w:before="40" w:after="82" w:line="210" w:lineRule="exact"/>
              <w:ind w:right="43"/>
              <w:jc w:val="right"/>
              <w:rPr>
                <w:rFonts w:eastAsia="PMingLiU"/>
                <w:sz w:val="18"/>
              </w:rPr>
            </w:pPr>
            <w:r w:rsidRPr="00601623">
              <w:rPr>
                <w:rFonts w:eastAsia="PMingLiU"/>
                <w:sz w:val="18"/>
                <w:lang w:bidi="fr-FR"/>
              </w:rPr>
              <w:t>4</w:t>
            </w:r>
          </w:p>
        </w:tc>
        <w:tc>
          <w:tcPr>
            <w:tcW w:w="684" w:type="dxa"/>
            <w:shd w:val="clear" w:color="auto" w:fill="auto"/>
            <w:noWrap/>
            <w:vAlign w:val="bottom"/>
          </w:tcPr>
          <w:p w14:paraId="12A153C5" w14:textId="77777777" w:rsidR="003A76E2" w:rsidRPr="008D09D1" w:rsidRDefault="003A76E2" w:rsidP="00853231">
            <w:pPr>
              <w:spacing w:before="40" w:after="82" w:line="210" w:lineRule="exact"/>
              <w:ind w:right="43"/>
              <w:jc w:val="right"/>
              <w:rPr>
                <w:rFonts w:eastAsia="PMingLiU"/>
                <w:sz w:val="18"/>
              </w:rPr>
            </w:pPr>
            <w:r w:rsidRPr="00601623">
              <w:rPr>
                <w:rFonts w:eastAsia="PMingLiU"/>
                <w:sz w:val="18"/>
                <w:lang w:bidi="fr-FR"/>
              </w:rPr>
              <w:t>4</w:t>
            </w:r>
          </w:p>
        </w:tc>
        <w:tc>
          <w:tcPr>
            <w:tcW w:w="801" w:type="dxa"/>
            <w:gridSpan w:val="2"/>
            <w:shd w:val="clear" w:color="auto" w:fill="auto"/>
            <w:noWrap/>
            <w:vAlign w:val="bottom"/>
          </w:tcPr>
          <w:p w14:paraId="521761EA" w14:textId="77777777" w:rsidR="003A76E2" w:rsidRPr="008D09D1" w:rsidRDefault="003A76E2" w:rsidP="00853231">
            <w:pPr>
              <w:spacing w:before="40" w:after="82" w:line="210" w:lineRule="exact"/>
              <w:ind w:right="43"/>
              <w:jc w:val="right"/>
              <w:rPr>
                <w:rFonts w:eastAsia="PMingLiU"/>
                <w:sz w:val="18"/>
              </w:rPr>
            </w:pPr>
            <w:r w:rsidRPr="00601623">
              <w:rPr>
                <w:rFonts w:eastAsia="PMingLiU"/>
                <w:sz w:val="18"/>
                <w:lang w:bidi="fr-FR"/>
              </w:rPr>
              <w:t>1</w:t>
            </w:r>
          </w:p>
        </w:tc>
        <w:tc>
          <w:tcPr>
            <w:tcW w:w="630" w:type="dxa"/>
            <w:shd w:val="clear" w:color="auto" w:fill="auto"/>
            <w:noWrap/>
            <w:vAlign w:val="bottom"/>
          </w:tcPr>
          <w:p w14:paraId="6614346F" w14:textId="77777777" w:rsidR="003A76E2" w:rsidRPr="008D09D1" w:rsidRDefault="003A76E2" w:rsidP="00853231">
            <w:pPr>
              <w:spacing w:before="40" w:after="82" w:line="210" w:lineRule="exact"/>
              <w:ind w:right="43"/>
              <w:jc w:val="right"/>
              <w:rPr>
                <w:rFonts w:eastAsia="PMingLiU"/>
                <w:sz w:val="18"/>
              </w:rPr>
            </w:pPr>
            <w:r w:rsidRPr="00601623">
              <w:rPr>
                <w:rFonts w:eastAsia="PMingLiU"/>
                <w:sz w:val="18"/>
                <w:lang w:bidi="fr-FR"/>
              </w:rPr>
              <w:t>4</w:t>
            </w:r>
          </w:p>
        </w:tc>
        <w:tc>
          <w:tcPr>
            <w:tcW w:w="810" w:type="dxa"/>
            <w:gridSpan w:val="2"/>
            <w:shd w:val="clear" w:color="auto" w:fill="auto"/>
            <w:noWrap/>
            <w:vAlign w:val="bottom"/>
          </w:tcPr>
          <w:p w14:paraId="302C6BC7" w14:textId="77777777" w:rsidR="003A76E2" w:rsidRPr="008D09D1" w:rsidRDefault="003A76E2" w:rsidP="00853231">
            <w:pPr>
              <w:spacing w:before="40" w:after="82" w:line="210" w:lineRule="exact"/>
              <w:ind w:right="43"/>
              <w:jc w:val="right"/>
              <w:rPr>
                <w:rFonts w:eastAsia="PMingLiU"/>
                <w:sz w:val="18"/>
              </w:rPr>
            </w:pPr>
            <w:r w:rsidRPr="00601623">
              <w:rPr>
                <w:rFonts w:eastAsia="PMingLiU"/>
                <w:sz w:val="18"/>
                <w:lang w:bidi="fr-FR"/>
              </w:rPr>
              <w:t>13</w:t>
            </w:r>
            <w:r w:rsidRPr="00914C30">
              <w:rPr>
                <w:rFonts w:eastAsia="PMingLiU"/>
                <w:sz w:val="18"/>
                <w:lang w:bidi="fr-FR"/>
              </w:rPr>
              <w:t>*</w:t>
            </w:r>
          </w:p>
        </w:tc>
      </w:tr>
      <w:tr w:rsidR="003A76E2" w:rsidRPr="008D09D1" w14:paraId="4E631378" w14:textId="77777777" w:rsidTr="00853231">
        <w:tc>
          <w:tcPr>
            <w:tcW w:w="1773" w:type="dxa"/>
            <w:tcBorders>
              <w:bottom w:val="single" w:sz="12" w:space="0" w:color="auto"/>
            </w:tcBorders>
            <w:shd w:val="clear" w:color="auto" w:fill="auto"/>
            <w:noWrap/>
          </w:tcPr>
          <w:p w14:paraId="41A32CE7" w14:textId="77777777" w:rsidR="003A76E2" w:rsidRPr="00914C30" w:rsidRDefault="003A76E2" w:rsidP="00853231">
            <w:pPr>
              <w:spacing w:line="240" w:lineRule="auto"/>
              <w:ind w:right="43"/>
              <w:rPr>
                <w:rFonts w:eastAsia="PMingLiU"/>
                <w:sz w:val="2"/>
                <w:lang w:bidi="fr-FR"/>
              </w:rPr>
            </w:pPr>
          </w:p>
        </w:tc>
        <w:tc>
          <w:tcPr>
            <w:tcW w:w="720" w:type="dxa"/>
            <w:tcBorders>
              <w:bottom w:val="single" w:sz="12" w:space="0" w:color="auto"/>
            </w:tcBorders>
            <w:shd w:val="clear" w:color="auto" w:fill="auto"/>
            <w:noWrap/>
          </w:tcPr>
          <w:p w14:paraId="2BFE7BDA" w14:textId="77777777" w:rsidR="003A76E2" w:rsidRPr="00914C30" w:rsidRDefault="003A76E2" w:rsidP="00853231">
            <w:pPr>
              <w:spacing w:line="240" w:lineRule="auto"/>
              <w:ind w:right="43"/>
              <w:jc w:val="right"/>
              <w:rPr>
                <w:rFonts w:eastAsia="PMingLiU"/>
                <w:sz w:val="2"/>
                <w:lang w:bidi="fr-FR"/>
              </w:rPr>
            </w:pPr>
          </w:p>
        </w:tc>
        <w:tc>
          <w:tcPr>
            <w:tcW w:w="657" w:type="dxa"/>
            <w:tcBorders>
              <w:bottom w:val="single" w:sz="12" w:space="0" w:color="auto"/>
            </w:tcBorders>
            <w:shd w:val="clear" w:color="auto" w:fill="auto"/>
            <w:noWrap/>
          </w:tcPr>
          <w:p w14:paraId="5CE21D2E" w14:textId="77777777" w:rsidR="003A76E2" w:rsidRPr="00914C30" w:rsidRDefault="003A76E2" w:rsidP="00853231">
            <w:pPr>
              <w:spacing w:line="240" w:lineRule="auto"/>
              <w:ind w:right="43"/>
              <w:jc w:val="right"/>
              <w:rPr>
                <w:rFonts w:eastAsia="PMingLiU"/>
                <w:sz w:val="2"/>
                <w:lang w:bidi="fr-FR"/>
              </w:rPr>
            </w:pPr>
          </w:p>
        </w:tc>
        <w:tc>
          <w:tcPr>
            <w:tcW w:w="549" w:type="dxa"/>
            <w:tcBorders>
              <w:bottom w:val="single" w:sz="12" w:space="0" w:color="auto"/>
            </w:tcBorders>
            <w:shd w:val="clear" w:color="auto" w:fill="auto"/>
            <w:noWrap/>
          </w:tcPr>
          <w:p w14:paraId="69865662" w14:textId="77777777" w:rsidR="003A76E2" w:rsidRPr="00914C30" w:rsidRDefault="003A76E2" w:rsidP="00853231">
            <w:pPr>
              <w:spacing w:line="240" w:lineRule="auto"/>
              <w:ind w:right="43"/>
              <w:jc w:val="right"/>
              <w:rPr>
                <w:rFonts w:eastAsia="PMingLiU"/>
                <w:sz w:val="2"/>
                <w:lang w:bidi="fr-FR"/>
              </w:rPr>
            </w:pPr>
          </w:p>
        </w:tc>
        <w:tc>
          <w:tcPr>
            <w:tcW w:w="711" w:type="dxa"/>
            <w:gridSpan w:val="2"/>
            <w:tcBorders>
              <w:bottom w:val="single" w:sz="12" w:space="0" w:color="auto"/>
            </w:tcBorders>
            <w:shd w:val="clear" w:color="auto" w:fill="auto"/>
            <w:noWrap/>
          </w:tcPr>
          <w:p w14:paraId="61ACE449" w14:textId="77777777" w:rsidR="003A76E2" w:rsidRPr="00914C30" w:rsidRDefault="003A76E2" w:rsidP="00853231">
            <w:pPr>
              <w:spacing w:line="240" w:lineRule="auto"/>
              <w:ind w:right="43"/>
              <w:jc w:val="right"/>
              <w:rPr>
                <w:rFonts w:eastAsia="PMingLiU"/>
                <w:sz w:val="2"/>
                <w:lang w:bidi="fr-FR"/>
              </w:rPr>
            </w:pPr>
          </w:p>
        </w:tc>
        <w:tc>
          <w:tcPr>
            <w:tcW w:w="684" w:type="dxa"/>
            <w:tcBorders>
              <w:bottom w:val="single" w:sz="12" w:space="0" w:color="auto"/>
            </w:tcBorders>
            <w:shd w:val="clear" w:color="auto" w:fill="auto"/>
            <w:noWrap/>
          </w:tcPr>
          <w:p w14:paraId="40BEB9EF" w14:textId="77777777" w:rsidR="003A76E2" w:rsidRPr="00914C30" w:rsidRDefault="003A76E2" w:rsidP="00853231">
            <w:pPr>
              <w:spacing w:line="240" w:lineRule="auto"/>
              <w:ind w:right="43"/>
              <w:jc w:val="right"/>
              <w:rPr>
                <w:rFonts w:eastAsia="PMingLiU"/>
                <w:sz w:val="2"/>
                <w:lang w:bidi="fr-FR"/>
              </w:rPr>
            </w:pPr>
          </w:p>
        </w:tc>
        <w:tc>
          <w:tcPr>
            <w:tcW w:w="801" w:type="dxa"/>
            <w:gridSpan w:val="2"/>
            <w:tcBorders>
              <w:bottom w:val="single" w:sz="12" w:space="0" w:color="auto"/>
            </w:tcBorders>
            <w:shd w:val="clear" w:color="auto" w:fill="auto"/>
            <w:noWrap/>
          </w:tcPr>
          <w:p w14:paraId="6FEFD180" w14:textId="77777777" w:rsidR="003A76E2" w:rsidRPr="00914C30" w:rsidRDefault="003A76E2" w:rsidP="00853231">
            <w:pPr>
              <w:spacing w:line="240" w:lineRule="auto"/>
              <w:ind w:right="43"/>
              <w:jc w:val="right"/>
              <w:rPr>
                <w:rFonts w:eastAsia="PMingLiU"/>
                <w:sz w:val="2"/>
                <w:lang w:bidi="fr-FR"/>
              </w:rPr>
            </w:pPr>
          </w:p>
        </w:tc>
        <w:tc>
          <w:tcPr>
            <w:tcW w:w="630" w:type="dxa"/>
            <w:tcBorders>
              <w:bottom w:val="single" w:sz="12" w:space="0" w:color="auto"/>
            </w:tcBorders>
            <w:shd w:val="clear" w:color="auto" w:fill="auto"/>
            <w:noWrap/>
          </w:tcPr>
          <w:p w14:paraId="5E4506DF" w14:textId="77777777" w:rsidR="003A76E2" w:rsidRPr="00914C30" w:rsidRDefault="003A76E2" w:rsidP="00853231">
            <w:pPr>
              <w:spacing w:line="240" w:lineRule="auto"/>
              <w:ind w:right="43"/>
              <w:jc w:val="right"/>
              <w:rPr>
                <w:rFonts w:eastAsia="PMingLiU"/>
                <w:sz w:val="2"/>
                <w:lang w:bidi="fr-FR"/>
              </w:rPr>
            </w:pPr>
          </w:p>
        </w:tc>
        <w:tc>
          <w:tcPr>
            <w:tcW w:w="810" w:type="dxa"/>
            <w:gridSpan w:val="2"/>
            <w:tcBorders>
              <w:bottom w:val="single" w:sz="12" w:space="0" w:color="auto"/>
            </w:tcBorders>
            <w:shd w:val="clear" w:color="auto" w:fill="auto"/>
            <w:noWrap/>
          </w:tcPr>
          <w:p w14:paraId="19257E18" w14:textId="77777777" w:rsidR="003A76E2" w:rsidRPr="00914C30" w:rsidRDefault="003A76E2" w:rsidP="00853231">
            <w:pPr>
              <w:spacing w:line="240" w:lineRule="auto"/>
              <w:ind w:right="43"/>
              <w:jc w:val="right"/>
              <w:rPr>
                <w:rFonts w:eastAsia="PMingLiU"/>
                <w:sz w:val="2"/>
                <w:lang w:bidi="fr-FR"/>
              </w:rPr>
            </w:pPr>
          </w:p>
        </w:tc>
      </w:tr>
    </w:tbl>
    <w:p w14:paraId="49EEB7A3" w14:textId="77777777" w:rsidR="003A76E2" w:rsidRPr="00914C30" w:rsidRDefault="003A76E2" w:rsidP="003A76E2">
      <w:pPr>
        <w:pStyle w:val="SingleTxt"/>
        <w:spacing w:after="0" w:line="120" w:lineRule="exact"/>
        <w:rPr>
          <w:sz w:val="10"/>
        </w:rPr>
      </w:pPr>
    </w:p>
    <w:p w14:paraId="6607C845" w14:textId="77777777" w:rsidR="003A76E2" w:rsidRPr="00601623" w:rsidRDefault="003A76E2" w:rsidP="003A76E2">
      <w:pPr>
        <w:pStyle w:val="FootnoteText"/>
        <w:tabs>
          <w:tab w:val="clear" w:pos="418"/>
          <w:tab w:val="right" w:pos="1476"/>
          <w:tab w:val="left" w:pos="1548"/>
          <w:tab w:val="right" w:pos="1836"/>
          <w:tab w:val="left" w:pos="1908"/>
        </w:tabs>
        <w:ind w:left="1548" w:right="1267" w:hanging="288"/>
        <w:rPr>
          <w:i/>
          <w:sz w:val="18"/>
          <w:szCs w:val="18"/>
        </w:rPr>
      </w:pPr>
      <w:r w:rsidRPr="00601623">
        <w:rPr>
          <w:i/>
          <w:iCs/>
        </w:rPr>
        <w:t>Fuente</w:t>
      </w:r>
      <w:r w:rsidRPr="00914C30">
        <w:t>: Centro de Formación Jurídica y Judicial.</w:t>
      </w:r>
    </w:p>
    <w:p w14:paraId="539AFA06" w14:textId="77777777" w:rsidR="003A76E2" w:rsidRPr="00601623" w:rsidRDefault="003A76E2" w:rsidP="003A76E2">
      <w:pPr>
        <w:pStyle w:val="FootnoteText"/>
        <w:tabs>
          <w:tab w:val="clear" w:pos="418"/>
          <w:tab w:val="right" w:pos="1476"/>
          <w:tab w:val="left" w:pos="1548"/>
          <w:tab w:val="right" w:pos="1836"/>
          <w:tab w:val="left" w:pos="1908"/>
        </w:tabs>
        <w:ind w:left="1548" w:right="1267" w:hanging="288"/>
        <w:rPr>
          <w:i/>
          <w:sz w:val="18"/>
          <w:szCs w:val="18"/>
        </w:rPr>
      </w:pPr>
      <w:r w:rsidRPr="00914C30">
        <w:tab/>
        <w:t>*</w:t>
      </w:r>
      <w:r w:rsidRPr="00914C30">
        <w:tab/>
        <w:t>Uno de los candidatos no accedió al cargo.</w:t>
      </w:r>
    </w:p>
    <w:p w14:paraId="7B7694CA" w14:textId="77777777" w:rsidR="003A76E2" w:rsidRPr="00914C30" w:rsidRDefault="003A76E2" w:rsidP="003A76E2">
      <w:pPr>
        <w:pStyle w:val="SingleTxt"/>
        <w:spacing w:after="0" w:line="120" w:lineRule="exact"/>
        <w:rPr>
          <w:sz w:val="10"/>
        </w:rPr>
      </w:pPr>
    </w:p>
    <w:p w14:paraId="0F36F6B5" w14:textId="77777777" w:rsidR="003A76E2" w:rsidRPr="00914C30" w:rsidRDefault="003A76E2" w:rsidP="003A76E2">
      <w:pPr>
        <w:pStyle w:val="SingleTxt"/>
        <w:spacing w:after="0" w:line="120" w:lineRule="exact"/>
        <w:rPr>
          <w:sz w:val="10"/>
        </w:rPr>
      </w:pPr>
    </w:p>
    <w:p w14:paraId="4AA331D4" w14:textId="77777777" w:rsidR="003A76E2" w:rsidRPr="00914C30" w:rsidRDefault="003A76E2" w:rsidP="003A76E2">
      <w:pPr>
        <w:pStyle w:val="SingleTxt"/>
        <w:spacing w:after="0" w:line="120" w:lineRule="exact"/>
        <w:rPr>
          <w:sz w:val="10"/>
        </w:rPr>
      </w:pPr>
    </w:p>
    <w:p w14:paraId="71BB7511" w14:textId="77777777" w:rsidR="003A76E2" w:rsidRPr="00914C30" w:rsidRDefault="003A76E2" w:rsidP="003A76E2">
      <w:pPr>
        <w:pStyle w:val="SingleTxt"/>
        <w:numPr>
          <w:ilvl w:val="0"/>
          <w:numId w:val="12"/>
        </w:numPr>
        <w:ind w:left="1267"/>
      </w:pPr>
      <w:r w:rsidRPr="00914C30">
        <w:t xml:space="preserve">Se presentan datos sobre el número de abogadas en relación con el artículo </w:t>
      </w:r>
      <w:r w:rsidRPr="00601623">
        <w:t>11</w:t>
      </w:r>
      <w:r w:rsidRPr="00914C30">
        <w:t xml:space="preserve"> de la Convención.</w:t>
      </w:r>
    </w:p>
    <w:p w14:paraId="3F871253" w14:textId="77777777" w:rsidR="003A76E2" w:rsidRPr="00914C30" w:rsidRDefault="003A76E2" w:rsidP="003A76E2">
      <w:pPr>
        <w:pStyle w:val="SingleTxt"/>
        <w:spacing w:after="0" w:line="120" w:lineRule="exact"/>
        <w:rPr>
          <w:b/>
          <w:sz w:val="10"/>
        </w:rPr>
      </w:pPr>
      <w:bookmarkStart w:id="9" w:name="_Toc283055918"/>
    </w:p>
    <w:p w14:paraId="3BD6CB73" w14:textId="77777777" w:rsidR="003A76E2" w:rsidRPr="00914C30" w:rsidRDefault="003A76E2" w:rsidP="003A76E2">
      <w:pPr>
        <w:pStyle w:val="SingleTxt"/>
        <w:spacing w:after="0" w:line="120" w:lineRule="exact"/>
        <w:rPr>
          <w:b/>
          <w:sz w:val="10"/>
        </w:rPr>
      </w:pPr>
    </w:p>
    <w:p w14:paraId="3A47D7B0" w14:textId="77777777" w:rsidR="003A76E2" w:rsidRPr="00914C30" w:rsidRDefault="003A76E2" w:rsidP="003A76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C30">
        <w:tab/>
      </w:r>
      <w:r w:rsidRPr="00914C30">
        <w:tab/>
        <w:t xml:space="preserve">Artículo </w:t>
      </w:r>
      <w:r w:rsidRPr="00601623">
        <w:t>8</w:t>
      </w:r>
      <w:r w:rsidRPr="00914C30">
        <w:t xml:space="preserve"> (</w:t>
      </w:r>
      <w:r>
        <w:t>p</w:t>
      </w:r>
      <w:r w:rsidRPr="00914C30">
        <w:t>articipación de las mujeres en los asuntos internacionales)</w:t>
      </w:r>
      <w:bookmarkEnd w:id="9"/>
    </w:p>
    <w:p w14:paraId="712A5DC4" w14:textId="77777777" w:rsidR="003A76E2" w:rsidRPr="00914C30" w:rsidRDefault="003A76E2" w:rsidP="003A76E2">
      <w:pPr>
        <w:pStyle w:val="SingleTxt"/>
        <w:spacing w:after="0" w:line="120" w:lineRule="exact"/>
        <w:rPr>
          <w:sz w:val="10"/>
        </w:rPr>
      </w:pPr>
    </w:p>
    <w:p w14:paraId="015C1873" w14:textId="77777777" w:rsidR="003A76E2" w:rsidRPr="00914C30" w:rsidRDefault="003A76E2" w:rsidP="003A76E2">
      <w:pPr>
        <w:pStyle w:val="SingleTxt"/>
        <w:spacing w:after="0" w:line="120" w:lineRule="exact"/>
        <w:rPr>
          <w:sz w:val="10"/>
        </w:rPr>
      </w:pPr>
    </w:p>
    <w:p w14:paraId="4522AB26" w14:textId="77777777" w:rsidR="003A76E2" w:rsidRPr="00914C30" w:rsidRDefault="003A76E2" w:rsidP="003A76E2">
      <w:pPr>
        <w:pStyle w:val="SingleTxt"/>
        <w:numPr>
          <w:ilvl w:val="0"/>
          <w:numId w:val="12"/>
        </w:numPr>
        <w:ind w:left="1267"/>
      </w:pPr>
      <w:r w:rsidRPr="00914C30">
        <w:t>La información sobre la participación de las mujeres en los asuntos internacionales que se presentó en el informe anterior sigue siendo válida.</w:t>
      </w:r>
    </w:p>
    <w:p w14:paraId="5E0CB38F" w14:textId="77777777" w:rsidR="003A76E2" w:rsidRPr="00914C30" w:rsidRDefault="003A76E2" w:rsidP="003A76E2">
      <w:pPr>
        <w:pStyle w:val="SingleTxt"/>
        <w:spacing w:after="0" w:line="120" w:lineRule="exact"/>
        <w:rPr>
          <w:b/>
          <w:sz w:val="10"/>
        </w:rPr>
      </w:pPr>
      <w:bookmarkStart w:id="10" w:name="_Toc283055919"/>
    </w:p>
    <w:p w14:paraId="285169B0" w14:textId="77777777" w:rsidR="003A76E2" w:rsidRPr="00914C30" w:rsidRDefault="003A76E2" w:rsidP="003A76E2">
      <w:pPr>
        <w:pStyle w:val="SingleTxt"/>
        <w:spacing w:after="0" w:line="120" w:lineRule="exact"/>
        <w:rPr>
          <w:b/>
          <w:sz w:val="10"/>
        </w:rPr>
      </w:pPr>
    </w:p>
    <w:p w14:paraId="43F741B1" w14:textId="77777777" w:rsidR="00783917" w:rsidRDefault="00783917">
      <w:pPr>
        <w:suppressAutoHyphens w:val="0"/>
        <w:spacing w:after="200" w:line="276" w:lineRule="auto"/>
        <w:rPr>
          <w:b/>
          <w:kern w:val="14"/>
          <w:sz w:val="24"/>
        </w:rPr>
      </w:pPr>
      <w:r>
        <w:br w:type="page"/>
      </w:r>
    </w:p>
    <w:p w14:paraId="56505EA0" w14:textId="75832A36" w:rsidR="003A76E2" w:rsidRPr="00914C30" w:rsidRDefault="003A76E2" w:rsidP="003A76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C30">
        <w:lastRenderedPageBreak/>
        <w:tab/>
      </w:r>
      <w:r w:rsidRPr="00914C30">
        <w:tab/>
        <w:t xml:space="preserve">Artículo </w:t>
      </w:r>
      <w:r w:rsidRPr="00601623">
        <w:t>9</w:t>
      </w:r>
      <w:r w:rsidRPr="00914C30">
        <w:t xml:space="preserve"> (</w:t>
      </w:r>
      <w:r>
        <w:t>i</w:t>
      </w:r>
      <w:r w:rsidRPr="00914C30">
        <w:t>gualdad de derechos de ciudadanía)</w:t>
      </w:r>
      <w:bookmarkEnd w:id="10"/>
    </w:p>
    <w:p w14:paraId="644B0A39" w14:textId="77777777" w:rsidR="003A76E2" w:rsidRPr="00914C30" w:rsidRDefault="003A76E2" w:rsidP="003A76E2">
      <w:pPr>
        <w:pStyle w:val="SingleTxt"/>
        <w:spacing w:after="0" w:line="120" w:lineRule="exact"/>
        <w:rPr>
          <w:sz w:val="10"/>
        </w:rPr>
      </w:pPr>
      <w:bookmarkStart w:id="11" w:name="_Toc283055920"/>
    </w:p>
    <w:p w14:paraId="2DD40E57" w14:textId="77777777" w:rsidR="003A76E2" w:rsidRPr="00914C30" w:rsidRDefault="003A76E2" w:rsidP="003A76E2">
      <w:pPr>
        <w:pStyle w:val="SingleTxt"/>
        <w:spacing w:after="0" w:line="120" w:lineRule="exact"/>
        <w:rPr>
          <w:sz w:val="10"/>
        </w:rPr>
      </w:pPr>
    </w:p>
    <w:p w14:paraId="3B36ED15" w14:textId="77777777" w:rsidR="003A76E2" w:rsidRPr="00914C30" w:rsidRDefault="003A76E2" w:rsidP="003A76E2">
      <w:pPr>
        <w:pStyle w:val="SingleTxt"/>
        <w:numPr>
          <w:ilvl w:val="0"/>
          <w:numId w:val="12"/>
        </w:numPr>
        <w:ind w:left="1267"/>
      </w:pPr>
      <w:r w:rsidRPr="00914C30">
        <w:t xml:space="preserve">Los datos que sobre este tema se presentaron en el informe anterior no han variado. </w:t>
      </w:r>
    </w:p>
    <w:p w14:paraId="4532116D" w14:textId="77777777" w:rsidR="003A76E2" w:rsidRPr="00914C30" w:rsidRDefault="003A76E2" w:rsidP="003A76E2">
      <w:pPr>
        <w:pStyle w:val="SingleTxt"/>
        <w:spacing w:after="0" w:line="120" w:lineRule="exact"/>
        <w:rPr>
          <w:b/>
          <w:sz w:val="10"/>
        </w:rPr>
      </w:pPr>
    </w:p>
    <w:p w14:paraId="2CD3516C" w14:textId="77777777" w:rsidR="003A76E2" w:rsidRPr="00914C30" w:rsidRDefault="003A76E2" w:rsidP="003A76E2">
      <w:pPr>
        <w:pStyle w:val="SingleTxt"/>
        <w:spacing w:after="0" w:line="120" w:lineRule="exact"/>
        <w:rPr>
          <w:b/>
          <w:sz w:val="10"/>
        </w:rPr>
      </w:pPr>
    </w:p>
    <w:p w14:paraId="41E7795F" w14:textId="77777777" w:rsidR="003A76E2" w:rsidRPr="00914C30" w:rsidRDefault="003A76E2" w:rsidP="003A76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pPr>
      <w:r w:rsidRPr="00914C30">
        <w:tab/>
      </w:r>
      <w:r w:rsidRPr="00914C30">
        <w:tab/>
        <w:t xml:space="preserve">Artículo </w:t>
      </w:r>
      <w:r w:rsidRPr="00601623">
        <w:t>10</w:t>
      </w:r>
      <w:r w:rsidRPr="00914C30">
        <w:t xml:space="preserve"> (</w:t>
      </w:r>
      <w:r>
        <w:t>i</w:t>
      </w:r>
      <w:r w:rsidRPr="00914C30">
        <w:t>gualdad de derechos de hombres y mujeres en la esfera de la educación)</w:t>
      </w:r>
      <w:bookmarkEnd w:id="11"/>
    </w:p>
    <w:p w14:paraId="682802E2" w14:textId="77777777" w:rsidR="003A76E2" w:rsidRPr="00914C30" w:rsidRDefault="003A76E2" w:rsidP="003A76E2">
      <w:pPr>
        <w:pStyle w:val="SingleTxt"/>
        <w:spacing w:after="0" w:line="120" w:lineRule="exact"/>
        <w:rPr>
          <w:sz w:val="10"/>
        </w:rPr>
      </w:pPr>
    </w:p>
    <w:p w14:paraId="62037BFB" w14:textId="77777777" w:rsidR="003A76E2" w:rsidRPr="00914C30" w:rsidRDefault="003A76E2" w:rsidP="003A76E2">
      <w:pPr>
        <w:pStyle w:val="SingleTxt"/>
        <w:spacing w:after="0" w:line="120" w:lineRule="exact"/>
        <w:rPr>
          <w:sz w:val="10"/>
        </w:rPr>
      </w:pPr>
    </w:p>
    <w:p w14:paraId="3AB82AE5" w14:textId="77777777" w:rsidR="003A76E2" w:rsidRPr="00914C30" w:rsidRDefault="003A76E2" w:rsidP="003A76E2">
      <w:pPr>
        <w:pStyle w:val="SingleTxt"/>
        <w:numPr>
          <w:ilvl w:val="0"/>
          <w:numId w:val="12"/>
        </w:numPr>
        <w:ind w:left="1267"/>
      </w:pPr>
      <w:r w:rsidRPr="00914C30">
        <w:t xml:space="preserve">Se aprobó una nueva Ley de Enseñanza Superior (Ley núm. </w:t>
      </w:r>
      <w:r w:rsidRPr="00601623">
        <w:t>10</w:t>
      </w:r>
      <w:r w:rsidRPr="00914C30">
        <w:t>/</w:t>
      </w:r>
      <w:r w:rsidRPr="00601623">
        <w:t>2017</w:t>
      </w:r>
      <w:r w:rsidRPr="00914C30">
        <w:t xml:space="preserve">) que complementa el régimen jurídico definido para la enseñanza no terciaria en la Ley núm. </w:t>
      </w:r>
      <w:r w:rsidRPr="00601623">
        <w:t>9</w:t>
      </w:r>
      <w:r w:rsidRPr="00914C30">
        <w:t>/</w:t>
      </w:r>
      <w:r w:rsidRPr="00601623">
        <w:t>2006</w:t>
      </w:r>
      <w:r w:rsidRPr="00914C30">
        <w:t xml:space="preserve">, en la que se estableció que el derecho a la educación sin discriminación y la obligación del Gobierno de crear mecanismos con los que hacer efectiva la igualdad de oportunidades en la educación son principios generales del sistema. </w:t>
      </w:r>
    </w:p>
    <w:p w14:paraId="46525D72" w14:textId="77777777" w:rsidR="003A76E2" w:rsidRPr="00914C30" w:rsidRDefault="003A76E2" w:rsidP="003A76E2">
      <w:pPr>
        <w:pStyle w:val="SingleTxt"/>
        <w:numPr>
          <w:ilvl w:val="0"/>
          <w:numId w:val="12"/>
        </w:numPr>
        <w:ind w:left="1267"/>
      </w:pPr>
      <w:r w:rsidRPr="00601623">
        <w:rPr>
          <w:spacing w:val="10"/>
        </w:rPr>
        <w:t>Se ejecutó el Plan Decenal de Desarrollo de la Educación no Terciaria (2011-2020)</w:t>
      </w:r>
      <w:r w:rsidRPr="00914C30">
        <w:t xml:space="preserve">, que tenía por objeto mejorar globalmente la calidad de la educación desde una perspectiva inclusiva que abarcara de la fase preescolar a la enseñanza secundaria y de la educación especial a la formación continua y a una formación profesional adaptada a las nuevas realidades del mundo contemporáneo, y que buscara ante todo un desarrollo saludable de los estudiantes en los planos físico, psicológico y social. </w:t>
      </w:r>
    </w:p>
    <w:p w14:paraId="60D7B87A" w14:textId="77777777" w:rsidR="003A76E2" w:rsidRPr="00914C30" w:rsidRDefault="003A76E2" w:rsidP="003A76E2">
      <w:pPr>
        <w:pStyle w:val="SingleTxt"/>
        <w:numPr>
          <w:ilvl w:val="0"/>
          <w:numId w:val="12"/>
        </w:numPr>
        <w:ind w:left="1267"/>
      </w:pPr>
      <w:r w:rsidRPr="00914C30">
        <w:t xml:space="preserve">Cuando se realizó el censo parcial de </w:t>
      </w:r>
      <w:r w:rsidRPr="00601623">
        <w:t>2016</w:t>
      </w:r>
      <w:r w:rsidRPr="00914C30">
        <w:t xml:space="preserve">, los ciudadanos mayores de </w:t>
      </w:r>
      <w:r w:rsidRPr="00601623">
        <w:t>15</w:t>
      </w:r>
      <w:r w:rsidRPr="00914C30">
        <w:t xml:space="preserve"> años presentaban una tasa de alfabetización del </w:t>
      </w:r>
      <w:r w:rsidRPr="00601623">
        <w:t>96</w:t>
      </w:r>
      <w:r w:rsidRPr="00914C30">
        <w:t>,</w:t>
      </w:r>
      <w:r w:rsidRPr="00601623">
        <w:t>5</w:t>
      </w:r>
      <w:r w:rsidRPr="00914C30">
        <w:t>% más alta en los hombres (</w:t>
      </w:r>
      <w:r w:rsidRPr="00601623">
        <w:t>98</w:t>
      </w:r>
      <w:r w:rsidRPr="00914C30">
        <w:t>,</w:t>
      </w:r>
      <w:r w:rsidRPr="00601623">
        <w:t>2</w:t>
      </w:r>
      <w:r w:rsidRPr="00914C30">
        <w:t xml:space="preserve"> %) que en las mujeres (</w:t>
      </w:r>
      <w:r w:rsidRPr="00601623">
        <w:t>95</w:t>
      </w:r>
      <w:r w:rsidRPr="00914C30">
        <w:t xml:space="preserve">%). No obstante, la tasa de alfabetización de las mujeres creció a mayor ritmo que la de los hombres, haciendo que en cinco años la diferencia se redujera de </w:t>
      </w:r>
      <w:r w:rsidRPr="00601623">
        <w:t>4</w:t>
      </w:r>
      <w:r w:rsidRPr="00914C30">
        <w:t>,</w:t>
      </w:r>
      <w:r w:rsidRPr="00601623">
        <w:t>1</w:t>
      </w:r>
      <w:r w:rsidRPr="00914C30">
        <w:t xml:space="preserve"> a </w:t>
      </w:r>
      <w:r w:rsidRPr="00601623">
        <w:t>3</w:t>
      </w:r>
      <w:r w:rsidRPr="00914C30">
        <w:t>,</w:t>
      </w:r>
      <w:r w:rsidRPr="00601623">
        <w:t>2</w:t>
      </w:r>
      <w:r w:rsidRPr="00914C30">
        <w:t xml:space="preserve"> puntos porcentuales. </w:t>
      </w:r>
    </w:p>
    <w:p w14:paraId="4ECD06E6" w14:textId="77777777" w:rsidR="003A76E2" w:rsidRPr="00914C30" w:rsidRDefault="003A76E2" w:rsidP="003A76E2">
      <w:pPr>
        <w:pStyle w:val="SingleTxt"/>
        <w:numPr>
          <w:ilvl w:val="0"/>
          <w:numId w:val="12"/>
        </w:numPr>
        <w:ind w:left="1267"/>
      </w:pPr>
      <w:r w:rsidRPr="00914C30">
        <w:t xml:space="preserve">Como se muestra en el cuadro siguiente, en el período que media entre los años escolares </w:t>
      </w:r>
      <w:r w:rsidRPr="00601623">
        <w:t>2009</w:t>
      </w:r>
      <w:r w:rsidRPr="00914C30">
        <w:t>/</w:t>
      </w:r>
      <w:r w:rsidRPr="00601623">
        <w:t>10</w:t>
      </w:r>
      <w:r w:rsidRPr="00914C30">
        <w:t xml:space="preserve"> y </w:t>
      </w:r>
      <w:r w:rsidRPr="00601623">
        <w:t>2016</w:t>
      </w:r>
      <w:r w:rsidRPr="00914C30">
        <w:t>/</w:t>
      </w:r>
      <w:r w:rsidRPr="00601623">
        <w:t>17</w:t>
      </w:r>
      <w:r w:rsidRPr="00914C30">
        <w:t>, la tasa neta de matriculación de las niñas en educación preescolar, primaria y secundaria superó globalmente a la de los niños.</w:t>
      </w:r>
    </w:p>
    <w:p w14:paraId="2A8E7295" w14:textId="77777777" w:rsidR="003A76E2" w:rsidRPr="00914C30" w:rsidRDefault="003A76E2" w:rsidP="003A76E2">
      <w:pPr>
        <w:pStyle w:val="SingleTxt"/>
        <w:spacing w:after="0" w:line="120" w:lineRule="exact"/>
        <w:rPr>
          <w:sz w:val="10"/>
        </w:rPr>
      </w:pPr>
    </w:p>
    <w:tbl>
      <w:tblPr>
        <w:tblW w:w="8582" w:type="dxa"/>
        <w:tblInd w:w="1260" w:type="dxa"/>
        <w:tblCellMar>
          <w:left w:w="0" w:type="dxa"/>
          <w:right w:w="0" w:type="dxa"/>
        </w:tblCellMar>
        <w:tblLook w:val="0000" w:firstRow="0" w:lastRow="0" w:firstColumn="0" w:lastColumn="0" w:noHBand="0" w:noVBand="0"/>
      </w:tblPr>
      <w:tblGrid>
        <w:gridCol w:w="901"/>
        <w:gridCol w:w="855"/>
        <w:gridCol w:w="853"/>
        <w:gridCol w:w="853"/>
        <w:gridCol w:w="854"/>
        <w:gridCol w:w="853"/>
        <w:gridCol w:w="853"/>
        <w:gridCol w:w="853"/>
        <w:gridCol w:w="853"/>
        <w:gridCol w:w="854"/>
      </w:tblGrid>
      <w:tr w:rsidR="003A76E2" w:rsidRPr="008D09D1" w14:paraId="1BCB5AB3" w14:textId="77777777" w:rsidTr="00853231">
        <w:trPr>
          <w:tblHeader/>
        </w:trPr>
        <w:tc>
          <w:tcPr>
            <w:tcW w:w="901" w:type="dxa"/>
            <w:tcBorders>
              <w:top w:val="single" w:sz="4" w:space="0" w:color="auto"/>
              <w:bottom w:val="single" w:sz="12" w:space="0" w:color="auto"/>
            </w:tcBorders>
            <w:shd w:val="clear" w:color="auto" w:fill="auto"/>
            <w:vAlign w:val="bottom"/>
          </w:tcPr>
          <w:p w14:paraId="35CE8D7B" w14:textId="77777777" w:rsidR="003A76E2" w:rsidRPr="00914C30" w:rsidRDefault="003A76E2" w:rsidP="00853231">
            <w:pPr>
              <w:tabs>
                <w:tab w:val="left" w:pos="288"/>
                <w:tab w:val="left" w:pos="576"/>
                <w:tab w:val="left" w:pos="864"/>
                <w:tab w:val="left" w:pos="1152"/>
              </w:tabs>
              <w:spacing w:before="80" w:after="80" w:line="160" w:lineRule="exact"/>
              <w:ind w:right="40"/>
              <w:rPr>
                <w:i/>
                <w:sz w:val="14"/>
              </w:rPr>
            </w:pPr>
            <w:r w:rsidRPr="00601623">
              <w:rPr>
                <w:i/>
                <w:sz w:val="14"/>
              </w:rPr>
              <w:t>Tasa neta de matriculación</w:t>
            </w:r>
          </w:p>
        </w:tc>
        <w:tc>
          <w:tcPr>
            <w:tcW w:w="855" w:type="dxa"/>
            <w:tcBorders>
              <w:top w:val="single" w:sz="4" w:space="0" w:color="auto"/>
              <w:bottom w:val="single" w:sz="12" w:space="0" w:color="auto"/>
            </w:tcBorders>
            <w:shd w:val="clear" w:color="auto" w:fill="auto"/>
            <w:vAlign w:val="bottom"/>
          </w:tcPr>
          <w:p w14:paraId="501668DF" w14:textId="77777777" w:rsidR="003A76E2" w:rsidRPr="00914C30" w:rsidRDefault="003A76E2" w:rsidP="00853231">
            <w:pPr>
              <w:tabs>
                <w:tab w:val="left" w:pos="288"/>
                <w:tab w:val="left" w:pos="576"/>
                <w:tab w:val="left" w:pos="864"/>
                <w:tab w:val="left" w:pos="1152"/>
              </w:tabs>
              <w:spacing w:before="80" w:after="80" w:line="160" w:lineRule="exact"/>
              <w:ind w:left="43" w:right="40"/>
              <w:rPr>
                <w:i/>
                <w:sz w:val="14"/>
              </w:rPr>
            </w:pPr>
            <w:r w:rsidRPr="00601623">
              <w:rPr>
                <w:i/>
                <w:sz w:val="14"/>
              </w:rPr>
              <w:t>Sexo</w:t>
            </w:r>
          </w:p>
        </w:tc>
        <w:tc>
          <w:tcPr>
            <w:tcW w:w="853" w:type="dxa"/>
            <w:tcBorders>
              <w:top w:val="single" w:sz="4" w:space="0" w:color="auto"/>
              <w:bottom w:val="single" w:sz="12" w:space="0" w:color="auto"/>
            </w:tcBorders>
            <w:shd w:val="clear" w:color="auto" w:fill="auto"/>
            <w:vAlign w:val="bottom"/>
          </w:tcPr>
          <w:p w14:paraId="06C20DE7"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2009/10</w:t>
            </w:r>
          </w:p>
        </w:tc>
        <w:tc>
          <w:tcPr>
            <w:tcW w:w="853" w:type="dxa"/>
            <w:tcBorders>
              <w:top w:val="single" w:sz="4" w:space="0" w:color="auto"/>
              <w:bottom w:val="single" w:sz="12" w:space="0" w:color="auto"/>
            </w:tcBorders>
            <w:shd w:val="clear" w:color="auto" w:fill="auto"/>
            <w:vAlign w:val="bottom"/>
          </w:tcPr>
          <w:p w14:paraId="5D9C170E"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2010/11</w:t>
            </w:r>
          </w:p>
        </w:tc>
        <w:tc>
          <w:tcPr>
            <w:tcW w:w="854" w:type="dxa"/>
            <w:tcBorders>
              <w:top w:val="single" w:sz="4" w:space="0" w:color="auto"/>
              <w:bottom w:val="single" w:sz="12" w:space="0" w:color="auto"/>
            </w:tcBorders>
            <w:shd w:val="clear" w:color="auto" w:fill="auto"/>
            <w:vAlign w:val="bottom"/>
          </w:tcPr>
          <w:p w14:paraId="482D6082"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2011/12</w:t>
            </w:r>
          </w:p>
        </w:tc>
        <w:tc>
          <w:tcPr>
            <w:tcW w:w="853" w:type="dxa"/>
            <w:tcBorders>
              <w:top w:val="single" w:sz="4" w:space="0" w:color="auto"/>
              <w:bottom w:val="single" w:sz="12" w:space="0" w:color="auto"/>
            </w:tcBorders>
            <w:shd w:val="clear" w:color="auto" w:fill="auto"/>
            <w:vAlign w:val="bottom"/>
          </w:tcPr>
          <w:p w14:paraId="0FDC2EB3"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2012/13</w:t>
            </w:r>
          </w:p>
        </w:tc>
        <w:tc>
          <w:tcPr>
            <w:tcW w:w="853" w:type="dxa"/>
            <w:tcBorders>
              <w:top w:val="single" w:sz="4" w:space="0" w:color="auto"/>
              <w:bottom w:val="single" w:sz="12" w:space="0" w:color="auto"/>
            </w:tcBorders>
            <w:shd w:val="clear" w:color="auto" w:fill="auto"/>
            <w:vAlign w:val="bottom"/>
          </w:tcPr>
          <w:p w14:paraId="0CF849D8"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2013/14</w:t>
            </w:r>
          </w:p>
        </w:tc>
        <w:tc>
          <w:tcPr>
            <w:tcW w:w="853" w:type="dxa"/>
            <w:tcBorders>
              <w:top w:val="single" w:sz="4" w:space="0" w:color="auto"/>
              <w:bottom w:val="single" w:sz="12" w:space="0" w:color="auto"/>
            </w:tcBorders>
            <w:shd w:val="clear" w:color="auto" w:fill="auto"/>
            <w:vAlign w:val="bottom"/>
          </w:tcPr>
          <w:p w14:paraId="2C359B84"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2014/15</w:t>
            </w:r>
          </w:p>
        </w:tc>
        <w:tc>
          <w:tcPr>
            <w:tcW w:w="853" w:type="dxa"/>
            <w:tcBorders>
              <w:top w:val="single" w:sz="4" w:space="0" w:color="auto"/>
              <w:bottom w:val="single" w:sz="12" w:space="0" w:color="auto"/>
            </w:tcBorders>
            <w:shd w:val="clear" w:color="auto" w:fill="auto"/>
            <w:vAlign w:val="bottom"/>
          </w:tcPr>
          <w:p w14:paraId="1F9BEBB3"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2015/16</w:t>
            </w:r>
          </w:p>
        </w:tc>
        <w:tc>
          <w:tcPr>
            <w:tcW w:w="854" w:type="dxa"/>
            <w:tcBorders>
              <w:top w:val="single" w:sz="4" w:space="0" w:color="auto"/>
              <w:bottom w:val="single" w:sz="12" w:space="0" w:color="auto"/>
            </w:tcBorders>
            <w:shd w:val="clear" w:color="auto" w:fill="auto"/>
            <w:vAlign w:val="bottom"/>
          </w:tcPr>
          <w:p w14:paraId="3BADF636" w14:textId="77777777" w:rsidR="003A76E2" w:rsidRPr="00601623"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2016/17</w:t>
            </w:r>
          </w:p>
        </w:tc>
      </w:tr>
      <w:tr w:rsidR="003A76E2" w:rsidRPr="008D09D1" w14:paraId="43182DB3" w14:textId="77777777" w:rsidTr="00853231">
        <w:trPr>
          <w:trHeight w:hRule="exact" w:val="115"/>
          <w:tblHeader/>
        </w:trPr>
        <w:tc>
          <w:tcPr>
            <w:tcW w:w="901" w:type="dxa"/>
            <w:tcBorders>
              <w:top w:val="single" w:sz="12" w:space="0" w:color="auto"/>
            </w:tcBorders>
            <w:shd w:val="clear" w:color="auto" w:fill="auto"/>
            <w:vAlign w:val="bottom"/>
          </w:tcPr>
          <w:p w14:paraId="636339C6"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855" w:type="dxa"/>
            <w:tcBorders>
              <w:top w:val="single" w:sz="12" w:space="0" w:color="auto"/>
            </w:tcBorders>
            <w:shd w:val="clear" w:color="auto" w:fill="auto"/>
            <w:vAlign w:val="bottom"/>
          </w:tcPr>
          <w:p w14:paraId="70AC5C55"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p>
        </w:tc>
        <w:tc>
          <w:tcPr>
            <w:tcW w:w="853" w:type="dxa"/>
            <w:tcBorders>
              <w:top w:val="single" w:sz="12" w:space="0" w:color="auto"/>
            </w:tcBorders>
            <w:shd w:val="clear" w:color="auto" w:fill="auto"/>
            <w:vAlign w:val="bottom"/>
          </w:tcPr>
          <w:p w14:paraId="1F5F2F4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3" w:type="dxa"/>
            <w:tcBorders>
              <w:top w:val="single" w:sz="12" w:space="0" w:color="auto"/>
            </w:tcBorders>
            <w:shd w:val="clear" w:color="auto" w:fill="auto"/>
            <w:vAlign w:val="bottom"/>
          </w:tcPr>
          <w:p w14:paraId="21A671B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4" w:type="dxa"/>
            <w:tcBorders>
              <w:top w:val="single" w:sz="12" w:space="0" w:color="auto"/>
            </w:tcBorders>
            <w:shd w:val="clear" w:color="auto" w:fill="auto"/>
            <w:vAlign w:val="bottom"/>
          </w:tcPr>
          <w:p w14:paraId="0965640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3" w:type="dxa"/>
            <w:tcBorders>
              <w:top w:val="single" w:sz="12" w:space="0" w:color="auto"/>
            </w:tcBorders>
            <w:shd w:val="clear" w:color="auto" w:fill="auto"/>
            <w:vAlign w:val="bottom"/>
          </w:tcPr>
          <w:p w14:paraId="11BB45A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3" w:type="dxa"/>
            <w:tcBorders>
              <w:top w:val="single" w:sz="12" w:space="0" w:color="auto"/>
            </w:tcBorders>
            <w:shd w:val="clear" w:color="auto" w:fill="auto"/>
            <w:vAlign w:val="bottom"/>
          </w:tcPr>
          <w:p w14:paraId="586ABFE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3" w:type="dxa"/>
            <w:tcBorders>
              <w:top w:val="single" w:sz="12" w:space="0" w:color="auto"/>
            </w:tcBorders>
            <w:shd w:val="clear" w:color="auto" w:fill="auto"/>
            <w:vAlign w:val="bottom"/>
          </w:tcPr>
          <w:p w14:paraId="124FC96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3" w:type="dxa"/>
            <w:tcBorders>
              <w:top w:val="single" w:sz="12" w:space="0" w:color="auto"/>
            </w:tcBorders>
            <w:shd w:val="clear" w:color="auto" w:fill="auto"/>
            <w:vAlign w:val="bottom"/>
          </w:tcPr>
          <w:p w14:paraId="19EEEDE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4" w:type="dxa"/>
            <w:tcBorders>
              <w:top w:val="single" w:sz="12" w:space="0" w:color="auto"/>
            </w:tcBorders>
            <w:shd w:val="clear" w:color="auto" w:fill="auto"/>
            <w:vAlign w:val="bottom"/>
          </w:tcPr>
          <w:p w14:paraId="7E2A980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r>
      <w:tr w:rsidR="003A76E2" w:rsidRPr="008D09D1" w14:paraId="736E3C6B" w14:textId="77777777" w:rsidTr="00853231">
        <w:tc>
          <w:tcPr>
            <w:tcW w:w="901" w:type="dxa"/>
            <w:vMerge w:val="restart"/>
            <w:shd w:val="clear" w:color="auto" w:fill="auto"/>
          </w:tcPr>
          <w:p w14:paraId="119DF2FD"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914C30">
              <w:rPr>
                <w:sz w:val="17"/>
              </w:rPr>
              <w:t>Educación preescolar</w:t>
            </w:r>
          </w:p>
        </w:tc>
        <w:tc>
          <w:tcPr>
            <w:tcW w:w="855" w:type="dxa"/>
            <w:shd w:val="clear" w:color="auto" w:fill="auto"/>
            <w:vAlign w:val="bottom"/>
          </w:tcPr>
          <w:p w14:paraId="737F87E8"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H</w:t>
            </w:r>
          </w:p>
        </w:tc>
        <w:tc>
          <w:tcPr>
            <w:tcW w:w="853" w:type="dxa"/>
            <w:shd w:val="clear" w:color="auto" w:fill="auto"/>
            <w:vAlign w:val="bottom"/>
          </w:tcPr>
          <w:p w14:paraId="7E8DD1B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87</w:t>
            </w:r>
            <w:r w:rsidRPr="00914C30">
              <w:rPr>
                <w:sz w:val="17"/>
              </w:rPr>
              <w:t>,</w:t>
            </w:r>
            <w:r w:rsidRPr="00601623">
              <w:rPr>
                <w:sz w:val="17"/>
              </w:rPr>
              <w:t>5</w:t>
            </w:r>
          </w:p>
        </w:tc>
        <w:tc>
          <w:tcPr>
            <w:tcW w:w="853" w:type="dxa"/>
            <w:shd w:val="clear" w:color="auto" w:fill="auto"/>
            <w:vAlign w:val="bottom"/>
          </w:tcPr>
          <w:p w14:paraId="21B3D5E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87</w:t>
            </w:r>
            <w:r w:rsidRPr="00914C30">
              <w:rPr>
                <w:sz w:val="17"/>
              </w:rPr>
              <w:t>,</w:t>
            </w:r>
            <w:r w:rsidRPr="00601623">
              <w:rPr>
                <w:sz w:val="17"/>
              </w:rPr>
              <w:t>4</w:t>
            </w:r>
          </w:p>
        </w:tc>
        <w:tc>
          <w:tcPr>
            <w:tcW w:w="854" w:type="dxa"/>
            <w:shd w:val="clear" w:color="auto" w:fill="auto"/>
            <w:vAlign w:val="bottom"/>
          </w:tcPr>
          <w:p w14:paraId="0B2249E7"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90</w:t>
            </w:r>
            <w:r w:rsidRPr="00914C30">
              <w:rPr>
                <w:sz w:val="17"/>
              </w:rPr>
              <w:t>,</w:t>
            </w:r>
            <w:r w:rsidRPr="00601623">
              <w:rPr>
                <w:sz w:val="17"/>
              </w:rPr>
              <w:t>5</w:t>
            </w:r>
          </w:p>
        </w:tc>
        <w:tc>
          <w:tcPr>
            <w:tcW w:w="853" w:type="dxa"/>
            <w:shd w:val="clear" w:color="auto" w:fill="auto"/>
            <w:vAlign w:val="bottom"/>
          </w:tcPr>
          <w:p w14:paraId="3D79D8D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93</w:t>
            </w:r>
            <w:r w:rsidRPr="00914C30">
              <w:rPr>
                <w:sz w:val="17"/>
              </w:rPr>
              <w:t>,</w:t>
            </w:r>
            <w:r w:rsidRPr="00601623">
              <w:rPr>
                <w:sz w:val="17"/>
              </w:rPr>
              <w:t>3</w:t>
            </w:r>
          </w:p>
        </w:tc>
        <w:tc>
          <w:tcPr>
            <w:tcW w:w="853" w:type="dxa"/>
            <w:shd w:val="clear" w:color="auto" w:fill="auto"/>
            <w:vAlign w:val="bottom"/>
          </w:tcPr>
          <w:p w14:paraId="06818E19"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97</w:t>
            </w:r>
            <w:r w:rsidRPr="00914C30">
              <w:rPr>
                <w:sz w:val="17"/>
              </w:rPr>
              <w:t>,</w:t>
            </w:r>
            <w:r w:rsidRPr="00601623">
              <w:rPr>
                <w:sz w:val="17"/>
              </w:rPr>
              <w:t>8</w:t>
            </w:r>
          </w:p>
        </w:tc>
        <w:tc>
          <w:tcPr>
            <w:tcW w:w="853" w:type="dxa"/>
            <w:shd w:val="clear" w:color="auto" w:fill="auto"/>
            <w:vAlign w:val="bottom"/>
          </w:tcPr>
          <w:p w14:paraId="33351991"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99</w:t>
            </w:r>
            <w:r w:rsidRPr="00914C30">
              <w:rPr>
                <w:sz w:val="17"/>
              </w:rPr>
              <w:t>,</w:t>
            </w:r>
            <w:r w:rsidRPr="00601623">
              <w:rPr>
                <w:sz w:val="17"/>
              </w:rPr>
              <w:t>4</w:t>
            </w:r>
          </w:p>
        </w:tc>
        <w:tc>
          <w:tcPr>
            <w:tcW w:w="853" w:type="dxa"/>
            <w:shd w:val="clear" w:color="auto" w:fill="auto"/>
            <w:vAlign w:val="bottom"/>
          </w:tcPr>
          <w:p w14:paraId="1722AA44"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94</w:t>
            </w:r>
            <w:r w:rsidRPr="00914C30">
              <w:rPr>
                <w:sz w:val="17"/>
              </w:rPr>
              <w:t>,</w:t>
            </w:r>
            <w:r w:rsidRPr="00601623">
              <w:rPr>
                <w:sz w:val="17"/>
              </w:rPr>
              <w:t>4</w:t>
            </w:r>
          </w:p>
        </w:tc>
        <w:tc>
          <w:tcPr>
            <w:tcW w:w="854" w:type="dxa"/>
            <w:shd w:val="clear" w:color="auto" w:fill="auto"/>
            <w:vAlign w:val="bottom"/>
          </w:tcPr>
          <w:p w14:paraId="27EABD5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89</w:t>
            </w:r>
            <w:r w:rsidRPr="00914C30">
              <w:rPr>
                <w:sz w:val="17"/>
              </w:rPr>
              <w:t>,</w:t>
            </w:r>
            <w:r w:rsidRPr="00601623">
              <w:rPr>
                <w:sz w:val="17"/>
              </w:rPr>
              <w:t>4</w:t>
            </w:r>
          </w:p>
        </w:tc>
      </w:tr>
      <w:tr w:rsidR="003A76E2" w:rsidRPr="008D09D1" w14:paraId="68BBD002" w14:textId="77777777" w:rsidTr="00853231">
        <w:tc>
          <w:tcPr>
            <w:tcW w:w="901" w:type="dxa"/>
            <w:vMerge/>
            <w:shd w:val="clear" w:color="auto" w:fill="auto"/>
            <w:vAlign w:val="bottom"/>
          </w:tcPr>
          <w:p w14:paraId="6710CD34"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855" w:type="dxa"/>
            <w:shd w:val="clear" w:color="auto" w:fill="auto"/>
            <w:vAlign w:val="bottom"/>
          </w:tcPr>
          <w:p w14:paraId="0A9D394F"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M</w:t>
            </w:r>
          </w:p>
        </w:tc>
        <w:tc>
          <w:tcPr>
            <w:tcW w:w="853" w:type="dxa"/>
            <w:shd w:val="clear" w:color="auto" w:fill="auto"/>
            <w:vAlign w:val="bottom"/>
          </w:tcPr>
          <w:p w14:paraId="4CAC310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91</w:t>
            </w:r>
            <w:r w:rsidRPr="00914C30">
              <w:rPr>
                <w:sz w:val="17"/>
              </w:rPr>
              <w:t>,</w:t>
            </w:r>
            <w:r w:rsidRPr="00601623">
              <w:rPr>
                <w:sz w:val="17"/>
              </w:rPr>
              <w:t>7</w:t>
            </w:r>
          </w:p>
        </w:tc>
        <w:tc>
          <w:tcPr>
            <w:tcW w:w="853" w:type="dxa"/>
            <w:shd w:val="clear" w:color="auto" w:fill="auto"/>
            <w:vAlign w:val="bottom"/>
          </w:tcPr>
          <w:p w14:paraId="04E12B77"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90</w:t>
            </w:r>
            <w:r w:rsidRPr="00914C30">
              <w:rPr>
                <w:sz w:val="17"/>
              </w:rPr>
              <w:t>,</w:t>
            </w:r>
            <w:r w:rsidRPr="00601623">
              <w:rPr>
                <w:sz w:val="17"/>
              </w:rPr>
              <w:t>0</w:t>
            </w:r>
          </w:p>
        </w:tc>
        <w:tc>
          <w:tcPr>
            <w:tcW w:w="854" w:type="dxa"/>
            <w:shd w:val="clear" w:color="auto" w:fill="auto"/>
            <w:vAlign w:val="bottom"/>
          </w:tcPr>
          <w:p w14:paraId="4D4D32D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89</w:t>
            </w:r>
            <w:r w:rsidRPr="00914C30">
              <w:rPr>
                <w:sz w:val="17"/>
              </w:rPr>
              <w:t>,</w:t>
            </w:r>
            <w:r w:rsidRPr="00601623">
              <w:rPr>
                <w:sz w:val="17"/>
              </w:rPr>
              <w:t>6</w:t>
            </w:r>
          </w:p>
        </w:tc>
        <w:tc>
          <w:tcPr>
            <w:tcW w:w="853" w:type="dxa"/>
            <w:shd w:val="clear" w:color="auto" w:fill="auto"/>
            <w:vAlign w:val="bottom"/>
          </w:tcPr>
          <w:p w14:paraId="25A5692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95</w:t>
            </w:r>
            <w:r w:rsidRPr="00914C30">
              <w:rPr>
                <w:sz w:val="17"/>
              </w:rPr>
              <w:t>,</w:t>
            </w:r>
            <w:r w:rsidRPr="00601623">
              <w:rPr>
                <w:sz w:val="17"/>
              </w:rPr>
              <w:t>6</w:t>
            </w:r>
          </w:p>
        </w:tc>
        <w:tc>
          <w:tcPr>
            <w:tcW w:w="853" w:type="dxa"/>
            <w:shd w:val="clear" w:color="auto" w:fill="auto"/>
            <w:vAlign w:val="bottom"/>
          </w:tcPr>
          <w:p w14:paraId="55BFFCB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100</w:t>
            </w:r>
            <w:r w:rsidRPr="00914C30">
              <w:rPr>
                <w:sz w:val="17"/>
              </w:rPr>
              <w:t>,</w:t>
            </w:r>
            <w:r w:rsidRPr="00601623">
              <w:rPr>
                <w:sz w:val="17"/>
              </w:rPr>
              <w:t>0</w:t>
            </w:r>
          </w:p>
        </w:tc>
        <w:tc>
          <w:tcPr>
            <w:tcW w:w="853" w:type="dxa"/>
            <w:shd w:val="clear" w:color="auto" w:fill="auto"/>
            <w:vAlign w:val="bottom"/>
          </w:tcPr>
          <w:p w14:paraId="414E1859"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100</w:t>
            </w:r>
            <w:r w:rsidRPr="00914C30">
              <w:rPr>
                <w:sz w:val="17"/>
              </w:rPr>
              <w:t>,</w:t>
            </w:r>
            <w:r w:rsidRPr="00601623">
              <w:rPr>
                <w:sz w:val="17"/>
              </w:rPr>
              <w:t>0</w:t>
            </w:r>
          </w:p>
        </w:tc>
        <w:tc>
          <w:tcPr>
            <w:tcW w:w="853" w:type="dxa"/>
            <w:shd w:val="clear" w:color="auto" w:fill="auto"/>
            <w:vAlign w:val="bottom"/>
          </w:tcPr>
          <w:p w14:paraId="6C08E67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96</w:t>
            </w:r>
            <w:r w:rsidRPr="00914C30">
              <w:rPr>
                <w:sz w:val="17"/>
              </w:rPr>
              <w:t>,</w:t>
            </w:r>
            <w:r w:rsidRPr="00601623">
              <w:rPr>
                <w:sz w:val="17"/>
              </w:rPr>
              <w:t>8</w:t>
            </w:r>
          </w:p>
        </w:tc>
        <w:tc>
          <w:tcPr>
            <w:tcW w:w="854" w:type="dxa"/>
            <w:shd w:val="clear" w:color="auto" w:fill="auto"/>
            <w:vAlign w:val="bottom"/>
          </w:tcPr>
          <w:p w14:paraId="2C7D94A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92</w:t>
            </w:r>
            <w:r w:rsidRPr="00914C30">
              <w:rPr>
                <w:sz w:val="17"/>
              </w:rPr>
              <w:t>,</w:t>
            </w:r>
            <w:r w:rsidRPr="00601623">
              <w:rPr>
                <w:sz w:val="17"/>
              </w:rPr>
              <w:t>3</w:t>
            </w:r>
          </w:p>
        </w:tc>
      </w:tr>
      <w:tr w:rsidR="003A76E2" w:rsidRPr="008D09D1" w14:paraId="408253FB" w14:textId="77777777" w:rsidTr="00853231">
        <w:tc>
          <w:tcPr>
            <w:tcW w:w="901" w:type="dxa"/>
            <w:vMerge/>
            <w:shd w:val="clear" w:color="auto" w:fill="auto"/>
            <w:vAlign w:val="bottom"/>
          </w:tcPr>
          <w:p w14:paraId="0827CFAC"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855" w:type="dxa"/>
            <w:shd w:val="clear" w:color="auto" w:fill="auto"/>
            <w:vAlign w:val="bottom"/>
          </w:tcPr>
          <w:p w14:paraId="7A569F05"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H/M</w:t>
            </w:r>
          </w:p>
        </w:tc>
        <w:tc>
          <w:tcPr>
            <w:tcW w:w="853" w:type="dxa"/>
            <w:shd w:val="clear" w:color="auto" w:fill="auto"/>
            <w:vAlign w:val="bottom"/>
          </w:tcPr>
          <w:p w14:paraId="681F8317"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89</w:t>
            </w:r>
            <w:r w:rsidRPr="00914C30">
              <w:rPr>
                <w:sz w:val="17"/>
              </w:rPr>
              <w:t>,</w:t>
            </w:r>
            <w:r w:rsidRPr="00601623">
              <w:rPr>
                <w:sz w:val="17"/>
              </w:rPr>
              <w:t>5</w:t>
            </w:r>
          </w:p>
        </w:tc>
        <w:tc>
          <w:tcPr>
            <w:tcW w:w="853" w:type="dxa"/>
            <w:shd w:val="clear" w:color="auto" w:fill="auto"/>
            <w:vAlign w:val="bottom"/>
          </w:tcPr>
          <w:p w14:paraId="1BF5085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88</w:t>
            </w:r>
            <w:r w:rsidRPr="00914C30">
              <w:rPr>
                <w:sz w:val="17"/>
              </w:rPr>
              <w:t>,</w:t>
            </w:r>
            <w:r w:rsidRPr="00601623">
              <w:rPr>
                <w:sz w:val="17"/>
              </w:rPr>
              <w:t>7</w:t>
            </w:r>
          </w:p>
        </w:tc>
        <w:tc>
          <w:tcPr>
            <w:tcW w:w="854" w:type="dxa"/>
            <w:shd w:val="clear" w:color="auto" w:fill="auto"/>
            <w:vAlign w:val="bottom"/>
          </w:tcPr>
          <w:p w14:paraId="224E86B1"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90</w:t>
            </w:r>
            <w:r w:rsidRPr="00914C30">
              <w:rPr>
                <w:sz w:val="17"/>
              </w:rPr>
              <w:t>,</w:t>
            </w:r>
            <w:r w:rsidRPr="00601623">
              <w:rPr>
                <w:sz w:val="17"/>
              </w:rPr>
              <w:t>1</w:t>
            </w:r>
          </w:p>
        </w:tc>
        <w:tc>
          <w:tcPr>
            <w:tcW w:w="853" w:type="dxa"/>
            <w:shd w:val="clear" w:color="auto" w:fill="auto"/>
            <w:vAlign w:val="bottom"/>
          </w:tcPr>
          <w:p w14:paraId="399202E7"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94</w:t>
            </w:r>
            <w:r w:rsidRPr="00914C30">
              <w:rPr>
                <w:sz w:val="17"/>
              </w:rPr>
              <w:t>,</w:t>
            </w:r>
            <w:r w:rsidRPr="00601623">
              <w:rPr>
                <w:sz w:val="17"/>
              </w:rPr>
              <w:t>4</w:t>
            </w:r>
          </w:p>
        </w:tc>
        <w:tc>
          <w:tcPr>
            <w:tcW w:w="853" w:type="dxa"/>
            <w:shd w:val="clear" w:color="auto" w:fill="auto"/>
            <w:vAlign w:val="bottom"/>
          </w:tcPr>
          <w:p w14:paraId="3186202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98</w:t>
            </w:r>
            <w:r w:rsidRPr="00914C30">
              <w:rPr>
                <w:sz w:val="17"/>
              </w:rPr>
              <w:t>,</w:t>
            </w:r>
            <w:r w:rsidRPr="00601623">
              <w:rPr>
                <w:sz w:val="17"/>
              </w:rPr>
              <w:t>9</w:t>
            </w:r>
          </w:p>
        </w:tc>
        <w:tc>
          <w:tcPr>
            <w:tcW w:w="853" w:type="dxa"/>
            <w:shd w:val="clear" w:color="auto" w:fill="auto"/>
            <w:vAlign w:val="bottom"/>
          </w:tcPr>
          <w:p w14:paraId="018C2F8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100</w:t>
            </w:r>
            <w:r w:rsidRPr="00914C30">
              <w:rPr>
                <w:sz w:val="17"/>
              </w:rPr>
              <w:t>,</w:t>
            </w:r>
            <w:r w:rsidRPr="00601623">
              <w:rPr>
                <w:sz w:val="17"/>
              </w:rPr>
              <w:t>0</w:t>
            </w:r>
          </w:p>
        </w:tc>
        <w:tc>
          <w:tcPr>
            <w:tcW w:w="853" w:type="dxa"/>
            <w:shd w:val="clear" w:color="auto" w:fill="auto"/>
            <w:vAlign w:val="bottom"/>
          </w:tcPr>
          <w:p w14:paraId="7A08A3E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95</w:t>
            </w:r>
            <w:r w:rsidRPr="00914C30">
              <w:rPr>
                <w:sz w:val="17"/>
              </w:rPr>
              <w:t>,</w:t>
            </w:r>
            <w:r w:rsidRPr="00601623">
              <w:rPr>
                <w:sz w:val="17"/>
              </w:rPr>
              <w:t>5</w:t>
            </w:r>
          </w:p>
        </w:tc>
        <w:tc>
          <w:tcPr>
            <w:tcW w:w="854" w:type="dxa"/>
            <w:shd w:val="clear" w:color="auto" w:fill="auto"/>
            <w:vAlign w:val="bottom"/>
          </w:tcPr>
          <w:p w14:paraId="388424B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90</w:t>
            </w:r>
            <w:r w:rsidRPr="00914C30">
              <w:rPr>
                <w:sz w:val="17"/>
              </w:rPr>
              <w:t>,</w:t>
            </w:r>
            <w:r w:rsidRPr="00601623">
              <w:rPr>
                <w:sz w:val="17"/>
              </w:rPr>
              <w:t>8</w:t>
            </w:r>
          </w:p>
        </w:tc>
      </w:tr>
      <w:tr w:rsidR="003A76E2" w:rsidRPr="008D09D1" w14:paraId="03173C58" w14:textId="77777777" w:rsidTr="00853231">
        <w:tc>
          <w:tcPr>
            <w:tcW w:w="901" w:type="dxa"/>
            <w:vMerge w:val="restart"/>
            <w:shd w:val="clear" w:color="auto" w:fill="auto"/>
          </w:tcPr>
          <w:p w14:paraId="62DC9E8C"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914C30">
              <w:rPr>
                <w:sz w:val="17"/>
              </w:rPr>
              <w:t>Educación primaria</w:t>
            </w:r>
          </w:p>
        </w:tc>
        <w:tc>
          <w:tcPr>
            <w:tcW w:w="855" w:type="dxa"/>
            <w:shd w:val="clear" w:color="auto" w:fill="auto"/>
            <w:vAlign w:val="bottom"/>
          </w:tcPr>
          <w:p w14:paraId="44BB3CF2"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H</w:t>
            </w:r>
          </w:p>
        </w:tc>
        <w:tc>
          <w:tcPr>
            <w:tcW w:w="853" w:type="dxa"/>
            <w:shd w:val="clear" w:color="auto" w:fill="auto"/>
            <w:vAlign w:val="bottom"/>
          </w:tcPr>
          <w:p w14:paraId="5E1DF2D1"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88</w:t>
            </w:r>
            <w:r w:rsidRPr="00914C30">
              <w:rPr>
                <w:sz w:val="17"/>
              </w:rPr>
              <w:t>,</w:t>
            </w:r>
            <w:r w:rsidRPr="00601623">
              <w:rPr>
                <w:sz w:val="17"/>
              </w:rPr>
              <w:t>2</w:t>
            </w:r>
          </w:p>
        </w:tc>
        <w:tc>
          <w:tcPr>
            <w:tcW w:w="853" w:type="dxa"/>
            <w:shd w:val="clear" w:color="auto" w:fill="auto"/>
            <w:vAlign w:val="bottom"/>
          </w:tcPr>
          <w:p w14:paraId="3DF9332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90</w:t>
            </w:r>
            <w:r w:rsidRPr="00914C30">
              <w:rPr>
                <w:sz w:val="17"/>
              </w:rPr>
              <w:t>,</w:t>
            </w:r>
            <w:r w:rsidRPr="00601623">
              <w:rPr>
                <w:sz w:val="17"/>
              </w:rPr>
              <w:t>1</w:t>
            </w:r>
          </w:p>
        </w:tc>
        <w:tc>
          <w:tcPr>
            <w:tcW w:w="854" w:type="dxa"/>
            <w:shd w:val="clear" w:color="auto" w:fill="auto"/>
            <w:vAlign w:val="bottom"/>
          </w:tcPr>
          <w:p w14:paraId="1C2B9F2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88</w:t>
            </w:r>
            <w:r w:rsidRPr="00914C30">
              <w:rPr>
                <w:sz w:val="17"/>
              </w:rPr>
              <w:t>,</w:t>
            </w:r>
            <w:r w:rsidRPr="00601623">
              <w:rPr>
                <w:sz w:val="17"/>
              </w:rPr>
              <w:t>3</w:t>
            </w:r>
          </w:p>
        </w:tc>
        <w:tc>
          <w:tcPr>
            <w:tcW w:w="853" w:type="dxa"/>
            <w:shd w:val="clear" w:color="auto" w:fill="auto"/>
            <w:vAlign w:val="bottom"/>
          </w:tcPr>
          <w:p w14:paraId="50867CE7"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89</w:t>
            </w:r>
            <w:r w:rsidRPr="00914C30">
              <w:rPr>
                <w:sz w:val="17"/>
              </w:rPr>
              <w:t>,</w:t>
            </w:r>
            <w:r w:rsidRPr="00601623">
              <w:rPr>
                <w:sz w:val="17"/>
              </w:rPr>
              <w:t>6</w:t>
            </w:r>
          </w:p>
        </w:tc>
        <w:tc>
          <w:tcPr>
            <w:tcW w:w="853" w:type="dxa"/>
            <w:shd w:val="clear" w:color="auto" w:fill="auto"/>
            <w:vAlign w:val="bottom"/>
          </w:tcPr>
          <w:p w14:paraId="527297E9"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91</w:t>
            </w:r>
            <w:r w:rsidRPr="00914C30">
              <w:rPr>
                <w:sz w:val="17"/>
              </w:rPr>
              <w:t>,</w:t>
            </w:r>
            <w:r w:rsidRPr="00601623">
              <w:rPr>
                <w:sz w:val="17"/>
              </w:rPr>
              <w:t>8</w:t>
            </w:r>
          </w:p>
        </w:tc>
        <w:tc>
          <w:tcPr>
            <w:tcW w:w="853" w:type="dxa"/>
            <w:shd w:val="clear" w:color="auto" w:fill="auto"/>
            <w:vAlign w:val="bottom"/>
          </w:tcPr>
          <w:p w14:paraId="113AB85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91</w:t>
            </w:r>
            <w:r w:rsidRPr="00914C30">
              <w:rPr>
                <w:sz w:val="17"/>
              </w:rPr>
              <w:t>,</w:t>
            </w:r>
            <w:r w:rsidRPr="00601623">
              <w:rPr>
                <w:sz w:val="17"/>
              </w:rPr>
              <w:t>9</w:t>
            </w:r>
          </w:p>
        </w:tc>
        <w:tc>
          <w:tcPr>
            <w:tcW w:w="853" w:type="dxa"/>
            <w:shd w:val="clear" w:color="auto" w:fill="auto"/>
            <w:vAlign w:val="bottom"/>
          </w:tcPr>
          <w:p w14:paraId="14BF7EC9"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94</w:t>
            </w:r>
            <w:r w:rsidRPr="00914C30">
              <w:rPr>
                <w:sz w:val="17"/>
              </w:rPr>
              <w:t>,</w:t>
            </w:r>
            <w:r w:rsidRPr="00601623">
              <w:rPr>
                <w:sz w:val="17"/>
              </w:rPr>
              <w:t>9</w:t>
            </w:r>
          </w:p>
        </w:tc>
        <w:tc>
          <w:tcPr>
            <w:tcW w:w="854" w:type="dxa"/>
            <w:shd w:val="clear" w:color="auto" w:fill="auto"/>
            <w:vAlign w:val="bottom"/>
          </w:tcPr>
          <w:p w14:paraId="116FA4F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98</w:t>
            </w:r>
            <w:r w:rsidRPr="00914C30">
              <w:rPr>
                <w:sz w:val="17"/>
              </w:rPr>
              <w:t>,</w:t>
            </w:r>
            <w:r w:rsidRPr="00601623">
              <w:rPr>
                <w:sz w:val="17"/>
              </w:rPr>
              <w:t>0</w:t>
            </w:r>
          </w:p>
        </w:tc>
      </w:tr>
      <w:tr w:rsidR="003A76E2" w:rsidRPr="008D09D1" w14:paraId="7E59DB04" w14:textId="77777777" w:rsidTr="00853231">
        <w:tc>
          <w:tcPr>
            <w:tcW w:w="901" w:type="dxa"/>
            <w:vMerge/>
            <w:shd w:val="clear" w:color="auto" w:fill="auto"/>
          </w:tcPr>
          <w:p w14:paraId="2D72B571"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855" w:type="dxa"/>
            <w:shd w:val="clear" w:color="auto" w:fill="auto"/>
            <w:vAlign w:val="bottom"/>
          </w:tcPr>
          <w:p w14:paraId="24A76FBF"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M</w:t>
            </w:r>
          </w:p>
        </w:tc>
        <w:tc>
          <w:tcPr>
            <w:tcW w:w="853" w:type="dxa"/>
            <w:shd w:val="clear" w:color="auto" w:fill="auto"/>
            <w:vAlign w:val="bottom"/>
          </w:tcPr>
          <w:p w14:paraId="4676A5A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89</w:t>
            </w:r>
            <w:r w:rsidRPr="00914C30">
              <w:rPr>
                <w:sz w:val="17"/>
              </w:rPr>
              <w:t>,</w:t>
            </w:r>
            <w:r w:rsidRPr="00601623">
              <w:rPr>
                <w:sz w:val="17"/>
              </w:rPr>
              <w:t>8</w:t>
            </w:r>
          </w:p>
        </w:tc>
        <w:tc>
          <w:tcPr>
            <w:tcW w:w="853" w:type="dxa"/>
            <w:shd w:val="clear" w:color="auto" w:fill="auto"/>
            <w:vAlign w:val="bottom"/>
          </w:tcPr>
          <w:p w14:paraId="50BD415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92</w:t>
            </w:r>
            <w:r w:rsidRPr="00914C30">
              <w:rPr>
                <w:sz w:val="17"/>
              </w:rPr>
              <w:t>,</w:t>
            </w:r>
            <w:r w:rsidRPr="00601623">
              <w:rPr>
                <w:sz w:val="17"/>
              </w:rPr>
              <w:t>2</w:t>
            </w:r>
          </w:p>
        </w:tc>
        <w:tc>
          <w:tcPr>
            <w:tcW w:w="854" w:type="dxa"/>
            <w:shd w:val="clear" w:color="auto" w:fill="auto"/>
            <w:vAlign w:val="bottom"/>
          </w:tcPr>
          <w:p w14:paraId="0780B2B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91</w:t>
            </w:r>
            <w:r w:rsidRPr="00914C30">
              <w:rPr>
                <w:sz w:val="17"/>
              </w:rPr>
              <w:t>,</w:t>
            </w:r>
            <w:r w:rsidRPr="00601623">
              <w:rPr>
                <w:sz w:val="17"/>
              </w:rPr>
              <w:t>4</w:t>
            </w:r>
          </w:p>
        </w:tc>
        <w:tc>
          <w:tcPr>
            <w:tcW w:w="853" w:type="dxa"/>
            <w:shd w:val="clear" w:color="auto" w:fill="auto"/>
            <w:vAlign w:val="bottom"/>
          </w:tcPr>
          <w:p w14:paraId="6F55304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92</w:t>
            </w:r>
            <w:r w:rsidRPr="00914C30">
              <w:rPr>
                <w:sz w:val="17"/>
              </w:rPr>
              <w:t>,</w:t>
            </w:r>
            <w:r w:rsidRPr="00601623">
              <w:rPr>
                <w:sz w:val="17"/>
              </w:rPr>
              <w:t>6</w:t>
            </w:r>
          </w:p>
        </w:tc>
        <w:tc>
          <w:tcPr>
            <w:tcW w:w="853" w:type="dxa"/>
            <w:shd w:val="clear" w:color="auto" w:fill="auto"/>
            <w:vAlign w:val="bottom"/>
          </w:tcPr>
          <w:p w14:paraId="322B1D0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96</w:t>
            </w:r>
            <w:r w:rsidRPr="00914C30">
              <w:rPr>
                <w:sz w:val="17"/>
              </w:rPr>
              <w:t>,</w:t>
            </w:r>
            <w:r w:rsidRPr="00601623">
              <w:rPr>
                <w:sz w:val="17"/>
              </w:rPr>
              <w:t>1</w:t>
            </w:r>
          </w:p>
        </w:tc>
        <w:tc>
          <w:tcPr>
            <w:tcW w:w="853" w:type="dxa"/>
            <w:shd w:val="clear" w:color="auto" w:fill="auto"/>
            <w:vAlign w:val="bottom"/>
          </w:tcPr>
          <w:p w14:paraId="3B0505E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97</w:t>
            </w:r>
            <w:r w:rsidRPr="00914C30">
              <w:rPr>
                <w:sz w:val="17"/>
              </w:rPr>
              <w:t>,</w:t>
            </w:r>
            <w:r w:rsidRPr="00601623">
              <w:rPr>
                <w:sz w:val="17"/>
              </w:rPr>
              <w:t>3</w:t>
            </w:r>
          </w:p>
        </w:tc>
        <w:tc>
          <w:tcPr>
            <w:tcW w:w="853" w:type="dxa"/>
            <w:shd w:val="clear" w:color="auto" w:fill="auto"/>
            <w:vAlign w:val="bottom"/>
          </w:tcPr>
          <w:p w14:paraId="4ABF8A5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98</w:t>
            </w:r>
            <w:r w:rsidRPr="00914C30">
              <w:rPr>
                <w:sz w:val="17"/>
              </w:rPr>
              <w:t>,</w:t>
            </w:r>
            <w:r w:rsidRPr="00601623">
              <w:rPr>
                <w:sz w:val="17"/>
              </w:rPr>
              <w:t>3</w:t>
            </w:r>
          </w:p>
        </w:tc>
        <w:tc>
          <w:tcPr>
            <w:tcW w:w="854" w:type="dxa"/>
            <w:shd w:val="clear" w:color="auto" w:fill="auto"/>
            <w:vAlign w:val="bottom"/>
          </w:tcPr>
          <w:p w14:paraId="312BF4C4"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100</w:t>
            </w:r>
            <w:r w:rsidRPr="00914C30">
              <w:rPr>
                <w:sz w:val="17"/>
              </w:rPr>
              <w:t>,</w:t>
            </w:r>
            <w:r w:rsidRPr="00601623">
              <w:rPr>
                <w:sz w:val="17"/>
              </w:rPr>
              <w:t>0</w:t>
            </w:r>
          </w:p>
        </w:tc>
      </w:tr>
      <w:tr w:rsidR="003A76E2" w:rsidRPr="008D09D1" w14:paraId="3C325FED" w14:textId="77777777" w:rsidTr="00853231">
        <w:tc>
          <w:tcPr>
            <w:tcW w:w="901" w:type="dxa"/>
            <w:vMerge/>
            <w:shd w:val="clear" w:color="auto" w:fill="auto"/>
          </w:tcPr>
          <w:p w14:paraId="58342429"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855" w:type="dxa"/>
            <w:shd w:val="clear" w:color="auto" w:fill="auto"/>
            <w:vAlign w:val="bottom"/>
          </w:tcPr>
          <w:p w14:paraId="635C0E89"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H/M</w:t>
            </w:r>
          </w:p>
        </w:tc>
        <w:tc>
          <w:tcPr>
            <w:tcW w:w="853" w:type="dxa"/>
            <w:shd w:val="clear" w:color="auto" w:fill="auto"/>
            <w:vAlign w:val="bottom"/>
          </w:tcPr>
          <w:p w14:paraId="5DA68F3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89</w:t>
            </w:r>
            <w:r w:rsidRPr="00914C30">
              <w:rPr>
                <w:sz w:val="17"/>
              </w:rPr>
              <w:t>,</w:t>
            </w:r>
            <w:r w:rsidRPr="00601623">
              <w:rPr>
                <w:sz w:val="17"/>
              </w:rPr>
              <w:t>0</w:t>
            </w:r>
          </w:p>
        </w:tc>
        <w:tc>
          <w:tcPr>
            <w:tcW w:w="853" w:type="dxa"/>
            <w:shd w:val="clear" w:color="auto" w:fill="auto"/>
            <w:vAlign w:val="bottom"/>
          </w:tcPr>
          <w:p w14:paraId="59D0E49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91</w:t>
            </w:r>
            <w:r w:rsidRPr="00914C30">
              <w:rPr>
                <w:sz w:val="17"/>
              </w:rPr>
              <w:t>,</w:t>
            </w:r>
            <w:r w:rsidRPr="00601623">
              <w:rPr>
                <w:sz w:val="17"/>
              </w:rPr>
              <w:t>1</w:t>
            </w:r>
          </w:p>
        </w:tc>
        <w:tc>
          <w:tcPr>
            <w:tcW w:w="854" w:type="dxa"/>
            <w:shd w:val="clear" w:color="auto" w:fill="auto"/>
            <w:vAlign w:val="bottom"/>
          </w:tcPr>
          <w:p w14:paraId="3DDEEDE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89</w:t>
            </w:r>
            <w:r w:rsidRPr="00914C30">
              <w:rPr>
                <w:sz w:val="17"/>
              </w:rPr>
              <w:t>,</w:t>
            </w:r>
            <w:r w:rsidRPr="00601623">
              <w:rPr>
                <w:sz w:val="17"/>
              </w:rPr>
              <w:t>8</w:t>
            </w:r>
          </w:p>
        </w:tc>
        <w:tc>
          <w:tcPr>
            <w:tcW w:w="853" w:type="dxa"/>
            <w:shd w:val="clear" w:color="auto" w:fill="auto"/>
            <w:vAlign w:val="bottom"/>
          </w:tcPr>
          <w:p w14:paraId="2C5A218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91</w:t>
            </w:r>
            <w:r w:rsidRPr="00914C30">
              <w:rPr>
                <w:sz w:val="17"/>
              </w:rPr>
              <w:t>,</w:t>
            </w:r>
            <w:r w:rsidRPr="00601623">
              <w:rPr>
                <w:sz w:val="17"/>
              </w:rPr>
              <w:t>1</w:t>
            </w:r>
          </w:p>
        </w:tc>
        <w:tc>
          <w:tcPr>
            <w:tcW w:w="853" w:type="dxa"/>
            <w:shd w:val="clear" w:color="auto" w:fill="auto"/>
            <w:vAlign w:val="bottom"/>
          </w:tcPr>
          <w:p w14:paraId="18C4BA4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93</w:t>
            </w:r>
            <w:r w:rsidRPr="00914C30">
              <w:rPr>
                <w:sz w:val="17"/>
              </w:rPr>
              <w:t>,</w:t>
            </w:r>
            <w:r w:rsidRPr="00601623">
              <w:rPr>
                <w:sz w:val="17"/>
              </w:rPr>
              <w:t>8</w:t>
            </w:r>
          </w:p>
        </w:tc>
        <w:tc>
          <w:tcPr>
            <w:tcW w:w="853" w:type="dxa"/>
            <w:shd w:val="clear" w:color="auto" w:fill="auto"/>
            <w:vAlign w:val="bottom"/>
          </w:tcPr>
          <w:p w14:paraId="4E2B93F4"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94</w:t>
            </w:r>
            <w:r w:rsidRPr="00914C30">
              <w:rPr>
                <w:sz w:val="17"/>
              </w:rPr>
              <w:t>,</w:t>
            </w:r>
            <w:r w:rsidRPr="00601623">
              <w:rPr>
                <w:sz w:val="17"/>
              </w:rPr>
              <w:t>5</w:t>
            </w:r>
          </w:p>
        </w:tc>
        <w:tc>
          <w:tcPr>
            <w:tcW w:w="853" w:type="dxa"/>
            <w:shd w:val="clear" w:color="auto" w:fill="auto"/>
            <w:vAlign w:val="bottom"/>
          </w:tcPr>
          <w:p w14:paraId="78D7E721"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96</w:t>
            </w:r>
            <w:r w:rsidRPr="00914C30">
              <w:rPr>
                <w:sz w:val="17"/>
              </w:rPr>
              <w:t>,</w:t>
            </w:r>
            <w:r w:rsidRPr="00601623">
              <w:rPr>
                <w:sz w:val="17"/>
              </w:rPr>
              <w:t>5</w:t>
            </w:r>
          </w:p>
        </w:tc>
        <w:tc>
          <w:tcPr>
            <w:tcW w:w="854" w:type="dxa"/>
            <w:shd w:val="clear" w:color="auto" w:fill="auto"/>
            <w:vAlign w:val="bottom"/>
          </w:tcPr>
          <w:p w14:paraId="0DCAE7F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100</w:t>
            </w:r>
            <w:r w:rsidRPr="00914C30">
              <w:rPr>
                <w:sz w:val="17"/>
              </w:rPr>
              <w:t>,</w:t>
            </w:r>
            <w:r w:rsidRPr="00601623">
              <w:rPr>
                <w:sz w:val="17"/>
              </w:rPr>
              <w:t>0</w:t>
            </w:r>
          </w:p>
        </w:tc>
      </w:tr>
      <w:tr w:rsidR="003A76E2" w:rsidRPr="008D09D1" w14:paraId="1145BE0F" w14:textId="77777777" w:rsidTr="00853231">
        <w:tc>
          <w:tcPr>
            <w:tcW w:w="901" w:type="dxa"/>
            <w:vMerge w:val="restart"/>
            <w:shd w:val="clear" w:color="auto" w:fill="auto"/>
          </w:tcPr>
          <w:p w14:paraId="7396D578"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roofErr w:type="spellStart"/>
            <w:r w:rsidRPr="00914C30">
              <w:rPr>
                <w:sz w:val="17"/>
              </w:rPr>
              <w:t>Educacion</w:t>
            </w:r>
            <w:proofErr w:type="spellEnd"/>
            <w:r w:rsidRPr="00914C30">
              <w:rPr>
                <w:sz w:val="17"/>
              </w:rPr>
              <w:t xml:space="preserve"> secundaria</w:t>
            </w:r>
          </w:p>
        </w:tc>
        <w:tc>
          <w:tcPr>
            <w:tcW w:w="855" w:type="dxa"/>
            <w:shd w:val="clear" w:color="auto" w:fill="auto"/>
            <w:vAlign w:val="bottom"/>
          </w:tcPr>
          <w:p w14:paraId="7C885CA5"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H</w:t>
            </w:r>
          </w:p>
        </w:tc>
        <w:tc>
          <w:tcPr>
            <w:tcW w:w="853" w:type="dxa"/>
            <w:shd w:val="clear" w:color="auto" w:fill="auto"/>
            <w:vAlign w:val="bottom"/>
          </w:tcPr>
          <w:p w14:paraId="1657101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72</w:t>
            </w:r>
            <w:r w:rsidRPr="00914C30">
              <w:rPr>
                <w:sz w:val="17"/>
              </w:rPr>
              <w:t>,</w:t>
            </w:r>
            <w:r w:rsidRPr="00601623">
              <w:rPr>
                <w:sz w:val="17"/>
              </w:rPr>
              <w:t>9</w:t>
            </w:r>
          </w:p>
        </w:tc>
        <w:tc>
          <w:tcPr>
            <w:tcW w:w="853" w:type="dxa"/>
            <w:shd w:val="clear" w:color="auto" w:fill="auto"/>
            <w:vAlign w:val="bottom"/>
          </w:tcPr>
          <w:p w14:paraId="2512113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75</w:t>
            </w:r>
            <w:r w:rsidRPr="00914C30">
              <w:rPr>
                <w:sz w:val="17"/>
              </w:rPr>
              <w:t>,</w:t>
            </w:r>
            <w:r w:rsidRPr="00601623">
              <w:rPr>
                <w:sz w:val="17"/>
              </w:rPr>
              <w:t>2</w:t>
            </w:r>
          </w:p>
        </w:tc>
        <w:tc>
          <w:tcPr>
            <w:tcW w:w="854" w:type="dxa"/>
            <w:shd w:val="clear" w:color="auto" w:fill="auto"/>
            <w:vAlign w:val="bottom"/>
          </w:tcPr>
          <w:p w14:paraId="412B14F1"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78</w:t>
            </w:r>
            <w:r w:rsidRPr="00914C30">
              <w:rPr>
                <w:sz w:val="17"/>
              </w:rPr>
              <w:t>,</w:t>
            </w:r>
            <w:r w:rsidRPr="00601623">
              <w:rPr>
                <w:sz w:val="17"/>
              </w:rPr>
              <w:t>2</w:t>
            </w:r>
          </w:p>
        </w:tc>
        <w:tc>
          <w:tcPr>
            <w:tcW w:w="853" w:type="dxa"/>
            <w:shd w:val="clear" w:color="auto" w:fill="auto"/>
            <w:vAlign w:val="bottom"/>
          </w:tcPr>
          <w:p w14:paraId="2CCF309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79</w:t>
            </w:r>
            <w:r w:rsidRPr="00914C30">
              <w:rPr>
                <w:sz w:val="17"/>
              </w:rPr>
              <w:t>,</w:t>
            </w:r>
            <w:r w:rsidRPr="00601623">
              <w:rPr>
                <w:sz w:val="17"/>
              </w:rPr>
              <w:t>3</w:t>
            </w:r>
          </w:p>
        </w:tc>
        <w:tc>
          <w:tcPr>
            <w:tcW w:w="853" w:type="dxa"/>
            <w:shd w:val="clear" w:color="auto" w:fill="auto"/>
            <w:vAlign w:val="bottom"/>
          </w:tcPr>
          <w:p w14:paraId="23884FA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81</w:t>
            </w:r>
            <w:r w:rsidRPr="00914C30">
              <w:rPr>
                <w:sz w:val="17"/>
              </w:rPr>
              <w:t>,</w:t>
            </w:r>
            <w:r w:rsidRPr="00601623">
              <w:rPr>
                <w:sz w:val="17"/>
              </w:rPr>
              <w:t>5</w:t>
            </w:r>
          </w:p>
        </w:tc>
        <w:tc>
          <w:tcPr>
            <w:tcW w:w="853" w:type="dxa"/>
            <w:shd w:val="clear" w:color="auto" w:fill="auto"/>
            <w:vAlign w:val="bottom"/>
          </w:tcPr>
          <w:p w14:paraId="3F63722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80</w:t>
            </w:r>
            <w:r w:rsidRPr="00914C30">
              <w:rPr>
                <w:sz w:val="17"/>
              </w:rPr>
              <w:t>,</w:t>
            </w:r>
            <w:r w:rsidRPr="00601623">
              <w:rPr>
                <w:sz w:val="17"/>
              </w:rPr>
              <w:t>2</w:t>
            </w:r>
          </w:p>
        </w:tc>
        <w:tc>
          <w:tcPr>
            <w:tcW w:w="853" w:type="dxa"/>
            <w:shd w:val="clear" w:color="auto" w:fill="auto"/>
            <w:vAlign w:val="bottom"/>
          </w:tcPr>
          <w:p w14:paraId="651E675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78</w:t>
            </w:r>
            <w:r w:rsidRPr="00914C30">
              <w:rPr>
                <w:sz w:val="17"/>
              </w:rPr>
              <w:t>,</w:t>
            </w:r>
            <w:r w:rsidRPr="00601623">
              <w:rPr>
                <w:sz w:val="17"/>
              </w:rPr>
              <w:t>4</w:t>
            </w:r>
          </w:p>
        </w:tc>
        <w:tc>
          <w:tcPr>
            <w:tcW w:w="854" w:type="dxa"/>
            <w:shd w:val="clear" w:color="auto" w:fill="auto"/>
            <w:vAlign w:val="bottom"/>
          </w:tcPr>
          <w:p w14:paraId="5A6FE234"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79</w:t>
            </w:r>
            <w:r w:rsidRPr="00914C30">
              <w:rPr>
                <w:sz w:val="17"/>
              </w:rPr>
              <w:t>,</w:t>
            </w:r>
            <w:r w:rsidRPr="00601623">
              <w:rPr>
                <w:sz w:val="17"/>
              </w:rPr>
              <w:t>7</w:t>
            </w:r>
          </w:p>
        </w:tc>
      </w:tr>
      <w:tr w:rsidR="003A76E2" w:rsidRPr="008D09D1" w14:paraId="655D907C" w14:textId="77777777" w:rsidTr="00853231">
        <w:tc>
          <w:tcPr>
            <w:tcW w:w="901" w:type="dxa"/>
            <w:vMerge/>
            <w:shd w:val="clear" w:color="auto" w:fill="auto"/>
          </w:tcPr>
          <w:p w14:paraId="3B98FEC5"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855" w:type="dxa"/>
            <w:shd w:val="clear" w:color="auto" w:fill="auto"/>
            <w:vAlign w:val="bottom"/>
          </w:tcPr>
          <w:p w14:paraId="7772A3AE"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M</w:t>
            </w:r>
          </w:p>
        </w:tc>
        <w:tc>
          <w:tcPr>
            <w:tcW w:w="853" w:type="dxa"/>
            <w:shd w:val="clear" w:color="auto" w:fill="auto"/>
            <w:vAlign w:val="bottom"/>
          </w:tcPr>
          <w:p w14:paraId="03FE3B6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75</w:t>
            </w:r>
            <w:r w:rsidRPr="00914C30">
              <w:rPr>
                <w:sz w:val="17"/>
              </w:rPr>
              <w:t>,</w:t>
            </w:r>
            <w:r w:rsidRPr="00601623">
              <w:rPr>
                <w:sz w:val="17"/>
              </w:rPr>
              <w:t>9</w:t>
            </w:r>
          </w:p>
        </w:tc>
        <w:tc>
          <w:tcPr>
            <w:tcW w:w="853" w:type="dxa"/>
            <w:shd w:val="clear" w:color="auto" w:fill="auto"/>
            <w:vAlign w:val="bottom"/>
          </w:tcPr>
          <w:p w14:paraId="4B3AB01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78</w:t>
            </w:r>
            <w:r w:rsidRPr="00914C30">
              <w:rPr>
                <w:sz w:val="17"/>
              </w:rPr>
              <w:t>,</w:t>
            </w:r>
            <w:r w:rsidRPr="00601623">
              <w:rPr>
                <w:sz w:val="17"/>
              </w:rPr>
              <w:t>4</w:t>
            </w:r>
          </w:p>
        </w:tc>
        <w:tc>
          <w:tcPr>
            <w:tcW w:w="854" w:type="dxa"/>
            <w:shd w:val="clear" w:color="auto" w:fill="auto"/>
            <w:vAlign w:val="bottom"/>
          </w:tcPr>
          <w:p w14:paraId="258361D7"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81</w:t>
            </w:r>
            <w:r w:rsidRPr="00914C30">
              <w:rPr>
                <w:sz w:val="17"/>
              </w:rPr>
              <w:t>,</w:t>
            </w:r>
            <w:r w:rsidRPr="00601623">
              <w:rPr>
                <w:sz w:val="17"/>
              </w:rPr>
              <w:t>0</w:t>
            </w:r>
          </w:p>
        </w:tc>
        <w:tc>
          <w:tcPr>
            <w:tcW w:w="853" w:type="dxa"/>
            <w:shd w:val="clear" w:color="auto" w:fill="auto"/>
            <w:vAlign w:val="bottom"/>
          </w:tcPr>
          <w:p w14:paraId="3C4D410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81</w:t>
            </w:r>
            <w:r w:rsidRPr="00914C30">
              <w:rPr>
                <w:sz w:val="17"/>
              </w:rPr>
              <w:t>,</w:t>
            </w:r>
            <w:r w:rsidRPr="00601623">
              <w:rPr>
                <w:sz w:val="17"/>
              </w:rPr>
              <w:t>6</w:t>
            </w:r>
          </w:p>
        </w:tc>
        <w:tc>
          <w:tcPr>
            <w:tcW w:w="853" w:type="dxa"/>
            <w:shd w:val="clear" w:color="auto" w:fill="auto"/>
            <w:vAlign w:val="bottom"/>
          </w:tcPr>
          <w:p w14:paraId="7AC3C3A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84</w:t>
            </w:r>
            <w:r w:rsidRPr="00914C30">
              <w:rPr>
                <w:sz w:val="17"/>
              </w:rPr>
              <w:t>,</w:t>
            </w:r>
            <w:r w:rsidRPr="00601623">
              <w:rPr>
                <w:sz w:val="17"/>
              </w:rPr>
              <w:t>7</w:t>
            </w:r>
          </w:p>
        </w:tc>
        <w:tc>
          <w:tcPr>
            <w:tcW w:w="853" w:type="dxa"/>
            <w:shd w:val="clear" w:color="auto" w:fill="auto"/>
            <w:vAlign w:val="bottom"/>
          </w:tcPr>
          <w:p w14:paraId="4335433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86</w:t>
            </w:r>
            <w:r w:rsidRPr="00914C30">
              <w:rPr>
                <w:sz w:val="17"/>
              </w:rPr>
              <w:t>,</w:t>
            </w:r>
            <w:r w:rsidRPr="00601623">
              <w:rPr>
                <w:sz w:val="17"/>
              </w:rPr>
              <w:t>1</w:t>
            </w:r>
          </w:p>
        </w:tc>
        <w:tc>
          <w:tcPr>
            <w:tcW w:w="853" w:type="dxa"/>
            <w:shd w:val="clear" w:color="auto" w:fill="auto"/>
            <w:vAlign w:val="bottom"/>
          </w:tcPr>
          <w:p w14:paraId="6D6090A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87</w:t>
            </w:r>
            <w:r w:rsidRPr="00914C30">
              <w:rPr>
                <w:sz w:val="17"/>
              </w:rPr>
              <w:t>,</w:t>
            </w:r>
            <w:r w:rsidRPr="00601623">
              <w:rPr>
                <w:sz w:val="17"/>
              </w:rPr>
              <w:t>1</w:t>
            </w:r>
          </w:p>
        </w:tc>
        <w:tc>
          <w:tcPr>
            <w:tcW w:w="854" w:type="dxa"/>
            <w:shd w:val="clear" w:color="auto" w:fill="auto"/>
            <w:vAlign w:val="bottom"/>
          </w:tcPr>
          <w:p w14:paraId="2C9B858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84</w:t>
            </w:r>
            <w:r w:rsidRPr="00914C30">
              <w:rPr>
                <w:sz w:val="17"/>
              </w:rPr>
              <w:t>,</w:t>
            </w:r>
            <w:r w:rsidRPr="00601623">
              <w:rPr>
                <w:sz w:val="17"/>
              </w:rPr>
              <w:t>9</w:t>
            </w:r>
          </w:p>
        </w:tc>
      </w:tr>
      <w:tr w:rsidR="003A76E2" w:rsidRPr="008D09D1" w14:paraId="46FF8E92" w14:textId="77777777" w:rsidTr="00853231">
        <w:tc>
          <w:tcPr>
            <w:tcW w:w="901" w:type="dxa"/>
            <w:vMerge/>
            <w:tcBorders>
              <w:bottom w:val="single" w:sz="12" w:space="0" w:color="auto"/>
            </w:tcBorders>
            <w:shd w:val="clear" w:color="auto" w:fill="auto"/>
          </w:tcPr>
          <w:p w14:paraId="517CD118"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855" w:type="dxa"/>
            <w:tcBorders>
              <w:bottom w:val="single" w:sz="12" w:space="0" w:color="auto"/>
            </w:tcBorders>
            <w:shd w:val="clear" w:color="auto" w:fill="auto"/>
            <w:vAlign w:val="bottom"/>
          </w:tcPr>
          <w:p w14:paraId="3C6E5CB6" w14:textId="77777777" w:rsidR="003A76E2" w:rsidRPr="00914C30" w:rsidRDefault="003A76E2" w:rsidP="00853231">
            <w:pPr>
              <w:tabs>
                <w:tab w:val="left" w:pos="288"/>
                <w:tab w:val="left" w:pos="576"/>
                <w:tab w:val="left" w:pos="864"/>
                <w:tab w:val="left" w:pos="1152"/>
              </w:tabs>
              <w:spacing w:before="40" w:after="82" w:line="210" w:lineRule="exact"/>
              <w:ind w:left="43" w:right="40"/>
              <w:rPr>
                <w:sz w:val="17"/>
              </w:rPr>
            </w:pPr>
            <w:r w:rsidRPr="00914C30">
              <w:rPr>
                <w:sz w:val="17"/>
              </w:rPr>
              <w:t>H/M</w:t>
            </w:r>
          </w:p>
        </w:tc>
        <w:tc>
          <w:tcPr>
            <w:tcW w:w="853" w:type="dxa"/>
            <w:tcBorders>
              <w:bottom w:val="single" w:sz="12" w:space="0" w:color="auto"/>
            </w:tcBorders>
            <w:shd w:val="clear" w:color="auto" w:fill="auto"/>
            <w:vAlign w:val="bottom"/>
          </w:tcPr>
          <w:p w14:paraId="70E78788"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74</w:t>
            </w:r>
            <w:r w:rsidRPr="00914C30">
              <w:rPr>
                <w:sz w:val="17"/>
              </w:rPr>
              <w:t>,</w:t>
            </w:r>
            <w:r w:rsidRPr="00601623">
              <w:rPr>
                <w:sz w:val="17"/>
              </w:rPr>
              <w:t>4</w:t>
            </w:r>
          </w:p>
        </w:tc>
        <w:tc>
          <w:tcPr>
            <w:tcW w:w="853" w:type="dxa"/>
            <w:tcBorders>
              <w:bottom w:val="single" w:sz="12" w:space="0" w:color="auto"/>
            </w:tcBorders>
            <w:shd w:val="clear" w:color="auto" w:fill="auto"/>
            <w:vAlign w:val="bottom"/>
          </w:tcPr>
          <w:p w14:paraId="7D476F4D"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76</w:t>
            </w:r>
            <w:r w:rsidRPr="00914C30">
              <w:rPr>
                <w:sz w:val="17"/>
              </w:rPr>
              <w:t>,</w:t>
            </w:r>
            <w:r w:rsidRPr="00601623">
              <w:rPr>
                <w:sz w:val="17"/>
              </w:rPr>
              <w:t>7</w:t>
            </w:r>
          </w:p>
        </w:tc>
        <w:tc>
          <w:tcPr>
            <w:tcW w:w="854" w:type="dxa"/>
            <w:tcBorders>
              <w:bottom w:val="single" w:sz="12" w:space="0" w:color="auto"/>
            </w:tcBorders>
            <w:shd w:val="clear" w:color="auto" w:fill="auto"/>
            <w:vAlign w:val="bottom"/>
          </w:tcPr>
          <w:p w14:paraId="3885E9C4"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79</w:t>
            </w:r>
            <w:r w:rsidRPr="00914C30">
              <w:rPr>
                <w:sz w:val="17"/>
              </w:rPr>
              <w:t>,</w:t>
            </w:r>
            <w:r w:rsidRPr="00601623">
              <w:rPr>
                <w:sz w:val="17"/>
              </w:rPr>
              <w:t>6</w:t>
            </w:r>
          </w:p>
        </w:tc>
        <w:tc>
          <w:tcPr>
            <w:tcW w:w="853" w:type="dxa"/>
            <w:tcBorders>
              <w:bottom w:val="single" w:sz="12" w:space="0" w:color="auto"/>
            </w:tcBorders>
            <w:shd w:val="clear" w:color="auto" w:fill="auto"/>
            <w:vAlign w:val="bottom"/>
          </w:tcPr>
          <w:p w14:paraId="0465C35F"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80</w:t>
            </w:r>
            <w:r w:rsidRPr="00914C30">
              <w:rPr>
                <w:sz w:val="17"/>
              </w:rPr>
              <w:t>,</w:t>
            </w:r>
            <w:r w:rsidRPr="00601623">
              <w:rPr>
                <w:sz w:val="17"/>
              </w:rPr>
              <w:t>4</w:t>
            </w:r>
          </w:p>
        </w:tc>
        <w:tc>
          <w:tcPr>
            <w:tcW w:w="853" w:type="dxa"/>
            <w:tcBorders>
              <w:bottom w:val="single" w:sz="12" w:space="0" w:color="auto"/>
            </w:tcBorders>
            <w:shd w:val="clear" w:color="auto" w:fill="auto"/>
            <w:vAlign w:val="bottom"/>
          </w:tcPr>
          <w:p w14:paraId="4F04CBB5"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83</w:t>
            </w:r>
            <w:r w:rsidRPr="00914C30">
              <w:rPr>
                <w:sz w:val="17"/>
              </w:rPr>
              <w:t>,</w:t>
            </w:r>
            <w:r w:rsidRPr="00601623">
              <w:rPr>
                <w:sz w:val="17"/>
              </w:rPr>
              <w:t>0</w:t>
            </w:r>
          </w:p>
        </w:tc>
        <w:tc>
          <w:tcPr>
            <w:tcW w:w="853" w:type="dxa"/>
            <w:tcBorders>
              <w:bottom w:val="single" w:sz="12" w:space="0" w:color="auto"/>
            </w:tcBorders>
            <w:shd w:val="clear" w:color="auto" w:fill="auto"/>
            <w:vAlign w:val="bottom"/>
          </w:tcPr>
          <w:p w14:paraId="0607C170"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83</w:t>
            </w:r>
            <w:r w:rsidRPr="00914C30">
              <w:rPr>
                <w:sz w:val="17"/>
              </w:rPr>
              <w:t>,</w:t>
            </w:r>
            <w:r w:rsidRPr="00601623">
              <w:rPr>
                <w:sz w:val="17"/>
              </w:rPr>
              <w:t>0</w:t>
            </w:r>
          </w:p>
        </w:tc>
        <w:tc>
          <w:tcPr>
            <w:tcW w:w="853" w:type="dxa"/>
            <w:tcBorders>
              <w:bottom w:val="single" w:sz="12" w:space="0" w:color="auto"/>
            </w:tcBorders>
            <w:shd w:val="clear" w:color="auto" w:fill="auto"/>
            <w:vAlign w:val="bottom"/>
          </w:tcPr>
          <w:p w14:paraId="7294A1A1"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82</w:t>
            </w:r>
            <w:r w:rsidRPr="00914C30">
              <w:rPr>
                <w:sz w:val="17"/>
              </w:rPr>
              <w:t>,</w:t>
            </w:r>
            <w:r w:rsidRPr="00601623">
              <w:rPr>
                <w:sz w:val="17"/>
              </w:rPr>
              <w:t>5</w:t>
            </w:r>
          </w:p>
        </w:tc>
        <w:tc>
          <w:tcPr>
            <w:tcW w:w="854" w:type="dxa"/>
            <w:tcBorders>
              <w:bottom w:val="single" w:sz="12" w:space="0" w:color="auto"/>
            </w:tcBorders>
            <w:shd w:val="clear" w:color="auto" w:fill="auto"/>
            <w:vAlign w:val="bottom"/>
          </w:tcPr>
          <w:p w14:paraId="4B098351"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82</w:t>
            </w:r>
            <w:r w:rsidRPr="00914C30">
              <w:rPr>
                <w:sz w:val="17"/>
              </w:rPr>
              <w:t>,</w:t>
            </w:r>
            <w:r w:rsidRPr="00601623">
              <w:rPr>
                <w:sz w:val="17"/>
              </w:rPr>
              <w:t>2</w:t>
            </w:r>
          </w:p>
        </w:tc>
      </w:tr>
    </w:tbl>
    <w:p w14:paraId="550D5034" w14:textId="77777777" w:rsidR="003A76E2" w:rsidRPr="00914C30" w:rsidRDefault="003A76E2" w:rsidP="003A76E2">
      <w:pPr>
        <w:pStyle w:val="SingleTxt"/>
        <w:spacing w:after="0" w:line="120" w:lineRule="exact"/>
        <w:rPr>
          <w:sz w:val="10"/>
        </w:rPr>
      </w:pPr>
    </w:p>
    <w:p w14:paraId="7ACABA92" w14:textId="77777777" w:rsidR="003A76E2" w:rsidRPr="00914C30" w:rsidRDefault="003A76E2" w:rsidP="003A76E2">
      <w:pPr>
        <w:pStyle w:val="FootnoteText"/>
        <w:tabs>
          <w:tab w:val="clear" w:pos="418"/>
          <w:tab w:val="right" w:pos="1476"/>
          <w:tab w:val="left" w:pos="1548"/>
          <w:tab w:val="right" w:pos="1836"/>
          <w:tab w:val="left" w:pos="1908"/>
        </w:tabs>
        <w:ind w:left="1548" w:right="1267" w:hanging="288"/>
      </w:pPr>
      <w:r w:rsidRPr="00601623">
        <w:rPr>
          <w:i/>
          <w:iCs/>
        </w:rPr>
        <w:t>Fuente:</w:t>
      </w:r>
      <w:r w:rsidRPr="00914C30">
        <w:t xml:space="preserve"> Dirección de Servicios de Educación y Juventud.</w:t>
      </w:r>
    </w:p>
    <w:p w14:paraId="4E647184" w14:textId="77777777" w:rsidR="003A76E2" w:rsidRPr="00914C30" w:rsidRDefault="003A76E2" w:rsidP="003A76E2">
      <w:pPr>
        <w:pStyle w:val="SingleTxt"/>
        <w:spacing w:after="0" w:line="120" w:lineRule="exact"/>
        <w:rPr>
          <w:sz w:val="10"/>
        </w:rPr>
      </w:pPr>
    </w:p>
    <w:p w14:paraId="7E63C62B" w14:textId="77777777" w:rsidR="003A76E2" w:rsidRPr="00914C30" w:rsidRDefault="003A76E2" w:rsidP="003A76E2">
      <w:pPr>
        <w:pStyle w:val="SingleTxt"/>
        <w:spacing w:after="0" w:line="120" w:lineRule="exact"/>
        <w:rPr>
          <w:sz w:val="10"/>
        </w:rPr>
      </w:pPr>
    </w:p>
    <w:p w14:paraId="54B64B11" w14:textId="77777777" w:rsidR="003A76E2" w:rsidRPr="00914C30" w:rsidRDefault="003A76E2" w:rsidP="003A76E2">
      <w:pPr>
        <w:pStyle w:val="SingleTxt"/>
        <w:spacing w:after="0" w:line="120" w:lineRule="exact"/>
        <w:rPr>
          <w:sz w:val="10"/>
        </w:rPr>
      </w:pPr>
    </w:p>
    <w:p w14:paraId="706AB74B" w14:textId="77777777" w:rsidR="003A76E2" w:rsidRPr="00914C30" w:rsidRDefault="003A76E2" w:rsidP="003A76E2">
      <w:pPr>
        <w:pStyle w:val="SingleTxt"/>
        <w:numPr>
          <w:ilvl w:val="0"/>
          <w:numId w:val="12"/>
        </w:numPr>
        <w:ind w:left="1267"/>
      </w:pPr>
      <w:r w:rsidRPr="00914C30">
        <w:t xml:space="preserve">En el cuadro siguiente se presentan, desglosadas por sexo, las tasas de deserción de la educación formal entre los años escolares </w:t>
      </w:r>
      <w:r w:rsidRPr="00601623">
        <w:t>2009</w:t>
      </w:r>
      <w:r w:rsidRPr="00914C30">
        <w:t>/</w:t>
      </w:r>
      <w:r w:rsidRPr="00601623">
        <w:t>10</w:t>
      </w:r>
      <w:r w:rsidRPr="00914C30">
        <w:t xml:space="preserve"> y </w:t>
      </w:r>
      <w:r w:rsidRPr="00601623">
        <w:t>2016</w:t>
      </w:r>
      <w:r w:rsidRPr="00914C30">
        <w:t>/</w:t>
      </w:r>
      <w:r w:rsidRPr="00601623">
        <w:t>17</w:t>
      </w:r>
      <w:r w:rsidRPr="00914C30">
        <w:t>. Como puede apreciarse, las de las mujeres son globalmente inferiores a las de los varones.</w:t>
      </w:r>
    </w:p>
    <w:p w14:paraId="4906BC92" w14:textId="77777777" w:rsidR="003A76E2" w:rsidRDefault="003A76E2" w:rsidP="003A76E2">
      <w:pPr>
        <w:suppressAutoHyphens w:val="0"/>
        <w:spacing w:after="200" w:line="276" w:lineRule="auto"/>
        <w:rPr>
          <w:kern w:val="14"/>
          <w:sz w:val="10"/>
        </w:rPr>
      </w:pPr>
      <w:r>
        <w:rPr>
          <w:sz w:val="10"/>
        </w:rPr>
        <w:br w:type="page"/>
      </w:r>
    </w:p>
    <w:tbl>
      <w:tblPr>
        <w:tblW w:w="8582" w:type="dxa"/>
        <w:tblInd w:w="1260" w:type="dxa"/>
        <w:tblCellMar>
          <w:left w:w="0" w:type="dxa"/>
          <w:right w:w="0" w:type="dxa"/>
        </w:tblCellMar>
        <w:tblLook w:val="0000" w:firstRow="0" w:lastRow="0" w:firstColumn="0" w:lastColumn="0" w:noHBand="0" w:noVBand="0"/>
      </w:tblPr>
      <w:tblGrid>
        <w:gridCol w:w="901"/>
        <w:gridCol w:w="855"/>
        <w:gridCol w:w="853"/>
        <w:gridCol w:w="853"/>
        <w:gridCol w:w="854"/>
        <w:gridCol w:w="853"/>
        <w:gridCol w:w="853"/>
        <w:gridCol w:w="853"/>
        <w:gridCol w:w="853"/>
        <w:gridCol w:w="854"/>
      </w:tblGrid>
      <w:tr w:rsidR="003A76E2" w:rsidRPr="008D09D1" w14:paraId="0AC8BF26" w14:textId="77777777" w:rsidTr="00853231">
        <w:trPr>
          <w:tblHeader/>
        </w:trPr>
        <w:tc>
          <w:tcPr>
            <w:tcW w:w="901" w:type="dxa"/>
            <w:tcBorders>
              <w:top w:val="single" w:sz="4" w:space="0" w:color="auto"/>
              <w:bottom w:val="single" w:sz="12" w:space="0" w:color="auto"/>
            </w:tcBorders>
            <w:shd w:val="clear" w:color="auto" w:fill="auto"/>
            <w:vAlign w:val="bottom"/>
          </w:tcPr>
          <w:p w14:paraId="303BC5E5" w14:textId="77777777" w:rsidR="003A76E2" w:rsidRPr="00914C30" w:rsidRDefault="003A76E2" w:rsidP="00853231">
            <w:pPr>
              <w:tabs>
                <w:tab w:val="left" w:pos="288"/>
                <w:tab w:val="left" w:pos="576"/>
                <w:tab w:val="left" w:pos="864"/>
                <w:tab w:val="left" w:pos="1152"/>
              </w:tabs>
              <w:spacing w:before="80" w:after="80" w:line="160" w:lineRule="exact"/>
              <w:ind w:right="40"/>
              <w:rPr>
                <w:i/>
                <w:sz w:val="14"/>
              </w:rPr>
            </w:pPr>
            <w:r w:rsidRPr="00601623">
              <w:rPr>
                <w:i/>
                <w:sz w:val="14"/>
              </w:rPr>
              <w:lastRenderedPageBreak/>
              <w:t>Tasa de deserción</w:t>
            </w:r>
          </w:p>
        </w:tc>
        <w:tc>
          <w:tcPr>
            <w:tcW w:w="855" w:type="dxa"/>
            <w:tcBorders>
              <w:top w:val="single" w:sz="4" w:space="0" w:color="auto"/>
              <w:bottom w:val="single" w:sz="12" w:space="0" w:color="auto"/>
            </w:tcBorders>
            <w:shd w:val="clear" w:color="auto" w:fill="auto"/>
            <w:vAlign w:val="bottom"/>
          </w:tcPr>
          <w:p w14:paraId="0023BCC9" w14:textId="77777777" w:rsidR="003A76E2" w:rsidRPr="00914C30" w:rsidRDefault="003A76E2" w:rsidP="00853231">
            <w:pPr>
              <w:tabs>
                <w:tab w:val="left" w:pos="288"/>
                <w:tab w:val="left" w:pos="576"/>
                <w:tab w:val="left" w:pos="864"/>
                <w:tab w:val="left" w:pos="1152"/>
              </w:tabs>
              <w:spacing w:before="80" w:after="80" w:line="160" w:lineRule="exact"/>
              <w:ind w:left="43" w:right="40"/>
              <w:rPr>
                <w:i/>
                <w:sz w:val="14"/>
              </w:rPr>
            </w:pPr>
            <w:r w:rsidRPr="00601623">
              <w:rPr>
                <w:i/>
                <w:sz w:val="14"/>
              </w:rPr>
              <w:t>Sexo</w:t>
            </w:r>
          </w:p>
        </w:tc>
        <w:tc>
          <w:tcPr>
            <w:tcW w:w="853" w:type="dxa"/>
            <w:tcBorders>
              <w:top w:val="single" w:sz="4" w:space="0" w:color="auto"/>
              <w:bottom w:val="single" w:sz="12" w:space="0" w:color="auto"/>
            </w:tcBorders>
            <w:shd w:val="clear" w:color="auto" w:fill="auto"/>
            <w:vAlign w:val="bottom"/>
          </w:tcPr>
          <w:p w14:paraId="760E0F48"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2009/10</w:t>
            </w:r>
          </w:p>
        </w:tc>
        <w:tc>
          <w:tcPr>
            <w:tcW w:w="853" w:type="dxa"/>
            <w:tcBorders>
              <w:top w:val="single" w:sz="4" w:space="0" w:color="auto"/>
              <w:bottom w:val="single" w:sz="12" w:space="0" w:color="auto"/>
            </w:tcBorders>
            <w:shd w:val="clear" w:color="auto" w:fill="auto"/>
            <w:vAlign w:val="bottom"/>
          </w:tcPr>
          <w:p w14:paraId="146D3A11"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2010/11</w:t>
            </w:r>
          </w:p>
        </w:tc>
        <w:tc>
          <w:tcPr>
            <w:tcW w:w="854" w:type="dxa"/>
            <w:tcBorders>
              <w:top w:val="single" w:sz="4" w:space="0" w:color="auto"/>
              <w:bottom w:val="single" w:sz="12" w:space="0" w:color="auto"/>
            </w:tcBorders>
            <w:shd w:val="clear" w:color="auto" w:fill="auto"/>
            <w:vAlign w:val="bottom"/>
          </w:tcPr>
          <w:p w14:paraId="3D59583F"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2011/12</w:t>
            </w:r>
          </w:p>
        </w:tc>
        <w:tc>
          <w:tcPr>
            <w:tcW w:w="853" w:type="dxa"/>
            <w:tcBorders>
              <w:top w:val="single" w:sz="4" w:space="0" w:color="auto"/>
              <w:bottom w:val="single" w:sz="12" w:space="0" w:color="auto"/>
            </w:tcBorders>
            <w:shd w:val="clear" w:color="auto" w:fill="auto"/>
            <w:vAlign w:val="bottom"/>
          </w:tcPr>
          <w:p w14:paraId="279B39F6"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2012/13</w:t>
            </w:r>
          </w:p>
        </w:tc>
        <w:tc>
          <w:tcPr>
            <w:tcW w:w="853" w:type="dxa"/>
            <w:tcBorders>
              <w:top w:val="single" w:sz="4" w:space="0" w:color="auto"/>
              <w:bottom w:val="single" w:sz="12" w:space="0" w:color="auto"/>
            </w:tcBorders>
            <w:shd w:val="clear" w:color="auto" w:fill="auto"/>
            <w:vAlign w:val="bottom"/>
          </w:tcPr>
          <w:p w14:paraId="090B5A61"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2013/14</w:t>
            </w:r>
          </w:p>
        </w:tc>
        <w:tc>
          <w:tcPr>
            <w:tcW w:w="853" w:type="dxa"/>
            <w:tcBorders>
              <w:top w:val="single" w:sz="4" w:space="0" w:color="auto"/>
              <w:bottom w:val="single" w:sz="12" w:space="0" w:color="auto"/>
            </w:tcBorders>
            <w:shd w:val="clear" w:color="auto" w:fill="auto"/>
            <w:vAlign w:val="bottom"/>
          </w:tcPr>
          <w:p w14:paraId="1396DDB5"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2014/15</w:t>
            </w:r>
          </w:p>
        </w:tc>
        <w:tc>
          <w:tcPr>
            <w:tcW w:w="853" w:type="dxa"/>
            <w:tcBorders>
              <w:top w:val="single" w:sz="4" w:space="0" w:color="auto"/>
              <w:bottom w:val="single" w:sz="12" w:space="0" w:color="auto"/>
            </w:tcBorders>
            <w:shd w:val="clear" w:color="auto" w:fill="auto"/>
            <w:vAlign w:val="bottom"/>
          </w:tcPr>
          <w:p w14:paraId="1DC43183"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2015/16</w:t>
            </w:r>
          </w:p>
        </w:tc>
        <w:tc>
          <w:tcPr>
            <w:tcW w:w="854" w:type="dxa"/>
            <w:tcBorders>
              <w:top w:val="single" w:sz="4" w:space="0" w:color="auto"/>
              <w:bottom w:val="single" w:sz="12" w:space="0" w:color="auto"/>
            </w:tcBorders>
            <w:shd w:val="clear" w:color="auto" w:fill="auto"/>
            <w:vAlign w:val="bottom"/>
          </w:tcPr>
          <w:p w14:paraId="0AAC3061" w14:textId="77777777" w:rsidR="003A76E2" w:rsidRPr="00601623"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2016/17</w:t>
            </w:r>
          </w:p>
        </w:tc>
      </w:tr>
      <w:tr w:rsidR="003A76E2" w:rsidRPr="008D09D1" w14:paraId="21BE5301" w14:textId="77777777" w:rsidTr="00853231">
        <w:trPr>
          <w:trHeight w:hRule="exact" w:val="115"/>
          <w:tblHeader/>
        </w:trPr>
        <w:tc>
          <w:tcPr>
            <w:tcW w:w="901" w:type="dxa"/>
            <w:tcBorders>
              <w:top w:val="single" w:sz="12" w:space="0" w:color="auto"/>
            </w:tcBorders>
            <w:shd w:val="clear" w:color="auto" w:fill="auto"/>
            <w:vAlign w:val="bottom"/>
          </w:tcPr>
          <w:p w14:paraId="5259DA56"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855" w:type="dxa"/>
            <w:tcBorders>
              <w:top w:val="single" w:sz="12" w:space="0" w:color="auto"/>
            </w:tcBorders>
            <w:shd w:val="clear" w:color="auto" w:fill="auto"/>
            <w:vAlign w:val="bottom"/>
          </w:tcPr>
          <w:p w14:paraId="5C1A04A9"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p>
        </w:tc>
        <w:tc>
          <w:tcPr>
            <w:tcW w:w="853" w:type="dxa"/>
            <w:tcBorders>
              <w:top w:val="single" w:sz="12" w:space="0" w:color="auto"/>
            </w:tcBorders>
            <w:shd w:val="clear" w:color="auto" w:fill="auto"/>
            <w:vAlign w:val="bottom"/>
          </w:tcPr>
          <w:p w14:paraId="6D31A50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3" w:type="dxa"/>
            <w:tcBorders>
              <w:top w:val="single" w:sz="12" w:space="0" w:color="auto"/>
            </w:tcBorders>
            <w:shd w:val="clear" w:color="auto" w:fill="auto"/>
            <w:vAlign w:val="bottom"/>
          </w:tcPr>
          <w:p w14:paraId="2495E5E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4" w:type="dxa"/>
            <w:tcBorders>
              <w:top w:val="single" w:sz="12" w:space="0" w:color="auto"/>
            </w:tcBorders>
            <w:shd w:val="clear" w:color="auto" w:fill="auto"/>
            <w:vAlign w:val="bottom"/>
          </w:tcPr>
          <w:p w14:paraId="25A0897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3" w:type="dxa"/>
            <w:tcBorders>
              <w:top w:val="single" w:sz="12" w:space="0" w:color="auto"/>
            </w:tcBorders>
            <w:shd w:val="clear" w:color="auto" w:fill="auto"/>
            <w:vAlign w:val="bottom"/>
          </w:tcPr>
          <w:p w14:paraId="1AC71BF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3" w:type="dxa"/>
            <w:tcBorders>
              <w:top w:val="single" w:sz="12" w:space="0" w:color="auto"/>
            </w:tcBorders>
            <w:shd w:val="clear" w:color="auto" w:fill="auto"/>
            <w:vAlign w:val="bottom"/>
          </w:tcPr>
          <w:p w14:paraId="63896664"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3" w:type="dxa"/>
            <w:tcBorders>
              <w:top w:val="single" w:sz="12" w:space="0" w:color="auto"/>
            </w:tcBorders>
            <w:shd w:val="clear" w:color="auto" w:fill="auto"/>
            <w:vAlign w:val="bottom"/>
          </w:tcPr>
          <w:p w14:paraId="2929EDF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3" w:type="dxa"/>
            <w:tcBorders>
              <w:top w:val="single" w:sz="12" w:space="0" w:color="auto"/>
            </w:tcBorders>
            <w:shd w:val="clear" w:color="auto" w:fill="auto"/>
            <w:vAlign w:val="bottom"/>
          </w:tcPr>
          <w:p w14:paraId="489BA65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4" w:type="dxa"/>
            <w:tcBorders>
              <w:top w:val="single" w:sz="12" w:space="0" w:color="auto"/>
            </w:tcBorders>
            <w:shd w:val="clear" w:color="auto" w:fill="auto"/>
            <w:vAlign w:val="bottom"/>
          </w:tcPr>
          <w:p w14:paraId="1649A151"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r>
      <w:tr w:rsidR="003A76E2" w:rsidRPr="008D09D1" w14:paraId="0949225B" w14:textId="77777777" w:rsidTr="00853231">
        <w:tc>
          <w:tcPr>
            <w:tcW w:w="901" w:type="dxa"/>
            <w:vMerge w:val="restart"/>
            <w:shd w:val="clear" w:color="auto" w:fill="auto"/>
          </w:tcPr>
          <w:p w14:paraId="1D831825"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914C30">
              <w:rPr>
                <w:sz w:val="17"/>
              </w:rPr>
              <w:t>Educación preescolar</w:t>
            </w:r>
          </w:p>
        </w:tc>
        <w:tc>
          <w:tcPr>
            <w:tcW w:w="855" w:type="dxa"/>
            <w:shd w:val="clear" w:color="auto" w:fill="auto"/>
            <w:vAlign w:val="bottom"/>
          </w:tcPr>
          <w:p w14:paraId="4942018F"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H</w:t>
            </w:r>
          </w:p>
        </w:tc>
        <w:tc>
          <w:tcPr>
            <w:tcW w:w="853" w:type="dxa"/>
            <w:shd w:val="clear" w:color="auto" w:fill="auto"/>
            <w:vAlign w:val="bottom"/>
          </w:tcPr>
          <w:p w14:paraId="044294A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r w:rsidRPr="00914C30">
              <w:rPr>
                <w:sz w:val="17"/>
              </w:rPr>
              <w:t>,</w:t>
            </w:r>
            <w:r w:rsidRPr="00601623">
              <w:rPr>
                <w:sz w:val="17"/>
              </w:rPr>
              <w:t>1</w:t>
            </w:r>
          </w:p>
        </w:tc>
        <w:tc>
          <w:tcPr>
            <w:tcW w:w="853" w:type="dxa"/>
            <w:shd w:val="clear" w:color="auto" w:fill="auto"/>
            <w:vAlign w:val="bottom"/>
          </w:tcPr>
          <w:p w14:paraId="094EA6D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6</w:t>
            </w:r>
          </w:p>
        </w:tc>
        <w:tc>
          <w:tcPr>
            <w:tcW w:w="854" w:type="dxa"/>
            <w:shd w:val="clear" w:color="auto" w:fill="auto"/>
            <w:vAlign w:val="bottom"/>
          </w:tcPr>
          <w:p w14:paraId="296422F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4</w:t>
            </w:r>
          </w:p>
        </w:tc>
        <w:tc>
          <w:tcPr>
            <w:tcW w:w="853" w:type="dxa"/>
            <w:shd w:val="clear" w:color="auto" w:fill="auto"/>
            <w:vAlign w:val="bottom"/>
          </w:tcPr>
          <w:p w14:paraId="019EE7F4"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1</w:t>
            </w:r>
          </w:p>
        </w:tc>
        <w:tc>
          <w:tcPr>
            <w:tcW w:w="853" w:type="dxa"/>
            <w:shd w:val="clear" w:color="auto" w:fill="auto"/>
            <w:vAlign w:val="bottom"/>
          </w:tcPr>
          <w:p w14:paraId="48353D47"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2</w:t>
            </w:r>
          </w:p>
        </w:tc>
        <w:tc>
          <w:tcPr>
            <w:tcW w:w="853" w:type="dxa"/>
            <w:shd w:val="clear" w:color="auto" w:fill="auto"/>
            <w:vAlign w:val="bottom"/>
          </w:tcPr>
          <w:p w14:paraId="3D7CAB21"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4</w:t>
            </w:r>
          </w:p>
        </w:tc>
        <w:tc>
          <w:tcPr>
            <w:tcW w:w="853" w:type="dxa"/>
            <w:shd w:val="clear" w:color="auto" w:fill="auto"/>
            <w:vAlign w:val="bottom"/>
          </w:tcPr>
          <w:p w14:paraId="72BDEA3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5</w:t>
            </w:r>
          </w:p>
        </w:tc>
        <w:tc>
          <w:tcPr>
            <w:tcW w:w="854" w:type="dxa"/>
            <w:shd w:val="clear" w:color="auto" w:fill="auto"/>
            <w:vAlign w:val="bottom"/>
          </w:tcPr>
          <w:p w14:paraId="7ACF99B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1</w:t>
            </w:r>
          </w:p>
        </w:tc>
      </w:tr>
      <w:tr w:rsidR="003A76E2" w:rsidRPr="008D09D1" w14:paraId="08CD3CC5" w14:textId="77777777" w:rsidTr="00853231">
        <w:tc>
          <w:tcPr>
            <w:tcW w:w="901" w:type="dxa"/>
            <w:vMerge/>
            <w:shd w:val="clear" w:color="auto" w:fill="auto"/>
            <w:vAlign w:val="bottom"/>
          </w:tcPr>
          <w:p w14:paraId="55B7AFEF"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855" w:type="dxa"/>
            <w:shd w:val="clear" w:color="auto" w:fill="auto"/>
            <w:vAlign w:val="bottom"/>
          </w:tcPr>
          <w:p w14:paraId="02E54A7B"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M</w:t>
            </w:r>
          </w:p>
        </w:tc>
        <w:tc>
          <w:tcPr>
            <w:tcW w:w="853" w:type="dxa"/>
            <w:shd w:val="clear" w:color="auto" w:fill="auto"/>
            <w:vAlign w:val="bottom"/>
          </w:tcPr>
          <w:p w14:paraId="3166FE51"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r w:rsidRPr="00914C30">
              <w:rPr>
                <w:sz w:val="17"/>
              </w:rPr>
              <w:t>,</w:t>
            </w:r>
            <w:r w:rsidRPr="00601623">
              <w:rPr>
                <w:sz w:val="17"/>
              </w:rPr>
              <w:t>2</w:t>
            </w:r>
          </w:p>
        </w:tc>
        <w:tc>
          <w:tcPr>
            <w:tcW w:w="853" w:type="dxa"/>
            <w:shd w:val="clear" w:color="auto" w:fill="auto"/>
            <w:vAlign w:val="bottom"/>
          </w:tcPr>
          <w:p w14:paraId="573734A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3</w:t>
            </w:r>
          </w:p>
        </w:tc>
        <w:tc>
          <w:tcPr>
            <w:tcW w:w="854" w:type="dxa"/>
            <w:shd w:val="clear" w:color="auto" w:fill="auto"/>
            <w:vAlign w:val="bottom"/>
          </w:tcPr>
          <w:p w14:paraId="7BEBE99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2</w:t>
            </w:r>
          </w:p>
        </w:tc>
        <w:tc>
          <w:tcPr>
            <w:tcW w:w="853" w:type="dxa"/>
            <w:shd w:val="clear" w:color="auto" w:fill="auto"/>
            <w:vAlign w:val="bottom"/>
          </w:tcPr>
          <w:p w14:paraId="246D60E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2</w:t>
            </w:r>
          </w:p>
        </w:tc>
        <w:tc>
          <w:tcPr>
            <w:tcW w:w="853" w:type="dxa"/>
            <w:shd w:val="clear" w:color="auto" w:fill="auto"/>
            <w:vAlign w:val="bottom"/>
          </w:tcPr>
          <w:p w14:paraId="132A90E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1</w:t>
            </w:r>
          </w:p>
        </w:tc>
        <w:tc>
          <w:tcPr>
            <w:tcW w:w="853" w:type="dxa"/>
            <w:shd w:val="clear" w:color="auto" w:fill="auto"/>
            <w:vAlign w:val="bottom"/>
          </w:tcPr>
          <w:p w14:paraId="63059661"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3</w:t>
            </w:r>
          </w:p>
        </w:tc>
        <w:tc>
          <w:tcPr>
            <w:tcW w:w="853" w:type="dxa"/>
            <w:shd w:val="clear" w:color="auto" w:fill="auto"/>
            <w:vAlign w:val="bottom"/>
          </w:tcPr>
          <w:p w14:paraId="6866E45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5</w:t>
            </w:r>
          </w:p>
        </w:tc>
        <w:tc>
          <w:tcPr>
            <w:tcW w:w="854" w:type="dxa"/>
            <w:shd w:val="clear" w:color="auto" w:fill="auto"/>
            <w:vAlign w:val="bottom"/>
          </w:tcPr>
          <w:p w14:paraId="4E54083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0</w:t>
            </w:r>
          </w:p>
        </w:tc>
      </w:tr>
      <w:tr w:rsidR="003A76E2" w:rsidRPr="008D09D1" w14:paraId="50F54668" w14:textId="77777777" w:rsidTr="00853231">
        <w:tc>
          <w:tcPr>
            <w:tcW w:w="901" w:type="dxa"/>
            <w:vMerge/>
            <w:shd w:val="clear" w:color="auto" w:fill="auto"/>
            <w:vAlign w:val="bottom"/>
          </w:tcPr>
          <w:p w14:paraId="44A109EA"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855" w:type="dxa"/>
            <w:shd w:val="clear" w:color="auto" w:fill="auto"/>
            <w:vAlign w:val="bottom"/>
          </w:tcPr>
          <w:p w14:paraId="71062042"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H/M</w:t>
            </w:r>
          </w:p>
        </w:tc>
        <w:tc>
          <w:tcPr>
            <w:tcW w:w="853" w:type="dxa"/>
            <w:shd w:val="clear" w:color="auto" w:fill="auto"/>
            <w:vAlign w:val="bottom"/>
          </w:tcPr>
          <w:p w14:paraId="1310846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r w:rsidRPr="00914C30">
              <w:rPr>
                <w:sz w:val="17"/>
              </w:rPr>
              <w:t>,</w:t>
            </w:r>
            <w:r w:rsidRPr="00601623">
              <w:rPr>
                <w:sz w:val="17"/>
              </w:rPr>
              <w:t>1</w:t>
            </w:r>
          </w:p>
        </w:tc>
        <w:tc>
          <w:tcPr>
            <w:tcW w:w="853" w:type="dxa"/>
            <w:shd w:val="clear" w:color="auto" w:fill="auto"/>
            <w:vAlign w:val="bottom"/>
          </w:tcPr>
          <w:p w14:paraId="7BB44A24"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5</w:t>
            </w:r>
          </w:p>
        </w:tc>
        <w:tc>
          <w:tcPr>
            <w:tcW w:w="854" w:type="dxa"/>
            <w:shd w:val="clear" w:color="auto" w:fill="auto"/>
            <w:vAlign w:val="bottom"/>
          </w:tcPr>
          <w:p w14:paraId="4E8D4867"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3</w:t>
            </w:r>
          </w:p>
        </w:tc>
        <w:tc>
          <w:tcPr>
            <w:tcW w:w="853" w:type="dxa"/>
            <w:shd w:val="clear" w:color="auto" w:fill="auto"/>
            <w:vAlign w:val="bottom"/>
          </w:tcPr>
          <w:p w14:paraId="1D1F850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2</w:t>
            </w:r>
          </w:p>
        </w:tc>
        <w:tc>
          <w:tcPr>
            <w:tcW w:w="853" w:type="dxa"/>
            <w:shd w:val="clear" w:color="auto" w:fill="auto"/>
            <w:vAlign w:val="bottom"/>
          </w:tcPr>
          <w:p w14:paraId="5D3FA081"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2</w:t>
            </w:r>
          </w:p>
        </w:tc>
        <w:tc>
          <w:tcPr>
            <w:tcW w:w="853" w:type="dxa"/>
            <w:shd w:val="clear" w:color="auto" w:fill="auto"/>
            <w:vAlign w:val="bottom"/>
          </w:tcPr>
          <w:p w14:paraId="6CFD66D4"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3</w:t>
            </w:r>
          </w:p>
        </w:tc>
        <w:tc>
          <w:tcPr>
            <w:tcW w:w="853" w:type="dxa"/>
            <w:shd w:val="clear" w:color="auto" w:fill="auto"/>
            <w:vAlign w:val="bottom"/>
          </w:tcPr>
          <w:p w14:paraId="505EB76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5</w:t>
            </w:r>
          </w:p>
        </w:tc>
        <w:tc>
          <w:tcPr>
            <w:tcW w:w="854" w:type="dxa"/>
            <w:shd w:val="clear" w:color="auto" w:fill="auto"/>
            <w:vAlign w:val="bottom"/>
          </w:tcPr>
          <w:p w14:paraId="5CAF6CF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0</w:t>
            </w:r>
          </w:p>
        </w:tc>
      </w:tr>
      <w:tr w:rsidR="003A76E2" w:rsidRPr="008D09D1" w14:paraId="722F030C" w14:textId="77777777" w:rsidTr="00853231">
        <w:tc>
          <w:tcPr>
            <w:tcW w:w="901" w:type="dxa"/>
            <w:vMerge w:val="restart"/>
            <w:shd w:val="clear" w:color="auto" w:fill="auto"/>
          </w:tcPr>
          <w:p w14:paraId="6C9AE077"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914C30">
              <w:rPr>
                <w:sz w:val="17"/>
              </w:rPr>
              <w:t>Educación primaria</w:t>
            </w:r>
          </w:p>
        </w:tc>
        <w:tc>
          <w:tcPr>
            <w:tcW w:w="855" w:type="dxa"/>
            <w:shd w:val="clear" w:color="auto" w:fill="auto"/>
            <w:vAlign w:val="bottom"/>
          </w:tcPr>
          <w:p w14:paraId="0CA22986"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H</w:t>
            </w:r>
          </w:p>
        </w:tc>
        <w:tc>
          <w:tcPr>
            <w:tcW w:w="853" w:type="dxa"/>
            <w:shd w:val="clear" w:color="auto" w:fill="auto"/>
            <w:vAlign w:val="bottom"/>
          </w:tcPr>
          <w:p w14:paraId="441FA98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r w:rsidRPr="00914C30">
              <w:rPr>
                <w:sz w:val="17"/>
              </w:rPr>
              <w:t>,</w:t>
            </w:r>
            <w:r w:rsidRPr="00601623">
              <w:rPr>
                <w:sz w:val="17"/>
              </w:rPr>
              <w:t>2</w:t>
            </w:r>
          </w:p>
        </w:tc>
        <w:tc>
          <w:tcPr>
            <w:tcW w:w="853" w:type="dxa"/>
            <w:shd w:val="clear" w:color="auto" w:fill="auto"/>
            <w:vAlign w:val="bottom"/>
          </w:tcPr>
          <w:p w14:paraId="0DB8AF6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r w:rsidRPr="00914C30">
              <w:rPr>
                <w:sz w:val="17"/>
              </w:rPr>
              <w:t>,</w:t>
            </w:r>
            <w:r w:rsidRPr="00601623">
              <w:rPr>
                <w:sz w:val="17"/>
              </w:rPr>
              <w:t>1</w:t>
            </w:r>
          </w:p>
        </w:tc>
        <w:tc>
          <w:tcPr>
            <w:tcW w:w="854" w:type="dxa"/>
            <w:shd w:val="clear" w:color="auto" w:fill="auto"/>
            <w:vAlign w:val="bottom"/>
          </w:tcPr>
          <w:p w14:paraId="012E2E8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r w:rsidRPr="00914C30">
              <w:rPr>
                <w:sz w:val="17"/>
              </w:rPr>
              <w:t>,</w:t>
            </w:r>
            <w:r w:rsidRPr="00601623">
              <w:rPr>
                <w:sz w:val="17"/>
              </w:rPr>
              <w:t>1</w:t>
            </w:r>
          </w:p>
        </w:tc>
        <w:tc>
          <w:tcPr>
            <w:tcW w:w="853" w:type="dxa"/>
            <w:shd w:val="clear" w:color="auto" w:fill="auto"/>
            <w:vAlign w:val="bottom"/>
          </w:tcPr>
          <w:p w14:paraId="63BBD3A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4</w:t>
            </w:r>
          </w:p>
        </w:tc>
        <w:tc>
          <w:tcPr>
            <w:tcW w:w="853" w:type="dxa"/>
            <w:shd w:val="clear" w:color="auto" w:fill="auto"/>
            <w:vAlign w:val="bottom"/>
          </w:tcPr>
          <w:p w14:paraId="37B362A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5</w:t>
            </w:r>
          </w:p>
        </w:tc>
        <w:tc>
          <w:tcPr>
            <w:tcW w:w="853" w:type="dxa"/>
            <w:shd w:val="clear" w:color="auto" w:fill="auto"/>
            <w:vAlign w:val="bottom"/>
          </w:tcPr>
          <w:p w14:paraId="77DC22F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5</w:t>
            </w:r>
          </w:p>
        </w:tc>
        <w:tc>
          <w:tcPr>
            <w:tcW w:w="853" w:type="dxa"/>
            <w:shd w:val="clear" w:color="auto" w:fill="auto"/>
            <w:vAlign w:val="bottom"/>
          </w:tcPr>
          <w:p w14:paraId="533735F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3</w:t>
            </w:r>
          </w:p>
        </w:tc>
        <w:tc>
          <w:tcPr>
            <w:tcW w:w="854" w:type="dxa"/>
            <w:shd w:val="clear" w:color="auto" w:fill="auto"/>
            <w:vAlign w:val="bottom"/>
          </w:tcPr>
          <w:p w14:paraId="081D96C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3</w:t>
            </w:r>
          </w:p>
        </w:tc>
      </w:tr>
      <w:tr w:rsidR="003A76E2" w:rsidRPr="008D09D1" w14:paraId="3A672979" w14:textId="77777777" w:rsidTr="00853231">
        <w:tc>
          <w:tcPr>
            <w:tcW w:w="901" w:type="dxa"/>
            <w:vMerge/>
            <w:shd w:val="clear" w:color="auto" w:fill="auto"/>
          </w:tcPr>
          <w:p w14:paraId="1094D5A1"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855" w:type="dxa"/>
            <w:shd w:val="clear" w:color="auto" w:fill="auto"/>
            <w:vAlign w:val="bottom"/>
          </w:tcPr>
          <w:p w14:paraId="38D4351D"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M</w:t>
            </w:r>
          </w:p>
        </w:tc>
        <w:tc>
          <w:tcPr>
            <w:tcW w:w="853" w:type="dxa"/>
            <w:shd w:val="clear" w:color="auto" w:fill="auto"/>
            <w:vAlign w:val="bottom"/>
          </w:tcPr>
          <w:p w14:paraId="4006792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5</w:t>
            </w:r>
          </w:p>
        </w:tc>
        <w:tc>
          <w:tcPr>
            <w:tcW w:w="853" w:type="dxa"/>
            <w:shd w:val="clear" w:color="auto" w:fill="auto"/>
            <w:vAlign w:val="bottom"/>
          </w:tcPr>
          <w:p w14:paraId="5362519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5</w:t>
            </w:r>
          </w:p>
        </w:tc>
        <w:tc>
          <w:tcPr>
            <w:tcW w:w="854" w:type="dxa"/>
            <w:shd w:val="clear" w:color="auto" w:fill="auto"/>
            <w:vAlign w:val="bottom"/>
          </w:tcPr>
          <w:p w14:paraId="7DE0DCD4"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5</w:t>
            </w:r>
          </w:p>
        </w:tc>
        <w:tc>
          <w:tcPr>
            <w:tcW w:w="853" w:type="dxa"/>
            <w:shd w:val="clear" w:color="auto" w:fill="auto"/>
            <w:vAlign w:val="bottom"/>
          </w:tcPr>
          <w:p w14:paraId="36849C17"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3</w:t>
            </w:r>
          </w:p>
        </w:tc>
        <w:tc>
          <w:tcPr>
            <w:tcW w:w="853" w:type="dxa"/>
            <w:shd w:val="clear" w:color="auto" w:fill="auto"/>
            <w:vAlign w:val="bottom"/>
          </w:tcPr>
          <w:p w14:paraId="1864E79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3</w:t>
            </w:r>
          </w:p>
        </w:tc>
        <w:tc>
          <w:tcPr>
            <w:tcW w:w="853" w:type="dxa"/>
            <w:shd w:val="clear" w:color="auto" w:fill="auto"/>
            <w:vAlign w:val="bottom"/>
          </w:tcPr>
          <w:p w14:paraId="7214448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2</w:t>
            </w:r>
          </w:p>
        </w:tc>
        <w:tc>
          <w:tcPr>
            <w:tcW w:w="853" w:type="dxa"/>
            <w:shd w:val="clear" w:color="auto" w:fill="auto"/>
            <w:vAlign w:val="bottom"/>
          </w:tcPr>
          <w:p w14:paraId="0E96826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4</w:t>
            </w:r>
          </w:p>
        </w:tc>
        <w:tc>
          <w:tcPr>
            <w:tcW w:w="854" w:type="dxa"/>
            <w:shd w:val="clear" w:color="auto" w:fill="auto"/>
            <w:vAlign w:val="bottom"/>
          </w:tcPr>
          <w:p w14:paraId="3F1597A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r w:rsidRPr="00914C30">
              <w:rPr>
                <w:sz w:val="17"/>
              </w:rPr>
              <w:t>,</w:t>
            </w:r>
            <w:r w:rsidRPr="00601623">
              <w:rPr>
                <w:sz w:val="17"/>
              </w:rPr>
              <w:t>8</w:t>
            </w:r>
          </w:p>
        </w:tc>
      </w:tr>
      <w:tr w:rsidR="003A76E2" w:rsidRPr="008D09D1" w14:paraId="199A5EC5" w14:textId="77777777" w:rsidTr="00853231">
        <w:tc>
          <w:tcPr>
            <w:tcW w:w="901" w:type="dxa"/>
            <w:vMerge/>
            <w:shd w:val="clear" w:color="auto" w:fill="auto"/>
          </w:tcPr>
          <w:p w14:paraId="22AED7F5"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855" w:type="dxa"/>
            <w:shd w:val="clear" w:color="auto" w:fill="auto"/>
            <w:vAlign w:val="bottom"/>
          </w:tcPr>
          <w:p w14:paraId="289F930B"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H/M</w:t>
            </w:r>
          </w:p>
        </w:tc>
        <w:tc>
          <w:tcPr>
            <w:tcW w:w="853" w:type="dxa"/>
            <w:shd w:val="clear" w:color="auto" w:fill="auto"/>
            <w:vAlign w:val="bottom"/>
          </w:tcPr>
          <w:p w14:paraId="0CD8D9F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9</w:t>
            </w:r>
          </w:p>
        </w:tc>
        <w:tc>
          <w:tcPr>
            <w:tcW w:w="853" w:type="dxa"/>
            <w:shd w:val="clear" w:color="auto" w:fill="auto"/>
            <w:vAlign w:val="bottom"/>
          </w:tcPr>
          <w:p w14:paraId="762E07A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8</w:t>
            </w:r>
          </w:p>
        </w:tc>
        <w:tc>
          <w:tcPr>
            <w:tcW w:w="854" w:type="dxa"/>
            <w:shd w:val="clear" w:color="auto" w:fill="auto"/>
            <w:vAlign w:val="bottom"/>
          </w:tcPr>
          <w:p w14:paraId="5EE8A3B4"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8</w:t>
            </w:r>
          </w:p>
        </w:tc>
        <w:tc>
          <w:tcPr>
            <w:tcW w:w="853" w:type="dxa"/>
            <w:shd w:val="clear" w:color="auto" w:fill="auto"/>
            <w:vAlign w:val="bottom"/>
          </w:tcPr>
          <w:p w14:paraId="1DDD0AF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3</w:t>
            </w:r>
          </w:p>
        </w:tc>
        <w:tc>
          <w:tcPr>
            <w:tcW w:w="853" w:type="dxa"/>
            <w:shd w:val="clear" w:color="auto" w:fill="auto"/>
            <w:vAlign w:val="bottom"/>
          </w:tcPr>
          <w:p w14:paraId="43FB09D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4</w:t>
            </w:r>
          </w:p>
        </w:tc>
        <w:tc>
          <w:tcPr>
            <w:tcW w:w="853" w:type="dxa"/>
            <w:shd w:val="clear" w:color="auto" w:fill="auto"/>
            <w:vAlign w:val="bottom"/>
          </w:tcPr>
          <w:p w14:paraId="10B4471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4</w:t>
            </w:r>
          </w:p>
        </w:tc>
        <w:tc>
          <w:tcPr>
            <w:tcW w:w="853" w:type="dxa"/>
            <w:shd w:val="clear" w:color="auto" w:fill="auto"/>
            <w:vAlign w:val="bottom"/>
          </w:tcPr>
          <w:p w14:paraId="6F18A8C7"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3</w:t>
            </w:r>
          </w:p>
        </w:tc>
        <w:tc>
          <w:tcPr>
            <w:tcW w:w="854" w:type="dxa"/>
            <w:shd w:val="clear" w:color="auto" w:fill="auto"/>
            <w:vAlign w:val="bottom"/>
          </w:tcPr>
          <w:p w14:paraId="200FCF8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1</w:t>
            </w:r>
          </w:p>
        </w:tc>
      </w:tr>
      <w:tr w:rsidR="003A76E2" w:rsidRPr="008D09D1" w14:paraId="530D254E" w14:textId="77777777" w:rsidTr="00853231">
        <w:tc>
          <w:tcPr>
            <w:tcW w:w="901" w:type="dxa"/>
            <w:vMerge w:val="restart"/>
            <w:shd w:val="clear" w:color="auto" w:fill="auto"/>
          </w:tcPr>
          <w:p w14:paraId="5232596C" w14:textId="4CD7A815"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914C30">
              <w:rPr>
                <w:sz w:val="17"/>
              </w:rPr>
              <w:t>Educaci</w:t>
            </w:r>
            <w:r w:rsidR="00BB70F7">
              <w:rPr>
                <w:sz w:val="17"/>
              </w:rPr>
              <w:t>ó</w:t>
            </w:r>
            <w:r w:rsidRPr="00914C30">
              <w:rPr>
                <w:sz w:val="17"/>
              </w:rPr>
              <w:t>n secundaria</w:t>
            </w:r>
          </w:p>
        </w:tc>
        <w:tc>
          <w:tcPr>
            <w:tcW w:w="855" w:type="dxa"/>
            <w:shd w:val="clear" w:color="auto" w:fill="auto"/>
            <w:vAlign w:val="bottom"/>
          </w:tcPr>
          <w:p w14:paraId="709D645D"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H</w:t>
            </w:r>
          </w:p>
        </w:tc>
        <w:tc>
          <w:tcPr>
            <w:tcW w:w="853" w:type="dxa"/>
            <w:shd w:val="clear" w:color="auto" w:fill="auto"/>
            <w:vAlign w:val="bottom"/>
          </w:tcPr>
          <w:p w14:paraId="612045B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w:t>
            </w:r>
            <w:r w:rsidRPr="00914C30">
              <w:rPr>
                <w:sz w:val="17"/>
              </w:rPr>
              <w:t>,</w:t>
            </w:r>
            <w:r w:rsidRPr="00601623">
              <w:rPr>
                <w:sz w:val="17"/>
              </w:rPr>
              <w:t>8</w:t>
            </w:r>
          </w:p>
        </w:tc>
        <w:tc>
          <w:tcPr>
            <w:tcW w:w="853" w:type="dxa"/>
            <w:shd w:val="clear" w:color="auto" w:fill="auto"/>
            <w:vAlign w:val="bottom"/>
          </w:tcPr>
          <w:p w14:paraId="2E1F2FC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w:t>
            </w:r>
            <w:r w:rsidRPr="00914C30">
              <w:rPr>
                <w:sz w:val="17"/>
              </w:rPr>
              <w:t>,</w:t>
            </w:r>
            <w:r w:rsidRPr="00601623">
              <w:rPr>
                <w:sz w:val="17"/>
              </w:rPr>
              <w:t>8</w:t>
            </w:r>
          </w:p>
        </w:tc>
        <w:tc>
          <w:tcPr>
            <w:tcW w:w="854" w:type="dxa"/>
            <w:shd w:val="clear" w:color="auto" w:fill="auto"/>
            <w:vAlign w:val="bottom"/>
          </w:tcPr>
          <w:p w14:paraId="7D77FAB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w:t>
            </w:r>
            <w:r w:rsidRPr="00914C30">
              <w:rPr>
                <w:sz w:val="17"/>
              </w:rPr>
              <w:t>,</w:t>
            </w:r>
            <w:r w:rsidRPr="00601623">
              <w:rPr>
                <w:sz w:val="17"/>
              </w:rPr>
              <w:t>9</w:t>
            </w:r>
          </w:p>
        </w:tc>
        <w:tc>
          <w:tcPr>
            <w:tcW w:w="853" w:type="dxa"/>
            <w:shd w:val="clear" w:color="auto" w:fill="auto"/>
            <w:vAlign w:val="bottom"/>
          </w:tcPr>
          <w:p w14:paraId="7EDB3FF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w:t>
            </w:r>
            <w:r w:rsidRPr="00914C30">
              <w:rPr>
                <w:sz w:val="17"/>
              </w:rPr>
              <w:t>,</w:t>
            </w:r>
            <w:r w:rsidRPr="00601623">
              <w:rPr>
                <w:sz w:val="17"/>
              </w:rPr>
              <w:t>1</w:t>
            </w:r>
          </w:p>
        </w:tc>
        <w:tc>
          <w:tcPr>
            <w:tcW w:w="853" w:type="dxa"/>
            <w:shd w:val="clear" w:color="auto" w:fill="auto"/>
            <w:vAlign w:val="bottom"/>
          </w:tcPr>
          <w:p w14:paraId="3C329537"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w:t>
            </w:r>
            <w:r w:rsidRPr="00914C30">
              <w:rPr>
                <w:sz w:val="17"/>
              </w:rPr>
              <w:t>,</w:t>
            </w:r>
            <w:r w:rsidRPr="00601623">
              <w:rPr>
                <w:sz w:val="17"/>
              </w:rPr>
              <w:t>7</w:t>
            </w:r>
          </w:p>
        </w:tc>
        <w:tc>
          <w:tcPr>
            <w:tcW w:w="853" w:type="dxa"/>
            <w:shd w:val="clear" w:color="auto" w:fill="auto"/>
            <w:vAlign w:val="bottom"/>
          </w:tcPr>
          <w:p w14:paraId="7B9343C1"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w:t>
            </w:r>
            <w:r w:rsidRPr="00914C30">
              <w:rPr>
                <w:sz w:val="17"/>
              </w:rPr>
              <w:t>,</w:t>
            </w:r>
            <w:r w:rsidRPr="00601623">
              <w:rPr>
                <w:sz w:val="17"/>
              </w:rPr>
              <w:t>2</w:t>
            </w:r>
          </w:p>
        </w:tc>
        <w:tc>
          <w:tcPr>
            <w:tcW w:w="853" w:type="dxa"/>
            <w:shd w:val="clear" w:color="auto" w:fill="auto"/>
            <w:vAlign w:val="bottom"/>
          </w:tcPr>
          <w:p w14:paraId="5B9B4F14"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w:t>
            </w:r>
            <w:r w:rsidRPr="00914C30">
              <w:rPr>
                <w:sz w:val="17"/>
              </w:rPr>
              <w:t>,</w:t>
            </w:r>
            <w:r w:rsidRPr="00601623">
              <w:rPr>
                <w:sz w:val="17"/>
              </w:rPr>
              <w:t>7</w:t>
            </w:r>
          </w:p>
        </w:tc>
        <w:tc>
          <w:tcPr>
            <w:tcW w:w="854" w:type="dxa"/>
            <w:shd w:val="clear" w:color="auto" w:fill="auto"/>
            <w:vAlign w:val="bottom"/>
          </w:tcPr>
          <w:p w14:paraId="703597C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w:t>
            </w:r>
            <w:r w:rsidRPr="00914C30">
              <w:rPr>
                <w:sz w:val="17"/>
              </w:rPr>
              <w:t>,</w:t>
            </w:r>
            <w:r w:rsidRPr="00601623">
              <w:rPr>
                <w:sz w:val="17"/>
              </w:rPr>
              <w:t>8</w:t>
            </w:r>
          </w:p>
        </w:tc>
      </w:tr>
      <w:tr w:rsidR="003A76E2" w:rsidRPr="008D09D1" w14:paraId="26CA428D" w14:textId="77777777" w:rsidTr="00853231">
        <w:tc>
          <w:tcPr>
            <w:tcW w:w="901" w:type="dxa"/>
            <w:vMerge/>
            <w:shd w:val="clear" w:color="auto" w:fill="auto"/>
          </w:tcPr>
          <w:p w14:paraId="3A5D042B"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855" w:type="dxa"/>
            <w:shd w:val="clear" w:color="auto" w:fill="auto"/>
            <w:vAlign w:val="bottom"/>
          </w:tcPr>
          <w:p w14:paraId="1D75AF81"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M</w:t>
            </w:r>
          </w:p>
        </w:tc>
        <w:tc>
          <w:tcPr>
            <w:tcW w:w="853" w:type="dxa"/>
            <w:shd w:val="clear" w:color="auto" w:fill="auto"/>
            <w:vAlign w:val="bottom"/>
          </w:tcPr>
          <w:p w14:paraId="46DA9F1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w:t>
            </w:r>
            <w:r w:rsidRPr="00914C30">
              <w:rPr>
                <w:sz w:val="17"/>
              </w:rPr>
              <w:t>,</w:t>
            </w:r>
            <w:r w:rsidRPr="00601623">
              <w:rPr>
                <w:sz w:val="17"/>
              </w:rPr>
              <w:t>7</w:t>
            </w:r>
          </w:p>
        </w:tc>
        <w:tc>
          <w:tcPr>
            <w:tcW w:w="853" w:type="dxa"/>
            <w:shd w:val="clear" w:color="auto" w:fill="auto"/>
            <w:vAlign w:val="bottom"/>
          </w:tcPr>
          <w:p w14:paraId="4C15E3D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w:t>
            </w:r>
            <w:r w:rsidRPr="00914C30">
              <w:rPr>
                <w:sz w:val="17"/>
              </w:rPr>
              <w:t>,</w:t>
            </w:r>
            <w:r w:rsidRPr="00601623">
              <w:rPr>
                <w:sz w:val="17"/>
              </w:rPr>
              <w:t>0</w:t>
            </w:r>
          </w:p>
        </w:tc>
        <w:tc>
          <w:tcPr>
            <w:tcW w:w="854" w:type="dxa"/>
            <w:shd w:val="clear" w:color="auto" w:fill="auto"/>
            <w:vAlign w:val="bottom"/>
          </w:tcPr>
          <w:p w14:paraId="7ED16DB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w:t>
            </w:r>
            <w:r w:rsidRPr="00914C30">
              <w:rPr>
                <w:sz w:val="17"/>
              </w:rPr>
              <w:t>,</w:t>
            </w:r>
            <w:r w:rsidRPr="00601623">
              <w:rPr>
                <w:sz w:val="17"/>
              </w:rPr>
              <w:t>8</w:t>
            </w:r>
          </w:p>
        </w:tc>
        <w:tc>
          <w:tcPr>
            <w:tcW w:w="853" w:type="dxa"/>
            <w:shd w:val="clear" w:color="auto" w:fill="auto"/>
            <w:vAlign w:val="bottom"/>
          </w:tcPr>
          <w:p w14:paraId="436AE67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w:t>
            </w:r>
            <w:r w:rsidRPr="00914C30">
              <w:rPr>
                <w:sz w:val="17"/>
              </w:rPr>
              <w:t>,</w:t>
            </w:r>
            <w:r w:rsidRPr="00601623">
              <w:rPr>
                <w:sz w:val="17"/>
              </w:rPr>
              <w:t>3</w:t>
            </w:r>
          </w:p>
        </w:tc>
        <w:tc>
          <w:tcPr>
            <w:tcW w:w="853" w:type="dxa"/>
            <w:shd w:val="clear" w:color="auto" w:fill="auto"/>
            <w:vAlign w:val="bottom"/>
          </w:tcPr>
          <w:p w14:paraId="7717325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w:t>
            </w:r>
            <w:r w:rsidRPr="00914C30">
              <w:rPr>
                <w:sz w:val="17"/>
              </w:rPr>
              <w:t>,</w:t>
            </w:r>
            <w:r w:rsidRPr="00601623">
              <w:rPr>
                <w:sz w:val="17"/>
              </w:rPr>
              <w:t>2</w:t>
            </w:r>
          </w:p>
        </w:tc>
        <w:tc>
          <w:tcPr>
            <w:tcW w:w="853" w:type="dxa"/>
            <w:shd w:val="clear" w:color="auto" w:fill="auto"/>
            <w:vAlign w:val="bottom"/>
          </w:tcPr>
          <w:p w14:paraId="4FF2799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w:t>
            </w:r>
            <w:r w:rsidRPr="00914C30">
              <w:rPr>
                <w:sz w:val="17"/>
              </w:rPr>
              <w:t>,</w:t>
            </w:r>
            <w:r w:rsidRPr="00601623">
              <w:rPr>
                <w:sz w:val="17"/>
              </w:rPr>
              <w:t>1</w:t>
            </w:r>
          </w:p>
        </w:tc>
        <w:tc>
          <w:tcPr>
            <w:tcW w:w="853" w:type="dxa"/>
            <w:shd w:val="clear" w:color="auto" w:fill="auto"/>
            <w:vAlign w:val="bottom"/>
          </w:tcPr>
          <w:p w14:paraId="24303F6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r w:rsidRPr="00914C30">
              <w:rPr>
                <w:sz w:val="17"/>
              </w:rPr>
              <w:t>,</w:t>
            </w:r>
            <w:r w:rsidRPr="00601623">
              <w:rPr>
                <w:sz w:val="17"/>
              </w:rPr>
              <w:t>7</w:t>
            </w:r>
          </w:p>
        </w:tc>
        <w:tc>
          <w:tcPr>
            <w:tcW w:w="854" w:type="dxa"/>
            <w:shd w:val="clear" w:color="auto" w:fill="auto"/>
            <w:vAlign w:val="bottom"/>
          </w:tcPr>
          <w:p w14:paraId="69FCEAD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r w:rsidRPr="00914C30">
              <w:rPr>
                <w:sz w:val="17"/>
              </w:rPr>
              <w:t>,</w:t>
            </w:r>
            <w:r w:rsidRPr="00601623">
              <w:rPr>
                <w:sz w:val="17"/>
              </w:rPr>
              <w:t>3</w:t>
            </w:r>
          </w:p>
        </w:tc>
      </w:tr>
      <w:tr w:rsidR="003A76E2" w:rsidRPr="008D09D1" w14:paraId="53CD088F" w14:textId="77777777" w:rsidTr="00853231">
        <w:tc>
          <w:tcPr>
            <w:tcW w:w="901" w:type="dxa"/>
            <w:vMerge/>
            <w:tcBorders>
              <w:bottom w:val="single" w:sz="12" w:space="0" w:color="auto"/>
            </w:tcBorders>
            <w:shd w:val="clear" w:color="auto" w:fill="auto"/>
          </w:tcPr>
          <w:p w14:paraId="3867EC25"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855" w:type="dxa"/>
            <w:tcBorders>
              <w:bottom w:val="single" w:sz="12" w:space="0" w:color="auto"/>
            </w:tcBorders>
            <w:shd w:val="clear" w:color="auto" w:fill="auto"/>
            <w:vAlign w:val="bottom"/>
          </w:tcPr>
          <w:p w14:paraId="05DB27E1" w14:textId="77777777" w:rsidR="003A76E2" w:rsidRPr="00914C30" w:rsidRDefault="003A76E2" w:rsidP="00853231">
            <w:pPr>
              <w:tabs>
                <w:tab w:val="left" w:pos="288"/>
                <w:tab w:val="left" w:pos="576"/>
                <w:tab w:val="left" w:pos="864"/>
                <w:tab w:val="left" w:pos="1152"/>
              </w:tabs>
              <w:spacing w:before="40" w:after="82" w:line="210" w:lineRule="exact"/>
              <w:ind w:left="43" w:right="40"/>
              <w:rPr>
                <w:sz w:val="17"/>
              </w:rPr>
            </w:pPr>
            <w:r w:rsidRPr="00914C30">
              <w:rPr>
                <w:sz w:val="17"/>
              </w:rPr>
              <w:t>H/M</w:t>
            </w:r>
          </w:p>
        </w:tc>
        <w:tc>
          <w:tcPr>
            <w:tcW w:w="853" w:type="dxa"/>
            <w:tcBorders>
              <w:bottom w:val="single" w:sz="12" w:space="0" w:color="auto"/>
            </w:tcBorders>
            <w:shd w:val="clear" w:color="auto" w:fill="auto"/>
            <w:vAlign w:val="bottom"/>
          </w:tcPr>
          <w:p w14:paraId="43958D73"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5</w:t>
            </w:r>
            <w:r w:rsidRPr="00914C30">
              <w:rPr>
                <w:sz w:val="17"/>
              </w:rPr>
              <w:t>,</w:t>
            </w:r>
            <w:r w:rsidRPr="00601623">
              <w:rPr>
                <w:sz w:val="17"/>
              </w:rPr>
              <w:t>2</w:t>
            </w:r>
          </w:p>
        </w:tc>
        <w:tc>
          <w:tcPr>
            <w:tcW w:w="853" w:type="dxa"/>
            <w:tcBorders>
              <w:bottom w:val="single" w:sz="12" w:space="0" w:color="auto"/>
            </w:tcBorders>
            <w:shd w:val="clear" w:color="auto" w:fill="auto"/>
            <w:vAlign w:val="bottom"/>
          </w:tcPr>
          <w:p w14:paraId="5B603CC8"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4</w:t>
            </w:r>
            <w:r w:rsidRPr="00914C30">
              <w:rPr>
                <w:sz w:val="17"/>
              </w:rPr>
              <w:t>,</w:t>
            </w:r>
            <w:r w:rsidRPr="00601623">
              <w:rPr>
                <w:sz w:val="17"/>
              </w:rPr>
              <w:t>4</w:t>
            </w:r>
          </w:p>
        </w:tc>
        <w:tc>
          <w:tcPr>
            <w:tcW w:w="854" w:type="dxa"/>
            <w:tcBorders>
              <w:bottom w:val="single" w:sz="12" w:space="0" w:color="auto"/>
            </w:tcBorders>
            <w:shd w:val="clear" w:color="auto" w:fill="auto"/>
            <w:vAlign w:val="bottom"/>
          </w:tcPr>
          <w:p w14:paraId="1608B3DA"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4</w:t>
            </w:r>
            <w:r w:rsidRPr="00914C30">
              <w:rPr>
                <w:sz w:val="17"/>
              </w:rPr>
              <w:t>,</w:t>
            </w:r>
            <w:r w:rsidRPr="00601623">
              <w:rPr>
                <w:sz w:val="17"/>
              </w:rPr>
              <w:t>3</w:t>
            </w:r>
          </w:p>
        </w:tc>
        <w:tc>
          <w:tcPr>
            <w:tcW w:w="853" w:type="dxa"/>
            <w:tcBorders>
              <w:bottom w:val="single" w:sz="12" w:space="0" w:color="auto"/>
            </w:tcBorders>
            <w:shd w:val="clear" w:color="auto" w:fill="auto"/>
            <w:vAlign w:val="bottom"/>
          </w:tcPr>
          <w:p w14:paraId="66E87AF3"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3</w:t>
            </w:r>
            <w:r w:rsidRPr="00914C30">
              <w:rPr>
                <w:sz w:val="17"/>
              </w:rPr>
              <w:t>,</w:t>
            </w:r>
            <w:r w:rsidRPr="00601623">
              <w:rPr>
                <w:sz w:val="17"/>
              </w:rPr>
              <w:t>7</w:t>
            </w:r>
          </w:p>
        </w:tc>
        <w:tc>
          <w:tcPr>
            <w:tcW w:w="853" w:type="dxa"/>
            <w:tcBorders>
              <w:bottom w:val="single" w:sz="12" w:space="0" w:color="auto"/>
            </w:tcBorders>
            <w:shd w:val="clear" w:color="auto" w:fill="auto"/>
            <w:vAlign w:val="bottom"/>
          </w:tcPr>
          <w:p w14:paraId="7FC1A46D"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3</w:t>
            </w:r>
            <w:r w:rsidRPr="00914C30">
              <w:rPr>
                <w:sz w:val="17"/>
              </w:rPr>
              <w:t>,</w:t>
            </w:r>
            <w:r w:rsidRPr="00601623">
              <w:rPr>
                <w:sz w:val="17"/>
              </w:rPr>
              <w:t>9</w:t>
            </w:r>
          </w:p>
        </w:tc>
        <w:tc>
          <w:tcPr>
            <w:tcW w:w="853" w:type="dxa"/>
            <w:tcBorders>
              <w:bottom w:val="single" w:sz="12" w:space="0" w:color="auto"/>
            </w:tcBorders>
            <w:shd w:val="clear" w:color="auto" w:fill="auto"/>
            <w:vAlign w:val="bottom"/>
          </w:tcPr>
          <w:p w14:paraId="42CDD5DF"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3</w:t>
            </w:r>
            <w:r w:rsidRPr="00914C30">
              <w:rPr>
                <w:sz w:val="17"/>
              </w:rPr>
              <w:t>,</w:t>
            </w:r>
            <w:r w:rsidRPr="00601623">
              <w:rPr>
                <w:sz w:val="17"/>
              </w:rPr>
              <w:t>6</w:t>
            </w:r>
          </w:p>
        </w:tc>
        <w:tc>
          <w:tcPr>
            <w:tcW w:w="853" w:type="dxa"/>
            <w:tcBorders>
              <w:bottom w:val="single" w:sz="12" w:space="0" w:color="auto"/>
            </w:tcBorders>
            <w:shd w:val="clear" w:color="auto" w:fill="auto"/>
            <w:vAlign w:val="bottom"/>
          </w:tcPr>
          <w:p w14:paraId="6D92919E"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3</w:t>
            </w:r>
            <w:r w:rsidRPr="00914C30">
              <w:rPr>
                <w:sz w:val="17"/>
              </w:rPr>
              <w:t>,</w:t>
            </w:r>
            <w:r w:rsidRPr="00601623">
              <w:rPr>
                <w:sz w:val="17"/>
              </w:rPr>
              <w:t>2</w:t>
            </w:r>
          </w:p>
        </w:tc>
        <w:tc>
          <w:tcPr>
            <w:tcW w:w="854" w:type="dxa"/>
            <w:tcBorders>
              <w:bottom w:val="single" w:sz="12" w:space="0" w:color="auto"/>
            </w:tcBorders>
            <w:shd w:val="clear" w:color="auto" w:fill="auto"/>
            <w:vAlign w:val="bottom"/>
          </w:tcPr>
          <w:p w14:paraId="2AE950C9"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3</w:t>
            </w:r>
            <w:r w:rsidRPr="00914C30">
              <w:rPr>
                <w:sz w:val="17"/>
              </w:rPr>
              <w:t>,</w:t>
            </w:r>
            <w:r w:rsidRPr="00601623">
              <w:rPr>
                <w:sz w:val="17"/>
              </w:rPr>
              <w:t>1</w:t>
            </w:r>
          </w:p>
        </w:tc>
      </w:tr>
    </w:tbl>
    <w:p w14:paraId="7BCE321C" w14:textId="77777777" w:rsidR="003A76E2" w:rsidRPr="00914C30" w:rsidRDefault="003A76E2" w:rsidP="003A76E2">
      <w:pPr>
        <w:pStyle w:val="SingleTxt"/>
        <w:spacing w:after="0" w:line="120" w:lineRule="exact"/>
        <w:rPr>
          <w:sz w:val="10"/>
        </w:rPr>
      </w:pPr>
    </w:p>
    <w:p w14:paraId="3065460C" w14:textId="77777777" w:rsidR="003A76E2" w:rsidRPr="00914C30" w:rsidRDefault="003A76E2" w:rsidP="003A76E2">
      <w:pPr>
        <w:pStyle w:val="FootnoteText"/>
        <w:tabs>
          <w:tab w:val="clear" w:pos="418"/>
          <w:tab w:val="right" w:pos="1476"/>
          <w:tab w:val="left" w:pos="1548"/>
          <w:tab w:val="right" w:pos="1836"/>
          <w:tab w:val="left" w:pos="1908"/>
        </w:tabs>
        <w:ind w:left="1548" w:right="1267" w:hanging="288"/>
      </w:pPr>
      <w:r w:rsidRPr="00601623">
        <w:rPr>
          <w:i/>
          <w:iCs/>
        </w:rPr>
        <w:t>Fuente:</w:t>
      </w:r>
      <w:r w:rsidRPr="00914C30">
        <w:t xml:space="preserve"> Dirección de Servicios de Educación y Juventud.</w:t>
      </w:r>
    </w:p>
    <w:p w14:paraId="383D0729" w14:textId="77777777" w:rsidR="003A76E2" w:rsidRPr="00914C30" w:rsidRDefault="003A76E2" w:rsidP="003A76E2">
      <w:pPr>
        <w:pStyle w:val="SingleTxt"/>
        <w:spacing w:after="0" w:line="120" w:lineRule="exact"/>
        <w:rPr>
          <w:sz w:val="10"/>
        </w:rPr>
      </w:pPr>
    </w:p>
    <w:p w14:paraId="32E416F1" w14:textId="0857F963" w:rsidR="003A76E2" w:rsidRDefault="003A76E2" w:rsidP="003A76E2">
      <w:pPr>
        <w:pStyle w:val="SingleTxt"/>
        <w:spacing w:after="0" w:line="120" w:lineRule="exact"/>
        <w:rPr>
          <w:sz w:val="10"/>
        </w:rPr>
      </w:pPr>
    </w:p>
    <w:p w14:paraId="3206F094" w14:textId="77777777" w:rsidR="00BB70F7" w:rsidRPr="00914C30" w:rsidRDefault="00BB70F7" w:rsidP="003A76E2">
      <w:pPr>
        <w:pStyle w:val="SingleTxt"/>
        <w:spacing w:after="0" w:line="120" w:lineRule="exact"/>
        <w:rPr>
          <w:sz w:val="10"/>
        </w:rPr>
      </w:pPr>
    </w:p>
    <w:p w14:paraId="7350F550" w14:textId="77777777" w:rsidR="003A76E2" w:rsidRPr="00BB70F7" w:rsidRDefault="003A76E2" w:rsidP="003A76E2">
      <w:pPr>
        <w:pStyle w:val="SingleTxt"/>
        <w:numPr>
          <w:ilvl w:val="0"/>
          <w:numId w:val="12"/>
        </w:numPr>
        <w:ind w:left="1267"/>
        <w:rPr>
          <w:spacing w:val="8"/>
        </w:rPr>
      </w:pPr>
      <w:r w:rsidRPr="00BB70F7">
        <w:rPr>
          <w:spacing w:val="8"/>
        </w:rPr>
        <w:t>El Gobierno de Macao sigue subvencionando las matrícula y concediendo ayudas para las comidas y el material escolar de los estudiantes con dificultades económicas. Entre el curso 2010/11 y el curso 2017/18 se concedieron las siguientes ayudas a estudiantes de ambos sexos: subsidios de las matrículas de 340 niños y 347 niños por un total de 1.443.100 y 1.421.330 patacas macaenses respectivamente; ayudas para material escolar a 12.992 niños y 13.495 niñas por un total de 27.564.000 y 28.844.600 patacas macaenses respectivamente; y prestaciones para comidas a 11.849 niños y 12.459 niñas por un total de 31.816.000 y 33.040.600 patacas macaenses respectivamente.</w:t>
      </w:r>
    </w:p>
    <w:p w14:paraId="03DFEF22" w14:textId="77777777" w:rsidR="003A76E2" w:rsidRPr="00BB70F7" w:rsidRDefault="003A76E2" w:rsidP="003A76E2">
      <w:pPr>
        <w:pStyle w:val="SingleTxt"/>
        <w:numPr>
          <w:ilvl w:val="0"/>
          <w:numId w:val="12"/>
        </w:numPr>
        <w:ind w:left="1267"/>
        <w:rPr>
          <w:spacing w:val="8"/>
        </w:rPr>
      </w:pPr>
      <w:r w:rsidRPr="00BB70F7">
        <w:rPr>
          <w:spacing w:val="8"/>
        </w:rPr>
        <w:t xml:space="preserve">El Gobierno también concedió a escuelas privadas integradas en la red de escolarización gratuita subsidios destinados a eximir a los estudiantes del pago de los derechos de matrícula y otras tasas conexas, como las de inscripción, registro y certificación. Entre los años escolares 2010/11 y </w:t>
      </w:r>
      <w:r w:rsidRPr="00783917">
        <w:rPr>
          <w:spacing w:val="8"/>
        </w:rPr>
        <w:t>2017/</w:t>
      </w:r>
      <w:r w:rsidRPr="00BB70F7">
        <w:rPr>
          <w:spacing w:val="8"/>
        </w:rPr>
        <w:t>18, se concedieron subsidios para la escolarización gratuita de 246.340 niños y 220.918 niñas por un importe total de 13.448.615.689 patacas macaenses.</w:t>
      </w:r>
    </w:p>
    <w:p w14:paraId="40E5A293" w14:textId="77777777" w:rsidR="003A76E2" w:rsidRPr="00BB70F7" w:rsidRDefault="003A76E2" w:rsidP="003A76E2">
      <w:pPr>
        <w:pStyle w:val="SingleTxt"/>
        <w:numPr>
          <w:ilvl w:val="0"/>
          <w:numId w:val="12"/>
        </w:numPr>
        <w:ind w:left="1267"/>
        <w:rPr>
          <w:spacing w:val="8"/>
        </w:rPr>
      </w:pPr>
      <w:r w:rsidRPr="00BB70F7">
        <w:rPr>
          <w:spacing w:val="8"/>
        </w:rPr>
        <w:t>Además, para aliviar la carga económica de las familias con niños escolarizados en centros privados, entre los años escolares 2010/11 y 2017</w:t>
      </w:r>
      <w:r w:rsidRPr="00783917">
        <w:rPr>
          <w:spacing w:val="8"/>
        </w:rPr>
        <w:t>/1</w:t>
      </w:r>
      <w:r w:rsidRPr="00BB70F7">
        <w:rPr>
          <w:spacing w:val="8"/>
        </w:rPr>
        <w:t>8, se concedieron ayudas para el pago de las tasas escolares de 41.087 niños y 45.407 niñas por un importe total de 665.531.870 y 739.337.305 patacas macaenses respectivamente.</w:t>
      </w:r>
    </w:p>
    <w:p w14:paraId="449AB639" w14:textId="77777777" w:rsidR="003A76E2" w:rsidRPr="00BB70F7" w:rsidRDefault="003A76E2" w:rsidP="003A76E2">
      <w:pPr>
        <w:pStyle w:val="SingleTxt"/>
        <w:numPr>
          <w:ilvl w:val="0"/>
          <w:numId w:val="12"/>
        </w:numPr>
        <w:ind w:left="1267"/>
        <w:rPr>
          <w:spacing w:val="8"/>
        </w:rPr>
      </w:pPr>
      <w:r w:rsidRPr="00BB70F7">
        <w:rPr>
          <w:spacing w:val="8"/>
        </w:rPr>
        <w:t>En el cuadro siguiente se indica el número de niños y niñas escolarizados en centros de educación formal a los que se concedieron ayudas para libros de texto y material escolar durante el período señalado.</w:t>
      </w:r>
    </w:p>
    <w:p w14:paraId="7E4D73DB" w14:textId="77777777" w:rsidR="003A76E2" w:rsidRPr="00914C30" w:rsidRDefault="003A76E2" w:rsidP="003A76E2">
      <w:pPr>
        <w:pStyle w:val="SingleTxt"/>
        <w:spacing w:after="0" w:line="120" w:lineRule="exact"/>
        <w:jc w:val="lef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061"/>
        <w:gridCol w:w="1061"/>
        <w:gridCol w:w="1082"/>
        <w:gridCol w:w="117"/>
        <w:gridCol w:w="855"/>
        <w:gridCol w:w="1065"/>
        <w:gridCol w:w="95"/>
        <w:gridCol w:w="891"/>
        <w:gridCol w:w="1136"/>
      </w:tblGrid>
      <w:tr w:rsidR="003A76E2" w:rsidRPr="008D09D1" w14:paraId="6497A91B" w14:textId="77777777" w:rsidTr="00853231">
        <w:trPr>
          <w:tblHeader/>
        </w:trPr>
        <w:tc>
          <w:tcPr>
            <w:tcW w:w="1061" w:type="dxa"/>
            <w:vMerge w:val="restart"/>
            <w:tcBorders>
              <w:top w:val="single" w:sz="4" w:space="0" w:color="auto"/>
            </w:tcBorders>
            <w:shd w:val="clear" w:color="auto" w:fill="auto"/>
            <w:noWrap/>
            <w:vAlign w:val="bottom"/>
          </w:tcPr>
          <w:p w14:paraId="7C629FE0" w14:textId="77777777" w:rsidR="003A76E2" w:rsidRPr="00914C30" w:rsidRDefault="003A76E2" w:rsidP="00853231">
            <w:pPr>
              <w:tabs>
                <w:tab w:val="left" w:pos="288"/>
                <w:tab w:val="left" w:pos="576"/>
                <w:tab w:val="left" w:pos="864"/>
                <w:tab w:val="left" w:pos="1152"/>
              </w:tabs>
              <w:spacing w:before="80" w:after="80" w:line="160" w:lineRule="exact"/>
              <w:ind w:right="40"/>
              <w:rPr>
                <w:i/>
                <w:sz w:val="14"/>
              </w:rPr>
            </w:pPr>
            <w:r w:rsidRPr="00601623">
              <w:rPr>
                <w:i/>
                <w:sz w:val="14"/>
              </w:rPr>
              <w:t>Año escolar</w:t>
            </w:r>
          </w:p>
        </w:tc>
        <w:tc>
          <w:tcPr>
            <w:tcW w:w="2143" w:type="dxa"/>
            <w:gridSpan w:val="2"/>
            <w:tcBorders>
              <w:top w:val="single" w:sz="4" w:space="0" w:color="auto"/>
              <w:bottom w:val="single" w:sz="4" w:space="0" w:color="auto"/>
            </w:tcBorders>
            <w:shd w:val="clear" w:color="auto" w:fill="auto"/>
            <w:noWrap/>
            <w:vAlign w:val="bottom"/>
          </w:tcPr>
          <w:p w14:paraId="6E9C5660" w14:textId="77777777" w:rsidR="003A76E2" w:rsidRPr="00914C30" w:rsidRDefault="003A76E2" w:rsidP="00853231">
            <w:pPr>
              <w:tabs>
                <w:tab w:val="left" w:pos="288"/>
                <w:tab w:val="left" w:pos="576"/>
                <w:tab w:val="left" w:pos="864"/>
                <w:tab w:val="left" w:pos="1152"/>
              </w:tabs>
              <w:spacing w:before="80" w:after="80" w:line="160" w:lineRule="exact"/>
              <w:ind w:right="40"/>
              <w:jc w:val="center"/>
              <w:rPr>
                <w:i/>
                <w:sz w:val="14"/>
              </w:rPr>
            </w:pPr>
            <w:r w:rsidRPr="00601623">
              <w:rPr>
                <w:i/>
                <w:sz w:val="14"/>
              </w:rPr>
              <w:t>Niñas</w:t>
            </w:r>
          </w:p>
        </w:tc>
        <w:tc>
          <w:tcPr>
            <w:tcW w:w="117" w:type="dxa"/>
            <w:tcBorders>
              <w:top w:val="single" w:sz="4" w:space="0" w:color="auto"/>
            </w:tcBorders>
            <w:shd w:val="clear" w:color="auto" w:fill="auto"/>
            <w:noWrap/>
            <w:vAlign w:val="bottom"/>
          </w:tcPr>
          <w:p w14:paraId="7EAA8068"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p>
        </w:tc>
        <w:tc>
          <w:tcPr>
            <w:tcW w:w="1920" w:type="dxa"/>
            <w:gridSpan w:val="2"/>
            <w:tcBorders>
              <w:top w:val="single" w:sz="4" w:space="0" w:color="auto"/>
              <w:bottom w:val="single" w:sz="4" w:space="0" w:color="auto"/>
            </w:tcBorders>
            <w:shd w:val="clear" w:color="auto" w:fill="auto"/>
            <w:noWrap/>
            <w:vAlign w:val="bottom"/>
          </w:tcPr>
          <w:p w14:paraId="6E0D0665" w14:textId="77777777" w:rsidR="003A76E2" w:rsidRPr="00914C30" w:rsidRDefault="003A76E2" w:rsidP="00853231">
            <w:pPr>
              <w:tabs>
                <w:tab w:val="left" w:pos="288"/>
                <w:tab w:val="left" w:pos="576"/>
                <w:tab w:val="left" w:pos="864"/>
                <w:tab w:val="left" w:pos="1152"/>
              </w:tabs>
              <w:spacing w:before="80" w:after="80" w:line="160" w:lineRule="exact"/>
              <w:ind w:right="40"/>
              <w:jc w:val="center"/>
              <w:rPr>
                <w:i/>
                <w:sz w:val="14"/>
              </w:rPr>
            </w:pPr>
            <w:r w:rsidRPr="00601623">
              <w:rPr>
                <w:i/>
                <w:sz w:val="14"/>
              </w:rPr>
              <w:t>Niños</w:t>
            </w:r>
          </w:p>
        </w:tc>
        <w:tc>
          <w:tcPr>
            <w:tcW w:w="95" w:type="dxa"/>
            <w:tcBorders>
              <w:top w:val="single" w:sz="4" w:space="0" w:color="auto"/>
            </w:tcBorders>
            <w:shd w:val="clear" w:color="auto" w:fill="auto"/>
            <w:noWrap/>
            <w:vAlign w:val="bottom"/>
          </w:tcPr>
          <w:p w14:paraId="04BB5133" w14:textId="77777777" w:rsidR="003A76E2" w:rsidRPr="00601623" w:rsidRDefault="003A76E2" w:rsidP="00853231">
            <w:pPr>
              <w:tabs>
                <w:tab w:val="left" w:pos="288"/>
                <w:tab w:val="left" w:pos="576"/>
                <w:tab w:val="left" w:pos="864"/>
                <w:tab w:val="left" w:pos="1152"/>
              </w:tabs>
              <w:spacing w:before="80" w:after="80" w:line="160" w:lineRule="exact"/>
              <w:ind w:right="40"/>
              <w:jc w:val="right"/>
              <w:rPr>
                <w:i/>
                <w:sz w:val="14"/>
              </w:rPr>
            </w:pPr>
          </w:p>
        </w:tc>
        <w:tc>
          <w:tcPr>
            <w:tcW w:w="2027" w:type="dxa"/>
            <w:gridSpan w:val="2"/>
            <w:tcBorders>
              <w:top w:val="single" w:sz="4" w:space="0" w:color="auto"/>
              <w:bottom w:val="single" w:sz="4" w:space="0" w:color="auto"/>
            </w:tcBorders>
            <w:shd w:val="clear" w:color="auto" w:fill="auto"/>
            <w:noWrap/>
            <w:vAlign w:val="bottom"/>
          </w:tcPr>
          <w:p w14:paraId="2126B26C" w14:textId="77777777" w:rsidR="003A76E2" w:rsidRPr="00601623" w:rsidRDefault="003A76E2" w:rsidP="00853231">
            <w:pPr>
              <w:tabs>
                <w:tab w:val="left" w:pos="288"/>
                <w:tab w:val="left" w:pos="576"/>
                <w:tab w:val="left" w:pos="864"/>
                <w:tab w:val="left" w:pos="1152"/>
              </w:tabs>
              <w:spacing w:before="80" w:after="80" w:line="160" w:lineRule="exact"/>
              <w:ind w:right="40"/>
              <w:jc w:val="center"/>
              <w:rPr>
                <w:i/>
                <w:sz w:val="14"/>
              </w:rPr>
            </w:pPr>
            <w:r w:rsidRPr="00601623">
              <w:rPr>
                <w:i/>
                <w:sz w:val="14"/>
              </w:rPr>
              <w:t>Total</w:t>
            </w:r>
          </w:p>
        </w:tc>
      </w:tr>
      <w:tr w:rsidR="003A76E2" w:rsidRPr="008D09D1" w14:paraId="1D82DFA2" w14:textId="77777777" w:rsidTr="00853231">
        <w:trPr>
          <w:tblHeader/>
        </w:trPr>
        <w:tc>
          <w:tcPr>
            <w:tcW w:w="1061" w:type="dxa"/>
            <w:vMerge/>
            <w:tcBorders>
              <w:bottom w:val="single" w:sz="12" w:space="0" w:color="auto"/>
            </w:tcBorders>
            <w:shd w:val="clear" w:color="auto" w:fill="auto"/>
            <w:noWrap/>
            <w:vAlign w:val="bottom"/>
          </w:tcPr>
          <w:p w14:paraId="293F62C7" w14:textId="77777777" w:rsidR="003A76E2" w:rsidRPr="00914C30" w:rsidRDefault="003A76E2" w:rsidP="00853231">
            <w:pPr>
              <w:tabs>
                <w:tab w:val="left" w:pos="288"/>
                <w:tab w:val="left" w:pos="576"/>
                <w:tab w:val="left" w:pos="864"/>
                <w:tab w:val="left" w:pos="1152"/>
              </w:tabs>
              <w:spacing w:before="80" w:after="80" w:line="160" w:lineRule="exact"/>
              <w:ind w:right="40"/>
              <w:rPr>
                <w:i/>
                <w:sz w:val="14"/>
              </w:rPr>
            </w:pPr>
          </w:p>
        </w:tc>
        <w:tc>
          <w:tcPr>
            <w:tcW w:w="1061" w:type="dxa"/>
            <w:tcBorders>
              <w:top w:val="single" w:sz="4" w:space="0" w:color="auto"/>
              <w:bottom w:val="single" w:sz="12" w:space="0" w:color="auto"/>
            </w:tcBorders>
            <w:shd w:val="clear" w:color="auto" w:fill="auto"/>
            <w:noWrap/>
            <w:vAlign w:val="bottom"/>
          </w:tcPr>
          <w:p w14:paraId="7FBD2A54"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 xml:space="preserve">Número </w:t>
            </w:r>
            <w:r w:rsidRPr="00601623">
              <w:rPr>
                <w:i/>
                <w:sz w:val="14"/>
              </w:rPr>
              <w:br/>
              <w:t>de alumnos</w:t>
            </w:r>
          </w:p>
        </w:tc>
        <w:tc>
          <w:tcPr>
            <w:tcW w:w="1082" w:type="dxa"/>
            <w:tcBorders>
              <w:top w:val="single" w:sz="4" w:space="0" w:color="auto"/>
              <w:bottom w:val="single" w:sz="12" w:space="0" w:color="auto"/>
            </w:tcBorders>
            <w:shd w:val="clear" w:color="auto" w:fill="auto"/>
            <w:noWrap/>
            <w:vAlign w:val="bottom"/>
          </w:tcPr>
          <w:p w14:paraId="170DE802" w14:textId="77777777" w:rsidR="003A76E2" w:rsidRPr="00914C30" w:rsidRDefault="003A76E2" w:rsidP="00853231">
            <w:pPr>
              <w:suppressAutoHyphens w:val="0"/>
              <w:spacing w:before="40" w:after="40" w:line="160" w:lineRule="exact"/>
              <w:jc w:val="right"/>
              <w:rPr>
                <w:i/>
                <w:sz w:val="14"/>
              </w:rPr>
            </w:pPr>
            <w:r w:rsidRPr="00601623">
              <w:rPr>
                <w:i/>
                <w:sz w:val="14"/>
              </w:rPr>
              <w:t>Importe</w:t>
            </w:r>
            <w:r w:rsidRPr="00601623">
              <w:rPr>
                <w:i/>
                <w:sz w:val="14"/>
              </w:rPr>
              <w:br/>
              <w:t>(patacas macaenses)</w:t>
            </w:r>
          </w:p>
        </w:tc>
        <w:tc>
          <w:tcPr>
            <w:tcW w:w="972" w:type="dxa"/>
            <w:gridSpan w:val="2"/>
            <w:tcBorders>
              <w:bottom w:val="single" w:sz="12" w:space="0" w:color="auto"/>
            </w:tcBorders>
            <w:shd w:val="clear" w:color="auto" w:fill="auto"/>
            <w:noWrap/>
            <w:vAlign w:val="bottom"/>
          </w:tcPr>
          <w:p w14:paraId="0B8A4236"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 xml:space="preserve">Número </w:t>
            </w:r>
            <w:r w:rsidRPr="00601623">
              <w:rPr>
                <w:i/>
                <w:sz w:val="14"/>
              </w:rPr>
              <w:br/>
              <w:t>de alumnos</w:t>
            </w:r>
          </w:p>
        </w:tc>
        <w:tc>
          <w:tcPr>
            <w:tcW w:w="1065" w:type="dxa"/>
            <w:tcBorders>
              <w:bottom w:val="single" w:sz="12" w:space="0" w:color="auto"/>
            </w:tcBorders>
            <w:shd w:val="clear" w:color="auto" w:fill="auto"/>
            <w:noWrap/>
            <w:vAlign w:val="bottom"/>
          </w:tcPr>
          <w:p w14:paraId="521ACEE8" w14:textId="77777777" w:rsidR="003A76E2" w:rsidRPr="00914C30" w:rsidRDefault="003A76E2" w:rsidP="00853231">
            <w:pPr>
              <w:suppressAutoHyphens w:val="0"/>
              <w:spacing w:before="40" w:after="40" w:line="160" w:lineRule="exact"/>
              <w:jc w:val="right"/>
              <w:rPr>
                <w:i/>
                <w:sz w:val="14"/>
              </w:rPr>
            </w:pPr>
            <w:r w:rsidRPr="00601623">
              <w:rPr>
                <w:i/>
                <w:sz w:val="14"/>
              </w:rPr>
              <w:t>Importe</w:t>
            </w:r>
            <w:r w:rsidRPr="00601623">
              <w:rPr>
                <w:i/>
                <w:sz w:val="14"/>
              </w:rPr>
              <w:br/>
              <w:t>(patacas macaenses)</w:t>
            </w:r>
          </w:p>
        </w:tc>
        <w:tc>
          <w:tcPr>
            <w:tcW w:w="986" w:type="dxa"/>
            <w:gridSpan w:val="2"/>
            <w:tcBorders>
              <w:bottom w:val="single" w:sz="12" w:space="0" w:color="auto"/>
            </w:tcBorders>
            <w:shd w:val="clear" w:color="auto" w:fill="auto"/>
            <w:noWrap/>
            <w:vAlign w:val="bottom"/>
          </w:tcPr>
          <w:p w14:paraId="69808A72" w14:textId="77777777" w:rsidR="003A76E2" w:rsidRPr="00601623"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Número</w:t>
            </w:r>
            <w:r w:rsidRPr="00601623">
              <w:rPr>
                <w:i/>
                <w:sz w:val="14"/>
              </w:rPr>
              <w:br/>
              <w:t xml:space="preserve"> de alumnos</w:t>
            </w:r>
          </w:p>
        </w:tc>
        <w:tc>
          <w:tcPr>
            <w:tcW w:w="1136" w:type="dxa"/>
            <w:tcBorders>
              <w:bottom w:val="single" w:sz="12" w:space="0" w:color="auto"/>
            </w:tcBorders>
            <w:shd w:val="clear" w:color="auto" w:fill="auto"/>
            <w:noWrap/>
            <w:vAlign w:val="bottom"/>
          </w:tcPr>
          <w:p w14:paraId="034C3466" w14:textId="77777777" w:rsidR="003A76E2" w:rsidRPr="00601623" w:rsidRDefault="003A76E2" w:rsidP="00853231">
            <w:pPr>
              <w:suppressAutoHyphens w:val="0"/>
              <w:spacing w:before="40" w:after="40" w:line="160" w:lineRule="exact"/>
              <w:jc w:val="right"/>
              <w:rPr>
                <w:i/>
                <w:sz w:val="14"/>
              </w:rPr>
            </w:pPr>
            <w:r w:rsidRPr="00601623">
              <w:rPr>
                <w:i/>
                <w:sz w:val="14"/>
              </w:rPr>
              <w:t>Importe</w:t>
            </w:r>
            <w:r w:rsidRPr="00601623">
              <w:rPr>
                <w:i/>
                <w:sz w:val="14"/>
              </w:rPr>
              <w:br/>
              <w:t>(patacas macaenses)</w:t>
            </w:r>
          </w:p>
        </w:tc>
      </w:tr>
      <w:tr w:rsidR="003A76E2" w:rsidRPr="008D09D1" w14:paraId="6E350FB4" w14:textId="77777777" w:rsidTr="00853231">
        <w:trPr>
          <w:trHeight w:hRule="exact" w:val="115"/>
          <w:tblHeader/>
        </w:trPr>
        <w:tc>
          <w:tcPr>
            <w:tcW w:w="1061" w:type="dxa"/>
            <w:tcBorders>
              <w:top w:val="single" w:sz="12" w:space="0" w:color="auto"/>
            </w:tcBorders>
            <w:shd w:val="clear" w:color="auto" w:fill="auto"/>
            <w:noWrap/>
            <w:vAlign w:val="bottom"/>
          </w:tcPr>
          <w:p w14:paraId="40CA14A2"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1061" w:type="dxa"/>
            <w:tcBorders>
              <w:top w:val="single" w:sz="12" w:space="0" w:color="auto"/>
            </w:tcBorders>
            <w:shd w:val="clear" w:color="auto" w:fill="auto"/>
            <w:noWrap/>
            <w:vAlign w:val="bottom"/>
          </w:tcPr>
          <w:p w14:paraId="23865FF9"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1082" w:type="dxa"/>
            <w:tcBorders>
              <w:top w:val="single" w:sz="12" w:space="0" w:color="auto"/>
            </w:tcBorders>
            <w:shd w:val="clear" w:color="auto" w:fill="auto"/>
            <w:noWrap/>
            <w:vAlign w:val="bottom"/>
          </w:tcPr>
          <w:p w14:paraId="751C941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972" w:type="dxa"/>
            <w:gridSpan w:val="2"/>
            <w:tcBorders>
              <w:top w:val="single" w:sz="12" w:space="0" w:color="auto"/>
            </w:tcBorders>
            <w:shd w:val="clear" w:color="auto" w:fill="auto"/>
            <w:noWrap/>
            <w:vAlign w:val="bottom"/>
          </w:tcPr>
          <w:p w14:paraId="646B39B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1065" w:type="dxa"/>
            <w:tcBorders>
              <w:top w:val="single" w:sz="12" w:space="0" w:color="auto"/>
            </w:tcBorders>
            <w:shd w:val="clear" w:color="auto" w:fill="auto"/>
            <w:noWrap/>
            <w:vAlign w:val="bottom"/>
          </w:tcPr>
          <w:p w14:paraId="0092BE7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986" w:type="dxa"/>
            <w:gridSpan w:val="2"/>
            <w:tcBorders>
              <w:top w:val="single" w:sz="12" w:space="0" w:color="auto"/>
            </w:tcBorders>
            <w:shd w:val="clear" w:color="auto" w:fill="auto"/>
            <w:noWrap/>
            <w:vAlign w:val="bottom"/>
          </w:tcPr>
          <w:p w14:paraId="18A079B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b/>
                <w:bCs/>
                <w:sz w:val="17"/>
              </w:rPr>
            </w:pPr>
          </w:p>
        </w:tc>
        <w:tc>
          <w:tcPr>
            <w:tcW w:w="1136" w:type="dxa"/>
            <w:tcBorders>
              <w:top w:val="single" w:sz="12" w:space="0" w:color="auto"/>
            </w:tcBorders>
            <w:shd w:val="clear" w:color="auto" w:fill="auto"/>
            <w:noWrap/>
            <w:vAlign w:val="bottom"/>
          </w:tcPr>
          <w:p w14:paraId="5F69858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b/>
                <w:bCs/>
                <w:sz w:val="17"/>
              </w:rPr>
            </w:pPr>
          </w:p>
        </w:tc>
      </w:tr>
      <w:tr w:rsidR="003A76E2" w:rsidRPr="008D09D1" w14:paraId="7FA1C1AE" w14:textId="77777777" w:rsidTr="00853231">
        <w:tc>
          <w:tcPr>
            <w:tcW w:w="1061" w:type="dxa"/>
            <w:shd w:val="clear" w:color="auto" w:fill="auto"/>
            <w:noWrap/>
          </w:tcPr>
          <w:p w14:paraId="04A86B9F"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601623">
              <w:rPr>
                <w:sz w:val="17"/>
              </w:rPr>
              <w:t>2010</w:t>
            </w:r>
            <w:r w:rsidRPr="00914C30">
              <w:rPr>
                <w:sz w:val="17"/>
              </w:rPr>
              <w:t>/</w:t>
            </w:r>
            <w:r w:rsidRPr="00601623">
              <w:rPr>
                <w:sz w:val="17"/>
              </w:rPr>
              <w:t>11</w:t>
            </w:r>
          </w:p>
        </w:tc>
        <w:tc>
          <w:tcPr>
            <w:tcW w:w="1061" w:type="dxa"/>
            <w:shd w:val="clear" w:color="auto" w:fill="auto"/>
            <w:noWrap/>
            <w:vAlign w:val="bottom"/>
          </w:tcPr>
          <w:p w14:paraId="4C3576B9"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34</w:t>
            </w:r>
            <w:r w:rsidRPr="00914C30">
              <w:rPr>
                <w:sz w:val="17"/>
              </w:rPr>
              <w:t xml:space="preserve"> </w:t>
            </w:r>
            <w:r w:rsidRPr="00601623">
              <w:rPr>
                <w:sz w:val="17"/>
              </w:rPr>
              <w:t>854</w:t>
            </w:r>
          </w:p>
        </w:tc>
        <w:tc>
          <w:tcPr>
            <w:tcW w:w="1082" w:type="dxa"/>
            <w:shd w:val="clear" w:color="auto" w:fill="auto"/>
            <w:noWrap/>
            <w:vAlign w:val="bottom"/>
          </w:tcPr>
          <w:p w14:paraId="3A18676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52</w:t>
            </w:r>
            <w:r w:rsidRPr="00914C30">
              <w:rPr>
                <w:sz w:val="17"/>
              </w:rPr>
              <w:t xml:space="preserve"> </w:t>
            </w:r>
            <w:r w:rsidRPr="00601623">
              <w:rPr>
                <w:sz w:val="17"/>
              </w:rPr>
              <w:t>281</w:t>
            </w:r>
            <w:r w:rsidRPr="00914C30">
              <w:rPr>
                <w:sz w:val="17"/>
              </w:rPr>
              <w:t xml:space="preserve"> </w:t>
            </w:r>
            <w:r w:rsidRPr="00601623">
              <w:rPr>
                <w:sz w:val="17"/>
              </w:rPr>
              <w:t>000</w:t>
            </w:r>
          </w:p>
        </w:tc>
        <w:tc>
          <w:tcPr>
            <w:tcW w:w="972" w:type="dxa"/>
            <w:gridSpan w:val="2"/>
            <w:shd w:val="clear" w:color="auto" w:fill="auto"/>
            <w:noWrap/>
            <w:vAlign w:val="bottom"/>
          </w:tcPr>
          <w:p w14:paraId="5542DBB7"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37</w:t>
            </w:r>
            <w:r w:rsidRPr="00914C30">
              <w:rPr>
                <w:sz w:val="17"/>
              </w:rPr>
              <w:t xml:space="preserve"> </w:t>
            </w:r>
            <w:r w:rsidRPr="00601623">
              <w:rPr>
                <w:sz w:val="17"/>
              </w:rPr>
              <w:t>681</w:t>
            </w:r>
          </w:p>
        </w:tc>
        <w:tc>
          <w:tcPr>
            <w:tcW w:w="1065" w:type="dxa"/>
            <w:shd w:val="clear" w:color="auto" w:fill="auto"/>
            <w:noWrap/>
            <w:vAlign w:val="bottom"/>
          </w:tcPr>
          <w:p w14:paraId="00F3CF6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56</w:t>
            </w:r>
            <w:r w:rsidRPr="00914C30">
              <w:rPr>
                <w:sz w:val="17"/>
              </w:rPr>
              <w:t xml:space="preserve"> </w:t>
            </w:r>
            <w:r w:rsidRPr="00601623">
              <w:rPr>
                <w:sz w:val="17"/>
              </w:rPr>
              <w:t>521</w:t>
            </w:r>
            <w:r w:rsidRPr="00914C30">
              <w:rPr>
                <w:sz w:val="17"/>
              </w:rPr>
              <w:t xml:space="preserve"> </w:t>
            </w:r>
            <w:r w:rsidRPr="00601623">
              <w:rPr>
                <w:sz w:val="17"/>
              </w:rPr>
              <w:t>500</w:t>
            </w:r>
          </w:p>
        </w:tc>
        <w:tc>
          <w:tcPr>
            <w:tcW w:w="986" w:type="dxa"/>
            <w:gridSpan w:val="2"/>
            <w:shd w:val="clear" w:color="auto" w:fill="auto"/>
            <w:noWrap/>
            <w:vAlign w:val="bottom"/>
          </w:tcPr>
          <w:p w14:paraId="246866A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b/>
                <w:bCs/>
                <w:sz w:val="17"/>
              </w:rPr>
            </w:pPr>
            <w:r w:rsidRPr="00601623">
              <w:rPr>
                <w:b/>
                <w:bCs/>
                <w:sz w:val="17"/>
              </w:rPr>
              <w:t>72</w:t>
            </w:r>
            <w:r w:rsidRPr="00914C30">
              <w:rPr>
                <w:b/>
                <w:bCs/>
                <w:sz w:val="17"/>
              </w:rPr>
              <w:t xml:space="preserve"> </w:t>
            </w:r>
            <w:r w:rsidRPr="00601623">
              <w:rPr>
                <w:b/>
                <w:bCs/>
                <w:sz w:val="17"/>
              </w:rPr>
              <w:t>535</w:t>
            </w:r>
          </w:p>
        </w:tc>
        <w:tc>
          <w:tcPr>
            <w:tcW w:w="1136" w:type="dxa"/>
            <w:shd w:val="clear" w:color="auto" w:fill="auto"/>
            <w:noWrap/>
            <w:vAlign w:val="bottom"/>
          </w:tcPr>
          <w:p w14:paraId="5437E6E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b/>
                <w:bCs/>
                <w:sz w:val="17"/>
              </w:rPr>
            </w:pPr>
            <w:r w:rsidRPr="00601623">
              <w:rPr>
                <w:b/>
                <w:bCs/>
                <w:sz w:val="17"/>
              </w:rPr>
              <w:t>108</w:t>
            </w:r>
            <w:r w:rsidRPr="00914C30">
              <w:rPr>
                <w:b/>
                <w:bCs/>
                <w:sz w:val="17"/>
              </w:rPr>
              <w:t xml:space="preserve"> </w:t>
            </w:r>
            <w:r w:rsidRPr="00601623">
              <w:rPr>
                <w:b/>
                <w:bCs/>
                <w:sz w:val="17"/>
              </w:rPr>
              <w:t>802</w:t>
            </w:r>
            <w:r w:rsidRPr="00914C30">
              <w:rPr>
                <w:b/>
                <w:bCs/>
                <w:sz w:val="17"/>
              </w:rPr>
              <w:t xml:space="preserve"> </w:t>
            </w:r>
            <w:r w:rsidRPr="00601623">
              <w:rPr>
                <w:b/>
                <w:bCs/>
                <w:sz w:val="17"/>
              </w:rPr>
              <w:t>500</w:t>
            </w:r>
          </w:p>
        </w:tc>
      </w:tr>
      <w:tr w:rsidR="003A76E2" w:rsidRPr="008D09D1" w14:paraId="4F2734B1" w14:textId="77777777" w:rsidTr="00853231">
        <w:tc>
          <w:tcPr>
            <w:tcW w:w="1061" w:type="dxa"/>
            <w:shd w:val="clear" w:color="auto" w:fill="auto"/>
            <w:noWrap/>
          </w:tcPr>
          <w:p w14:paraId="7B903AAD"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601623">
              <w:rPr>
                <w:sz w:val="17"/>
              </w:rPr>
              <w:t>2011</w:t>
            </w:r>
            <w:r w:rsidRPr="00914C30">
              <w:rPr>
                <w:sz w:val="17"/>
              </w:rPr>
              <w:t>/</w:t>
            </w:r>
            <w:r w:rsidRPr="00601623">
              <w:rPr>
                <w:sz w:val="17"/>
              </w:rPr>
              <w:t>12</w:t>
            </w:r>
          </w:p>
        </w:tc>
        <w:tc>
          <w:tcPr>
            <w:tcW w:w="1061" w:type="dxa"/>
            <w:shd w:val="clear" w:color="auto" w:fill="auto"/>
            <w:noWrap/>
            <w:vAlign w:val="bottom"/>
          </w:tcPr>
          <w:p w14:paraId="6727F27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34</w:t>
            </w:r>
            <w:r w:rsidRPr="00914C30">
              <w:rPr>
                <w:sz w:val="17"/>
              </w:rPr>
              <w:t xml:space="preserve"> </w:t>
            </w:r>
            <w:r w:rsidRPr="00601623">
              <w:rPr>
                <w:sz w:val="17"/>
              </w:rPr>
              <w:t>021</w:t>
            </w:r>
          </w:p>
        </w:tc>
        <w:tc>
          <w:tcPr>
            <w:tcW w:w="1082" w:type="dxa"/>
            <w:shd w:val="clear" w:color="auto" w:fill="auto"/>
            <w:noWrap/>
            <w:vAlign w:val="bottom"/>
          </w:tcPr>
          <w:p w14:paraId="028D7D3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56</w:t>
            </w:r>
            <w:r w:rsidRPr="00914C30">
              <w:rPr>
                <w:sz w:val="17"/>
              </w:rPr>
              <w:t xml:space="preserve"> </w:t>
            </w:r>
            <w:r w:rsidRPr="00601623">
              <w:rPr>
                <w:sz w:val="17"/>
              </w:rPr>
              <w:t>697</w:t>
            </w:r>
            <w:r w:rsidRPr="00914C30">
              <w:rPr>
                <w:sz w:val="17"/>
              </w:rPr>
              <w:t xml:space="preserve"> </w:t>
            </w:r>
            <w:r w:rsidRPr="00601623">
              <w:rPr>
                <w:sz w:val="17"/>
              </w:rPr>
              <w:t>300</w:t>
            </w:r>
          </w:p>
        </w:tc>
        <w:tc>
          <w:tcPr>
            <w:tcW w:w="972" w:type="dxa"/>
            <w:gridSpan w:val="2"/>
            <w:shd w:val="clear" w:color="auto" w:fill="auto"/>
            <w:noWrap/>
            <w:vAlign w:val="bottom"/>
          </w:tcPr>
          <w:p w14:paraId="0908C95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36</w:t>
            </w:r>
            <w:r w:rsidRPr="00914C30">
              <w:rPr>
                <w:sz w:val="17"/>
              </w:rPr>
              <w:t xml:space="preserve"> </w:t>
            </w:r>
            <w:r w:rsidRPr="00601623">
              <w:rPr>
                <w:sz w:val="17"/>
              </w:rPr>
              <w:t>922</w:t>
            </w:r>
          </w:p>
        </w:tc>
        <w:tc>
          <w:tcPr>
            <w:tcW w:w="1065" w:type="dxa"/>
            <w:shd w:val="clear" w:color="auto" w:fill="auto"/>
            <w:noWrap/>
            <w:vAlign w:val="bottom"/>
          </w:tcPr>
          <w:p w14:paraId="312026A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61</w:t>
            </w:r>
            <w:r w:rsidRPr="00914C30">
              <w:rPr>
                <w:sz w:val="17"/>
              </w:rPr>
              <w:t xml:space="preserve"> </w:t>
            </w:r>
            <w:r w:rsidRPr="00601623">
              <w:rPr>
                <w:sz w:val="17"/>
              </w:rPr>
              <w:t>544</w:t>
            </w:r>
            <w:r w:rsidRPr="00914C30">
              <w:rPr>
                <w:sz w:val="17"/>
              </w:rPr>
              <w:t xml:space="preserve"> </w:t>
            </w:r>
            <w:r w:rsidRPr="00601623">
              <w:rPr>
                <w:sz w:val="17"/>
              </w:rPr>
              <w:t>200</w:t>
            </w:r>
          </w:p>
        </w:tc>
        <w:tc>
          <w:tcPr>
            <w:tcW w:w="986" w:type="dxa"/>
            <w:gridSpan w:val="2"/>
            <w:shd w:val="clear" w:color="auto" w:fill="auto"/>
            <w:noWrap/>
            <w:vAlign w:val="bottom"/>
          </w:tcPr>
          <w:p w14:paraId="3978D484"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b/>
                <w:bCs/>
                <w:sz w:val="17"/>
              </w:rPr>
            </w:pPr>
            <w:r w:rsidRPr="00601623">
              <w:rPr>
                <w:b/>
                <w:bCs/>
                <w:sz w:val="17"/>
              </w:rPr>
              <w:t>70</w:t>
            </w:r>
            <w:r w:rsidRPr="00914C30">
              <w:rPr>
                <w:b/>
                <w:bCs/>
                <w:sz w:val="17"/>
              </w:rPr>
              <w:t xml:space="preserve"> </w:t>
            </w:r>
            <w:r w:rsidRPr="00601623">
              <w:rPr>
                <w:b/>
                <w:bCs/>
                <w:sz w:val="17"/>
              </w:rPr>
              <w:t>943</w:t>
            </w:r>
          </w:p>
        </w:tc>
        <w:tc>
          <w:tcPr>
            <w:tcW w:w="1136" w:type="dxa"/>
            <w:shd w:val="clear" w:color="auto" w:fill="auto"/>
            <w:noWrap/>
            <w:vAlign w:val="bottom"/>
          </w:tcPr>
          <w:p w14:paraId="6B7DAB7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b/>
                <w:bCs/>
                <w:sz w:val="17"/>
              </w:rPr>
            </w:pPr>
            <w:r w:rsidRPr="00601623">
              <w:rPr>
                <w:b/>
                <w:bCs/>
                <w:sz w:val="17"/>
              </w:rPr>
              <w:t>118</w:t>
            </w:r>
            <w:r w:rsidRPr="00914C30">
              <w:rPr>
                <w:b/>
                <w:bCs/>
                <w:sz w:val="17"/>
              </w:rPr>
              <w:t xml:space="preserve"> </w:t>
            </w:r>
            <w:r w:rsidRPr="00601623">
              <w:rPr>
                <w:b/>
                <w:bCs/>
                <w:sz w:val="17"/>
              </w:rPr>
              <w:t>241</w:t>
            </w:r>
            <w:r w:rsidRPr="00914C30">
              <w:rPr>
                <w:b/>
                <w:bCs/>
                <w:sz w:val="17"/>
              </w:rPr>
              <w:t xml:space="preserve"> </w:t>
            </w:r>
            <w:r w:rsidRPr="00601623">
              <w:rPr>
                <w:b/>
                <w:bCs/>
                <w:sz w:val="17"/>
              </w:rPr>
              <w:t>500</w:t>
            </w:r>
          </w:p>
        </w:tc>
      </w:tr>
      <w:tr w:rsidR="003A76E2" w:rsidRPr="008D09D1" w14:paraId="4F6311AA" w14:textId="77777777" w:rsidTr="00853231">
        <w:tc>
          <w:tcPr>
            <w:tcW w:w="1061" w:type="dxa"/>
            <w:shd w:val="clear" w:color="auto" w:fill="auto"/>
            <w:noWrap/>
          </w:tcPr>
          <w:p w14:paraId="2E1D42F1"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601623">
              <w:rPr>
                <w:sz w:val="17"/>
              </w:rPr>
              <w:t>2012</w:t>
            </w:r>
            <w:r w:rsidRPr="00914C30">
              <w:rPr>
                <w:sz w:val="17"/>
              </w:rPr>
              <w:t>/</w:t>
            </w:r>
            <w:r w:rsidRPr="00601623">
              <w:rPr>
                <w:sz w:val="17"/>
              </w:rPr>
              <w:t>13</w:t>
            </w:r>
          </w:p>
        </w:tc>
        <w:tc>
          <w:tcPr>
            <w:tcW w:w="1061" w:type="dxa"/>
            <w:shd w:val="clear" w:color="auto" w:fill="auto"/>
            <w:noWrap/>
            <w:vAlign w:val="bottom"/>
          </w:tcPr>
          <w:p w14:paraId="339DECD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33</w:t>
            </w:r>
            <w:r w:rsidRPr="00914C30">
              <w:rPr>
                <w:sz w:val="17"/>
              </w:rPr>
              <w:t xml:space="preserve"> </w:t>
            </w:r>
            <w:r w:rsidRPr="00601623">
              <w:rPr>
                <w:sz w:val="17"/>
              </w:rPr>
              <w:t>384</w:t>
            </w:r>
          </w:p>
        </w:tc>
        <w:tc>
          <w:tcPr>
            <w:tcW w:w="1082" w:type="dxa"/>
            <w:shd w:val="clear" w:color="auto" w:fill="auto"/>
            <w:noWrap/>
            <w:vAlign w:val="bottom"/>
          </w:tcPr>
          <w:p w14:paraId="4C9302E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60</w:t>
            </w:r>
            <w:r w:rsidRPr="00914C30">
              <w:rPr>
                <w:sz w:val="17"/>
              </w:rPr>
              <w:t xml:space="preserve"> </w:t>
            </w:r>
            <w:r w:rsidRPr="00601623">
              <w:rPr>
                <w:sz w:val="17"/>
              </w:rPr>
              <w:t>993</w:t>
            </w:r>
            <w:r w:rsidRPr="00914C30">
              <w:rPr>
                <w:sz w:val="17"/>
              </w:rPr>
              <w:t xml:space="preserve"> </w:t>
            </w:r>
            <w:r w:rsidRPr="00601623">
              <w:rPr>
                <w:sz w:val="17"/>
              </w:rPr>
              <w:t>200</w:t>
            </w:r>
          </w:p>
        </w:tc>
        <w:tc>
          <w:tcPr>
            <w:tcW w:w="972" w:type="dxa"/>
            <w:gridSpan w:val="2"/>
            <w:shd w:val="clear" w:color="auto" w:fill="auto"/>
            <w:noWrap/>
            <w:vAlign w:val="bottom"/>
          </w:tcPr>
          <w:p w14:paraId="3EE2AD0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36</w:t>
            </w:r>
            <w:r w:rsidRPr="00914C30">
              <w:rPr>
                <w:sz w:val="17"/>
              </w:rPr>
              <w:t xml:space="preserve"> </w:t>
            </w:r>
            <w:r w:rsidRPr="00601623">
              <w:rPr>
                <w:sz w:val="17"/>
              </w:rPr>
              <w:t>293</w:t>
            </w:r>
          </w:p>
        </w:tc>
        <w:tc>
          <w:tcPr>
            <w:tcW w:w="1065" w:type="dxa"/>
            <w:shd w:val="clear" w:color="auto" w:fill="auto"/>
            <w:noWrap/>
            <w:vAlign w:val="bottom"/>
          </w:tcPr>
          <w:p w14:paraId="1915F63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66</w:t>
            </w:r>
            <w:r w:rsidRPr="00914C30">
              <w:rPr>
                <w:sz w:val="17"/>
              </w:rPr>
              <w:t xml:space="preserve"> </w:t>
            </w:r>
            <w:r w:rsidRPr="00601623">
              <w:rPr>
                <w:sz w:val="17"/>
              </w:rPr>
              <w:t>337</w:t>
            </w:r>
            <w:r w:rsidRPr="00914C30">
              <w:rPr>
                <w:sz w:val="17"/>
              </w:rPr>
              <w:t xml:space="preserve"> </w:t>
            </w:r>
            <w:r w:rsidRPr="00601623">
              <w:rPr>
                <w:sz w:val="17"/>
              </w:rPr>
              <w:t>900</w:t>
            </w:r>
          </w:p>
        </w:tc>
        <w:tc>
          <w:tcPr>
            <w:tcW w:w="986" w:type="dxa"/>
            <w:gridSpan w:val="2"/>
            <w:shd w:val="clear" w:color="auto" w:fill="auto"/>
            <w:noWrap/>
            <w:vAlign w:val="bottom"/>
          </w:tcPr>
          <w:p w14:paraId="7A924BD4"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b/>
                <w:bCs/>
                <w:sz w:val="17"/>
              </w:rPr>
            </w:pPr>
            <w:r w:rsidRPr="00601623">
              <w:rPr>
                <w:b/>
                <w:bCs/>
                <w:sz w:val="17"/>
              </w:rPr>
              <w:t>69</w:t>
            </w:r>
            <w:r w:rsidRPr="00914C30">
              <w:rPr>
                <w:b/>
                <w:bCs/>
                <w:sz w:val="17"/>
              </w:rPr>
              <w:t xml:space="preserve"> </w:t>
            </w:r>
            <w:r w:rsidRPr="00601623">
              <w:rPr>
                <w:b/>
                <w:bCs/>
                <w:sz w:val="17"/>
              </w:rPr>
              <w:t>677</w:t>
            </w:r>
          </w:p>
        </w:tc>
        <w:tc>
          <w:tcPr>
            <w:tcW w:w="1136" w:type="dxa"/>
            <w:shd w:val="clear" w:color="auto" w:fill="auto"/>
            <w:noWrap/>
            <w:vAlign w:val="bottom"/>
          </w:tcPr>
          <w:p w14:paraId="5973ED4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b/>
                <w:bCs/>
                <w:sz w:val="17"/>
              </w:rPr>
            </w:pPr>
            <w:r w:rsidRPr="00601623">
              <w:rPr>
                <w:b/>
                <w:bCs/>
                <w:sz w:val="17"/>
              </w:rPr>
              <w:t>127</w:t>
            </w:r>
            <w:r w:rsidRPr="00914C30">
              <w:rPr>
                <w:b/>
                <w:bCs/>
                <w:sz w:val="17"/>
              </w:rPr>
              <w:t xml:space="preserve"> </w:t>
            </w:r>
            <w:r w:rsidRPr="00601623">
              <w:rPr>
                <w:b/>
                <w:bCs/>
                <w:sz w:val="17"/>
              </w:rPr>
              <w:t>331</w:t>
            </w:r>
            <w:r w:rsidRPr="00914C30">
              <w:rPr>
                <w:b/>
                <w:bCs/>
                <w:sz w:val="17"/>
              </w:rPr>
              <w:t xml:space="preserve"> </w:t>
            </w:r>
            <w:r w:rsidRPr="00601623">
              <w:rPr>
                <w:b/>
                <w:bCs/>
                <w:sz w:val="17"/>
              </w:rPr>
              <w:t>100</w:t>
            </w:r>
          </w:p>
        </w:tc>
      </w:tr>
      <w:tr w:rsidR="003A76E2" w:rsidRPr="008D09D1" w14:paraId="4A502057" w14:textId="77777777" w:rsidTr="00853231">
        <w:tc>
          <w:tcPr>
            <w:tcW w:w="1061" w:type="dxa"/>
            <w:shd w:val="clear" w:color="auto" w:fill="auto"/>
            <w:noWrap/>
          </w:tcPr>
          <w:p w14:paraId="26A9822C"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601623">
              <w:rPr>
                <w:sz w:val="17"/>
              </w:rPr>
              <w:t>2013</w:t>
            </w:r>
            <w:r w:rsidRPr="00914C30">
              <w:rPr>
                <w:sz w:val="17"/>
              </w:rPr>
              <w:t>/</w:t>
            </w:r>
            <w:r w:rsidRPr="00601623">
              <w:rPr>
                <w:sz w:val="17"/>
              </w:rPr>
              <w:t>14</w:t>
            </w:r>
          </w:p>
        </w:tc>
        <w:tc>
          <w:tcPr>
            <w:tcW w:w="1061" w:type="dxa"/>
            <w:shd w:val="clear" w:color="auto" w:fill="auto"/>
            <w:noWrap/>
            <w:vAlign w:val="bottom"/>
          </w:tcPr>
          <w:p w14:paraId="4FF39C8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32</w:t>
            </w:r>
            <w:r w:rsidRPr="00914C30">
              <w:rPr>
                <w:sz w:val="17"/>
              </w:rPr>
              <w:t xml:space="preserve"> </w:t>
            </w:r>
            <w:r w:rsidRPr="00601623">
              <w:rPr>
                <w:sz w:val="17"/>
              </w:rPr>
              <w:t>903</w:t>
            </w:r>
          </w:p>
        </w:tc>
        <w:tc>
          <w:tcPr>
            <w:tcW w:w="1082" w:type="dxa"/>
            <w:shd w:val="clear" w:color="auto" w:fill="auto"/>
            <w:noWrap/>
            <w:vAlign w:val="bottom"/>
          </w:tcPr>
          <w:p w14:paraId="4FC929B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76</w:t>
            </w:r>
            <w:r w:rsidRPr="00914C30">
              <w:rPr>
                <w:sz w:val="17"/>
              </w:rPr>
              <w:t xml:space="preserve"> </w:t>
            </w:r>
            <w:r w:rsidRPr="00601623">
              <w:rPr>
                <w:sz w:val="17"/>
              </w:rPr>
              <w:t>416</w:t>
            </w:r>
            <w:r w:rsidRPr="00914C30">
              <w:rPr>
                <w:sz w:val="17"/>
              </w:rPr>
              <w:t xml:space="preserve"> </w:t>
            </w:r>
            <w:r w:rsidRPr="00601623">
              <w:rPr>
                <w:sz w:val="17"/>
              </w:rPr>
              <w:t>400</w:t>
            </w:r>
          </w:p>
        </w:tc>
        <w:tc>
          <w:tcPr>
            <w:tcW w:w="972" w:type="dxa"/>
            <w:gridSpan w:val="2"/>
            <w:shd w:val="clear" w:color="auto" w:fill="auto"/>
            <w:noWrap/>
            <w:vAlign w:val="bottom"/>
          </w:tcPr>
          <w:p w14:paraId="7351DAD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35</w:t>
            </w:r>
            <w:r w:rsidRPr="00914C30">
              <w:rPr>
                <w:sz w:val="17"/>
              </w:rPr>
              <w:t xml:space="preserve"> </w:t>
            </w:r>
            <w:r w:rsidRPr="00601623">
              <w:rPr>
                <w:sz w:val="17"/>
              </w:rPr>
              <w:t>839</w:t>
            </w:r>
          </w:p>
        </w:tc>
        <w:tc>
          <w:tcPr>
            <w:tcW w:w="1065" w:type="dxa"/>
            <w:shd w:val="clear" w:color="auto" w:fill="auto"/>
            <w:noWrap/>
            <w:vAlign w:val="bottom"/>
          </w:tcPr>
          <w:p w14:paraId="2645855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83</w:t>
            </w:r>
            <w:r w:rsidRPr="00914C30">
              <w:rPr>
                <w:sz w:val="17"/>
              </w:rPr>
              <w:t xml:space="preserve"> </w:t>
            </w:r>
            <w:r w:rsidRPr="00601623">
              <w:rPr>
                <w:sz w:val="17"/>
              </w:rPr>
              <w:t>246</w:t>
            </w:r>
            <w:r w:rsidRPr="00914C30">
              <w:rPr>
                <w:sz w:val="17"/>
              </w:rPr>
              <w:t xml:space="preserve"> </w:t>
            </w:r>
            <w:r w:rsidRPr="00601623">
              <w:rPr>
                <w:sz w:val="17"/>
              </w:rPr>
              <w:t>400</w:t>
            </w:r>
          </w:p>
        </w:tc>
        <w:tc>
          <w:tcPr>
            <w:tcW w:w="986" w:type="dxa"/>
            <w:gridSpan w:val="2"/>
            <w:shd w:val="clear" w:color="auto" w:fill="auto"/>
            <w:noWrap/>
            <w:vAlign w:val="bottom"/>
          </w:tcPr>
          <w:p w14:paraId="5419DBA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b/>
                <w:bCs/>
                <w:sz w:val="17"/>
              </w:rPr>
            </w:pPr>
            <w:r w:rsidRPr="00601623">
              <w:rPr>
                <w:b/>
                <w:bCs/>
                <w:sz w:val="17"/>
              </w:rPr>
              <w:t>68</w:t>
            </w:r>
            <w:r w:rsidRPr="00914C30">
              <w:rPr>
                <w:b/>
                <w:bCs/>
                <w:sz w:val="17"/>
              </w:rPr>
              <w:t xml:space="preserve"> </w:t>
            </w:r>
            <w:r w:rsidRPr="00601623">
              <w:rPr>
                <w:b/>
                <w:bCs/>
                <w:sz w:val="17"/>
              </w:rPr>
              <w:t>742</w:t>
            </w:r>
          </w:p>
        </w:tc>
        <w:tc>
          <w:tcPr>
            <w:tcW w:w="1136" w:type="dxa"/>
            <w:shd w:val="clear" w:color="auto" w:fill="auto"/>
            <w:noWrap/>
            <w:vAlign w:val="bottom"/>
          </w:tcPr>
          <w:p w14:paraId="7F0DAA6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b/>
                <w:bCs/>
                <w:sz w:val="17"/>
              </w:rPr>
            </w:pPr>
            <w:r w:rsidRPr="00601623">
              <w:rPr>
                <w:b/>
                <w:bCs/>
                <w:sz w:val="17"/>
              </w:rPr>
              <w:t>159</w:t>
            </w:r>
            <w:r w:rsidRPr="00914C30">
              <w:rPr>
                <w:b/>
                <w:bCs/>
                <w:sz w:val="17"/>
              </w:rPr>
              <w:t xml:space="preserve"> </w:t>
            </w:r>
            <w:r w:rsidRPr="00601623">
              <w:rPr>
                <w:b/>
                <w:bCs/>
                <w:sz w:val="17"/>
              </w:rPr>
              <w:t>662</w:t>
            </w:r>
            <w:r w:rsidRPr="00914C30">
              <w:rPr>
                <w:b/>
                <w:bCs/>
                <w:sz w:val="17"/>
              </w:rPr>
              <w:t xml:space="preserve"> </w:t>
            </w:r>
            <w:r w:rsidRPr="00601623">
              <w:rPr>
                <w:b/>
                <w:bCs/>
                <w:sz w:val="17"/>
              </w:rPr>
              <w:t>800</w:t>
            </w:r>
          </w:p>
        </w:tc>
      </w:tr>
      <w:tr w:rsidR="003A76E2" w:rsidRPr="008D09D1" w14:paraId="02D01660" w14:textId="77777777" w:rsidTr="00853231">
        <w:tc>
          <w:tcPr>
            <w:tcW w:w="1061" w:type="dxa"/>
            <w:shd w:val="clear" w:color="auto" w:fill="auto"/>
            <w:noWrap/>
          </w:tcPr>
          <w:p w14:paraId="7EF59679"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601623">
              <w:rPr>
                <w:sz w:val="17"/>
              </w:rPr>
              <w:t>2014</w:t>
            </w:r>
            <w:r w:rsidRPr="00914C30">
              <w:rPr>
                <w:sz w:val="17"/>
              </w:rPr>
              <w:t>/</w:t>
            </w:r>
            <w:r w:rsidRPr="00601623">
              <w:rPr>
                <w:sz w:val="17"/>
              </w:rPr>
              <w:t>15</w:t>
            </w:r>
          </w:p>
        </w:tc>
        <w:tc>
          <w:tcPr>
            <w:tcW w:w="1061" w:type="dxa"/>
            <w:shd w:val="clear" w:color="auto" w:fill="auto"/>
            <w:noWrap/>
            <w:vAlign w:val="bottom"/>
          </w:tcPr>
          <w:p w14:paraId="2E9A9D3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33</w:t>
            </w:r>
            <w:r w:rsidRPr="00914C30">
              <w:rPr>
                <w:sz w:val="17"/>
              </w:rPr>
              <w:t xml:space="preserve"> </w:t>
            </w:r>
            <w:r w:rsidRPr="00601623">
              <w:rPr>
                <w:sz w:val="17"/>
              </w:rPr>
              <w:t>502</w:t>
            </w:r>
          </w:p>
        </w:tc>
        <w:tc>
          <w:tcPr>
            <w:tcW w:w="1082" w:type="dxa"/>
            <w:shd w:val="clear" w:color="auto" w:fill="auto"/>
            <w:noWrap/>
            <w:vAlign w:val="bottom"/>
          </w:tcPr>
          <w:p w14:paraId="7C8EFB9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83</w:t>
            </w:r>
            <w:r w:rsidRPr="00914C30">
              <w:rPr>
                <w:sz w:val="17"/>
              </w:rPr>
              <w:t xml:space="preserve"> </w:t>
            </w:r>
            <w:r w:rsidRPr="00601623">
              <w:rPr>
                <w:sz w:val="17"/>
              </w:rPr>
              <w:t>480</w:t>
            </w:r>
            <w:r w:rsidRPr="00914C30">
              <w:rPr>
                <w:sz w:val="17"/>
              </w:rPr>
              <w:t xml:space="preserve"> </w:t>
            </w:r>
            <w:r w:rsidRPr="00601623">
              <w:rPr>
                <w:sz w:val="17"/>
              </w:rPr>
              <w:t>400</w:t>
            </w:r>
          </w:p>
        </w:tc>
        <w:tc>
          <w:tcPr>
            <w:tcW w:w="972" w:type="dxa"/>
            <w:gridSpan w:val="2"/>
            <w:shd w:val="clear" w:color="auto" w:fill="auto"/>
            <w:noWrap/>
            <w:vAlign w:val="bottom"/>
          </w:tcPr>
          <w:p w14:paraId="1457705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36</w:t>
            </w:r>
            <w:r w:rsidRPr="00914C30">
              <w:rPr>
                <w:sz w:val="17"/>
              </w:rPr>
              <w:t xml:space="preserve"> </w:t>
            </w:r>
            <w:r w:rsidRPr="00601623">
              <w:rPr>
                <w:sz w:val="17"/>
              </w:rPr>
              <w:t>417</w:t>
            </w:r>
          </w:p>
        </w:tc>
        <w:tc>
          <w:tcPr>
            <w:tcW w:w="1065" w:type="dxa"/>
            <w:shd w:val="clear" w:color="auto" w:fill="auto"/>
            <w:noWrap/>
            <w:vAlign w:val="bottom"/>
          </w:tcPr>
          <w:p w14:paraId="797D2CA4"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90</w:t>
            </w:r>
            <w:r w:rsidRPr="00914C30">
              <w:rPr>
                <w:sz w:val="17"/>
              </w:rPr>
              <w:t xml:space="preserve"> </w:t>
            </w:r>
            <w:r w:rsidRPr="00601623">
              <w:rPr>
                <w:sz w:val="17"/>
              </w:rPr>
              <w:t>785</w:t>
            </w:r>
            <w:r w:rsidRPr="00914C30">
              <w:rPr>
                <w:sz w:val="17"/>
              </w:rPr>
              <w:t xml:space="preserve"> </w:t>
            </w:r>
            <w:r w:rsidRPr="00601623">
              <w:rPr>
                <w:sz w:val="17"/>
              </w:rPr>
              <w:t>200</w:t>
            </w:r>
          </w:p>
        </w:tc>
        <w:tc>
          <w:tcPr>
            <w:tcW w:w="986" w:type="dxa"/>
            <w:gridSpan w:val="2"/>
            <w:shd w:val="clear" w:color="auto" w:fill="auto"/>
            <w:noWrap/>
            <w:vAlign w:val="bottom"/>
          </w:tcPr>
          <w:p w14:paraId="52267F8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b/>
                <w:bCs/>
                <w:sz w:val="17"/>
              </w:rPr>
            </w:pPr>
            <w:r w:rsidRPr="00601623">
              <w:rPr>
                <w:b/>
                <w:bCs/>
                <w:sz w:val="17"/>
              </w:rPr>
              <w:t>69</w:t>
            </w:r>
            <w:r w:rsidRPr="00914C30">
              <w:rPr>
                <w:b/>
                <w:bCs/>
                <w:sz w:val="17"/>
              </w:rPr>
              <w:t xml:space="preserve"> </w:t>
            </w:r>
            <w:r w:rsidRPr="00601623">
              <w:rPr>
                <w:b/>
                <w:bCs/>
                <w:sz w:val="17"/>
              </w:rPr>
              <w:t>919</w:t>
            </w:r>
          </w:p>
        </w:tc>
        <w:tc>
          <w:tcPr>
            <w:tcW w:w="1136" w:type="dxa"/>
            <w:shd w:val="clear" w:color="auto" w:fill="auto"/>
            <w:noWrap/>
            <w:vAlign w:val="bottom"/>
          </w:tcPr>
          <w:p w14:paraId="29F6F98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b/>
                <w:bCs/>
                <w:sz w:val="17"/>
              </w:rPr>
            </w:pPr>
            <w:r w:rsidRPr="00601623">
              <w:rPr>
                <w:b/>
                <w:bCs/>
                <w:sz w:val="17"/>
              </w:rPr>
              <w:t>174</w:t>
            </w:r>
            <w:r w:rsidRPr="00914C30">
              <w:rPr>
                <w:b/>
                <w:bCs/>
                <w:sz w:val="17"/>
              </w:rPr>
              <w:t xml:space="preserve"> </w:t>
            </w:r>
            <w:r w:rsidRPr="00601623">
              <w:rPr>
                <w:b/>
                <w:bCs/>
                <w:sz w:val="17"/>
              </w:rPr>
              <w:t>265</w:t>
            </w:r>
            <w:r w:rsidRPr="00914C30">
              <w:rPr>
                <w:b/>
                <w:bCs/>
                <w:sz w:val="17"/>
              </w:rPr>
              <w:t xml:space="preserve"> </w:t>
            </w:r>
            <w:r w:rsidRPr="00601623">
              <w:rPr>
                <w:b/>
                <w:bCs/>
                <w:sz w:val="17"/>
              </w:rPr>
              <w:t>600</w:t>
            </w:r>
          </w:p>
        </w:tc>
      </w:tr>
      <w:tr w:rsidR="003A76E2" w:rsidRPr="008D09D1" w14:paraId="1745B5D8" w14:textId="77777777" w:rsidTr="00853231">
        <w:tc>
          <w:tcPr>
            <w:tcW w:w="1061" w:type="dxa"/>
            <w:shd w:val="clear" w:color="auto" w:fill="auto"/>
            <w:noWrap/>
          </w:tcPr>
          <w:p w14:paraId="03F7224B" w14:textId="77777777" w:rsidR="003A76E2" w:rsidRPr="00914C30" w:rsidRDefault="003A76E2" w:rsidP="00BB70F7">
            <w:pPr>
              <w:keepNext/>
              <w:tabs>
                <w:tab w:val="left" w:pos="288"/>
                <w:tab w:val="left" w:pos="576"/>
                <w:tab w:val="left" w:pos="864"/>
                <w:tab w:val="left" w:pos="1152"/>
              </w:tabs>
              <w:spacing w:before="40" w:after="40" w:line="210" w:lineRule="exact"/>
              <w:ind w:right="43"/>
              <w:rPr>
                <w:sz w:val="17"/>
              </w:rPr>
            </w:pPr>
            <w:r w:rsidRPr="00601623">
              <w:rPr>
                <w:sz w:val="17"/>
              </w:rPr>
              <w:lastRenderedPageBreak/>
              <w:t>2015</w:t>
            </w:r>
            <w:r w:rsidRPr="00914C30">
              <w:rPr>
                <w:sz w:val="17"/>
              </w:rPr>
              <w:t>/</w:t>
            </w:r>
            <w:r w:rsidRPr="00601623">
              <w:rPr>
                <w:sz w:val="17"/>
              </w:rPr>
              <w:t>16</w:t>
            </w:r>
          </w:p>
        </w:tc>
        <w:tc>
          <w:tcPr>
            <w:tcW w:w="1061" w:type="dxa"/>
            <w:shd w:val="clear" w:color="auto" w:fill="auto"/>
            <w:noWrap/>
            <w:vAlign w:val="bottom"/>
          </w:tcPr>
          <w:p w14:paraId="3AEB3A51" w14:textId="77777777" w:rsidR="003A76E2" w:rsidRPr="00914C30" w:rsidRDefault="003A76E2" w:rsidP="00BB70F7">
            <w:pPr>
              <w:keepNext/>
              <w:tabs>
                <w:tab w:val="left" w:pos="288"/>
                <w:tab w:val="left" w:pos="576"/>
                <w:tab w:val="left" w:pos="864"/>
                <w:tab w:val="left" w:pos="1152"/>
              </w:tabs>
              <w:spacing w:before="40" w:after="40" w:line="210" w:lineRule="exact"/>
              <w:ind w:right="43"/>
              <w:jc w:val="right"/>
              <w:rPr>
                <w:sz w:val="17"/>
              </w:rPr>
            </w:pPr>
            <w:r w:rsidRPr="00601623">
              <w:rPr>
                <w:sz w:val="17"/>
              </w:rPr>
              <w:t>34</w:t>
            </w:r>
            <w:r w:rsidRPr="00914C30">
              <w:rPr>
                <w:sz w:val="17"/>
              </w:rPr>
              <w:t xml:space="preserve"> </w:t>
            </w:r>
            <w:r w:rsidRPr="00601623">
              <w:rPr>
                <w:sz w:val="17"/>
              </w:rPr>
              <w:t>770</w:t>
            </w:r>
          </w:p>
        </w:tc>
        <w:tc>
          <w:tcPr>
            <w:tcW w:w="1082" w:type="dxa"/>
            <w:shd w:val="clear" w:color="auto" w:fill="auto"/>
            <w:noWrap/>
            <w:vAlign w:val="bottom"/>
          </w:tcPr>
          <w:p w14:paraId="6D290031" w14:textId="77777777" w:rsidR="003A76E2" w:rsidRPr="00914C30" w:rsidRDefault="003A76E2" w:rsidP="00BB70F7">
            <w:pPr>
              <w:keepNext/>
              <w:tabs>
                <w:tab w:val="left" w:pos="288"/>
                <w:tab w:val="left" w:pos="576"/>
                <w:tab w:val="left" w:pos="864"/>
                <w:tab w:val="left" w:pos="1152"/>
              </w:tabs>
              <w:spacing w:before="40" w:after="40" w:line="210" w:lineRule="exact"/>
              <w:ind w:right="43"/>
              <w:jc w:val="right"/>
              <w:rPr>
                <w:sz w:val="17"/>
              </w:rPr>
            </w:pPr>
            <w:r w:rsidRPr="00601623">
              <w:rPr>
                <w:sz w:val="17"/>
              </w:rPr>
              <w:t>91</w:t>
            </w:r>
            <w:r w:rsidRPr="00914C30">
              <w:rPr>
                <w:sz w:val="17"/>
              </w:rPr>
              <w:t xml:space="preserve"> </w:t>
            </w:r>
            <w:r w:rsidRPr="00601623">
              <w:rPr>
                <w:sz w:val="17"/>
              </w:rPr>
              <w:t>216</w:t>
            </w:r>
            <w:r w:rsidRPr="00914C30">
              <w:rPr>
                <w:sz w:val="17"/>
              </w:rPr>
              <w:t xml:space="preserve"> </w:t>
            </w:r>
            <w:r w:rsidRPr="00601623">
              <w:rPr>
                <w:sz w:val="17"/>
              </w:rPr>
              <w:t>600</w:t>
            </w:r>
          </w:p>
        </w:tc>
        <w:tc>
          <w:tcPr>
            <w:tcW w:w="972" w:type="dxa"/>
            <w:gridSpan w:val="2"/>
            <w:shd w:val="clear" w:color="auto" w:fill="auto"/>
            <w:noWrap/>
            <w:vAlign w:val="bottom"/>
          </w:tcPr>
          <w:p w14:paraId="58F9535B" w14:textId="77777777" w:rsidR="003A76E2" w:rsidRPr="00914C30" w:rsidRDefault="003A76E2" w:rsidP="00BB70F7">
            <w:pPr>
              <w:keepNext/>
              <w:tabs>
                <w:tab w:val="left" w:pos="288"/>
                <w:tab w:val="left" w:pos="576"/>
                <w:tab w:val="left" w:pos="864"/>
                <w:tab w:val="left" w:pos="1152"/>
              </w:tabs>
              <w:spacing w:before="40" w:after="40" w:line="210" w:lineRule="exact"/>
              <w:ind w:right="43"/>
              <w:jc w:val="right"/>
              <w:rPr>
                <w:sz w:val="17"/>
              </w:rPr>
            </w:pPr>
            <w:r w:rsidRPr="00601623">
              <w:rPr>
                <w:sz w:val="17"/>
              </w:rPr>
              <w:t>37</w:t>
            </w:r>
            <w:r w:rsidRPr="00914C30">
              <w:rPr>
                <w:sz w:val="17"/>
              </w:rPr>
              <w:t xml:space="preserve"> </w:t>
            </w:r>
            <w:r w:rsidRPr="00601623">
              <w:rPr>
                <w:sz w:val="17"/>
              </w:rPr>
              <w:t>744</w:t>
            </w:r>
          </w:p>
        </w:tc>
        <w:tc>
          <w:tcPr>
            <w:tcW w:w="1065" w:type="dxa"/>
            <w:shd w:val="clear" w:color="auto" w:fill="auto"/>
            <w:noWrap/>
            <w:vAlign w:val="bottom"/>
          </w:tcPr>
          <w:p w14:paraId="6FFFB820" w14:textId="77777777" w:rsidR="003A76E2" w:rsidRPr="00914C30" w:rsidRDefault="003A76E2" w:rsidP="00BB70F7">
            <w:pPr>
              <w:keepNext/>
              <w:tabs>
                <w:tab w:val="left" w:pos="288"/>
                <w:tab w:val="left" w:pos="576"/>
                <w:tab w:val="left" w:pos="864"/>
                <w:tab w:val="left" w:pos="1152"/>
              </w:tabs>
              <w:spacing w:before="40" w:after="40" w:line="210" w:lineRule="exact"/>
              <w:ind w:right="43"/>
              <w:jc w:val="right"/>
              <w:rPr>
                <w:sz w:val="17"/>
              </w:rPr>
            </w:pPr>
            <w:r w:rsidRPr="00601623">
              <w:rPr>
                <w:sz w:val="17"/>
              </w:rPr>
              <w:t>98</w:t>
            </w:r>
            <w:r w:rsidRPr="00914C30">
              <w:rPr>
                <w:sz w:val="17"/>
              </w:rPr>
              <w:t xml:space="preserve"> </w:t>
            </w:r>
            <w:r w:rsidRPr="00601623">
              <w:rPr>
                <w:sz w:val="17"/>
              </w:rPr>
              <w:t>962</w:t>
            </w:r>
            <w:r w:rsidRPr="00914C30">
              <w:rPr>
                <w:sz w:val="17"/>
              </w:rPr>
              <w:t xml:space="preserve"> </w:t>
            </w:r>
            <w:r w:rsidRPr="00601623">
              <w:rPr>
                <w:sz w:val="17"/>
              </w:rPr>
              <w:t>600</w:t>
            </w:r>
          </w:p>
        </w:tc>
        <w:tc>
          <w:tcPr>
            <w:tcW w:w="986" w:type="dxa"/>
            <w:gridSpan w:val="2"/>
            <w:shd w:val="clear" w:color="auto" w:fill="auto"/>
            <w:noWrap/>
            <w:vAlign w:val="bottom"/>
          </w:tcPr>
          <w:p w14:paraId="40479D4F" w14:textId="77777777" w:rsidR="003A76E2" w:rsidRPr="00914C30" w:rsidRDefault="003A76E2" w:rsidP="00BB70F7">
            <w:pPr>
              <w:keepNext/>
              <w:tabs>
                <w:tab w:val="left" w:pos="288"/>
                <w:tab w:val="left" w:pos="576"/>
                <w:tab w:val="left" w:pos="864"/>
                <w:tab w:val="left" w:pos="1152"/>
              </w:tabs>
              <w:spacing w:before="40" w:after="40" w:line="210" w:lineRule="exact"/>
              <w:ind w:right="43"/>
              <w:jc w:val="right"/>
              <w:rPr>
                <w:b/>
                <w:bCs/>
                <w:sz w:val="17"/>
              </w:rPr>
            </w:pPr>
            <w:r w:rsidRPr="00601623">
              <w:rPr>
                <w:b/>
                <w:bCs/>
                <w:sz w:val="17"/>
              </w:rPr>
              <w:t>72</w:t>
            </w:r>
            <w:r w:rsidRPr="00914C30">
              <w:rPr>
                <w:b/>
                <w:bCs/>
                <w:sz w:val="17"/>
              </w:rPr>
              <w:t xml:space="preserve"> </w:t>
            </w:r>
            <w:r w:rsidRPr="00601623">
              <w:rPr>
                <w:b/>
                <w:bCs/>
                <w:sz w:val="17"/>
              </w:rPr>
              <w:t>514</w:t>
            </w:r>
          </w:p>
        </w:tc>
        <w:tc>
          <w:tcPr>
            <w:tcW w:w="1136" w:type="dxa"/>
            <w:shd w:val="clear" w:color="auto" w:fill="auto"/>
            <w:noWrap/>
            <w:vAlign w:val="bottom"/>
          </w:tcPr>
          <w:p w14:paraId="166AB8F1" w14:textId="77777777" w:rsidR="003A76E2" w:rsidRPr="00914C30" w:rsidRDefault="003A76E2" w:rsidP="00BB70F7">
            <w:pPr>
              <w:keepNext/>
              <w:tabs>
                <w:tab w:val="left" w:pos="288"/>
                <w:tab w:val="left" w:pos="576"/>
                <w:tab w:val="left" w:pos="864"/>
                <w:tab w:val="left" w:pos="1152"/>
              </w:tabs>
              <w:spacing w:before="40" w:after="40" w:line="210" w:lineRule="exact"/>
              <w:ind w:right="43"/>
              <w:jc w:val="right"/>
              <w:rPr>
                <w:b/>
                <w:bCs/>
                <w:sz w:val="17"/>
              </w:rPr>
            </w:pPr>
            <w:r w:rsidRPr="00601623">
              <w:rPr>
                <w:b/>
                <w:bCs/>
                <w:sz w:val="17"/>
              </w:rPr>
              <w:t>190</w:t>
            </w:r>
            <w:r w:rsidRPr="00914C30">
              <w:rPr>
                <w:b/>
                <w:bCs/>
                <w:sz w:val="17"/>
              </w:rPr>
              <w:t xml:space="preserve"> </w:t>
            </w:r>
            <w:r w:rsidRPr="00601623">
              <w:rPr>
                <w:b/>
                <w:bCs/>
                <w:sz w:val="17"/>
              </w:rPr>
              <w:t>179</w:t>
            </w:r>
            <w:r w:rsidRPr="00914C30">
              <w:rPr>
                <w:b/>
                <w:bCs/>
                <w:sz w:val="17"/>
              </w:rPr>
              <w:t xml:space="preserve"> </w:t>
            </w:r>
            <w:r w:rsidRPr="00601623">
              <w:rPr>
                <w:b/>
                <w:bCs/>
                <w:sz w:val="17"/>
              </w:rPr>
              <w:t>200</w:t>
            </w:r>
          </w:p>
        </w:tc>
      </w:tr>
      <w:tr w:rsidR="003A76E2" w:rsidRPr="008D09D1" w14:paraId="409550A0" w14:textId="77777777" w:rsidTr="00853231">
        <w:tc>
          <w:tcPr>
            <w:tcW w:w="1061" w:type="dxa"/>
            <w:shd w:val="clear" w:color="auto" w:fill="auto"/>
            <w:noWrap/>
          </w:tcPr>
          <w:p w14:paraId="685DCD19" w14:textId="77777777" w:rsidR="003A76E2" w:rsidRPr="00914C30" w:rsidRDefault="003A76E2" w:rsidP="00BB70F7">
            <w:pPr>
              <w:keepNext/>
              <w:tabs>
                <w:tab w:val="left" w:pos="288"/>
                <w:tab w:val="left" w:pos="576"/>
                <w:tab w:val="left" w:pos="864"/>
                <w:tab w:val="left" w:pos="1152"/>
              </w:tabs>
              <w:spacing w:before="40" w:after="40" w:line="210" w:lineRule="exact"/>
              <w:ind w:right="43"/>
              <w:rPr>
                <w:sz w:val="17"/>
              </w:rPr>
            </w:pPr>
            <w:r w:rsidRPr="00601623">
              <w:rPr>
                <w:sz w:val="17"/>
              </w:rPr>
              <w:t>2016</w:t>
            </w:r>
            <w:r w:rsidRPr="00914C30">
              <w:rPr>
                <w:sz w:val="17"/>
              </w:rPr>
              <w:t>/</w:t>
            </w:r>
            <w:r w:rsidRPr="00601623">
              <w:rPr>
                <w:sz w:val="17"/>
              </w:rPr>
              <w:t>17</w:t>
            </w:r>
          </w:p>
        </w:tc>
        <w:tc>
          <w:tcPr>
            <w:tcW w:w="1061" w:type="dxa"/>
            <w:shd w:val="clear" w:color="auto" w:fill="auto"/>
            <w:noWrap/>
            <w:vAlign w:val="bottom"/>
          </w:tcPr>
          <w:p w14:paraId="719229AC" w14:textId="77777777" w:rsidR="003A76E2" w:rsidRPr="00914C30" w:rsidRDefault="003A76E2" w:rsidP="00BB70F7">
            <w:pPr>
              <w:keepNext/>
              <w:tabs>
                <w:tab w:val="left" w:pos="288"/>
                <w:tab w:val="left" w:pos="576"/>
                <w:tab w:val="left" w:pos="864"/>
                <w:tab w:val="left" w:pos="1152"/>
              </w:tabs>
              <w:spacing w:before="40" w:after="40" w:line="210" w:lineRule="exact"/>
              <w:ind w:right="43"/>
              <w:jc w:val="right"/>
              <w:rPr>
                <w:sz w:val="17"/>
              </w:rPr>
            </w:pPr>
            <w:r w:rsidRPr="00601623">
              <w:rPr>
                <w:sz w:val="17"/>
              </w:rPr>
              <w:t>35</w:t>
            </w:r>
            <w:r w:rsidRPr="00914C30">
              <w:rPr>
                <w:sz w:val="17"/>
              </w:rPr>
              <w:t xml:space="preserve"> </w:t>
            </w:r>
            <w:r w:rsidRPr="00601623">
              <w:rPr>
                <w:sz w:val="17"/>
              </w:rPr>
              <w:t>480</w:t>
            </w:r>
          </w:p>
        </w:tc>
        <w:tc>
          <w:tcPr>
            <w:tcW w:w="1082" w:type="dxa"/>
            <w:shd w:val="clear" w:color="auto" w:fill="auto"/>
            <w:noWrap/>
            <w:vAlign w:val="bottom"/>
          </w:tcPr>
          <w:p w14:paraId="0F55936A" w14:textId="77777777" w:rsidR="003A76E2" w:rsidRPr="00914C30" w:rsidRDefault="003A76E2" w:rsidP="00BB70F7">
            <w:pPr>
              <w:keepNext/>
              <w:tabs>
                <w:tab w:val="left" w:pos="288"/>
                <w:tab w:val="left" w:pos="576"/>
                <w:tab w:val="left" w:pos="864"/>
                <w:tab w:val="left" w:pos="1152"/>
              </w:tabs>
              <w:spacing w:before="40" w:after="40" w:line="210" w:lineRule="exact"/>
              <w:ind w:right="43"/>
              <w:jc w:val="right"/>
              <w:rPr>
                <w:sz w:val="17"/>
              </w:rPr>
            </w:pPr>
            <w:r w:rsidRPr="00601623">
              <w:rPr>
                <w:sz w:val="17"/>
              </w:rPr>
              <w:t>92</w:t>
            </w:r>
            <w:r w:rsidRPr="00914C30">
              <w:rPr>
                <w:sz w:val="17"/>
              </w:rPr>
              <w:t xml:space="preserve"> </w:t>
            </w:r>
            <w:r w:rsidRPr="00601623">
              <w:rPr>
                <w:sz w:val="17"/>
              </w:rPr>
              <w:t>539</w:t>
            </w:r>
            <w:r w:rsidRPr="00914C30">
              <w:rPr>
                <w:sz w:val="17"/>
              </w:rPr>
              <w:t xml:space="preserve"> </w:t>
            </w:r>
            <w:r w:rsidRPr="00601623">
              <w:rPr>
                <w:sz w:val="17"/>
              </w:rPr>
              <w:t>600</w:t>
            </w:r>
          </w:p>
        </w:tc>
        <w:tc>
          <w:tcPr>
            <w:tcW w:w="972" w:type="dxa"/>
            <w:gridSpan w:val="2"/>
            <w:shd w:val="clear" w:color="auto" w:fill="auto"/>
            <w:noWrap/>
            <w:vAlign w:val="bottom"/>
          </w:tcPr>
          <w:p w14:paraId="6104FA96" w14:textId="77777777" w:rsidR="003A76E2" w:rsidRPr="00914C30" w:rsidRDefault="003A76E2" w:rsidP="00BB70F7">
            <w:pPr>
              <w:keepNext/>
              <w:tabs>
                <w:tab w:val="left" w:pos="288"/>
                <w:tab w:val="left" w:pos="576"/>
                <w:tab w:val="left" w:pos="864"/>
                <w:tab w:val="left" w:pos="1152"/>
              </w:tabs>
              <w:spacing w:before="40" w:after="40" w:line="210" w:lineRule="exact"/>
              <w:ind w:right="43"/>
              <w:jc w:val="right"/>
              <w:rPr>
                <w:sz w:val="17"/>
              </w:rPr>
            </w:pPr>
            <w:r w:rsidRPr="00601623">
              <w:rPr>
                <w:sz w:val="17"/>
              </w:rPr>
              <w:t>38</w:t>
            </w:r>
            <w:r w:rsidRPr="00914C30">
              <w:rPr>
                <w:sz w:val="17"/>
              </w:rPr>
              <w:t xml:space="preserve"> </w:t>
            </w:r>
            <w:r w:rsidRPr="00601623">
              <w:rPr>
                <w:sz w:val="17"/>
              </w:rPr>
              <w:t>452</w:t>
            </w:r>
          </w:p>
        </w:tc>
        <w:tc>
          <w:tcPr>
            <w:tcW w:w="1065" w:type="dxa"/>
            <w:shd w:val="clear" w:color="auto" w:fill="auto"/>
            <w:noWrap/>
            <w:vAlign w:val="bottom"/>
          </w:tcPr>
          <w:p w14:paraId="170E255C" w14:textId="77777777" w:rsidR="003A76E2" w:rsidRPr="00914C30" w:rsidRDefault="003A76E2" w:rsidP="00BB70F7">
            <w:pPr>
              <w:keepNext/>
              <w:tabs>
                <w:tab w:val="left" w:pos="288"/>
                <w:tab w:val="left" w:pos="576"/>
                <w:tab w:val="left" w:pos="864"/>
                <w:tab w:val="left" w:pos="1152"/>
              </w:tabs>
              <w:spacing w:before="40" w:after="40" w:line="210" w:lineRule="exact"/>
              <w:ind w:right="43"/>
              <w:jc w:val="right"/>
              <w:rPr>
                <w:sz w:val="17"/>
              </w:rPr>
            </w:pPr>
            <w:r w:rsidRPr="00601623">
              <w:rPr>
                <w:sz w:val="17"/>
              </w:rPr>
              <w:t>100</w:t>
            </w:r>
            <w:r w:rsidRPr="00914C30">
              <w:rPr>
                <w:sz w:val="17"/>
              </w:rPr>
              <w:t xml:space="preserve"> </w:t>
            </w:r>
            <w:r w:rsidRPr="00601623">
              <w:rPr>
                <w:sz w:val="17"/>
              </w:rPr>
              <w:t>177</w:t>
            </w:r>
            <w:r w:rsidRPr="00914C30">
              <w:rPr>
                <w:sz w:val="17"/>
              </w:rPr>
              <w:t xml:space="preserve"> </w:t>
            </w:r>
            <w:r w:rsidRPr="00601623">
              <w:rPr>
                <w:sz w:val="17"/>
              </w:rPr>
              <w:t>200</w:t>
            </w:r>
          </w:p>
        </w:tc>
        <w:tc>
          <w:tcPr>
            <w:tcW w:w="986" w:type="dxa"/>
            <w:gridSpan w:val="2"/>
            <w:shd w:val="clear" w:color="auto" w:fill="auto"/>
            <w:noWrap/>
            <w:vAlign w:val="bottom"/>
          </w:tcPr>
          <w:p w14:paraId="14BBFE3C" w14:textId="77777777" w:rsidR="003A76E2" w:rsidRPr="00914C30" w:rsidRDefault="003A76E2" w:rsidP="00BB70F7">
            <w:pPr>
              <w:keepNext/>
              <w:tabs>
                <w:tab w:val="left" w:pos="288"/>
                <w:tab w:val="left" w:pos="576"/>
                <w:tab w:val="left" w:pos="864"/>
                <w:tab w:val="left" w:pos="1152"/>
              </w:tabs>
              <w:spacing w:before="40" w:after="40" w:line="210" w:lineRule="exact"/>
              <w:ind w:right="43"/>
              <w:jc w:val="right"/>
              <w:rPr>
                <w:b/>
                <w:bCs/>
                <w:sz w:val="17"/>
              </w:rPr>
            </w:pPr>
            <w:r w:rsidRPr="00601623">
              <w:rPr>
                <w:b/>
                <w:bCs/>
                <w:sz w:val="17"/>
              </w:rPr>
              <w:t>73</w:t>
            </w:r>
            <w:r w:rsidRPr="00914C30">
              <w:rPr>
                <w:b/>
                <w:bCs/>
                <w:sz w:val="17"/>
              </w:rPr>
              <w:t xml:space="preserve"> </w:t>
            </w:r>
            <w:r w:rsidRPr="00601623">
              <w:rPr>
                <w:b/>
                <w:bCs/>
                <w:sz w:val="17"/>
              </w:rPr>
              <w:t>932</w:t>
            </w:r>
          </w:p>
        </w:tc>
        <w:tc>
          <w:tcPr>
            <w:tcW w:w="1136" w:type="dxa"/>
            <w:shd w:val="clear" w:color="auto" w:fill="auto"/>
            <w:noWrap/>
            <w:vAlign w:val="bottom"/>
          </w:tcPr>
          <w:p w14:paraId="0B150609" w14:textId="77777777" w:rsidR="003A76E2" w:rsidRPr="00914C30" w:rsidRDefault="003A76E2" w:rsidP="00BB70F7">
            <w:pPr>
              <w:keepNext/>
              <w:tabs>
                <w:tab w:val="left" w:pos="288"/>
                <w:tab w:val="left" w:pos="576"/>
                <w:tab w:val="left" w:pos="864"/>
                <w:tab w:val="left" w:pos="1152"/>
              </w:tabs>
              <w:spacing w:before="40" w:after="40" w:line="210" w:lineRule="exact"/>
              <w:ind w:right="43"/>
              <w:jc w:val="right"/>
              <w:rPr>
                <w:b/>
                <w:bCs/>
                <w:sz w:val="17"/>
              </w:rPr>
            </w:pPr>
            <w:r w:rsidRPr="00601623">
              <w:rPr>
                <w:b/>
                <w:bCs/>
                <w:sz w:val="17"/>
              </w:rPr>
              <w:t>192</w:t>
            </w:r>
            <w:r w:rsidRPr="00914C30">
              <w:rPr>
                <w:b/>
                <w:bCs/>
                <w:sz w:val="17"/>
              </w:rPr>
              <w:t xml:space="preserve"> </w:t>
            </w:r>
            <w:r w:rsidRPr="00601623">
              <w:rPr>
                <w:b/>
                <w:bCs/>
                <w:sz w:val="17"/>
              </w:rPr>
              <w:t>716</w:t>
            </w:r>
            <w:r w:rsidRPr="00914C30">
              <w:rPr>
                <w:b/>
                <w:bCs/>
                <w:sz w:val="17"/>
              </w:rPr>
              <w:t xml:space="preserve"> </w:t>
            </w:r>
            <w:r w:rsidRPr="00601623">
              <w:rPr>
                <w:b/>
                <w:bCs/>
                <w:sz w:val="17"/>
              </w:rPr>
              <w:t>800</w:t>
            </w:r>
          </w:p>
        </w:tc>
      </w:tr>
      <w:tr w:rsidR="003A76E2" w:rsidRPr="008D09D1" w14:paraId="4CD2FB83" w14:textId="77777777" w:rsidTr="00853231">
        <w:tc>
          <w:tcPr>
            <w:tcW w:w="1061" w:type="dxa"/>
            <w:tcBorders>
              <w:bottom w:val="single" w:sz="12" w:space="0" w:color="auto"/>
            </w:tcBorders>
            <w:shd w:val="clear" w:color="auto" w:fill="auto"/>
            <w:noWrap/>
          </w:tcPr>
          <w:p w14:paraId="3B42DD4C" w14:textId="77777777" w:rsidR="003A76E2" w:rsidRPr="00914C30" w:rsidRDefault="003A76E2" w:rsidP="00853231">
            <w:pPr>
              <w:tabs>
                <w:tab w:val="left" w:pos="288"/>
                <w:tab w:val="left" w:pos="576"/>
                <w:tab w:val="left" w:pos="864"/>
                <w:tab w:val="left" w:pos="1152"/>
              </w:tabs>
              <w:spacing w:before="40" w:after="82" w:line="210" w:lineRule="exact"/>
              <w:ind w:right="40"/>
              <w:rPr>
                <w:sz w:val="17"/>
              </w:rPr>
            </w:pPr>
            <w:r w:rsidRPr="00BB70F7">
              <w:rPr>
                <w:sz w:val="17"/>
              </w:rPr>
              <w:t>2017/18</w:t>
            </w:r>
          </w:p>
        </w:tc>
        <w:tc>
          <w:tcPr>
            <w:tcW w:w="1061" w:type="dxa"/>
            <w:tcBorders>
              <w:bottom w:val="single" w:sz="12" w:space="0" w:color="auto"/>
            </w:tcBorders>
            <w:shd w:val="clear" w:color="auto" w:fill="auto"/>
            <w:noWrap/>
            <w:vAlign w:val="bottom"/>
          </w:tcPr>
          <w:p w14:paraId="0F3077EA"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36</w:t>
            </w:r>
            <w:r w:rsidRPr="00914C30">
              <w:rPr>
                <w:sz w:val="17"/>
              </w:rPr>
              <w:t xml:space="preserve"> </w:t>
            </w:r>
            <w:r w:rsidRPr="00601623">
              <w:rPr>
                <w:sz w:val="17"/>
              </w:rPr>
              <w:t>194</w:t>
            </w:r>
          </w:p>
        </w:tc>
        <w:tc>
          <w:tcPr>
            <w:tcW w:w="1082" w:type="dxa"/>
            <w:tcBorders>
              <w:bottom w:val="single" w:sz="12" w:space="0" w:color="auto"/>
            </w:tcBorders>
            <w:shd w:val="clear" w:color="auto" w:fill="auto"/>
            <w:noWrap/>
            <w:vAlign w:val="bottom"/>
          </w:tcPr>
          <w:p w14:paraId="5175148A"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93</w:t>
            </w:r>
            <w:r w:rsidRPr="00914C30">
              <w:rPr>
                <w:sz w:val="17"/>
              </w:rPr>
              <w:t xml:space="preserve"> </w:t>
            </w:r>
            <w:r w:rsidRPr="00601623">
              <w:rPr>
                <w:sz w:val="17"/>
              </w:rPr>
              <w:t>912</w:t>
            </w:r>
            <w:r w:rsidRPr="00914C30">
              <w:rPr>
                <w:sz w:val="17"/>
              </w:rPr>
              <w:t xml:space="preserve"> </w:t>
            </w:r>
            <w:r w:rsidRPr="00601623">
              <w:rPr>
                <w:sz w:val="17"/>
              </w:rPr>
              <w:t>400</w:t>
            </w:r>
          </w:p>
        </w:tc>
        <w:tc>
          <w:tcPr>
            <w:tcW w:w="972" w:type="dxa"/>
            <w:gridSpan w:val="2"/>
            <w:tcBorders>
              <w:bottom w:val="single" w:sz="12" w:space="0" w:color="auto"/>
            </w:tcBorders>
            <w:shd w:val="clear" w:color="auto" w:fill="auto"/>
            <w:noWrap/>
            <w:vAlign w:val="bottom"/>
          </w:tcPr>
          <w:p w14:paraId="13A1C562"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39</w:t>
            </w:r>
            <w:r w:rsidRPr="00914C30">
              <w:rPr>
                <w:sz w:val="17"/>
              </w:rPr>
              <w:t xml:space="preserve"> </w:t>
            </w:r>
            <w:r w:rsidRPr="00601623">
              <w:rPr>
                <w:sz w:val="17"/>
              </w:rPr>
              <w:t>302</w:t>
            </w:r>
          </w:p>
        </w:tc>
        <w:tc>
          <w:tcPr>
            <w:tcW w:w="1065" w:type="dxa"/>
            <w:tcBorders>
              <w:bottom w:val="single" w:sz="12" w:space="0" w:color="auto"/>
            </w:tcBorders>
            <w:shd w:val="clear" w:color="auto" w:fill="auto"/>
            <w:noWrap/>
            <w:vAlign w:val="bottom"/>
          </w:tcPr>
          <w:p w14:paraId="401DEC83"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101</w:t>
            </w:r>
            <w:r w:rsidRPr="00914C30">
              <w:rPr>
                <w:sz w:val="17"/>
              </w:rPr>
              <w:t xml:space="preserve"> </w:t>
            </w:r>
            <w:r w:rsidRPr="00601623">
              <w:rPr>
                <w:sz w:val="17"/>
              </w:rPr>
              <w:t>901</w:t>
            </w:r>
            <w:r w:rsidRPr="00914C30">
              <w:rPr>
                <w:sz w:val="17"/>
              </w:rPr>
              <w:t xml:space="preserve"> </w:t>
            </w:r>
            <w:r w:rsidRPr="00601623">
              <w:rPr>
                <w:sz w:val="17"/>
              </w:rPr>
              <w:t>200</w:t>
            </w:r>
          </w:p>
        </w:tc>
        <w:tc>
          <w:tcPr>
            <w:tcW w:w="986" w:type="dxa"/>
            <w:gridSpan w:val="2"/>
            <w:tcBorders>
              <w:bottom w:val="single" w:sz="12" w:space="0" w:color="auto"/>
            </w:tcBorders>
            <w:shd w:val="clear" w:color="auto" w:fill="auto"/>
            <w:noWrap/>
            <w:vAlign w:val="bottom"/>
          </w:tcPr>
          <w:p w14:paraId="57072200"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b/>
                <w:bCs/>
                <w:sz w:val="17"/>
              </w:rPr>
            </w:pPr>
            <w:r w:rsidRPr="00601623">
              <w:rPr>
                <w:b/>
                <w:bCs/>
                <w:sz w:val="17"/>
              </w:rPr>
              <w:t>75</w:t>
            </w:r>
            <w:r w:rsidRPr="00914C30">
              <w:rPr>
                <w:b/>
                <w:bCs/>
                <w:sz w:val="17"/>
              </w:rPr>
              <w:t xml:space="preserve"> </w:t>
            </w:r>
            <w:r w:rsidRPr="00601623">
              <w:rPr>
                <w:b/>
                <w:bCs/>
                <w:sz w:val="17"/>
              </w:rPr>
              <w:t>496</w:t>
            </w:r>
          </w:p>
        </w:tc>
        <w:tc>
          <w:tcPr>
            <w:tcW w:w="1136" w:type="dxa"/>
            <w:tcBorders>
              <w:bottom w:val="single" w:sz="12" w:space="0" w:color="auto"/>
            </w:tcBorders>
            <w:shd w:val="clear" w:color="auto" w:fill="auto"/>
            <w:noWrap/>
            <w:vAlign w:val="bottom"/>
          </w:tcPr>
          <w:p w14:paraId="47B02D9F"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b/>
                <w:bCs/>
                <w:sz w:val="17"/>
              </w:rPr>
            </w:pPr>
            <w:r w:rsidRPr="00601623">
              <w:rPr>
                <w:b/>
                <w:bCs/>
                <w:sz w:val="17"/>
              </w:rPr>
              <w:t>195</w:t>
            </w:r>
            <w:r w:rsidRPr="00914C30">
              <w:rPr>
                <w:b/>
                <w:bCs/>
                <w:sz w:val="17"/>
              </w:rPr>
              <w:t xml:space="preserve"> </w:t>
            </w:r>
            <w:r w:rsidRPr="00601623">
              <w:rPr>
                <w:b/>
                <w:bCs/>
                <w:sz w:val="17"/>
              </w:rPr>
              <w:t>813</w:t>
            </w:r>
            <w:r w:rsidRPr="00914C30">
              <w:rPr>
                <w:b/>
                <w:bCs/>
                <w:sz w:val="17"/>
              </w:rPr>
              <w:t xml:space="preserve"> </w:t>
            </w:r>
            <w:r w:rsidRPr="00601623">
              <w:rPr>
                <w:b/>
                <w:bCs/>
                <w:sz w:val="17"/>
              </w:rPr>
              <w:t>600</w:t>
            </w:r>
          </w:p>
        </w:tc>
      </w:tr>
    </w:tbl>
    <w:p w14:paraId="5507A6C2" w14:textId="77777777" w:rsidR="003A76E2" w:rsidRPr="00914C30" w:rsidRDefault="003A76E2" w:rsidP="003A76E2">
      <w:pPr>
        <w:pStyle w:val="SingleTxt"/>
        <w:spacing w:after="0" w:line="120" w:lineRule="exact"/>
        <w:rPr>
          <w:sz w:val="10"/>
        </w:rPr>
      </w:pPr>
    </w:p>
    <w:p w14:paraId="219535F9" w14:textId="77777777" w:rsidR="003A76E2" w:rsidRPr="00601623" w:rsidRDefault="003A76E2" w:rsidP="003A76E2">
      <w:pPr>
        <w:pStyle w:val="FootnoteText"/>
        <w:tabs>
          <w:tab w:val="clear" w:pos="418"/>
          <w:tab w:val="right" w:pos="1476"/>
          <w:tab w:val="left" w:pos="1548"/>
          <w:tab w:val="right" w:pos="1836"/>
          <w:tab w:val="left" w:pos="1908"/>
        </w:tabs>
        <w:ind w:left="1548" w:hanging="288"/>
        <w:rPr>
          <w:i/>
        </w:rPr>
      </w:pPr>
      <w:r w:rsidRPr="00601623">
        <w:rPr>
          <w:i/>
          <w:iCs/>
        </w:rPr>
        <w:t>Fuente:</w:t>
      </w:r>
      <w:r w:rsidRPr="00914C30">
        <w:t xml:space="preserve"> Dirección de Servicios de Educación y Juventud. </w:t>
      </w:r>
    </w:p>
    <w:p w14:paraId="74444E98" w14:textId="77777777" w:rsidR="003A76E2" w:rsidRPr="00914C30" w:rsidRDefault="003A76E2" w:rsidP="003A76E2">
      <w:pPr>
        <w:pStyle w:val="FootnoteText"/>
        <w:tabs>
          <w:tab w:val="clear" w:pos="418"/>
          <w:tab w:val="right" w:pos="1476"/>
          <w:tab w:val="left" w:pos="1548"/>
          <w:tab w:val="right" w:pos="1836"/>
          <w:tab w:val="left" w:pos="1908"/>
        </w:tabs>
        <w:ind w:left="1548" w:hanging="288"/>
      </w:pPr>
      <w:r w:rsidRPr="00601623">
        <w:rPr>
          <w:i/>
          <w:iCs/>
        </w:rPr>
        <w:t>Nota:</w:t>
      </w:r>
      <w:r w:rsidRPr="00914C30">
        <w:t xml:space="preserve"> Datos de </w:t>
      </w:r>
      <w:r w:rsidRPr="00601623">
        <w:t>2017</w:t>
      </w:r>
      <w:r>
        <w:rPr>
          <w:color w:val="FF0000"/>
        </w:rPr>
        <w:t>/</w:t>
      </w:r>
      <w:r w:rsidRPr="00601623">
        <w:t>18</w:t>
      </w:r>
      <w:r w:rsidRPr="00914C30">
        <w:t xml:space="preserve"> actualizados hasta el </w:t>
      </w:r>
      <w:r w:rsidRPr="00601623">
        <w:t>31</w:t>
      </w:r>
      <w:r w:rsidRPr="00914C30">
        <w:t xml:space="preserve"> de diciembre de </w:t>
      </w:r>
      <w:r w:rsidRPr="00601623">
        <w:t>2017</w:t>
      </w:r>
      <w:r w:rsidRPr="00914C30">
        <w:t>.</w:t>
      </w:r>
    </w:p>
    <w:p w14:paraId="7B8825CF" w14:textId="77777777" w:rsidR="003A76E2" w:rsidRPr="00914C30" w:rsidRDefault="003A76E2" w:rsidP="003A76E2">
      <w:pPr>
        <w:pStyle w:val="SingleTxt"/>
        <w:spacing w:after="0" w:line="120" w:lineRule="exact"/>
        <w:rPr>
          <w:sz w:val="10"/>
        </w:rPr>
      </w:pPr>
    </w:p>
    <w:p w14:paraId="311F7B7F" w14:textId="77777777" w:rsidR="003A76E2" w:rsidRPr="00914C30" w:rsidRDefault="003A76E2" w:rsidP="003A76E2">
      <w:pPr>
        <w:pStyle w:val="SingleTxt"/>
        <w:spacing w:after="0" w:line="120" w:lineRule="exact"/>
        <w:rPr>
          <w:sz w:val="10"/>
        </w:rPr>
      </w:pPr>
    </w:p>
    <w:p w14:paraId="1FD1965F" w14:textId="77777777" w:rsidR="003A76E2" w:rsidRPr="00914C30" w:rsidRDefault="003A76E2" w:rsidP="003A76E2">
      <w:pPr>
        <w:pStyle w:val="SingleTxt"/>
        <w:spacing w:after="0" w:line="120" w:lineRule="exact"/>
        <w:rPr>
          <w:sz w:val="10"/>
        </w:rPr>
      </w:pPr>
    </w:p>
    <w:p w14:paraId="46828F2E" w14:textId="77777777" w:rsidR="003A76E2" w:rsidRPr="00914C30" w:rsidRDefault="003A76E2" w:rsidP="003A76E2">
      <w:pPr>
        <w:pStyle w:val="SingleTxt"/>
        <w:numPr>
          <w:ilvl w:val="0"/>
          <w:numId w:val="12"/>
        </w:numPr>
        <w:ind w:left="1267"/>
      </w:pPr>
      <w:r w:rsidRPr="00914C30">
        <w:t xml:space="preserve">El Gobierno de Macao da respaldo económico al “Plan de Formación Continua”. Durante el período de referencia, ese plan se articuló en tres programas que entrañaron el desembolso de los importes siguientes: </w:t>
      </w:r>
      <w:r w:rsidRPr="00601623">
        <w:t>523</w:t>
      </w:r>
      <w:r w:rsidRPr="00914C30">
        <w:t>.</w:t>
      </w:r>
      <w:r w:rsidRPr="00601623">
        <w:t>133</w:t>
      </w:r>
      <w:r w:rsidRPr="00914C30">
        <w:t>.</w:t>
      </w:r>
      <w:r w:rsidRPr="00601623">
        <w:t>563</w:t>
      </w:r>
      <w:r w:rsidRPr="00914C30">
        <w:t xml:space="preserve"> patacas macaenses en ayudas a </w:t>
      </w:r>
      <w:r w:rsidRPr="00601623">
        <w:t>62</w:t>
      </w:r>
      <w:r w:rsidRPr="00914C30">
        <w:t>.</w:t>
      </w:r>
      <w:r w:rsidRPr="00601623">
        <w:t>300</w:t>
      </w:r>
      <w:r w:rsidRPr="00914C30">
        <w:t xml:space="preserve"> niños y </w:t>
      </w:r>
      <w:r w:rsidRPr="00601623">
        <w:t>83</w:t>
      </w:r>
      <w:r w:rsidRPr="00914C30">
        <w:t>.</w:t>
      </w:r>
      <w:r w:rsidRPr="00601623">
        <w:t>081</w:t>
      </w:r>
      <w:r w:rsidRPr="00914C30">
        <w:t xml:space="preserve"> niñas durante el período </w:t>
      </w:r>
      <w:r w:rsidRPr="00601623">
        <w:t>2011</w:t>
      </w:r>
      <w:r w:rsidRPr="00914C30">
        <w:t>-</w:t>
      </w:r>
      <w:r w:rsidRPr="00601623">
        <w:t>2013</w:t>
      </w:r>
      <w:r w:rsidRPr="00914C30">
        <w:t xml:space="preserve">, </w:t>
      </w:r>
      <w:r w:rsidRPr="00601623">
        <w:t>747</w:t>
      </w:r>
      <w:r w:rsidRPr="00914C30">
        <w:t>.</w:t>
      </w:r>
      <w:r w:rsidRPr="00601623">
        <w:t>390</w:t>
      </w:r>
      <w:r w:rsidRPr="00914C30">
        <w:t>.</w:t>
      </w:r>
      <w:r w:rsidRPr="00601623">
        <w:t>618</w:t>
      </w:r>
      <w:r w:rsidRPr="00914C30">
        <w:t xml:space="preserve"> patacas macaenses en ayudas a </w:t>
      </w:r>
      <w:r w:rsidRPr="00601623">
        <w:t>69</w:t>
      </w:r>
      <w:r w:rsidRPr="00914C30">
        <w:t>.</w:t>
      </w:r>
      <w:r w:rsidRPr="00601623">
        <w:t>515</w:t>
      </w:r>
      <w:r w:rsidRPr="00914C30">
        <w:t xml:space="preserve"> niños y </w:t>
      </w:r>
      <w:r w:rsidRPr="00601623">
        <w:t>98</w:t>
      </w:r>
      <w:r w:rsidRPr="00914C30">
        <w:t>.</w:t>
      </w:r>
      <w:r w:rsidRPr="00601623">
        <w:t>287</w:t>
      </w:r>
      <w:r w:rsidRPr="00914C30">
        <w:t xml:space="preserve"> niñas durante el período </w:t>
      </w:r>
      <w:r w:rsidRPr="00601623">
        <w:t>2014</w:t>
      </w:r>
      <w:r w:rsidRPr="00914C30">
        <w:t>-</w:t>
      </w:r>
      <w:r w:rsidRPr="00601623">
        <w:t>2016</w:t>
      </w:r>
      <w:r w:rsidRPr="00914C30">
        <w:t xml:space="preserve">, y </w:t>
      </w:r>
      <w:r w:rsidRPr="00601623">
        <w:t>368</w:t>
      </w:r>
      <w:r w:rsidRPr="00914C30">
        <w:t>.</w:t>
      </w:r>
      <w:r w:rsidRPr="00601623">
        <w:t>773</w:t>
      </w:r>
      <w:r w:rsidRPr="00914C30">
        <w:t>.</w:t>
      </w:r>
      <w:r w:rsidRPr="00601623">
        <w:t>723</w:t>
      </w:r>
      <w:r w:rsidRPr="00914C30">
        <w:t xml:space="preserve"> patacas macaenses en ayudas a </w:t>
      </w:r>
      <w:r w:rsidRPr="00601623">
        <w:t>36</w:t>
      </w:r>
      <w:r w:rsidRPr="00914C30">
        <w:t>.</w:t>
      </w:r>
      <w:r w:rsidRPr="00601623">
        <w:t>103</w:t>
      </w:r>
      <w:r w:rsidRPr="00914C30">
        <w:t xml:space="preserve"> niños y </w:t>
      </w:r>
      <w:r w:rsidRPr="00601623">
        <w:t>60</w:t>
      </w:r>
      <w:r w:rsidRPr="00914C30">
        <w:t>.</w:t>
      </w:r>
      <w:r w:rsidRPr="00601623">
        <w:t>816</w:t>
      </w:r>
      <w:r w:rsidRPr="00914C30">
        <w:t xml:space="preserve"> niñas durante el período </w:t>
      </w:r>
      <w:r w:rsidRPr="00601623">
        <w:t>2017</w:t>
      </w:r>
      <w:r w:rsidRPr="00914C30">
        <w:t>-</w:t>
      </w:r>
      <w:r w:rsidRPr="00601623">
        <w:t>2019</w:t>
      </w:r>
      <w:r w:rsidRPr="00914C30">
        <w:t xml:space="preserve">. </w:t>
      </w:r>
    </w:p>
    <w:p w14:paraId="19BBBB4B" w14:textId="77777777" w:rsidR="003A76E2" w:rsidRPr="00914C30" w:rsidRDefault="003A76E2" w:rsidP="003A76E2">
      <w:pPr>
        <w:pStyle w:val="SingleTxt"/>
        <w:numPr>
          <w:ilvl w:val="0"/>
          <w:numId w:val="12"/>
        </w:numPr>
        <w:ind w:left="1267"/>
      </w:pPr>
      <w:r w:rsidRPr="00914C30">
        <w:t xml:space="preserve">También se han concedido ayudas para dar un apoyo eficaz a la formación continua. Entre los años escolares </w:t>
      </w:r>
      <w:r w:rsidRPr="00601623">
        <w:t>2010</w:t>
      </w:r>
      <w:r w:rsidRPr="00914C30">
        <w:t>/</w:t>
      </w:r>
      <w:r w:rsidRPr="00601623">
        <w:t>11</w:t>
      </w:r>
      <w:r w:rsidRPr="00914C30">
        <w:t xml:space="preserve"> y </w:t>
      </w:r>
      <w:r w:rsidRPr="00601623">
        <w:t>2017</w:t>
      </w:r>
      <w:r w:rsidRPr="004A1F87">
        <w:t>/</w:t>
      </w:r>
      <w:r w:rsidRPr="00601623">
        <w:t>18</w:t>
      </w:r>
      <w:r w:rsidRPr="00914C30">
        <w:t xml:space="preserve">, se concedieron ayudas para actividades de formación continua por un total de </w:t>
      </w:r>
      <w:r w:rsidRPr="00601623">
        <w:t>308</w:t>
      </w:r>
      <w:r w:rsidRPr="00914C30">
        <w:t>.</w:t>
      </w:r>
      <w:r w:rsidRPr="00601623">
        <w:t>030</w:t>
      </w:r>
      <w:r w:rsidRPr="00914C30">
        <w:t>.</w:t>
      </w:r>
      <w:r w:rsidRPr="00601623">
        <w:t>000</w:t>
      </w:r>
      <w:r w:rsidRPr="00914C30">
        <w:t xml:space="preserve"> patacas macaenses a </w:t>
      </w:r>
      <w:r w:rsidRPr="00601623">
        <w:t>12</w:t>
      </w:r>
      <w:r w:rsidRPr="00914C30">
        <w:t>.</w:t>
      </w:r>
      <w:r w:rsidRPr="00601623">
        <w:t>278</w:t>
      </w:r>
      <w:r w:rsidRPr="00914C30">
        <w:t xml:space="preserve"> estudiantes varones y </w:t>
      </w:r>
      <w:r w:rsidRPr="00601623">
        <w:t>8</w:t>
      </w:r>
      <w:r w:rsidRPr="00914C30">
        <w:t>.</w:t>
      </w:r>
      <w:r w:rsidRPr="00601623">
        <w:t>352</w:t>
      </w:r>
      <w:r w:rsidRPr="00914C30">
        <w:t xml:space="preserve"> mujeres. </w:t>
      </w:r>
    </w:p>
    <w:p w14:paraId="520CEF15" w14:textId="77777777" w:rsidR="003A76E2" w:rsidRPr="00914C30" w:rsidRDefault="003A76E2" w:rsidP="003A76E2">
      <w:pPr>
        <w:pStyle w:val="SingleTxt"/>
        <w:numPr>
          <w:ilvl w:val="0"/>
          <w:numId w:val="12"/>
        </w:numPr>
        <w:ind w:left="1267"/>
      </w:pPr>
      <w:r w:rsidRPr="00914C30">
        <w:t>En el siguiente cuadro se presentan datos relativos a la formación continua.</w:t>
      </w:r>
    </w:p>
    <w:p w14:paraId="553CD35E" w14:textId="77777777" w:rsidR="003A76E2" w:rsidRPr="00914C30" w:rsidRDefault="003A76E2" w:rsidP="003A76E2">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901"/>
        <w:gridCol w:w="855"/>
        <w:gridCol w:w="853"/>
        <w:gridCol w:w="853"/>
        <w:gridCol w:w="854"/>
        <w:gridCol w:w="853"/>
        <w:gridCol w:w="853"/>
        <w:gridCol w:w="853"/>
        <w:gridCol w:w="853"/>
        <w:gridCol w:w="854"/>
      </w:tblGrid>
      <w:tr w:rsidR="003A76E2" w:rsidRPr="008D09D1" w14:paraId="34CD5BC8" w14:textId="77777777" w:rsidTr="00853231">
        <w:trPr>
          <w:tblHeader/>
        </w:trPr>
        <w:tc>
          <w:tcPr>
            <w:tcW w:w="8582" w:type="dxa"/>
            <w:gridSpan w:val="10"/>
            <w:tcBorders>
              <w:top w:val="single" w:sz="4" w:space="0" w:color="auto"/>
              <w:bottom w:val="single" w:sz="4" w:space="0" w:color="auto"/>
            </w:tcBorders>
            <w:shd w:val="clear" w:color="auto" w:fill="auto"/>
            <w:noWrap/>
            <w:vAlign w:val="bottom"/>
          </w:tcPr>
          <w:p w14:paraId="198595B7" w14:textId="77777777" w:rsidR="003A76E2" w:rsidRPr="00601623" w:rsidRDefault="003A76E2" w:rsidP="00853231">
            <w:pPr>
              <w:tabs>
                <w:tab w:val="left" w:pos="288"/>
                <w:tab w:val="left" w:pos="576"/>
                <w:tab w:val="left" w:pos="864"/>
                <w:tab w:val="left" w:pos="1152"/>
              </w:tabs>
              <w:spacing w:before="80" w:after="80" w:line="160" w:lineRule="exact"/>
              <w:ind w:right="40"/>
              <w:rPr>
                <w:i/>
                <w:sz w:val="14"/>
              </w:rPr>
            </w:pPr>
            <w:r w:rsidRPr="00601623">
              <w:rPr>
                <w:i/>
                <w:sz w:val="14"/>
              </w:rPr>
              <w:t>Año escolar</w:t>
            </w:r>
          </w:p>
        </w:tc>
      </w:tr>
      <w:tr w:rsidR="003A76E2" w:rsidRPr="008D09D1" w14:paraId="2F1B4D58" w14:textId="77777777" w:rsidTr="00853231">
        <w:trPr>
          <w:tblHeader/>
        </w:trPr>
        <w:tc>
          <w:tcPr>
            <w:tcW w:w="901" w:type="dxa"/>
            <w:tcBorders>
              <w:top w:val="single" w:sz="4" w:space="0" w:color="auto"/>
              <w:bottom w:val="single" w:sz="12" w:space="0" w:color="auto"/>
            </w:tcBorders>
            <w:shd w:val="clear" w:color="auto" w:fill="auto"/>
            <w:noWrap/>
            <w:vAlign w:val="bottom"/>
          </w:tcPr>
          <w:p w14:paraId="4546DA61" w14:textId="77777777" w:rsidR="003A76E2" w:rsidRPr="00914C30" w:rsidRDefault="003A76E2" w:rsidP="00853231">
            <w:pPr>
              <w:tabs>
                <w:tab w:val="left" w:pos="288"/>
                <w:tab w:val="left" w:pos="576"/>
                <w:tab w:val="left" w:pos="864"/>
                <w:tab w:val="left" w:pos="1152"/>
              </w:tabs>
              <w:spacing w:before="80" w:after="80" w:line="160" w:lineRule="exact"/>
              <w:ind w:right="40"/>
              <w:rPr>
                <w:i/>
                <w:sz w:val="14"/>
              </w:rPr>
            </w:pPr>
          </w:p>
        </w:tc>
        <w:tc>
          <w:tcPr>
            <w:tcW w:w="855" w:type="dxa"/>
            <w:tcBorders>
              <w:top w:val="single" w:sz="4" w:space="0" w:color="auto"/>
              <w:bottom w:val="single" w:sz="12" w:space="0" w:color="auto"/>
            </w:tcBorders>
            <w:shd w:val="clear" w:color="auto" w:fill="auto"/>
            <w:noWrap/>
            <w:vAlign w:val="bottom"/>
          </w:tcPr>
          <w:p w14:paraId="4A348318" w14:textId="77777777" w:rsidR="003A76E2" w:rsidRPr="00914C30" w:rsidRDefault="003A76E2" w:rsidP="00853231">
            <w:pPr>
              <w:tabs>
                <w:tab w:val="left" w:pos="288"/>
                <w:tab w:val="left" w:pos="576"/>
                <w:tab w:val="left" w:pos="864"/>
                <w:tab w:val="left" w:pos="1152"/>
              </w:tabs>
              <w:spacing w:before="80" w:after="80" w:line="160" w:lineRule="exact"/>
              <w:ind w:left="43" w:right="40"/>
              <w:rPr>
                <w:i/>
                <w:sz w:val="14"/>
              </w:rPr>
            </w:pPr>
            <w:r w:rsidRPr="00601623">
              <w:rPr>
                <w:i/>
                <w:sz w:val="14"/>
              </w:rPr>
              <w:t>Sexo</w:t>
            </w:r>
          </w:p>
        </w:tc>
        <w:tc>
          <w:tcPr>
            <w:tcW w:w="853" w:type="dxa"/>
            <w:tcBorders>
              <w:top w:val="single" w:sz="4" w:space="0" w:color="auto"/>
              <w:bottom w:val="single" w:sz="12" w:space="0" w:color="auto"/>
            </w:tcBorders>
            <w:shd w:val="clear" w:color="auto" w:fill="auto"/>
            <w:noWrap/>
            <w:vAlign w:val="bottom"/>
          </w:tcPr>
          <w:p w14:paraId="5B9610F9"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2010/11</w:t>
            </w:r>
          </w:p>
        </w:tc>
        <w:tc>
          <w:tcPr>
            <w:tcW w:w="853" w:type="dxa"/>
            <w:tcBorders>
              <w:top w:val="single" w:sz="4" w:space="0" w:color="auto"/>
              <w:bottom w:val="single" w:sz="12" w:space="0" w:color="auto"/>
            </w:tcBorders>
            <w:shd w:val="clear" w:color="auto" w:fill="auto"/>
            <w:noWrap/>
            <w:vAlign w:val="bottom"/>
          </w:tcPr>
          <w:p w14:paraId="271617D2"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2011/12</w:t>
            </w:r>
          </w:p>
        </w:tc>
        <w:tc>
          <w:tcPr>
            <w:tcW w:w="854" w:type="dxa"/>
            <w:tcBorders>
              <w:top w:val="single" w:sz="4" w:space="0" w:color="auto"/>
              <w:bottom w:val="single" w:sz="12" w:space="0" w:color="auto"/>
            </w:tcBorders>
            <w:shd w:val="clear" w:color="auto" w:fill="auto"/>
            <w:noWrap/>
            <w:vAlign w:val="bottom"/>
          </w:tcPr>
          <w:p w14:paraId="159C9454"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2012/13</w:t>
            </w:r>
          </w:p>
        </w:tc>
        <w:tc>
          <w:tcPr>
            <w:tcW w:w="853" w:type="dxa"/>
            <w:tcBorders>
              <w:top w:val="single" w:sz="4" w:space="0" w:color="auto"/>
              <w:bottom w:val="single" w:sz="12" w:space="0" w:color="auto"/>
            </w:tcBorders>
            <w:shd w:val="clear" w:color="auto" w:fill="auto"/>
            <w:noWrap/>
            <w:vAlign w:val="bottom"/>
          </w:tcPr>
          <w:p w14:paraId="32F32778"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2013/14</w:t>
            </w:r>
          </w:p>
        </w:tc>
        <w:tc>
          <w:tcPr>
            <w:tcW w:w="853" w:type="dxa"/>
            <w:tcBorders>
              <w:top w:val="single" w:sz="4" w:space="0" w:color="auto"/>
              <w:bottom w:val="single" w:sz="12" w:space="0" w:color="auto"/>
            </w:tcBorders>
            <w:shd w:val="clear" w:color="auto" w:fill="auto"/>
            <w:noWrap/>
            <w:vAlign w:val="bottom"/>
          </w:tcPr>
          <w:p w14:paraId="353DEEFA"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2014/15</w:t>
            </w:r>
          </w:p>
        </w:tc>
        <w:tc>
          <w:tcPr>
            <w:tcW w:w="853" w:type="dxa"/>
            <w:tcBorders>
              <w:top w:val="single" w:sz="4" w:space="0" w:color="auto"/>
              <w:bottom w:val="single" w:sz="12" w:space="0" w:color="auto"/>
            </w:tcBorders>
            <w:shd w:val="clear" w:color="auto" w:fill="auto"/>
            <w:noWrap/>
            <w:vAlign w:val="bottom"/>
          </w:tcPr>
          <w:p w14:paraId="2405B222"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2015/16</w:t>
            </w:r>
          </w:p>
        </w:tc>
        <w:tc>
          <w:tcPr>
            <w:tcW w:w="853" w:type="dxa"/>
            <w:tcBorders>
              <w:top w:val="single" w:sz="4" w:space="0" w:color="auto"/>
              <w:bottom w:val="single" w:sz="12" w:space="0" w:color="auto"/>
            </w:tcBorders>
            <w:shd w:val="clear" w:color="auto" w:fill="auto"/>
            <w:noWrap/>
            <w:vAlign w:val="bottom"/>
          </w:tcPr>
          <w:p w14:paraId="098F7681"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2016/17</w:t>
            </w:r>
          </w:p>
        </w:tc>
        <w:tc>
          <w:tcPr>
            <w:tcW w:w="854" w:type="dxa"/>
            <w:tcBorders>
              <w:top w:val="single" w:sz="4" w:space="0" w:color="auto"/>
              <w:bottom w:val="single" w:sz="12" w:space="0" w:color="auto"/>
            </w:tcBorders>
            <w:shd w:val="clear" w:color="auto" w:fill="auto"/>
            <w:noWrap/>
            <w:vAlign w:val="bottom"/>
          </w:tcPr>
          <w:p w14:paraId="5FC1F686" w14:textId="77777777" w:rsidR="003A76E2" w:rsidRPr="00601623"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2017/18</w:t>
            </w:r>
          </w:p>
        </w:tc>
      </w:tr>
      <w:tr w:rsidR="003A76E2" w:rsidRPr="008D09D1" w14:paraId="41E46A28" w14:textId="77777777" w:rsidTr="00853231">
        <w:trPr>
          <w:trHeight w:hRule="exact" w:val="115"/>
          <w:tblHeader/>
        </w:trPr>
        <w:tc>
          <w:tcPr>
            <w:tcW w:w="901" w:type="dxa"/>
            <w:tcBorders>
              <w:top w:val="single" w:sz="12" w:space="0" w:color="auto"/>
            </w:tcBorders>
            <w:shd w:val="clear" w:color="auto" w:fill="auto"/>
            <w:noWrap/>
            <w:vAlign w:val="bottom"/>
          </w:tcPr>
          <w:p w14:paraId="4572FA91"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855" w:type="dxa"/>
            <w:tcBorders>
              <w:top w:val="single" w:sz="12" w:space="0" w:color="auto"/>
            </w:tcBorders>
            <w:shd w:val="clear" w:color="auto" w:fill="auto"/>
            <w:noWrap/>
            <w:vAlign w:val="bottom"/>
          </w:tcPr>
          <w:p w14:paraId="67035F18"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p>
        </w:tc>
        <w:tc>
          <w:tcPr>
            <w:tcW w:w="853" w:type="dxa"/>
            <w:tcBorders>
              <w:top w:val="single" w:sz="12" w:space="0" w:color="auto"/>
            </w:tcBorders>
            <w:shd w:val="clear" w:color="auto" w:fill="auto"/>
            <w:noWrap/>
            <w:vAlign w:val="bottom"/>
          </w:tcPr>
          <w:p w14:paraId="0764146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3" w:type="dxa"/>
            <w:tcBorders>
              <w:top w:val="single" w:sz="12" w:space="0" w:color="auto"/>
            </w:tcBorders>
            <w:shd w:val="clear" w:color="auto" w:fill="auto"/>
            <w:noWrap/>
            <w:vAlign w:val="bottom"/>
          </w:tcPr>
          <w:p w14:paraId="25708B57"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4" w:type="dxa"/>
            <w:tcBorders>
              <w:top w:val="single" w:sz="12" w:space="0" w:color="auto"/>
            </w:tcBorders>
            <w:shd w:val="clear" w:color="auto" w:fill="auto"/>
            <w:noWrap/>
            <w:vAlign w:val="bottom"/>
          </w:tcPr>
          <w:p w14:paraId="699E581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3" w:type="dxa"/>
            <w:tcBorders>
              <w:top w:val="single" w:sz="12" w:space="0" w:color="auto"/>
            </w:tcBorders>
            <w:shd w:val="clear" w:color="auto" w:fill="auto"/>
            <w:noWrap/>
            <w:vAlign w:val="bottom"/>
          </w:tcPr>
          <w:p w14:paraId="7AA6D2E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3" w:type="dxa"/>
            <w:tcBorders>
              <w:top w:val="single" w:sz="12" w:space="0" w:color="auto"/>
            </w:tcBorders>
            <w:shd w:val="clear" w:color="auto" w:fill="auto"/>
            <w:noWrap/>
            <w:vAlign w:val="bottom"/>
          </w:tcPr>
          <w:p w14:paraId="6CF6ED7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3" w:type="dxa"/>
            <w:tcBorders>
              <w:top w:val="single" w:sz="12" w:space="0" w:color="auto"/>
            </w:tcBorders>
            <w:shd w:val="clear" w:color="auto" w:fill="auto"/>
            <w:noWrap/>
            <w:vAlign w:val="bottom"/>
          </w:tcPr>
          <w:p w14:paraId="5800FBE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3" w:type="dxa"/>
            <w:tcBorders>
              <w:top w:val="single" w:sz="12" w:space="0" w:color="auto"/>
            </w:tcBorders>
            <w:shd w:val="clear" w:color="auto" w:fill="auto"/>
            <w:noWrap/>
            <w:vAlign w:val="bottom"/>
          </w:tcPr>
          <w:p w14:paraId="38CD52C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854" w:type="dxa"/>
            <w:tcBorders>
              <w:top w:val="single" w:sz="12" w:space="0" w:color="auto"/>
            </w:tcBorders>
            <w:shd w:val="clear" w:color="auto" w:fill="auto"/>
            <w:noWrap/>
            <w:vAlign w:val="bottom"/>
          </w:tcPr>
          <w:p w14:paraId="37EE093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r>
      <w:tr w:rsidR="003A76E2" w:rsidRPr="008D09D1" w14:paraId="6F9257A0" w14:textId="77777777" w:rsidTr="00853231">
        <w:tc>
          <w:tcPr>
            <w:tcW w:w="901" w:type="dxa"/>
            <w:vMerge w:val="restart"/>
            <w:shd w:val="clear" w:color="auto" w:fill="auto"/>
            <w:noWrap/>
          </w:tcPr>
          <w:p w14:paraId="72C95EF0"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914C30">
              <w:rPr>
                <w:sz w:val="17"/>
              </w:rPr>
              <w:t>Educación primaria</w:t>
            </w:r>
          </w:p>
        </w:tc>
        <w:tc>
          <w:tcPr>
            <w:tcW w:w="855" w:type="dxa"/>
            <w:shd w:val="clear" w:color="auto" w:fill="auto"/>
            <w:noWrap/>
            <w:vAlign w:val="bottom"/>
          </w:tcPr>
          <w:p w14:paraId="324C184C"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H</w:t>
            </w:r>
          </w:p>
        </w:tc>
        <w:tc>
          <w:tcPr>
            <w:tcW w:w="853" w:type="dxa"/>
            <w:shd w:val="clear" w:color="auto" w:fill="auto"/>
            <w:noWrap/>
          </w:tcPr>
          <w:p w14:paraId="2C4CDFD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151</w:t>
            </w:r>
          </w:p>
        </w:tc>
        <w:tc>
          <w:tcPr>
            <w:tcW w:w="853" w:type="dxa"/>
            <w:shd w:val="clear" w:color="auto" w:fill="auto"/>
            <w:noWrap/>
          </w:tcPr>
          <w:p w14:paraId="1C3533B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142</w:t>
            </w:r>
          </w:p>
        </w:tc>
        <w:tc>
          <w:tcPr>
            <w:tcW w:w="854" w:type="dxa"/>
            <w:shd w:val="clear" w:color="auto" w:fill="auto"/>
            <w:noWrap/>
          </w:tcPr>
          <w:p w14:paraId="400D0AA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127</w:t>
            </w:r>
          </w:p>
        </w:tc>
        <w:tc>
          <w:tcPr>
            <w:tcW w:w="853" w:type="dxa"/>
            <w:shd w:val="clear" w:color="auto" w:fill="auto"/>
            <w:noWrap/>
          </w:tcPr>
          <w:p w14:paraId="4F5EA47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68</w:t>
            </w:r>
          </w:p>
        </w:tc>
        <w:tc>
          <w:tcPr>
            <w:tcW w:w="853" w:type="dxa"/>
            <w:shd w:val="clear" w:color="auto" w:fill="auto"/>
            <w:noWrap/>
          </w:tcPr>
          <w:p w14:paraId="7CD7AC4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80</w:t>
            </w:r>
          </w:p>
        </w:tc>
        <w:tc>
          <w:tcPr>
            <w:tcW w:w="853" w:type="dxa"/>
            <w:shd w:val="clear" w:color="auto" w:fill="auto"/>
            <w:noWrap/>
          </w:tcPr>
          <w:p w14:paraId="78FA5F69"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57</w:t>
            </w:r>
          </w:p>
        </w:tc>
        <w:tc>
          <w:tcPr>
            <w:tcW w:w="853" w:type="dxa"/>
            <w:shd w:val="clear" w:color="auto" w:fill="auto"/>
            <w:noWrap/>
          </w:tcPr>
          <w:p w14:paraId="382B442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47</w:t>
            </w:r>
          </w:p>
        </w:tc>
        <w:tc>
          <w:tcPr>
            <w:tcW w:w="854" w:type="dxa"/>
            <w:shd w:val="clear" w:color="auto" w:fill="auto"/>
            <w:noWrap/>
          </w:tcPr>
          <w:p w14:paraId="6EE202C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37</w:t>
            </w:r>
          </w:p>
        </w:tc>
      </w:tr>
      <w:tr w:rsidR="003A76E2" w:rsidRPr="008D09D1" w14:paraId="15375A28" w14:textId="77777777" w:rsidTr="00853231">
        <w:tc>
          <w:tcPr>
            <w:tcW w:w="901" w:type="dxa"/>
            <w:vMerge/>
            <w:shd w:val="clear" w:color="auto" w:fill="auto"/>
            <w:noWrap/>
          </w:tcPr>
          <w:p w14:paraId="5C38775B"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855" w:type="dxa"/>
            <w:shd w:val="clear" w:color="auto" w:fill="auto"/>
            <w:noWrap/>
            <w:vAlign w:val="bottom"/>
          </w:tcPr>
          <w:p w14:paraId="7D47BCFD"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M</w:t>
            </w:r>
          </w:p>
        </w:tc>
        <w:tc>
          <w:tcPr>
            <w:tcW w:w="853" w:type="dxa"/>
            <w:shd w:val="clear" w:color="auto" w:fill="auto"/>
            <w:noWrap/>
          </w:tcPr>
          <w:p w14:paraId="442A3B6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76</w:t>
            </w:r>
          </w:p>
        </w:tc>
        <w:tc>
          <w:tcPr>
            <w:tcW w:w="853" w:type="dxa"/>
            <w:shd w:val="clear" w:color="auto" w:fill="auto"/>
            <w:noWrap/>
          </w:tcPr>
          <w:p w14:paraId="2336DF2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74</w:t>
            </w:r>
          </w:p>
        </w:tc>
        <w:tc>
          <w:tcPr>
            <w:tcW w:w="854" w:type="dxa"/>
            <w:shd w:val="clear" w:color="auto" w:fill="auto"/>
            <w:noWrap/>
          </w:tcPr>
          <w:p w14:paraId="0B1C90A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61</w:t>
            </w:r>
          </w:p>
        </w:tc>
        <w:tc>
          <w:tcPr>
            <w:tcW w:w="853" w:type="dxa"/>
            <w:shd w:val="clear" w:color="auto" w:fill="auto"/>
            <w:noWrap/>
          </w:tcPr>
          <w:p w14:paraId="61E5045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53</w:t>
            </w:r>
          </w:p>
        </w:tc>
        <w:tc>
          <w:tcPr>
            <w:tcW w:w="853" w:type="dxa"/>
            <w:shd w:val="clear" w:color="auto" w:fill="auto"/>
            <w:noWrap/>
          </w:tcPr>
          <w:p w14:paraId="29E482F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48</w:t>
            </w:r>
          </w:p>
        </w:tc>
        <w:tc>
          <w:tcPr>
            <w:tcW w:w="853" w:type="dxa"/>
            <w:shd w:val="clear" w:color="auto" w:fill="auto"/>
            <w:noWrap/>
          </w:tcPr>
          <w:p w14:paraId="3E8196F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30</w:t>
            </w:r>
          </w:p>
        </w:tc>
        <w:tc>
          <w:tcPr>
            <w:tcW w:w="853" w:type="dxa"/>
            <w:shd w:val="clear" w:color="auto" w:fill="auto"/>
            <w:noWrap/>
          </w:tcPr>
          <w:p w14:paraId="0C88B1D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36</w:t>
            </w:r>
          </w:p>
        </w:tc>
        <w:tc>
          <w:tcPr>
            <w:tcW w:w="854" w:type="dxa"/>
            <w:shd w:val="clear" w:color="auto" w:fill="auto"/>
            <w:noWrap/>
          </w:tcPr>
          <w:p w14:paraId="731C06A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33</w:t>
            </w:r>
          </w:p>
        </w:tc>
      </w:tr>
      <w:tr w:rsidR="003A76E2" w:rsidRPr="008D09D1" w14:paraId="3C496262" w14:textId="77777777" w:rsidTr="00853231">
        <w:tc>
          <w:tcPr>
            <w:tcW w:w="901" w:type="dxa"/>
            <w:vMerge/>
            <w:shd w:val="clear" w:color="auto" w:fill="auto"/>
            <w:noWrap/>
          </w:tcPr>
          <w:p w14:paraId="078A7A31"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855" w:type="dxa"/>
            <w:shd w:val="clear" w:color="auto" w:fill="auto"/>
            <w:noWrap/>
            <w:vAlign w:val="bottom"/>
          </w:tcPr>
          <w:p w14:paraId="667E4C1E"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H/M</w:t>
            </w:r>
          </w:p>
        </w:tc>
        <w:tc>
          <w:tcPr>
            <w:tcW w:w="853" w:type="dxa"/>
            <w:shd w:val="clear" w:color="auto" w:fill="auto"/>
            <w:noWrap/>
          </w:tcPr>
          <w:p w14:paraId="163AFC1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227</w:t>
            </w:r>
          </w:p>
        </w:tc>
        <w:tc>
          <w:tcPr>
            <w:tcW w:w="853" w:type="dxa"/>
            <w:shd w:val="clear" w:color="auto" w:fill="auto"/>
            <w:noWrap/>
          </w:tcPr>
          <w:p w14:paraId="6FE57BA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216</w:t>
            </w:r>
          </w:p>
        </w:tc>
        <w:tc>
          <w:tcPr>
            <w:tcW w:w="854" w:type="dxa"/>
            <w:shd w:val="clear" w:color="auto" w:fill="auto"/>
            <w:noWrap/>
          </w:tcPr>
          <w:p w14:paraId="51C5C78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188</w:t>
            </w:r>
          </w:p>
        </w:tc>
        <w:tc>
          <w:tcPr>
            <w:tcW w:w="853" w:type="dxa"/>
            <w:shd w:val="clear" w:color="auto" w:fill="auto"/>
            <w:noWrap/>
          </w:tcPr>
          <w:p w14:paraId="2B855F3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121</w:t>
            </w:r>
          </w:p>
        </w:tc>
        <w:tc>
          <w:tcPr>
            <w:tcW w:w="853" w:type="dxa"/>
            <w:shd w:val="clear" w:color="auto" w:fill="auto"/>
            <w:noWrap/>
          </w:tcPr>
          <w:p w14:paraId="36A37A0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128</w:t>
            </w:r>
          </w:p>
        </w:tc>
        <w:tc>
          <w:tcPr>
            <w:tcW w:w="853" w:type="dxa"/>
            <w:shd w:val="clear" w:color="auto" w:fill="auto"/>
            <w:noWrap/>
          </w:tcPr>
          <w:p w14:paraId="388D5AB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87</w:t>
            </w:r>
          </w:p>
        </w:tc>
        <w:tc>
          <w:tcPr>
            <w:tcW w:w="853" w:type="dxa"/>
            <w:shd w:val="clear" w:color="auto" w:fill="auto"/>
            <w:noWrap/>
          </w:tcPr>
          <w:p w14:paraId="21DD5E0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83</w:t>
            </w:r>
          </w:p>
        </w:tc>
        <w:tc>
          <w:tcPr>
            <w:tcW w:w="854" w:type="dxa"/>
            <w:shd w:val="clear" w:color="auto" w:fill="auto"/>
            <w:noWrap/>
          </w:tcPr>
          <w:p w14:paraId="446D9DB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70</w:t>
            </w:r>
          </w:p>
        </w:tc>
      </w:tr>
      <w:tr w:rsidR="003A76E2" w:rsidRPr="008D09D1" w14:paraId="0F1F13E6" w14:textId="77777777" w:rsidTr="00853231">
        <w:tc>
          <w:tcPr>
            <w:tcW w:w="901" w:type="dxa"/>
            <w:vMerge w:val="restart"/>
            <w:shd w:val="clear" w:color="auto" w:fill="auto"/>
            <w:noWrap/>
          </w:tcPr>
          <w:p w14:paraId="665013B4"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914C30">
              <w:rPr>
                <w:sz w:val="17"/>
              </w:rPr>
              <w:t>Educaci</w:t>
            </w:r>
            <w:r>
              <w:rPr>
                <w:sz w:val="17"/>
              </w:rPr>
              <w:t>ó</w:t>
            </w:r>
            <w:r w:rsidRPr="00914C30">
              <w:rPr>
                <w:sz w:val="17"/>
              </w:rPr>
              <w:t>n secundaria</w:t>
            </w:r>
          </w:p>
        </w:tc>
        <w:tc>
          <w:tcPr>
            <w:tcW w:w="855" w:type="dxa"/>
            <w:shd w:val="clear" w:color="auto" w:fill="auto"/>
            <w:noWrap/>
            <w:vAlign w:val="bottom"/>
          </w:tcPr>
          <w:p w14:paraId="2910D2E2"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H</w:t>
            </w:r>
          </w:p>
        </w:tc>
        <w:tc>
          <w:tcPr>
            <w:tcW w:w="853" w:type="dxa"/>
            <w:shd w:val="clear" w:color="auto" w:fill="auto"/>
            <w:noWrap/>
          </w:tcPr>
          <w:p w14:paraId="0576F09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 xml:space="preserve"> </w:t>
            </w:r>
            <w:r w:rsidRPr="00601623">
              <w:rPr>
                <w:sz w:val="17"/>
              </w:rPr>
              <w:t>742</w:t>
            </w:r>
          </w:p>
        </w:tc>
        <w:tc>
          <w:tcPr>
            <w:tcW w:w="853" w:type="dxa"/>
            <w:shd w:val="clear" w:color="auto" w:fill="auto"/>
            <w:noWrap/>
          </w:tcPr>
          <w:p w14:paraId="3EF76A3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 xml:space="preserve"> </w:t>
            </w:r>
            <w:r w:rsidRPr="00601623">
              <w:rPr>
                <w:sz w:val="17"/>
              </w:rPr>
              <w:t>498</w:t>
            </w:r>
          </w:p>
        </w:tc>
        <w:tc>
          <w:tcPr>
            <w:tcW w:w="854" w:type="dxa"/>
            <w:shd w:val="clear" w:color="auto" w:fill="auto"/>
            <w:noWrap/>
          </w:tcPr>
          <w:p w14:paraId="34B30977"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 xml:space="preserve"> </w:t>
            </w:r>
            <w:r w:rsidRPr="00601623">
              <w:rPr>
                <w:sz w:val="17"/>
              </w:rPr>
              <w:t>325</w:t>
            </w:r>
          </w:p>
        </w:tc>
        <w:tc>
          <w:tcPr>
            <w:tcW w:w="853" w:type="dxa"/>
            <w:shd w:val="clear" w:color="auto" w:fill="auto"/>
            <w:noWrap/>
          </w:tcPr>
          <w:p w14:paraId="537EDE44"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 xml:space="preserve"> </w:t>
            </w:r>
            <w:r w:rsidRPr="00601623">
              <w:rPr>
                <w:sz w:val="17"/>
              </w:rPr>
              <w:t>196</w:t>
            </w:r>
          </w:p>
        </w:tc>
        <w:tc>
          <w:tcPr>
            <w:tcW w:w="853" w:type="dxa"/>
            <w:shd w:val="clear" w:color="auto" w:fill="auto"/>
            <w:noWrap/>
          </w:tcPr>
          <w:p w14:paraId="4521ADD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 xml:space="preserve"> </w:t>
            </w:r>
            <w:r w:rsidRPr="00601623">
              <w:rPr>
                <w:sz w:val="17"/>
              </w:rPr>
              <w:t>107</w:t>
            </w:r>
          </w:p>
        </w:tc>
        <w:tc>
          <w:tcPr>
            <w:tcW w:w="853" w:type="dxa"/>
            <w:shd w:val="clear" w:color="auto" w:fill="auto"/>
            <w:noWrap/>
          </w:tcPr>
          <w:p w14:paraId="38171AD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 xml:space="preserve"> </w:t>
            </w:r>
            <w:r w:rsidRPr="00601623">
              <w:rPr>
                <w:sz w:val="17"/>
              </w:rPr>
              <w:t>099</w:t>
            </w:r>
          </w:p>
        </w:tc>
        <w:tc>
          <w:tcPr>
            <w:tcW w:w="853" w:type="dxa"/>
            <w:shd w:val="clear" w:color="auto" w:fill="auto"/>
            <w:noWrap/>
          </w:tcPr>
          <w:p w14:paraId="696CE4F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932</w:t>
            </w:r>
          </w:p>
        </w:tc>
        <w:tc>
          <w:tcPr>
            <w:tcW w:w="854" w:type="dxa"/>
            <w:shd w:val="clear" w:color="auto" w:fill="auto"/>
            <w:noWrap/>
          </w:tcPr>
          <w:p w14:paraId="1197FF0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998</w:t>
            </w:r>
          </w:p>
        </w:tc>
      </w:tr>
      <w:tr w:rsidR="003A76E2" w:rsidRPr="008D09D1" w14:paraId="40F90CCD" w14:textId="77777777" w:rsidTr="00853231">
        <w:tc>
          <w:tcPr>
            <w:tcW w:w="901" w:type="dxa"/>
            <w:vMerge/>
            <w:shd w:val="clear" w:color="auto" w:fill="auto"/>
            <w:noWrap/>
          </w:tcPr>
          <w:p w14:paraId="364B110F"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855" w:type="dxa"/>
            <w:shd w:val="clear" w:color="auto" w:fill="auto"/>
            <w:noWrap/>
            <w:vAlign w:val="bottom"/>
          </w:tcPr>
          <w:p w14:paraId="78DA3042"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M</w:t>
            </w:r>
          </w:p>
        </w:tc>
        <w:tc>
          <w:tcPr>
            <w:tcW w:w="853" w:type="dxa"/>
            <w:shd w:val="clear" w:color="auto" w:fill="auto"/>
            <w:noWrap/>
          </w:tcPr>
          <w:p w14:paraId="657A3C9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 xml:space="preserve"> </w:t>
            </w:r>
            <w:r w:rsidRPr="00601623">
              <w:rPr>
                <w:sz w:val="17"/>
              </w:rPr>
              <w:t>192</w:t>
            </w:r>
          </w:p>
        </w:tc>
        <w:tc>
          <w:tcPr>
            <w:tcW w:w="853" w:type="dxa"/>
            <w:shd w:val="clear" w:color="auto" w:fill="auto"/>
            <w:noWrap/>
          </w:tcPr>
          <w:p w14:paraId="1D72C31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992</w:t>
            </w:r>
          </w:p>
        </w:tc>
        <w:tc>
          <w:tcPr>
            <w:tcW w:w="854" w:type="dxa"/>
            <w:shd w:val="clear" w:color="auto" w:fill="auto"/>
            <w:noWrap/>
          </w:tcPr>
          <w:p w14:paraId="56B44F6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899</w:t>
            </w:r>
          </w:p>
        </w:tc>
        <w:tc>
          <w:tcPr>
            <w:tcW w:w="853" w:type="dxa"/>
            <w:shd w:val="clear" w:color="auto" w:fill="auto"/>
            <w:noWrap/>
          </w:tcPr>
          <w:p w14:paraId="5E5820A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808</w:t>
            </w:r>
          </w:p>
        </w:tc>
        <w:tc>
          <w:tcPr>
            <w:tcW w:w="853" w:type="dxa"/>
            <w:shd w:val="clear" w:color="auto" w:fill="auto"/>
            <w:noWrap/>
          </w:tcPr>
          <w:p w14:paraId="75E88904"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770</w:t>
            </w:r>
          </w:p>
        </w:tc>
        <w:tc>
          <w:tcPr>
            <w:tcW w:w="853" w:type="dxa"/>
            <w:shd w:val="clear" w:color="auto" w:fill="auto"/>
            <w:noWrap/>
          </w:tcPr>
          <w:p w14:paraId="74DD580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751</w:t>
            </w:r>
          </w:p>
        </w:tc>
        <w:tc>
          <w:tcPr>
            <w:tcW w:w="853" w:type="dxa"/>
            <w:shd w:val="clear" w:color="auto" w:fill="auto"/>
            <w:noWrap/>
          </w:tcPr>
          <w:p w14:paraId="6A883028"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781</w:t>
            </w:r>
          </w:p>
        </w:tc>
        <w:tc>
          <w:tcPr>
            <w:tcW w:w="854" w:type="dxa"/>
            <w:shd w:val="clear" w:color="auto" w:fill="auto"/>
            <w:noWrap/>
          </w:tcPr>
          <w:p w14:paraId="05AC605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625</w:t>
            </w:r>
          </w:p>
        </w:tc>
      </w:tr>
      <w:tr w:rsidR="003A76E2" w:rsidRPr="008D09D1" w14:paraId="00DFE5A7" w14:textId="77777777" w:rsidTr="00853231">
        <w:tc>
          <w:tcPr>
            <w:tcW w:w="901" w:type="dxa"/>
            <w:vMerge/>
            <w:tcBorders>
              <w:bottom w:val="single" w:sz="12" w:space="0" w:color="auto"/>
            </w:tcBorders>
            <w:shd w:val="clear" w:color="auto" w:fill="auto"/>
            <w:noWrap/>
          </w:tcPr>
          <w:p w14:paraId="2D6CDF7A"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855" w:type="dxa"/>
            <w:tcBorders>
              <w:bottom w:val="single" w:sz="12" w:space="0" w:color="auto"/>
            </w:tcBorders>
            <w:shd w:val="clear" w:color="auto" w:fill="auto"/>
            <w:noWrap/>
            <w:vAlign w:val="bottom"/>
          </w:tcPr>
          <w:p w14:paraId="44C61E57" w14:textId="77777777" w:rsidR="003A76E2" w:rsidRPr="00914C30" w:rsidRDefault="003A76E2" w:rsidP="00853231">
            <w:pPr>
              <w:tabs>
                <w:tab w:val="left" w:pos="288"/>
                <w:tab w:val="left" w:pos="576"/>
                <w:tab w:val="left" w:pos="864"/>
                <w:tab w:val="left" w:pos="1152"/>
              </w:tabs>
              <w:spacing w:before="40" w:after="82" w:line="210" w:lineRule="exact"/>
              <w:ind w:left="43" w:right="40"/>
              <w:rPr>
                <w:sz w:val="17"/>
              </w:rPr>
            </w:pPr>
            <w:r w:rsidRPr="00914C30">
              <w:rPr>
                <w:sz w:val="17"/>
              </w:rPr>
              <w:t>H/M</w:t>
            </w:r>
          </w:p>
        </w:tc>
        <w:tc>
          <w:tcPr>
            <w:tcW w:w="853" w:type="dxa"/>
            <w:tcBorders>
              <w:bottom w:val="single" w:sz="12" w:space="0" w:color="auto"/>
            </w:tcBorders>
            <w:shd w:val="clear" w:color="auto" w:fill="auto"/>
            <w:noWrap/>
          </w:tcPr>
          <w:p w14:paraId="7F86D355"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2</w:t>
            </w:r>
            <w:r w:rsidRPr="00914C30">
              <w:rPr>
                <w:sz w:val="17"/>
              </w:rPr>
              <w:t xml:space="preserve"> </w:t>
            </w:r>
            <w:r w:rsidRPr="00601623">
              <w:rPr>
                <w:sz w:val="17"/>
              </w:rPr>
              <w:t>934</w:t>
            </w:r>
          </w:p>
        </w:tc>
        <w:tc>
          <w:tcPr>
            <w:tcW w:w="853" w:type="dxa"/>
            <w:tcBorders>
              <w:bottom w:val="single" w:sz="12" w:space="0" w:color="auto"/>
            </w:tcBorders>
            <w:shd w:val="clear" w:color="auto" w:fill="auto"/>
            <w:noWrap/>
          </w:tcPr>
          <w:p w14:paraId="72665B03"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2</w:t>
            </w:r>
            <w:r w:rsidRPr="00914C30">
              <w:rPr>
                <w:sz w:val="17"/>
              </w:rPr>
              <w:t xml:space="preserve"> </w:t>
            </w:r>
            <w:r w:rsidRPr="00601623">
              <w:rPr>
                <w:sz w:val="17"/>
              </w:rPr>
              <w:t>490</w:t>
            </w:r>
          </w:p>
        </w:tc>
        <w:tc>
          <w:tcPr>
            <w:tcW w:w="854" w:type="dxa"/>
            <w:tcBorders>
              <w:bottom w:val="single" w:sz="12" w:space="0" w:color="auto"/>
            </w:tcBorders>
            <w:shd w:val="clear" w:color="auto" w:fill="auto"/>
            <w:noWrap/>
          </w:tcPr>
          <w:p w14:paraId="5BBE7B19"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2</w:t>
            </w:r>
            <w:r w:rsidRPr="00914C30">
              <w:rPr>
                <w:sz w:val="17"/>
              </w:rPr>
              <w:t xml:space="preserve"> </w:t>
            </w:r>
            <w:r w:rsidRPr="00601623">
              <w:rPr>
                <w:sz w:val="17"/>
              </w:rPr>
              <w:t>224</w:t>
            </w:r>
          </w:p>
        </w:tc>
        <w:tc>
          <w:tcPr>
            <w:tcW w:w="853" w:type="dxa"/>
            <w:tcBorders>
              <w:bottom w:val="single" w:sz="12" w:space="0" w:color="auto"/>
            </w:tcBorders>
            <w:shd w:val="clear" w:color="auto" w:fill="auto"/>
            <w:noWrap/>
          </w:tcPr>
          <w:p w14:paraId="35855569"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2</w:t>
            </w:r>
            <w:r w:rsidRPr="00914C30">
              <w:rPr>
                <w:sz w:val="17"/>
              </w:rPr>
              <w:t xml:space="preserve"> </w:t>
            </w:r>
            <w:r w:rsidRPr="00601623">
              <w:rPr>
                <w:sz w:val="17"/>
              </w:rPr>
              <w:t>004</w:t>
            </w:r>
          </w:p>
        </w:tc>
        <w:tc>
          <w:tcPr>
            <w:tcW w:w="853" w:type="dxa"/>
            <w:tcBorders>
              <w:bottom w:val="single" w:sz="12" w:space="0" w:color="auto"/>
            </w:tcBorders>
            <w:shd w:val="clear" w:color="auto" w:fill="auto"/>
            <w:noWrap/>
          </w:tcPr>
          <w:p w14:paraId="572A6320"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1</w:t>
            </w:r>
            <w:r w:rsidRPr="00914C30">
              <w:rPr>
                <w:sz w:val="17"/>
              </w:rPr>
              <w:t xml:space="preserve"> </w:t>
            </w:r>
            <w:r w:rsidRPr="00601623">
              <w:rPr>
                <w:sz w:val="17"/>
              </w:rPr>
              <w:t>877</w:t>
            </w:r>
          </w:p>
        </w:tc>
        <w:tc>
          <w:tcPr>
            <w:tcW w:w="853" w:type="dxa"/>
            <w:tcBorders>
              <w:bottom w:val="single" w:sz="12" w:space="0" w:color="auto"/>
            </w:tcBorders>
            <w:shd w:val="clear" w:color="auto" w:fill="auto"/>
            <w:noWrap/>
          </w:tcPr>
          <w:p w14:paraId="1029B57E"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1</w:t>
            </w:r>
            <w:r w:rsidRPr="00914C30">
              <w:rPr>
                <w:sz w:val="17"/>
              </w:rPr>
              <w:t xml:space="preserve"> </w:t>
            </w:r>
            <w:r w:rsidRPr="00601623">
              <w:rPr>
                <w:sz w:val="17"/>
              </w:rPr>
              <w:t>850</w:t>
            </w:r>
          </w:p>
        </w:tc>
        <w:tc>
          <w:tcPr>
            <w:tcW w:w="853" w:type="dxa"/>
            <w:tcBorders>
              <w:bottom w:val="single" w:sz="12" w:space="0" w:color="auto"/>
            </w:tcBorders>
            <w:shd w:val="clear" w:color="auto" w:fill="auto"/>
            <w:noWrap/>
          </w:tcPr>
          <w:p w14:paraId="2B2467B6"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1</w:t>
            </w:r>
            <w:r w:rsidRPr="00914C30">
              <w:rPr>
                <w:sz w:val="17"/>
              </w:rPr>
              <w:t xml:space="preserve"> </w:t>
            </w:r>
            <w:r w:rsidRPr="00601623">
              <w:rPr>
                <w:sz w:val="17"/>
              </w:rPr>
              <w:t>713</w:t>
            </w:r>
          </w:p>
        </w:tc>
        <w:tc>
          <w:tcPr>
            <w:tcW w:w="854" w:type="dxa"/>
            <w:tcBorders>
              <w:bottom w:val="single" w:sz="12" w:space="0" w:color="auto"/>
            </w:tcBorders>
            <w:shd w:val="clear" w:color="auto" w:fill="auto"/>
            <w:noWrap/>
          </w:tcPr>
          <w:p w14:paraId="2EAB68CA"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1</w:t>
            </w:r>
            <w:r w:rsidRPr="00914C30">
              <w:rPr>
                <w:sz w:val="17"/>
              </w:rPr>
              <w:t xml:space="preserve"> </w:t>
            </w:r>
            <w:r w:rsidRPr="00601623">
              <w:rPr>
                <w:sz w:val="17"/>
              </w:rPr>
              <w:t>623</w:t>
            </w:r>
          </w:p>
        </w:tc>
      </w:tr>
    </w:tbl>
    <w:p w14:paraId="2879EA19" w14:textId="77777777" w:rsidR="003A76E2" w:rsidRPr="00914C30" w:rsidRDefault="003A76E2" w:rsidP="003A76E2">
      <w:pPr>
        <w:pStyle w:val="SingleTxt"/>
        <w:spacing w:after="0" w:line="120" w:lineRule="exact"/>
        <w:rPr>
          <w:sz w:val="10"/>
        </w:rPr>
      </w:pPr>
    </w:p>
    <w:p w14:paraId="68167DEC" w14:textId="77777777" w:rsidR="003A76E2" w:rsidRPr="00914C30" w:rsidRDefault="003A76E2" w:rsidP="003A76E2">
      <w:pPr>
        <w:pStyle w:val="FootnoteText"/>
        <w:tabs>
          <w:tab w:val="clear" w:pos="418"/>
          <w:tab w:val="right" w:pos="1476"/>
          <w:tab w:val="left" w:pos="1548"/>
          <w:tab w:val="right" w:pos="1836"/>
          <w:tab w:val="left" w:pos="1908"/>
        </w:tabs>
        <w:ind w:left="1548" w:right="1267" w:hanging="288"/>
      </w:pPr>
      <w:r w:rsidRPr="00601623">
        <w:rPr>
          <w:i/>
          <w:iCs/>
        </w:rPr>
        <w:t>Fuente:</w:t>
      </w:r>
      <w:r w:rsidRPr="00914C30">
        <w:t xml:space="preserve"> Dirección de Servicios de Educación y Juventud.</w:t>
      </w:r>
    </w:p>
    <w:p w14:paraId="41E9BEF5" w14:textId="77777777" w:rsidR="003A76E2" w:rsidRPr="00914C30" w:rsidRDefault="003A76E2" w:rsidP="003A76E2">
      <w:pPr>
        <w:pStyle w:val="SingleTxt"/>
        <w:spacing w:after="0" w:line="120" w:lineRule="exact"/>
        <w:rPr>
          <w:sz w:val="10"/>
        </w:rPr>
      </w:pPr>
    </w:p>
    <w:p w14:paraId="3F4F94AC" w14:textId="77777777" w:rsidR="003A76E2" w:rsidRPr="00914C30" w:rsidRDefault="003A76E2" w:rsidP="003A76E2">
      <w:pPr>
        <w:pStyle w:val="SingleTxt"/>
        <w:spacing w:after="0" w:line="120" w:lineRule="exact"/>
        <w:rPr>
          <w:sz w:val="10"/>
        </w:rPr>
      </w:pPr>
    </w:p>
    <w:p w14:paraId="6B0751E4" w14:textId="77777777" w:rsidR="003A76E2" w:rsidRPr="00914C30" w:rsidRDefault="003A76E2" w:rsidP="003A76E2">
      <w:pPr>
        <w:pStyle w:val="SingleTxt"/>
        <w:spacing w:after="0" w:line="120" w:lineRule="exact"/>
        <w:rPr>
          <w:sz w:val="10"/>
        </w:rPr>
      </w:pPr>
    </w:p>
    <w:p w14:paraId="12DD75A4" w14:textId="77777777" w:rsidR="003A76E2" w:rsidRPr="00914C30" w:rsidRDefault="003A76E2" w:rsidP="003A76E2">
      <w:pPr>
        <w:pStyle w:val="SingleTxt"/>
        <w:numPr>
          <w:ilvl w:val="0"/>
          <w:numId w:val="12"/>
        </w:numPr>
        <w:ind w:left="1267"/>
      </w:pPr>
      <w:r w:rsidRPr="00914C30">
        <w:t>Además, el Gobierno de Macao facilita las condiciones y los recursos necesarios para garantizar el acceso a la educación de las mujeres o niñas privadas temporal o permanentemente de ese derecho por motivos de embarazo, licencia de maternidad, enfermedad, discapacidad o estancia en prisión u otras instituciones, entre otros.</w:t>
      </w:r>
    </w:p>
    <w:p w14:paraId="54F6D7F0" w14:textId="77777777" w:rsidR="003A76E2" w:rsidRPr="00914C30" w:rsidRDefault="003A76E2" w:rsidP="003A76E2">
      <w:pPr>
        <w:pStyle w:val="SingleTxt"/>
        <w:numPr>
          <w:ilvl w:val="0"/>
          <w:numId w:val="12"/>
        </w:numPr>
        <w:ind w:left="1267"/>
      </w:pPr>
      <w:r w:rsidRPr="00914C30">
        <w:t xml:space="preserve">La cárcel dispone de docentes asignados por la Dirección de Servicios de Educación y </w:t>
      </w:r>
      <w:r w:rsidRPr="00BD56BF">
        <w:t>Juventud para</w:t>
      </w:r>
      <w:r w:rsidRPr="00914C30">
        <w:t xml:space="preserve"> que las personas privadas de libertad puedan acceder a la formación continua. El número de reclusas que pudo hacer estudios primarios entre </w:t>
      </w:r>
      <w:r w:rsidRPr="00601623">
        <w:t>2011</w:t>
      </w:r>
      <w:r w:rsidRPr="00914C30">
        <w:t>/</w:t>
      </w:r>
      <w:r w:rsidRPr="00601623">
        <w:t>12</w:t>
      </w:r>
      <w:r w:rsidRPr="00914C30">
        <w:t xml:space="preserve"> y </w:t>
      </w:r>
      <w:r w:rsidRPr="00601623">
        <w:t>2017</w:t>
      </w:r>
      <w:r w:rsidRPr="00BD56BF">
        <w:t>/</w:t>
      </w:r>
      <w:r w:rsidRPr="00601623">
        <w:t>18</w:t>
      </w:r>
      <w:r w:rsidRPr="00914C30">
        <w:t xml:space="preserve"> fue, cronológicamente para cada año escolar, de </w:t>
      </w:r>
      <w:r w:rsidRPr="00601623">
        <w:t>26</w:t>
      </w:r>
      <w:r w:rsidRPr="00914C30">
        <w:t xml:space="preserve">, </w:t>
      </w:r>
      <w:r w:rsidRPr="00601623">
        <w:t>28</w:t>
      </w:r>
      <w:r w:rsidRPr="00914C30">
        <w:t xml:space="preserve">, </w:t>
      </w:r>
      <w:r w:rsidRPr="00601623">
        <w:t>16</w:t>
      </w:r>
      <w:r w:rsidRPr="00914C30">
        <w:t xml:space="preserve">, </w:t>
      </w:r>
      <w:r w:rsidRPr="00601623">
        <w:t>26</w:t>
      </w:r>
      <w:r w:rsidRPr="00914C30">
        <w:t xml:space="preserve">, </w:t>
      </w:r>
      <w:r w:rsidRPr="00601623">
        <w:t>24</w:t>
      </w:r>
      <w:r w:rsidRPr="00914C30">
        <w:t xml:space="preserve">, </w:t>
      </w:r>
      <w:r w:rsidRPr="00601623">
        <w:t>25</w:t>
      </w:r>
      <w:r w:rsidRPr="00914C30">
        <w:t xml:space="preserve"> y </w:t>
      </w:r>
      <w:r w:rsidRPr="00601623">
        <w:t>24</w:t>
      </w:r>
      <w:r w:rsidRPr="00914C30">
        <w:t xml:space="preserve">. </w:t>
      </w:r>
    </w:p>
    <w:p w14:paraId="1CC6F758" w14:textId="77777777" w:rsidR="003A76E2" w:rsidRPr="00853231" w:rsidRDefault="003A76E2" w:rsidP="003A76E2">
      <w:pPr>
        <w:pStyle w:val="SingleTxt"/>
        <w:numPr>
          <w:ilvl w:val="0"/>
          <w:numId w:val="12"/>
        </w:numPr>
        <w:ind w:left="1267"/>
        <w:rPr>
          <w:spacing w:val="2"/>
        </w:rPr>
      </w:pPr>
      <w:r w:rsidRPr="00853231">
        <w:rPr>
          <w:spacing w:val="2"/>
        </w:rPr>
        <w:t xml:space="preserve">En cuanto a las medidas destinadas a promover el principio de igualdad de género en las escuelas, el Gobierno, a través de la Dirección de Servicios de Educación y Juventud, proporciona directrices para mejorar el desarrollo moral y cultural. Además, se han elaborado directrices para proteger a los estudiantes de la violencia sexual (por ejemplo, que los orientadores escolares realicen labores de concienciación de los </w:t>
      </w:r>
      <w:r w:rsidRPr="00853231">
        <w:rPr>
          <w:spacing w:val="2"/>
        </w:rPr>
        <w:lastRenderedPageBreak/>
        <w:t xml:space="preserve">educandos de modo que estos sepan lo que hacer para prevenir la violencia sexual, buscar ayuda, denunciar casos y reaccionar si se ven afectados, etc.). </w:t>
      </w:r>
    </w:p>
    <w:p w14:paraId="180BA6B0" w14:textId="77777777" w:rsidR="003A76E2" w:rsidRPr="00914C30" w:rsidRDefault="003A76E2" w:rsidP="003A76E2">
      <w:pPr>
        <w:pStyle w:val="SingleTxt"/>
        <w:numPr>
          <w:ilvl w:val="0"/>
          <w:numId w:val="12"/>
        </w:numPr>
        <w:ind w:left="1267"/>
      </w:pPr>
      <w:r w:rsidRPr="00914C30">
        <w:t>A continuación se presentan datos sobre la educación postsecundaria.</w:t>
      </w:r>
    </w:p>
    <w:p w14:paraId="12067EDD" w14:textId="77777777" w:rsidR="003A76E2" w:rsidRPr="00914C30" w:rsidRDefault="003A76E2" w:rsidP="003A76E2">
      <w:pPr>
        <w:pStyle w:val="SingleTxt"/>
        <w:spacing w:after="0" w:line="120" w:lineRule="exact"/>
        <w:rPr>
          <w:sz w:val="10"/>
        </w:rPr>
      </w:pPr>
    </w:p>
    <w:tbl>
      <w:tblPr>
        <w:tblW w:w="0" w:type="auto"/>
        <w:tblCellMar>
          <w:left w:w="0" w:type="dxa"/>
          <w:right w:w="0" w:type="dxa"/>
        </w:tblCellMar>
        <w:tblLook w:val="0000" w:firstRow="0" w:lastRow="0" w:firstColumn="0" w:lastColumn="0" w:noHBand="0" w:noVBand="0"/>
      </w:tblPr>
      <w:tblGrid>
        <w:gridCol w:w="1136"/>
        <w:gridCol w:w="779"/>
        <w:gridCol w:w="786"/>
        <w:gridCol w:w="794"/>
        <w:gridCol w:w="794"/>
        <w:gridCol w:w="793"/>
        <w:gridCol w:w="793"/>
        <w:gridCol w:w="793"/>
        <w:gridCol w:w="793"/>
        <w:gridCol w:w="793"/>
        <w:gridCol w:w="793"/>
        <w:gridCol w:w="793"/>
      </w:tblGrid>
      <w:tr w:rsidR="003A76E2" w:rsidRPr="008D09D1" w14:paraId="3CF0DA22" w14:textId="77777777" w:rsidTr="00853231">
        <w:trPr>
          <w:tblHeader/>
        </w:trPr>
        <w:tc>
          <w:tcPr>
            <w:tcW w:w="9840" w:type="dxa"/>
            <w:gridSpan w:val="12"/>
            <w:tcBorders>
              <w:top w:val="single" w:sz="4" w:space="0" w:color="auto"/>
              <w:bottom w:val="single" w:sz="4" w:space="0" w:color="auto"/>
            </w:tcBorders>
            <w:shd w:val="clear" w:color="auto" w:fill="auto"/>
            <w:vAlign w:val="bottom"/>
          </w:tcPr>
          <w:p w14:paraId="1E3D9E5B" w14:textId="77777777" w:rsidR="003A76E2" w:rsidRPr="00601623" w:rsidRDefault="003A76E2" w:rsidP="00853231">
            <w:pPr>
              <w:spacing w:before="80" w:after="80" w:line="160" w:lineRule="exact"/>
              <w:ind w:right="40"/>
              <w:rPr>
                <w:i/>
                <w:sz w:val="14"/>
              </w:rPr>
            </w:pPr>
            <w:proofErr w:type="spellStart"/>
            <w:r w:rsidRPr="00601623">
              <w:rPr>
                <w:i/>
                <w:sz w:val="16"/>
                <w:lang w:val="en-US" w:eastAsia="zh-TW"/>
              </w:rPr>
              <w:t>Año</w:t>
            </w:r>
            <w:proofErr w:type="spellEnd"/>
            <w:r w:rsidRPr="00601623">
              <w:rPr>
                <w:i/>
                <w:sz w:val="16"/>
                <w:lang w:val="en-US" w:eastAsia="zh-TW"/>
              </w:rPr>
              <w:t xml:space="preserve"> escolar (</w:t>
            </w:r>
            <w:proofErr w:type="spellStart"/>
            <w:proofErr w:type="gramStart"/>
            <w:r w:rsidRPr="00601623">
              <w:rPr>
                <w:i/>
                <w:sz w:val="16"/>
                <w:lang w:val="en-US" w:eastAsia="zh-TW"/>
              </w:rPr>
              <w:t>Núm</w:t>
            </w:r>
            <w:proofErr w:type="spellEnd"/>
            <w:r w:rsidRPr="00601623">
              <w:rPr>
                <w:i/>
                <w:sz w:val="16"/>
                <w:lang w:val="en-US" w:eastAsia="zh-TW"/>
              </w:rPr>
              <w:t>./</w:t>
            </w:r>
            <w:proofErr w:type="gramEnd"/>
            <w:r w:rsidRPr="00601623">
              <w:rPr>
                <w:i/>
                <w:sz w:val="16"/>
                <w:lang w:val="en-US" w:eastAsia="zh-TW"/>
              </w:rPr>
              <w:t>%)</w:t>
            </w:r>
          </w:p>
        </w:tc>
      </w:tr>
      <w:tr w:rsidR="003A76E2" w:rsidRPr="008D09D1" w14:paraId="0C31AB69" w14:textId="77777777" w:rsidTr="00853231">
        <w:trPr>
          <w:tblHeader/>
        </w:trPr>
        <w:tc>
          <w:tcPr>
            <w:tcW w:w="1136" w:type="dxa"/>
            <w:tcBorders>
              <w:top w:val="single" w:sz="4" w:space="0" w:color="auto"/>
              <w:bottom w:val="single" w:sz="12" w:space="0" w:color="auto"/>
            </w:tcBorders>
            <w:shd w:val="clear" w:color="auto" w:fill="auto"/>
            <w:vAlign w:val="bottom"/>
          </w:tcPr>
          <w:p w14:paraId="7EED125B" w14:textId="77777777" w:rsidR="003A76E2" w:rsidRPr="00914C30" w:rsidRDefault="003A76E2" w:rsidP="00853231">
            <w:pPr>
              <w:spacing w:before="80" w:after="80" w:line="160" w:lineRule="exact"/>
              <w:ind w:right="40"/>
              <w:rPr>
                <w:i/>
                <w:sz w:val="14"/>
              </w:rPr>
            </w:pPr>
            <w:r w:rsidRPr="00601623">
              <w:rPr>
                <w:i/>
                <w:sz w:val="14"/>
              </w:rPr>
              <w:t>Tasa neta de matriculación</w:t>
            </w:r>
          </w:p>
        </w:tc>
        <w:tc>
          <w:tcPr>
            <w:tcW w:w="779" w:type="dxa"/>
            <w:tcBorders>
              <w:top w:val="single" w:sz="4" w:space="0" w:color="auto"/>
              <w:bottom w:val="single" w:sz="12" w:space="0" w:color="auto"/>
            </w:tcBorders>
            <w:shd w:val="clear" w:color="auto" w:fill="auto"/>
            <w:vAlign w:val="bottom"/>
          </w:tcPr>
          <w:p w14:paraId="67E61C40" w14:textId="77777777" w:rsidR="003A76E2" w:rsidRPr="00914C30" w:rsidRDefault="003A76E2" w:rsidP="00853231">
            <w:pPr>
              <w:spacing w:before="80" w:after="80" w:line="160" w:lineRule="exact"/>
              <w:ind w:left="43" w:right="40"/>
              <w:rPr>
                <w:i/>
                <w:sz w:val="14"/>
              </w:rPr>
            </w:pPr>
            <w:r w:rsidRPr="00601623">
              <w:rPr>
                <w:i/>
                <w:sz w:val="14"/>
              </w:rPr>
              <w:t>Sexo</w:t>
            </w:r>
          </w:p>
        </w:tc>
        <w:tc>
          <w:tcPr>
            <w:tcW w:w="786" w:type="dxa"/>
            <w:tcBorders>
              <w:top w:val="single" w:sz="4" w:space="0" w:color="auto"/>
              <w:bottom w:val="single" w:sz="12" w:space="0" w:color="auto"/>
            </w:tcBorders>
            <w:shd w:val="clear" w:color="auto" w:fill="auto"/>
            <w:vAlign w:val="bottom"/>
          </w:tcPr>
          <w:p w14:paraId="01D6B25F" w14:textId="77777777" w:rsidR="003A76E2" w:rsidRPr="00914C30" w:rsidRDefault="003A76E2" w:rsidP="00853231">
            <w:pPr>
              <w:spacing w:before="80" w:after="80" w:line="160" w:lineRule="exact"/>
              <w:ind w:left="43" w:right="40"/>
              <w:rPr>
                <w:i/>
                <w:sz w:val="14"/>
              </w:rPr>
            </w:pPr>
            <w:r w:rsidRPr="00601623">
              <w:rPr>
                <w:i/>
                <w:sz w:val="14"/>
              </w:rPr>
              <w:t>Número/</w:t>
            </w:r>
            <w:r w:rsidRPr="00601623">
              <w:rPr>
                <w:i/>
                <w:sz w:val="14"/>
              </w:rPr>
              <w:br/>
              <w:t>porcentaje</w:t>
            </w:r>
          </w:p>
        </w:tc>
        <w:tc>
          <w:tcPr>
            <w:tcW w:w="794" w:type="dxa"/>
            <w:tcBorders>
              <w:top w:val="single" w:sz="4" w:space="0" w:color="auto"/>
              <w:bottom w:val="single" w:sz="12" w:space="0" w:color="auto"/>
            </w:tcBorders>
            <w:shd w:val="clear" w:color="auto" w:fill="auto"/>
            <w:vAlign w:val="bottom"/>
          </w:tcPr>
          <w:p w14:paraId="2485A84D" w14:textId="77777777" w:rsidR="003A76E2" w:rsidRPr="00914C30" w:rsidRDefault="003A76E2" w:rsidP="00853231">
            <w:pPr>
              <w:spacing w:before="80" w:after="80" w:line="160" w:lineRule="exact"/>
              <w:ind w:right="40"/>
              <w:jc w:val="right"/>
              <w:rPr>
                <w:i/>
                <w:sz w:val="14"/>
              </w:rPr>
            </w:pPr>
            <w:r w:rsidRPr="00601623">
              <w:rPr>
                <w:i/>
                <w:sz w:val="14"/>
              </w:rPr>
              <w:t>2009/10</w:t>
            </w:r>
          </w:p>
        </w:tc>
        <w:tc>
          <w:tcPr>
            <w:tcW w:w="794" w:type="dxa"/>
            <w:tcBorders>
              <w:top w:val="single" w:sz="4" w:space="0" w:color="auto"/>
              <w:bottom w:val="single" w:sz="12" w:space="0" w:color="auto"/>
            </w:tcBorders>
            <w:shd w:val="clear" w:color="auto" w:fill="auto"/>
            <w:vAlign w:val="bottom"/>
          </w:tcPr>
          <w:p w14:paraId="369657E2" w14:textId="77777777" w:rsidR="003A76E2" w:rsidRPr="00914C30" w:rsidRDefault="003A76E2" w:rsidP="00853231">
            <w:pPr>
              <w:spacing w:before="80" w:after="80" w:line="160" w:lineRule="exact"/>
              <w:ind w:right="40"/>
              <w:jc w:val="right"/>
              <w:rPr>
                <w:i/>
                <w:sz w:val="14"/>
              </w:rPr>
            </w:pPr>
            <w:r w:rsidRPr="00601623">
              <w:rPr>
                <w:i/>
                <w:sz w:val="14"/>
              </w:rPr>
              <w:t>2010/11</w:t>
            </w:r>
          </w:p>
        </w:tc>
        <w:tc>
          <w:tcPr>
            <w:tcW w:w="793" w:type="dxa"/>
            <w:tcBorders>
              <w:top w:val="single" w:sz="4" w:space="0" w:color="auto"/>
              <w:bottom w:val="single" w:sz="12" w:space="0" w:color="auto"/>
            </w:tcBorders>
            <w:shd w:val="clear" w:color="auto" w:fill="auto"/>
            <w:vAlign w:val="bottom"/>
          </w:tcPr>
          <w:p w14:paraId="40B655A3" w14:textId="77777777" w:rsidR="003A76E2" w:rsidRPr="00914C30" w:rsidRDefault="003A76E2" w:rsidP="00853231">
            <w:pPr>
              <w:spacing w:before="80" w:after="80" w:line="160" w:lineRule="exact"/>
              <w:ind w:right="40"/>
              <w:jc w:val="right"/>
              <w:rPr>
                <w:i/>
                <w:sz w:val="14"/>
              </w:rPr>
            </w:pPr>
            <w:r w:rsidRPr="00601623">
              <w:rPr>
                <w:i/>
                <w:sz w:val="14"/>
              </w:rPr>
              <w:t>2011/12</w:t>
            </w:r>
          </w:p>
        </w:tc>
        <w:tc>
          <w:tcPr>
            <w:tcW w:w="793" w:type="dxa"/>
            <w:tcBorders>
              <w:top w:val="single" w:sz="4" w:space="0" w:color="auto"/>
              <w:bottom w:val="single" w:sz="12" w:space="0" w:color="auto"/>
            </w:tcBorders>
            <w:shd w:val="clear" w:color="auto" w:fill="auto"/>
            <w:vAlign w:val="bottom"/>
          </w:tcPr>
          <w:p w14:paraId="2E003491" w14:textId="77777777" w:rsidR="003A76E2" w:rsidRPr="00914C30" w:rsidRDefault="003A76E2" w:rsidP="00853231">
            <w:pPr>
              <w:spacing w:before="80" w:after="80" w:line="160" w:lineRule="exact"/>
              <w:ind w:right="40"/>
              <w:jc w:val="right"/>
              <w:rPr>
                <w:i/>
                <w:sz w:val="14"/>
              </w:rPr>
            </w:pPr>
            <w:r w:rsidRPr="00601623">
              <w:rPr>
                <w:i/>
                <w:sz w:val="14"/>
              </w:rPr>
              <w:t>2012/13</w:t>
            </w:r>
          </w:p>
        </w:tc>
        <w:tc>
          <w:tcPr>
            <w:tcW w:w="793" w:type="dxa"/>
            <w:tcBorders>
              <w:top w:val="single" w:sz="4" w:space="0" w:color="auto"/>
              <w:bottom w:val="single" w:sz="12" w:space="0" w:color="auto"/>
            </w:tcBorders>
            <w:shd w:val="clear" w:color="auto" w:fill="auto"/>
            <w:vAlign w:val="bottom"/>
          </w:tcPr>
          <w:p w14:paraId="58ED7D29" w14:textId="77777777" w:rsidR="003A76E2" w:rsidRPr="00914C30" w:rsidRDefault="003A76E2" w:rsidP="00853231">
            <w:pPr>
              <w:spacing w:before="80" w:after="80" w:line="160" w:lineRule="exact"/>
              <w:ind w:right="40"/>
              <w:jc w:val="right"/>
              <w:rPr>
                <w:i/>
                <w:sz w:val="14"/>
              </w:rPr>
            </w:pPr>
            <w:r w:rsidRPr="00601623">
              <w:rPr>
                <w:i/>
                <w:sz w:val="14"/>
              </w:rPr>
              <w:t>2013/14</w:t>
            </w:r>
          </w:p>
        </w:tc>
        <w:tc>
          <w:tcPr>
            <w:tcW w:w="793" w:type="dxa"/>
            <w:tcBorders>
              <w:top w:val="single" w:sz="4" w:space="0" w:color="auto"/>
              <w:bottom w:val="single" w:sz="12" w:space="0" w:color="auto"/>
            </w:tcBorders>
            <w:shd w:val="clear" w:color="auto" w:fill="auto"/>
            <w:vAlign w:val="bottom"/>
          </w:tcPr>
          <w:p w14:paraId="29E7699C" w14:textId="77777777" w:rsidR="003A76E2" w:rsidRPr="00914C30" w:rsidRDefault="003A76E2" w:rsidP="00853231">
            <w:pPr>
              <w:spacing w:before="80" w:after="80" w:line="160" w:lineRule="exact"/>
              <w:ind w:right="40"/>
              <w:jc w:val="right"/>
              <w:rPr>
                <w:i/>
                <w:sz w:val="14"/>
              </w:rPr>
            </w:pPr>
            <w:r w:rsidRPr="00601623">
              <w:rPr>
                <w:i/>
                <w:sz w:val="14"/>
              </w:rPr>
              <w:t>2014/15</w:t>
            </w:r>
          </w:p>
        </w:tc>
        <w:tc>
          <w:tcPr>
            <w:tcW w:w="793" w:type="dxa"/>
            <w:tcBorders>
              <w:top w:val="single" w:sz="4" w:space="0" w:color="auto"/>
              <w:bottom w:val="single" w:sz="12" w:space="0" w:color="auto"/>
            </w:tcBorders>
            <w:shd w:val="clear" w:color="auto" w:fill="auto"/>
            <w:vAlign w:val="bottom"/>
          </w:tcPr>
          <w:p w14:paraId="2DCB45BD" w14:textId="77777777" w:rsidR="003A76E2" w:rsidRPr="00914C30" w:rsidRDefault="003A76E2" w:rsidP="00853231">
            <w:pPr>
              <w:spacing w:before="80" w:after="80" w:line="160" w:lineRule="exact"/>
              <w:ind w:right="40"/>
              <w:jc w:val="right"/>
              <w:rPr>
                <w:i/>
                <w:sz w:val="14"/>
              </w:rPr>
            </w:pPr>
            <w:r w:rsidRPr="00601623">
              <w:rPr>
                <w:i/>
                <w:sz w:val="14"/>
              </w:rPr>
              <w:t>2015/16</w:t>
            </w:r>
          </w:p>
        </w:tc>
        <w:tc>
          <w:tcPr>
            <w:tcW w:w="793" w:type="dxa"/>
            <w:tcBorders>
              <w:top w:val="single" w:sz="4" w:space="0" w:color="auto"/>
              <w:bottom w:val="single" w:sz="12" w:space="0" w:color="auto"/>
            </w:tcBorders>
            <w:shd w:val="clear" w:color="auto" w:fill="auto"/>
            <w:vAlign w:val="bottom"/>
          </w:tcPr>
          <w:p w14:paraId="6A3F22BF" w14:textId="77777777" w:rsidR="003A76E2" w:rsidRPr="00BD56BF" w:rsidRDefault="003A76E2" w:rsidP="00853231">
            <w:pPr>
              <w:spacing w:before="80" w:after="80" w:line="160" w:lineRule="exact"/>
              <w:ind w:right="40"/>
              <w:jc w:val="right"/>
              <w:rPr>
                <w:i/>
                <w:sz w:val="14"/>
              </w:rPr>
            </w:pPr>
            <w:r w:rsidRPr="00601623">
              <w:rPr>
                <w:i/>
                <w:sz w:val="14"/>
              </w:rPr>
              <w:t>2016/17</w:t>
            </w:r>
          </w:p>
        </w:tc>
        <w:tc>
          <w:tcPr>
            <w:tcW w:w="793" w:type="dxa"/>
            <w:tcBorders>
              <w:top w:val="single" w:sz="4" w:space="0" w:color="auto"/>
              <w:bottom w:val="single" w:sz="12" w:space="0" w:color="auto"/>
            </w:tcBorders>
            <w:shd w:val="clear" w:color="auto" w:fill="auto"/>
            <w:vAlign w:val="bottom"/>
          </w:tcPr>
          <w:p w14:paraId="1324F758" w14:textId="77777777" w:rsidR="003A76E2" w:rsidRPr="00601623" w:rsidRDefault="003A76E2" w:rsidP="00853231">
            <w:pPr>
              <w:spacing w:before="80" w:after="80" w:line="160" w:lineRule="exact"/>
              <w:ind w:right="40"/>
              <w:jc w:val="right"/>
              <w:rPr>
                <w:i/>
                <w:sz w:val="14"/>
              </w:rPr>
            </w:pPr>
            <w:r w:rsidRPr="00601623">
              <w:rPr>
                <w:i/>
                <w:sz w:val="14"/>
              </w:rPr>
              <w:t>2017/18</w:t>
            </w:r>
          </w:p>
        </w:tc>
      </w:tr>
      <w:tr w:rsidR="003A76E2" w:rsidRPr="008D09D1" w14:paraId="77E3FFB5" w14:textId="77777777" w:rsidTr="00853231">
        <w:trPr>
          <w:trHeight w:hRule="exact" w:val="115"/>
          <w:tblHeader/>
        </w:trPr>
        <w:tc>
          <w:tcPr>
            <w:tcW w:w="1136" w:type="dxa"/>
            <w:tcBorders>
              <w:top w:val="single" w:sz="12" w:space="0" w:color="auto"/>
            </w:tcBorders>
            <w:shd w:val="clear" w:color="auto" w:fill="auto"/>
            <w:vAlign w:val="bottom"/>
          </w:tcPr>
          <w:p w14:paraId="688996B6" w14:textId="77777777" w:rsidR="003A76E2" w:rsidRPr="00914C30" w:rsidRDefault="003A76E2" w:rsidP="00853231">
            <w:pPr>
              <w:spacing w:before="40" w:after="40" w:line="210" w:lineRule="exact"/>
              <w:ind w:right="40"/>
              <w:rPr>
                <w:sz w:val="17"/>
              </w:rPr>
            </w:pPr>
          </w:p>
        </w:tc>
        <w:tc>
          <w:tcPr>
            <w:tcW w:w="779" w:type="dxa"/>
            <w:tcBorders>
              <w:top w:val="single" w:sz="12" w:space="0" w:color="auto"/>
            </w:tcBorders>
            <w:shd w:val="clear" w:color="auto" w:fill="auto"/>
            <w:vAlign w:val="bottom"/>
          </w:tcPr>
          <w:p w14:paraId="0167AD78" w14:textId="77777777" w:rsidR="003A76E2" w:rsidRPr="00914C30" w:rsidRDefault="003A76E2" w:rsidP="00853231">
            <w:pPr>
              <w:spacing w:before="40" w:after="40" w:line="210" w:lineRule="exact"/>
              <w:ind w:left="43" w:right="40"/>
              <w:jc w:val="right"/>
              <w:rPr>
                <w:sz w:val="17"/>
              </w:rPr>
            </w:pPr>
          </w:p>
        </w:tc>
        <w:tc>
          <w:tcPr>
            <w:tcW w:w="786" w:type="dxa"/>
            <w:tcBorders>
              <w:top w:val="single" w:sz="12" w:space="0" w:color="auto"/>
            </w:tcBorders>
            <w:shd w:val="clear" w:color="auto" w:fill="auto"/>
            <w:vAlign w:val="bottom"/>
          </w:tcPr>
          <w:p w14:paraId="017696E9" w14:textId="77777777" w:rsidR="003A76E2" w:rsidRPr="00914C30" w:rsidRDefault="003A76E2" w:rsidP="00853231">
            <w:pPr>
              <w:spacing w:before="40" w:after="40" w:line="210" w:lineRule="exact"/>
              <w:ind w:left="43" w:right="40"/>
              <w:jc w:val="right"/>
              <w:rPr>
                <w:sz w:val="17"/>
              </w:rPr>
            </w:pPr>
          </w:p>
        </w:tc>
        <w:tc>
          <w:tcPr>
            <w:tcW w:w="794" w:type="dxa"/>
            <w:tcBorders>
              <w:top w:val="single" w:sz="12" w:space="0" w:color="auto"/>
            </w:tcBorders>
            <w:shd w:val="clear" w:color="auto" w:fill="auto"/>
            <w:vAlign w:val="bottom"/>
          </w:tcPr>
          <w:p w14:paraId="3D88129B" w14:textId="77777777" w:rsidR="003A76E2" w:rsidRPr="00914C30" w:rsidRDefault="003A76E2" w:rsidP="00853231">
            <w:pPr>
              <w:spacing w:before="40" w:after="40" w:line="210" w:lineRule="exact"/>
              <w:ind w:right="40"/>
              <w:jc w:val="right"/>
              <w:rPr>
                <w:sz w:val="17"/>
              </w:rPr>
            </w:pPr>
          </w:p>
        </w:tc>
        <w:tc>
          <w:tcPr>
            <w:tcW w:w="794" w:type="dxa"/>
            <w:tcBorders>
              <w:top w:val="single" w:sz="12" w:space="0" w:color="auto"/>
            </w:tcBorders>
            <w:shd w:val="clear" w:color="auto" w:fill="auto"/>
            <w:vAlign w:val="bottom"/>
          </w:tcPr>
          <w:p w14:paraId="283E9EDC" w14:textId="77777777" w:rsidR="003A76E2" w:rsidRPr="00914C30" w:rsidRDefault="003A76E2" w:rsidP="00853231">
            <w:pPr>
              <w:spacing w:before="40" w:after="40" w:line="210" w:lineRule="exact"/>
              <w:ind w:right="40"/>
              <w:jc w:val="right"/>
              <w:rPr>
                <w:sz w:val="17"/>
              </w:rPr>
            </w:pPr>
          </w:p>
        </w:tc>
        <w:tc>
          <w:tcPr>
            <w:tcW w:w="793" w:type="dxa"/>
            <w:tcBorders>
              <w:top w:val="single" w:sz="12" w:space="0" w:color="auto"/>
            </w:tcBorders>
            <w:shd w:val="clear" w:color="auto" w:fill="auto"/>
            <w:vAlign w:val="bottom"/>
          </w:tcPr>
          <w:p w14:paraId="05612149" w14:textId="77777777" w:rsidR="003A76E2" w:rsidRPr="00914C30" w:rsidRDefault="003A76E2" w:rsidP="00853231">
            <w:pPr>
              <w:spacing w:before="40" w:after="40" w:line="210" w:lineRule="exact"/>
              <w:ind w:right="40"/>
              <w:jc w:val="right"/>
              <w:rPr>
                <w:sz w:val="17"/>
              </w:rPr>
            </w:pPr>
          </w:p>
        </w:tc>
        <w:tc>
          <w:tcPr>
            <w:tcW w:w="793" w:type="dxa"/>
            <w:tcBorders>
              <w:top w:val="single" w:sz="12" w:space="0" w:color="auto"/>
            </w:tcBorders>
            <w:shd w:val="clear" w:color="auto" w:fill="auto"/>
            <w:vAlign w:val="bottom"/>
          </w:tcPr>
          <w:p w14:paraId="7A46AC4E" w14:textId="77777777" w:rsidR="003A76E2" w:rsidRPr="00914C30" w:rsidRDefault="003A76E2" w:rsidP="00853231">
            <w:pPr>
              <w:spacing w:before="40" w:after="40" w:line="210" w:lineRule="exact"/>
              <w:ind w:right="40"/>
              <w:jc w:val="right"/>
              <w:rPr>
                <w:sz w:val="17"/>
              </w:rPr>
            </w:pPr>
          </w:p>
        </w:tc>
        <w:tc>
          <w:tcPr>
            <w:tcW w:w="793" w:type="dxa"/>
            <w:tcBorders>
              <w:top w:val="single" w:sz="12" w:space="0" w:color="auto"/>
            </w:tcBorders>
            <w:shd w:val="clear" w:color="auto" w:fill="auto"/>
            <w:vAlign w:val="bottom"/>
          </w:tcPr>
          <w:p w14:paraId="044D34C9" w14:textId="77777777" w:rsidR="003A76E2" w:rsidRPr="00914C30" w:rsidRDefault="003A76E2" w:rsidP="00853231">
            <w:pPr>
              <w:spacing w:before="40" w:after="40" w:line="210" w:lineRule="exact"/>
              <w:ind w:right="40"/>
              <w:jc w:val="right"/>
              <w:rPr>
                <w:sz w:val="17"/>
              </w:rPr>
            </w:pPr>
          </w:p>
        </w:tc>
        <w:tc>
          <w:tcPr>
            <w:tcW w:w="793" w:type="dxa"/>
            <w:tcBorders>
              <w:top w:val="single" w:sz="12" w:space="0" w:color="auto"/>
            </w:tcBorders>
            <w:shd w:val="clear" w:color="auto" w:fill="auto"/>
            <w:vAlign w:val="bottom"/>
          </w:tcPr>
          <w:p w14:paraId="20EEADA8" w14:textId="77777777" w:rsidR="003A76E2" w:rsidRPr="00914C30" w:rsidRDefault="003A76E2" w:rsidP="00853231">
            <w:pPr>
              <w:spacing w:before="40" w:after="40" w:line="210" w:lineRule="exact"/>
              <w:ind w:right="40"/>
              <w:jc w:val="right"/>
              <w:rPr>
                <w:sz w:val="17"/>
              </w:rPr>
            </w:pPr>
          </w:p>
        </w:tc>
        <w:tc>
          <w:tcPr>
            <w:tcW w:w="793" w:type="dxa"/>
            <w:tcBorders>
              <w:top w:val="single" w:sz="12" w:space="0" w:color="auto"/>
            </w:tcBorders>
            <w:shd w:val="clear" w:color="auto" w:fill="auto"/>
            <w:vAlign w:val="bottom"/>
          </w:tcPr>
          <w:p w14:paraId="7F88C711" w14:textId="77777777" w:rsidR="003A76E2" w:rsidRPr="00914C30" w:rsidRDefault="003A76E2" w:rsidP="00853231">
            <w:pPr>
              <w:spacing w:before="40" w:after="40" w:line="210" w:lineRule="exact"/>
              <w:ind w:right="40"/>
              <w:jc w:val="right"/>
              <w:rPr>
                <w:sz w:val="17"/>
              </w:rPr>
            </w:pPr>
          </w:p>
        </w:tc>
        <w:tc>
          <w:tcPr>
            <w:tcW w:w="793" w:type="dxa"/>
            <w:tcBorders>
              <w:top w:val="single" w:sz="12" w:space="0" w:color="auto"/>
            </w:tcBorders>
            <w:shd w:val="clear" w:color="auto" w:fill="auto"/>
            <w:vAlign w:val="bottom"/>
          </w:tcPr>
          <w:p w14:paraId="3D49CA7E" w14:textId="77777777" w:rsidR="003A76E2" w:rsidRPr="00914C30" w:rsidRDefault="003A76E2" w:rsidP="00853231">
            <w:pPr>
              <w:spacing w:before="40" w:after="40" w:line="210" w:lineRule="exact"/>
              <w:ind w:right="40"/>
              <w:jc w:val="right"/>
              <w:rPr>
                <w:sz w:val="17"/>
              </w:rPr>
            </w:pPr>
          </w:p>
        </w:tc>
        <w:tc>
          <w:tcPr>
            <w:tcW w:w="793" w:type="dxa"/>
            <w:tcBorders>
              <w:top w:val="single" w:sz="12" w:space="0" w:color="auto"/>
            </w:tcBorders>
            <w:shd w:val="clear" w:color="auto" w:fill="auto"/>
            <w:vAlign w:val="bottom"/>
          </w:tcPr>
          <w:p w14:paraId="52EA0C3A" w14:textId="77777777" w:rsidR="003A76E2" w:rsidRPr="00914C30" w:rsidRDefault="003A76E2" w:rsidP="00853231">
            <w:pPr>
              <w:spacing w:before="40" w:after="40" w:line="210" w:lineRule="exact"/>
              <w:ind w:right="40"/>
              <w:jc w:val="right"/>
              <w:rPr>
                <w:sz w:val="17"/>
              </w:rPr>
            </w:pPr>
          </w:p>
        </w:tc>
      </w:tr>
      <w:tr w:rsidR="003A76E2" w:rsidRPr="008D09D1" w14:paraId="4F48362D" w14:textId="77777777" w:rsidTr="00853231">
        <w:tc>
          <w:tcPr>
            <w:tcW w:w="1136" w:type="dxa"/>
            <w:vMerge w:val="restart"/>
            <w:shd w:val="clear" w:color="auto" w:fill="auto"/>
          </w:tcPr>
          <w:p w14:paraId="00D5BF84"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914C30">
              <w:rPr>
                <w:sz w:val="17"/>
              </w:rPr>
              <w:t>Educación</w:t>
            </w:r>
            <w:r w:rsidRPr="00914C30">
              <w:rPr>
                <w:sz w:val="17"/>
              </w:rPr>
              <w:br/>
              <w:t>postsecundaria</w:t>
            </w:r>
          </w:p>
        </w:tc>
        <w:tc>
          <w:tcPr>
            <w:tcW w:w="779" w:type="dxa"/>
            <w:shd w:val="clear" w:color="auto" w:fill="auto"/>
            <w:vAlign w:val="bottom"/>
          </w:tcPr>
          <w:p w14:paraId="2320C8B4"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H</w:t>
            </w:r>
          </w:p>
        </w:tc>
        <w:tc>
          <w:tcPr>
            <w:tcW w:w="786" w:type="dxa"/>
            <w:shd w:val="clear" w:color="auto" w:fill="auto"/>
            <w:vAlign w:val="bottom"/>
          </w:tcPr>
          <w:p w14:paraId="3BC05924"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Núm</w:t>
            </w:r>
            <w:r>
              <w:rPr>
                <w:sz w:val="17"/>
              </w:rPr>
              <w:t>.</w:t>
            </w:r>
          </w:p>
        </w:tc>
        <w:tc>
          <w:tcPr>
            <w:tcW w:w="794" w:type="dxa"/>
            <w:shd w:val="clear" w:color="auto" w:fill="auto"/>
          </w:tcPr>
          <w:p w14:paraId="5D287E73" w14:textId="07BAED18"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w:t>
            </w:r>
            <w:r w:rsidR="00783917">
              <w:rPr>
                <w:sz w:val="17"/>
              </w:rPr>
              <w:t xml:space="preserve"> </w:t>
            </w:r>
            <w:r w:rsidRPr="00601623">
              <w:rPr>
                <w:sz w:val="17"/>
              </w:rPr>
              <w:t>371</w:t>
            </w:r>
          </w:p>
        </w:tc>
        <w:tc>
          <w:tcPr>
            <w:tcW w:w="794" w:type="dxa"/>
            <w:shd w:val="clear" w:color="auto" w:fill="auto"/>
          </w:tcPr>
          <w:p w14:paraId="7587E521" w14:textId="43ED8AD8"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w:t>
            </w:r>
            <w:r w:rsidR="00783917">
              <w:rPr>
                <w:sz w:val="17"/>
              </w:rPr>
              <w:t xml:space="preserve"> </w:t>
            </w:r>
            <w:r w:rsidRPr="00601623">
              <w:rPr>
                <w:sz w:val="17"/>
              </w:rPr>
              <w:t>575</w:t>
            </w:r>
          </w:p>
        </w:tc>
        <w:tc>
          <w:tcPr>
            <w:tcW w:w="793" w:type="dxa"/>
            <w:shd w:val="clear" w:color="auto" w:fill="auto"/>
          </w:tcPr>
          <w:p w14:paraId="796E1DA5" w14:textId="589FE845"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w:t>
            </w:r>
            <w:r w:rsidR="00783917">
              <w:rPr>
                <w:sz w:val="17"/>
              </w:rPr>
              <w:t xml:space="preserve"> </w:t>
            </w:r>
            <w:r w:rsidRPr="00601623">
              <w:rPr>
                <w:sz w:val="17"/>
              </w:rPr>
              <w:t>116</w:t>
            </w:r>
          </w:p>
        </w:tc>
        <w:tc>
          <w:tcPr>
            <w:tcW w:w="793" w:type="dxa"/>
            <w:shd w:val="clear" w:color="auto" w:fill="auto"/>
          </w:tcPr>
          <w:p w14:paraId="10742A1F" w14:textId="23F7FB42"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w:t>
            </w:r>
            <w:r w:rsidR="00783917">
              <w:rPr>
                <w:sz w:val="17"/>
              </w:rPr>
              <w:t xml:space="preserve"> </w:t>
            </w:r>
            <w:r w:rsidRPr="00601623">
              <w:rPr>
                <w:sz w:val="17"/>
              </w:rPr>
              <w:t>281</w:t>
            </w:r>
          </w:p>
        </w:tc>
        <w:tc>
          <w:tcPr>
            <w:tcW w:w="793" w:type="dxa"/>
            <w:shd w:val="clear" w:color="auto" w:fill="auto"/>
          </w:tcPr>
          <w:p w14:paraId="53809F62" w14:textId="68CDA79D"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w:t>
            </w:r>
            <w:r w:rsidR="00783917">
              <w:rPr>
                <w:sz w:val="17"/>
              </w:rPr>
              <w:t xml:space="preserve"> </w:t>
            </w:r>
            <w:r w:rsidRPr="00601623">
              <w:rPr>
                <w:sz w:val="17"/>
              </w:rPr>
              <w:t>647</w:t>
            </w:r>
          </w:p>
        </w:tc>
        <w:tc>
          <w:tcPr>
            <w:tcW w:w="793" w:type="dxa"/>
            <w:shd w:val="clear" w:color="auto" w:fill="auto"/>
          </w:tcPr>
          <w:p w14:paraId="086F4E51" w14:textId="1822B71D"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w:t>
            </w:r>
            <w:r w:rsidR="00783917">
              <w:rPr>
                <w:sz w:val="17"/>
              </w:rPr>
              <w:t xml:space="preserve"> </w:t>
            </w:r>
            <w:r w:rsidRPr="00601623">
              <w:rPr>
                <w:sz w:val="17"/>
              </w:rPr>
              <w:t>021</w:t>
            </w:r>
          </w:p>
        </w:tc>
        <w:tc>
          <w:tcPr>
            <w:tcW w:w="793" w:type="dxa"/>
            <w:shd w:val="clear" w:color="auto" w:fill="auto"/>
          </w:tcPr>
          <w:p w14:paraId="311C397E" w14:textId="17407A4C"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w:t>
            </w:r>
            <w:r w:rsidR="00783917">
              <w:rPr>
                <w:sz w:val="17"/>
              </w:rPr>
              <w:t xml:space="preserve"> </w:t>
            </w:r>
            <w:r w:rsidRPr="00601623">
              <w:rPr>
                <w:sz w:val="17"/>
              </w:rPr>
              <w:t>384</w:t>
            </w:r>
          </w:p>
        </w:tc>
        <w:tc>
          <w:tcPr>
            <w:tcW w:w="793" w:type="dxa"/>
            <w:shd w:val="clear" w:color="auto" w:fill="auto"/>
          </w:tcPr>
          <w:p w14:paraId="22D655DD" w14:textId="68D23851"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w:t>
            </w:r>
            <w:r w:rsidR="00783917">
              <w:rPr>
                <w:sz w:val="17"/>
              </w:rPr>
              <w:t xml:space="preserve"> </w:t>
            </w:r>
            <w:r w:rsidRPr="00601623">
              <w:rPr>
                <w:sz w:val="17"/>
              </w:rPr>
              <w:t>604</w:t>
            </w:r>
          </w:p>
        </w:tc>
        <w:tc>
          <w:tcPr>
            <w:tcW w:w="793" w:type="dxa"/>
            <w:shd w:val="clear" w:color="auto" w:fill="auto"/>
          </w:tcPr>
          <w:p w14:paraId="13A8D6E1" w14:textId="73638940"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8</w:t>
            </w:r>
            <w:r w:rsidR="00783917">
              <w:rPr>
                <w:sz w:val="17"/>
              </w:rPr>
              <w:t xml:space="preserve"> </w:t>
            </w:r>
            <w:r w:rsidRPr="00601623">
              <w:rPr>
                <w:sz w:val="17"/>
              </w:rPr>
              <w:t>598</w:t>
            </w:r>
          </w:p>
        </w:tc>
      </w:tr>
      <w:tr w:rsidR="003A76E2" w:rsidRPr="008D09D1" w14:paraId="24860359" w14:textId="77777777" w:rsidTr="00853231">
        <w:tc>
          <w:tcPr>
            <w:tcW w:w="1136" w:type="dxa"/>
            <w:vMerge/>
            <w:shd w:val="clear" w:color="auto" w:fill="auto"/>
            <w:vAlign w:val="bottom"/>
          </w:tcPr>
          <w:p w14:paraId="20533E48"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779" w:type="dxa"/>
            <w:shd w:val="clear" w:color="auto" w:fill="auto"/>
            <w:vAlign w:val="bottom"/>
          </w:tcPr>
          <w:p w14:paraId="34891325"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p>
        </w:tc>
        <w:tc>
          <w:tcPr>
            <w:tcW w:w="786" w:type="dxa"/>
            <w:shd w:val="clear" w:color="auto" w:fill="auto"/>
            <w:vAlign w:val="bottom"/>
          </w:tcPr>
          <w:p w14:paraId="09B034C2" w14:textId="77777777" w:rsidR="003A76E2" w:rsidRPr="00601623" w:rsidRDefault="003A76E2" w:rsidP="00853231">
            <w:pPr>
              <w:tabs>
                <w:tab w:val="left" w:pos="288"/>
                <w:tab w:val="left" w:pos="576"/>
                <w:tab w:val="left" w:pos="864"/>
                <w:tab w:val="left" w:pos="1152"/>
              </w:tabs>
              <w:spacing w:before="40" w:after="40" w:line="210" w:lineRule="exact"/>
              <w:ind w:left="43" w:right="40"/>
              <w:rPr>
                <w:sz w:val="17"/>
                <w:highlight w:val="yellow"/>
              </w:rPr>
            </w:pPr>
            <w:r w:rsidRPr="00BD56BF">
              <w:rPr>
                <w:sz w:val="17"/>
              </w:rPr>
              <w:t>%</w:t>
            </w:r>
          </w:p>
        </w:tc>
        <w:tc>
          <w:tcPr>
            <w:tcW w:w="794" w:type="dxa"/>
            <w:shd w:val="clear" w:color="auto" w:fill="auto"/>
          </w:tcPr>
          <w:p w14:paraId="47E4A070" w14:textId="77777777"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31</w:t>
            </w:r>
            <w:r w:rsidRPr="00BD56BF">
              <w:rPr>
                <w:sz w:val="17"/>
              </w:rPr>
              <w:t>,</w:t>
            </w:r>
            <w:r w:rsidRPr="00601623">
              <w:rPr>
                <w:sz w:val="17"/>
              </w:rPr>
              <w:t>37</w:t>
            </w:r>
          </w:p>
        </w:tc>
        <w:tc>
          <w:tcPr>
            <w:tcW w:w="794" w:type="dxa"/>
            <w:shd w:val="clear" w:color="auto" w:fill="auto"/>
          </w:tcPr>
          <w:p w14:paraId="28EBB7BD" w14:textId="77777777"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33</w:t>
            </w:r>
            <w:r w:rsidRPr="00BD56BF">
              <w:rPr>
                <w:sz w:val="17"/>
              </w:rPr>
              <w:t>,</w:t>
            </w:r>
            <w:r w:rsidRPr="00601623">
              <w:rPr>
                <w:sz w:val="17"/>
              </w:rPr>
              <w:t>97</w:t>
            </w:r>
          </w:p>
        </w:tc>
        <w:tc>
          <w:tcPr>
            <w:tcW w:w="793" w:type="dxa"/>
            <w:shd w:val="clear" w:color="auto" w:fill="auto"/>
          </w:tcPr>
          <w:p w14:paraId="75F49956" w14:textId="77777777"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30</w:t>
            </w:r>
            <w:r w:rsidRPr="00BD56BF">
              <w:rPr>
                <w:sz w:val="17"/>
              </w:rPr>
              <w:t>,</w:t>
            </w:r>
            <w:r w:rsidRPr="00601623">
              <w:rPr>
                <w:sz w:val="17"/>
              </w:rPr>
              <w:t>41</w:t>
            </w:r>
          </w:p>
        </w:tc>
        <w:tc>
          <w:tcPr>
            <w:tcW w:w="793" w:type="dxa"/>
            <w:shd w:val="clear" w:color="auto" w:fill="auto"/>
          </w:tcPr>
          <w:p w14:paraId="43AB639D" w14:textId="77777777"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32</w:t>
            </w:r>
            <w:r w:rsidRPr="00BD56BF">
              <w:rPr>
                <w:sz w:val="17"/>
              </w:rPr>
              <w:t>,</w:t>
            </w:r>
            <w:r w:rsidRPr="00601623">
              <w:rPr>
                <w:sz w:val="17"/>
              </w:rPr>
              <w:t>65</w:t>
            </w:r>
          </w:p>
        </w:tc>
        <w:tc>
          <w:tcPr>
            <w:tcW w:w="793" w:type="dxa"/>
            <w:shd w:val="clear" w:color="auto" w:fill="auto"/>
          </w:tcPr>
          <w:p w14:paraId="2119631E" w14:textId="77777777"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35</w:t>
            </w:r>
            <w:r w:rsidRPr="00BD56BF">
              <w:rPr>
                <w:sz w:val="17"/>
              </w:rPr>
              <w:t>,</w:t>
            </w:r>
            <w:r w:rsidRPr="00601623">
              <w:rPr>
                <w:sz w:val="17"/>
              </w:rPr>
              <w:t>90</w:t>
            </w:r>
          </w:p>
        </w:tc>
        <w:tc>
          <w:tcPr>
            <w:tcW w:w="793" w:type="dxa"/>
            <w:shd w:val="clear" w:color="auto" w:fill="auto"/>
          </w:tcPr>
          <w:p w14:paraId="65FC2AA5" w14:textId="77777777"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38</w:t>
            </w:r>
            <w:r w:rsidRPr="00BD56BF">
              <w:rPr>
                <w:sz w:val="17"/>
              </w:rPr>
              <w:t>,</w:t>
            </w:r>
            <w:r w:rsidRPr="00601623">
              <w:rPr>
                <w:sz w:val="17"/>
              </w:rPr>
              <w:t>94</w:t>
            </w:r>
          </w:p>
        </w:tc>
        <w:tc>
          <w:tcPr>
            <w:tcW w:w="793" w:type="dxa"/>
            <w:shd w:val="clear" w:color="auto" w:fill="auto"/>
          </w:tcPr>
          <w:p w14:paraId="15FCF75A" w14:textId="77777777"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41</w:t>
            </w:r>
            <w:r w:rsidRPr="00BD56BF">
              <w:rPr>
                <w:sz w:val="17"/>
              </w:rPr>
              <w:t>,</w:t>
            </w:r>
            <w:r w:rsidRPr="00601623">
              <w:rPr>
                <w:sz w:val="17"/>
              </w:rPr>
              <w:t>50</w:t>
            </w:r>
          </w:p>
        </w:tc>
        <w:tc>
          <w:tcPr>
            <w:tcW w:w="793" w:type="dxa"/>
            <w:shd w:val="clear" w:color="auto" w:fill="auto"/>
          </w:tcPr>
          <w:p w14:paraId="24A9F164" w14:textId="77777777"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42</w:t>
            </w:r>
            <w:r w:rsidRPr="00BD56BF">
              <w:rPr>
                <w:sz w:val="17"/>
              </w:rPr>
              <w:t>,</w:t>
            </w:r>
            <w:r w:rsidRPr="00601623">
              <w:rPr>
                <w:sz w:val="17"/>
              </w:rPr>
              <w:t>81</w:t>
            </w:r>
          </w:p>
        </w:tc>
        <w:tc>
          <w:tcPr>
            <w:tcW w:w="793" w:type="dxa"/>
            <w:shd w:val="clear" w:color="auto" w:fill="auto"/>
          </w:tcPr>
          <w:p w14:paraId="269E5DED" w14:textId="77777777"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42</w:t>
            </w:r>
            <w:r w:rsidRPr="00BD56BF">
              <w:rPr>
                <w:sz w:val="17"/>
              </w:rPr>
              <w:t>,</w:t>
            </w:r>
            <w:r w:rsidRPr="00601623">
              <w:rPr>
                <w:sz w:val="17"/>
              </w:rPr>
              <w:t>35</w:t>
            </w:r>
          </w:p>
        </w:tc>
      </w:tr>
      <w:tr w:rsidR="003A76E2" w:rsidRPr="008D09D1" w14:paraId="08D3CD21" w14:textId="77777777" w:rsidTr="00853231">
        <w:tc>
          <w:tcPr>
            <w:tcW w:w="1136" w:type="dxa"/>
            <w:vMerge/>
            <w:shd w:val="clear" w:color="auto" w:fill="auto"/>
            <w:vAlign w:val="bottom"/>
          </w:tcPr>
          <w:p w14:paraId="443B344A"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779" w:type="dxa"/>
            <w:shd w:val="clear" w:color="auto" w:fill="auto"/>
            <w:vAlign w:val="bottom"/>
          </w:tcPr>
          <w:p w14:paraId="2E51D53F"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M</w:t>
            </w:r>
          </w:p>
        </w:tc>
        <w:tc>
          <w:tcPr>
            <w:tcW w:w="786" w:type="dxa"/>
            <w:shd w:val="clear" w:color="auto" w:fill="auto"/>
            <w:vAlign w:val="bottom"/>
          </w:tcPr>
          <w:p w14:paraId="146EADFA"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Núm.</w:t>
            </w:r>
          </w:p>
        </w:tc>
        <w:tc>
          <w:tcPr>
            <w:tcW w:w="794" w:type="dxa"/>
            <w:shd w:val="clear" w:color="auto" w:fill="auto"/>
          </w:tcPr>
          <w:p w14:paraId="75150C5C" w14:textId="638F21C8"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9</w:t>
            </w:r>
            <w:r w:rsidR="00783917">
              <w:rPr>
                <w:sz w:val="17"/>
              </w:rPr>
              <w:t xml:space="preserve"> </w:t>
            </w:r>
            <w:r w:rsidRPr="00601623">
              <w:rPr>
                <w:sz w:val="17"/>
              </w:rPr>
              <w:t>911</w:t>
            </w:r>
          </w:p>
        </w:tc>
        <w:tc>
          <w:tcPr>
            <w:tcW w:w="794" w:type="dxa"/>
            <w:shd w:val="clear" w:color="auto" w:fill="auto"/>
          </w:tcPr>
          <w:p w14:paraId="43881CA2" w14:textId="4B026806"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10</w:t>
            </w:r>
            <w:r w:rsidR="00783917">
              <w:rPr>
                <w:sz w:val="17"/>
              </w:rPr>
              <w:t xml:space="preserve"> </w:t>
            </w:r>
            <w:r w:rsidRPr="00601623">
              <w:rPr>
                <w:sz w:val="17"/>
              </w:rPr>
              <w:t>361</w:t>
            </w:r>
          </w:p>
        </w:tc>
        <w:tc>
          <w:tcPr>
            <w:tcW w:w="793" w:type="dxa"/>
            <w:shd w:val="clear" w:color="auto" w:fill="auto"/>
          </w:tcPr>
          <w:p w14:paraId="57BF4C64" w14:textId="3D4C1895"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10</w:t>
            </w:r>
            <w:r w:rsidR="00783917">
              <w:rPr>
                <w:sz w:val="17"/>
              </w:rPr>
              <w:t xml:space="preserve"> </w:t>
            </w:r>
            <w:r w:rsidRPr="00601623">
              <w:rPr>
                <w:sz w:val="17"/>
              </w:rPr>
              <w:t>086</w:t>
            </w:r>
          </w:p>
        </w:tc>
        <w:tc>
          <w:tcPr>
            <w:tcW w:w="793" w:type="dxa"/>
            <w:shd w:val="clear" w:color="auto" w:fill="auto"/>
          </w:tcPr>
          <w:p w14:paraId="60E2747D" w14:textId="6779FD1D"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10</w:t>
            </w:r>
            <w:r w:rsidR="00783917">
              <w:rPr>
                <w:sz w:val="17"/>
              </w:rPr>
              <w:t xml:space="preserve"> </w:t>
            </w:r>
            <w:r w:rsidRPr="00601623">
              <w:rPr>
                <w:sz w:val="17"/>
              </w:rPr>
              <w:t>441</w:t>
            </w:r>
          </w:p>
        </w:tc>
        <w:tc>
          <w:tcPr>
            <w:tcW w:w="793" w:type="dxa"/>
            <w:shd w:val="clear" w:color="auto" w:fill="auto"/>
          </w:tcPr>
          <w:p w14:paraId="6A9BC948" w14:textId="150861FB"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11</w:t>
            </w:r>
            <w:r w:rsidR="00783917">
              <w:rPr>
                <w:sz w:val="17"/>
              </w:rPr>
              <w:t xml:space="preserve"> </w:t>
            </w:r>
            <w:r w:rsidRPr="00601623">
              <w:rPr>
                <w:sz w:val="17"/>
              </w:rPr>
              <w:t>077</w:t>
            </w:r>
          </w:p>
        </w:tc>
        <w:tc>
          <w:tcPr>
            <w:tcW w:w="793" w:type="dxa"/>
            <w:shd w:val="clear" w:color="auto" w:fill="auto"/>
          </w:tcPr>
          <w:p w14:paraId="7585C23E" w14:textId="09839B48"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11</w:t>
            </w:r>
            <w:r w:rsidR="00783917">
              <w:rPr>
                <w:sz w:val="17"/>
              </w:rPr>
              <w:t xml:space="preserve"> </w:t>
            </w:r>
            <w:r w:rsidRPr="00601623">
              <w:rPr>
                <w:sz w:val="17"/>
              </w:rPr>
              <w:t>461</w:t>
            </w:r>
          </w:p>
        </w:tc>
        <w:tc>
          <w:tcPr>
            <w:tcW w:w="793" w:type="dxa"/>
            <w:shd w:val="clear" w:color="auto" w:fill="auto"/>
          </w:tcPr>
          <w:p w14:paraId="2779C4BA" w14:textId="36892E51"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11</w:t>
            </w:r>
            <w:r w:rsidR="00783917">
              <w:rPr>
                <w:sz w:val="17"/>
              </w:rPr>
              <w:t xml:space="preserve"> </w:t>
            </w:r>
            <w:r w:rsidRPr="00601623">
              <w:rPr>
                <w:sz w:val="17"/>
              </w:rPr>
              <w:t>816</w:t>
            </w:r>
          </w:p>
        </w:tc>
        <w:tc>
          <w:tcPr>
            <w:tcW w:w="793" w:type="dxa"/>
            <w:shd w:val="clear" w:color="auto" w:fill="auto"/>
          </w:tcPr>
          <w:p w14:paraId="057CE552" w14:textId="126CD480"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11</w:t>
            </w:r>
            <w:r w:rsidR="00783917">
              <w:rPr>
                <w:sz w:val="17"/>
              </w:rPr>
              <w:t xml:space="preserve"> </w:t>
            </w:r>
            <w:r w:rsidRPr="00601623">
              <w:rPr>
                <w:sz w:val="17"/>
              </w:rPr>
              <w:t>905</w:t>
            </w:r>
          </w:p>
        </w:tc>
        <w:tc>
          <w:tcPr>
            <w:tcW w:w="793" w:type="dxa"/>
            <w:shd w:val="clear" w:color="auto" w:fill="auto"/>
          </w:tcPr>
          <w:p w14:paraId="237634C9" w14:textId="2E70EA7E"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12</w:t>
            </w:r>
            <w:r w:rsidR="00783917">
              <w:rPr>
                <w:sz w:val="17"/>
              </w:rPr>
              <w:t xml:space="preserve"> </w:t>
            </w:r>
            <w:r w:rsidRPr="00601623">
              <w:rPr>
                <w:sz w:val="17"/>
              </w:rPr>
              <w:t>111</w:t>
            </w:r>
          </w:p>
        </w:tc>
      </w:tr>
      <w:tr w:rsidR="003A76E2" w:rsidRPr="008D09D1" w14:paraId="290113E7" w14:textId="77777777" w:rsidTr="00853231">
        <w:tc>
          <w:tcPr>
            <w:tcW w:w="1136" w:type="dxa"/>
            <w:vMerge/>
            <w:shd w:val="clear" w:color="auto" w:fill="auto"/>
            <w:vAlign w:val="bottom"/>
          </w:tcPr>
          <w:p w14:paraId="407110C1"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779" w:type="dxa"/>
            <w:shd w:val="clear" w:color="auto" w:fill="auto"/>
            <w:vAlign w:val="bottom"/>
          </w:tcPr>
          <w:p w14:paraId="4C9C8492"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p>
        </w:tc>
        <w:tc>
          <w:tcPr>
            <w:tcW w:w="786" w:type="dxa"/>
            <w:shd w:val="clear" w:color="auto" w:fill="auto"/>
            <w:vAlign w:val="bottom"/>
          </w:tcPr>
          <w:p w14:paraId="2B96A151" w14:textId="77777777" w:rsidR="003A76E2" w:rsidRPr="00601623" w:rsidRDefault="003A76E2" w:rsidP="00853231">
            <w:pPr>
              <w:tabs>
                <w:tab w:val="left" w:pos="288"/>
                <w:tab w:val="left" w:pos="576"/>
                <w:tab w:val="left" w:pos="864"/>
                <w:tab w:val="left" w:pos="1152"/>
              </w:tabs>
              <w:spacing w:before="40" w:after="40" w:line="210" w:lineRule="exact"/>
              <w:ind w:left="43" w:right="40"/>
              <w:rPr>
                <w:sz w:val="17"/>
                <w:highlight w:val="yellow"/>
              </w:rPr>
            </w:pPr>
            <w:r w:rsidRPr="00BD56BF">
              <w:rPr>
                <w:sz w:val="17"/>
              </w:rPr>
              <w:t>%</w:t>
            </w:r>
          </w:p>
        </w:tc>
        <w:tc>
          <w:tcPr>
            <w:tcW w:w="794" w:type="dxa"/>
            <w:shd w:val="clear" w:color="auto" w:fill="auto"/>
          </w:tcPr>
          <w:p w14:paraId="4CB776D1" w14:textId="77777777"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43</w:t>
            </w:r>
            <w:r w:rsidRPr="00BD56BF">
              <w:rPr>
                <w:sz w:val="17"/>
              </w:rPr>
              <w:t>,</w:t>
            </w:r>
            <w:r w:rsidRPr="00601623">
              <w:rPr>
                <w:sz w:val="17"/>
              </w:rPr>
              <w:t>28</w:t>
            </w:r>
          </w:p>
        </w:tc>
        <w:tc>
          <w:tcPr>
            <w:tcW w:w="794" w:type="dxa"/>
            <w:shd w:val="clear" w:color="auto" w:fill="auto"/>
          </w:tcPr>
          <w:p w14:paraId="35561A53" w14:textId="77777777"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49</w:t>
            </w:r>
            <w:r w:rsidRPr="00BD56BF">
              <w:rPr>
                <w:sz w:val="17"/>
              </w:rPr>
              <w:t>,</w:t>
            </w:r>
            <w:r w:rsidRPr="00601623">
              <w:rPr>
                <w:sz w:val="17"/>
              </w:rPr>
              <w:t>10</w:t>
            </w:r>
          </w:p>
        </w:tc>
        <w:tc>
          <w:tcPr>
            <w:tcW w:w="793" w:type="dxa"/>
            <w:shd w:val="clear" w:color="auto" w:fill="auto"/>
          </w:tcPr>
          <w:p w14:paraId="433CB94B" w14:textId="77777777"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41</w:t>
            </w:r>
            <w:r w:rsidRPr="00BD56BF">
              <w:rPr>
                <w:sz w:val="17"/>
              </w:rPr>
              <w:t>,</w:t>
            </w:r>
            <w:r w:rsidRPr="00601623">
              <w:rPr>
                <w:sz w:val="17"/>
              </w:rPr>
              <w:t>17</w:t>
            </w:r>
          </w:p>
        </w:tc>
        <w:tc>
          <w:tcPr>
            <w:tcW w:w="793" w:type="dxa"/>
            <w:shd w:val="clear" w:color="auto" w:fill="auto"/>
          </w:tcPr>
          <w:p w14:paraId="0B9D559B" w14:textId="77777777"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46</w:t>
            </w:r>
            <w:r w:rsidRPr="00BD56BF">
              <w:rPr>
                <w:sz w:val="17"/>
              </w:rPr>
              <w:t>,</w:t>
            </w:r>
            <w:r w:rsidRPr="00601623">
              <w:rPr>
                <w:sz w:val="17"/>
              </w:rPr>
              <w:t>20</w:t>
            </w:r>
          </w:p>
        </w:tc>
        <w:tc>
          <w:tcPr>
            <w:tcW w:w="793" w:type="dxa"/>
            <w:shd w:val="clear" w:color="auto" w:fill="auto"/>
          </w:tcPr>
          <w:p w14:paraId="2DE9C93E" w14:textId="77777777"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52</w:t>
            </w:r>
            <w:r w:rsidRPr="00BD56BF">
              <w:rPr>
                <w:sz w:val="17"/>
              </w:rPr>
              <w:t>,</w:t>
            </w:r>
            <w:r w:rsidRPr="00601623">
              <w:rPr>
                <w:sz w:val="17"/>
              </w:rPr>
              <w:t>00</w:t>
            </w:r>
          </w:p>
        </w:tc>
        <w:tc>
          <w:tcPr>
            <w:tcW w:w="793" w:type="dxa"/>
            <w:shd w:val="clear" w:color="auto" w:fill="auto"/>
          </w:tcPr>
          <w:p w14:paraId="7CDA1042" w14:textId="77777777"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57</w:t>
            </w:r>
            <w:r w:rsidRPr="00BD56BF">
              <w:rPr>
                <w:sz w:val="17"/>
              </w:rPr>
              <w:t>,</w:t>
            </w:r>
            <w:r w:rsidRPr="00601623">
              <w:rPr>
                <w:sz w:val="17"/>
              </w:rPr>
              <w:t>88</w:t>
            </w:r>
          </w:p>
        </w:tc>
        <w:tc>
          <w:tcPr>
            <w:tcW w:w="793" w:type="dxa"/>
            <w:shd w:val="clear" w:color="auto" w:fill="auto"/>
          </w:tcPr>
          <w:p w14:paraId="54AEB1C8" w14:textId="77777777"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59</w:t>
            </w:r>
            <w:r w:rsidRPr="00BD56BF">
              <w:rPr>
                <w:sz w:val="17"/>
              </w:rPr>
              <w:t>,</w:t>
            </w:r>
            <w:r w:rsidRPr="00601623">
              <w:rPr>
                <w:sz w:val="17"/>
              </w:rPr>
              <w:t>68</w:t>
            </w:r>
          </w:p>
        </w:tc>
        <w:tc>
          <w:tcPr>
            <w:tcW w:w="793" w:type="dxa"/>
            <w:shd w:val="clear" w:color="auto" w:fill="auto"/>
          </w:tcPr>
          <w:p w14:paraId="4CE71E98" w14:textId="77777777"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58</w:t>
            </w:r>
            <w:r w:rsidRPr="00BD56BF">
              <w:rPr>
                <w:sz w:val="17"/>
              </w:rPr>
              <w:t>,</w:t>
            </w:r>
            <w:r w:rsidRPr="00601623">
              <w:rPr>
                <w:sz w:val="17"/>
              </w:rPr>
              <w:t>94</w:t>
            </w:r>
          </w:p>
        </w:tc>
        <w:tc>
          <w:tcPr>
            <w:tcW w:w="793" w:type="dxa"/>
            <w:shd w:val="clear" w:color="auto" w:fill="auto"/>
          </w:tcPr>
          <w:p w14:paraId="598D9E5C" w14:textId="77777777"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58</w:t>
            </w:r>
            <w:r w:rsidRPr="00BD56BF">
              <w:rPr>
                <w:sz w:val="17"/>
              </w:rPr>
              <w:t>,</w:t>
            </w:r>
            <w:r w:rsidRPr="00601623">
              <w:rPr>
                <w:sz w:val="17"/>
              </w:rPr>
              <w:t>51</w:t>
            </w:r>
          </w:p>
        </w:tc>
      </w:tr>
      <w:tr w:rsidR="003A76E2" w:rsidRPr="008D09D1" w14:paraId="75E0F4A8" w14:textId="77777777" w:rsidTr="00853231">
        <w:tc>
          <w:tcPr>
            <w:tcW w:w="1136" w:type="dxa"/>
            <w:vMerge/>
            <w:shd w:val="clear" w:color="auto" w:fill="auto"/>
            <w:vAlign w:val="bottom"/>
          </w:tcPr>
          <w:p w14:paraId="29654EA6"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779" w:type="dxa"/>
            <w:shd w:val="clear" w:color="auto" w:fill="auto"/>
            <w:vAlign w:val="bottom"/>
          </w:tcPr>
          <w:p w14:paraId="2E8705F4"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H/M</w:t>
            </w:r>
          </w:p>
        </w:tc>
        <w:tc>
          <w:tcPr>
            <w:tcW w:w="786" w:type="dxa"/>
            <w:shd w:val="clear" w:color="auto" w:fill="auto"/>
            <w:vAlign w:val="bottom"/>
          </w:tcPr>
          <w:p w14:paraId="0CFC3EB4" w14:textId="77777777" w:rsidR="003A76E2" w:rsidRPr="00914C30" w:rsidRDefault="003A76E2" w:rsidP="00853231">
            <w:pPr>
              <w:tabs>
                <w:tab w:val="left" w:pos="288"/>
                <w:tab w:val="left" w:pos="576"/>
                <w:tab w:val="left" w:pos="864"/>
                <w:tab w:val="left" w:pos="1152"/>
              </w:tabs>
              <w:spacing w:before="40" w:after="40" w:line="210" w:lineRule="exact"/>
              <w:ind w:left="43" w:right="40"/>
              <w:rPr>
                <w:sz w:val="17"/>
              </w:rPr>
            </w:pPr>
            <w:r w:rsidRPr="00914C30">
              <w:rPr>
                <w:sz w:val="17"/>
              </w:rPr>
              <w:t>Núm.</w:t>
            </w:r>
          </w:p>
        </w:tc>
        <w:tc>
          <w:tcPr>
            <w:tcW w:w="794" w:type="dxa"/>
            <w:shd w:val="clear" w:color="auto" w:fill="auto"/>
          </w:tcPr>
          <w:p w14:paraId="43FE49CB" w14:textId="6EDC0CAE"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17</w:t>
            </w:r>
            <w:r w:rsidR="00783917">
              <w:rPr>
                <w:sz w:val="17"/>
              </w:rPr>
              <w:t xml:space="preserve"> </w:t>
            </w:r>
            <w:r w:rsidRPr="00601623">
              <w:rPr>
                <w:sz w:val="17"/>
              </w:rPr>
              <w:t>282</w:t>
            </w:r>
          </w:p>
        </w:tc>
        <w:tc>
          <w:tcPr>
            <w:tcW w:w="794" w:type="dxa"/>
            <w:shd w:val="clear" w:color="auto" w:fill="auto"/>
          </w:tcPr>
          <w:p w14:paraId="0D61D8C0" w14:textId="38E1A5E8"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17</w:t>
            </w:r>
            <w:r w:rsidR="00783917">
              <w:rPr>
                <w:sz w:val="17"/>
              </w:rPr>
              <w:t xml:space="preserve"> </w:t>
            </w:r>
            <w:r w:rsidRPr="00601623">
              <w:rPr>
                <w:sz w:val="17"/>
              </w:rPr>
              <w:t>936</w:t>
            </w:r>
          </w:p>
        </w:tc>
        <w:tc>
          <w:tcPr>
            <w:tcW w:w="793" w:type="dxa"/>
            <w:shd w:val="clear" w:color="auto" w:fill="auto"/>
          </w:tcPr>
          <w:p w14:paraId="7DC4F5B8" w14:textId="68C77EAE"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17</w:t>
            </w:r>
            <w:r w:rsidR="00783917">
              <w:rPr>
                <w:sz w:val="17"/>
              </w:rPr>
              <w:t xml:space="preserve"> </w:t>
            </w:r>
            <w:r w:rsidRPr="00601623">
              <w:rPr>
                <w:sz w:val="17"/>
              </w:rPr>
              <w:t>202</w:t>
            </w:r>
          </w:p>
        </w:tc>
        <w:tc>
          <w:tcPr>
            <w:tcW w:w="793" w:type="dxa"/>
            <w:shd w:val="clear" w:color="auto" w:fill="auto"/>
          </w:tcPr>
          <w:p w14:paraId="081387FD" w14:textId="51BA80D8"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17</w:t>
            </w:r>
            <w:r w:rsidR="00783917">
              <w:rPr>
                <w:sz w:val="17"/>
              </w:rPr>
              <w:t xml:space="preserve"> </w:t>
            </w:r>
            <w:r w:rsidRPr="00601623">
              <w:rPr>
                <w:sz w:val="17"/>
              </w:rPr>
              <w:t>722</w:t>
            </w:r>
          </w:p>
        </w:tc>
        <w:tc>
          <w:tcPr>
            <w:tcW w:w="793" w:type="dxa"/>
            <w:shd w:val="clear" w:color="auto" w:fill="auto"/>
          </w:tcPr>
          <w:p w14:paraId="70549700" w14:textId="107BF591"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18</w:t>
            </w:r>
            <w:r w:rsidR="00783917">
              <w:rPr>
                <w:sz w:val="17"/>
              </w:rPr>
              <w:t xml:space="preserve"> </w:t>
            </w:r>
            <w:r w:rsidRPr="00601623">
              <w:rPr>
                <w:sz w:val="17"/>
              </w:rPr>
              <w:t>724</w:t>
            </w:r>
          </w:p>
        </w:tc>
        <w:tc>
          <w:tcPr>
            <w:tcW w:w="793" w:type="dxa"/>
            <w:shd w:val="clear" w:color="auto" w:fill="auto"/>
          </w:tcPr>
          <w:p w14:paraId="7831CDA3" w14:textId="559B2021"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19</w:t>
            </w:r>
            <w:r w:rsidR="00783917">
              <w:rPr>
                <w:sz w:val="17"/>
              </w:rPr>
              <w:t xml:space="preserve"> </w:t>
            </w:r>
            <w:r w:rsidRPr="00601623">
              <w:rPr>
                <w:sz w:val="17"/>
              </w:rPr>
              <w:t>482</w:t>
            </w:r>
          </w:p>
        </w:tc>
        <w:tc>
          <w:tcPr>
            <w:tcW w:w="793" w:type="dxa"/>
            <w:shd w:val="clear" w:color="auto" w:fill="auto"/>
          </w:tcPr>
          <w:p w14:paraId="29AAE31F" w14:textId="33006C61"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20</w:t>
            </w:r>
            <w:r w:rsidR="00783917">
              <w:rPr>
                <w:sz w:val="17"/>
              </w:rPr>
              <w:t xml:space="preserve"> </w:t>
            </w:r>
            <w:r w:rsidRPr="00601623">
              <w:rPr>
                <w:sz w:val="17"/>
              </w:rPr>
              <w:t>200</w:t>
            </w:r>
          </w:p>
        </w:tc>
        <w:tc>
          <w:tcPr>
            <w:tcW w:w="793" w:type="dxa"/>
            <w:shd w:val="clear" w:color="auto" w:fill="auto"/>
          </w:tcPr>
          <w:p w14:paraId="1BD7EE50" w14:textId="6F7B8556"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20</w:t>
            </w:r>
            <w:r w:rsidR="00783917">
              <w:rPr>
                <w:sz w:val="17"/>
              </w:rPr>
              <w:t xml:space="preserve"> </w:t>
            </w:r>
            <w:r w:rsidRPr="00601623">
              <w:rPr>
                <w:sz w:val="17"/>
              </w:rPr>
              <w:t>509</w:t>
            </w:r>
          </w:p>
        </w:tc>
        <w:tc>
          <w:tcPr>
            <w:tcW w:w="793" w:type="dxa"/>
            <w:shd w:val="clear" w:color="auto" w:fill="auto"/>
          </w:tcPr>
          <w:p w14:paraId="45DE2291" w14:textId="3F86499C" w:rsidR="003A76E2" w:rsidRPr="00BD56BF"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20</w:t>
            </w:r>
            <w:r w:rsidR="00783917">
              <w:rPr>
                <w:sz w:val="17"/>
              </w:rPr>
              <w:t xml:space="preserve"> </w:t>
            </w:r>
            <w:r w:rsidRPr="00601623">
              <w:rPr>
                <w:sz w:val="17"/>
              </w:rPr>
              <w:t>709</w:t>
            </w:r>
          </w:p>
        </w:tc>
      </w:tr>
      <w:tr w:rsidR="003A76E2" w:rsidRPr="008D09D1" w14:paraId="531E1C99" w14:textId="77777777" w:rsidTr="00853231">
        <w:tc>
          <w:tcPr>
            <w:tcW w:w="1136" w:type="dxa"/>
            <w:vMerge/>
            <w:tcBorders>
              <w:bottom w:val="single" w:sz="12" w:space="0" w:color="auto"/>
            </w:tcBorders>
            <w:shd w:val="clear" w:color="auto" w:fill="auto"/>
            <w:vAlign w:val="bottom"/>
          </w:tcPr>
          <w:p w14:paraId="5216C505"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779" w:type="dxa"/>
            <w:tcBorders>
              <w:bottom w:val="single" w:sz="12" w:space="0" w:color="auto"/>
            </w:tcBorders>
            <w:shd w:val="clear" w:color="auto" w:fill="auto"/>
            <w:vAlign w:val="bottom"/>
          </w:tcPr>
          <w:p w14:paraId="4E91318C" w14:textId="77777777" w:rsidR="003A76E2" w:rsidRPr="00914C30" w:rsidRDefault="003A76E2" w:rsidP="00853231">
            <w:pPr>
              <w:tabs>
                <w:tab w:val="left" w:pos="288"/>
                <w:tab w:val="left" w:pos="576"/>
                <w:tab w:val="left" w:pos="864"/>
                <w:tab w:val="left" w:pos="1152"/>
              </w:tabs>
              <w:spacing w:before="40" w:after="82" w:line="210" w:lineRule="exact"/>
              <w:ind w:left="43" w:right="40"/>
              <w:rPr>
                <w:sz w:val="17"/>
              </w:rPr>
            </w:pPr>
          </w:p>
        </w:tc>
        <w:tc>
          <w:tcPr>
            <w:tcW w:w="786" w:type="dxa"/>
            <w:tcBorders>
              <w:bottom w:val="single" w:sz="12" w:space="0" w:color="auto"/>
            </w:tcBorders>
            <w:shd w:val="clear" w:color="auto" w:fill="auto"/>
            <w:vAlign w:val="bottom"/>
          </w:tcPr>
          <w:p w14:paraId="3326B4CE" w14:textId="77777777" w:rsidR="003A76E2" w:rsidRPr="00601623" w:rsidRDefault="003A76E2" w:rsidP="00853231">
            <w:pPr>
              <w:tabs>
                <w:tab w:val="left" w:pos="288"/>
                <w:tab w:val="left" w:pos="576"/>
                <w:tab w:val="left" w:pos="864"/>
                <w:tab w:val="left" w:pos="1152"/>
              </w:tabs>
              <w:spacing w:before="40" w:after="82" w:line="210" w:lineRule="exact"/>
              <w:ind w:left="43" w:right="40"/>
              <w:rPr>
                <w:sz w:val="17"/>
                <w:highlight w:val="yellow"/>
              </w:rPr>
            </w:pPr>
            <w:r w:rsidRPr="00BD56BF">
              <w:rPr>
                <w:sz w:val="17"/>
              </w:rPr>
              <w:t>%</w:t>
            </w:r>
          </w:p>
        </w:tc>
        <w:tc>
          <w:tcPr>
            <w:tcW w:w="794" w:type="dxa"/>
            <w:tcBorders>
              <w:bottom w:val="single" w:sz="12" w:space="0" w:color="auto"/>
            </w:tcBorders>
            <w:shd w:val="clear" w:color="auto" w:fill="auto"/>
          </w:tcPr>
          <w:p w14:paraId="6EF320B8" w14:textId="77777777" w:rsidR="003A76E2" w:rsidRPr="00BD56BF"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37</w:t>
            </w:r>
            <w:r w:rsidRPr="00BD56BF">
              <w:rPr>
                <w:sz w:val="17"/>
              </w:rPr>
              <w:t>,</w:t>
            </w:r>
            <w:r w:rsidRPr="00601623">
              <w:rPr>
                <w:sz w:val="17"/>
              </w:rPr>
              <w:t>09</w:t>
            </w:r>
          </w:p>
        </w:tc>
        <w:tc>
          <w:tcPr>
            <w:tcW w:w="794" w:type="dxa"/>
            <w:tcBorders>
              <w:bottom w:val="single" w:sz="12" w:space="0" w:color="auto"/>
            </w:tcBorders>
            <w:shd w:val="clear" w:color="auto" w:fill="auto"/>
          </w:tcPr>
          <w:p w14:paraId="003B238A" w14:textId="77777777" w:rsidR="003A76E2" w:rsidRPr="00BD56BF"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41</w:t>
            </w:r>
            <w:r w:rsidRPr="00BD56BF">
              <w:rPr>
                <w:sz w:val="17"/>
              </w:rPr>
              <w:t>,</w:t>
            </w:r>
            <w:r w:rsidRPr="00601623">
              <w:rPr>
                <w:sz w:val="17"/>
              </w:rPr>
              <w:t>23</w:t>
            </w:r>
          </w:p>
        </w:tc>
        <w:tc>
          <w:tcPr>
            <w:tcW w:w="793" w:type="dxa"/>
            <w:tcBorders>
              <w:bottom w:val="single" w:sz="12" w:space="0" w:color="auto"/>
            </w:tcBorders>
            <w:shd w:val="clear" w:color="auto" w:fill="auto"/>
          </w:tcPr>
          <w:p w14:paraId="77CF1FCC" w14:textId="77777777" w:rsidR="003A76E2" w:rsidRPr="00BD56BF"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35</w:t>
            </w:r>
            <w:r w:rsidRPr="00BD56BF">
              <w:rPr>
                <w:sz w:val="17"/>
              </w:rPr>
              <w:t>,</w:t>
            </w:r>
            <w:r w:rsidRPr="00601623">
              <w:rPr>
                <w:sz w:val="17"/>
              </w:rPr>
              <w:t>91</w:t>
            </w:r>
          </w:p>
        </w:tc>
        <w:tc>
          <w:tcPr>
            <w:tcW w:w="793" w:type="dxa"/>
            <w:tcBorders>
              <w:bottom w:val="single" w:sz="12" w:space="0" w:color="auto"/>
            </w:tcBorders>
            <w:shd w:val="clear" w:color="auto" w:fill="auto"/>
          </w:tcPr>
          <w:p w14:paraId="6003DDEE" w14:textId="77777777" w:rsidR="003A76E2" w:rsidRPr="00BD56BF"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39</w:t>
            </w:r>
            <w:r w:rsidRPr="00BD56BF">
              <w:rPr>
                <w:sz w:val="17"/>
              </w:rPr>
              <w:t>,</w:t>
            </w:r>
            <w:r w:rsidRPr="00601623">
              <w:rPr>
                <w:sz w:val="17"/>
              </w:rPr>
              <w:t>47</w:t>
            </w:r>
          </w:p>
        </w:tc>
        <w:tc>
          <w:tcPr>
            <w:tcW w:w="793" w:type="dxa"/>
            <w:tcBorders>
              <w:bottom w:val="single" w:sz="12" w:space="0" w:color="auto"/>
            </w:tcBorders>
            <w:shd w:val="clear" w:color="auto" w:fill="auto"/>
          </w:tcPr>
          <w:p w14:paraId="0F65CF40" w14:textId="77777777" w:rsidR="003A76E2" w:rsidRPr="00BD56BF"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43</w:t>
            </w:r>
            <w:r w:rsidRPr="00BD56BF">
              <w:rPr>
                <w:sz w:val="17"/>
              </w:rPr>
              <w:t>,</w:t>
            </w:r>
            <w:r w:rsidRPr="00601623">
              <w:rPr>
                <w:sz w:val="17"/>
              </w:rPr>
              <w:t>95</w:t>
            </w:r>
          </w:p>
        </w:tc>
        <w:tc>
          <w:tcPr>
            <w:tcW w:w="793" w:type="dxa"/>
            <w:tcBorders>
              <w:bottom w:val="single" w:sz="12" w:space="0" w:color="auto"/>
            </w:tcBorders>
            <w:shd w:val="clear" w:color="auto" w:fill="auto"/>
          </w:tcPr>
          <w:p w14:paraId="4FCC9148" w14:textId="77777777" w:rsidR="003A76E2" w:rsidRPr="00BD56BF"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48</w:t>
            </w:r>
            <w:r w:rsidRPr="00BD56BF">
              <w:rPr>
                <w:sz w:val="17"/>
              </w:rPr>
              <w:t>,</w:t>
            </w:r>
            <w:r w:rsidRPr="00601623">
              <w:rPr>
                <w:sz w:val="17"/>
              </w:rPr>
              <w:t>22</w:t>
            </w:r>
          </w:p>
        </w:tc>
        <w:tc>
          <w:tcPr>
            <w:tcW w:w="793" w:type="dxa"/>
            <w:tcBorders>
              <w:bottom w:val="single" w:sz="12" w:space="0" w:color="auto"/>
            </w:tcBorders>
            <w:shd w:val="clear" w:color="auto" w:fill="auto"/>
          </w:tcPr>
          <w:p w14:paraId="75EE587C" w14:textId="77777777" w:rsidR="003A76E2" w:rsidRPr="00BD56BF"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50</w:t>
            </w:r>
            <w:r w:rsidRPr="00BD56BF">
              <w:rPr>
                <w:sz w:val="17"/>
              </w:rPr>
              <w:t>,</w:t>
            </w:r>
            <w:r w:rsidRPr="00601623">
              <w:rPr>
                <w:sz w:val="17"/>
              </w:rPr>
              <w:t>50</w:t>
            </w:r>
          </w:p>
        </w:tc>
        <w:tc>
          <w:tcPr>
            <w:tcW w:w="793" w:type="dxa"/>
            <w:tcBorders>
              <w:bottom w:val="single" w:sz="12" w:space="0" w:color="auto"/>
            </w:tcBorders>
            <w:shd w:val="clear" w:color="auto" w:fill="auto"/>
          </w:tcPr>
          <w:p w14:paraId="53C58B60" w14:textId="77777777" w:rsidR="003A76E2" w:rsidRPr="00BD56BF"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50</w:t>
            </w:r>
            <w:r w:rsidRPr="00BD56BF">
              <w:rPr>
                <w:sz w:val="17"/>
              </w:rPr>
              <w:t>,</w:t>
            </w:r>
            <w:r w:rsidRPr="00601623">
              <w:rPr>
                <w:sz w:val="17"/>
              </w:rPr>
              <w:t>89</w:t>
            </w:r>
          </w:p>
        </w:tc>
        <w:tc>
          <w:tcPr>
            <w:tcW w:w="793" w:type="dxa"/>
            <w:tcBorders>
              <w:bottom w:val="single" w:sz="12" w:space="0" w:color="auto"/>
            </w:tcBorders>
            <w:shd w:val="clear" w:color="auto" w:fill="auto"/>
          </w:tcPr>
          <w:p w14:paraId="5C80C54E" w14:textId="77777777" w:rsidR="003A76E2" w:rsidRPr="00BD56BF"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50</w:t>
            </w:r>
            <w:r w:rsidRPr="00BD56BF">
              <w:rPr>
                <w:sz w:val="17"/>
              </w:rPr>
              <w:t>,</w:t>
            </w:r>
            <w:r w:rsidRPr="00601623">
              <w:rPr>
                <w:sz w:val="17"/>
              </w:rPr>
              <w:t>51</w:t>
            </w:r>
          </w:p>
        </w:tc>
      </w:tr>
    </w:tbl>
    <w:p w14:paraId="453BFC90" w14:textId="77777777" w:rsidR="003A76E2" w:rsidRPr="00914C30" w:rsidRDefault="003A76E2" w:rsidP="003A76E2">
      <w:pPr>
        <w:pStyle w:val="SingleTxt"/>
        <w:spacing w:after="0" w:line="120" w:lineRule="exact"/>
        <w:rPr>
          <w:sz w:val="10"/>
        </w:rPr>
      </w:pPr>
    </w:p>
    <w:p w14:paraId="2954F821" w14:textId="77777777" w:rsidR="003A76E2" w:rsidRPr="00914C30" w:rsidRDefault="003A76E2" w:rsidP="003A76E2">
      <w:pPr>
        <w:pStyle w:val="FootnoteText"/>
        <w:tabs>
          <w:tab w:val="clear" w:pos="418"/>
          <w:tab w:val="right" w:pos="216"/>
          <w:tab w:val="left" w:pos="288"/>
          <w:tab w:val="right" w:pos="576"/>
          <w:tab w:val="left" w:pos="648"/>
        </w:tabs>
        <w:ind w:left="288" w:hanging="288"/>
        <w:rPr>
          <w:sz w:val="18"/>
          <w:szCs w:val="18"/>
        </w:rPr>
      </w:pPr>
      <w:r w:rsidRPr="00601623">
        <w:rPr>
          <w:i/>
          <w:iCs/>
        </w:rPr>
        <w:t>Fuente:</w:t>
      </w:r>
      <w:r w:rsidRPr="00914C30">
        <w:t xml:space="preserve"> Dirección de Servicios de Enseñanza Superior.</w:t>
      </w:r>
    </w:p>
    <w:p w14:paraId="3BBFDF55" w14:textId="77777777" w:rsidR="003A76E2" w:rsidRPr="00914C30" w:rsidRDefault="003A76E2" w:rsidP="003A76E2">
      <w:pPr>
        <w:pStyle w:val="SingleTxt"/>
        <w:spacing w:after="0" w:line="120" w:lineRule="exact"/>
        <w:rPr>
          <w:sz w:val="10"/>
        </w:rPr>
      </w:pPr>
    </w:p>
    <w:p w14:paraId="4AE79572" w14:textId="77777777" w:rsidR="003A76E2" w:rsidRPr="00914C30" w:rsidRDefault="003A76E2" w:rsidP="003A76E2">
      <w:pPr>
        <w:pStyle w:val="SingleTxt"/>
        <w:spacing w:after="0" w:line="120" w:lineRule="exact"/>
        <w:rPr>
          <w:sz w:val="10"/>
        </w:rPr>
      </w:pPr>
    </w:p>
    <w:p w14:paraId="315D20E3" w14:textId="77777777" w:rsidR="003A76E2" w:rsidRPr="00914C30" w:rsidRDefault="003A76E2" w:rsidP="003A76E2">
      <w:pPr>
        <w:pStyle w:val="SingleTxt"/>
        <w:spacing w:after="0" w:line="120" w:lineRule="exact"/>
        <w:rPr>
          <w:sz w:val="10"/>
        </w:rPr>
      </w:pPr>
    </w:p>
    <w:p w14:paraId="5CC38293" w14:textId="77777777" w:rsidR="003A76E2" w:rsidRPr="00914C30" w:rsidRDefault="003A76E2" w:rsidP="003A76E2">
      <w:pPr>
        <w:pStyle w:val="SingleTxt"/>
        <w:numPr>
          <w:ilvl w:val="0"/>
          <w:numId w:val="12"/>
        </w:numPr>
        <w:ind w:left="1267"/>
      </w:pPr>
      <w:r w:rsidRPr="00914C30">
        <w:t>La Dirección de Servicios de Educación y Juventud sigue teniendo un programa de becas para la educación postsecundaria que comprende la concesión, por conducto del Fondo de Acción Social Educativa, de préstamos para estudiantes, becas y ayudas para alojamiento y para viajes a fin de ayudar a los estudiantes de familias desfavorecidas y animar a los estudiantes destacados a cursar estudios superiores.</w:t>
      </w:r>
    </w:p>
    <w:p w14:paraId="537520A3" w14:textId="77777777" w:rsidR="003A76E2" w:rsidRPr="00914C30" w:rsidRDefault="003A76E2" w:rsidP="003A76E2">
      <w:pPr>
        <w:pStyle w:val="SingleTxt"/>
        <w:numPr>
          <w:ilvl w:val="0"/>
          <w:numId w:val="12"/>
        </w:numPr>
        <w:ind w:left="1267"/>
      </w:pPr>
      <w:r w:rsidRPr="00914C30">
        <w:t xml:space="preserve">Entre los años escolares </w:t>
      </w:r>
      <w:r w:rsidRPr="00601623">
        <w:t>2010</w:t>
      </w:r>
      <w:r w:rsidRPr="00914C30">
        <w:t>/</w:t>
      </w:r>
      <w:r w:rsidRPr="00601623">
        <w:t>11</w:t>
      </w:r>
      <w:r w:rsidRPr="00914C30">
        <w:t xml:space="preserve"> y </w:t>
      </w:r>
      <w:r w:rsidRPr="00601623">
        <w:t>2016</w:t>
      </w:r>
      <w:r w:rsidRPr="00914C30">
        <w:t>/</w:t>
      </w:r>
      <w:r w:rsidRPr="00601623">
        <w:t>17</w:t>
      </w:r>
      <w:r w:rsidRPr="00914C30">
        <w:t xml:space="preserve">, se concedieron a </w:t>
      </w:r>
      <w:r w:rsidRPr="00601623">
        <w:t>19</w:t>
      </w:r>
      <w:r w:rsidRPr="00914C30">
        <w:t>.</w:t>
      </w:r>
      <w:r w:rsidRPr="00601623">
        <w:t>664</w:t>
      </w:r>
      <w:r w:rsidRPr="00914C30">
        <w:t xml:space="preserve"> hombres y </w:t>
      </w:r>
      <w:r w:rsidRPr="00601623">
        <w:t>27</w:t>
      </w:r>
      <w:r w:rsidRPr="00914C30">
        <w:t>.</w:t>
      </w:r>
      <w:r w:rsidRPr="00601623">
        <w:t>942</w:t>
      </w:r>
      <w:r w:rsidRPr="00914C30">
        <w:t xml:space="preserve"> mujeres prestaciones por un total de </w:t>
      </w:r>
      <w:r w:rsidRPr="00601623">
        <w:t>719</w:t>
      </w:r>
      <w:r w:rsidRPr="00914C30">
        <w:t>.</w:t>
      </w:r>
      <w:r w:rsidRPr="00601623">
        <w:t>485</w:t>
      </w:r>
      <w:r w:rsidRPr="00914C30">
        <w:t>.</w:t>
      </w:r>
      <w:r w:rsidRPr="00601623">
        <w:t>215</w:t>
      </w:r>
      <w:r w:rsidRPr="00914C30">
        <w:t xml:space="preserve"> y </w:t>
      </w:r>
      <w:r w:rsidRPr="00601623">
        <w:t>1</w:t>
      </w:r>
      <w:r w:rsidRPr="00914C30">
        <w:t>.</w:t>
      </w:r>
      <w:r w:rsidRPr="00601623">
        <w:t>031</w:t>
      </w:r>
      <w:r w:rsidRPr="00914C30">
        <w:t>.</w:t>
      </w:r>
      <w:r w:rsidRPr="00601623">
        <w:t>207</w:t>
      </w:r>
      <w:r w:rsidRPr="00914C30">
        <w:t>.</w:t>
      </w:r>
      <w:r w:rsidRPr="00601623">
        <w:t>355</w:t>
      </w:r>
      <w:r w:rsidRPr="00914C30">
        <w:t xml:space="preserve"> patacas macaenses respectivamente. Más concretamente, en el marco del Plan de Subsidio de los Intereses de Créditos Estudiantiles, durante el período se concedieron ayudas para el reembolso de préstamos bancarios a </w:t>
      </w:r>
      <w:r w:rsidRPr="00601623">
        <w:t>3</w:t>
      </w:r>
      <w:r w:rsidRPr="00914C30">
        <w:t>.</w:t>
      </w:r>
      <w:r w:rsidRPr="00601623">
        <w:t>881</w:t>
      </w:r>
      <w:r w:rsidRPr="00914C30">
        <w:t xml:space="preserve"> estudiantes hombres y </w:t>
      </w:r>
      <w:r w:rsidRPr="00601623">
        <w:t>3</w:t>
      </w:r>
      <w:r w:rsidRPr="00914C30">
        <w:t>.</w:t>
      </w:r>
      <w:r w:rsidRPr="00601623">
        <w:t>911</w:t>
      </w:r>
      <w:r w:rsidRPr="00914C30">
        <w:t xml:space="preserve"> mujeres por un total de </w:t>
      </w:r>
      <w:r w:rsidRPr="00601623">
        <w:t>14</w:t>
      </w:r>
      <w:r w:rsidRPr="00914C30">
        <w:t>.</w:t>
      </w:r>
      <w:r w:rsidRPr="00601623">
        <w:t>699</w:t>
      </w:r>
      <w:r w:rsidRPr="00914C30">
        <w:t>.</w:t>
      </w:r>
      <w:r w:rsidRPr="00601623">
        <w:t>350</w:t>
      </w:r>
      <w:r w:rsidRPr="00914C30">
        <w:t xml:space="preserve"> y </w:t>
      </w:r>
      <w:r w:rsidRPr="00601623">
        <w:t>15</w:t>
      </w:r>
      <w:r w:rsidRPr="00914C30">
        <w:t>.</w:t>
      </w:r>
      <w:r w:rsidRPr="00601623">
        <w:t>230</w:t>
      </w:r>
      <w:r w:rsidRPr="00914C30">
        <w:t>.</w:t>
      </w:r>
      <w:r w:rsidRPr="00601623">
        <w:t>526</w:t>
      </w:r>
      <w:r w:rsidRPr="00914C30">
        <w:t xml:space="preserve"> patacas respectivamente y, en el marco del Plan de Becas para Estudiantes con Méritos Excepcionales, con el que se pretende ampliar el número de docentes en Macao, se concedieron becas a </w:t>
      </w:r>
      <w:r w:rsidRPr="00601623">
        <w:t>164</w:t>
      </w:r>
      <w:r w:rsidRPr="00914C30">
        <w:t xml:space="preserve"> varones y </w:t>
      </w:r>
      <w:r w:rsidRPr="00601623">
        <w:t>799</w:t>
      </w:r>
      <w:r w:rsidRPr="00914C30">
        <w:t xml:space="preserve"> mujeres becas por un total de </w:t>
      </w:r>
      <w:r w:rsidRPr="00601623">
        <w:t>11</w:t>
      </w:r>
      <w:r w:rsidRPr="00914C30">
        <w:t>.</w:t>
      </w:r>
      <w:r w:rsidRPr="00601623">
        <w:t>580</w:t>
      </w:r>
      <w:r w:rsidRPr="00914C30">
        <w:t>.</w:t>
      </w:r>
      <w:r w:rsidRPr="00601623">
        <w:t>000</w:t>
      </w:r>
      <w:r w:rsidRPr="00914C30">
        <w:t xml:space="preserve"> y </w:t>
      </w:r>
      <w:r w:rsidRPr="00601623">
        <w:t>56</w:t>
      </w:r>
      <w:r w:rsidRPr="00914C30">
        <w:t>.</w:t>
      </w:r>
      <w:r w:rsidRPr="00601623">
        <w:t>835</w:t>
      </w:r>
      <w:r w:rsidRPr="00914C30">
        <w:t>.</w:t>
      </w:r>
      <w:r w:rsidRPr="00601623">
        <w:t>500</w:t>
      </w:r>
      <w:r w:rsidRPr="00914C30">
        <w:t xml:space="preserve"> patacas respectivamente.</w:t>
      </w:r>
    </w:p>
    <w:p w14:paraId="4F71E1E2" w14:textId="77777777" w:rsidR="003A76E2" w:rsidRPr="00914C30" w:rsidRDefault="003A76E2" w:rsidP="003A76E2">
      <w:pPr>
        <w:pStyle w:val="SingleTxt"/>
        <w:numPr>
          <w:ilvl w:val="0"/>
          <w:numId w:val="12"/>
        </w:numPr>
        <w:ind w:left="1267"/>
      </w:pPr>
      <w:r w:rsidRPr="00914C30">
        <w:t xml:space="preserve">Según datos de la Dirección de Servicios de Enseñanza Superior, entre los años escolares </w:t>
      </w:r>
      <w:r w:rsidRPr="00601623">
        <w:t>2009</w:t>
      </w:r>
      <w:r w:rsidRPr="00914C30">
        <w:t>/</w:t>
      </w:r>
      <w:r w:rsidRPr="00601623">
        <w:t>10</w:t>
      </w:r>
      <w:r w:rsidRPr="00914C30">
        <w:t xml:space="preserve"> y </w:t>
      </w:r>
      <w:r w:rsidRPr="00601623">
        <w:t>2017</w:t>
      </w:r>
      <w:r w:rsidRPr="004D0092">
        <w:t>/</w:t>
      </w:r>
      <w:r w:rsidRPr="00601623">
        <w:t>18</w:t>
      </w:r>
      <w:r w:rsidRPr="004D0092">
        <w:t>,</w:t>
      </w:r>
      <w:r w:rsidRPr="00914C30">
        <w:t xml:space="preserve"> las instituciones de educación postsecundaria de Macao concedieron ayudas y becas a </w:t>
      </w:r>
      <w:r w:rsidRPr="00601623">
        <w:t>12</w:t>
      </w:r>
      <w:r w:rsidRPr="00914C30">
        <w:t>.</w:t>
      </w:r>
      <w:r w:rsidRPr="00601623">
        <w:t>115</w:t>
      </w:r>
      <w:r w:rsidRPr="00914C30">
        <w:t xml:space="preserve"> estudiantes (</w:t>
      </w:r>
      <w:r w:rsidRPr="00601623">
        <w:t>5</w:t>
      </w:r>
      <w:r w:rsidRPr="00914C30">
        <w:t>.</w:t>
      </w:r>
      <w:r w:rsidRPr="00601623">
        <w:t>060</w:t>
      </w:r>
      <w:r w:rsidRPr="00914C30">
        <w:t xml:space="preserve"> varones y </w:t>
      </w:r>
      <w:r w:rsidRPr="00601623">
        <w:t>7</w:t>
      </w:r>
      <w:r w:rsidRPr="00914C30">
        <w:t>.</w:t>
      </w:r>
      <w:r w:rsidRPr="00601623">
        <w:t>055</w:t>
      </w:r>
      <w:r w:rsidRPr="00914C30">
        <w:t xml:space="preserve"> mujeres). </w:t>
      </w:r>
    </w:p>
    <w:p w14:paraId="5EF37EAE" w14:textId="77777777" w:rsidR="003A76E2" w:rsidRPr="00914C30" w:rsidRDefault="003A76E2" w:rsidP="003A76E2">
      <w:pPr>
        <w:pStyle w:val="SingleTxt"/>
        <w:numPr>
          <w:ilvl w:val="0"/>
          <w:numId w:val="12"/>
        </w:numPr>
        <w:ind w:left="1267"/>
      </w:pPr>
      <w:r w:rsidRPr="00914C30">
        <w:t xml:space="preserve">Según la misma fuente, el número de docentes que trabajaron en instituciones de educación postsecundaria entre los años escolares </w:t>
      </w:r>
      <w:r w:rsidRPr="00601623">
        <w:t>2009</w:t>
      </w:r>
      <w:r w:rsidRPr="00914C30">
        <w:t>/</w:t>
      </w:r>
      <w:r w:rsidRPr="00601623">
        <w:t>10</w:t>
      </w:r>
      <w:r w:rsidRPr="00914C30">
        <w:t xml:space="preserve"> y </w:t>
      </w:r>
      <w:r w:rsidRPr="00601623">
        <w:t>2017</w:t>
      </w:r>
      <w:r w:rsidRPr="004D0092">
        <w:t>/</w:t>
      </w:r>
      <w:r w:rsidRPr="00601623">
        <w:t>18</w:t>
      </w:r>
      <w:r w:rsidRPr="0099425C">
        <w:t xml:space="preserve"> fue, respectivamente y en orden cronológico, de </w:t>
      </w:r>
      <w:r w:rsidRPr="00601623">
        <w:t>2</w:t>
      </w:r>
      <w:r w:rsidRPr="0099425C">
        <w:t>.</w:t>
      </w:r>
      <w:r w:rsidRPr="00601623">
        <w:t>052</w:t>
      </w:r>
      <w:r w:rsidRPr="0099425C">
        <w:t xml:space="preserve">, </w:t>
      </w:r>
      <w:r w:rsidRPr="00601623">
        <w:t>1</w:t>
      </w:r>
      <w:r w:rsidRPr="0099425C">
        <w:t>.</w:t>
      </w:r>
      <w:r w:rsidRPr="00601623">
        <w:t>840</w:t>
      </w:r>
      <w:r w:rsidRPr="0099425C">
        <w:t xml:space="preserve">, </w:t>
      </w:r>
      <w:r w:rsidRPr="00601623">
        <w:t>1</w:t>
      </w:r>
      <w:r w:rsidRPr="004D0092">
        <w:t>.</w:t>
      </w:r>
      <w:r w:rsidRPr="00601623">
        <w:t>840</w:t>
      </w:r>
      <w:r>
        <w:t xml:space="preserve">, </w:t>
      </w:r>
      <w:r w:rsidRPr="00601623">
        <w:t>1</w:t>
      </w:r>
      <w:r w:rsidRPr="0099425C">
        <w:t>.</w:t>
      </w:r>
      <w:r w:rsidRPr="00601623">
        <w:t>916</w:t>
      </w:r>
      <w:r w:rsidRPr="0099425C">
        <w:t xml:space="preserve">, </w:t>
      </w:r>
      <w:r w:rsidRPr="00601623">
        <w:t>1</w:t>
      </w:r>
      <w:r w:rsidRPr="0099425C">
        <w:t>.</w:t>
      </w:r>
      <w:r w:rsidRPr="00601623">
        <w:t>941</w:t>
      </w:r>
      <w:r w:rsidRPr="0099425C">
        <w:t xml:space="preserve">, </w:t>
      </w:r>
      <w:r w:rsidRPr="00601623">
        <w:t>1</w:t>
      </w:r>
      <w:r w:rsidRPr="0099425C">
        <w:t>.</w:t>
      </w:r>
      <w:r w:rsidRPr="00601623">
        <w:t>993</w:t>
      </w:r>
      <w:r w:rsidRPr="0099425C">
        <w:t xml:space="preserve">, </w:t>
      </w:r>
      <w:r w:rsidRPr="00601623">
        <w:t>2</w:t>
      </w:r>
      <w:r w:rsidRPr="0099425C">
        <w:t>.</w:t>
      </w:r>
      <w:r w:rsidRPr="00601623">
        <w:t>015</w:t>
      </w:r>
      <w:r w:rsidRPr="0099425C">
        <w:t xml:space="preserve">, </w:t>
      </w:r>
      <w:r w:rsidRPr="00601623">
        <w:t>2</w:t>
      </w:r>
      <w:r w:rsidRPr="00605746">
        <w:t>.</w:t>
      </w:r>
      <w:r w:rsidRPr="00601623">
        <w:t>265</w:t>
      </w:r>
      <w:r w:rsidRPr="00605746">
        <w:t xml:space="preserve"> y </w:t>
      </w:r>
      <w:r w:rsidRPr="00601623">
        <w:t>2</w:t>
      </w:r>
      <w:r w:rsidRPr="00605746">
        <w:t>.</w:t>
      </w:r>
      <w:r w:rsidRPr="00601623">
        <w:t>303</w:t>
      </w:r>
      <w:r w:rsidRPr="00605746">
        <w:t>, de los</w:t>
      </w:r>
      <w:r w:rsidRPr="00914C30">
        <w:t xml:space="preserve"> cuales </w:t>
      </w:r>
      <w:r w:rsidRPr="00601623">
        <w:t>649</w:t>
      </w:r>
      <w:r w:rsidRPr="00914C30">
        <w:t xml:space="preserve">, </w:t>
      </w:r>
      <w:r w:rsidRPr="00601623">
        <w:t>638</w:t>
      </w:r>
      <w:r w:rsidRPr="00914C30">
        <w:t xml:space="preserve">, </w:t>
      </w:r>
      <w:r w:rsidRPr="00601623">
        <w:t>662</w:t>
      </w:r>
      <w:r w:rsidRPr="00914C30">
        <w:t xml:space="preserve">, </w:t>
      </w:r>
      <w:r w:rsidRPr="00601623">
        <w:t>720</w:t>
      </w:r>
      <w:r w:rsidRPr="00914C30">
        <w:t xml:space="preserve">, </w:t>
      </w:r>
      <w:r w:rsidRPr="00601623">
        <w:t>717</w:t>
      </w:r>
      <w:r w:rsidRPr="00914C30">
        <w:t xml:space="preserve">, </w:t>
      </w:r>
      <w:r w:rsidRPr="00601623">
        <w:t>734</w:t>
      </w:r>
      <w:r w:rsidRPr="00914C30">
        <w:t xml:space="preserve">, </w:t>
      </w:r>
      <w:r w:rsidRPr="00601623">
        <w:t>744</w:t>
      </w:r>
      <w:r w:rsidRPr="00914C30">
        <w:t xml:space="preserve">, </w:t>
      </w:r>
      <w:r w:rsidRPr="00601623">
        <w:t>820</w:t>
      </w:r>
      <w:r w:rsidRPr="00914C30">
        <w:t xml:space="preserve"> y </w:t>
      </w:r>
      <w:r w:rsidRPr="00601623">
        <w:t>861</w:t>
      </w:r>
      <w:r w:rsidRPr="00914C30">
        <w:t xml:space="preserve"> eran mujeres. </w:t>
      </w:r>
    </w:p>
    <w:p w14:paraId="3E4FC269" w14:textId="77777777" w:rsidR="003A76E2" w:rsidRPr="00914C30" w:rsidRDefault="003A76E2" w:rsidP="003A76E2">
      <w:pPr>
        <w:pStyle w:val="SingleTxt"/>
        <w:numPr>
          <w:ilvl w:val="0"/>
          <w:numId w:val="12"/>
        </w:numPr>
        <w:ind w:left="1267"/>
      </w:pPr>
      <w:r w:rsidRPr="00914C30">
        <w:t xml:space="preserve">En </w:t>
      </w:r>
      <w:r w:rsidRPr="00601623">
        <w:t>2015</w:t>
      </w:r>
      <w:r w:rsidRPr="00914C30">
        <w:t xml:space="preserve"> se creó la Comisión para la Promoción de la Igualdad de Género en las Instituciones de Enseñanza Superior, que está integrada por diez instituciones y tiene por objeto mejorar los mecanismos y las políticas de promoción de la igualdad de género y prevención del acoso sexual. En </w:t>
      </w:r>
      <w:r w:rsidRPr="00601623">
        <w:t>2015</w:t>
      </w:r>
      <w:r w:rsidRPr="00914C30">
        <w:t xml:space="preserve"> y </w:t>
      </w:r>
      <w:r w:rsidRPr="00601623">
        <w:t>2016</w:t>
      </w:r>
      <w:r w:rsidRPr="00914C30">
        <w:t xml:space="preserve"> se elaboraron, respectivamente, el Marco de Políticas de las Instituciones de Enseñanza Superior de Macao para la Promoción de la Igualdad de Género y la Prevención del Acoso Sexual y el Marco de Procedimientos de las Instituciones de Enseñanza Superior de Macao para el Tratamiento de Incidentes de Acoso Sexual. </w:t>
      </w:r>
    </w:p>
    <w:p w14:paraId="14E210E3" w14:textId="77777777" w:rsidR="003A76E2" w:rsidRPr="00914C30" w:rsidRDefault="003A76E2" w:rsidP="003A76E2">
      <w:pPr>
        <w:pStyle w:val="SingleTxt"/>
        <w:numPr>
          <w:ilvl w:val="0"/>
          <w:numId w:val="12"/>
        </w:numPr>
        <w:ind w:left="1267"/>
      </w:pPr>
      <w:r w:rsidRPr="00914C30">
        <w:t xml:space="preserve">Se celebraron dos seminarios, uno en </w:t>
      </w:r>
      <w:r w:rsidRPr="00601623">
        <w:t>2015</w:t>
      </w:r>
      <w:r w:rsidRPr="00914C30">
        <w:t xml:space="preserve"> sobre el tema “Lucha contra el acoso sexual: principios, estrategias y prácticas” y otro en </w:t>
      </w:r>
      <w:r w:rsidRPr="00601623">
        <w:t>2016</w:t>
      </w:r>
      <w:r w:rsidRPr="00914C30">
        <w:t xml:space="preserve"> titulado “Taller internacional de formación sobre la promoción de la igualdad de género y la lucha </w:t>
      </w:r>
      <w:r w:rsidRPr="00914C30">
        <w:lastRenderedPageBreak/>
        <w:t xml:space="preserve">contra el acoso sexual” en los que destacados especialistas y docentes extranjeros presentaron a los miembros de la Comisión y el personal de instituciones de educación postsecundaria el concepto de acoso sexual y las formas de prevenirlo y combatirlo, así como las herramientas para promover la igualdad de género y luchar contra la discriminación de género en la educación postsecundaria. En </w:t>
      </w:r>
      <w:r w:rsidRPr="00601623">
        <w:t>2017</w:t>
      </w:r>
      <w:r w:rsidRPr="00914C30">
        <w:t xml:space="preserve">, varios miembros de la Comisión se reunieron en la Universidad China de Hong Kong con miembros del Centro de Investigación sobre Cuestiones de Género del Instituto de Estudios sobre Asia y el Pacífico de Hong Kong y el Comité contra el Acoso Sexual. </w:t>
      </w:r>
    </w:p>
    <w:p w14:paraId="3FAE86AB" w14:textId="77777777" w:rsidR="003A76E2" w:rsidRPr="00914C30" w:rsidRDefault="003A76E2" w:rsidP="003A76E2">
      <w:pPr>
        <w:pStyle w:val="SingleTxt"/>
        <w:numPr>
          <w:ilvl w:val="0"/>
          <w:numId w:val="12"/>
        </w:numPr>
        <w:ind w:left="1267"/>
      </w:pPr>
      <w:r w:rsidRPr="00914C30">
        <w:t xml:space="preserve">Durante el período </w:t>
      </w:r>
      <w:r w:rsidRPr="00601623">
        <w:t>2010</w:t>
      </w:r>
      <w:r w:rsidRPr="00914C30">
        <w:t>-</w:t>
      </w:r>
      <w:r w:rsidRPr="00601623">
        <w:t>2017</w:t>
      </w:r>
      <w:r w:rsidRPr="00914C30">
        <w:t xml:space="preserve">, la Universidad de Macao organizó varias actividades y talleres para promover la igualdad de género y luchar contra la discriminación entre las que cabe destacar las siguientes: el “Taller de Educación Sexual”, que se celebra cuatro veces al año y al que asisten unas </w:t>
      </w:r>
      <w:r w:rsidRPr="00601623">
        <w:t>30</w:t>
      </w:r>
      <w:r w:rsidRPr="00914C30">
        <w:t xml:space="preserve"> personas por sesión (de </w:t>
      </w:r>
      <w:r w:rsidRPr="00601623">
        <w:t>2010</w:t>
      </w:r>
      <w:r w:rsidRPr="00914C30">
        <w:t xml:space="preserve"> a </w:t>
      </w:r>
      <w:r w:rsidRPr="00601623">
        <w:t>2018</w:t>
      </w:r>
      <w:r w:rsidRPr="00914C30">
        <w:t xml:space="preserve">); la conferencia titulada “Di no al acoso sexual”, a la que asistieron unas </w:t>
      </w:r>
      <w:r w:rsidRPr="00601623">
        <w:t>30</w:t>
      </w:r>
      <w:r w:rsidRPr="00914C30">
        <w:t xml:space="preserve"> personas en </w:t>
      </w:r>
      <w:r w:rsidRPr="00601623">
        <w:t>2015</w:t>
      </w:r>
      <w:r w:rsidRPr="00914C30">
        <w:t xml:space="preserve">; el programa de orientación “Primeros pasos en la Universidad de Macao”, que registró una participación de unas </w:t>
      </w:r>
      <w:r w:rsidRPr="00601623">
        <w:t>1600</w:t>
      </w:r>
      <w:r w:rsidRPr="00914C30">
        <w:t xml:space="preserve"> personas por sesión (</w:t>
      </w:r>
      <w:r w:rsidRPr="00601623">
        <w:t>2015</w:t>
      </w:r>
      <w:r w:rsidRPr="00914C30">
        <w:t xml:space="preserve">, </w:t>
      </w:r>
      <w:r w:rsidRPr="00601623">
        <w:t>2016</w:t>
      </w:r>
      <w:r w:rsidRPr="00914C30">
        <w:t xml:space="preserve"> y </w:t>
      </w:r>
      <w:r w:rsidRPr="00601623">
        <w:t>2017</w:t>
      </w:r>
      <w:r w:rsidRPr="00914C30">
        <w:t xml:space="preserve">); el coloquio sobre feminismo organizado en </w:t>
      </w:r>
      <w:r w:rsidRPr="00601623">
        <w:t>2016</w:t>
      </w:r>
      <w:r w:rsidRPr="00914C30">
        <w:t xml:space="preserve">, al que asistieron unas </w:t>
      </w:r>
      <w:r w:rsidRPr="00601623">
        <w:t>950</w:t>
      </w:r>
      <w:r w:rsidRPr="00914C30">
        <w:t xml:space="preserve"> personas entre profesores y estudiantes; y los encuentros destinados a presentar la vida en el campus, en los que han participado unas </w:t>
      </w:r>
      <w:r w:rsidRPr="00601623">
        <w:t>800</w:t>
      </w:r>
      <w:r w:rsidRPr="00914C30">
        <w:t xml:space="preserve"> personas por sesión (</w:t>
      </w:r>
      <w:r w:rsidRPr="00601623">
        <w:t>2016</w:t>
      </w:r>
      <w:r w:rsidRPr="00914C30">
        <w:t xml:space="preserve"> y </w:t>
      </w:r>
      <w:r w:rsidRPr="00601623">
        <w:t>2017</w:t>
      </w:r>
      <w:r w:rsidRPr="00914C30">
        <w:t xml:space="preserve">). </w:t>
      </w:r>
    </w:p>
    <w:p w14:paraId="25711C6C" w14:textId="77777777" w:rsidR="003A76E2" w:rsidRPr="00914C30" w:rsidRDefault="003A76E2" w:rsidP="003A76E2">
      <w:pPr>
        <w:pStyle w:val="SingleTxt"/>
        <w:numPr>
          <w:ilvl w:val="0"/>
          <w:numId w:val="12"/>
        </w:numPr>
        <w:ind w:left="1267"/>
      </w:pPr>
      <w:r w:rsidRPr="00914C30">
        <w:t xml:space="preserve">Asimismo, la Universidad de Macao informó de que había organizado actividades y talleres para concienciar al personal y a los estudiantes acerca de la igualdad de género y la lucha contra la discriminación. En </w:t>
      </w:r>
      <w:r w:rsidRPr="00601623">
        <w:t>2015</w:t>
      </w:r>
      <w:r w:rsidRPr="00914C30">
        <w:t xml:space="preserve"> se organizaron dos talleres, uno sobre el tratamiento y la investigación de las denuncias de acoso sexual (</w:t>
      </w:r>
      <w:r w:rsidRPr="00601623">
        <w:t>24</w:t>
      </w:r>
      <w:r w:rsidRPr="00914C30">
        <w:t xml:space="preserve"> participantes) y otro sobre la detección de casos de acoso sexual en el campus (</w:t>
      </w:r>
      <w:r w:rsidRPr="00601623">
        <w:t>27</w:t>
      </w:r>
      <w:r w:rsidRPr="00914C30">
        <w:t xml:space="preserve"> participantes). También se organizaron actividades de bienvenida y orientación para acoger a los </w:t>
      </w:r>
      <w:r w:rsidRPr="00601623">
        <w:t>305</w:t>
      </w:r>
      <w:r w:rsidRPr="00914C30">
        <w:t xml:space="preserve"> docentes que se incorporaron a la universidad entre </w:t>
      </w:r>
      <w:r w:rsidRPr="00601623">
        <w:t>2015</w:t>
      </w:r>
      <w:r w:rsidRPr="00914C30">
        <w:t xml:space="preserve"> y </w:t>
      </w:r>
      <w:r w:rsidRPr="00601623">
        <w:t>2017</w:t>
      </w:r>
      <w:r w:rsidRPr="00914C30">
        <w:t xml:space="preserve">. </w:t>
      </w:r>
    </w:p>
    <w:p w14:paraId="7F5C2DF4" w14:textId="77777777" w:rsidR="003A76E2" w:rsidRPr="00914C30" w:rsidRDefault="003A76E2" w:rsidP="003A76E2">
      <w:pPr>
        <w:pStyle w:val="SingleTxt"/>
        <w:numPr>
          <w:ilvl w:val="0"/>
          <w:numId w:val="12"/>
        </w:numPr>
        <w:ind w:left="1267"/>
      </w:pPr>
      <w:r w:rsidRPr="00914C30">
        <w:t xml:space="preserve">Cabe señalar que varias instituciones de educación postsecundaria han tomado medidas para promover activamente la igualdad de género y para prevenir y combatir la violencia sexual en los campus. En </w:t>
      </w:r>
      <w:r w:rsidRPr="00601623">
        <w:t>2015</w:t>
      </w:r>
      <w:r w:rsidRPr="00914C30">
        <w:t xml:space="preserve">, por ejemplo, la Universidad de Macao creó un comité de igualdad de género para ofrecer servicios de apoyo y asesoramiento y para formar al personal y a los estudiantes acerca de las cuestiones de género. el Instituto de Turismo ha establecido salas de lactancia y un procedimiento para atender quejas por desigualdad de género o violencia sexual, entre otras medidas, y ha organizado un concurso de vídeo sobre el tema de la igualdad de género. En </w:t>
      </w:r>
      <w:r w:rsidRPr="00601623">
        <w:t>2015</w:t>
      </w:r>
      <w:r w:rsidRPr="00914C30">
        <w:t xml:space="preserve">, la Universidad de Saint Joseph también adoptó una política que proscribe estrictamente toda discriminación o acoso por motivos de género, incluidos los actos de intimidación y de acoso sexual o moral. </w:t>
      </w:r>
    </w:p>
    <w:p w14:paraId="0E5BD7DD" w14:textId="77777777" w:rsidR="003A76E2" w:rsidRPr="00914C30" w:rsidRDefault="003A76E2" w:rsidP="003A76E2">
      <w:pPr>
        <w:pStyle w:val="SingleTxt"/>
        <w:numPr>
          <w:ilvl w:val="0"/>
          <w:numId w:val="12"/>
        </w:numPr>
        <w:ind w:left="1267"/>
      </w:pPr>
      <w:r w:rsidRPr="00914C30">
        <w:t>Con el fin de difundir los principios y derechos consagrados en la Convención, los centros juveniles dependientes de la Dirección de Servicios de Educación y Juventud organizan programas, cursos, talleres y seminarios sobre igualdad de oportunidades, educación sexual y prevención de la violencia, entre otras actividades dirigidas a educadores, orientadores, personal médico escolar, estudiantes y padres.</w:t>
      </w:r>
    </w:p>
    <w:p w14:paraId="7474F440" w14:textId="77777777" w:rsidR="003A76E2" w:rsidRPr="00914C30" w:rsidRDefault="003A76E2" w:rsidP="003A76E2">
      <w:pPr>
        <w:pStyle w:val="SingleTxt"/>
        <w:spacing w:after="0" w:line="120" w:lineRule="exact"/>
        <w:rPr>
          <w:b/>
          <w:sz w:val="10"/>
        </w:rPr>
      </w:pPr>
      <w:bookmarkStart w:id="12" w:name="_Toc283055921"/>
    </w:p>
    <w:p w14:paraId="45CB3994" w14:textId="77777777" w:rsidR="003A76E2" w:rsidRPr="00914C30" w:rsidRDefault="003A76E2" w:rsidP="003A76E2">
      <w:pPr>
        <w:pStyle w:val="SingleTxt"/>
        <w:spacing w:after="0" w:line="120" w:lineRule="exact"/>
        <w:rPr>
          <w:b/>
          <w:sz w:val="10"/>
        </w:rPr>
      </w:pPr>
    </w:p>
    <w:p w14:paraId="206CC633" w14:textId="77777777" w:rsidR="003A76E2" w:rsidRPr="00914C30" w:rsidRDefault="003A76E2" w:rsidP="003A76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pPr>
      <w:r w:rsidRPr="00914C30">
        <w:tab/>
      </w:r>
      <w:r w:rsidRPr="00914C30">
        <w:tab/>
        <w:t xml:space="preserve">Artículo </w:t>
      </w:r>
      <w:r w:rsidRPr="00601623">
        <w:t>11</w:t>
      </w:r>
      <w:r w:rsidRPr="00914C30">
        <w:t xml:space="preserve"> (</w:t>
      </w:r>
      <w:r>
        <w:t>i</w:t>
      </w:r>
      <w:r w:rsidRPr="00914C30">
        <w:t>gualdad de derechos entre hombres y mujeres en el ámbito del trabajo)</w:t>
      </w:r>
      <w:bookmarkEnd w:id="12"/>
    </w:p>
    <w:p w14:paraId="07FC476E" w14:textId="77777777" w:rsidR="003A76E2" w:rsidRPr="00914C30" w:rsidRDefault="003A76E2" w:rsidP="003A76E2">
      <w:pPr>
        <w:pStyle w:val="SingleTxt"/>
        <w:spacing w:after="0" w:line="120" w:lineRule="exact"/>
        <w:rPr>
          <w:sz w:val="10"/>
        </w:rPr>
      </w:pPr>
    </w:p>
    <w:p w14:paraId="744D0393" w14:textId="77777777" w:rsidR="003A76E2" w:rsidRPr="00914C30" w:rsidRDefault="003A76E2" w:rsidP="003A76E2">
      <w:pPr>
        <w:pStyle w:val="SingleTxt"/>
        <w:spacing w:after="0" w:line="120" w:lineRule="exact"/>
        <w:rPr>
          <w:sz w:val="10"/>
        </w:rPr>
      </w:pPr>
    </w:p>
    <w:p w14:paraId="498F1C95" w14:textId="77777777" w:rsidR="003A76E2" w:rsidRPr="00914C30" w:rsidRDefault="003A76E2" w:rsidP="003A76E2">
      <w:pPr>
        <w:pStyle w:val="SingleTxt"/>
        <w:numPr>
          <w:ilvl w:val="0"/>
          <w:numId w:val="12"/>
        </w:numPr>
        <w:ind w:left="1267"/>
      </w:pPr>
      <w:r w:rsidRPr="00914C30">
        <w:t xml:space="preserve">El régimen jurídico de las relaciones laborales, que prácticamente no ha variado, se establece en las siguientes disposiciones: la Ley de Relaciones Laborales (Ley núm. </w:t>
      </w:r>
      <w:r w:rsidRPr="00601623">
        <w:t>7</w:t>
      </w:r>
      <w:r w:rsidRPr="00914C30">
        <w:t>/</w:t>
      </w:r>
      <w:r w:rsidRPr="00601623">
        <w:t>2008</w:t>
      </w:r>
      <w:r w:rsidRPr="00914C30">
        <w:t xml:space="preserve">), modificada por la Ley núm. </w:t>
      </w:r>
      <w:r w:rsidRPr="00601623">
        <w:t>2</w:t>
      </w:r>
      <w:r w:rsidRPr="00914C30">
        <w:t>/</w:t>
      </w:r>
      <w:r w:rsidRPr="00601623">
        <w:t>2015</w:t>
      </w:r>
      <w:r w:rsidRPr="00914C30">
        <w:t xml:space="preserve">; la Ley de Empleo de Trabajadores No Residentes (Ley núm. </w:t>
      </w:r>
      <w:r w:rsidRPr="00601623">
        <w:t>21</w:t>
      </w:r>
      <w:r w:rsidRPr="00914C30">
        <w:t>/</w:t>
      </w:r>
      <w:r w:rsidRPr="00601623">
        <w:t>2009</w:t>
      </w:r>
      <w:r w:rsidRPr="00914C30">
        <w:t xml:space="preserve">), modificada por la Ley núm. </w:t>
      </w:r>
      <w:r w:rsidRPr="00601623">
        <w:t>4</w:t>
      </w:r>
      <w:r w:rsidRPr="00914C30">
        <w:t>/</w:t>
      </w:r>
      <w:r w:rsidRPr="00601623">
        <w:t>2010</w:t>
      </w:r>
      <w:r w:rsidRPr="00914C30">
        <w:t xml:space="preserve"> y la Ley núm. </w:t>
      </w:r>
      <w:r w:rsidRPr="00601623">
        <w:t>4</w:t>
      </w:r>
      <w:r w:rsidRPr="00914C30">
        <w:t>/</w:t>
      </w:r>
      <w:r w:rsidRPr="00601623">
        <w:t>2013</w:t>
      </w:r>
      <w:r w:rsidRPr="00914C30">
        <w:t xml:space="preserve">; la Ley Marco de Política de Empleo y Derechos de los Trabajadores (Ley </w:t>
      </w:r>
      <w:r w:rsidRPr="00914C30">
        <w:lastRenderedPageBreak/>
        <w:t xml:space="preserve">núm. </w:t>
      </w:r>
      <w:r w:rsidRPr="00601623">
        <w:t>4</w:t>
      </w:r>
      <w:r w:rsidRPr="00914C30">
        <w:t>/</w:t>
      </w:r>
      <w:r w:rsidRPr="00601623">
        <w:t>98</w:t>
      </w:r>
      <w:r w:rsidRPr="00914C30">
        <w:t xml:space="preserve">/M); y el Decreto ley núm. </w:t>
      </w:r>
      <w:r w:rsidRPr="00601623">
        <w:t>52</w:t>
      </w:r>
      <w:r w:rsidRPr="00914C30">
        <w:t>/</w:t>
      </w:r>
      <w:r w:rsidRPr="00601623">
        <w:t>95</w:t>
      </w:r>
      <w:r w:rsidRPr="00914C30">
        <w:t xml:space="preserve">/M, relativo a la igualdad de oportunidades y de trato en el trabajo. </w:t>
      </w:r>
    </w:p>
    <w:p w14:paraId="1248557A" w14:textId="77777777" w:rsidR="003A76E2" w:rsidRPr="00914C30" w:rsidRDefault="003A76E2" w:rsidP="003A76E2">
      <w:pPr>
        <w:pStyle w:val="SingleTxt"/>
        <w:numPr>
          <w:ilvl w:val="0"/>
          <w:numId w:val="12"/>
        </w:numPr>
        <w:ind w:left="1267"/>
      </w:pPr>
      <w:r w:rsidRPr="00914C30">
        <w:t xml:space="preserve">Deben consolidarse algunos avances, como la mejora del régimen de indemnización de los daños y perjuicios derivados de accidentes de trabajo y enfermedades profesionales (Decreto ley núm. </w:t>
      </w:r>
      <w:r w:rsidRPr="00601623">
        <w:t>40</w:t>
      </w:r>
      <w:r w:rsidRPr="00914C30">
        <w:t>/</w:t>
      </w:r>
      <w:r w:rsidRPr="00601623">
        <w:t>95</w:t>
      </w:r>
      <w:r w:rsidRPr="00914C30">
        <w:t xml:space="preserve">/M, modificado por la Ley núm. </w:t>
      </w:r>
      <w:r w:rsidRPr="00601623">
        <w:t>6</w:t>
      </w:r>
      <w:r w:rsidRPr="00914C30">
        <w:t>/</w:t>
      </w:r>
      <w:r w:rsidRPr="00601623">
        <w:t>2015</w:t>
      </w:r>
      <w:r w:rsidRPr="00914C30">
        <w:t xml:space="preserve">) y el establecimiento del Régimen de Garantía de los Créditos Laborales (Ley núm. </w:t>
      </w:r>
      <w:r w:rsidRPr="00601623">
        <w:t>10</w:t>
      </w:r>
      <w:r w:rsidRPr="00914C30">
        <w:t>/</w:t>
      </w:r>
      <w:r w:rsidRPr="00601623">
        <w:t>2015</w:t>
      </w:r>
      <w:r w:rsidRPr="00914C30">
        <w:t xml:space="preserve">), que benefician a todos los trabajadores sin distinción. </w:t>
      </w:r>
    </w:p>
    <w:p w14:paraId="7C03D886" w14:textId="77777777" w:rsidR="003A76E2" w:rsidRPr="00853231" w:rsidRDefault="003A76E2" w:rsidP="003A76E2">
      <w:pPr>
        <w:pStyle w:val="SingleTxt"/>
        <w:numPr>
          <w:ilvl w:val="0"/>
          <w:numId w:val="12"/>
        </w:numPr>
        <w:ind w:left="1267"/>
        <w:rPr>
          <w:spacing w:val="0"/>
        </w:rPr>
      </w:pPr>
      <w:r w:rsidRPr="00853231">
        <w:rPr>
          <w:spacing w:val="0"/>
        </w:rPr>
        <w:t xml:space="preserve">Actualmente se está revisando el Decreto ley núm. 32/94/M, en el que se establece el régimen de concesión de licencias a las agencias de empleo, y hay una propuesta de revisión de la núm. Ley 7/2008 en lo tocante a las licencias de maternidad y paternidad, como ya se indicó en la sección relativa al artículo 4 del Convenio. </w:t>
      </w:r>
    </w:p>
    <w:p w14:paraId="3A967727" w14:textId="77777777" w:rsidR="003A76E2" w:rsidRPr="00914C30" w:rsidRDefault="003A76E2" w:rsidP="003A76E2">
      <w:pPr>
        <w:pStyle w:val="SingleTxt"/>
        <w:numPr>
          <w:ilvl w:val="0"/>
          <w:numId w:val="12"/>
        </w:numPr>
        <w:ind w:left="1267"/>
      </w:pPr>
      <w:r w:rsidRPr="00914C30">
        <w:t xml:space="preserve">En diciembre de </w:t>
      </w:r>
      <w:r w:rsidRPr="00601623">
        <w:t>2017</w:t>
      </w:r>
      <w:r w:rsidRPr="00914C30">
        <w:t xml:space="preserve">, las mujeres constituían el </w:t>
      </w:r>
      <w:r w:rsidRPr="00601623">
        <w:t>50</w:t>
      </w:r>
      <w:r w:rsidRPr="00914C30">
        <w:t>,</w:t>
      </w:r>
      <w:r w:rsidRPr="00601623">
        <w:t>2</w:t>
      </w:r>
      <w:r w:rsidRPr="00914C30">
        <w:t>% de la población activa.</w:t>
      </w:r>
    </w:p>
    <w:p w14:paraId="3965F15B" w14:textId="77777777" w:rsidR="003A76E2" w:rsidRPr="00914C30" w:rsidRDefault="003A76E2" w:rsidP="003A76E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188"/>
        <w:gridCol w:w="783"/>
        <w:gridCol w:w="756"/>
        <w:gridCol w:w="783"/>
        <w:gridCol w:w="724"/>
        <w:gridCol w:w="770"/>
        <w:gridCol w:w="774"/>
        <w:gridCol w:w="792"/>
        <w:gridCol w:w="774"/>
      </w:tblGrid>
      <w:tr w:rsidR="003A76E2" w:rsidRPr="008D09D1" w14:paraId="01481B1B" w14:textId="77777777" w:rsidTr="00853231">
        <w:trPr>
          <w:tblHeader/>
        </w:trPr>
        <w:tc>
          <w:tcPr>
            <w:tcW w:w="7344" w:type="dxa"/>
            <w:gridSpan w:val="9"/>
            <w:tcBorders>
              <w:top w:val="single" w:sz="4" w:space="0" w:color="auto"/>
              <w:bottom w:val="single" w:sz="4" w:space="0" w:color="auto"/>
            </w:tcBorders>
            <w:shd w:val="clear" w:color="auto" w:fill="auto"/>
            <w:noWrap/>
            <w:vAlign w:val="bottom"/>
          </w:tcPr>
          <w:p w14:paraId="16E8EFE6" w14:textId="77777777" w:rsidR="003A76E2" w:rsidRPr="00601623" w:rsidRDefault="003A76E2" w:rsidP="00853231">
            <w:pPr>
              <w:tabs>
                <w:tab w:val="left" w:pos="288"/>
                <w:tab w:val="left" w:pos="576"/>
                <w:tab w:val="left" w:pos="864"/>
                <w:tab w:val="left" w:pos="1152"/>
              </w:tabs>
              <w:spacing w:before="80" w:after="80" w:line="160" w:lineRule="exact"/>
              <w:ind w:right="40"/>
              <w:rPr>
                <w:i/>
                <w:sz w:val="14"/>
              </w:rPr>
            </w:pPr>
            <w:r w:rsidRPr="00601623">
              <w:rPr>
                <w:i/>
                <w:sz w:val="14"/>
              </w:rPr>
              <w:t>Tasas de empleo, desempleo y subempleo (en porcentaje)</w:t>
            </w:r>
          </w:p>
        </w:tc>
      </w:tr>
      <w:tr w:rsidR="003A76E2" w:rsidRPr="008D09D1" w14:paraId="0C3D53D0" w14:textId="77777777" w:rsidTr="00853231">
        <w:trPr>
          <w:tblHeader/>
        </w:trPr>
        <w:tc>
          <w:tcPr>
            <w:tcW w:w="1188" w:type="dxa"/>
            <w:tcBorders>
              <w:top w:val="single" w:sz="4" w:space="0" w:color="auto"/>
              <w:bottom w:val="single" w:sz="12" w:space="0" w:color="auto"/>
            </w:tcBorders>
            <w:shd w:val="clear" w:color="auto" w:fill="auto"/>
            <w:noWrap/>
            <w:vAlign w:val="bottom"/>
          </w:tcPr>
          <w:p w14:paraId="46449866" w14:textId="77777777" w:rsidR="003A76E2" w:rsidRPr="00914C30" w:rsidRDefault="003A76E2" w:rsidP="00853231">
            <w:pPr>
              <w:tabs>
                <w:tab w:val="left" w:pos="288"/>
                <w:tab w:val="left" w:pos="576"/>
                <w:tab w:val="left" w:pos="864"/>
                <w:tab w:val="left" w:pos="1152"/>
              </w:tabs>
              <w:spacing w:before="80" w:after="80" w:line="160" w:lineRule="exact"/>
              <w:ind w:right="40"/>
              <w:rPr>
                <w:i/>
                <w:sz w:val="14"/>
              </w:rPr>
            </w:pPr>
          </w:p>
        </w:tc>
        <w:tc>
          <w:tcPr>
            <w:tcW w:w="783" w:type="dxa"/>
            <w:tcBorders>
              <w:top w:val="single" w:sz="4" w:space="0" w:color="auto"/>
              <w:bottom w:val="single" w:sz="12" w:space="0" w:color="auto"/>
            </w:tcBorders>
            <w:shd w:val="clear" w:color="auto" w:fill="auto"/>
            <w:noWrap/>
          </w:tcPr>
          <w:p w14:paraId="509766BC"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2010</w:t>
            </w:r>
          </w:p>
        </w:tc>
        <w:tc>
          <w:tcPr>
            <w:tcW w:w="756" w:type="dxa"/>
            <w:tcBorders>
              <w:top w:val="single" w:sz="4" w:space="0" w:color="auto"/>
              <w:bottom w:val="single" w:sz="12" w:space="0" w:color="auto"/>
            </w:tcBorders>
            <w:shd w:val="clear" w:color="auto" w:fill="auto"/>
            <w:noWrap/>
          </w:tcPr>
          <w:p w14:paraId="5B4D0BE4"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2011</w:t>
            </w:r>
          </w:p>
        </w:tc>
        <w:tc>
          <w:tcPr>
            <w:tcW w:w="783" w:type="dxa"/>
            <w:tcBorders>
              <w:top w:val="single" w:sz="4" w:space="0" w:color="auto"/>
              <w:bottom w:val="single" w:sz="12" w:space="0" w:color="auto"/>
            </w:tcBorders>
            <w:shd w:val="clear" w:color="auto" w:fill="auto"/>
            <w:noWrap/>
          </w:tcPr>
          <w:p w14:paraId="35CE229D"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2012</w:t>
            </w:r>
          </w:p>
        </w:tc>
        <w:tc>
          <w:tcPr>
            <w:tcW w:w="724" w:type="dxa"/>
            <w:tcBorders>
              <w:top w:val="single" w:sz="4" w:space="0" w:color="auto"/>
              <w:bottom w:val="single" w:sz="12" w:space="0" w:color="auto"/>
            </w:tcBorders>
            <w:shd w:val="clear" w:color="auto" w:fill="auto"/>
            <w:noWrap/>
          </w:tcPr>
          <w:p w14:paraId="4012B362"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2013</w:t>
            </w:r>
          </w:p>
        </w:tc>
        <w:tc>
          <w:tcPr>
            <w:tcW w:w="770" w:type="dxa"/>
            <w:tcBorders>
              <w:top w:val="single" w:sz="4" w:space="0" w:color="auto"/>
              <w:bottom w:val="single" w:sz="12" w:space="0" w:color="auto"/>
            </w:tcBorders>
            <w:shd w:val="clear" w:color="auto" w:fill="auto"/>
            <w:noWrap/>
          </w:tcPr>
          <w:p w14:paraId="287881FB"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2014</w:t>
            </w:r>
          </w:p>
        </w:tc>
        <w:tc>
          <w:tcPr>
            <w:tcW w:w="774" w:type="dxa"/>
            <w:tcBorders>
              <w:top w:val="single" w:sz="4" w:space="0" w:color="auto"/>
              <w:bottom w:val="single" w:sz="12" w:space="0" w:color="auto"/>
            </w:tcBorders>
            <w:shd w:val="clear" w:color="auto" w:fill="auto"/>
            <w:noWrap/>
          </w:tcPr>
          <w:p w14:paraId="321F49AF"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2015</w:t>
            </w:r>
          </w:p>
        </w:tc>
        <w:tc>
          <w:tcPr>
            <w:tcW w:w="792" w:type="dxa"/>
            <w:tcBorders>
              <w:top w:val="single" w:sz="4" w:space="0" w:color="auto"/>
              <w:bottom w:val="single" w:sz="12" w:space="0" w:color="auto"/>
            </w:tcBorders>
            <w:shd w:val="clear" w:color="auto" w:fill="auto"/>
            <w:noWrap/>
          </w:tcPr>
          <w:p w14:paraId="755A8DB2" w14:textId="77777777" w:rsidR="003A76E2" w:rsidRPr="00914C30"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2016</w:t>
            </w:r>
          </w:p>
        </w:tc>
        <w:tc>
          <w:tcPr>
            <w:tcW w:w="774" w:type="dxa"/>
            <w:tcBorders>
              <w:top w:val="single" w:sz="4" w:space="0" w:color="auto"/>
              <w:bottom w:val="single" w:sz="12" w:space="0" w:color="auto"/>
            </w:tcBorders>
            <w:shd w:val="clear" w:color="auto" w:fill="auto"/>
            <w:noWrap/>
          </w:tcPr>
          <w:p w14:paraId="2DFADEAD" w14:textId="77777777" w:rsidR="003A76E2" w:rsidRPr="00601623" w:rsidRDefault="003A76E2" w:rsidP="00853231">
            <w:pPr>
              <w:tabs>
                <w:tab w:val="left" w:pos="288"/>
                <w:tab w:val="left" w:pos="576"/>
                <w:tab w:val="left" w:pos="864"/>
                <w:tab w:val="left" w:pos="1152"/>
              </w:tabs>
              <w:spacing w:before="80" w:after="80" w:line="160" w:lineRule="exact"/>
              <w:ind w:right="40"/>
              <w:jc w:val="right"/>
              <w:rPr>
                <w:i/>
                <w:sz w:val="14"/>
              </w:rPr>
            </w:pPr>
            <w:r w:rsidRPr="00601623">
              <w:rPr>
                <w:i/>
                <w:sz w:val="14"/>
              </w:rPr>
              <w:t>2017</w:t>
            </w:r>
          </w:p>
        </w:tc>
      </w:tr>
      <w:tr w:rsidR="003A76E2" w:rsidRPr="008D09D1" w14:paraId="3534D144" w14:textId="77777777" w:rsidTr="00853231">
        <w:trPr>
          <w:trHeight w:hRule="exact" w:val="115"/>
          <w:tblHeader/>
        </w:trPr>
        <w:tc>
          <w:tcPr>
            <w:tcW w:w="1188" w:type="dxa"/>
            <w:tcBorders>
              <w:top w:val="single" w:sz="12" w:space="0" w:color="auto"/>
            </w:tcBorders>
            <w:shd w:val="clear" w:color="auto" w:fill="auto"/>
            <w:noWrap/>
            <w:vAlign w:val="bottom"/>
          </w:tcPr>
          <w:p w14:paraId="27C5188C"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p>
        </w:tc>
        <w:tc>
          <w:tcPr>
            <w:tcW w:w="783" w:type="dxa"/>
            <w:tcBorders>
              <w:top w:val="single" w:sz="12" w:space="0" w:color="auto"/>
            </w:tcBorders>
            <w:shd w:val="clear" w:color="auto" w:fill="auto"/>
            <w:noWrap/>
            <w:vAlign w:val="bottom"/>
          </w:tcPr>
          <w:p w14:paraId="4F4B7F5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756" w:type="dxa"/>
            <w:tcBorders>
              <w:top w:val="single" w:sz="12" w:space="0" w:color="auto"/>
            </w:tcBorders>
            <w:shd w:val="clear" w:color="auto" w:fill="auto"/>
            <w:noWrap/>
            <w:vAlign w:val="bottom"/>
          </w:tcPr>
          <w:p w14:paraId="1E61D7B9"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783" w:type="dxa"/>
            <w:tcBorders>
              <w:top w:val="single" w:sz="12" w:space="0" w:color="auto"/>
            </w:tcBorders>
            <w:shd w:val="clear" w:color="auto" w:fill="auto"/>
            <w:noWrap/>
            <w:vAlign w:val="bottom"/>
          </w:tcPr>
          <w:p w14:paraId="2A9D8BE1"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724" w:type="dxa"/>
            <w:tcBorders>
              <w:top w:val="single" w:sz="12" w:space="0" w:color="auto"/>
            </w:tcBorders>
            <w:shd w:val="clear" w:color="auto" w:fill="auto"/>
            <w:noWrap/>
            <w:vAlign w:val="bottom"/>
          </w:tcPr>
          <w:p w14:paraId="790C0F0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770" w:type="dxa"/>
            <w:tcBorders>
              <w:top w:val="single" w:sz="12" w:space="0" w:color="auto"/>
            </w:tcBorders>
            <w:shd w:val="clear" w:color="auto" w:fill="auto"/>
            <w:noWrap/>
            <w:vAlign w:val="bottom"/>
          </w:tcPr>
          <w:p w14:paraId="5EA87227"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774" w:type="dxa"/>
            <w:tcBorders>
              <w:top w:val="single" w:sz="12" w:space="0" w:color="auto"/>
            </w:tcBorders>
            <w:shd w:val="clear" w:color="auto" w:fill="auto"/>
            <w:noWrap/>
            <w:vAlign w:val="bottom"/>
          </w:tcPr>
          <w:p w14:paraId="7F30257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792" w:type="dxa"/>
            <w:tcBorders>
              <w:top w:val="single" w:sz="12" w:space="0" w:color="auto"/>
            </w:tcBorders>
            <w:shd w:val="clear" w:color="auto" w:fill="auto"/>
            <w:noWrap/>
            <w:vAlign w:val="bottom"/>
          </w:tcPr>
          <w:p w14:paraId="75197A1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c>
          <w:tcPr>
            <w:tcW w:w="774" w:type="dxa"/>
            <w:tcBorders>
              <w:top w:val="single" w:sz="12" w:space="0" w:color="auto"/>
            </w:tcBorders>
            <w:shd w:val="clear" w:color="auto" w:fill="auto"/>
            <w:noWrap/>
            <w:vAlign w:val="bottom"/>
          </w:tcPr>
          <w:p w14:paraId="6D6E22A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p>
        </w:tc>
      </w:tr>
      <w:tr w:rsidR="003A76E2" w:rsidRPr="008D09D1" w14:paraId="2FD4DC5C" w14:textId="77777777" w:rsidTr="00853231">
        <w:tc>
          <w:tcPr>
            <w:tcW w:w="1188" w:type="dxa"/>
            <w:shd w:val="clear" w:color="auto" w:fill="auto"/>
            <w:noWrap/>
          </w:tcPr>
          <w:p w14:paraId="464CDAC5"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914C30">
              <w:rPr>
                <w:sz w:val="17"/>
              </w:rPr>
              <w:t xml:space="preserve">Empleo </w:t>
            </w:r>
          </w:p>
        </w:tc>
        <w:tc>
          <w:tcPr>
            <w:tcW w:w="783" w:type="dxa"/>
            <w:shd w:val="clear" w:color="auto" w:fill="auto"/>
            <w:noWrap/>
          </w:tcPr>
          <w:p w14:paraId="0D7192D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w:t>
            </w:r>
            <w:r w:rsidRPr="00914C30">
              <w:rPr>
                <w:sz w:val="17"/>
              </w:rPr>
              <w:t>,</w:t>
            </w:r>
            <w:r w:rsidRPr="00601623">
              <w:rPr>
                <w:sz w:val="17"/>
              </w:rPr>
              <w:t>2</w:t>
            </w:r>
          </w:p>
        </w:tc>
        <w:tc>
          <w:tcPr>
            <w:tcW w:w="756" w:type="dxa"/>
            <w:shd w:val="clear" w:color="auto" w:fill="auto"/>
            <w:noWrap/>
          </w:tcPr>
          <w:p w14:paraId="591AB1F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72</w:t>
            </w:r>
            <w:r w:rsidRPr="00914C30">
              <w:rPr>
                <w:sz w:val="17"/>
              </w:rPr>
              <w:t>,</w:t>
            </w:r>
            <w:r w:rsidRPr="00601623">
              <w:rPr>
                <w:sz w:val="17"/>
              </w:rPr>
              <w:t>5</w:t>
            </w:r>
          </w:p>
        </w:tc>
        <w:tc>
          <w:tcPr>
            <w:tcW w:w="783" w:type="dxa"/>
            <w:shd w:val="clear" w:color="auto" w:fill="auto"/>
            <w:noWrap/>
          </w:tcPr>
          <w:p w14:paraId="702B5B7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72</w:t>
            </w:r>
            <w:r w:rsidRPr="00914C30">
              <w:rPr>
                <w:sz w:val="17"/>
              </w:rPr>
              <w:t>,</w:t>
            </w:r>
            <w:r w:rsidRPr="00601623">
              <w:rPr>
                <w:sz w:val="17"/>
              </w:rPr>
              <w:t>4</w:t>
            </w:r>
          </w:p>
        </w:tc>
        <w:tc>
          <w:tcPr>
            <w:tcW w:w="724" w:type="dxa"/>
            <w:shd w:val="clear" w:color="auto" w:fill="auto"/>
            <w:noWrap/>
          </w:tcPr>
          <w:p w14:paraId="4A60467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72</w:t>
            </w:r>
            <w:r w:rsidRPr="00914C30">
              <w:rPr>
                <w:sz w:val="17"/>
              </w:rPr>
              <w:t>,</w:t>
            </w:r>
            <w:r w:rsidRPr="00601623">
              <w:rPr>
                <w:sz w:val="17"/>
              </w:rPr>
              <w:t>7</w:t>
            </w:r>
          </w:p>
        </w:tc>
        <w:tc>
          <w:tcPr>
            <w:tcW w:w="770" w:type="dxa"/>
            <w:shd w:val="clear" w:color="auto" w:fill="auto"/>
            <w:noWrap/>
          </w:tcPr>
          <w:p w14:paraId="6A7CD8B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73</w:t>
            </w:r>
            <w:r w:rsidRPr="00914C30">
              <w:rPr>
                <w:sz w:val="17"/>
              </w:rPr>
              <w:t>,</w:t>
            </w:r>
            <w:r w:rsidRPr="00601623">
              <w:rPr>
                <w:sz w:val="17"/>
              </w:rPr>
              <w:t>8</w:t>
            </w:r>
          </w:p>
        </w:tc>
        <w:tc>
          <w:tcPr>
            <w:tcW w:w="774" w:type="dxa"/>
            <w:shd w:val="clear" w:color="auto" w:fill="auto"/>
            <w:noWrap/>
          </w:tcPr>
          <w:p w14:paraId="5291C961"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73</w:t>
            </w:r>
            <w:r w:rsidRPr="00914C30">
              <w:rPr>
                <w:sz w:val="17"/>
              </w:rPr>
              <w:t>,</w:t>
            </w:r>
            <w:r w:rsidRPr="00601623">
              <w:rPr>
                <w:sz w:val="17"/>
              </w:rPr>
              <w:t>7</w:t>
            </w:r>
          </w:p>
        </w:tc>
        <w:tc>
          <w:tcPr>
            <w:tcW w:w="792" w:type="dxa"/>
            <w:shd w:val="clear" w:color="auto" w:fill="auto"/>
            <w:noWrap/>
          </w:tcPr>
          <w:p w14:paraId="3DE7683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72</w:t>
            </w:r>
            <w:r w:rsidRPr="00914C30">
              <w:rPr>
                <w:sz w:val="17"/>
              </w:rPr>
              <w:t>,</w:t>
            </w:r>
            <w:r w:rsidRPr="00601623">
              <w:rPr>
                <w:sz w:val="17"/>
              </w:rPr>
              <w:t>3</w:t>
            </w:r>
          </w:p>
        </w:tc>
        <w:tc>
          <w:tcPr>
            <w:tcW w:w="774" w:type="dxa"/>
            <w:shd w:val="clear" w:color="auto" w:fill="auto"/>
            <w:noWrap/>
          </w:tcPr>
          <w:p w14:paraId="719658A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70</w:t>
            </w:r>
            <w:r w:rsidRPr="00914C30">
              <w:rPr>
                <w:sz w:val="17"/>
              </w:rPr>
              <w:t>,</w:t>
            </w:r>
            <w:r w:rsidRPr="00601623">
              <w:rPr>
                <w:sz w:val="17"/>
              </w:rPr>
              <w:t>8</w:t>
            </w:r>
          </w:p>
        </w:tc>
      </w:tr>
      <w:tr w:rsidR="003A76E2" w:rsidRPr="008D09D1" w14:paraId="3BB00BEF" w14:textId="77777777" w:rsidTr="00853231">
        <w:tc>
          <w:tcPr>
            <w:tcW w:w="1188" w:type="dxa"/>
            <w:shd w:val="clear" w:color="auto" w:fill="auto"/>
            <w:noWrap/>
          </w:tcPr>
          <w:p w14:paraId="14168479"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914C30">
              <w:rPr>
                <w:sz w:val="17"/>
              </w:rPr>
              <w:t>Hombres</w:t>
            </w:r>
          </w:p>
        </w:tc>
        <w:tc>
          <w:tcPr>
            <w:tcW w:w="783" w:type="dxa"/>
            <w:shd w:val="clear" w:color="auto" w:fill="auto"/>
            <w:noWrap/>
          </w:tcPr>
          <w:p w14:paraId="3EE4E1A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w:t>
            </w:r>
            <w:r w:rsidRPr="00914C30">
              <w:rPr>
                <w:sz w:val="17"/>
              </w:rPr>
              <w:t>,</w:t>
            </w:r>
            <w:r w:rsidRPr="00601623">
              <w:rPr>
                <w:sz w:val="17"/>
              </w:rPr>
              <w:t>8</w:t>
            </w:r>
          </w:p>
        </w:tc>
        <w:tc>
          <w:tcPr>
            <w:tcW w:w="756" w:type="dxa"/>
            <w:shd w:val="clear" w:color="auto" w:fill="auto"/>
            <w:noWrap/>
          </w:tcPr>
          <w:p w14:paraId="6DB0EF39"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78</w:t>
            </w:r>
            <w:r w:rsidRPr="00914C30">
              <w:rPr>
                <w:sz w:val="17"/>
              </w:rPr>
              <w:t>,</w:t>
            </w:r>
            <w:r w:rsidRPr="00601623">
              <w:rPr>
                <w:sz w:val="17"/>
              </w:rPr>
              <w:t>1</w:t>
            </w:r>
          </w:p>
        </w:tc>
        <w:tc>
          <w:tcPr>
            <w:tcW w:w="783" w:type="dxa"/>
            <w:shd w:val="clear" w:color="auto" w:fill="auto"/>
            <w:noWrap/>
          </w:tcPr>
          <w:p w14:paraId="37D642B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78</w:t>
            </w:r>
            <w:r w:rsidRPr="00914C30">
              <w:rPr>
                <w:sz w:val="17"/>
              </w:rPr>
              <w:t>,</w:t>
            </w:r>
            <w:r w:rsidRPr="00601623">
              <w:rPr>
                <w:sz w:val="17"/>
              </w:rPr>
              <w:t>6</w:t>
            </w:r>
          </w:p>
        </w:tc>
        <w:tc>
          <w:tcPr>
            <w:tcW w:w="724" w:type="dxa"/>
            <w:shd w:val="clear" w:color="auto" w:fill="auto"/>
            <w:noWrap/>
          </w:tcPr>
          <w:p w14:paraId="31CA144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78</w:t>
            </w:r>
            <w:r w:rsidRPr="00914C30">
              <w:rPr>
                <w:sz w:val="17"/>
              </w:rPr>
              <w:t>,</w:t>
            </w:r>
            <w:r w:rsidRPr="00601623">
              <w:rPr>
                <w:sz w:val="17"/>
              </w:rPr>
              <w:t>4</w:t>
            </w:r>
          </w:p>
        </w:tc>
        <w:tc>
          <w:tcPr>
            <w:tcW w:w="770" w:type="dxa"/>
            <w:shd w:val="clear" w:color="auto" w:fill="auto"/>
            <w:noWrap/>
          </w:tcPr>
          <w:p w14:paraId="30782781"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79</w:t>
            </w:r>
            <w:r w:rsidRPr="00914C30">
              <w:rPr>
                <w:sz w:val="17"/>
              </w:rPr>
              <w:t>,</w:t>
            </w:r>
            <w:r w:rsidRPr="00601623">
              <w:rPr>
                <w:sz w:val="17"/>
              </w:rPr>
              <w:t>9</w:t>
            </w:r>
          </w:p>
        </w:tc>
        <w:tc>
          <w:tcPr>
            <w:tcW w:w="774" w:type="dxa"/>
            <w:shd w:val="clear" w:color="auto" w:fill="auto"/>
            <w:noWrap/>
          </w:tcPr>
          <w:p w14:paraId="0C905F8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79</w:t>
            </w:r>
            <w:r w:rsidRPr="00914C30">
              <w:rPr>
                <w:sz w:val="17"/>
              </w:rPr>
              <w:t>,</w:t>
            </w:r>
            <w:r w:rsidRPr="00601623">
              <w:rPr>
                <w:sz w:val="17"/>
              </w:rPr>
              <w:t>6</w:t>
            </w:r>
          </w:p>
        </w:tc>
        <w:tc>
          <w:tcPr>
            <w:tcW w:w="792" w:type="dxa"/>
            <w:shd w:val="clear" w:color="auto" w:fill="auto"/>
            <w:noWrap/>
          </w:tcPr>
          <w:p w14:paraId="19AE55F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77</w:t>
            </w:r>
            <w:r w:rsidRPr="00914C30">
              <w:rPr>
                <w:sz w:val="17"/>
              </w:rPr>
              <w:t>,</w:t>
            </w:r>
            <w:r w:rsidRPr="00601623">
              <w:rPr>
                <w:sz w:val="17"/>
              </w:rPr>
              <w:t>8</w:t>
            </w:r>
          </w:p>
        </w:tc>
        <w:tc>
          <w:tcPr>
            <w:tcW w:w="774" w:type="dxa"/>
            <w:shd w:val="clear" w:color="auto" w:fill="auto"/>
            <w:noWrap/>
          </w:tcPr>
          <w:p w14:paraId="502522A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76</w:t>
            </w:r>
          </w:p>
        </w:tc>
      </w:tr>
      <w:tr w:rsidR="003A76E2" w:rsidRPr="008D09D1" w14:paraId="5B794BB1" w14:textId="77777777" w:rsidTr="00853231">
        <w:tc>
          <w:tcPr>
            <w:tcW w:w="1188" w:type="dxa"/>
            <w:shd w:val="clear" w:color="auto" w:fill="auto"/>
            <w:noWrap/>
          </w:tcPr>
          <w:p w14:paraId="6BC6956E"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914C30">
              <w:rPr>
                <w:sz w:val="17"/>
              </w:rPr>
              <w:t>Mujeres</w:t>
            </w:r>
          </w:p>
        </w:tc>
        <w:tc>
          <w:tcPr>
            <w:tcW w:w="783" w:type="dxa"/>
            <w:shd w:val="clear" w:color="auto" w:fill="auto"/>
            <w:noWrap/>
          </w:tcPr>
          <w:p w14:paraId="3C5F9359"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66</w:t>
            </w:r>
            <w:r w:rsidRPr="00914C30">
              <w:rPr>
                <w:sz w:val="17"/>
              </w:rPr>
              <w:t>,</w:t>
            </w:r>
            <w:r w:rsidRPr="00601623">
              <w:rPr>
                <w:sz w:val="17"/>
              </w:rPr>
              <w:t>6</w:t>
            </w:r>
          </w:p>
        </w:tc>
        <w:tc>
          <w:tcPr>
            <w:tcW w:w="756" w:type="dxa"/>
            <w:shd w:val="clear" w:color="auto" w:fill="auto"/>
            <w:noWrap/>
          </w:tcPr>
          <w:p w14:paraId="39A496D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67</w:t>
            </w:r>
            <w:r w:rsidRPr="00914C30">
              <w:rPr>
                <w:sz w:val="17"/>
              </w:rPr>
              <w:t>,</w:t>
            </w:r>
            <w:r w:rsidRPr="00601623">
              <w:rPr>
                <w:sz w:val="17"/>
              </w:rPr>
              <w:t>5</w:t>
            </w:r>
          </w:p>
        </w:tc>
        <w:tc>
          <w:tcPr>
            <w:tcW w:w="783" w:type="dxa"/>
            <w:shd w:val="clear" w:color="auto" w:fill="auto"/>
            <w:noWrap/>
          </w:tcPr>
          <w:p w14:paraId="7A3CC52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66</w:t>
            </w:r>
            <w:r w:rsidRPr="00914C30">
              <w:rPr>
                <w:sz w:val="17"/>
              </w:rPr>
              <w:t>,</w:t>
            </w:r>
            <w:r w:rsidRPr="00601623">
              <w:rPr>
                <w:sz w:val="17"/>
              </w:rPr>
              <w:t>8</w:t>
            </w:r>
          </w:p>
        </w:tc>
        <w:tc>
          <w:tcPr>
            <w:tcW w:w="724" w:type="dxa"/>
            <w:shd w:val="clear" w:color="auto" w:fill="auto"/>
            <w:noWrap/>
          </w:tcPr>
          <w:p w14:paraId="086512D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67</w:t>
            </w:r>
            <w:r w:rsidRPr="00914C30">
              <w:rPr>
                <w:sz w:val="17"/>
              </w:rPr>
              <w:t>,</w:t>
            </w:r>
            <w:r w:rsidRPr="00601623">
              <w:rPr>
                <w:sz w:val="17"/>
              </w:rPr>
              <w:t>5</w:t>
            </w:r>
          </w:p>
        </w:tc>
        <w:tc>
          <w:tcPr>
            <w:tcW w:w="770" w:type="dxa"/>
            <w:shd w:val="clear" w:color="auto" w:fill="auto"/>
            <w:noWrap/>
          </w:tcPr>
          <w:p w14:paraId="28914EB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68</w:t>
            </w:r>
            <w:r w:rsidRPr="00914C30">
              <w:rPr>
                <w:sz w:val="17"/>
              </w:rPr>
              <w:t>,</w:t>
            </w:r>
            <w:r w:rsidRPr="00601623">
              <w:rPr>
                <w:sz w:val="17"/>
              </w:rPr>
              <w:t>1</w:t>
            </w:r>
          </w:p>
        </w:tc>
        <w:tc>
          <w:tcPr>
            <w:tcW w:w="774" w:type="dxa"/>
            <w:shd w:val="clear" w:color="auto" w:fill="auto"/>
            <w:noWrap/>
          </w:tcPr>
          <w:p w14:paraId="6985F00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68</w:t>
            </w:r>
            <w:r w:rsidRPr="00914C30">
              <w:rPr>
                <w:sz w:val="17"/>
              </w:rPr>
              <w:t>,</w:t>
            </w:r>
            <w:r w:rsidRPr="00601623">
              <w:rPr>
                <w:sz w:val="17"/>
              </w:rPr>
              <w:t>0</w:t>
            </w:r>
          </w:p>
        </w:tc>
        <w:tc>
          <w:tcPr>
            <w:tcW w:w="792" w:type="dxa"/>
            <w:shd w:val="clear" w:color="auto" w:fill="auto"/>
            <w:noWrap/>
          </w:tcPr>
          <w:p w14:paraId="52559701"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67</w:t>
            </w:r>
            <w:r w:rsidRPr="00914C30">
              <w:rPr>
                <w:sz w:val="17"/>
              </w:rPr>
              <w:t>,</w:t>
            </w:r>
            <w:r w:rsidRPr="00601623">
              <w:rPr>
                <w:sz w:val="17"/>
              </w:rPr>
              <w:t>2</w:t>
            </w:r>
          </w:p>
        </w:tc>
        <w:tc>
          <w:tcPr>
            <w:tcW w:w="774" w:type="dxa"/>
            <w:shd w:val="clear" w:color="auto" w:fill="auto"/>
            <w:noWrap/>
          </w:tcPr>
          <w:p w14:paraId="388EDB21"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66</w:t>
            </w:r>
            <w:r w:rsidRPr="00914C30">
              <w:rPr>
                <w:sz w:val="17"/>
              </w:rPr>
              <w:t>,</w:t>
            </w:r>
            <w:r w:rsidRPr="00601623">
              <w:rPr>
                <w:sz w:val="17"/>
              </w:rPr>
              <w:t>3</w:t>
            </w:r>
          </w:p>
        </w:tc>
      </w:tr>
      <w:tr w:rsidR="003A76E2" w:rsidRPr="008D09D1" w14:paraId="1DFF6C6C" w14:textId="77777777" w:rsidTr="00853231">
        <w:tc>
          <w:tcPr>
            <w:tcW w:w="1188" w:type="dxa"/>
            <w:shd w:val="clear" w:color="auto" w:fill="auto"/>
            <w:noWrap/>
          </w:tcPr>
          <w:p w14:paraId="5759A2CF"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914C30">
              <w:rPr>
                <w:sz w:val="17"/>
              </w:rPr>
              <w:t>Desempleo</w:t>
            </w:r>
          </w:p>
        </w:tc>
        <w:tc>
          <w:tcPr>
            <w:tcW w:w="783" w:type="dxa"/>
            <w:shd w:val="clear" w:color="auto" w:fill="auto"/>
            <w:noWrap/>
          </w:tcPr>
          <w:p w14:paraId="24C7D36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r w:rsidRPr="00914C30">
              <w:rPr>
                <w:sz w:val="17"/>
              </w:rPr>
              <w:t>,</w:t>
            </w:r>
            <w:r w:rsidRPr="00601623">
              <w:rPr>
                <w:sz w:val="17"/>
              </w:rPr>
              <w:t>8</w:t>
            </w:r>
          </w:p>
        </w:tc>
        <w:tc>
          <w:tcPr>
            <w:tcW w:w="756" w:type="dxa"/>
            <w:shd w:val="clear" w:color="auto" w:fill="auto"/>
            <w:noWrap/>
          </w:tcPr>
          <w:p w14:paraId="210658C9"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r w:rsidRPr="00914C30">
              <w:rPr>
                <w:sz w:val="17"/>
              </w:rPr>
              <w:t>,</w:t>
            </w:r>
            <w:r w:rsidRPr="00601623">
              <w:rPr>
                <w:sz w:val="17"/>
              </w:rPr>
              <w:t>6</w:t>
            </w:r>
          </w:p>
        </w:tc>
        <w:tc>
          <w:tcPr>
            <w:tcW w:w="783" w:type="dxa"/>
            <w:shd w:val="clear" w:color="auto" w:fill="auto"/>
            <w:noWrap/>
          </w:tcPr>
          <w:p w14:paraId="0B88D13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r w:rsidRPr="00914C30">
              <w:rPr>
                <w:sz w:val="17"/>
              </w:rPr>
              <w:t>,</w:t>
            </w:r>
            <w:r w:rsidRPr="00601623">
              <w:rPr>
                <w:sz w:val="17"/>
              </w:rPr>
              <w:t>0</w:t>
            </w:r>
          </w:p>
        </w:tc>
        <w:tc>
          <w:tcPr>
            <w:tcW w:w="724" w:type="dxa"/>
            <w:shd w:val="clear" w:color="auto" w:fill="auto"/>
            <w:noWrap/>
          </w:tcPr>
          <w:p w14:paraId="1ACFF02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8</w:t>
            </w:r>
          </w:p>
        </w:tc>
        <w:tc>
          <w:tcPr>
            <w:tcW w:w="770" w:type="dxa"/>
            <w:shd w:val="clear" w:color="auto" w:fill="auto"/>
            <w:noWrap/>
          </w:tcPr>
          <w:p w14:paraId="363D87C0"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7</w:t>
            </w:r>
          </w:p>
        </w:tc>
        <w:tc>
          <w:tcPr>
            <w:tcW w:w="774" w:type="dxa"/>
            <w:shd w:val="clear" w:color="auto" w:fill="auto"/>
            <w:noWrap/>
          </w:tcPr>
          <w:p w14:paraId="718D9A54"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8</w:t>
            </w:r>
          </w:p>
        </w:tc>
        <w:tc>
          <w:tcPr>
            <w:tcW w:w="792" w:type="dxa"/>
            <w:shd w:val="clear" w:color="auto" w:fill="auto"/>
            <w:noWrap/>
          </w:tcPr>
          <w:p w14:paraId="60667097"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9</w:t>
            </w:r>
          </w:p>
        </w:tc>
        <w:tc>
          <w:tcPr>
            <w:tcW w:w="774" w:type="dxa"/>
            <w:shd w:val="clear" w:color="auto" w:fill="auto"/>
            <w:noWrap/>
          </w:tcPr>
          <w:p w14:paraId="54FA363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p>
        </w:tc>
      </w:tr>
      <w:tr w:rsidR="003A76E2" w:rsidRPr="008D09D1" w14:paraId="406499F0" w14:textId="77777777" w:rsidTr="00853231">
        <w:tc>
          <w:tcPr>
            <w:tcW w:w="1188" w:type="dxa"/>
            <w:shd w:val="clear" w:color="auto" w:fill="auto"/>
            <w:noWrap/>
          </w:tcPr>
          <w:p w14:paraId="6AEF2FCB"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914C30">
              <w:rPr>
                <w:sz w:val="17"/>
              </w:rPr>
              <w:t>Hombres</w:t>
            </w:r>
          </w:p>
        </w:tc>
        <w:tc>
          <w:tcPr>
            <w:tcW w:w="783" w:type="dxa"/>
            <w:shd w:val="clear" w:color="auto" w:fill="auto"/>
            <w:noWrap/>
          </w:tcPr>
          <w:p w14:paraId="7509604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w:t>
            </w:r>
            <w:r w:rsidRPr="00914C30">
              <w:rPr>
                <w:sz w:val="17"/>
              </w:rPr>
              <w:t>,</w:t>
            </w:r>
            <w:r w:rsidRPr="00601623">
              <w:rPr>
                <w:sz w:val="17"/>
              </w:rPr>
              <w:t>5</w:t>
            </w:r>
          </w:p>
        </w:tc>
        <w:tc>
          <w:tcPr>
            <w:tcW w:w="756" w:type="dxa"/>
            <w:shd w:val="clear" w:color="auto" w:fill="auto"/>
            <w:noWrap/>
          </w:tcPr>
          <w:p w14:paraId="03C056F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3</w:t>
            </w:r>
            <w:r w:rsidRPr="00914C30">
              <w:rPr>
                <w:sz w:val="17"/>
              </w:rPr>
              <w:t>,</w:t>
            </w:r>
            <w:r w:rsidRPr="00601623">
              <w:rPr>
                <w:sz w:val="17"/>
              </w:rPr>
              <w:t>0</w:t>
            </w:r>
          </w:p>
        </w:tc>
        <w:tc>
          <w:tcPr>
            <w:tcW w:w="783" w:type="dxa"/>
            <w:shd w:val="clear" w:color="auto" w:fill="auto"/>
            <w:noWrap/>
          </w:tcPr>
          <w:p w14:paraId="04D6333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r w:rsidRPr="00914C30">
              <w:rPr>
                <w:sz w:val="17"/>
              </w:rPr>
              <w:t>,</w:t>
            </w:r>
            <w:r w:rsidRPr="00601623">
              <w:rPr>
                <w:sz w:val="17"/>
              </w:rPr>
              <w:t>3</w:t>
            </w:r>
          </w:p>
        </w:tc>
        <w:tc>
          <w:tcPr>
            <w:tcW w:w="724" w:type="dxa"/>
            <w:shd w:val="clear" w:color="auto" w:fill="auto"/>
            <w:noWrap/>
          </w:tcPr>
          <w:p w14:paraId="28771F1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r w:rsidRPr="00914C30">
              <w:rPr>
                <w:sz w:val="17"/>
              </w:rPr>
              <w:t>,</w:t>
            </w:r>
            <w:r w:rsidRPr="00601623">
              <w:rPr>
                <w:sz w:val="17"/>
              </w:rPr>
              <w:t>2</w:t>
            </w:r>
          </w:p>
        </w:tc>
        <w:tc>
          <w:tcPr>
            <w:tcW w:w="770" w:type="dxa"/>
            <w:shd w:val="clear" w:color="auto" w:fill="auto"/>
            <w:noWrap/>
          </w:tcPr>
          <w:p w14:paraId="7CEFAC7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9</w:t>
            </w:r>
          </w:p>
        </w:tc>
        <w:tc>
          <w:tcPr>
            <w:tcW w:w="774" w:type="dxa"/>
            <w:shd w:val="clear" w:color="auto" w:fill="auto"/>
            <w:noWrap/>
          </w:tcPr>
          <w:p w14:paraId="11B80A2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r w:rsidRPr="00914C30">
              <w:rPr>
                <w:sz w:val="17"/>
              </w:rPr>
              <w:t>,</w:t>
            </w:r>
            <w:r w:rsidRPr="00601623">
              <w:rPr>
                <w:sz w:val="17"/>
              </w:rPr>
              <w:t>0</w:t>
            </w:r>
          </w:p>
        </w:tc>
        <w:tc>
          <w:tcPr>
            <w:tcW w:w="792" w:type="dxa"/>
            <w:shd w:val="clear" w:color="auto" w:fill="auto"/>
            <w:noWrap/>
          </w:tcPr>
          <w:p w14:paraId="5C6B3BFC"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r w:rsidRPr="00914C30">
              <w:rPr>
                <w:sz w:val="17"/>
              </w:rPr>
              <w:t>,</w:t>
            </w:r>
            <w:r w:rsidRPr="00601623">
              <w:rPr>
                <w:sz w:val="17"/>
              </w:rPr>
              <w:t>3</w:t>
            </w:r>
          </w:p>
        </w:tc>
        <w:tc>
          <w:tcPr>
            <w:tcW w:w="774" w:type="dxa"/>
            <w:shd w:val="clear" w:color="auto" w:fill="auto"/>
            <w:noWrap/>
          </w:tcPr>
          <w:p w14:paraId="18E9120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r w:rsidRPr="00914C30">
              <w:rPr>
                <w:sz w:val="17"/>
              </w:rPr>
              <w:t>,</w:t>
            </w:r>
            <w:r w:rsidRPr="00601623">
              <w:rPr>
                <w:sz w:val="17"/>
              </w:rPr>
              <w:t>4</w:t>
            </w:r>
          </w:p>
        </w:tc>
      </w:tr>
      <w:tr w:rsidR="003A76E2" w:rsidRPr="008D09D1" w14:paraId="631E0660" w14:textId="77777777" w:rsidTr="00853231">
        <w:tc>
          <w:tcPr>
            <w:tcW w:w="1188" w:type="dxa"/>
            <w:shd w:val="clear" w:color="auto" w:fill="auto"/>
            <w:noWrap/>
          </w:tcPr>
          <w:p w14:paraId="6E726367"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914C30">
              <w:rPr>
                <w:sz w:val="17"/>
              </w:rPr>
              <w:t>Mujeres</w:t>
            </w:r>
          </w:p>
        </w:tc>
        <w:tc>
          <w:tcPr>
            <w:tcW w:w="783" w:type="dxa"/>
            <w:shd w:val="clear" w:color="auto" w:fill="auto"/>
            <w:noWrap/>
          </w:tcPr>
          <w:p w14:paraId="355C50B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r w:rsidRPr="00914C30">
              <w:rPr>
                <w:sz w:val="17"/>
              </w:rPr>
              <w:t>,</w:t>
            </w:r>
            <w:r w:rsidRPr="00601623">
              <w:rPr>
                <w:sz w:val="17"/>
              </w:rPr>
              <w:t>1</w:t>
            </w:r>
          </w:p>
        </w:tc>
        <w:tc>
          <w:tcPr>
            <w:tcW w:w="756" w:type="dxa"/>
            <w:shd w:val="clear" w:color="auto" w:fill="auto"/>
            <w:noWrap/>
          </w:tcPr>
          <w:p w14:paraId="3192594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r w:rsidRPr="00914C30">
              <w:rPr>
                <w:sz w:val="17"/>
              </w:rPr>
              <w:t>,</w:t>
            </w:r>
            <w:r w:rsidRPr="00601623">
              <w:rPr>
                <w:sz w:val="17"/>
              </w:rPr>
              <w:t>1</w:t>
            </w:r>
          </w:p>
        </w:tc>
        <w:tc>
          <w:tcPr>
            <w:tcW w:w="783" w:type="dxa"/>
            <w:shd w:val="clear" w:color="auto" w:fill="auto"/>
            <w:noWrap/>
          </w:tcPr>
          <w:p w14:paraId="56779A8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7</w:t>
            </w:r>
          </w:p>
        </w:tc>
        <w:tc>
          <w:tcPr>
            <w:tcW w:w="724" w:type="dxa"/>
            <w:shd w:val="clear" w:color="auto" w:fill="auto"/>
            <w:noWrap/>
          </w:tcPr>
          <w:p w14:paraId="456F6363"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4</w:t>
            </w:r>
          </w:p>
        </w:tc>
        <w:tc>
          <w:tcPr>
            <w:tcW w:w="770" w:type="dxa"/>
            <w:shd w:val="clear" w:color="auto" w:fill="auto"/>
            <w:noWrap/>
          </w:tcPr>
          <w:p w14:paraId="5D44B7F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4</w:t>
            </w:r>
          </w:p>
        </w:tc>
        <w:tc>
          <w:tcPr>
            <w:tcW w:w="774" w:type="dxa"/>
            <w:shd w:val="clear" w:color="auto" w:fill="auto"/>
            <w:noWrap/>
          </w:tcPr>
          <w:p w14:paraId="305240E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6</w:t>
            </w:r>
          </w:p>
        </w:tc>
        <w:tc>
          <w:tcPr>
            <w:tcW w:w="792" w:type="dxa"/>
            <w:shd w:val="clear" w:color="auto" w:fill="auto"/>
            <w:noWrap/>
          </w:tcPr>
          <w:p w14:paraId="5E905394"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5</w:t>
            </w:r>
          </w:p>
        </w:tc>
        <w:tc>
          <w:tcPr>
            <w:tcW w:w="774" w:type="dxa"/>
            <w:shd w:val="clear" w:color="auto" w:fill="auto"/>
            <w:noWrap/>
          </w:tcPr>
          <w:p w14:paraId="61E32C0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6</w:t>
            </w:r>
          </w:p>
        </w:tc>
      </w:tr>
      <w:tr w:rsidR="003A76E2" w:rsidRPr="008D09D1" w14:paraId="1E4CB3FE" w14:textId="77777777" w:rsidTr="00853231">
        <w:tc>
          <w:tcPr>
            <w:tcW w:w="1188" w:type="dxa"/>
            <w:shd w:val="clear" w:color="auto" w:fill="auto"/>
            <w:noWrap/>
          </w:tcPr>
          <w:p w14:paraId="11E7834B"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914C30">
              <w:rPr>
                <w:sz w:val="17"/>
              </w:rPr>
              <w:t xml:space="preserve">Subempleo </w:t>
            </w:r>
          </w:p>
        </w:tc>
        <w:tc>
          <w:tcPr>
            <w:tcW w:w="783" w:type="dxa"/>
            <w:shd w:val="clear" w:color="auto" w:fill="auto"/>
            <w:noWrap/>
          </w:tcPr>
          <w:p w14:paraId="79A495B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7</w:t>
            </w:r>
          </w:p>
        </w:tc>
        <w:tc>
          <w:tcPr>
            <w:tcW w:w="756" w:type="dxa"/>
            <w:shd w:val="clear" w:color="auto" w:fill="auto"/>
            <w:noWrap/>
          </w:tcPr>
          <w:p w14:paraId="3A111DB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1</w:t>
            </w:r>
          </w:p>
        </w:tc>
        <w:tc>
          <w:tcPr>
            <w:tcW w:w="783" w:type="dxa"/>
            <w:shd w:val="clear" w:color="auto" w:fill="auto"/>
            <w:noWrap/>
          </w:tcPr>
          <w:p w14:paraId="3DAD0BC2"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r w:rsidRPr="00914C30">
              <w:rPr>
                <w:sz w:val="17"/>
              </w:rPr>
              <w:t>,</w:t>
            </w:r>
            <w:r w:rsidRPr="00601623">
              <w:rPr>
                <w:sz w:val="17"/>
              </w:rPr>
              <w:t>8</w:t>
            </w:r>
          </w:p>
        </w:tc>
        <w:tc>
          <w:tcPr>
            <w:tcW w:w="724" w:type="dxa"/>
            <w:shd w:val="clear" w:color="auto" w:fill="auto"/>
            <w:noWrap/>
          </w:tcPr>
          <w:p w14:paraId="32A8E001"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r w:rsidRPr="00914C30">
              <w:rPr>
                <w:sz w:val="17"/>
              </w:rPr>
              <w:t>,</w:t>
            </w:r>
            <w:r w:rsidRPr="00601623">
              <w:rPr>
                <w:sz w:val="17"/>
              </w:rPr>
              <w:t>6</w:t>
            </w:r>
          </w:p>
        </w:tc>
        <w:tc>
          <w:tcPr>
            <w:tcW w:w="770" w:type="dxa"/>
            <w:shd w:val="clear" w:color="auto" w:fill="auto"/>
            <w:noWrap/>
          </w:tcPr>
          <w:p w14:paraId="13A647A1"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r w:rsidRPr="00914C30">
              <w:rPr>
                <w:sz w:val="17"/>
              </w:rPr>
              <w:t>,</w:t>
            </w:r>
            <w:r w:rsidRPr="00601623">
              <w:rPr>
                <w:sz w:val="17"/>
              </w:rPr>
              <w:t>4</w:t>
            </w:r>
          </w:p>
        </w:tc>
        <w:tc>
          <w:tcPr>
            <w:tcW w:w="774" w:type="dxa"/>
            <w:shd w:val="clear" w:color="auto" w:fill="auto"/>
            <w:noWrap/>
          </w:tcPr>
          <w:p w14:paraId="6D16A6FB"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r w:rsidRPr="00914C30">
              <w:rPr>
                <w:sz w:val="17"/>
              </w:rPr>
              <w:t>,</w:t>
            </w:r>
            <w:r w:rsidRPr="00601623">
              <w:rPr>
                <w:sz w:val="17"/>
              </w:rPr>
              <w:t>4</w:t>
            </w:r>
          </w:p>
        </w:tc>
        <w:tc>
          <w:tcPr>
            <w:tcW w:w="792" w:type="dxa"/>
            <w:shd w:val="clear" w:color="auto" w:fill="auto"/>
            <w:noWrap/>
          </w:tcPr>
          <w:p w14:paraId="1910CD91"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r w:rsidRPr="00914C30">
              <w:rPr>
                <w:sz w:val="17"/>
              </w:rPr>
              <w:t>,</w:t>
            </w:r>
            <w:r w:rsidRPr="00601623">
              <w:rPr>
                <w:sz w:val="17"/>
              </w:rPr>
              <w:t>5</w:t>
            </w:r>
          </w:p>
        </w:tc>
        <w:tc>
          <w:tcPr>
            <w:tcW w:w="774" w:type="dxa"/>
            <w:shd w:val="clear" w:color="auto" w:fill="auto"/>
            <w:noWrap/>
          </w:tcPr>
          <w:p w14:paraId="34AAFA2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r w:rsidRPr="00914C30">
              <w:rPr>
                <w:sz w:val="17"/>
              </w:rPr>
              <w:t>,</w:t>
            </w:r>
            <w:r w:rsidRPr="00601623">
              <w:rPr>
                <w:sz w:val="17"/>
              </w:rPr>
              <w:t>4</w:t>
            </w:r>
          </w:p>
        </w:tc>
      </w:tr>
      <w:tr w:rsidR="003A76E2" w:rsidRPr="008D09D1" w14:paraId="0D399A9E" w14:textId="77777777" w:rsidTr="00853231">
        <w:tc>
          <w:tcPr>
            <w:tcW w:w="1188" w:type="dxa"/>
            <w:shd w:val="clear" w:color="auto" w:fill="auto"/>
            <w:noWrap/>
          </w:tcPr>
          <w:p w14:paraId="7FA1E5B8" w14:textId="77777777" w:rsidR="003A76E2" w:rsidRPr="00914C30" w:rsidRDefault="003A76E2" w:rsidP="00853231">
            <w:pPr>
              <w:tabs>
                <w:tab w:val="left" w:pos="288"/>
                <w:tab w:val="left" w:pos="576"/>
                <w:tab w:val="left" w:pos="864"/>
                <w:tab w:val="left" w:pos="1152"/>
              </w:tabs>
              <w:spacing w:before="40" w:after="40" w:line="210" w:lineRule="exact"/>
              <w:ind w:right="40"/>
              <w:rPr>
                <w:sz w:val="17"/>
              </w:rPr>
            </w:pPr>
            <w:r w:rsidRPr="00914C30">
              <w:rPr>
                <w:sz w:val="17"/>
              </w:rPr>
              <w:t>Hombres</w:t>
            </w:r>
          </w:p>
        </w:tc>
        <w:tc>
          <w:tcPr>
            <w:tcW w:w="783" w:type="dxa"/>
            <w:shd w:val="clear" w:color="auto" w:fill="auto"/>
            <w:noWrap/>
          </w:tcPr>
          <w:p w14:paraId="00F6CADE"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2</w:t>
            </w:r>
            <w:r w:rsidRPr="00914C30">
              <w:rPr>
                <w:sz w:val="17"/>
              </w:rPr>
              <w:t>,</w:t>
            </w:r>
            <w:r w:rsidRPr="00601623">
              <w:rPr>
                <w:sz w:val="17"/>
              </w:rPr>
              <w:t>8</w:t>
            </w:r>
          </w:p>
        </w:tc>
        <w:tc>
          <w:tcPr>
            <w:tcW w:w="756" w:type="dxa"/>
            <w:shd w:val="clear" w:color="auto" w:fill="auto"/>
            <w:noWrap/>
          </w:tcPr>
          <w:p w14:paraId="16D1666A"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8</w:t>
            </w:r>
          </w:p>
        </w:tc>
        <w:tc>
          <w:tcPr>
            <w:tcW w:w="783" w:type="dxa"/>
            <w:shd w:val="clear" w:color="auto" w:fill="auto"/>
            <w:noWrap/>
          </w:tcPr>
          <w:p w14:paraId="7A52BA16"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1</w:t>
            </w:r>
            <w:r w:rsidRPr="00914C30">
              <w:rPr>
                <w:sz w:val="17"/>
              </w:rPr>
              <w:t>,</w:t>
            </w:r>
            <w:r w:rsidRPr="00601623">
              <w:rPr>
                <w:sz w:val="17"/>
              </w:rPr>
              <w:t>3</w:t>
            </w:r>
          </w:p>
        </w:tc>
        <w:tc>
          <w:tcPr>
            <w:tcW w:w="724" w:type="dxa"/>
            <w:shd w:val="clear" w:color="auto" w:fill="auto"/>
            <w:noWrap/>
          </w:tcPr>
          <w:p w14:paraId="52B9D191"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r w:rsidRPr="00914C30">
              <w:rPr>
                <w:sz w:val="17"/>
              </w:rPr>
              <w:t>,</w:t>
            </w:r>
            <w:r w:rsidRPr="00601623">
              <w:rPr>
                <w:sz w:val="17"/>
              </w:rPr>
              <w:t>9</w:t>
            </w:r>
          </w:p>
        </w:tc>
        <w:tc>
          <w:tcPr>
            <w:tcW w:w="770" w:type="dxa"/>
            <w:shd w:val="clear" w:color="auto" w:fill="auto"/>
            <w:noWrap/>
          </w:tcPr>
          <w:p w14:paraId="3DA99BB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r w:rsidRPr="00914C30">
              <w:rPr>
                <w:sz w:val="17"/>
              </w:rPr>
              <w:t>,</w:t>
            </w:r>
            <w:r w:rsidRPr="00601623">
              <w:rPr>
                <w:sz w:val="17"/>
              </w:rPr>
              <w:t>6</w:t>
            </w:r>
          </w:p>
        </w:tc>
        <w:tc>
          <w:tcPr>
            <w:tcW w:w="774" w:type="dxa"/>
            <w:shd w:val="clear" w:color="auto" w:fill="auto"/>
            <w:noWrap/>
          </w:tcPr>
          <w:p w14:paraId="2EC8895D"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r w:rsidRPr="00914C30">
              <w:rPr>
                <w:sz w:val="17"/>
              </w:rPr>
              <w:t>,</w:t>
            </w:r>
            <w:r w:rsidRPr="00601623">
              <w:rPr>
                <w:sz w:val="17"/>
              </w:rPr>
              <w:t>6</w:t>
            </w:r>
          </w:p>
        </w:tc>
        <w:tc>
          <w:tcPr>
            <w:tcW w:w="792" w:type="dxa"/>
            <w:shd w:val="clear" w:color="auto" w:fill="auto"/>
            <w:noWrap/>
          </w:tcPr>
          <w:p w14:paraId="5E4A773F"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r w:rsidRPr="00914C30">
              <w:rPr>
                <w:sz w:val="17"/>
              </w:rPr>
              <w:t>,</w:t>
            </w:r>
            <w:r w:rsidRPr="00601623">
              <w:rPr>
                <w:sz w:val="17"/>
              </w:rPr>
              <w:t>9</w:t>
            </w:r>
          </w:p>
        </w:tc>
        <w:tc>
          <w:tcPr>
            <w:tcW w:w="774" w:type="dxa"/>
            <w:shd w:val="clear" w:color="auto" w:fill="auto"/>
            <w:noWrap/>
          </w:tcPr>
          <w:p w14:paraId="69CD8A25" w14:textId="77777777" w:rsidR="003A76E2" w:rsidRPr="00914C30" w:rsidRDefault="003A76E2" w:rsidP="00853231">
            <w:pPr>
              <w:tabs>
                <w:tab w:val="left" w:pos="288"/>
                <w:tab w:val="left" w:pos="576"/>
                <w:tab w:val="left" w:pos="864"/>
                <w:tab w:val="left" w:pos="1152"/>
              </w:tabs>
              <w:spacing w:before="40" w:after="40" w:line="210" w:lineRule="exact"/>
              <w:ind w:right="40"/>
              <w:jc w:val="right"/>
              <w:rPr>
                <w:sz w:val="17"/>
              </w:rPr>
            </w:pPr>
            <w:r w:rsidRPr="00601623">
              <w:rPr>
                <w:sz w:val="17"/>
              </w:rPr>
              <w:t>0</w:t>
            </w:r>
            <w:r w:rsidRPr="00914C30">
              <w:rPr>
                <w:sz w:val="17"/>
              </w:rPr>
              <w:t>,</w:t>
            </w:r>
            <w:r w:rsidRPr="00601623">
              <w:rPr>
                <w:sz w:val="17"/>
              </w:rPr>
              <w:t>8</w:t>
            </w:r>
          </w:p>
        </w:tc>
      </w:tr>
      <w:tr w:rsidR="003A76E2" w:rsidRPr="008D09D1" w14:paraId="6A7AE9C4" w14:textId="77777777" w:rsidTr="00853231">
        <w:tc>
          <w:tcPr>
            <w:tcW w:w="1188" w:type="dxa"/>
            <w:tcBorders>
              <w:bottom w:val="single" w:sz="12" w:space="0" w:color="auto"/>
            </w:tcBorders>
            <w:shd w:val="clear" w:color="auto" w:fill="auto"/>
            <w:noWrap/>
          </w:tcPr>
          <w:p w14:paraId="75ED4576" w14:textId="77777777" w:rsidR="003A76E2" w:rsidRPr="00914C30" w:rsidRDefault="003A76E2" w:rsidP="00853231">
            <w:pPr>
              <w:tabs>
                <w:tab w:val="left" w:pos="288"/>
                <w:tab w:val="left" w:pos="576"/>
                <w:tab w:val="left" w:pos="864"/>
                <w:tab w:val="left" w:pos="1152"/>
              </w:tabs>
              <w:spacing w:before="40" w:after="82" w:line="210" w:lineRule="exact"/>
              <w:ind w:right="40"/>
              <w:rPr>
                <w:sz w:val="17"/>
              </w:rPr>
            </w:pPr>
            <w:r w:rsidRPr="00914C30">
              <w:rPr>
                <w:sz w:val="17"/>
              </w:rPr>
              <w:t>Mujeres</w:t>
            </w:r>
          </w:p>
        </w:tc>
        <w:tc>
          <w:tcPr>
            <w:tcW w:w="783" w:type="dxa"/>
            <w:tcBorders>
              <w:bottom w:val="single" w:sz="12" w:space="0" w:color="auto"/>
            </w:tcBorders>
            <w:shd w:val="clear" w:color="auto" w:fill="auto"/>
            <w:noWrap/>
          </w:tcPr>
          <w:p w14:paraId="2A8EA433"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0</w:t>
            </w:r>
            <w:r w:rsidRPr="00914C30">
              <w:rPr>
                <w:sz w:val="17"/>
              </w:rPr>
              <w:t>,</w:t>
            </w:r>
            <w:r w:rsidRPr="00601623">
              <w:rPr>
                <w:sz w:val="17"/>
              </w:rPr>
              <w:t>6</w:t>
            </w:r>
          </w:p>
        </w:tc>
        <w:tc>
          <w:tcPr>
            <w:tcW w:w="756" w:type="dxa"/>
            <w:tcBorders>
              <w:bottom w:val="single" w:sz="12" w:space="0" w:color="auto"/>
            </w:tcBorders>
            <w:shd w:val="clear" w:color="auto" w:fill="auto"/>
            <w:noWrap/>
          </w:tcPr>
          <w:p w14:paraId="3D3DF465"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0</w:t>
            </w:r>
            <w:r w:rsidRPr="00914C30">
              <w:rPr>
                <w:sz w:val="17"/>
              </w:rPr>
              <w:t>,</w:t>
            </w:r>
            <w:r w:rsidRPr="00601623">
              <w:rPr>
                <w:sz w:val="17"/>
              </w:rPr>
              <w:t>4</w:t>
            </w:r>
          </w:p>
        </w:tc>
        <w:tc>
          <w:tcPr>
            <w:tcW w:w="783" w:type="dxa"/>
            <w:tcBorders>
              <w:bottom w:val="single" w:sz="12" w:space="0" w:color="auto"/>
            </w:tcBorders>
            <w:shd w:val="clear" w:color="auto" w:fill="auto"/>
            <w:noWrap/>
          </w:tcPr>
          <w:p w14:paraId="0CD5A58E"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0</w:t>
            </w:r>
            <w:r w:rsidRPr="00914C30">
              <w:rPr>
                <w:sz w:val="17"/>
              </w:rPr>
              <w:t>,</w:t>
            </w:r>
            <w:r w:rsidRPr="00601623">
              <w:rPr>
                <w:sz w:val="17"/>
              </w:rPr>
              <w:t>2</w:t>
            </w:r>
          </w:p>
        </w:tc>
        <w:tc>
          <w:tcPr>
            <w:tcW w:w="724" w:type="dxa"/>
            <w:tcBorders>
              <w:bottom w:val="single" w:sz="12" w:space="0" w:color="auto"/>
            </w:tcBorders>
            <w:shd w:val="clear" w:color="auto" w:fill="auto"/>
            <w:noWrap/>
          </w:tcPr>
          <w:p w14:paraId="7B3CEA69"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0</w:t>
            </w:r>
            <w:r w:rsidRPr="00914C30">
              <w:rPr>
                <w:sz w:val="17"/>
              </w:rPr>
              <w:t>,</w:t>
            </w:r>
            <w:r w:rsidRPr="00601623">
              <w:rPr>
                <w:sz w:val="17"/>
              </w:rPr>
              <w:t>2</w:t>
            </w:r>
          </w:p>
        </w:tc>
        <w:tc>
          <w:tcPr>
            <w:tcW w:w="770" w:type="dxa"/>
            <w:tcBorders>
              <w:bottom w:val="single" w:sz="12" w:space="0" w:color="auto"/>
            </w:tcBorders>
            <w:shd w:val="clear" w:color="auto" w:fill="auto"/>
            <w:noWrap/>
          </w:tcPr>
          <w:p w14:paraId="6AF9B654"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0</w:t>
            </w:r>
            <w:r w:rsidRPr="00914C30">
              <w:rPr>
                <w:sz w:val="17"/>
              </w:rPr>
              <w:t>,</w:t>
            </w:r>
            <w:r w:rsidRPr="00601623">
              <w:rPr>
                <w:sz w:val="17"/>
              </w:rPr>
              <w:t>1</w:t>
            </w:r>
          </w:p>
        </w:tc>
        <w:tc>
          <w:tcPr>
            <w:tcW w:w="774" w:type="dxa"/>
            <w:tcBorders>
              <w:bottom w:val="single" w:sz="12" w:space="0" w:color="auto"/>
            </w:tcBorders>
            <w:shd w:val="clear" w:color="auto" w:fill="auto"/>
            <w:noWrap/>
          </w:tcPr>
          <w:p w14:paraId="08D49BD8"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0</w:t>
            </w:r>
            <w:r w:rsidRPr="00914C30">
              <w:rPr>
                <w:sz w:val="17"/>
              </w:rPr>
              <w:t>,</w:t>
            </w:r>
            <w:r w:rsidRPr="00601623">
              <w:rPr>
                <w:sz w:val="17"/>
              </w:rPr>
              <w:t>1</w:t>
            </w:r>
          </w:p>
        </w:tc>
        <w:tc>
          <w:tcPr>
            <w:tcW w:w="792" w:type="dxa"/>
            <w:tcBorders>
              <w:bottom w:val="single" w:sz="12" w:space="0" w:color="auto"/>
            </w:tcBorders>
            <w:shd w:val="clear" w:color="auto" w:fill="auto"/>
            <w:noWrap/>
          </w:tcPr>
          <w:p w14:paraId="5F6B7386"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0</w:t>
            </w:r>
            <w:r w:rsidRPr="00914C30">
              <w:rPr>
                <w:sz w:val="17"/>
              </w:rPr>
              <w:t>,</w:t>
            </w:r>
            <w:r w:rsidRPr="00601623">
              <w:rPr>
                <w:sz w:val="17"/>
              </w:rPr>
              <w:t>2</w:t>
            </w:r>
          </w:p>
        </w:tc>
        <w:tc>
          <w:tcPr>
            <w:tcW w:w="774" w:type="dxa"/>
            <w:tcBorders>
              <w:bottom w:val="single" w:sz="12" w:space="0" w:color="auto"/>
            </w:tcBorders>
            <w:shd w:val="clear" w:color="auto" w:fill="auto"/>
            <w:noWrap/>
          </w:tcPr>
          <w:p w14:paraId="383BD584" w14:textId="77777777" w:rsidR="003A76E2" w:rsidRPr="00914C30" w:rsidRDefault="003A76E2" w:rsidP="00853231">
            <w:pPr>
              <w:tabs>
                <w:tab w:val="left" w:pos="288"/>
                <w:tab w:val="left" w:pos="576"/>
                <w:tab w:val="left" w:pos="864"/>
                <w:tab w:val="left" w:pos="1152"/>
              </w:tabs>
              <w:spacing w:before="40" w:after="82" w:line="210" w:lineRule="exact"/>
              <w:ind w:right="40"/>
              <w:jc w:val="right"/>
              <w:rPr>
                <w:sz w:val="17"/>
              </w:rPr>
            </w:pPr>
            <w:r w:rsidRPr="00601623">
              <w:rPr>
                <w:sz w:val="17"/>
              </w:rPr>
              <w:t>0</w:t>
            </w:r>
            <w:r w:rsidRPr="00914C30">
              <w:rPr>
                <w:sz w:val="17"/>
              </w:rPr>
              <w:t>,</w:t>
            </w:r>
            <w:r w:rsidRPr="00601623">
              <w:rPr>
                <w:sz w:val="17"/>
              </w:rPr>
              <w:t>1</w:t>
            </w:r>
          </w:p>
        </w:tc>
      </w:tr>
    </w:tbl>
    <w:p w14:paraId="0866E29E" w14:textId="77777777" w:rsidR="003A76E2" w:rsidRPr="00914C30" w:rsidRDefault="003A76E2" w:rsidP="003A76E2">
      <w:pPr>
        <w:pStyle w:val="SingleTxt"/>
        <w:spacing w:after="0" w:line="120" w:lineRule="exact"/>
        <w:rPr>
          <w:sz w:val="10"/>
        </w:rPr>
      </w:pPr>
    </w:p>
    <w:p w14:paraId="6E1075C7" w14:textId="77777777" w:rsidR="003A76E2" w:rsidRPr="00914C30" w:rsidRDefault="003A76E2" w:rsidP="003A76E2">
      <w:pPr>
        <w:pStyle w:val="FootnoteText"/>
        <w:tabs>
          <w:tab w:val="clear" w:pos="418"/>
          <w:tab w:val="right" w:pos="1476"/>
          <w:tab w:val="left" w:pos="1548"/>
          <w:tab w:val="right" w:pos="1836"/>
          <w:tab w:val="left" w:pos="1908"/>
        </w:tabs>
        <w:ind w:left="1548" w:right="1267" w:hanging="288"/>
        <w:rPr>
          <w:iCs/>
          <w:sz w:val="18"/>
          <w:szCs w:val="18"/>
        </w:rPr>
      </w:pPr>
      <w:r w:rsidRPr="00601623">
        <w:rPr>
          <w:i/>
          <w:iCs/>
        </w:rPr>
        <w:t>Fuente:</w:t>
      </w:r>
      <w:r w:rsidRPr="00914C30">
        <w:t xml:space="preserve"> Dirección de Servicios de Estadística y Censos.</w:t>
      </w:r>
    </w:p>
    <w:p w14:paraId="08833DD8" w14:textId="77777777" w:rsidR="003A76E2" w:rsidRPr="00914C30" w:rsidRDefault="003A76E2" w:rsidP="003A76E2">
      <w:pPr>
        <w:pStyle w:val="SingleTxt"/>
        <w:spacing w:after="0" w:line="120" w:lineRule="exact"/>
        <w:rPr>
          <w:sz w:val="10"/>
        </w:rPr>
      </w:pPr>
    </w:p>
    <w:p w14:paraId="2DE84656" w14:textId="77777777" w:rsidR="003A76E2" w:rsidRPr="00914C30" w:rsidRDefault="003A76E2" w:rsidP="003A76E2">
      <w:pPr>
        <w:pStyle w:val="SingleTxt"/>
        <w:spacing w:after="0" w:line="120" w:lineRule="exact"/>
        <w:rPr>
          <w:sz w:val="10"/>
        </w:rPr>
      </w:pPr>
    </w:p>
    <w:p w14:paraId="42DF13EE" w14:textId="77777777" w:rsidR="003A76E2" w:rsidRPr="00914C30" w:rsidRDefault="003A76E2" w:rsidP="003A76E2">
      <w:pPr>
        <w:pStyle w:val="SingleTxt"/>
        <w:spacing w:after="0" w:line="120" w:lineRule="exact"/>
        <w:rPr>
          <w:sz w:val="10"/>
        </w:rPr>
      </w:pPr>
    </w:p>
    <w:p w14:paraId="030C5E44" w14:textId="625C926B" w:rsidR="003A76E2" w:rsidRPr="00914C30" w:rsidRDefault="003A76E2" w:rsidP="0075536F">
      <w:pPr>
        <w:pStyle w:val="SingleTxt"/>
        <w:numPr>
          <w:ilvl w:val="0"/>
          <w:numId w:val="15"/>
        </w:numPr>
        <w:tabs>
          <w:tab w:val="clear" w:pos="475"/>
          <w:tab w:val="right" w:pos="1022"/>
        </w:tabs>
        <w:ind w:left="1267" w:right="1260"/>
      </w:pPr>
      <w:r w:rsidRPr="00914C30">
        <w:t xml:space="preserve">En cuanto a la discriminación de género en el trabajo, la Dirección de Asuntos Laborales recibió una sola queja durante el período </w:t>
      </w:r>
      <w:r w:rsidRPr="00601623">
        <w:t>2010</w:t>
      </w:r>
      <w:r w:rsidRPr="00914C30">
        <w:t>-</w:t>
      </w:r>
      <w:r w:rsidRPr="00601623">
        <w:t>2017</w:t>
      </w:r>
      <w:r w:rsidRPr="00914C30">
        <w:t xml:space="preserve"> (en </w:t>
      </w:r>
      <w:r w:rsidRPr="00601623">
        <w:t>2010</w:t>
      </w:r>
      <w:r w:rsidRPr="00914C30">
        <w:t>), que se consideró infundada.</w:t>
      </w:r>
    </w:p>
    <w:p w14:paraId="0C891127" w14:textId="146A1014" w:rsidR="003A76E2" w:rsidRPr="00914C30" w:rsidRDefault="003A76E2" w:rsidP="0075536F">
      <w:pPr>
        <w:pStyle w:val="SingleTxt"/>
        <w:numPr>
          <w:ilvl w:val="0"/>
          <w:numId w:val="15"/>
        </w:numPr>
        <w:ind w:left="1267"/>
      </w:pPr>
      <w:r w:rsidRPr="00914C30">
        <w:t xml:space="preserve">Como ya se ha indicado, la legislación laboral reconoce de manera expresa el principio de igualdad de remuneración por un trabajo de igual valor (en el artículo </w:t>
      </w:r>
      <w:r w:rsidRPr="00601623">
        <w:t>9</w:t>
      </w:r>
      <w:r w:rsidRPr="00914C30">
        <w:t xml:space="preserve"> del Decreto ley núm. </w:t>
      </w:r>
      <w:r w:rsidRPr="00601623">
        <w:t>52</w:t>
      </w:r>
      <w:r w:rsidRPr="00914C30">
        <w:t>/</w:t>
      </w:r>
      <w:r w:rsidRPr="00601623">
        <w:t>95</w:t>
      </w:r>
      <w:r w:rsidRPr="00914C30">
        <w:t xml:space="preserve">/M, el artículo </w:t>
      </w:r>
      <w:r w:rsidRPr="00601623">
        <w:t>6</w:t>
      </w:r>
      <w:r w:rsidRPr="00914C30">
        <w:t xml:space="preserve"> de la Ley núm. </w:t>
      </w:r>
      <w:r w:rsidRPr="00601623">
        <w:t>7</w:t>
      </w:r>
      <w:r w:rsidRPr="00914C30">
        <w:t>/</w:t>
      </w:r>
      <w:r w:rsidRPr="00601623">
        <w:t>2008</w:t>
      </w:r>
      <w:r w:rsidRPr="00914C30">
        <w:t xml:space="preserve"> y el artículo </w:t>
      </w:r>
      <w:r w:rsidRPr="00601623">
        <w:t>10</w:t>
      </w:r>
      <w:r w:rsidRPr="00914C30">
        <w:t xml:space="preserve"> </w:t>
      </w:r>
      <w:r w:rsidRPr="00601623">
        <w:t>3</w:t>
      </w:r>
      <w:r w:rsidRPr="00914C30">
        <w:t xml:space="preserve">) de la Ley núm. </w:t>
      </w:r>
      <w:r w:rsidRPr="00601623">
        <w:t>14</w:t>
      </w:r>
      <w:r w:rsidRPr="00914C30">
        <w:t>/</w:t>
      </w:r>
      <w:r w:rsidRPr="00601623">
        <w:t>2009</w:t>
      </w:r>
      <w:r w:rsidRPr="00914C30">
        <w:t>). No obstante, como muestran los datos, en la práctica sigue habiendo diferencias de ingresos entre hombres y mujeres en el sector privado.</w:t>
      </w:r>
    </w:p>
    <w:p w14:paraId="0163AC5D" w14:textId="43F796BF" w:rsidR="003A76E2" w:rsidRPr="00914C30" w:rsidRDefault="003A76E2" w:rsidP="0075536F">
      <w:pPr>
        <w:pStyle w:val="SingleTxt"/>
        <w:numPr>
          <w:ilvl w:val="0"/>
          <w:numId w:val="15"/>
        </w:numPr>
        <w:ind w:left="1267"/>
      </w:pPr>
      <w:r w:rsidRPr="00914C30">
        <w:t xml:space="preserve">En el cuadro siguiente puede apreciarse que la brecha salarial entre hombres y mujeres ha pasado de </w:t>
      </w:r>
      <w:r w:rsidRPr="00601623">
        <w:t>2</w:t>
      </w:r>
      <w:r w:rsidRPr="00914C30">
        <w:t>.</w:t>
      </w:r>
      <w:r w:rsidRPr="00601623">
        <w:t>500</w:t>
      </w:r>
      <w:r w:rsidRPr="00914C30">
        <w:t xml:space="preserve"> a </w:t>
      </w:r>
      <w:r w:rsidRPr="00601623">
        <w:t>1</w:t>
      </w:r>
      <w:r w:rsidRPr="00914C30">
        <w:t>.</w:t>
      </w:r>
      <w:r w:rsidRPr="00601623">
        <w:t>300</w:t>
      </w:r>
      <w:r w:rsidRPr="00914C30">
        <w:t xml:space="preserve"> patacas macaenses</w:t>
      </w:r>
      <w:r>
        <w:t xml:space="preserve"> </w:t>
      </w:r>
      <w:r w:rsidRPr="003C1604">
        <w:rPr>
          <w:lang w:val="es-ES_tradnl"/>
        </w:rPr>
        <w:t xml:space="preserve">en el período </w:t>
      </w:r>
      <w:r w:rsidRPr="00601623">
        <w:rPr>
          <w:lang w:val="es-ES_tradnl"/>
        </w:rPr>
        <w:t>2010</w:t>
      </w:r>
      <w:r w:rsidRPr="003C1604">
        <w:rPr>
          <w:lang w:val="es-ES_tradnl"/>
        </w:rPr>
        <w:t>-</w:t>
      </w:r>
      <w:r w:rsidRPr="00601623">
        <w:rPr>
          <w:lang w:val="es-ES_tradnl"/>
        </w:rPr>
        <w:t>2017</w:t>
      </w:r>
      <w:r w:rsidRPr="003C1604">
        <w:rPr>
          <w:lang w:val="es-ES_tradnl"/>
        </w:rPr>
        <w:t xml:space="preserve">, lo que pone de </w:t>
      </w:r>
      <w:r w:rsidRPr="00601623">
        <w:rPr>
          <w:lang w:val="es-ES_tradnl"/>
        </w:rPr>
        <w:t>manifiesto que, lejos de aumentar, este problema va reduciéndose progresivamente.</w:t>
      </w:r>
    </w:p>
    <w:p w14:paraId="2D9B9C04" w14:textId="77777777" w:rsidR="00853231" w:rsidRPr="00693FAE" w:rsidRDefault="00853231" w:rsidP="00853231">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1486"/>
        <w:gridCol w:w="1486"/>
        <w:gridCol w:w="1486"/>
        <w:gridCol w:w="1486"/>
        <w:gridCol w:w="1486"/>
      </w:tblGrid>
      <w:tr w:rsidR="00853231" w:rsidRPr="00693FAE" w14:paraId="0216010E" w14:textId="77777777" w:rsidTr="00853231">
        <w:trPr>
          <w:tblHeader/>
        </w:trPr>
        <w:tc>
          <w:tcPr>
            <w:tcW w:w="7430" w:type="dxa"/>
            <w:gridSpan w:val="5"/>
            <w:tcBorders>
              <w:top w:val="single" w:sz="4" w:space="0" w:color="auto"/>
              <w:bottom w:val="single" w:sz="4" w:space="0" w:color="auto"/>
            </w:tcBorders>
            <w:shd w:val="clear" w:color="auto" w:fill="auto"/>
            <w:vAlign w:val="bottom"/>
          </w:tcPr>
          <w:p w14:paraId="45BD1687"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r w:rsidRPr="00693FAE">
              <w:rPr>
                <w:i/>
                <w:sz w:val="14"/>
              </w:rPr>
              <w:t>Mediana de los ingresos salariales mensuales por sexos</w:t>
            </w:r>
          </w:p>
        </w:tc>
      </w:tr>
      <w:tr w:rsidR="00853231" w:rsidRPr="00693FAE" w14:paraId="0D1CE5AF" w14:textId="77777777" w:rsidTr="00853231">
        <w:trPr>
          <w:tblHeader/>
        </w:trPr>
        <w:tc>
          <w:tcPr>
            <w:tcW w:w="1486" w:type="dxa"/>
            <w:vMerge w:val="restart"/>
            <w:tcBorders>
              <w:top w:val="single" w:sz="4" w:space="0" w:color="auto"/>
            </w:tcBorders>
            <w:shd w:val="clear" w:color="auto" w:fill="auto"/>
            <w:vAlign w:val="bottom"/>
          </w:tcPr>
          <w:p w14:paraId="2133188E"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p>
        </w:tc>
        <w:tc>
          <w:tcPr>
            <w:tcW w:w="4458" w:type="dxa"/>
            <w:gridSpan w:val="3"/>
            <w:tcBorders>
              <w:top w:val="single" w:sz="4" w:space="0" w:color="auto"/>
              <w:bottom w:val="single" w:sz="4" w:space="0" w:color="auto"/>
            </w:tcBorders>
            <w:shd w:val="clear" w:color="auto" w:fill="auto"/>
          </w:tcPr>
          <w:p w14:paraId="4041C858" w14:textId="77777777" w:rsidR="00853231" w:rsidRPr="00693FAE" w:rsidRDefault="00853231" w:rsidP="00853231">
            <w:pPr>
              <w:tabs>
                <w:tab w:val="left" w:pos="288"/>
                <w:tab w:val="left" w:pos="576"/>
                <w:tab w:val="left" w:pos="864"/>
                <w:tab w:val="left" w:pos="1152"/>
              </w:tabs>
              <w:spacing w:before="80" w:after="80" w:line="160" w:lineRule="exact"/>
              <w:ind w:right="40"/>
              <w:jc w:val="center"/>
              <w:rPr>
                <w:i/>
                <w:sz w:val="14"/>
              </w:rPr>
            </w:pPr>
            <w:r w:rsidRPr="00693FAE">
              <w:rPr>
                <w:i/>
                <w:sz w:val="14"/>
              </w:rPr>
              <w:t>Mediana de los ingresos salariales mensuales</w:t>
            </w:r>
          </w:p>
        </w:tc>
        <w:tc>
          <w:tcPr>
            <w:tcW w:w="1486" w:type="dxa"/>
            <w:vMerge w:val="restart"/>
            <w:tcBorders>
              <w:top w:val="single" w:sz="4" w:space="0" w:color="auto"/>
            </w:tcBorders>
            <w:shd w:val="clear" w:color="auto" w:fill="auto"/>
            <w:vAlign w:val="bottom"/>
          </w:tcPr>
          <w:p w14:paraId="36AFB0C2"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 xml:space="preserve">Brecha salarial </w:t>
            </w:r>
            <w:r>
              <w:rPr>
                <w:i/>
                <w:sz w:val="14"/>
              </w:rPr>
              <w:br/>
            </w:r>
            <w:r w:rsidRPr="00693FAE">
              <w:rPr>
                <w:i/>
                <w:sz w:val="14"/>
              </w:rPr>
              <w:t>(en patacas macaenses)</w:t>
            </w:r>
          </w:p>
        </w:tc>
      </w:tr>
      <w:tr w:rsidR="00853231" w:rsidRPr="00693FAE" w14:paraId="01DD2F8B" w14:textId="77777777" w:rsidTr="00853231">
        <w:trPr>
          <w:tblHeader/>
        </w:trPr>
        <w:tc>
          <w:tcPr>
            <w:tcW w:w="1486" w:type="dxa"/>
            <w:vMerge/>
            <w:tcBorders>
              <w:bottom w:val="single" w:sz="12" w:space="0" w:color="auto"/>
            </w:tcBorders>
            <w:shd w:val="clear" w:color="auto" w:fill="auto"/>
            <w:vAlign w:val="bottom"/>
          </w:tcPr>
          <w:p w14:paraId="28A430EF"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p>
        </w:tc>
        <w:tc>
          <w:tcPr>
            <w:tcW w:w="1486" w:type="dxa"/>
            <w:tcBorders>
              <w:top w:val="single" w:sz="4" w:space="0" w:color="auto"/>
              <w:bottom w:val="single" w:sz="12" w:space="0" w:color="auto"/>
            </w:tcBorders>
            <w:shd w:val="clear" w:color="auto" w:fill="auto"/>
          </w:tcPr>
          <w:p w14:paraId="3DF609CE"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Global</w:t>
            </w:r>
          </w:p>
        </w:tc>
        <w:tc>
          <w:tcPr>
            <w:tcW w:w="1486" w:type="dxa"/>
            <w:tcBorders>
              <w:top w:val="single" w:sz="4" w:space="0" w:color="auto"/>
              <w:bottom w:val="single" w:sz="12" w:space="0" w:color="auto"/>
            </w:tcBorders>
            <w:shd w:val="clear" w:color="auto" w:fill="auto"/>
          </w:tcPr>
          <w:p w14:paraId="22E2FA88"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Hombres</w:t>
            </w:r>
          </w:p>
        </w:tc>
        <w:tc>
          <w:tcPr>
            <w:tcW w:w="1486" w:type="dxa"/>
            <w:tcBorders>
              <w:top w:val="single" w:sz="4" w:space="0" w:color="auto"/>
              <w:bottom w:val="single" w:sz="12" w:space="0" w:color="auto"/>
            </w:tcBorders>
            <w:shd w:val="clear" w:color="auto" w:fill="auto"/>
          </w:tcPr>
          <w:p w14:paraId="78B1ECF3"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Mujeres</w:t>
            </w:r>
          </w:p>
        </w:tc>
        <w:tc>
          <w:tcPr>
            <w:tcW w:w="1486" w:type="dxa"/>
            <w:vMerge/>
            <w:tcBorders>
              <w:bottom w:val="single" w:sz="12" w:space="0" w:color="auto"/>
            </w:tcBorders>
            <w:shd w:val="clear" w:color="auto" w:fill="auto"/>
            <w:vAlign w:val="bottom"/>
          </w:tcPr>
          <w:p w14:paraId="5CDC134C"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p>
        </w:tc>
      </w:tr>
      <w:tr w:rsidR="00853231" w:rsidRPr="00693FAE" w14:paraId="38510C54" w14:textId="77777777" w:rsidTr="00853231">
        <w:trPr>
          <w:trHeight w:hRule="exact" w:val="115"/>
          <w:tblHeader/>
        </w:trPr>
        <w:tc>
          <w:tcPr>
            <w:tcW w:w="1486" w:type="dxa"/>
            <w:tcBorders>
              <w:top w:val="single" w:sz="12" w:space="0" w:color="auto"/>
            </w:tcBorders>
            <w:shd w:val="clear" w:color="auto" w:fill="auto"/>
            <w:vAlign w:val="bottom"/>
          </w:tcPr>
          <w:p w14:paraId="1D758E50"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p>
        </w:tc>
        <w:tc>
          <w:tcPr>
            <w:tcW w:w="1486" w:type="dxa"/>
            <w:tcBorders>
              <w:top w:val="single" w:sz="12" w:space="0" w:color="auto"/>
            </w:tcBorders>
            <w:shd w:val="clear" w:color="auto" w:fill="auto"/>
            <w:vAlign w:val="bottom"/>
          </w:tcPr>
          <w:p w14:paraId="41E149F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1486" w:type="dxa"/>
            <w:tcBorders>
              <w:top w:val="single" w:sz="12" w:space="0" w:color="auto"/>
            </w:tcBorders>
            <w:shd w:val="clear" w:color="auto" w:fill="auto"/>
            <w:vAlign w:val="bottom"/>
          </w:tcPr>
          <w:p w14:paraId="7AE03ED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1486" w:type="dxa"/>
            <w:tcBorders>
              <w:top w:val="single" w:sz="12" w:space="0" w:color="auto"/>
            </w:tcBorders>
            <w:shd w:val="clear" w:color="auto" w:fill="auto"/>
            <w:vAlign w:val="bottom"/>
          </w:tcPr>
          <w:p w14:paraId="07D8507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1486" w:type="dxa"/>
            <w:tcBorders>
              <w:top w:val="single" w:sz="12" w:space="0" w:color="auto"/>
            </w:tcBorders>
            <w:shd w:val="clear" w:color="auto" w:fill="auto"/>
            <w:vAlign w:val="bottom"/>
          </w:tcPr>
          <w:p w14:paraId="1094D23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r>
      <w:tr w:rsidR="00853231" w:rsidRPr="00693FAE" w14:paraId="61DDC584" w14:textId="77777777" w:rsidTr="00853231">
        <w:tc>
          <w:tcPr>
            <w:tcW w:w="1486" w:type="dxa"/>
            <w:shd w:val="clear" w:color="auto" w:fill="auto"/>
          </w:tcPr>
          <w:p w14:paraId="1852BA86"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2010</w:t>
            </w:r>
          </w:p>
        </w:tc>
        <w:tc>
          <w:tcPr>
            <w:tcW w:w="1486" w:type="dxa"/>
            <w:shd w:val="clear" w:color="auto" w:fill="auto"/>
          </w:tcPr>
          <w:p w14:paraId="38CA6F8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9 000</w:t>
            </w:r>
          </w:p>
        </w:tc>
        <w:tc>
          <w:tcPr>
            <w:tcW w:w="1486" w:type="dxa"/>
            <w:shd w:val="clear" w:color="auto" w:fill="auto"/>
          </w:tcPr>
          <w:p w14:paraId="4924BD5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10 000</w:t>
            </w:r>
          </w:p>
        </w:tc>
        <w:tc>
          <w:tcPr>
            <w:tcW w:w="1486" w:type="dxa"/>
            <w:shd w:val="clear" w:color="auto" w:fill="auto"/>
          </w:tcPr>
          <w:p w14:paraId="2180C11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7 500</w:t>
            </w:r>
          </w:p>
        </w:tc>
        <w:tc>
          <w:tcPr>
            <w:tcW w:w="1486" w:type="dxa"/>
            <w:shd w:val="clear" w:color="auto" w:fill="auto"/>
          </w:tcPr>
          <w:p w14:paraId="637D882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(2 500)</w:t>
            </w:r>
          </w:p>
        </w:tc>
      </w:tr>
      <w:tr w:rsidR="00853231" w:rsidRPr="00693FAE" w14:paraId="7F205F7E" w14:textId="77777777" w:rsidTr="00853231">
        <w:tc>
          <w:tcPr>
            <w:tcW w:w="1486" w:type="dxa"/>
            <w:shd w:val="clear" w:color="auto" w:fill="auto"/>
          </w:tcPr>
          <w:p w14:paraId="13EF4860"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2011</w:t>
            </w:r>
          </w:p>
        </w:tc>
        <w:tc>
          <w:tcPr>
            <w:tcW w:w="1486" w:type="dxa"/>
            <w:shd w:val="clear" w:color="auto" w:fill="auto"/>
          </w:tcPr>
          <w:p w14:paraId="5DB8422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10 000</w:t>
            </w:r>
          </w:p>
        </w:tc>
        <w:tc>
          <w:tcPr>
            <w:tcW w:w="1486" w:type="dxa"/>
            <w:shd w:val="clear" w:color="auto" w:fill="auto"/>
          </w:tcPr>
          <w:p w14:paraId="00CF6DC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11 000</w:t>
            </w:r>
          </w:p>
        </w:tc>
        <w:tc>
          <w:tcPr>
            <w:tcW w:w="1486" w:type="dxa"/>
            <w:shd w:val="clear" w:color="auto" w:fill="auto"/>
          </w:tcPr>
          <w:p w14:paraId="30B30BF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8 500</w:t>
            </w:r>
          </w:p>
        </w:tc>
        <w:tc>
          <w:tcPr>
            <w:tcW w:w="1486" w:type="dxa"/>
            <w:shd w:val="clear" w:color="auto" w:fill="auto"/>
          </w:tcPr>
          <w:p w14:paraId="5FDEBDB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(2 500)</w:t>
            </w:r>
          </w:p>
        </w:tc>
      </w:tr>
      <w:tr w:rsidR="00853231" w:rsidRPr="00693FAE" w14:paraId="03CFFD45" w14:textId="77777777" w:rsidTr="00853231">
        <w:tc>
          <w:tcPr>
            <w:tcW w:w="1486" w:type="dxa"/>
            <w:shd w:val="clear" w:color="auto" w:fill="auto"/>
          </w:tcPr>
          <w:p w14:paraId="17FC56AB"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2012</w:t>
            </w:r>
          </w:p>
        </w:tc>
        <w:tc>
          <w:tcPr>
            <w:tcW w:w="1486" w:type="dxa"/>
            <w:shd w:val="clear" w:color="auto" w:fill="auto"/>
          </w:tcPr>
          <w:p w14:paraId="46959531"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11 300</w:t>
            </w:r>
          </w:p>
        </w:tc>
        <w:tc>
          <w:tcPr>
            <w:tcW w:w="1486" w:type="dxa"/>
            <w:shd w:val="clear" w:color="auto" w:fill="auto"/>
          </w:tcPr>
          <w:p w14:paraId="7389660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12 000</w:t>
            </w:r>
          </w:p>
        </w:tc>
        <w:tc>
          <w:tcPr>
            <w:tcW w:w="1486" w:type="dxa"/>
            <w:shd w:val="clear" w:color="auto" w:fill="auto"/>
          </w:tcPr>
          <w:p w14:paraId="791CADC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10 000</w:t>
            </w:r>
          </w:p>
        </w:tc>
        <w:tc>
          <w:tcPr>
            <w:tcW w:w="1486" w:type="dxa"/>
            <w:shd w:val="clear" w:color="auto" w:fill="auto"/>
          </w:tcPr>
          <w:p w14:paraId="5C42A56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(2 000)</w:t>
            </w:r>
          </w:p>
        </w:tc>
      </w:tr>
      <w:tr w:rsidR="00853231" w:rsidRPr="00693FAE" w14:paraId="3ACD5AF7" w14:textId="77777777" w:rsidTr="00853231">
        <w:tc>
          <w:tcPr>
            <w:tcW w:w="1486" w:type="dxa"/>
            <w:shd w:val="clear" w:color="auto" w:fill="auto"/>
          </w:tcPr>
          <w:p w14:paraId="5D33F0EB"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lastRenderedPageBreak/>
              <w:t>2013</w:t>
            </w:r>
          </w:p>
        </w:tc>
        <w:tc>
          <w:tcPr>
            <w:tcW w:w="1486" w:type="dxa"/>
            <w:shd w:val="clear" w:color="auto" w:fill="auto"/>
          </w:tcPr>
          <w:p w14:paraId="2CAE51B2"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12 000</w:t>
            </w:r>
          </w:p>
        </w:tc>
        <w:tc>
          <w:tcPr>
            <w:tcW w:w="1486" w:type="dxa"/>
            <w:shd w:val="clear" w:color="auto" w:fill="auto"/>
          </w:tcPr>
          <w:p w14:paraId="3680E9D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13 000</w:t>
            </w:r>
          </w:p>
        </w:tc>
        <w:tc>
          <w:tcPr>
            <w:tcW w:w="1486" w:type="dxa"/>
            <w:shd w:val="clear" w:color="auto" w:fill="auto"/>
          </w:tcPr>
          <w:p w14:paraId="0A979E3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11 000</w:t>
            </w:r>
          </w:p>
        </w:tc>
        <w:tc>
          <w:tcPr>
            <w:tcW w:w="1486" w:type="dxa"/>
            <w:shd w:val="clear" w:color="auto" w:fill="auto"/>
          </w:tcPr>
          <w:p w14:paraId="759D9E4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(2 000)</w:t>
            </w:r>
          </w:p>
        </w:tc>
      </w:tr>
      <w:tr w:rsidR="00853231" w:rsidRPr="00693FAE" w14:paraId="69376C63" w14:textId="77777777" w:rsidTr="00853231">
        <w:tc>
          <w:tcPr>
            <w:tcW w:w="1486" w:type="dxa"/>
            <w:shd w:val="clear" w:color="auto" w:fill="auto"/>
          </w:tcPr>
          <w:p w14:paraId="73277B7C"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2014</w:t>
            </w:r>
          </w:p>
        </w:tc>
        <w:tc>
          <w:tcPr>
            <w:tcW w:w="1486" w:type="dxa"/>
            <w:shd w:val="clear" w:color="auto" w:fill="auto"/>
          </w:tcPr>
          <w:p w14:paraId="4CB9485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13 300</w:t>
            </w:r>
          </w:p>
        </w:tc>
        <w:tc>
          <w:tcPr>
            <w:tcW w:w="1486" w:type="dxa"/>
            <w:shd w:val="clear" w:color="auto" w:fill="auto"/>
          </w:tcPr>
          <w:p w14:paraId="7B1A35F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15 000</w:t>
            </w:r>
          </w:p>
        </w:tc>
        <w:tc>
          <w:tcPr>
            <w:tcW w:w="1486" w:type="dxa"/>
            <w:shd w:val="clear" w:color="auto" w:fill="auto"/>
          </w:tcPr>
          <w:p w14:paraId="3794E2D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12 000</w:t>
            </w:r>
          </w:p>
        </w:tc>
        <w:tc>
          <w:tcPr>
            <w:tcW w:w="1486" w:type="dxa"/>
            <w:shd w:val="clear" w:color="auto" w:fill="auto"/>
          </w:tcPr>
          <w:p w14:paraId="65CF9FEE"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(3 000)</w:t>
            </w:r>
          </w:p>
        </w:tc>
      </w:tr>
      <w:tr w:rsidR="00853231" w:rsidRPr="00693FAE" w14:paraId="40481B39" w14:textId="77777777" w:rsidTr="00853231">
        <w:tc>
          <w:tcPr>
            <w:tcW w:w="1486" w:type="dxa"/>
            <w:shd w:val="clear" w:color="auto" w:fill="auto"/>
          </w:tcPr>
          <w:p w14:paraId="0E4606A2"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2015</w:t>
            </w:r>
          </w:p>
        </w:tc>
        <w:tc>
          <w:tcPr>
            <w:tcW w:w="1486" w:type="dxa"/>
            <w:shd w:val="clear" w:color="auto" w:fill="auto"/>
          </w:tcPr>
          <w:p w14:paraId="2F79213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15 000</w:t>
            </w:r>
          </w:p>
        </w:tc>
        <w:tc>
          <w:tcPr>
            <w:tcW w:w="1486" w:type="dxa"/>
            <w:shd w:val="clear" w:color="auto" w:fill="auto"/>
          </w:tcPr>
          <w:p w14:paraId="54FBDC7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15 000</w:t>
            </w:r>
          </w:p>
        </w:tc>
        <w:tc>
          <w:tcPr>
            <w:tcW w:w="1486" w:type="dxa"/>
            <w:shd w:val="clear" w:color="auto" w:fill="auto"/>
          </w:tcPr>
          <w:p w14:paraId="5D45EF3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14 000</w:t>
            </w:r>
          </w:p>
        </w:tc>
        <w:tc>
          <w:tcPr>
            <w:tcW w:w="1486" w:type="dxa"/>
            <w:shd w:val="clear" w:color="auto" w:fill="auto"/>
          </w:tcPr>
          <w:p w14:paraId="5EF6E1F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(1 000)</w:t>
            </w:r>
          </w:p>
        </w:tc>
      </w:tr>
      <w:tr w:rsidR="00853231" w:rsidRPr="00693FAE" w14:paraId="36B4F399" w14:textId="77777777" w:rsidTr="00853231">
        <w:tc>
          <w:tcPr>
            <w:tcW w:w="1486" w:type="dxa"/>
            <w:shd w:val="clear" w:color="auto" w:fill="auto"/>
          </w:tcPr>
          <w:p w14:paraId="294926A9"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2016</w:t>
            </w:r>
          </w:p>
        </w:tc>
        <w:tc>
          <w:tcPr>
            <w:tcW w:w="1486" w:type="dxa"/>
            <w:shd w:val="clear" w:color="auto" w:fill="auto"/>
          </w:tcPr>
          <w:p w14:paraId="765CE9C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15 000</w:t>
            </w:r>
          </w:p>
        </w:tc>
        <w:tc>
          <w:tcPr>
            <w:tcW w:w="1486" w:type="dxa"/>
            <w:shd w:val="clear" w:color="auto" w:fill="auto"/>
          </w:tcPr>
          <w:p w14:paraId="65813C9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15 700</w:t>
            </w:r>
          </w:p>
        </w:tc>
        <w:tc>
          <w:tcPr>
            <w:tcW w:w="1486" w:type="dxa"/>
            <w:shd w:val="clear" w:color="auto" w:fill="auto"/>
          </w:tcPr>
          <w:p w14:paraId="29FEBA8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14 000</w:t>
            </w:r>
          </w:p>
        </w:tc>
        <w:tc>
          <w:tcPr>
            <w:tcW w:w="1486" w:type="dxa"/>
            <w:shd w:val="clear" w:color="auto" w:fill="auto"/>
          </w:tcPr>
          <w:p w14:paraId="2C46E46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(1 700)</w:t>
            </w:r>
          </w:p>
        </w:tc>
      </w:tr>
      <w:tr w:rsidR="00853231" w:rsidRPr="00693FAE" w14:paraId="25840DAF" w14:textId="77777777" w:rsidTr="00853231">
        <w:tc>
          <w:tcPr>
            <w:tcW w:w="1486" w:type="dxa"/>
            <w:tcBorders>
              <w:bottom w:val="single" w:sz="12" w:space="0" w:color="auto"/>
            </w:tcBorders>
            <w:shd w:val="clear" w:color="auto" w:fill="auto"/>
          </w:tcPr>
          <w:p w14:paraId="56F2068D" w14:textId="77777777" w:rsidR="00853231" w:rsidRPr="00693FAE" w:rsidRDefault="00853231" w:rsidP="00853231">
            <w:pPr>
              <w:tabs>
                <w:tab w:val="left" w:pos="288"/>
                <w:tab w:val="left" w:pos="576"/>
                <w:tab w:val="left" w:pos="864"/>
                <w:tab w:val="left" w:pos="1152"/>
              </w:tabs>
              <w:spacing w:before="40" w:after="82" w:line="210" w:lineRule="exact"/>
              <w:ind w:right="40"/>
              <w:rPr>
                <w:sz w:val="17"/>
              </w:rPr>
            </w:pPr>
            <w:r w:rsidRPr="00693FAE">
              <w:rPr>
                <w:sz w:val="17"/>
              </w:rPr>
              <w:t>2017</w:t>
            </w:r>
          </w:p>
        </w:tc>
        <w:tc>
          <w:tcPr>
            <w:tcW w:w="1486" w:type="dxa"/>
            <w:tcBorders>
              <w:bottom w:val="single" w:sz="12" w:space="0" w:color="auto"/>
            </w:tcBorders>
            <w:shd w:val="clear" w:color="auto" w:fill="auto"/>
          </w:tcPr>
          <w:p w14:paraId="1DF2447D"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15 000</w:t>
            </w:r>
          </w:p>
        </w:tc>
        <w:tc>
          <w:tcPr>
            <w:tcW w:w="1486" w:type="dxa"/>
            <w:tcBorders>
              <w:bottom w:val="single" w:sz="12" w:space="0" w:color="auto"/>
            </w:tcBorders>
            <w:shd w:val="clear" w:color="auto" w:fill="auto"/>
          </w:tcPr>
          <w:p w14:paraId="723A2D26"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16 300</w:t>
            </w:r>
          </w:p>
        </w:tc>
        <w:tc>
          <w:tcPr>
            <w:tcW w:w="1486" w:type="dxa"/>
            <w:tcBorders>
              <w:bottom w:val="single" w:sz="12" w:space="0" w:color="auto"/>
            </w:tcBorders>
            <w:shd w:val="clear" w:color="auto" w:fill="auto"/>
          </w:tcPr>
          <w:p w14:paraId="3CE2FE6B"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15 000</w:t>
            </w:r>
          </w:p>
        </w:tc>
        <w:tc>
          <w:tcPr>
            <w:tcW w:w="1486" w:type="dxa"/>
            <w:tcBorders>
              <w:bottom w:val="single" w:sz="12" w:space="0" w:color="auto"/>
            </w:tcBorders>
            <w:shd w:val="clear" w:color="auto" w:fill="auto"/>
          </w:tcPr>
          <w:p w14:paraId="6B473333"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(1 300)</w:t>
            </w:r>
          </w:p>
        </w:tc>
      </w:tr>
    </w:tbl>
    <w:p w14:paraId="560DCA9D" w14:textId="77777777" w:rsidR="00853231" w:rsidRPr="00693FAE" w:rsidRDefault="00853231" w:rsidP="00853231">
      <w:pPr>
        <w:pStyle w:val="SingleTxt"/>
        <w:spacing w:after="0" w:line="120" w:lineRule="exact"/>
        <w:rPr>
          <w:sz w:val="10"/>
        </w:rPr>
      </w:pPr>
    </w:p>
    <w:p w14:paraId="6A22D348" w14:textId="77777777" w:rsidR="00853231" w:rsidRPr="00693FAE" w:rsidRDefault="00853231" w:rsidP="00853231">
      <w:pPr>
        <w:pStyle w:val="FootnoteText"/>
        <w:tabs>
          <w:tab w:val="clear" w:pos="418"/>
          <w:tab w:val="right" w:pos="1476"/>
          <w:tab w:val="left" w:pos="1548"/>
          <w:tab w:val="right" w:pos="1836"/>
          <w:tab w:val="left" w:pos="1908"/>
        </w:tabs>
        <w:ind w:left="1548" w:right="1267" w:hanging="288"/>
        <w:rPr>
          <w:i/>
          <w:iCs/>
          <w:sz w:val="18"/>
          <w:szCs w:val="18"/>
        </w:rPr>
      </w:pPr>
      <w:r w:rsidRPr="00693FAE">
        <w:rPr>
          <w:i/>
          <w:iCs/>
        </w:rPr>
        <w:t xml:space="preserve">Fuente: </w:t>
      </w:r>
      <w:r w:rsidRPr="00693FAE">
        <w:t>Dirección de Servicios de Estadística y Censos.</w:t>
      </w:r>
    </w:p>
    <w:p w14:paraId="551060B9" w14:textId="77777777" w:rsidR="00853231" w:rsidRPr="00693FAE" w:rsidRDefault="00853231" w:rsidP="00853231">
      <w:pPr>
        <w:pStyle w:val="FootnoteText"/>
        <w:tabs>
          <w:tab w:val="clear" w:pos="418"/>
          <w:tab w:val="right" w:pos="1476"/>
          <w:tab w:val="left" w:pos="1548"/>
          <w:tab w:val="right" w:pos="1836"/>
          <w:tab w:val="left" w:pos="1908"/>
        </w:tabs>
        <w:ind w:left="1548" w:right="1267" w:hanging="288"/>
        <w:rPr>
          <w:i/>
          <w:sz w:val="18"/>
          <w:szCs w:val="18"/>
        </w:rPr>
      </w:pPr>
      <w:r w:rsidRPr="00693FAE">
        <w:rPr>
          <w:i/>
          <w:iCs/>
        </w:rPr>
        <w:t>Nota:</w:t>
      </w:r>
      <w:r w:rsidRPr="00693FAE">
        <w:t xml:space="preserve"> </w:t>
      </w:r>
      <w:r>
        <w:t>C</w:t>
      </w:r>
      <w:r w:rsidRPr="00693FAE">
        <w:t>ifras calculadas por la Dirección de Asuntos Laborales a partir de los datos de las encuestas de empleo de la Dirección de Servicios de Estadística y Censos.</w:t>
      </w:r>
    </w:p>
    <w:p w14:paraId="705B84CD" w14:textId="77777777" w:rsidR="00853231" w:rsidRPr="00693FAE" w:rsidRDefault="00853231" w:rsidP="00853231">
      <w:pPr>
        <w:pStyle w:val="SingleTxt"/>
        <w:spacing w:after="0" w:line="120" w:lineRule="exact"/>
        <w:rPr>
          <w:sz w:val="10"/>
        </w:rPr>
      </w:pPr>
    </w:p>
    <w:p w14:paraId="0202A663" w14:textId="77777777" w:rsidR="00853231" w:rsidRPr="00693FAE" w:rsidRDefault="00853231" w:rsidP="00853231">
      <w:pPr>
        <w:pStyle w:val="SingleTxt"/>
        <w:spacing w:after="0" w:line="120" w:lineRule="exact"/>
        <w:rPr>
          <w:sz w:val="10"/>
        </w:rPr>
      </w:pPr>
    </w:p>
    <w:p w14:paraId="3AB5C575" w14:textId="77777777" w:rsidR="00853231" w:rsidRPr="00693FAE" w:rsidRDefault="00853231" w:rsidP="00853231">
      <w:pPr>
        <w:pStyle w:val="SingleTxt"/>
        <w:spacing w:after="0" w:line="120" w:lineRule="exact"/>
        <w:rPr>
          <w:sz w:val="10"/>
        </w:rPr>
      </w:pPr>
    </w:p>
    <w:p w14:paraId="6A64FAC3" w14:textId="77777777" w:rsidR="00853231" w:rsidRPr="00693FAE" w:rsidRDefault="00853231" w:rsidP="00853231">
      <w:pPr>
        <w:pStyle w:val="SingleTxt"/>
        <w:numPr>
          <w:ilvl w:val="0"/>
          <w:numId w:val="13"/>
        </w:numPr>
        <w:tabs>
          <w:tab w:val="clear" w:pos="475"/>
          <w:tab w:val="right" w:pos="1022"/>
        </w:tabs>
        <w:ind w:left="1267" w:right="1260"/>
      </w:pPr>
      <w:r w:rsidRPr="00693FAE">
        <w:t>Cabe señalar el carácter variable de la brecha salarial en el sector de los juegos, que llegó a ser nula en 2010 y entre 2012 y 2015.</w:t>
      </w:r>
    </w:p>
    <w:p w14:paraId="3EF4F2D7" w14:textId="77777777" w:rsidR="00853231" w:rsidRPr="00693FAE" w:rsidRDefault="00853231" w:rsidP="00853231">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1260"/>
        <w:gridCol w:w="770"/>
        <w:gridCol w:w="771"/>
        <w:gridCol w:w="770"/>
        <w:gridCol w:w="771"/>
        <w:gridCol w:w="771"/>
        <w:gridCol w:w="770"/>
        <w:gridCol w:w="771"/>
        <w:gridCol w:w="771"/>
      </w:tblGrid>
      <w:tr w:rsidR="00853231" w:rsidRPr="00693FAE" w14:paraId="7EBEBCD3" w14:textId="77777777" w:rsidTr="00853231">
        <w:trPr>
          <w:tblHeader/>
        </w:trPr>
        <w:tc>
          <w:tcPr>
            <w:tcW w:w="7425" w:type="dxa"/>
            <w:gridSpan w:val="9"/>
            <w:tcBorders>
              <w:top w:val="single" w:sz="4" w:space="0" w:color="auto"/>
              <w:bottom w:val="single" w:sz="4" w:space="0" w:color="auto"/>
            </w:tcBorders>
            <w:shd w:val="clear" w:color="auto" w:fill="auto"/>
            <w:vAlign w:val="bottom"/>
          </w:tcPr>
          <w:p w14:paraId="56150070"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r w:rsidRPr="00693FAE">
              <w:rPr>
                <w:i/>
                <w:sz w:val="14"/>
              </w:rPr>
              <w:t>Salario medio en el sector de los juegos (en patacas macaenses)</w:t>
            </w:r>
          </w:p>
        </w:tc>
      </w:tr>
      <w:tr w:rsidR="00853231" w:rsidRPr="00693FAE" w14:paraId="7115B515" w14:textId="77777777" w:rsidTr="00853231">
        <w:trPr>
          <w:tblHeader/>
        </w:trPr>
        <w:tc>
          <w:tcPr>
            <w:tcW w:w="1260" w:type="dxa"/>
            <w:tcBorders>
              <w:top w:val="single" w:sz="4" w:space="0" w:color="auto"/>
              <w:bottom w:val="single" w:sz="12" w:space="0" w:color="auto"/>
            </w:tcBorders>
            <w:shd w:val="clear" w:color="auto" w:fill="auto"/>
            <w:vAlign w:val="bottom"/>
          </w:tcPr>
          <w:p w14:paraId="765ED952"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p>
        </w:tc>
        <w:tc>
          <w:tcPr>
            <w:tcW w:w="770" w:type="dxa"/>
            <w:tcBorders>
              <w:top w:val="single" w:sz="4" w:space="0" w:color="auto"/>
              <w:bottom w:val="single" w:sz="12" w:space="0" w:color="auto"/>
            </w:tcBorders>
            <w:shd w:val="clear" w:color="auto" w:fill="auto"/>
          </w:tcPr>
          <w:p w14:paraId="2FC40392"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2010</w:t>
            </w:r>
          </w:p>
        </w:tc>
        <w:tc>
          <w:tcPr>
            <w:tcW w:w="771" w:type="dxa"/>
            <w:tcBorders>
              <w:top w:val="single" w:sz="4" w:space="0" w:color="auto"/>
              <w:bottom w:val="single" w:sz="12" w:space="0" w:color="auto"/>
            </w:tcBorders>
            <w:shd w:val="clear" w:color="auto" w:fill="auto"/>
          </w:tcPr>
          <w:p w14:paraId="0DC9B75B"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2011</w:t>
            </w:r>
          </w:p>
        </w:tc>
        <w:tc>
          <w:tcPr>
            <w:tcW w:w="770" w:type="dxa"/>
            <w:tcBorders>
              <w:top w:val="single" w:sz="4" w:space="0" w:color="auto"/>
              <w:bottom w:val="single" w:sz="12" w:space="0" w:color="auto"/>
            </w:tcBorders>
            <w:shd w:val="clear" w:color="auto" w:fill="auto"/>
          </w:tcPr>
          <w:p w14:paraId="0E8BE432"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2012</w:t>
            </w:r>
          </w:p>
        </w:tc>
        <w:tc>
          <w:tcPr>
            <w:tcW w:w="771" w:type="dxa"/>
            <w:tcBorders>
              <w:top w:val="single" w:sz="4" w:space="0" w:color="auto"/>
              <w:bottom w:val="single" w:sz="12" w:space="0" w:color="auto"/>
            </w:tcBorders>
            <w:shd w:val="clear" w:color="auto" w:fill="auto"/>
          </w:tcPr>
          <w:p w14:paraId="27BE063E"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2013</w:t>
            </w:r>
          </w:p>
        </w:tc>
        <w:tc>
          <w:tcPr>
            <w:tcW w:w="771" w:type="dxa"/>
            <w:tcBorders>
              <w:top w:val="single" w:sz="4" w:space="0" w:color="auto"/>
              <w:bottom w:val="single" w:sz="12" w:space="0" w:color="auto"/>
            </w:tcBorders>
            <w:shd w:val="clear" w:color="auto" w:fill="auto"/>
          </w:tcPr>
          <w:p w14:paraId="40023537"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2014</w:t>
            </w:r>
          </w:p>
        </w:tc>
        <w:tc>
          <w:tcPr>
            <w:tcW w:w="770" w:type="dxa"/>
            <w:tcBorders>
              <w:top w:val="single" w:sz="4" w:space="0" w:color="auto"/>
              <w:bottom w:val="single" w:sz="12" w:space="0" w:color="auto"/>
            </w:tcBorders>
            <w:shd w:val="clear" w:color="auto" w:fill="auto"/>
          </w:tcPr>
          <w:p w14:paraId="2FC05DC4"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2015</w:t>
            </w:r>
          </w:p>
        </w:tc>
        <w:tc>
          <w:tcPr>
            <w:tcW w:w="771" w:type="dxa"/>
            <w:tcBorders>
              <w:top w:val="single" w:sz="4" w:space="0" w:color="auto"/>
              <w:bottom w:val="single" w:sz="12" w:space="0" w:color="auto"/>
            </w:tcBorders>
            <w:shd w:val="clear" w:color="auto" w:fill="auto"/>
          </w:tcPr>
          <w:p w14:paraId="01D9F96E"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2016</w:t>
            </w:r>
          </w:p>
        </w:tc>
        <w:tc>
          <w:tcPr>
            <w:tcW w:w="771" w:type="dxa"/>
            <w:tcBorders>
              <w:top w:val="single" w:sz="4" w:space="0" w:color="auto"/>
              <w:bottom w:val="single" w:sz="12" w:space="0" w:color="auto"/>
            </w:tcBorders>
            <w:shd w:val="clear" w:color="auto" w:fill="auto"/>
          </w:tcPr>
          <w:p w14:paraId="2242A08B"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2017</w:t>
            </w:r>
          </w:p>
        </w:tc>
      </w:tr>
      <w:tr w:rsidR="00853231" w:rsidRPr="00693FAE" w14:paraId="310B6CC6" w14:textId="77777777" w:rsidTr="00853231">
        <w:trPr>
          <w:trHeight w:hRule="exact" w:val="115"/>
          <w:tblHeader/>
        </w:trPr>
        <w:tc>
          <w:tcPr>
            <w:tcW w:w="1260" w:type="dxa"/>
            <w:tcBorders>
              <w:top w:val="single" w:sz="12" w:space="0" w:color="auto"/>
            </w:tcBorders>
            <w:shd w:val="clear" w:color="auto" w:fill="auto"/>
            <w:vAlign w:val="bottom"/>
          </w:tcPr>
          <w:p w14:paraId="68D0ED7F"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p>
        </w:tc>
        <w:tc>
          <w:tcPr>
            <w:tcW w:w="770" w:type="dxa"/>
            <w:tcBorders>
              <w:top w:val="single" w:sz="12" w:space="0" w:color="auto"/>
            </w:tcBorders>
            <w:shd w:val="clear" w:color="auto" w:fill="auto"/>
            <w:vAlign w:val="bottom"/>
          </w:tcPr>
          <w:p w14:paraId="32341F8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71" w:type="dxa"/>
            <w:tcBorders>
              <w:top w:val="single" w:sz="12" w:space="0" w:color="auto"/>
            </w:tcBorders>
            <w:shd w:val="clear" w:color="auto" w:fill="auto"/>
            <w:vAlign w:val="bottom"/>
          </w:tcPr>
          <w:p w14:paraId="14AADB62"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70" w:type="dxa"/>
            <w:tcBorders>
              <w:top w:val="single" w:sz="12" w:space="0" w:color="auto"/>
            </w:tcBorders>
            <w:shd w:val="clear" w:color="auto" w:fill="auto"/>
            <w:vAlign w:val="bottom"/>
          </w:tcPr>
          <w:p w14:paraId="79AF07CE"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71" w:type="dxa"/>
            <w:tcBorders>
              <w:top w:val="single" w:sz="12" w:space="0" w:color="auto"/>
            </w:tcBorders>
            <w:shd w:val="clear" w:color="auto" w:fill="auto"/>
            <w:vAlign w:val="bottom"/>
          </w:tcPr>
          <w:p w14:paraId="4ACB556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71" w:type="dxa"/>
            <w:tcBorders>
              <w:top w:val="single" w:sz="12" w:space="0" w:color="auto"/>
            </w:tcBorders>
            <w:shd w:val="clear" w:color="auto" w:fill="auto"/>
            <w:vAlign w:val="bottom"/>
          </w:tcPr>
          <w:p w14:paraId="759956DE"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70" w:type="dxa"/>
            <w:tcBorders>
              <w:top w:val="single" w:sz="12" w:space="0" w:color="auto"/>
            </w:tcBorders>
            <w:shd w:val="clear" w:color="auto" w:fill="auto"/>
            <w:vAlign w:val="bottom"/>
          </w:tcPr>
          <w:p w14:paraId="16A670C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71" w:type="dxa"/>
            <w:tcBorders>
              <w:top w:val="single" w:sz="12" w:space="0" w:color="auto"/>
            </w:tcBorders>
            <w:shd w:val="clear" w:color="auto" w:fill="auto"/>
            <w:vAlign w:val="bottom"/>
          </w:tcPr>
          <w:p w14:paraId="0A41F63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71" w:type="dxa"/>
            <w:tcBorders>
              <w:top w:val="single" w:sz="12" w:space="0" w:color="auto"/>
            </w:tcBorders>
            <w:shd w:val="clear" w:color="auto" w:fill="auto"/>
            <w:vAlign w:val="bottom"/>
          </w:tcPr>
          <w:p w14:paraId="1F8E4C22"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r>
      <w:tr w:rsidR="00853231" w:rsidRPr="00693FAE" w14:paraId="1AFC0F33" w14:textId="77777777" w:rsidTr="00853231">
        <w:tc>
          <w:tcPr>
            <w:tcW w:w="1260" w:type="dxa"/>
            <w:shd w:val="clear" w:color="auto" w:fill="auto"/>
          </w:tcPr>
          <w:p w14:paraId="1E58B928"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Hombres</w:t>
            </w:r>
          </w:p>
        </w:tc>
        <w:tc>
          <w:tcPr>
            <w:tcW w:w="770" w:type="dxa"/>
            <w:shd w:val="clear" w:color="auto" w:fill="auto"/>
          </w:tcPr>
          <w:p w14:paraId="4CC3E31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13 000</w:t>
            </w:r>
          </w:p>
        </w:tc>
        <w:tc>
          <w:tcPr>
            <w:tcW w:w="771" w:type="dxa"/>
            <w:shd w:val="clear" w:color="auto" w:fill="auto"/>
          </w:tcPr>
          <w:p w14:paraId="11EC902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14 000</w:t>
            </w:r>
          </w:p>
        </w:tc>
        <w:tc>
          <w:tcPr>
            <w:tcW w:w="770" w:type="dxa"/>
            <w:shd w:val="clear" w:color="auto" w:fill="auto"/>
          </w:tcPr>
          <w:p w14:paraId="3B61E521"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15 000</w:t>
            </w:r>
          </w:p>
        </w:tc>
        <w:tc>
          <w:tcPr>
            <w:tcW w:w="771" w:type="dxa"/>
            <w:shd w:val="clear" w:color="auto" w:fill="auto"/>
          </w:tcPr>
          <w:p w14:paraId="35A0041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16 000</w:t>
            </w:r>
          </w:p>
        </w:tc>
        <w:tc>
          <w:tcPr>
            <w:tcW w:w="771" w:type="dxa"/>
            <w:shd w:val="clear" w:color="auto" w:fill="auto"/>
          </w:tcPr>
          <w:p w14:paraId="56C9F62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17 000</w:t>
            </w:r>
          </w:p>
        </w:tc>
        <w:tc>
          <w:tcPr>
            <w:tcW w:w="770" w:type="dxa"/>
            <w:shd w:val="clear" w:color="auto" w:fill="auto"/>
          </w:tcPr>
          <w:p w14:paraId="1CF4B2B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19 000</w:t>
            </w:r>
          </w:p>
        </w:tc>
        <w:tc>
          <w:tcPr>
            <w:tcW w:w="771" w:type="dxa"/>
            <w:shd w:val="clear" w:color="auto" w:fill="auto"/>
          </w:tcPr>
          <w:p w14:paraId="72792F6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19 500</w:t>
            </w:r>
          </w:p>
        </w:tc>
        <w:tc>
          <w:tcPr>
            <w:tcW w:w="771" w:type="dxa"/>
            <w:shd w:val="clear" w:color="auto" w:fill="auto"/>
          </w:tcPr>
          <w:p w14:paraId="2E1C9E92"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20 000</w:t>
            </w:r>
          </w:p>
        </w:tc>
      </w:tr>
      <w:tr w:rsidR="00853231" w:rsidRPr="00693FAE" w14:paraId="42EA8F94" w14:textId="77777777" w:rsidTr="00853231">
        <w:tc>
          <w:tcPr>
            <w:tcW w:w="1260" w:type="dxa"/>
            <w:shd w:val="clear" w:color="auto" w:fill="auto"/>
          </w:tcPr>
          <w:p w14:paraId="52DFC7EE"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Mujeres</w:t>
            </w:r>
          </w:p>
        </w:tc>
        <w:tc>
          <w:tcPr>
            <w:tcW w:w="770" w:type="dxa"/>
            <w:shd w:val="clear" w:color="auto" w:fill="auto"/>
          </w:tcPr>
          <w:p w14:paraId="6E05DC5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13 000</w:t>
            </w:r>
          </w:p>
        </w:tc>
        <w:tc>
          <w:tcPr>
            <w:tcW w:w="771" w:type="dxa"/>
            <w:shd w:val="clear" w:color="auto" w:fill="auto"/>
          </w:tcPr>
          <w:p w14:paraId="71E2B82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13 000</w:t>
            </w:r>
          </w:p>
        </w:tc>
        <w:tc>
          <w:tcPr>
            <w:tcW w:w="770" w:type="dxa"/>
            <w:shd w:val="clear" w:color="auto" w:fill="auto"/>
          </w:tcPr>
          <w:p w14:paraId="21BF224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15 000</w:t>
            </w:r>
          </w:p>
        </w:tc>
        <w:tc>
          <w:tcPr>
            <w:tcW w:w="771" w:type="dxa"/>
            <w:shd w:val="clear" w:color="auto" w:fill="auto"/>
          </w:tcPr>
          <w:p w14:paraId="3C93F37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16 000</w:t>
            </w:r>
          </w:p>
        </w:tc>
        <w:tc>
          <w:tcPr>
            <w:tcW w:w="771" w:type="dxa"/>
            <w:shd w:val="clear" w:color="auto" w:fill="auto"/>
          </w:tcPr>
          <w:p w14:paraId="12EFC9A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17 000</w:t>
            </w:r>
          </w:p>
        </w:tc>
        <w:tc>
          <w:tcPr>
            <w:tcW w:w="770" w:type="dxa"/>
            <w:shd w:val="clear" w:color="auto" w:fill="auto"/>
          </w:tcPr>
          <w:p w14:paraId="14174EE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19 000</w:t>
            </w:r>
          </w:p>
        </w:tc>
        <w:tc>
          <w:tcPr>
            <w:tcW w:w="771" w:type="dxa"/>
            <w:shd w:val="clear" w:color="auto" w:fill="auto"/>
          </w:tcPr>
          <w:p w14:paraId="5D3AC1D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19 000</w:t>
            </w:r>
          </w:p>
        </w:tc>
        <w:tc>
          <w:tcPr>
            <w:tcW w:w="771" w:type="dxa"/>
            <w:shd w:val="clear" w:color="auto" w:fill="auto"/>
          </w:tcPr>
          <w:p w14:paraId="322B51B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19 000</w:t>
            </w:r>
          </w:p>
        </w:tc>
      </w:tr>
      <w:tr w:rsidR="00853231" w:rsidRPr="00693FAE" w14:paraId="7E398ACB" w14:textId="77777777" w:rsidTr="00853231">
        <w:tc>
          <w:tcPr>
            <w:tcW w:w="1260" w:type="dxa"/>
            <w:shd w:val="clear" w:color="auto" w:fill="auto"/>
          </w:tcPr>
          <w:p w14:paraId="3B930026"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Diferencia H/M</w:t>
            </w:r>
          </w:p>
        </w:tc>
        <w:tc>
          <w:tcPr>
            <w:tcW w:w="770" w:type="dxa"/>
            <w:shd w:val="clear" w:color="auto" w:fill="auto"/>
          </w:tcPr>
          <w:p w14:paraId="1179946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0</w:t>
            </w:r>
          </w:p>
        </w:tc>
        <w:tc>
          <w:tcPr>
            <w:tcW w:w="771" w:type="dxa"/>
            <w:shd w:val="clear" w:color="auto" w:fill="auto"/>
          </w:tcPr>
          <w:p w14:paraId="003F5B7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r>
              <w:rPr>
                <w:sz w:val="17"/>
              </w:rPr>
              <w:t xml:space="preserve"> </w:t>
            </w:r>
            <w:r w:rsidRPr="00693FAE">
              <w:rPr>
                <w:sz w:val="17"/>
              </w:rPr>
              <w:t>000</w:t>
            </w:r>
          </w:p>
        </w:tc>
        <w:tc>
          <w:tcPr>
            <w:tcW w:w="770" w:type="dxa"/>
            <w:shd w:val="clear" w:color="auto" w:fill="auto"/>
          </w:tcPr>
          <w:p w14:paraId="19A567A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0</w:t>
            </w:r>
          </w:p>
        </w:tc>
        <w:tc>
          <w:tcPr>
            <w:tcW w:w="771" w:type="dxa"/>
            <w:shd w:val="clear" w:color="auto" w:fill="auto"/>
          </w:tcPr>
          <w:p w14:paraId="7985858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0</w:t>
            </w:r>
          </w:p>
        </w:tc>
        <w:tc>
          <w:tcPr>
            <w:tcW w:w="771" w:type="dxa"/>
            <w:shd w:val="clear" w:color="auto" w:fill="auto"/>
          </w:tcPr>
          <w:p w14:paraId="12612FF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0</w:t>
            </w:r>
          </w:p>
        </w:tc>
        <w:tc>
          <w:tcPr>
            <w:tcW w:w="770" w:type="dxa"/>
            <w:shd w:val="clear" w:color="auto" w:fill="auto"/>
          </w:tcPr>
          <w:p w14:paraId="35792C1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0</w:t>
            </w:r>
          </w:p>
        </w:tc>
        <w:tc>
          <w:tcPr>
            <w:tcW w:w="771" w:type="dxa"/>
            <w:shd w:val="clear" w:color="auto" w:fill="auto"/>
          </w:tcPr>
          <w:p w14:paraId="049DF5C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-500</w:t>
            </w:r>
          </w:p>
        </w:tc>
        <w:tc>
          <w:tcPr>
            <w:tcW w:w="771" w:type="dxa"/>
            <w:shd w:val="clear" w:color="auto" w:fill="auto"/>
          </w:tcPr>
          <w:p w14:paraId="3AEBAC3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r>
              <w:rPr>
                <w:sz w:val="17"/>
              </w:rPr>
              <w:t xml:space="preserve"> </w:t>
            </w:r>
            <w:r w:rsidRPr="00693FAE">
              <w:rPr>
                <w:sz w:val="17"/>
              </w:rPr>
              <w:t>000</w:t>
            </w:r>
          </w:p>
        </w:tc>
      </w:tr>
      <w:tr w:rsidR="00853231" w:rsidRPr="00693FAE" w14:paraId="261200D5" w14:textId="77777777" w:rsidTr="00853231">
        <w:tc>
          <w:tcPr>
            <w:tcW w:w="1260" w:type="dxa"/>
            <w:tcBorders>
              <w:bottom w:val="single" w:sz="12" w:space="0" w:color="auto"/>
            </w:tcBorders>
            <w:shd w:val="clear" w:color="auto" w:fill="auto"/>
          </w:tcPr>
          <w:p w14:paraId="008E9A64" w14:textId="668AC930" w:rsidR="00853231" w:rsidRPr="00693FAE" w:rsidRDefault="0075536F" w:rsidP="00853231">
            <w:pPr>
              <w:tabs>
                <w:tab w:val="left" w:pos="288"/>
                <w:tab w:val="left" w:pos="576"/>
                <w:tab w:val="left" w:pos="864"/>
                <w:tab w:val="left" w:pos="1152"/>
              </w:tabs>
              <w:spacing w:before="40" w:after="80" w:line="210" w:lineRule="exact"/>
              <w:ind w:right="40"/>
              <w:rPr>
                <w:sz w:val="17"/>
              </w:rPr>
            </w:pPr>
            <w:r>
              <w:rPr>
                <w:sz w:val="17"/>
              </w:rPr>
              <w:t>Porcentaje</w:t>
            </w:r>
          </w:p>
        </w:tc>
        <w:tc>
          <w:tcPr>
            <w:tcW w:w="770" w:type="dxa"/>
            <w:tcBorders>
              <w:bottom w:val="single" w:sz="12" w:space="0" w:color="auto"/>
            </w:tcBorders>
            <w:shd w:val="clear" w:color="auto" w:fill="auto"/>
          </w:tcPr>
          <w:p w14:paraId="79C59F8E" w14:textId="77777777" w:rsidR="00853231" w:rsidRPr="00693FAE" w:rsidRDefault="00853231" w:rsidP="00853231">
            <w:pPr>
              <w:tabs>
                <w:tab w:val="left" w:pos="288"/>
                <w:tab w:val="left" w:pos="576"/>
                <w:tab w:val="left" w:pos="864"/>
                <w:tab w:val="left" w:pos="1152"/>
              </w:tabs>
              <w:spacing w:before="40" w:after="80" w:line="210" w:lineRule="exact"/>
              <w:ind w:right="40"/>
              <w:jc w:val="right"/>
              <w:rPr>
                <w:sz w:val="17"/>
              </w:rPr>
            </w:pPr>
            <w:r w:rsidRPr="00693FAE">
              <w:rPr>
                <w:sz w:val="17"/>
              </w:rPr>
              <w:t>100 %</w:t>
            </w:r>
          </w:p>
        </w:tc>
        <w:tc>
          <w:tcPr>
            <w:tcW w:w="771" w:type="dxa"/>
            <w:tcBorders>
              <w:bottom w:val="single" w:sz="12" w:space="0" w:color="auto"/>
            </w:tcBorders>
            <w:shd w:val="clear" w:color="auto" w:fill="auto"/>
          </w:tcPr>
          <w:p w14:paraId="2D86F164" w14:textId="77777777" w:rsidR="00853231" w:rsidRPr="00693FAE" w:rsidRDefault="00853231" w:rsidP="00853231">
            <w:pPr>
              <w:tabs>
                <w:tab w:val="left" w:pos="288"/>
                <w:tab w:val="left" w:pos="576"/>
                <w:tab w:val="left" w:pos="864"/>
                <w:tab w:val="left" w:pos="1152"/>
              </w:tabs>
              <w:spacing w:before="40" w:after="80" w:line="210" w:lineRule="exact"/>
              <w:ind w:right="40"/>
              <w:jc w:val="right"/>
              <w:rPr>
                <w:sz w:val="17"/>
              </w:rPr>
            </w:pPr>
            <w:r w:rsidRPr="00693FAE">
              <w:rPr>
                <w:sz w:val="17"/>
              </w:rPr>
              <w:t>93 %</w:t>
            </w:r>
          </w:p>
        </w:tc>
        <w:tc>
          <w:tcPr>
            <w:tcW w:w="770" w:type="dxa"/>
            <w:tcBorders>
              <w:bottom w:val="single" w:sz="12" w:space="0" w:color="auto"/>
            </w:tcBorders>
            <w:shd w:val="clear" w:color="auto" w:fill="auto"/>
          </w:tcPr>
          <w:p w14:paraId="2CE75070" w14:textId="77777777" w:rsidR="00853231" w:rsidRPr="00693FAE" w:rsidRDefault="00853231" w:rsidP="00853231">
            <w:pPr>
              <w:tabs>
                <w:tab w:val="left" w:pos="288"/>
                <w:tab w:val="left" w:pos="576"/>
                <w:tab w:val="left" w:pos="864"/>
                <w:tab w:val="left" w:pos="1152"/>
              </w:tabs>
              <w:spacing w:before="40" w:after="80" w:line="210" w:lineRule="exact"/>
              <w:ind w:right="40"/>
              <w:jc w:val="right"/>
              <w:rPr>
                <w:sz w:val="17"/>
              </w:rPr>
            </w:pPr>
            <w:r w:rsidRPr="00693FAE">
              <w:rPr>
                <w:sz w:val="17"/>
              </w:rPr>
              <w:t>100 %</w:t>
            </w:r>
          </w:p>
        </w:tc>
        <w:tc>
          <w:tcPr>
            <w:tcW w:w="771" w:type="dxa"/>
            <w:tcBorders>
              <w:bottom w:val="single" w:sz="12" w:space="0" w:color="auto"/>
            </w:tcBorders>
            <w:shd w:val="clear" w:color="auto" w:fill="auto"/>
          </w:tcPr>
          <w:p w14:paraId="41059AA0" w14:textId="77777777" w:rsidR="00853231" w:rsidRPr="00693FAE" w:rsidRDefault="00853231" w:rsidP="00853231">
            <w:pPr>
              <w:tabs>
                <w:tab w:val="left" w:pos="288"/>
                <w:tab w:val="left" w:pos="576"/>
                <w:tab w:val="left" w:pos="864"/>
                <w:tab w:val="left" w:pos="1152"/>
              </w:tabs>
              <w:spacing w:before="40" w:after="80" w:line="210" w:lineRule="exact"/>
              <w:ind w:right="40"/>
              <w:jc w:val="right"/>
              <w:rPr>
                <w:sz w:val="17"/>
              </w:rPr>
            </w:pPr>
            <w:r w:rsidRPr="00693FAE">
              <w:rPr>
                <w:sz w:val="17"/>
              </w:rPr>
              <w:t>100 %</w:t>
            </w:r>
          </w:p>
        </w:tc>
        <w:tc>
          <w:tcPr>
            <w:tcW w:w="771" w:type="dxa"/>
            <w:tcBorders>
              <w:bottom w:val="single" w:sz="12" w:space="0" w:color="auto"/>
            </w:tcBorders>
            <w:shd w:val="clear" w:color="auto" w:fill="auto"/>
          </w:tcPr>
          <w:p w14:paraId="0F09BFF9" w14:textId="77777777" w:rsidR="00853231" w:rsidRPr="00693FAE" w:rsidRDefault="00853231" w:rsidP="00853231">
            <w:pPr>
              <w:tabs>
                <w:tab w:val="left" w:pos="288"/>
                <w:tab w:val="left" w:pos="576"/>
                <w:tab w:val="left" w:pos="864"/>
                <w:tab w:val="left" w:pos="1152"/>
              </w:tabs>
              <w:spacing w:before="40" w:after="80" w:line="210" w:lineRule="exact"/>
              <w:ind w:right="40"/>
              <w:jc w:val="right"/>
              <w:rPr>
                <w:sz w:val="17"/>
              </w:rPr>
            </w:pPr>
            <w:r w:rsidRPr="00693FAE">
              <w:rPr>
                <w:sz w:val="17"/>
              </w:rPr>
              <w:t>100 %</w:t>
            </w:r>
          </w:p>
        </w:tc>
        <w:tc>
          <w:tcPr>
            <w:tcW w:w="770" w:type="dxa"/>
            <w:tcBorders>
              <w:bottom w:val="single" w:sz="12" w:space="0" w:color="auto"/>
            </w:tcBorders>
            <w:shd w:val="clear" w:color="auto" w:fill="auto"/>
          </w:tcPr>
          <w:p w14:paraId="041670C1" w14:textId="77777777" w:rsidR="00853231" w:rsidRPr="00693FAE" w:rsidRDefault="00853231" w:rsidP="00853231">
            <w:pPr>
              <w:tabs>
                <w:tab w:val="left" w:pos="288"/>
                <w:tab w:val="left" w:pos="576"/>
                <w:tab w:val="left" w:pos="864"/>
                <w:tab w:val="left" w:pos="1152"/>
              </w:tabs>
              <w:spacing w:before="40" w:after="80" w:line="210" w:lineRule="exact"/>
              <w:ind w:right="40"/>
              <w:jc w:val="right"/>
              <w:rPr>
                <w:sz w:val="17"/>
              </w:rPr>
            </w:pPr>
            <w:r w:rsidRPr="00693FAE">
              <w:rPr>
                <w:sz w:val="17"/>
              </w:rPr>
              <w:t>100 %</w:t>
            </w:r>
          </w:p>
        </w:tc>
        <w:tc>
          <w:tcPr>
            <w:tcW w:w="771" w:type="dxa"/>
            <w:tcBorders>
              <w:bottom w:val="single" w:sz="12" w:space="0" w:color="auto"/>
            </w:tcBorders>
            <w:shd w:val="clear" w:color="auto" w:fill="auto"/>
          </w:tcPr>
          <w:p w14:paraId="6BF03F8D" w14:textId="77777777" w:rsidR="00853231" w:rsidRPr="00693FAE" w:rsidRDefault="00853231" w:rsidP="00853231">
            <w:pPr>
              <w:tabs>
                <w:tab w:val="left" w:pos="288"/>
                <w:tab w:val="left" w:pos="576"/>
                <w:tab w:val="left" w:pos="864"/>
                <w:tab w:val="left" w:pos="1152"/>
              </w:tabs>
              <w:spacing w:before="40" w:after="80" w:line="210" w:lineRule="exact"/>
              <w:ind w:right="40"/>
              <w:jc w:val="right"/>
              <w:rPr>
                <w:sz w:val="17"/>
              </w:rPr>
            </w:pPr>
            <w:r w:rsidRPr="00693FAE">
              <w:rPr>
                <w:sz w:val="17"/>
              </w:rPr>
              <w:t>97 %</w:t>
            </w:r>
          </w:p>
        </w:tc>
        <w:tc>
          <w:tcPr>
            <w:tcW w:w="771" w:type="dxa"/>
            <w:tcBorders>
              <w:bottom w:val="single" w:sz="12" w:space="0" w:color="auto"/>
            </w:tcBorders>
            <w:shd w:val="clear" w:color="auto" w:fill="auto"/>
          </w:tcPr>
          <w:p w14:paraId="7AC30133" w14:textId="77777777" w:rsidR="00853231" w:rsidRPr="00693FAE" w:rsidRDefault="00853231" w:rsidP="00853231">
            <w:pPr>
              <w:tabs>
                <w:tab w:val="left" w:pos="288"/>
                <w:tab w:val="left" w:pos="576"/>
                <w:tab w:val="left" w:pos="864"/>
                <w:tab w:val="left" w:pos="1152"/>
              </w:tabs>
              <w:spacing w:before="40" w:after="80" w:line="210" w:lineRule="exact"/>
              <w:ind w:right="40"/>
              <w:jc w:val="right"/>
              <w:rPr>
                <w:sz w:val="17"/>
              </w:rPr>
            </w:pPr>
            <w:r w:rsidRPr="00693FAE">
              <w:rPr>
                <w:sz w:val="17"/>
              </w:rPr>
              <w:t>95 %</w:t>
            </w:r>
          </w:p>
        </w:tc>
      </w:tr>
    </w:tbl>
    <w:p w14:paraId="1BB6B63C" w14:textId="77777777" w:rsidR="00853231" w:rsidRPr="00693FAE" w:rsidRDefault="00853231" w:rsidP="00853231">
      <w:pPr>
        <w:pStyle w:val="SingleTxt"/>
        <w:spacing w:after="0" w:line="120" w:lineRule="exact"/>
        <w:rPr>
          <w:sz w:val="10"/>
        </w:rPr>
      </w:pPr>
    </w:p>
    <w:p w14:paraId="4B79E0E1" w14:textId="77777777" w:rsidR="00853231" w:rsidRPr="00693FAE" w:rsidRDefault="00853231" w:rsidP="00853231">
      <w:pPr>
        <w:pStyle w:val="FootnoteText"/>
        <w:tabs>
          <w:tab w:val="clear" w:pos="418"/>
          <w:tab w:val="right" w:pos="1476"/>
          <w:tab w:val="left" w:pos="1548"/>
          <w:tab w:val="right" w:pos="1836"/>
          <w:tab w:val="left" w:pos="1908"/>
        </w:tabs>
        <w:ind w:left="1548" w:right="1267" w:hanging="288"/>
        <w:rPr>
          <w:i/>
        </w:rPr>
      </w:pPr>
      <w:r w:rsidRPr="00693FAE">
        <w:rPr>
          <w:i/>
          <w:iCs/>
        </w:rPr>
        <w:t xml:space="preserve">Fuente: </w:t>
      </w:r>
      <w:r w:rsidRPr="00693FAE">
        <w:t>Dirección de Servicios de Estadística y Censos.</w:t>
      </w:r>
    </w:p>
    <w:p w14:paraId="1DB503B6" w14:textId="77777777" w:rsidR="00853231" w:rsidRPr="00693FAE" w:rsidRDefault="00853231" w:rsidP="00853231">
      <w:pPr>
        <w:pStyle w:val="FootnoteText"/>
        <w:tabs>
          <w:tab w:val="clear" w:pos="418"/>
          <w:tab w:val="right" w:pos="1476"/>
          <w:tab w:val="left" w:pos="1548"/>
          <w:tab w:val="right" w:pos="1836"/>
          <w:tab w:val="left" w:pos="1908"/>
        </w:tabs>
        <w:ind w:left="1548" w:right="1267" w:hanging="288"/>
      </w:pPr>
      <w:r w:rsidRPr="00693FAE">
        <w:rPr>
          <w:i/>
          <w:iCs/>
        </w:rPr>
        <w:t>Nota:</w:t>
      </w:r>
      <w:r w:rsidRPr="00693FAE">
        <w:t xml:space="preserve"> </w:t>
      </w:r>
      <w:r>
        <w:t>S</w:t>
      </w:r>
      <w:r w:rsidRPr="00693FAE">
        <w:t>egún datos publicados por la Dirección de Servicios de Estadística y Censos.</w:t>
      </w:r>
    </w:p>
    <w:p w14:paraId="445C2D24" w14:textId="77777777" w:rsidR="00853231" w:rsidRPr="00693FAE" w:rsidRDefault="00853231" w:rsidP="00853231">
      <w:pPr>
        <w:pStyle w:val="FootnoteText"/>
        <w:tabs>
          <w:tab w:val="clear" w:pos="418"/>
          <w:tab w:val="right" w:pos="1476"/>
          <w:tab w:val="left" w:pos="1548"/>
          <w:tab w:val="right" w:pos="1836"/>
          <w:tab w:val="left" w:pos="1908"/>
        </w:tabs>
        <w:spacing w:line="120" w:lineRule="exact"/>
        <w:ind w:left="1548" w:right="1267" w:hanging="288"/>
        <w:rPr>
          <w:sz w:val="10"/>
        </w:rPr>
      </w:pPr>
    </w:p>
    <w:p w14:paraId="1F3C979F" w14:textId="77777777" w:rsidR="00853231" w:rsidRPr="00693FAE" w:rsidRDefault="00853231" w:rsidP="00853231">
      <w:pPr>
        <w:pStyle w:val="FootnoteText"/>
        <w:tabs>
          <w:tab w:val="clear" w:pos="418"/>
          <w:tab w:val="right" w:pos="1476"/>
          <w:tab w:val="left" w:pos="1548"/>
          <w:tab w:val="right" w:pos="1836"/>
          <w:tab w:val="left" w:pos="1908"/>
        </w:tabs>
        <w:spacing w:line="120" w:lineRule="exact"/>
        <w:ind w:left="1548" w:right="1267" w:hanging="288"/>
        <w:rPr>
          <w:sz w:val="10"/>
        </w:rPr>
      </w:pPr>
    </w:p>
    <w:p w14:paraId="7291648F" w14:textId="77777777" w:rsidR="00853231" w:rsidRPr="00693FAE" w:rsidRDefault="00853231" w:rsidP="00853231">
      <w:pPr>
        <w:pStyle w:val="FootnoteText"/>
        <w:tabs>
          <w:tab w:val="clear" w:pos="418"/>
          <w:tab w:val="right" w:pos="1476"/>
          <w:tab w:val="left" w:pos="1548"/>
          <w:tab w:val="right" w:pos="1836"/>
          <w:tab w:val="left" w:pos="1908"/>
        </w:tabs>
        <w:spacing w:line="120" w:lineRule="exact"/>
        <w:ind w:left="1548" w:right="1267" w:hanging="288"/>
        <w:rPr>
          <w:sz w:val="10"/>
        </w:rPr>
      </w:pPr>
    </w:p>
    <w:p w14:paraId="4ECBABD3" w14:textId="77777777" w:rsidR="00853231" w:rsidRPr="00693FAE" w:rsidRDefault="00853231" w:rsidP="00853231">
      <w:pPr>
        <w:pStyle w:val="SingleTxt"/>
        <w:numPr>
          <w:ilvl w:val="0"/>
          <w:numId w:val="13"/>
        </w:numPr>
        <w:ind w:left="1267"/>
      </w:pPr>
      <w:r w:rsidRPr="00693FAE">
        <w:t>A este respecto debe mencionarse la modificación introducida por la Ley núm.</w:t>
      </w:r>
      <w:r>
        <w:t> </w:t>
      </w:r>
      <w:r w:rsidRPr="00693FAE">
        <w:t>8/2017 en el Código Penal de Macao, que en su artículo 164-A tipifica ahora de manera autónoma el delito de acoso sexual en los siguientes términos: toda persona que acose a otra forzándola a sufrir o practicar, con ella o con un tercero, contactos físicos de carácter sexual por medio de partes del cuerpo u objetos, será castigada con una pena de hasta un año de prisión o 120 días multa, a menos que deba aplicársele una más grave en virtud de otra disposición jurídica. El infractor también puede ser objeto de medidas disciplinarias y acciones civiles.</w:t>
      </w:r>
    </w:p>
    <w:p w14:paraId="768B8A73" w14:textId="77777777" w:rsidR="00853231" w:rsidRPr="00693FAE" w:rsidRDefault="00853231" w:rsidP="00853231">
      <w:pPr>
        <w:pStyle w:val="SingleTxt"/>
        <w:numPr>
          <w:ilvl w:val="0"/>
          <w:numId w:val="13"/>
        </w:numPr>
        <w:ind w:left="1267"/>
      </w:pPr>
      <w:r w:rsidRPr="00693FAE">
        <w:t>La Dirección de Asuntos Laborales recibió en 2013 dos denuncias de mujeres por acoso sexual en el trabajo que, previa investigación, se consideraron carentes de fundamento.</w:t>
      </w:r>
    </w:p>
    <w:p w14:paraId="624B64F2" w14:textId="77777777" w:rsidR="00853231" w:rsidRPr="00693FAE" w:rsidRDefault="00853231" w:rsidP="00853231">
      <w:pPr>
        <w:pStyle w:val="SingleTxt"/>
        <w:numPr>
          <w:ilvl w:val="0"/>
          <w:numId w:val="13"/>
        </w:numPr>
        <w:ind w:left="1267"/>
      </w:pPr>
      <w:r w:rsidRPr="00693FAE">
        <w:t xml:space="preserve">La Dirección de Asuntos Laborales organiza, entre muchas otras actuaciones, campañas para prevenir situaciones de discriminación en el lugar de trabajo. También realizó una amplia labor de difusión pública de información sobre los derechos e intereses que la ley reconoce a las trabajadoras (en relación con el embarazo, el matrimonio y las licencias de maternidad) a través de vídeos breves, aplicaciones móviles, </w:t>
      </w:r>
      <w:r w:rsidRPr="00693FAE">
        <w:rPr>
          <w:i/>
          <w:iCs/>
        </w:rPr>
        <w:t>WeChat</w:t>
      </w:r>
      <w:r w:rsidRPr="00693FAE">
        <w:t xml:space="preserve">, </w:t>
      </w:r>
      <w:r w:rsidRPr="00693FAE">
        <w:rPr>
          <w:i/>
          <w:iCs/>
        </w:rPr>
        <w:t>YouTube</w:t>
      </w:r>
      <w:r w:rsidRPr="00693FAE">
        <w:t xml:space="preserve">, anuncios de televisión y radio, difusión de vídeos en autobuses y en vestíbulos de edificios residenciales y comerciales. Se dispone de infografías y folletos promocionales sobre los derechos laborales en varios idiomas (chino, portugués, inglés, vietnamita e indonesio). </w:t>
      </w:r>
    </w:p>
    <w:p w14:paraId="016C8BD5" w14:textId="77777777" w:rsidR="00853231" w:rsidRPr="00693FAE" w:rsidRDefault="00853231" w:rsidP="00853231">
      <w:pPr>
        <w:pStyle w:val="SingleTxt"/>
        <w:numPr>
          <w:ilvl w:val="0"/>
          <w:numId w:val="13"/>
        </w:numPr>
        <w:ind w:left="1267"/>
      </w:pPr>
      <w:r w:rsidRPr="00693FAE">
        <w:t xml:space="preserve">Entre 2014 y 2017, la Dirección de Asuntos Laborales organizó, en colaboración con diversas administraciones y asociaciones, una serie de encuentros de empleadores </w:t>
      </w:r>
      <w:r w:rsidRPr="00693FAE">
        <w:lastRenderedPageBreak/>
        <w:t>y empleados en torno a los derechos de las trabajadoras en los que se presentaron y debatieron casos concretos (en diferentes idiomas). En los 96 eventos de ese tipo organizados durante el período participaron 5.516 personas.</w:t>
      </w:r>
    </w:p>
    <w:p w14:paraId="3C3D1DC8" w14:textId="77777777" w:rsidR="00853231" w:rsidRPr="00693FAE" w:rsidRDefault="00853231" w:rsidP="00853231">
      <w:pPr>
        <w:pStyle w:val="SingleTxt"/>
        <w:numPr>
          <w:ilvl w:val="0"/>
          <w:numId w:val="13"/>
        </w:numPr>
        <w:ind w:left="1267"/>
      </w:pPr>
      <w:r w:rsidRPr="00693FAE">
        <w:t>La Dirección de Asuntos Laborales ofrece asesoramiento sobre la legislación laboral, en particular sobre los derechos y las obligaciones de las trabajadoras. La Dirección ofrece un sistema de respuesta vocal interactiva que funciona las 24 horas del día, una línea de atención telefónica para cuestiones laborales (en cantonés, mandarín, portugués e inglés) y un sistema de consulta por correo electrónico. Estos servicios a disposición de los empleadores y los trabajadores son gratuitos.</w:t>
      </w:r>
    </w:p>
    <w:p w14:paraId="0FAC4C5D" w14:textId="77777777" w:rsidR="00853231" w:rsidRPr="00693FAE" w:rsidRDefault="00853231" w:rsidP="00853231">
      <w:pPr>
        <w:pStyle w:val="SingleTxt"/>
        <w:numPr>
          <w:ilvl w:val="0"/>
          <w:numId w:val="13"/>
        </w:numPr>
        <w:ind w:left="1267"/>
      </w:pPr>
      <w:r w:rsidRPr="00693FAE">
        <w:t>La Dirección de Asuntos Laborales sigue esforzándose por organizar cursos de formación técnica y profesional con el fin de crear nuevas oportunidades de empleo y recalificación para trabajadores de ambos sexos. No hay programas de formación específicamente destinados a las mujeres, aunque algunos son muy populares entre ellas, como los programas de formación profesional dirigidos a las personas mayores, los profesionales del sector de los juegos, los trabajadores domésticos y los pescadores que afrontan moratorias pesqueras.</w:t>
      </w:r>
    </w:p>
    <w:p w14:paraId="5FFA4E65" w14:textId="77777777" w:rsidR="00853231" w:rsidRPr="00693FAE" w:rsidRDefault="00853231" w:rsidP="00853231">
      <w:pPr>
        <w:pStyle w:val="SingleTxt"/>
        <w:numPr>
          <w:ilvl w:val="0"/>
          <w:numId w:val="13"/>
        </w:numPr>
        <w:ind w:left="1267"/>
      </w:pPr>
      <w:r w:rsidRPr="00693FAE">
        <w:t>Para mejorar las competencias profesionales y la empleabilidad de los residentes, durante el período 2010-2017 la Dirección de Asuntos Laborales organizó cursos de preparación al empleo y sesiones de formación continua que permitieron a los participantes incorporarse al mercado laboral. En el siguiente cuadro se presentan datos sobre formación de trabajadores.</w:t>
      </w:r>
    </w:p>
    <w:p w14:paraId="209E64E4" w14:textId="77777777" w:rsidR="00853231" w:rsidRPr="00693FAE" w:rsidRDefault="00853231" w:rsidP="00853231">
      <w:pPr>
        <w:pStyle w:val="SingleTxt"/>
        <w:spacing w:after="0" w:line="120" w:lineRule="exact"/>
        <w:rPr>
          <w:sz w:val="10"/>
        </w:rPr>
      </w:pPr>
    </w:p>
    <w:tbl>
      <w:tblPr>
        <w:tblW w:w="8608" w:type="dxa"/>
        <w:tblInd w:w="1260" w:type="dxa"/>
        <w:tblLayout w:type="fixed"/>
        <w:tblCellMar>
          <w:left w:w="0" w:type="dxa"/>
          <w:right w:w="0" w:type="dxa"/>
        </w:tblCellMar>
        <w:tblLook w:val="04A0" w:firstRow="1" w:lastRow="0" w:firstColumn="1" w:lastColumn="0" w:noHBand="0" w:noVBand="1"/>
      </w:tblPr>
      <w:tblGrid>
        <w:gridCol w:w="1116"/>
        <w:gridCol w:w="2304"/>
        <w:gridCol w:w="450"/>
        <w:gridCol w:w="592"/>
        <w:gridCol w:w="592"/>
        <w:gridCol w:w="592"/>
        <w:gridCol w:w="593"/>
        <w:gridCol w:w="592"/>
        <w:gridCol w:w="592"/>
        <w:gridCol w:w="592"/>
        <w:gridCol w:w="593"/>
      </w:tblGrid>
      <w:tr w:rsidR="00853231" w:rsidRPr="00693FAE" w14:paraId="19ED18DF" w14:textId="77777777" w:rsidTr="00853231">
        <w:trPr>
          <w:cantSplit/>
          <w:tblHeader/>
        </w:trPr>
        <w:tc>
          <w:tcPr>
            <w:tcW w:w="8608" w:type="dxa"/>
            <w:gridSpan w:val="11"/>
            <w:tcBorders>
              <w:top w:val="single" w:sz="4" w:space="0" w:color="auto"/>
              <w:bottom w:val="single" w:sz="4" w:space="0" w:color="auto"/>
            </w:tcBorders>
            <w:shd w:val="clear" w:color="auto" w:fill="auto"/>
            <w:vAlign w:val="bottom"/>
          </w:tcPr>
          <w:p w14:paraId="77913D64"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r w:rsidRPr="00693FAE">
              <w:rPr>
                <w:i/>
                <w:sz w:val="14"/>
              </w:rPr>
              <w:t>Número de participantes en cursos de formación profesional de la Dirección de Asuntos Laborales</w:t>
            </w:r>
          </w:p>
        </w:tc>
      </w:tr>
      <w:tr w:rsidR="00853231" w:rsidRPr="00693FAE" w14:paraId="10741DC7" w14:textId="77777777" w:rsidTr="00853231">
        <w:trPr>
          <w:cantSplit/>
          <w:tblHeader/>
        </w:trPr>
        <w:tc>
          <w:tcPr>
            <w:tcW w:w="3420" w:type="dxa"/>
            <w:gridSpan w:val="2"/>
            <w:vMerge w:val="restart"/>
            <w:tcBorders>
              <w:top w:val="single" w:sz="4" w:space="0" w:color="auto"/>
            </w:tcBorders>
            <w:shd w:val="clear" w:color="auto" w:fill="auto"/>
            <w:vAlign w:val="bottom"/>
            <w:hideMark/>
          </w:tcPr>
          <w:p w14:paraId="37DFDA16" w14:textId="77777777" w:rsidR="00853231" w:rsidRPr="00693FAE" w:rsidRDefault="00853231" w:rsidP="00853231">
            <w:pPr>
              <w:tabs>
                <w:tab w:val="left" w:pos="288"/>
                <w:tab w:val="left" w:pos="576"/>
                <w:tab w:val="left" w:pos="864"/>
                <w:tab w:val="left" w:pos="1152"/>
              </w:tabs>
              <w:spacing w:before="80" w:after="80" w:line="160" w:lineRule="exact"/>
              <w:ind w:left="220" w:right="40" w:hanging="220"/>
              <w:rPr>
                <w:i/>
                <w:sz w:val="14"/>
              </w:rPr>
            </w:pPr>
            <w:r w:rsidRPr="00693FAE">
              <w:rPr>
                <w:i/>
                <w:sz w:val="14"/>
              </w:rPr>
              <w:t>Cursos y programas de formación</w:t>
            </w:r>
          </w:p>
        </w:tc>
        <w:tc>
          <w:tcPr>
            <w:tcW w:w="450" w:type="dxa"/>
            <w:vMerge w:val="restart"/>
            <w:tcBorders>
              <w:top w:val="single" w:sz="4" w:space="0" w:color="auto"/>
            </w:tcBorders>
            <w:shd w:val="clear" w:color="auto" w:fill="auto"/>
            <w:noWrap/>
            <w:vAlign w:val="bottom"/>
            <w:hideMark/>
          </w:tcPr>
          <w:p w14:paraId="21BE44E0"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r w:rsidRPr="00693FAE">
              <w:rPr>
                <w:i/>
                <w:sz w:val="14"/>
              </w:rPr>
              <w:t>Sexo</w:t>
            </w:r>
          </w:p>
        </w:tc>
        <w:tc>
          <w:tcPr>
            <w:tcW w:w="4738" w:type="dxa"/>
            <w:gridSpan w:val="8"/>
            <w:tcBorders>
              <w:top w:val="single" w:sz="4" w:space="0" w:color="auto"/>
              <w:bottom w:val="single" w:sz="4" w:space="0" w:color="auto"/>
            </w:tcBorders>
            <w:shd w:val="clear" w:color="auto" w:fill="auto"/>
            <w:noWrap/>
            <w:hideMark/>
          </w:tcPr>
          <w:p w14:paraId="1B6518C6" w14:textId="77777777" w:rsidR="00853231" w:rsidRPr="00693FAE" w:rsidRDefault="00853231" w:rsidP="00853231">
            <w:pPr>
              <w:spacing w:before="81" w:after="81" w:line="160" w:lineRule="exact"/>
              <w:ind w:right="43"/>
              <w:jc w:val="center"/>
              <w:rPr>
                <w:rFonts w:eastAsia="PMingLiU"/>
                <w:i/>
                <w:sz w:val="16"/>
                <w:szCs w:val="16"/>
              </w:rPr>
            </w:pPr>
            <w:r w:rsidRPr="00693FAE">
              <w:rPr>
                <w:rFonts w:eastAsia="PMingLiU"/>
                <w:i/>
                <w:sz w:val="16"/>
                <w:szCs w:val="16"/>
                <w:lang w:bidi="fr-FR"/>
              </w:rPr>
              <w:t>Año</w:t>
            </w:r>
          </w:p>
        </w:tc>
      </w:tr>
      <w:tr w:rsidR="00853231" w:rsidRPr="00693FAE" w14:paraId="307EF69F" w14:textId="77777777" w:rsidTr="00853231">
        <w:trPr>
          <w:cantSplit/>
          <w:tblHeader/>
        </w:trPr>
        <w:tc>
          <w:tcPr>
            <w:tcW w:w="3420" w:type="dxa"/>
            <w:gridSpan w:val="2"/>
            <w:vMerge/>
            <w:tcBorders>
              <w:bottom w:val="single" w:sz="12" w:space="0" w:color="auto"/>
            </w:tcBorders>
            <w:shd w:val="clear" w:color="auto" w:fill="auto"/>
            <w:hideMark/>
          </w:tcPr>
          <w:p w14:paraId="51A71776" w14:textId="77777777" w:rsidR="00853231" w:rsidRPr="00693FAE" w:rsidRDefault="00853231" w:rsidP="00853231">
            <w:pPr>
              <w:spacing w:before="81" w:after="81" w:line="160" w:lineRule="exact"/>
              <w:ind w:right="43"/>
              <w:rPr>
                <w:rFonts w:eastAsia="PMingLiU"/>
                <w:i/>
                <w:sz w:val="16"/>
                <w:szCs w:val="16"/>
              </w:rPr>
            </w:pPr>
          </w:p>
        </w:tc>
        <w:tc>
          <w:tcPr>
            <w:tcW w:w="450" w:type="dxa"/>
            <w:vMerge/>
            <w:tcBorders>
              <w:bottom w:val="single" w:sz="12" w:space="0" w:color="auto"/>
            </w:tcBorders>
            <w:shd w:val="clear" w:color="auto" w:fill="auto"/>
            <w:hideMark/>
          </w:tcPr>
          <w:p w14:paraId="123BDE3D" w14:textId="77777777" w:rsidR="00853231" w:rsidRPr="00693FAE" w:rsidRDefault="00853231" w:rsidP="00853231">
            <w:pPr>
              <w:spacing w:before="81" w:after="81" w:line="160" w:lineRule="exact"/>
              <w:ind w:right="43"/>
              <w:rPr>
                <w:rFonts w:eastAsia="PMingLiU"/>
                <w:i/>
                <w:sz w:val="16"/>
                <w:szCs w:val="16"/>
              </w:rPr>
            </w:pPr>
          </w:p>
        </w:tc>
        <w:tc>
          <w:tcPr>
            <w:tcW w:w="592" w:type="dxa"/>
            <w:tcBorders>
              <w:bottom w:val="single" w:sz="12" w:space="0" w:color="auto"/>
            </w:tcBorders>
            <w:shd w:val="clear" w:color="auto" w:fill="auto"/>
            <w:noWrap/>
            <w:hideMark/>
          </w:tcPr>
          <w:p w14:paraId="1DC991DE" w14:textId="77777777" w:rsidR="00853231" w:rsidRPr="00693FAE" w:rsidRDefault="00853231" w:rsidP="00853231">
            <w:pPr>
              <w:spacing w:before="81" w:after="81" w:line="160" w:lineRule="exact"/>
              <w:ind w:right="43"/>
              <w:jc w:val="right"/>
              <w:rPr>
                <w:rFonts w:eastAsia="PMingLiU"/>
                <w:i/>
                <w:sz w:val="16"/>
                <w:szCs w:val="16"/>
              </w:rPr>
            </w:pPr>
            <w:r w:rsidRPr="00693FAE">
              <w:rPr>
                <w:rFonts w:eastAsia="PMingLiU"/>
                <w:i/>
                <w:sz w:val="16"/>
                <w:szCs w:val="16"/>
                <w:lang w:bidi="fr-FR"/>
              </w:rPr>
              <w:t>2010</w:t>
            </w:r>
          </w:p>
        </w:tc>
        <w:tc>
          <w:tcPr>
            <w:tcW w:w="592" w:type="dxa"/>
            <w:tcBorders>
              <w:bottom w:val="single" w:sz="12" w:space="0" w:color="auto"/>
            </w:tcBorders>
            <w:shd w:val="clear" w:color="auto" w:fill="auto"/>
            <w:noWrap/>
            <w:hideMark/>
          </w:tcPr>
          <w:p w14:paraId="58EDC4F8" w14:textId="77777777" w:rsidR="00853231" w:rsidRPr="00693FAE" w:rsidRDefault="00853231" w:rsidP="00853231">
            <w:pPr>
              <w:spacing w:before="81" w:after="81" w:line="160" w:lineRule="exact"/>
              <w:ind w:right="43"/>
              <w:jc w:val="right"/>
              <w:rPr>
                <w:rFonts w:eastAsia="PMingLiU"/>
                <w:i/>
                <w:sz w:val="16"/>
                <w:szCs w:val="16"/>
              </w:rPr>
            </w:pPr>
            <w:r w:rsidRPr="00693FAE">
              <w:rPr>
                <w:rFonts w:eastAsia="PMingLiU"/>
                <w:i/>
                <w:sz w:val="16"/>
                <w:szCs w:val="16"/>
                <w:lang w:bidi="fr-FR"/>
              </w:rPr>
              <w:t>2011</w:t>
            </w:r>
          </w:p>
        </w:tc>
        <w:tc>
          <w:tcPr>
            <w:tcW w:w="592" w:type="dxa"/>
            <w:tcBorders>
              <w:bottom w:val="single" w:sz="12" w:space="0" w:color="auto"/>
            </w:tcBorders>
            <w:shd w:val="clear" w:color="auto" w:fill="auto"/>
            <w:noWrap/>
            <w:hideMark/>
          </w:tcPr>
          <w:p w14:paraId="34AA3756" w14:textId="77777777" w:rsidR="00853231" w:rsidRPr="00693FAE" w:rsidRDefault="00853231" w:rsidP="00853231">
            <w:pPr>
              <w:spacing w:before="81" w:after="81" w:line="160" w:lineRule="exact"/>
              <w:ind w:right="43"/>
              <w:jc w:val="right"/>
              <w:rPr>
                <w:rFonts w:eastAsia="PMingLiU"/>
                <w:i/>
                <w:sz w:val="16"/>
                <w:szCs w:val="16"/>
              </w:rPr>
            </w:pPr>
            <w:r w:rsidRPr="00693FAE">
              <w:rPr>
                <w:rFonts w:eastAsia="PMingLiU"/>
                <w:i/>
                <w:sz w:val="16"/>
                <w:szCs w:val="16"/>
                <w:lang w:bidi="fr-FR"/>
              </w:rPr>
              <w:t>2012</w:t>
            </w:r>
          </w:p>
        </w:tc>
        <w:tc>
          <w:tcPr>
            <w:tcW w:w="593" w:type="dxa"/>
            <w:tcBorders>
              <w:bottom w:val="single" w:sz="12" w:space="0" w:color="auto"/>
            </w:tcBorders>
            <w:shd w:val="clear" w:color="auto" w:fill="auto"/>
            <w:noWrap/>
            <w:hideMark/>
          </w:tcPr>
          <w:p w14:paraId="01199E89" w14:textId="77777777" w:rsidR="00853231" w:rsidRPr="00693FAE" w:rsidRDefault="00853231" w:rsidP="00853231">
            <w:pPr>
              <w:spacing w:before="81" w:after="81" w:line="160" w:lineRule="exact"/>
              <w:ind w:right="43"/>
              <w:jc w:val="right"/>
              <w:rPr>
                <w:rFonts w:eastAsia="PMingLiU"/>
                <w:i/>
                <w:sz w:val="16"/>
                <w:szCs w:val="16"/>
              </w:rPr>
            </w:pPr>
            <w:r w:rsidRPr="00693FAE">
              <w:rPr>
                <w:rFonts w:eastAsia="PMingLiU"/>
                <w:i/>
                <w:sz w:val="16"/>
                <w:szCs w:val="16"/>
                <w:lang w:bidi="fr-FR"/>
              </w:rPr>
              <w:t>2013</w:t>
            </w:r>
          </w:p>
        </w:tc>
        <w:tc>
          <w:tcPr>
            <w:tcW w:w="592" w:type="dxa"/>
            <w:tcBorders>
              <w:bottom w:val="single" w:sz="12" w:space="0" w:color="auto"/>
            </w:tcBorders>
            <w:shd w:val="clear" w:color="auto" w:fill="auto"/>
            <w:noWrap/>
            <w:hideMark/>
          </w:tcPr>
          <w:p w14:paraId="4EE39B66" w14:textId="77777777" w:rsidR="00853231" w:rsidRPr="00693FAE" w:rsidRDefault="00853231" w:rsidP="00853231">
            <w:pPr>
              <w:spacing w:before="81" w:after="81" w:line="160" w:lineRule="exact"/>
              <w:ind w:right="43"/>
              <w:jc w:val="right"/>
              <w:rPr>
                <w:rFonts w:eastAsia="PMingLiU"/>
                <w:i/>
                <w:sz w:val="16"/>
                <w:szCs w:val="16"/>
              </w:rPr>
            </w:pPr>
            <w:r w:rsidRPr="00693FAE">
              <w:rPr>
                <w:rFonts w:eastAsia="PMingLiU"/>
                <w:i/>
                <w:sz w:val="16"/>
                <w:szCs w:val="16"/>
                <w:lang w:bidi="fr-FR"/>
              </w:rPr>
              <w:t>2014</w:t>
            </w:r>
          </w:p>
        </w:tc>
        <w:tc>
          <w:tcPr>
            <w:tcW w:w="592" w:type="dxa"/>
            <w:tcBorders>
              <w:bottom w:val="single" w:sz="12" w:space="0" w:color="auto"/>
            </w:tcBorders>
            <w:shd w:val="clear" w:color="auto" w:fill="auto"/>
            <w:noWrap/>
            <w:hideMark/>
          </w:tcPr>
          <w:p w14:paraId="0CCD89A7" w14:textId="77777777" w:rsidR="00853231" w:rsidRPr="00693FAE" w:rsidRDefault="00853231" w:rsidP="00853231">
            <w:pPr>
              <w:spacing w:before="81" w:after="81" w:line="160" w:lineRule="exact"/>
              <w:ind w:right="43"/>
              <w:jc w:val="right"/>
              <w:rPr>
                <w:rFonts w:eastAsia="PMingLiU"/>
                <w:i/>
                <w:sz w:val="16"/>
                <w:szCs w:val="16"/>
              </w:rPr>
            </w:pPr>
            <w:r w:rsidRPr="00693FAE">
              <w:rPr>
                <w:rFonts w:eastAsia="PMingLiU"/>
                <w:i/>
                <w:sz w:val="16"/>
                <w:szCs w:val="16"/>
                <w:lang w:bidi="fr-FR"/>
              </w:rPr>
              <w:t>2015</w:t>
            </w:r>
          </w:p>
        </w:tc>
        <w:tc>
          <w:tcPr>
            <w:tcW w:w="592" w:type="dxa"/>
            <w:tcBorders>
              <w:bottom w:val="single" w:sz="12" w:space="0" w:color="auto"/>
            </w:tcBorders>
            <w:shd w:val="clear" w:color="auto" w:fill="auto"/>
            <w:noWrap/>
            <w:hideMark/>
          </w:tcPr>
          <w:p w14:paraId="44267255" w14:textId="77777777" w:rsidR="00853231" w:rsidRPr="00693FAE" w:rsidRDefault="00853231" w:rsidP="00853231">
            <w:pPr>
              <w:spacing w:before="81" w:after="81" w:line="160" w:lineRule="exact"/>
              <w:ind w:right="43"/>
              <w:jc w:val="right"/>
              <w:rPr>
                <w:rFonts w:eastAsia="PMingLiU"/>
                <w:i/>
                <w:sz w:val="16"/>
                <w:szCs w:val="16"/>
              </w:rPr>
            </w:pPr>
            <w:r w:rsidRPr="00693FAE">
              <w:rPr>
                <w:rFonts w:eastAsia="PMingLiU"/>
                <w:i/>
                <w:sz w:val="16"/>
                <w:szCs w:val="16"/>
                <w:lang w:bidi="fr-FR"/>
              </w:rPr>
              <w:t>2016</w:t>
            </w:r>
          </w:p>
        </w:tc>
        <w:tc>
          <w:tcPr>
            <w:tcW w:w="593" w:type="dxa"/>
            <w:tcBorders>
              <w:bottom w:val="single" w:sz="12" w:space="0" w:color="auto"/>
            </w:tcBorders>
            <w:shd w:val="clear" w:color="auto" w:fill="auto"/>
            <w:noWrap/>
            <w:hideMark/>
          </w:tcPr>
          <w:p w14:paraId="11FCF63B" w14:textId="77777777" w:rsidR="00853231" w:rsidRPr="00693FAE" w:rsidRDefault="00853231" w:rsidP="00853231">
            <w:pPr>
              <w:spacing w:before="81" w:after="81" w:line="160" w:lineRule="exact"/>
              <w:ind w:right="43"/>
              <w:jc w:val="right"/>
              <w:rPr>
                <w:rFonts w:eastAsia="PMingLiU"/>
                <w:i/>
                <w:sz w:val="16"/>
                <w:szCs w:val="16"/>
              </w:rPr>
            </w:pPr>
            <w:r w:rsidRPr="00693FAE">
              <w:rPr>
                <w:rFonts w:eastAsia="PMingLiU"/>
                <w:i/>
                <w:sz w:val="16"/>
                <w:szCs w:val="16"/>
                <w:lang w:bidi="fr-FR"/>
              </w:rPr>
              <w:t>2017</w:t>
            </w:r>
          </w:p>
        </w:tc>
      </w:tr>
      <w:tr w:rsidR="00853231" w:rsidRPr="00693FAE" w14:paraId="69201126" w14:textId="77777777" w:rsidTr="00853231">
        <w:trPr>
          <w:cantSplit/>
          <w:trHeight w:hRule="exact" w:val="115"/>
          <w:tblHeader/>
        </w:trPr>
        <w:tc>
          <w:tcPr>
            <w:tcW w:w="1116" w:type="dxa"/>
            <w:shd w:val="clear" w:color="auto" w:fill="auto"/>
          </w:tcPr>
          <w:p w14:paraId="11C80CA7" w14:textId="77777777" w:rsidR="00853231" w:rsidRPr="00693FAE" w:rsidRDefault="00853231" w:rsidP="00853231">
            <w:pPr>
              <w:spacing w:before="40" w:after="40" w:line="220" w:lineRule="exact"/>
              <w:rPr>
                <w:rFonts w:eastAsia="PMingLiU"/>
                <w:sz w:val="18"/>
                <w:lang w:bidi="fr-FR"/>
              </w:rPr>
            </w:pPr>
          </w:p>
        </w:tc>
        <w:tc>
          <w:tcPr>
            <w:tcW w:w="2304" w:type="dxa"/>
            <w:shd w:val="clear" w:color="auto" w:fill="auto"/>
          </w:tcPr>
          <w:p w14:paraId="429A22CF" w14:textId="77777777" w:rsidR="00853231" w:rsidRPr="00693FAE" w:rsidRDefault="00853231" w:rsidP="00853231">
            <w:pPr>
              <w:spacing w:before="40" w:after="40" w:line="220" w:lineRule="exact"/>
              <w:rPr>
                <w:rFonts w:eastAsia="PMingLiU"/>
                <w:sz w:val="18"/>
                <w:lang w:bidi="fr-FR"/>
              </w:rPr>
            </w:pPr>
          </w:p>
        </w:tc>
        <w:tc>
          <w:tcPr>
            <w:tcW w:w="450" w:type="dxa"/>
            <w:shd w:val="clear" w:color="auto" w:fill="auto"/>
            <w:noWrap/>
          </w:tcPr>
          <w:p w14:paraId="2E362542" w14:textId="77777777" w:rsidR="00853231" w:rsidRPr="00693FAE" w:rsidRDefault="00853231" w:rsidP="00853231">
            <w:pPr>
              <w:spacing w:before="40" w:after="40" w:line="220" w:lineRule="exact"/>
              <w:rPr>
                <w:rFonts w:eastAsia="PMingLiU"/>
                <w:sz w:val="18"/>
                <w:lang w:bidi="fr-FR"/>
              </w:rPr>
            </w:pPr>
          </w:p>
        </w:tc>
        <w:tc>
          <w:tcPr>
            <w:tcW w:w="592" w:type="dxa"/>
            <w:shd w:val="clear" w:color="auto" w:fill="auto"/>
            <w:noWrap/>
          </w:tcPr>
          <w:p w14:paraId="6E402872" w14:textId="77777777" w:rsidR="00853231" w:rsidRPr="00693FAE" w:rsidRDefault="00853231" w:rsidP="00853231">
            <w:pPr>
              <w:spacing w:before="40" w:after="40" w:line="220" w:lineRule="exact"/>
              <w:jc w:val="right"/>
              <w:rPr>
                <w:rFonts w:eastAsia="PMingLiU"/>
                <w:sz w:val="18"/>
                <w:lang w:bidi="fr-FR"/>
              </w:rPr>
            </w:pPr>
          </w:p>
        </w:tc>
        <w:tc>
          <w:tcPr>
            <w:tcW w:w="592" w:type="dxa"/>
            <w:shd w:val="clear" w:color="auto" w:fill="auto"/>
            <w:noWrap/>
          </w:tcPr>
          <w:p w14:paraId="2E5C8497" w14:textId="77777777" w:rsidR="00853231" w:rsidRPr="00693FAE" w:rsidRDefault="00853231" w:rsidP="00853231">
            <w:pPr>
              <w:spacing w:before="40" w:after="40" w:line="220" w:lineRule="exact"/>
              <w:jc w:val="right"/>
              <w:rPr>
                <w:rFonts w:eastAsia="PMingLiU"/>
                <w:sz w:val="18"/>
                <w:lang w:bidi="fr-FR"/>
              </w:rPr>
            </w:pPr>
          </w:p>
        </w:tc>
        <w:tc>
          <w:tcPr>
            <w:tcW w:w="592" w:type="dxa"/>
            <w:shd w:val="clear" w:color="auto" w:fill="auto"/>
            <w:noWrap/>
          </w:tcPr>
          <w:p w14:paraId="2E577357" w14:textId="77777777" w:rsidR="00853231" w:rsidRPr="00693FAE" w:rsidRDefault="00853231" w:rsidP="00853231">
            <w:pPr>
              <w:spacing w:before="40" w:after="40" w:line="220" w:lineRule="exact"/>
              <w:jc w:val="right"/>
              <w:rPr>
                <w:rFonts w:eastAsia="PMingLiU"/>
                <w:sz w:val="18"/>
                <w:lang w:bidi="fr-FR"/>
              </w:rPr>
            </w:pPr>
          </w:p>
        </w:tc>
        <w:tc>
          <w:tcPr>
            <w:tcW w:w="593" w:type="dxa"/>
            <w:shd w:val="clear" w:color="auto" w:fill="auto"/>
            <w:noWrap/>
          </w:tcPr>
          <w:p w14:paraId="6BF0AC51" w14:textId="77777777" w:rsidR="00853231" w:rsidRPr="00693FAE" w:rsidRDefault="00853231" w:rsidP="00853231">
            <w:pPr>
              <w:spacing w:before="40" w:after="40" w:line="220" w:lineRule="exact"/>
              <w:jc w:val="right"/>
              <w:rPr>
                <w:rFonts w:eastAsia="PMingLiU"/>
                <w:sz w:val="18"/>
                <w:lang w:bidi="fr-FR"/>
              </w:rPr>
            </w:pPr>
          </w:p>
        </w:tc>
        <w:tc>
          <w:tcPr>
            <w:tcW w:w="592" w:type="dxa"/>
            <w:shd w:val="clear" w:color="auto" w:fill="auto"/>
            <w:noWrap/>
          </w:tcPr>
          <w:p w14:paraId="0B0F85DB" w14:textId="77777777" w:rsidR="00853231" w:rsidRPr="00693FAE" w:rsidRDefault="00853231" w:rsidP="00853231">
            <w:pPr>
              <w:spacing w:before="40" w:after="40" w:line="220" w:lineRule="exact"/>
              <w:jc w:val="right"/>
              <w:rPr>
                <w:rFonts w:eastAsia="PMingLiU"/>
                <w:sz w:val="18"/>
                <w:lang w:bidi="fr-FR"/>
              </w:rPr>
            </w:pPr>
          </w:p>
        </w:tc>
        <w:tc>
          <w:tcPr>
            <w:tcW w:w="592" w:type="dxa"/>
            <w:shd w:val="clear" w:color="auto" w:fill="auto"/>
            <w:noWrap/>
          </w:tcPr>
          <w:p w14:paraId="6D8EE1B8" w14:textId="77777777" w:rsidR="00853231" w:rsidRPr="00693FAE" w:rsidRDefault="00853231" w:rsidP="00853231">
            <w:pPr>
              <w:spacing w:before="40" w:after="40" w:line="220" w:lineRule="exact"/>
              <w:jc w:val="right"/>
              <w:rPr>
                <w:rFonts w:eastAsia="PMingLiU"/>
                <w:sz w:val="18"/>
                <w:lang w:bidi="fr-FR"/>
              </w:rPr>
            </w:pPr>
          </w:p>
        </w:tc>
        <w:tc>
          <w:tcPr>
            <w:tcW w:w="592" w:type="dxa"/>
            <w:shd w:val="clear" w:color="auto" w:fill="auto"/>
            <w:noWrap/>
          </w:tcPr>
          <w:p w14:paraId="1D7654C5" w14:textId="77777777" w:rsidR="00853231" w:rsidRPr="00693FAE" w:rsidRDefault="00853231" w:rsidP="00853231">
            <w:pPr>
              <w:spacing w:before="40" w:after="40" w:line="220" w:lineRule="exact"/>
              <w:jc w:val="right"/>
              <w:rPr>
                <w:rFonts w:eastAsia="PMingLiU"/>
                <w:sz w:val="18"/>
                <w:lang w:bidi="fr-FR"/>
              </w:rPr>
            </w:pPr>
          </w:p>
        </w:tc>
        <w:tc>
          <w:tcPr>
            <w:tcW w:w="593" w:type="dxa"/>
            <w:shd w:val="clear" w:color="auto" w:fill="auto"/>
            <w:noWrap/>
          </w:tcPr>
          <w:p w14:paraId="5F9EC608" w14:textId="77777777" w:rsidR="00853231" w:rsidRPr="00693FAE" w:rsidRDefault="00853231" w:rsidP="00853231">
            <w:pPr>
              <w:spacing w:before="40" w:after="40" w:line="220" w:lineRule="exact"/>
              <w:jc w:val="right"/>
              <w:rPr>
                <w:rFonts w:eastAsia="PMingLiU"/>
                <w:sz w:val="18"/>
                <w:lang w:bidi="fr-FR"/>
              </w:rPr>
            </w:pPr>
          </w:p>
        </w:tc>
      </w:tr>
      <w:tr w:rsidR="00853231" w:rsidRPr="00693FAE" w14:paraId="154E7478" w14:textId="77777777" w:rsidTr="00853231">
        <w:trPr>
          <w:cantSplit/>
        </w:trPr>
        <w:tc>
          <w:tcPr>
            <w:tcW w:w="1116" w:type="dxa"/>
            <w:vMerge w:val="restart"/>
            <w:shd w:val="clear" w:color="auto" w:fill="auto"/>
            <w:hideMark/>
          </w:tcPr>
          <w:p w14:paraId="0E3EBC65" w14:textId="77777777" w:rsidR="00853231" w:rsidRPr="00693FAE" w:rsidRDefault="00853231" w:rsidP="00853231">
            <w:pPr>
              <w:keepNext/>
              <w:spacing w:before="40" w:after="40" w:line="220" w:lineRule="exact"/>
              <w:rPr>
                <w:rFonts w:eastAsia="PMingLiU"/>
                <w:sz w:val="17"/>
                <w:szCs w:val="17"/>
              </w:rPr>
            </w:pPr>
            <w:r w:rsidRPr="00693FAE">
              <w:rPr>
                <w:rFonts w:eastAsia="PMingLiU"/>
                <w:sz w:val="17"/>
                <w:szCs w:val="17"/>
                <w:lang w:bidi="fr-FR"/>
              </w:rPr>
              <w:t xml:space="preserve">Preparación </w:t>
            </w:r>
            <w:r>
              <w:rPr>
                <w:rFonts w:eastAsia="PMingLiU"/>
                <w:sz w:val="17"/>
                <w:szCs w:val="17"/>
                <w:lang w:bidi="fr-FR"/>
              </w:rPr>
              <w:br/>
            </w:r>
            <w:r w:rsidRPr="00693FAE">
              <w:rPr>
                <w:rFonts w:eastAsia="PMingLiU"/>
                <w:sz w:val="17"/>
                <w:szCs w:val="17"/>
                <w:lang w:bidi="fr-FR"/>
              </w:rPr>
              <w:t>al empleo</w:t>
            </w:r>
          </w:p>
        </w:tc>
        <w:tc>
          <w:tcPr>
            <w:tcW w:w="2304" w:type="dxa"/>
            <w:vMerge w:val="restart"/>
            <w:shd w:val="clear" w:color="auto" w:fill="auto"/>
            <w:hideMark/>
          </w:tcPr>
          <w:p w14:paraId="17CE1D26" w14:textId="77777777" w:rsidR="00853231" w:rsidRPr="00693FAE" w:rsidRDefault="00853231" w:rsidP="00853231">
            <w:pPr>
              <w:keepNext/>
              <w:spacing w:before="40" w:after="40" w:line="220" w:lineRule="exact"/>
              <w:ind w:right="43"/>
              <w:rPr>
                <w:rFonts w:eastAsia="PMingLiU"/>
                <w:sz w:val="17"/>
                <w:szCs w:val="17"/>
                <w:lang w:bidi="fr-FR"/>
              </w:rPr>
            </w:pPr>
            <w:r w:rsidRPr="00693FAE">
              <w:rPr>
                <w:rFonts w:eastAsia="PMingLiU"/>
                <w:sz w:val="17"/>
                <w:szCs w:val="17"/>
                <w:lang w:bidi="fr-FR"/>
              </w:rPr>
              <w:t>Formación de aprendices</w:t>
            </w:r>
          </w:p>
        </w:tc>
        <w:tc>
          <w:tcPr>
            <w:tcW w:w="450" w:type="dxa"/>
            <w:shd w:val="clear" w:color="auto" w:fill="auto"/>
            <w:noWrap/>
            <w:hideMark/>
          </w:tcPr>
          <w:p w14:paraId="594105F5" w14:textId="77777777" w:rsidR="00853231" w:rsidRPr="00693FAE" w:rsidRDefault="00853231" w:rsidP="00853231">
            <w:pPr>
              <w:keepNext/>
              <w:spacing w:before="40" w:after="40" w:line="220" w:lineRule="exact"/>
              <w:ind w:right="43"/>
              <w:rPr>
                <w:rFonts w:eastAsia="PMingLiU"/>
                <w:sz w:val="17"/>
                <w:szCs w:val="17"/>
                <w:lang w:bidi="fr-FR"/>
              </w:rPr>
            </w:pPr>
            <w:r w:rsidRPr="00693FAE">
              <w:rPr>
                <w:rFonts w:eastAsia="PMingLiU"/>
                <w:sz w:val="17"/>
                <w:szCs w:val="17"/>
                <w:lang w:bidi="fr-FR"/>
              </w:rPr>
              <w:t>H</w:t>
            </w:r>
          </w:p>
        </w:tc>
        <w:tc>
          <w:tcPr>
            <w:tcW w:w="592" w:type="dxa"/>
            <w:shd w:val="clear" w:color="auto" w:fill="auto"/>
            <w:noWrap/>
          </w:tcPr>
          <w:p w14:paraId="2E8E68F6" w14:textId="77777777" w:rsidR="00853231" w:rsidRPr="00693FAE" w:rsidRDefault="00853231" w:rsidP="00853231">
            <w:pPr>
              <w:keepNext/>
              <w:spacing w:before="40" w:after="40" w:line="220" w:lineRule="exact"/>
              <w:ind w:right="43"/>
              <w:jc w:val="right"/>
              <w:rPr>
                <w:rFonts w:eastAsia="PMingLiU"/>
                <w:sz w:val="17"/>
                <w:szCs w:val="17"/>
              </w:rPr>
            </w:pPr>
            <w:r w:rsidRPr="00693FAE">
              <w:rPr>
                <w:rFonts w:eastAsia="PMingLiU"/>
                <w:sz w:val="17"/>
                <w:szCs w:val="17"/>
                <w:lang w:bidi="fr-FR"/>
              </w:rPr>
              <w:t>174</w:t>
            </w:r>
          </w:p>
        </w:tc>
        <w:tc>
          <w:tcPr>
            <w:tcW w:w="592" w:type="dxa"/>
            <w:shd w:val="clear" w:color="auto" w:fill="auto"/>
            <w:noWrap/>
            <w:hideMark/>
          </w:tcPr>
          <w:p w14:paraId="285D80DB" w14:textId="77777777" w:rsidR="00853231" w:rsidRPr="00693FAE" w:rsidRDefault="00853231" w:rsidP="00853231">
            <w:pPr>
              <w:keepNext/>
              <w:spacing w:before="40" w:after="40" w:line="220" w:lineRule="exact"/>
              <w:ind w:right="43"/>
              <w:jc w:val="right"/>
              <w:rPr>
                <w:rFonts w:eastAsia="PMingLiU"/>
                <w:sz w:val="17"/>
                <w:szCs w:val="17"/>
              </w:rPr>
            </w:pPr>
            <w:r w:rsidRPr="00693FAE">
              <w:rPr>
                <w:rFonts w:eastAsia="PMingLiU"/>
                <w:sz w:val="17"/>
                <w:szCs w:val="17"/>
                <w:lang w:bidi="fr-FR"/>
              </w:rPr>
              <w:t>177</w:t>
            </w:r>
          </w:p>
        </w:tc>
        <w:tc>
          <w:tcPr>
            <w:tcW w:w="592" w:type="dxa"/>
            <w:shd w:val="clear" w:color="auto" w:fill="auto"/>
            <w:noWrap/>
            <w:hideMark/>
          </w:tcPr>
          <w:p w14:paraId="26252315" w14:textId="77777777" w:rsidR="00853231" w:rsidRPr="00693FAE" w:rsidRDefault="00853231" w:rsidP="00853231">
            <w:pPr>
              <w:keepNext/>
              <w:spacing w:before="40" w:after="40" w:line="220" w:lineRule="exact"/>
              <w:ind w:right="43"/>
              <w:jc w:val="right"/>
              <w:rPr>
                <w:rFonts w:eastAsia="PMingLiU"/>
                <w:sz w:val="17"/>
                <w:szCs w:val="17"/>
              </w:rPr>
            </w:pPr>
            <w:r w:rsidRPr="00693FAE">
              <w:rPr>
                <w:rFonts w:eastAsia="PMingLiU"/>
                <w:sz w:val="17"/>
                <w:szCs w:val="17"/>
                <w:lang w:bidi="fr-FR"/>
              </w:rPr>
              <w:t>151</w:t>
            </w:r>
          </w:p>
        </w:tc>
        <w:tc>
          <w:tcPr>
            <w:tcW w:w="593" w:type="dxa"/>
            <w:shd w:val="clear" w:color="auto" w:fill="auto"/>
            <w:noWrap/>
            <w:hideMark/>
          </w:tcPr>
          <w:p w14:paraId="79BFA814" w14:textId="77777777" w:rsidR="00853231" w:rsidRPr="00693FAE" w:rsidRDefault="00853231" w:rsidP="00853231">
            <w:pPr>
              <w:keepNext/>
              <w:spacing w:before="40" w:after="40" w:line="220" w:lineRule="exact"/>
              <w:ind w:right="43"/>
              <w:jc w:val="right"/>
              <w:rPr>
                <w:rFonts w:eastAsia="PMingLiU"/>
                <w:sz w:val="17"/>
                <w:szCs w:val="17"/>
              </w:rPr>
            </w:pPr>
            <w:r w:rsidRPr="00693FAE">
              <w:rPr>
                <w:rFonts w:eastAsia="PMingLiU"/>
                <w:sz w:val="17"/>
                <w:szCs w:val="17"/>
                <w:lang w:bidi="fr-FR"/>
              </w:rPr>
              <w:t>135</w:t>
            </w:r>
          </w:p>
        </w:tc>
        <w:tc>
          <w:tcPr>
            <w:tcW w:w="592" w:type="dxa"/>
            <w:shd w:val="clear" w:color="auto" w:fill="auto"/>
            <w:noWrap/>
            <w:hideMark/>
          </w:tcPr>
          <w:p w14:paraId="48A00419" w14:textId="77777777" w:rsidR="00853231" w:rsidRPr="00693FAE" w:rsidRDefault="00853231" w:rsidP="00853231">
            <w:pPr>
              <w:keepNext/>
              <w:spacing w:before="40" w:after="40" w:line="220" w:lineRule="exact"/>
              <w:ind w:right="43"/>
              <w:jc w:val="right"/>
              <w:rPr>
                <w:rFonts w:eastAsia="PMingLiU"/>
                <w:sz w:val="17"/>
                <w:szCs w:val="17"/>
              </w:rPr>
            </w:pPr>
            <w:r w:rsidRPr="00693FAE">
              <w:rPr>
                <w:rFonts w:eastAsia="PMingLiU"/>
                <w:sz w:val="17"/>
                <w:szCs w:val="17"/>
                <w:lang w:bidi="fr-FR"/>
              </w:rPr>
              <w:t>93</w:t>
            </w:r>
          </w:p>
        </w:tc>
        <w:tc>
          <w:tcPr>
            <w:tcW w:w="592" w:type="dxa"/>
            <w:shd w:val="clear" w:color="auto" w:fill="auto"/>
            <w:noWrap/>
            <w:hideMark/>
          </w:tcPr>
          <w:p w14:paraId="3DC9FE3C" w14:textId="77777777" w:rsidR="00853231" w:rsidRPr="00693FAE" w:rsidRDefault="00853231" w:rsidP="00853231">
            <w:pPr>
              <w:keepNext/>
              <w:spacing w:before="40" w:after="40" w:line="220" w:lineRule="exact"/>
              <w:ind w:right="43"/>
              <w:jc w:val="right"/>
              <w:rPr>
                <w:rFonts w:eastAsia="PMingLiU"/>
                <w:sz w:val="17"/>
                <w:szCs w:val="17"/>
              </w:rPr>
            </w:pPr>
            <w:r w:rsidRPr="00693FAE">
              <w:rPr>
                <w:rFonts w:eastAsia="PMingLiU"/>
                <w:sz w:val="17"/>
                <w:szCs w:val="17"/>
                <w:lang w:bidi="fr-FR"/>
              </w:rPr>
              <w:t>95</w:t>
            </w:r>
          </w:p>
        </w:tc>
        <w:tc>
          <w:tcPr>
            <w:tcW w:w="592" w:type="dxa"/>
            <w:shd w:val="clear" w:color="auto" w:fill="auto"/>
            <w:noWrap/>
            <w:hideMark/>
          </w:tcPr>
          <w:p w14:paraId="092B24C2" w14:textId="77777777" w:rsidR="00853231" w:rsidRPr="00693FAE" w:rsidRDefault="00853231" w:rsidP="00853231">
            <w:pPr>
              <w:keepNext/>
              <w:spacing w:before="40" w:after="40" w:line="220" w:lineRule="exact"/>
              <w:ind w:right="43"/>
              <w:jc w:val="right"/>
              <w:rPr>
                <w:rFonts w:eastAsia="PMingLiU"/>
                <w:sz w:val="17"/>
                <w:szCs w:val="17"/>
              </w:rPr>
            </w:pPr>
            <w:r w:rsidRPr="00693FAE">
              <w:rPr>
                <w:rFonts w:eastAsia="PMingLiU"/>
                <w:sz w:val="17"/>
                <w:szCs w:val="17"/>
                <w:lang w:bidi="fr-FR"/>
              </w:rPr>
              <w:t>80</w:t>
            </w:r>
          </w:p>
        </w:tc>
        <w:tc>
          <w:tcPr>
            <w:tcW w:w="593" w:type="dxa"/>
            <w:shd w:val="clear" w:color="auto" w:fill="auto"/>
            <w:noWrap/>
            <w:hideMark/>
          </w:tcPr>
          <w:p w14:paraId="572DDB9A" w14:textId="77777777" w:rsidR="00853231" w:rsidRPr="00693FAE" w:rsidRDefault="00853231" w:rsidP="00853231">
            <w:pPr>
              <w:keepNext/>
              <w:spacing w:before="40" w:after="40" w:line="220" w:lineRule="exact"/>
              <w:ind w:right="43"/>
              <w:jc w:val="right"/>
              <w:rPr>
                <w:rFonts w:eastAsia="PMingLiU"/>
                <w:sz w:val="17"/>
                <w:szCs w:val="17"/>
              </w:rPr>
            </w:pPr>
            <w:r w:rsidRPr="00693FAE">
              <w:rPr>
                <w:rFonts w:eastAsia="PMingLiU"/>
                <w:sz w:val="17"/>
                <w:szCs w:val="17"/>
                <w:lang w:bidi="fr-FR"/>
              </w:rPr>
              <w:t>85</w:t>
            </w:r>
          </w:p>
        </w:tc>
      </w:tr>
      <w:tr w:rsidR="00853231" w:rsidRPr="00693FAE" w14:paraId="7F31C980" w14:textId="77777777" w:rsidTr="00853231">
        <w:trPr>
          <w:cantSplit/>
        </w:trPr>
        <w:tc>
          <w:tcPr>
            <w:tcW w:w="1116" w:type="dxa"/>
            <w:vMerge/>
            <w:shd w:val="clear" w:color="auto" w:fill="auto"/>
            <w:hideMark/>
          </w:tcPr>
          <w:p w14:paraId="7DD6EB0B" w14:textId="77777777" w:rsidR="00853231" w:rsidRPr="00693FAE" w:rsidRDefault="00853231" w:rsidP="00853231">
            <w:pPr>
              <w:keepNext/>
              <w:spacing w:before="40" w:after="40" w:line="220" w:lineRule="exact"/>
              <w:rPr>
                <w:rFonts w:eastAsia="PMingLiU"/>
                <w:sz w:val="17"/>
                <w:szCs w:val="17"/>
              </w:rPr>
            </w:pPr>
          </w:p>
        </w:tc>
        <w:tc>
          <w:tcPr>
            <w:tcW w:w="2304" w:type="dxa"/>
            <w:vMerge/>
            <w:shd w:val="clear" w:color="auto" w:fill="auto"/>
            <w:hideMark/>
          </w:tcPr>
          <w:p w14:paraId="390401D4" w14:textId="77777777" w:rsidR="00853231" w:rsidRPr="00693FAE" w:rsidRDefault="00853231" w:rsidP="00853231">
            <w:pPr>
              <w:keepNext/>
              <w:spacing w:before="40" w:after="40" w:line="220" w:lineRule="exact"/>
              <w:ind w:right="43"/>
              <w:rPr>
                <w:rFonts w:eastAsia="PMingLiU"/>
                <w:sz w:val="17"/>
                <w:szCs w:val="17"/>
                <w:lang w:bidi="fr-FR"/>
              </w:rPr>
            </w:pPr>
          </w:p>
        </w:tc>
        <w:tc>
          <w:tcPr>
            <w:tcW w:w="450" w:type="dxa"/>
            <w:shd w:val="clear" w:color="auto" w:fill="auto"/>
            <w:noWrap/>
            <w:hideMark/>
          </w:tcPr>
          <w:p w14:paraId="69C6ED2B" w14:textId="77777777" w:rsidR="00853231" w:rsidRPr="00693FAE" w:rsidRDefault="00853231" w:rsidP="00853231">
            <w:pPr>
              <w:keepNext/>
              <w:spacing w:before="40" w:after="40" w:line="220" w:lineRule="exact"/>
              <w:ind w:right="43"/>
              <w:rPr>
                <w:rFonts w:eastAsia="PMingLiU"/>
                <w:sz w:val="17"/>
                <w:szCs w:val="17"/>
                <w:lang w:bidi="fr-FR"/>
              </w:rPr>
            </w:pPr>
            <w:r w:rsidRPr="00693FAE">
              <w:rPr>
                <w:rFonts w:eastAsia="PMingLiU"/>
                <w:sz w:val="17"/>
                <w:szCs w:val="17"/>
                <w:lang w:bidi="fr-FR"/>
              </w:rPr>
              <w:t>M</w:t>
            </w:r>
          </w:p>
        </w:tc>
        <w:tc>
          <w:tcPr>
            <w:tcW w:w="592" w:type="dxa"/>
            <w:shd w:val="clear" w:color="auto" w:fill="auto"/>
            <w:noWrap/>
          </w:tcPr>
          <w:p w14:paraId="0F856B95" w14:textId="77777777" w:rsidR="00853231" w:rsidRPr="00693FAE" w:rsidRDefault="00853231" w:rsidP="00853231">
            <w:pPr>
              <w:keepNext/>
              <w:spacing w:before="40" w:after="40" w:line="220" w:lineRule="exact"/>
              <w:ind w:right="43"/>
              <w:jc w:val="right"/>
              <w:rPr>
                <w:rFonts w:eastAsia="PMingLiU"/>
                <w:sz w:val="17"/>
                <w:szCs w:val="17"/>
              </w:rPr>
            </w:pPr>
            <w:r w:rsidRPr="00693FAE">
              <w:rPr>
                <w:rFonts w:eastAsia="PMingLiU"/>
                <w:sz w:val="17"/>
                <w:szCs w:val="17"/>
                <w:lang w:bidi="fr-FR"/>
              </w:rPr>
              <w:t>0</w:t>
            </w:r>
          </w:p>
        </w:tc>
        <w:tc>
          <w:tcPr>
            <w:tcW w:w="592" w:type="dxa"/>
            <w:shd w:val="clear" w:color="auto" w:fill="auto"/>
            <w:noWrap/>
            <w:hideMark/>
          </w:tcPr>
          <w:p w14:paraId="0C7CE842" w14:textId="77777777" w:rsidR="00853231" w:rsidRPr="00693FAE" w:rsidRDefault="00853231" w:rsidP="00853231">
            <w:pPr>
              <w:keepNext/>
              <w:spacing w:before="40" w:after="40" w:line="220" w:lineRule="exact"/>
              <w:ind w:right="43"/>
              <w:jc w:val="right"/>
              <w:rPr>
                <w:rFonts w:eastAsia="PMingLiU"/>
                <w:sz w:val="17"/>
                <w:szCs w:val="17"/>
              </w:rPr>
            </w:pPr>
            <w:r w:rsidRPr="00693FAE">
              <w:rPr>
                <w:rFonts w:eastAsia="PMingLiU"/>
                <w:sz w:val="17"/>
                <w:szCs w:val="17"/>
                <w:lang w:bidi="fr-FR"/>
              </w:rPr>
              <w:t>0</w:t>
            </w:r>
          </w:p>
        </w:tc>
        <w:tc>
          <w:tcPr>
            <w:tcW w:w="592" w:type="dxa"/>
            <w:shd w:val="clear" w:color="auto" w:fill="auto"/>
            <w:noWrap/>
            <w:hideMark/>
          </w:tcPr>
          <w:p w14:paraId="2EE6D723" w14:textId="77777777" w:rsidR="00853231" w:rsidRPr="00693FAE" w:rsidRDefault="00853231" w:rsidP="00853231">
            <w:pPr>
              <w:keepNext/>
              <w:spacing w:before="40" w:after="40" w:line="220" w:lineRule="exact"/>
              <w:ind w:right="43"/>
              <w:jc w:val="right"/>
              <w:rPr>
                <w:rFonts w:eastAsia="PMingLiU"/>
                <w:sz w:val="17"/>
                <w:szCs w:val="17"/>
              </w:rPr>
            </w:pPr>
            <w:r w:rsidRPr="00693FAE">
              <w:rPr>
                <w:rFonts w:eastAsia="PMingLiU"/>
                <w:sz w:val="17"/>
                <w:szCs w:val="17"/>
                <w:lang w:bidi="fr-FR"/>
              </w:rPr>
              <w:t>1</w:t>
            </w:r>
          </w:p>
        </w:tc>
        <w:tc>
          <w:tcPr>
            <w:tcW w:w="593" w:type="dxa"/>
            <w:shd w:val="clear" w:color="auto" w:fill="auto"/>
            <w:noWrap/>
            <w:hideMark/>
          </w:tcPr>
          <w:p w14:paraId="68D8252A" w14:textId="77777777" w:rsidR="00853231" w:rsidRPr="00693FAE" w:rsidRDefault="00853231" w:rsidP="00853231">
            <w:pPr>
              <w:keepNext/>
              <w:spacing w:before="40" w:after="40" w:line="220" w:lineRule="exact"/>
              <w:ind w:right="43"/>
              <w:jc w:val="right"/>
              <w:rPr>
                <w:rFonts w:eastAsia="PMingLiU"/>
                <w:sz w:val="17"/>
                <w:szCs w:val="17"/>
              </w:rPr>
            </w:pPr>
            <w:r w:rsidRPr="00693FAE">
              <w:rPr>
                <w:rFonts w:eastAsia="PMingLiU"/>
                <w:sz w:val="17"/>
                <w:szCs w:val="17"/>
                <w:lang w:bidi="fr-FR"/>
              </w:rPr>
              <w:t>1</w:t>
            </w:r>
          </w:p>
        </w:tc>
        <w:tc>
          <w:tcPr>
            <w:tcW w:w="592" w:type="dxa"/>
            <w:shd w:val="clear" w:color="auto" w:fill="auto"/>
            <w:noWrap/>
            <w:hideMark/>
          </w:tcPr>
          <w:p w14:paraId="4716B917" w14:textId="77777777" w:rsidR="00853231" w:rsidRPr="00693FAE" w:rsidRDefault="00853231" w:rsidP="00853231">
            <w:pPr>
              <w:keepNext/>
              <w:spacing w:before="40" w:after="40" w:line="220" w:lineRule="exact"/>
              <w:ind w:right="43"/>
              <w:jc w:val="right"/>
              <w:rPr>
                <w:rFonts w:eastAsia="PMingLiU"/>
                <w:sz w:val="17"/>
                <w:szCs w:val="17"/>
              </w:rPr>
            </w:pPr>
            <w:r w:rsidRPr="00693FAE">
              <w:rPr>
                <w:rFonts w:eastAsia="PMingLiU"/>
                <w:sz w:val="17"/>
                <w:szCs w:val="17"/>
                <w:lang w:bidi="fr-FR"/>
              </w:rPr>
              <w:t>0</w:t>
            </w:r>
          </w:p>
        </w:tc>
        <w:tc>
          <w:tcPr>
            <w:tcW w:w="592" w:type="dxa"/>
            <w:shd w:val="clear" w:color="auto" w:fill="auto"/>
            <w:noWrap/>
            <w:hideMark/>
          </w:tcPr>
          <w:p w14:paraId="4DC7725C" w14:textId="77777777" w:rsidR="00853231" w:rsidRPr="00693FAE" w:rsidRDefault="00853231" w:rsidP="00853231">
            <w:pPr>
              <w:keepNext/>
              <w:spacing w:before="40" w:after="40" w:line="220" w:lineRule="exact"/>
              <w:ind w:right="43"/>
              <w:jc w:val="right"/>
              <w:rPr>
                <w:rFonts w:eastAsia="PMingLiU"/>
                <w:sz w:val="17"/>
                <w:szCs w:val="17"/>
              </w:rPr>
            </w:pPr>
            <w:r w:rsidRPr="00693FAE">
              <w:rPr>
                <w:rFonts w:eastAsia="PMingLiU"/>
                <w:sz w:val="17"/>
                <w:szCs w:val="17"/>
                <w:lang w:bidi="fr-FR"/>
              </w:rPr>
              <w:t>2</w:t>
            </w:r>
          </w:p>
        </w:tc>
        <w:tc>
          <w:tcPr>
            <w:tcW w:w="592" w:type="dxa"/>
            <w:shd w:val="clear" w:color="auto" w:fill="auto"/>
            <w:noWrap/>
            <w:hideMark/>
          </w:tcPr>
          <w:p w14:paraId="777B0670" w14:textId="77777777" w:rsidR="00853231" w:rsidRPr="00693FAE" w:rsidRDefault="00853231" w:rsidP="00853231">
            <w:pPr>
              <w:keepNext/>
              <w:spacing w:before="40" w:after="40" w:line="220" w:lineRule="exact"/>
              <w:ind w:right="43"/>
              <w:jc w:val="right"/>
              <w:rPr>
                <w:rFonts w:eastAsia="PMingLiU"/>
                <w:sz w:val="17"/>
                <w:szCs w:val="17"/>
              </w:rPr>
            </w:pPr>
            <w:r w:rsidRPr="00693FAE">
              <w:rPr>
                <w:rFonts w:eastAsia="PMingLiU"/>
                <w:sz w:val="17"/>
                <w:szCs w:val="17"/>
                <w:lang w:bidi="fr-FR"/>
              </w:rPr>
              <w:t>4</w:t>
            </w:r>
          </w:p>
        </w:tc>
        <w:tc>
          <w:tcPr>
            <w:tcW w:w="593" w:type="dxa"/>
            <w:shd w:val="clear" w:color="auto" w:fill="auto"/>
            <w:noWrap/>
            <w:hideMark/>
          </w:tcPr>
          <w:p w14:paraId="45B300C8" w14:textId="77777777" w:rsidR="00853231" w:rsidRPr="00693FAE" w:rsidRDefault="00853231" w:rsidP="00853231">
            <w:pPr>
              <w:keepNext/>
              <w:spacing w:before="40" w:after="40" w:line="220" w:lineRule="exact"/>
              <w:ind w:right="43"/>
              <w:jc w:val="right"/>
              <w:rPr>
                <w:rFonts w:eastAsia="PMingLiU"/>
                <w:sz w:val="17"/>
                <w:szCs w:val="17"/>
              </w:rPr>
            </w:pPr>
            <w:r w:rsidRPr="00693FAE">
              <w:rPr>
                <w:rFonts w:eastAsia="PMingLiU"/>
                <w:sz w:val="17"/>
                <w:szCs w:val="17"/>
                <w:lang w:bidi="fr-FR"/>
              </w:rPr>
              <w:t>8</w:t>
            </w:r>
          </w:p>
        </w:tc>
      </w:tr>
      <w:tr w:rsidR="00853231" w:rsidRPr="00693FAE" w14:paraId="6055F287" w14:textId="77777777" w:rsidTr="00853231">
        <w:trPr>
          <w:cantSplit/>
        </w:trPr>
        <w:tc>
          <w:tcPr>
            <w:tcW w:w="1116" w:type="dxa"/>
            <w:vMerge/>
            <w:shd w:val="clear" w:color="auto" w:fill="auto"/>
            <w:hideMark/>
          </w:tcPr>
          <w:p w14:paraId="340C3354" w14:textId="77777777" w:rsidR="00853231" w:rsidRPr="00693FAE" w:rsidRDefault="00853231" w:rsidP="00853231">
            <w:pPr>
              <w:keepNext/>
              <w:spacing w:before="40" w:after="40" w:line="220" w:lineRule="exact"/>
              <w:rPr>
                <w:rFonts w:eastAsia="PMingLiU"/>
                <w:sz w:val="17"/>
                <w:szCs w:val="17"/>
              </w:rPr>
            </w:pPr>
          </w:p>
        </w:tc>
        <w:tc>
          <w:tcPr>
            <w:tcW w:w="2304" w:type="dxa"/>
            <w:vMerge w:val="restart"/>
            <w:shd w:val="clear" w:color="auto" w:fill="auto"/>
            <w:hideMark/>
          </w:tcPr>
          <w:p w14:paraId="5319F2DC" w14:textId="77777777" w:rsidR="00853231" w:rsidRPr="00693FAE" w:rsidRDefault="00853231" w:rsidP="00853231">
            <w:pPr>
              <w:keepNext/>
              <w:spacing w:before="40" w:after="40" w:line="220" w:lineRule="exact"/>
              <w:ind w:right="43"/>
              <w:rPr>
                <w:rFonts w:eastAsia="PMingLiU"/>
                <w:sz w:val="17"/>
                <w:szCs w:val="17"/>
                <w:lang w:bidi="fr-FR"/>
              </w:rPr>
            </w:pPr>
            <w:r w:rsidRPr="00693FAE">
              <w:rPr>
                <w:rFonts w:eastAsia="PMingLiU"/>
                <w:sz w:val="17"/>
                <w:szCs w:val="17"/>
                <w:lang w:bidi="fr-FR"/>
              </w:rPr>
              <w:t>Adquisición de competencias profesionales</w:t>
            </w:r>
          </w:p>
        </w:tc>
        <w:tc>
          <w:tcPr>
            <w:tcW w:w="450" w:type="dxa"/>
            <w:shd w:val="clear" w:color="auto" w:fill="auto"/>
            <w:noWrap/>
            <w:hideMark/>
          </w:tcPr>
          <w:p w14:paraId="2586B77E" w14:textId="77777777" w:rsidR="00853231" w:rsidRPr="00693FAE" w:rsidRDefault="00853231" w:rsidP="00853231">
            <w:pPr>
              <w:keepNext/>
              <w:spacing w:before="40" w:after="40" w:line="220" w:lineRule="exact"/>
              <w:ind w:right="43"/>
              <w:rPr>
                <w:rFonts w:eastAsia="PMingLiU"/>
                <w:sz w:val="17"/>
                <w:szCs w:val="17"/>
                <w:lang w:bidi="fr-FR"/>
              </w:rPr>
            </w:pPr>
            <w:r w:rsidRPr="00693FAE">
              <w:rPr>
                <w:rFonts w:eastAsia="PMingLiU"/>
                <w:sz w:val="17"/>
                <w:szCs w:val="17"/>
                <w:lang w:bidi="fr-FR"/>
              </w:rPr>
              <w:t>H</w:t>
            </w:r>
          </w:p>
        </w:tc>
        <w:tc>
          <w:tcPr>
            <w:tcW w:w="592" w:type="dxa"/>
            <w:shd w:val="clear" w:color="auto" w:fill="auto"/>
            <w:noWrap/>
          </w:tcPr>
          <w:p w14:paraId="3C3A20E2" w14:textId="77777777" w:rsidR="00853231" w:rsidRPr="00693FAE" w:rsidRDefault="00853231" w:rsidP="00853231">
            <w:pPr>
              <w:keepNext/>
              <w:keepLines/>
              <w:spacing w:before="40" w:after="40" w:line="220" w:lineRule="exact"/>
              <w:ind w:right="43"/>
              <w:jc w:val="right"/>
              <w:rPr>
                <w:rFonts w:eastAsia="PMingLiU"/>
                <w:sz w:val="17"/>
                <w:szCs w:val="17"/>
              </w:rPr>
            </w:pPr>
            <w:r w:rsidRPr="00693FAE">
              <w:rPr>
                <w:rFonts w:eastAsia="PMingLiU"/>
                <w:sz w:val="17"/>
                <w:szCs w:val="17"/>
                <w:lang w:bidi="fr-FR"/>
              </w:rPr>
              <w:t>35</w:t>
            </w:r>
          </w:p>
        </w:tc>
        <w:tc>
          <w:tcPr>
            <w:tcW w:w="592" w:type="dxa"/>
            <w:shd w:val="clear" w:color="auto" w:fill="auto"/>
            <w:noWrap/>
            <w:hideMark/>
          </w:tcPr>
          <w:p w14:paraId="1D0C5C37" w14:textId="77777777" w:rsidR="00853231" w:rsidRPr="00693FAE" w:rsidRDefault="00853231" w:rsidP="00853231">
            <w:pPr>
              <w:keepNext/>
              <w:keepLines/>
              <w:spacing w:before="40" w:after="40" w:line="220" w:lineRule="exact"/>
              <w:ind w:right="43"/>
              <w:jc w:val="right"/>
              <w:rPr>
                <w:rFonts w:eastAsia="PMingLiU"/>
                <w:sz w:val="17"/>
                <w:szCs w:val="17"/>
              </w:rPr>
            </w:pPr>
            <w:r w:rsidRPr="00693FAE">
              <w:rPr>
                <w:sz w:val="17"/>
              </w:rPr>
              <w:t>–</w:t>
            </w:r>
          </w:p>
        </w:tc>
        <w:tc>
          <w:tcPr>
            <w:tcW w:w="592" w:type="dxa"/>
            <w:shd w:val="clear" w:color="auto" w:fill="auto"/>
            <w:noWrap/>
            <w:hideMark/>
          </w:tcPr>
          <w:p w14:paraId="7E3A62D9" w14:textId="77777777" w:rsidR="00853231" w:rsidRPr="00693FAE" w:rsidRDefault="00853231" w:rsidP="00853231">
            <w:pPr>
              <w:keepNext/>
              <w:keepLines/>
              <w:spacing w:before="40" w:after="40" w:line="220" w:lineRule="exact"/>
              <w:ind w:right="43"/>
              <w:jc w:val="right"/>
              <w:rPr>
                <w:rFonts w:eastAsia="PMingLiU"/>
                <w:sz w:val="17"/>
                <w:szCs w:val="17"/>
              </w:rPr>
            </w:pPr>
            <w:r w:rsidRPr="00693FAE">
              <w:rPr>
                <w:rFonts w:eastAsia="PMingLiU"/>
                <w:sz w:val="17"/>
                <w:szCs w:val="17"/>
                <w:lang w:bidi="fr-FR"/>
              </w:rPr>
              <w:t>9</w:t>
            </w:r>
          </w:p>
        </w:tc>
        <w:tc>
          <w:tcPr>
            <w:tcW w:w="593" w:type="dxa"/>
            <w:shd w:val="clear" w:color="auto" w:fill="auto"/>
            <w:noWrap/>
            <w:hideMark/>
          </w:tcPr>
          <w:p w14:paraId="20EF19DE" w14:textId="77777777" w:rsidR="00853231" w:rsidRPr="00693FAE" w:rsidRDefault="00853231" w:rsidP="00853231">
            <w:pPr>
              <w:keepNext/>
              <w:keepLines/>
              <w:spacing w:before="40" w:after="40" w:line="220" w:lineRule="exact"/>
              <w:ind w:right="43"/>
              <w:jc w:val="right"/>
              <w:rPr>
                <w:rFonts w:eastAsia="PMingLiU"/>
                <w:sz w:val="17"/>
                <w:szCs w:val="17"/>
              </w:rPr>
            </w:pPr>
            <w:r w:rsidRPr="00693FAE">
              <w:rPr>
                <w:sz w:val="17"/>
              </w:rPr>
              <w:t>–</w:t>
            </w:r>
          </w:p>
        </w:tc>
        <w:tc>
          <w:tcPr>
            <w:tcW w:w="592" w:type="dxa"/>
            <w:shd w:val="clear" w:color="auto" w:fill="auto"/>
            <w:noWrap/>
            <w:hideMark/>
          </w:tcPr>
          <w:p w14:paraId="0FC01705" w14:textId="77777777" w:rsidR="00853231" w:rsidRPr="00693FAE" w:rsidRDefault="00853231" w:rsidP="00853231">
            <w:pPr>
              <w:keepNext/>
              <w:keepLines/>
              <w:spacing w:before="40" w:after="40" w:line="220" w:lineRule="exact"/>
              <w:ind w:right="43"/>
              <w:jc w:val="right"/>
              <w:rPr>
                <w:rFonts w:eastAsia="PMingLiU"/>
                <w:sz w:val="17"/>
                <w:szCs w:val="17"/>
              </w:rPr>
            </w:pPr>
            <w:r w:rsidRPr="00693FAE">
              <w:rPr>
                <w:sz w:val="17"/>
              </w:rPr>
              <w:t>–</w:t>
            </w:r>
          </w:p>
        </w:tc>
        <w:tc>
          <w:tcPr>
            <w:tcW w:w="592" w:type="dxa"/>
            <w:shd w:val="clear" w:color="auto" w:fill="auto"/>
            <w:noWrap/>
            <w:hideMark/>
          </w:tcPr>
          <w:p w14:paraId="573FC53A" w14:textId="77777777" w:rsidR="00853231" w:rsidRPr="00693FAE" w:rsidRDefault="00853231" w:rsidP="00853231">
            <w:pPr>
              <w:keepNext/>
              <w:keepLines/>
              <w:spacing w:before="40" w:after="40" w:line="220" w:lineRule="exact"/>
              <w:ind w:right="43"/>
              <w:jc w:val="right"/>
              <w:rPr>
                <w:rFonts w:eastAsia="PMingLiU"/>
                <w:sz w:val="17"/>
                <w:szCs w:val="17"/>
              </w:rPr>
            </w:pPr>
            <w:r w:rsidRPr="00693FAE">
              <w:rPr>
                <w:sz w:val="17"/>
              </w:rPr>
              <w:t>–</w:t>
            </w:r>
          </w:p>
        </w:tc>
        <w:tc>
          <w:tcPr>
            <w:tcW w:w="592" w:type="dxa"/>
            <w:shd w:val="clear" w:color="auto" w:fill="auto"/>
            <w:noWrap/>
            <w:hideMark/>
          </w:tcPr>
          <w:p w14:paraId="447E1491" w14:textId="77777777" w:rsidR="00853231" w:rsidRPr="00693FAE" w:rsidRDefault="00853231" w:rsidP="00853231">
            <w:pPr>
              <w:keepNext/>
              <w:keepLines/>
              <w:spacing w:before="40" w:after="40" w:line="220" w:lineRule="exact"/>
              <w:ind w:right="43"/>
              <w:jc w:val="right"/>
              <w:rPr>
                <w:rFonts w:eastAsia="PMingLiU"/>
                <w:sz w:val="17"/>
                <w:szCs w:val="17"/>
              </w:rPr>
            </w:pPr>
            <w:r w:rsidRPr="00693FAE">
              <w:rPr>
                <w:sz w:val="17"/>
              </w:rPr>
              <w:t>–</w:t>
            </w:r>
          </w:p>
        </w:tc>
        <w:tc>
          <w:tcPr>
            <w:tcW w:w="593" w:type="dxa"/>
            <w:shd w:val="clear" w:color="auto" w:fill="auto"/>
            <w:noWrap/>
            <w:hideMark/>
          </w:tcPr>
          <w:p w14:paraId="33E7D7FE" w14:textId="77777777" w:rsidR="00853231" w:rsidRPr="00693FAE" w:rsidRDefault="00853231" w:rsidP="00853231">
            <w:pPr>
              <w:keepNext/>
              <w:keepLines/>
              <w:spacing w:before="40" w:after="40" w:line="220" w:lineRule="exact"/>
              <w:ind w:right="43"/>
              <w:jc w:val="right"/>
              <w:rPr>
                <w:rFonts w:eastAsia="PMingLiU"/>
                <w:sz w:val="17"/>
                <w:szCs w:val="17"/>
              </w:rPr>
            </w:pPr>
            <w:r w:rsidRPr="00693FAE">
              <w:rPr>
                <w:sz w:val="17"/>
              </w:rPr>
              <w:t>–</w:t>
            </w:r>
          </w:p>
        </w:tc>
      </w:tr>
      <w:tr w:rsidR="00853231" w:rsidRPr="00693FAE" w14:paraId="2A679CD7" w14:textId="77777777" w:rsidTr="00853231">
        <w:trPr>
          <w:cantSplit/>
        </w:trPr>
        <w:tc>
          <w:tcPr>
            <w:tcW w:w="1116" w:type="dxa"/>
            <w:vMerge/>
            <w:shd w:val="clear" w:color="auto" w:fill="auto"/>
            <w:hideMark/>
          </w:tcPr>
          <w:p w14:paraId="5C461B47" w14:textId="77777777" w:rsidR="00853231" w:rsidRPr="00693FAE" w:rsidRDefault="00853231" w:rsidP="00853231">
            <w:pPr>
              <w:spacing w:before="40" w:after="40" w:line="220" w:lineRule="exact"/>
              <w:rPr>
                <w:rFonts w:eastAsia="PMingLiU"/>
                <w:sz w:val="17"/>
                <w:szCs w:val="17"/>
              </w:rPr>
            </w:pPr>
          </w:p>
        </w:tc>
        <w:tc>
          <w:tcPr>
            <w:tcW w:w="2304" w:type="dxa"/>
            <w:vMerge/>
            <w:shd w:val="clear" w:color="auto" w:fill="auto"/>
            <w:hideMark/>
          </w:tcPr>
          <w:p w14:paraId="089164C3" w14:textId="77777777" w:rsidR="00853231" w:rsidRPr="00693FAE" w:rsidRDefault="00853231" w:rsidP="00853231">
            <w:pPr>
              <w:keepNext/>
              <w:spacing w:before="40" w:after="40" w:line="220" w:lineRule="exact"/>
              <w:ind w:right="43"/>
              <w:rPr>
                <w:rFonts w:eastAsia="PMingLiU"/>
                <w:sz w:val="17"/>
                <w:szCs w:val="17"/>
                <w:lang w:bidi="fr-FR"/>
              </w:rPr>
            </w:pPr>
          </w:p>
        </w:tc>
        <w:tc>
          <w:tcPr>
            <w:tcW w:w="450" w:type="dxa"/>
            <w:shd w:val="clear" w:color="auto" w:fill="auto"/>
            <w:noWrap/>
            <w:hideMark/>
          </w:tcPr>
          <w:p w14:paraId="4CD34AE1" w14:textId="77777777" w:rsidR="00853231" w:rsidRPr="00693FAE" w:rsidRDefault="00853231" w:rsidP="00853231">
            <w:pPr>
              <w:keepNext/>
              <w:spacing w:before="40" w:after="40" w:line="220" w:lineRule="exact"/>
              <w:ind w:right="43"/>
              <w:rPr>
                <w:rFonts w:eastAsia="PMingLiU"/>
                <w:sz w:val="17"/>
                <w:szCs w:val="17"/>
                <w:lang w:bidi="fr-FR"/>
              </w:rPr>
            </w:pPr>
            <w:r w:rsidRPr="00693FAE">
              <w:rPr>
                <w:rFonts w:eastAsia="PMingLiU"/>
                <w:sz w:val="17"/>
                <w:szCs w:val="17"/>
                <w:lang w:bidi="fr-FR"/>
              </w:rPr>
              <w:t>M</w:t>
            </w:r>
          </w:p>
        </w:tc>
        <w:tc>
          <w:tcPr>
            <w:tcW w:w="592" w:type="dxa"/>
            <w:shd w:val="clear" w:color="auto" w:fill="auto"/>
            <w:noWrap/>
          </w:tcPr>
          <w:p w14:paraId="60EC82DC" w14:textId="77777777" w:rsidR="00853231" w:rsidRPr="00693FAE" w:rsidRDefault="00853231" w:rsidP="00853231">
            <w:pPr>
              <w:keepNext/>
              <w:keepLines/>
              <w:spacing w:before="40" w:after="40" w:line="220" w:lineRule="exact"/>
              <w:ind w:right="43"/>
              <w:jc w:val="right"/>
              <w:rPr>
                <w:rFonts w:eastAsia="PMingLiU"/>
                <w:sz w:val="17"/>
                <w:szCs w:val="17"/>
              </w:rPr>
            </w:pPr>
            <w:r w:rsidRPr="00693FAE">
              <w:rPr>
                <w:rFonts w:eastAsia="PMingLiU"/>
                <w:sz w:val="17"/>
                <w:szCs w:val="17"/>
                <w:lang w:bidi="fr-FR"/>
              </w:rPr>
              <w:t>45</w:t>
            </w:r>
          </w:p>
        </w:tc>
        <w:tc>
          <w:tcPr>
            <w:tcW w:w="592" w:type="dxa"/>
            <w:shd w:val="clear" w:color="auto" w:fill="auto"/>
            <w:noWrap/>
            <w:hideMark/>
          </w:tcPr>
          <w:p w14:paraId="6C652C0D" w14:textId="77777777" w:rsidR="00853231" w:rsidRPr="00693FAE" w:rsidRDefault="00853231" w:rsidP="00853231">
            <w:pPr>
              <w:keepNext/>
              <w:keepLines/>
              <w:spacing w:before="40" w:after="40" w:line="220" w:lineRule="exact"/>
              <w:ind w:right="43"/>
              <w:jc w:val="right"/>
              <w:rPr>
                <w:rFonts w:eastAsia="PMingLiU"/>
                <w:sz w:val="17"/>
                <w:szCs w:val="17"/>
              </w:rPr>
            </w:pPr>
            <w:r w:rsidRPr="00693FAE">
              <w:rPr>
                <w:sz w:val="17"/>
              </w:rPr>
              <w:t>–</w:t>
            </w:r>
          </w:p>
        </w:tc>
        <w:tc>
          <w:tcPr>
            <w:tcW w:w="592" w:type="dxa"/>
            <w:shd w:val="clear" w:color="auto" w:fill="auto"/>
            <w:noWrap/>
            <w:hideMark/>
          </w:tcPr>
          <w:p w14:paraId="0057F1C7" w14:textId="77777777" w:rsidR="00853231" w:rsidRPr="00693FAE" w:rsidRDefault="00853231" w:rsidP="00853231">
            <w:pPr>
              <w:keepNext/>
              <w:keepLines/>
              <w:spacing w:before="40" w:after="40" w:line="220" w:lineRule="exact"/>
              <w:ind w:right="43"/>
              <w:jc w:val="right"/>
              <w:rPr>
                <w:rFonts w:eastAsia="PMingLiU"/>
                <w:sz w:val="17"/>
                <w:szCs w:val="17"/>
              </w:rPr>
            </w:pPr>
            <w:r w:rsidRPr="00693FAE">
              <w:rPr>
                <w:rFonts w:eastAsia="PMingLiU"/>
                <w:sz w:val="17"/>
                <w:szCs w:val="17"/>
                <w:lang w:bidi="fr-FR"/>
              </w:rPr>
              <w:t>11</w:t>
            </w:r>
          </w:p>
        </w:tc>
        <w:tc>
          <w:tcPr>
            <w:tcW w:w="593" w:type="dxa"/>
            <w:shd w:val="clear" w:color="auto" w:fill="auto"/>
            <w:noWrap/>
            <w:hideMark/>
          </w:tcPr>
          <w:p w14:paraId="48E306EE" w14:textId="77777777" w:rsidR="00853231" w:rsidRPr="00693FAE" w:rsidRDefault="00853231" w:rsidP="00853231">
            <w:pPr>
              <w:keepNext/>
              <w:keepLines/>
              <w:spacing w:before="40" w:after="40" w:line="220" w:lineRule="exact"/>
              <w:ind w:right="43"/>
              <w:jc w:val="right"/>
              <w:rPr>
                <w:rFonts w:eastAsia="PMingLiU"/>
                <w:sz w:val="17"/>
                <w:szCs w:val="17"/>
              </w:rPr>
            </w:pPr>
            <w:r w:rsidRPr="00693FAE">
              <w:rPr>
                <w:sz w:val="17"/>
              </w:rPr>
              <w:t>–</w:t>
            </w:r>
          </w:p>
        </w:tc>
        <w:tc>
          <w:tcPr>
            <w:tcW w:w="592" w:type="dxa"/>
            <w:shd w:val="clear" w:color="auto" w:fill="auto"/>
            <w:noWrap/>
            <w:hideMark/>
          </w:tcPr>
          <w:p w14:paraId="488DB5AC" w14:textId="77777777" w:rsidR="00853231" w:rsidRPr="00693FAE" w:rsidRDefault="00853231" w:rsidP="00853231">
            <w:pPr>
              <w:keepNext/>
              <w:keepLines/>
              <w:spacing w:before="40" w:after="40" w:line="220" w:lineRule="exact"/>
              <w:ind w:right="43"/>
              <w:jc w:val="right"/>
              <w:rPr>
                <w:rFonts w:eastAsia="PMingLiU"/>
                <w:sz w:val="17"/>
                <w:szCs w:val="17"/>
              </w:rPr>
            </w:pPr>
            <w:r w:rsidRPr="00693FAE">
              <w:rPr>
                <w:sz w:val="17"/>
              </w:rPr>
              <w:t>–</w:t>
            </w:r>
          </w:p>
        </w:tc>
        <w:tc>
          <w:tcPr>
            <w:tcW w:w="592" w:type="dxa"/>
            <w:shd w:val="clear" w:color="auto" w:fill="auto"/>
            <w:noWrap/>
            <w:hideMark/>
          </w:tcPr>
          <w:p w14:paraId="7F7F6E35" w14:textId="77777777" w:rsidR="00853231" w:rsidRPr="00693FAE" w:rsidRDefault="00853231" w:rsidP="00853231">
            <w:pPr>
              <w:keepNext/>
              <w:keepLines/>
              <w:spacing w:before="40" w:after="40" w:line="220" w:lineRule="exact"/>
              <w:ind w:right="43"/>
              <w:jc w:val="right"/>
              <w:rPr>
                <w:rFonts w:eastAsia="PMingLiU"/>
                <w:sz w:val="17"/>
                <w:szCs w:val="17"/>
              </w:rPr>
            </w:pPr>
            <w:r w:rsidRPr="00693FAE">
              <w:rPr>
                <w:sz w:val="17"/>
              </w:rPr>
              <w:t>–</w:t>
            </w:r>
          </w:p>
        </w:tc>
        <w:tc>
          <w:tcPr>
            <w:tcW w:w="592" w:type="dxa"/>
            <w:shd w:val="clear" w:color="auto" w:fill="auto"/>
            <w:noWrap/>
            <w:hideMark/>
          </w:tcPr>
          <w:p w14:paraId="56B3E894" w14:textId="77777777" w:rsidR="00853231" w:rsidRPr="00693FAE" w:rsidRDefault="00853231" w:rsidP="00853231">
            <w:pPr>
              <w:keepNext/>
              <w:keepLines/>
              <w:spacing w:before="40" w:after="40" w:line="220" w:lineRule="exact"/>
              <w:ind w:right="43"/>
              <w:jc w:val="right"/>
              <w:rPr>
                <w:rFonts w:eastAsia="PMingLiU"/>
                <w:sz w:val="17"/>
                <w:szCs w:val="17"/>
              </w:rPr>
            </w:pPr>
            <w:r w:rsidRPr="00693FAE">
              <w:rPr>
                <w:sz w:val="17"/>
              </w:rPr>
              <w:t>–</w:t>
            </w:r>
          </w:p>
        </w:tc>
        <w:tc>
          <w:tcPr>
            <w:tcW w:w="593" w:type="dxa"/>
            <w:shd w:val="clear" w:color="auto" w:fill="auto"/>
            <w:noWrap/>
            <w:hideMark/>
          </w:tcPr>
          <w:p w14:paraId="4EEE6363" w14:textId="77777777" w:rsidR="00853231" w:rsidRPr="00693FAE" w:rsidRDefault="00853231" w:rsidP="00853231">
            <w:pPr>
              <w:keepNext/>
              <w:keepLines/>
              <w:spacing w:before="40" w:after="40" w:line="220" w:lineRule="exact"/>
              <w:ind w:right="43"/>
              <w:jc w:val="right"/>
              <w:rPr>
                <w:rFonts w:eastAsia="PMingLiU"/>
                <w:sz w:val="17"/>
                <w:szCs w:val="17"/>
              </w:rPr>
            </w:pPr>
            <w:r w:rsidRPr="00693FAE">
              <w:rPr>
                <w:sz w:val="17"/>
              </w:rPr>
              <w:t>–</w:t>
            </w:r>
          </w:p>
        </w:tc>
      </w:tr>
      <w:tr w:rsidR="00853231" w:rsidRPr="00693FAE" w14:paraId="6E7A430B" w14:textId="77777777" w:rsidTr="00853231">
        <w:trPr>
          <w:cantSplit/>
        </w:trPr>
        <w:tc>
          <w:tcPr>
            <w:tcW w:w="1116" w:type="dxa"/>
            <w:vMerge/>
            <w:shd w:val="clear" w:color="auto" w:fill="auto"/>
            <w:hideMark/>
          </w:tcPr>
          <w:p w14:paraId="63F8AFB5" w14:textId="77777777" w:rsidR="00853231" w:rsidRPr="00693FAE" w:rsidRDefault="00853231" w:rsidP="00853231">
            <w:pPr>
              <w:spacing w:before="40" w:after="40" w:line="220" w:lineRule="exact"/>
              <w:rPr>
                <w:rFonts w:eastAsia="PMingLiU"/>
                <w:sz w:val="17"/>
                <w:szCs w:val="17"/>
              </w:rPr>
            </w:pPr>
          </w:p>
        </w:tc>
        <w:tc>
          <w:tcPr>
            <w:tcW w:w="2304" w:type="dxa"/>
            <w:vMerge w:val="restart"/>
            <w:shd w:val="clear" w:color="auto" w:fill="auto"/>
            <w:hideMark/>
          </w:tcPr>
          <w:p w14:paraId="56799728" w14:textId="77777777" w:rsidR="00853231" w:rsidRPr="00693FAE" w:rsidRDefault="00853231" w:rsidP="00853231">
            <w:pPr>
              <w:keepNext/>
              <w:spacing w:before="40" w:after="40" w:line="220" w:lineRule="exact"/>
              <w:ind w:right="43"/>
              <w:rPr>
                <w:rFonts w:eastAsia="PMingLiU"/>
                <w:sz w:val="17"/>
                <w:szCs w:val="17"/>
                <w:lang w:bidi="fr-FR"/>
              </w:rPr>
            </w:pPr>
            <w:r w:rsidRPr="00693FAE">
              <w:rPr>
                <w:rFonts w:eastAsia="PMingLiU"/>
                <w:sz w:val="17"/>
                <w:szCs w:val="17"/>
                <w:lang w:bidi="fr-FR"/>
              </w:rPr>
              <w:t>Capacitación de técnicos en formación</w:t>
            </w:r>
          </w:p>
        </w:tc>
        <w:tc>
          <w:tcPr>
            <w:tcW w:w="450" w:type="dxa"/>
            <w:shd w:val="clear" w:color="auto" w:fill="auto"/>
            <w:noWrap/>
            <w:hideMark/>
          </w:tcPr>
          <w:p w14:paraId="11A8C2A9" w14:textId="77777777" w:rsidR="00853231" w:rsidRPr="00693FAE" w:rsidRDefault="00853231" w:rsidP="00853231">
            <w:pPr>
              <w:keepNext/>
              <w:spacing w:before="40" w:after="40" w:line="220" w:lineRule="exact"/>
              <w:ind w:right="43"/>
              <w:rPr>
                <w:rFonts w:eastAsia="PMingLiU"/>
                <w:sz w:val="17"/>
                <w:szCs w:val="17"/>
                <w:lang w:bidi="fr-FR"/>
              </w:rPr>
            </w:pPr>
            <w:r w:rsidRPr="00693FAE">
              <w:rPr>
                <w:rFonts w:eastAsia="PMingLiU"/>
                <w:sz w:val="17"/>
                <w:szCs w:val="17"/>
                <w:lang w:bidi="fr-FR"/>
              </w:rPr>
              <w:t>H</w:t>
            </w:r>
          </w:p>
        </w:tc>
        <w:tc>
          <w:tcPr>
            <w:tcW w:w="592" w:type="dxa"/>
            <w:shd w:val="clear" w:color="auto" w:fill="auto"/>
            <w:noWrap/>
          </w:tcPr>
          <w:p w14:paraId="12407ACE" w14:textId="77777777" w:rsidR="00853231" w:rsidRPr="00693FAE" w:rsidRDefault="00853231" w:rsidP="00853231">
            <w:pPr>
              <w:spacing w:before="40" w:after="40" w:line="220" w:lineRule="exact"/>
              <w:ind w:right="43"/>
              <w:jc w:val="right"/>
              <w:rPr>
                <w:rFonts w:eastAsia="PMingLiU"/>
                <w:sz w:val="17"/>
                <w:szCs w:val="17"/>
              </w:rPr>
            </w:pPr>
            <w:r w:rsidRPr="00693FAE">
              <w:rPr>
                <w:sz w:val="17"/>
              </w:rPr>
              <w:t>–</w:t>
            </w:r>
          </w:p>
        </w:tc>
        <w:tc>
          <w:tcPr>
            <w:tcW w:w="592" w:type="dxa"/>
            <w:shd w:val="clear" w:color="auto" w:fill="auto"/>
            <w:noWrap/>
            <w:hideMark/>
          </w:tcPr>
          <w:p w14:paraId="4EB3E729" w14:textId="77777777" w:rsidR="00853231" w:rsidRPr="00693FAE" w:rsidRDefault="00853231" w:rsidP="00853231">
            <w:pPr>
              <w:spacing w:before="40" w:after="40" w:line="220" w:lineRule="exact"/>
              <w:ind w:right="43"/>
              <w:jc w:val="right"/>
              <w:rPr>
                <w:rFonts w:eastAsia="PMingLiU"/>
                <w:sz w:val="17"/>
                <w:szCs w:val="17"/>
              </w:rPr>
            </w:pPr>
            <w:r w:rsidRPr="00693FAE">
              <w:rPr>
                <w:rFonts w:eastAsia="PMingLiU"/>
                <w:sz w:val="17"/>
                <w:szCs w:val="17"/>
                <w:lang w:bidi="fr-FR"/>
              </w:rPr>
              <w:t>39</w:t>
            </w:r>
          </w:p>
        </w:tc>
        <w:tc>
          <w:tcPr>
            <w:tcW w:w="592" w:type="dxa"/>
            <w:shd w:val="clear" w:color="auto" w:fill="auto"/>
            <w:noWrap/>
            <w:hideMark/>
          </w:tcPr>
          <w:p w14:paraId="66B7DDD1" w14:textId="77777777" w:rsidR="00853231" w:rsidRPr="00693FAE" w:rsidRDefault="00853231" w:rsidP="00853231">
            <w:pPr>
              <w:spacing w:before="40" w:after="40" w:line="220" w:lineRule="exact"/>
              <w:ind w:right="43"/>
              <w:jc w:val="right"/>
              <w:rPr>
                <w:rFonts w:eastAsia="PMingLiU"/>
                <w:sz w:val="17"/>
                <w:szCs w:val="17"/>
              </w:rPr>
            </w:pPr>
            <w:r w:rsidRPr="00693FAE">
              <w:rPr>
                <w:rFonts w:eastAsia="PMingLiU"/>
                <w:sz w:val="17"/>
                <w:szCs w:val="17"/>
                <w:lang w:bidi="fr-FR"/>
              </w:rPr>
              <w:t>39</w:t>
            </w:r>
          </w:p>
        </w:tc>
        <w:tc>
          <w:tcPr>
            <w:tcW w:w="593" w:type="dxa"/>
            <w:shd w:val="clear" w:color="auto" w:fill="auto"/>
            <w:noWrap/>
            <w:hideMark/>
          </w:tcPr>
          <w:p w14:paraId="36C59788" w14:textId="77777777" w:rsidR="00853231" w:rsidRPr="00693FAE" w:rsidRDefault="00853231" w:rsidP="00853231">
            <w:pPr>
              <w:spacing w:before="40" w:after="40" w:line="220" w:lineRule="exact"/>
              <w:ind w:right="43"/>
              <w:jc w:val="right"/>
              <w:rPr>
                <w:rFonts w:eastAsia="PMingLiU"/>
                <w:sz w:val="17"/>
                <w:szCs w:val="17"/>
              </w:rPr>
            </w:pPr>
            <w:r w:rsidRPr="00693FAE">
              <w:rPr>
                <w:rFonts w:eastAsia="PMingLiU"/>
                <w:sz w:val="17"/>
                <w:szCs w:val="17"/>
                <w:lang w:bidi="fr-FR"/>
              </w:rPr>
              <w:t>38</w:t>
            </w:r>
          </w:p>
        </w:tc>
        <w:tc>
          <w:tcPr>
            <w:tcW w:w="592" w:type="dxa"/>
            <w:shd w:val="clear" w:color="auto" w:fill="auto"/>
            <w:noWrap/>
            <w:hideMark/>
          </w:tcPr>
          <w:p w14:paraId="555318DE" w14:textId="77777777" w:rsidR="00853231" w:rsidRPr="00693FAE" w:rsidRDefault="00853231" w:rsidP="00853231">
            <w:pPr>
              <w:spacing w:before="40" w:after="40" w:line="220" w:lineRule="exact"/>
              <w:ind w:right="43"/>
              <w:jc w:val="right"/>
              <w:rPr>
                <w:rFonts w:eastAsia="PMingLiU"/>
                <w:sz w:val="17"/>
                <w:szCs w:val="17"/>
              </w:rPr>
            </w:pPr>
            <w:r w:rsidRPr="00693FAE">
              <w:rPr>
                <w:rFonts w:eastAsia="PMingLiU"/>
                <w:sz w:val="17"/>
                <w:szCs w:val="17"/>
                <w:lang w:bidi="fr-FR"/>
              </w:rPr>
              <w:t>30</w:t>
            </w:r>
          </w:p>
        </w:tc>
        <w:tc>
          <w:tcPr>
            <w:tcW w:w="592" w:type="dxa"/>
            <w:shd w:val="clear" w:color="auto" w:fill="auto"/>
            <w:noWrap/>
            <w:hideMark/>
          </w:tcPr>
          <w:p w14:paraId="6FEDDC08" w14:textId="77777777" w:rsidR="00853231" w:rsidRPr="00693FAE" w:rsidRDefault="00853231" w:rsidP="00853231">
            <w:pPr>
              <w:spacing w:before="40" w:after="40" w:line="220" w:lineRule="exact"/>
              <w:ind w:right="43"/>
              <w:jc w:val="right"/>
              <w:rPr>
                <w:rFonts w:eastAsia="PMingLiU"/>
                <w:sz w:val="17"/>
                <w:szCs w:val="17"/>
              </w:rPr>
            </w:pPr>
            <w:r w:rsidRPr="00693FAE">
              <w:rPr>
                <w:rFonts w:eastAsia="PMingLiU"/>
                <w:sz w:val="17"/>
                <w:szCs w:val="17"/>
                <w:lang w:bidi="fr-FR"/>
              </w:rPr>
              <w:t>11</w:t>
            </w:r>
          </w:p>
        </w:tc>
        <w:tc>
          <w:tcPr>
            <w:tcW w:w="592" w:type="dxa"/>
            <w:shd w:val="clear" w:color="auto" w:fill="auto"/>
            <w:noWrap/>
            <w:hideMark/>
          </w:tcPr>
          <w:p w14:paraId="131F0184" w14:textId="77777777" w:rsidR="00853231" w:rsidRPr="00693FAE" w:rsidRDefault="00853231" w:rsidP="00853231">
            <w:pPr>
              <w:spacing w:before="40" w:after="40" w:line="220" w:lineRule="exact"/>
              <w:ind w:right="43"/>
              <w:jc w:val="right"/>
              <w:rPr>
                <w:rFonts w:eastAsia="PMingLiU"/>
                <w:sz w:val="17"/>
                <w:szCs w:val="17"/>
              </w:rPr>
            </w:pPr>
            <w:r w:rsidRPr="00693FAE">
              <w:rPr>
                <w:sz w:val="17"/>
              </w:rPr>
              <w:t>–</w:t>
            </w:r>
          </w:p>
        </w:tc>
        <w:tc>
          <w:tcPr>
            <w:tcW w:w="593" w:type="dxa"/>
            <w:shd w:val="clear" w:color="auto" w:fill="auto"/>
            <w:noWrap/>
            <w:hideMark/>
          </w:tcPr>
          <w:p w14:paraId="2789D9EE" w14:textId="77777777" w:rsidR="00853231" w:rsidRPr="00693FAE" w:rsidRDefault="00853231" w:rsidP="00853231">
            <w:pPr>
              <w:spacing w:before="40" w:after="40" w:line="220" w:lineRule="exact"/>
              <w:ind w:right="43"/>
              <w:jc w:val="right"/>
              <w:rPr>
                <w:rFonts w:eastAsia="PMingLiU"/>
                <w:sz w:val="17"/>
                <w:szCs w:val="17"/>
              </w:rPr>
            </w:pPr>
            <w:r w:rsidRPr="00693FAE">
              <w:rPr>
                <w:sz w:val="17"/>
              </w:rPr>
              <w:t>–</w:t>
            </w:r>
          </w:p>
        </w:tc>
      </w:tr>
      <w:tr w:rsidR="00853231" w:rsidRPr="00693FAE" w14:paraId="31AF3E61" w14:textId="77777777" w:rsidTr="00853231">
        <w:trPr>
          <w:cantSplit/>
        </w:trPr>
        <w:tc>
          <w:tcPr>
            <w:tcW w:w="1116" w:type="dxa"/>
            <w:vMerge/>
            <w:shd w:val="clear" w:color="auto" w:fill="auto"/>
            <w:hideMark/>
          </w:tcPr>
          <w:p w14:paraId="636AF70D" w14:textId="77777777" w:rsidR="00853231" w:rsidRPr="00693FAE" w:rsidRDefault="00853231" w:rsidP="00853231">
            <w:pPr>
              <w:spacing w:before="40" w:after="40" w:line="220" w:lineRule="exact"/>
              <w:rPr>
                <w:rFonts w:eastAsia="PMingLiU"/>
                <w:sz w:val="17"/>
                <w:szCs w:val="17"/>
              </w:rPr>
            </w:pPr>
          </w:p>
        </w:tc>
        <w:tc>
          <w:tcPr>
            <w:tcW w:w="2304" w:type="dxa"/>
            <w:vMerge/>
            <w:shd w:val="clear" w:color="auto" w:fill="auto"/>
            <w:hideMark/>
          </w:tcPr>
          <w:p w14:paraId="1994A9E2" w14:textId="77777777" w:rsidR="00853231" w:rsidRPr="00693FAE" w:rsidRDefault="00853231" w:rsidP="00853231">
            <w:pPr>
              <w:spacing w:before="40" w:after="40" w:line="220" w:lineRule="exact"/>
              <w:ind w:right="43"/>
              <w:rPr>
                <w:rFonts w:eastAsia="PMingLiU"/>
                <w:sz w:val="17"/>
                <w:szCs w:val="17"/>
              </w:rPr>
            </w:pPr>
          </w:p>
        </w:tc>
        <w:tc>
          <w:tcPr>
            <w:tcW w:w="450" w:type="dxa"/>
            <w:shd w:val="clear" w:color="auto" w:fill="auto"/>
            <w:noWrap/>
            <w:hideMark/>
          </w:tcPr>
          <w:p w14:paraId="7745F5C0" w14:textId="77777777" w:rsidR="00853231" w:rsidRPr="00693FAE" w:rsidRDefault="00853231" w:rsidP="00853231">
            <w:pPr>
              <w:keepNext/>
              <w:spacing w:before="40" w:after="40" w:line="220" w:lineRule="exact"/>
              <w:ind w:right="43"/>
              <w:rPr>
                <w:rFonts w:eastAsia="PMingLiU"/>
                <w:sz w:val="17"/>
                <w:szCs w:val="17"/>
                <w:lang w:bidi="fr-FR"/>
              </w:rPr>
            </w:pPr>
            <w:r w:rsidRPr="00693FAE">
              <w:rPr>
                <w:rFonts w:eastAsia="PMingLiU"/>
                <w:sz w:val="17"/>
                <w:szCs w:val="17"/>
                <w:lang w:bidi="fr-FR"/>
              </w:rPr>
              <w:t>M</w:t>
            </w:r>
          </w:p>
        </w:tc>
        <w:tc>
          <w:tcPr>
            <w:tcW w:w="592" w:type="dxa"/>
            <w:shd w:val="clear" w:color="auto" w:fill="auto"/>
            <w:noWrap/>
          </w:tcPr>
          <w:p w14:paraId="51F1BEDC" w14:textId="77777777" w:rsidR="00853231" w:rsidRPr="00693FAE" w:rsidRDefault="00853231" w:rsidP="00853231">
            <w:pPr>
              <w:spacing w:before="40" w:after="40" w:line="220" w:lineRule="exact"/>
              <w:ind w:right="43"/>
              <w:jc w:val="right"/>
              <w:rPr>
                <w:rFonts w:eastAsia="PMingLiU"/>
                <w:sz w:val="17"/>
                <w:szCs w:val="17"/>
              </w:rPr>
            </w:pPr>
            <w:r w:rsidRPr="00693FAE">
              <w:rPr>
                <w:sz w:val="17"/>
              </w:rPr>
              <w:t>–</w:t>
            </w:r>
          </w:p>
        </w:tc>
        <w:tc>
          <w:tcPr>
            <w:tcW w:w="592" w:type="dxa"/>
            <w:shd w:val="clear" w:color="auto" w:fill="auto"/>
            <w:noWrap/>
            <w:hideMark/>
          </w:tcPr>
          <w:p w14:paraId="4233DE5B" w14:textId="77777777" w:rsidR="00853231" w:rsidRPr="00693FAE" w:rsidRDefault="00853231" w:rsidP="00853231">
            <w:pPr>
              <w:spacing w:before="40" w:after="40" w:line="220" w:lineRule="exact"/>
              <w:ind w:right="43"/>
              <w:jc w:val="right"/>
              <w:rPr>
                <w:rFonts w:eastAsia="PMingLiU"/>
                <w:sz w:val="17"/>
                <w:szCs w:val="17"/>
              </w:rPr>
            </w:pPr>
            <w:r w:rsidRPr="00693FAE">
              <w:rPr>
                <w:rFonts w:eastAsia="PMingLiU"/>
                <w:sz w:val="17"/>
                <w:szCs w:val="17"/>
                <w:lang w:bidi="fr-FR"/>
              </w:rPr>
              <w:t>1</w:t>
            </w:r>
          </w:p>
        </w:tc>
        <w:tc>
          <w:tcPr>
            <w:tcW w:w="592" w:type="dxa"/>
            <w:shd w:val="clear" w:color="auto" w:fill="auto"/>
            <w:noWrap/>
            <w:hideMark/>
          </w:tcPr>
          <w:p w14:paraId="5AE61A21" w14:textId="77777777" w:rsidR="00853231" w:rsidRPr="00693FAE" w:rsidRDefault="00853231" w:rsidP="00853231">
            <w:pPr>
              <w:spacing w:before="40" w:after="40" w:line="220" w:lineRule="exact"/>
              <w:ind w:right="43"/>
              <w:jc w:val="right"/>
              <w:rPr>
                <w:rFonts w:eastAsia="PMingLiU"/>
                <w:sz w:val="17"/>
                <w:szCs w:val="17"/>
              </w:rPr>
            </w:pPr>
            <w:r w:rsidRPr="00693FAE">
              <w:rPr>
                <w:rFonts w:eastAsia="PMingLiU"/>
                <w:sz w:val="17"/>
                <w:szCs w:val="17"/>
                <w:lang w:bidi="fr-FR"/>
              </w:rPr>
              <w:t>0</w:t>
            </w:r>
          </w:p>
        </w:tc>
        <w:tc>
          <w:tcPr>
            <w:tcW w:w="593" w:type="dxa"/>
            <w:shd w:val="clear" w:color="auto" w:fill="auto"/>
            <w:noWrap/>
            <w:hideMark/>
          </w:tcPr>
          <w:p w14:paraId="4885525C" w14:textId="77777777" w:rsidR="00853231" w:rsidRPr="00693FAE" w:rsidRDefault="00853231" w:rsidP="00853231">
            <w:pPr>
              <w:spacing w:before="40" w:after="40" w:line="220" w:lineRule="exact"/>
              <w:ind w:right="43"/>
              <w:jc w:val="right"/>
              <w:rPr>
                <w:rFonts w:eastAsia="PMingLiU"/>
                <w:sz w:val="17"/>
                <w:szCs w:val="17"/>
              </w:rPr>
            </w:pPr>
            <w:r w:rsidRPr="00693FAE">
              <w:rPr>
                <w:rFonts w:eastAsia="PMingLiU"/>
                <w:sz w:val="17"/>
                <w:szCs w:val="17"/>
                <w:lang w:bidi="fr-FR"/>
              </w:rPr>
              <w:t>0</w:t>
            </w:r>
          </w:p>
        </w:tc>
        <w:tc>
          <w:tcPr>
            <w:tcW w:w="592" w:type="dxa"/>
            <w:shd w:val="clear" w:color="auto" w:fill="auto"/>
            <w:noWrap/>
            <w:hideMark/>
          </w:tcPr>
          <w:p w14:paraId="3DB55C41" w14:textId="77777777" w:rsidR="00853231" w:rsidRPr="00693FAE" w:rsidRDefault="00853231" w:rsidP="00853231">
            <w:pPr>
              <w:spacing w:before="40" w:after="40" w:line="220" w:lineRule="exact"/>
              <w:ind w:right="43"/>
              <w:jc w:val="right"/>
              <w:rPr>
                <w:rFonts w:eastAsia="PMingLiU"/>
                <w:sz w:val="17"/>
                <w:szCs w:val="17"/>
              </w:rPr>
            </w:pPr>
            <w:r w:rsidRPr="00693FAE">
              <w:rPr>
                <w:rFonts w:eastAsia="PMingLiU"/>
                <w:sz w:val="17"/>
                <w:szCs w:val="17"/>
                <w:lang w:bidi="fr-FR"/>
              </w:rPr>
              <w:t>0</w:t>
            </w:r>
          </w:p>
        </w:tc>
        <w:tc>
          <w:tcPr>
            <w:tcW w:w="592" w:type="dxa"/>
            <w:shd w:val="clear" w:color="auto" w:fill="auto"/>
            <w:noWrap/>
            <w:hideMark/>
          </w:tcPr>
          <w:p w14:paraId="71A0F25E" w14:textId="77777777" w:rsidR="00853231" w:rsidRPr="00693FAE" w:rsidRDefault="00853231" w:rsidP="00853231">
            <w:pPr>
              <w:spacing w:before="40" w:after="40" w:line="220" w:lineRule="exact"/>
              <w:ind w:right="43"/>
              <w:jc w:val="right"/>
              <w:rPr>
                <w:rFonts w:eastAsia="PMingLiU"/>
                <w:sz w:val="17"/>
                <w:szCs w:val="17"/>
              </w:rPr>
            </w:pPr>
            <w:r w:rsidRPr="00693FAE">
              <w:rPr>
                <w:rFonts w:eastAsia="PMingLiU"/>
                <w:sz w:val="17"/>
                <w:szCs w:val="17"/>
                <w:lang w:bidi="fr-FR"/>
              </w:rPr>
              <w:t>0</w:t>
            </w:r>
          </w:p>
        </w:tc>
        <w:tc>
          <w:tcPr>
            <w:tcW w:w="592" w:type="dxa"/>
            <w:shd w:val="clear" w:color="auto" w:fill="auto"/>
            <w:noWrap/>
            <w:hideMark/>
          </w:tcPr>
          <w:p w14:paraId="467EE84C" w14:textId="77777777" w:rsidR="00853231" w:rsidRPr="00693FAE" w:rsidRDefault="00853231" w:rsidP="00853231">
            <w:pPr>
              <w:spacing w:before="40" w:after="40" w:line="220" w:lineRule="exact"/>
              <w:ind w:right="43"/>
              <w:jc w:val="right"/>
              <w:rPr>
                <w:rFonts w:eastAsia="PMingLiU"/>
                <w:sz w:val="17"/>
                <w:szCs w:val="17"/>
              </w:rPr>
            </w:pPr>
            <w:r w:rsidRPr="00693FAE">
              <w:rPr>
                <w:sz w:val="17"/>
              </w:rPr>
              <w:t>–</w:t>
            </w:r>
          </w:p>
        </w:tc>
        <w:tc>
          <w:tcPr>
            <w:tcW w:w="593" w:type="dxa"/>
            <w:shd w:val="clear" w:color="auto" w:fill="auto"/>
            <w:noWrap/>
            <w:hideMark/>
          </w:tcPr>
          <w:p w14:paraId="0DA29809" w14:textId="77777777" w:rsidR="00853231" w:rsidRPr="00693FAE" w:rsidRDefault="00853231" w:rsidP="00853231">
            <w:pPr>
              <w:spacing w:before="40" w:after="40" w:line="220" w:lineRule="exact"/>
              <w:ind w:right="43"/>
              <w:jc w:val="right"/>
              <w:rPr>
                <w:rFonts w:eastAsia="PMingLiU"/>
                <w:sz w:val="17"/>
                <w:szCs w:val="17"/>
              </w:rPr>
            </w:pPr>
            <w:r w:rsidRPr="00693FAE">
              <w:rPr>
                <w:sz w:val="17"/>
              </w:rPr>
              <w:t>–</w:t>
            </w:r>
          </w:p>
        </w:tc>
      </w:tr>
      <w:tr w:rsidR="00F2523D" w:rsidRPr="00693FAE" w14:paraId="7E0274E4" w14:textId="77777777" w:rsidTr="00853231">
        <w:trPr>
          <w:cantSplit/>
        </w:trPr>
        <w:tc>
          <w:tcPr>
            <w:tcW w:w="1116" w:type="dxa"/>
            <w:vMerge w:val="restart"/>
            <w:shd w:val="clear" w:color="auto" w:fill="auto"/>
          </w:tcPr>
          <w:p w14:paraId="01CB0F5F" w14:textId="526B0905" w:rsidR="00F2523D" w:rsidRPr="00693FAE" w:rsidRDefault="00F2523D" w:rsidP="00F2523D">
            <w:pPr>
              <w:spacing w:before="40" w:after="40" w:line="220" w:lineRule="exact"/>
              <w:rPr>
                <w:rFonts w:eastAsia="PMingLiU"/>
                <w:sz w:val="17"/>
                <w:szCs w:val="17"/>
                <w:lang w:bidi="fr-FR"/>
              </w:rPr>
            </w:pPr>
            <w:r w:rsidRPr="00693FAE">
              <w:rPr>
                <w:rFonts w:eastAsia="PMingLiU"/>
                <w:sz w:val="17"/>
                <w:szCs w:val="17"/>
                <w:lang w:bidi="fr-FR"/>
              </w:rPr>
              <w:t>Formación continua</w:t>
            </w:r>
          </w:p>
        </w:tc>
        <w:tc>
          <w:tcPr>
            <w:tcW w:w="2304" w:type="dxa"/>
            <w:shd w:val="clear" w:color="auto" w:fill="auto"/>
          </w:tcPr>
          <w:p w14:paraId="66196143" w14:textId="708A6943"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Cursos de perfeccionamiento</w:t>
            </w:r>
          </w:p>
        </w:tc>
        <w:tc>
          <w:tcPr>
            <w:tcW w:w="450" w:type="dxa"/>
            <w:shd w:val="clear" w:color="auto" w:fill="auto"/>
            <w:noWrap/>
          </w:tcPr>
          <w:p w14:paraId="76B5388E" w14:textId="08F51386"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H</w:t>
            </w:r>
          </w:p>
        </w:tc>
        <w:tc>
          <w:tcPr>
            <w:tcW w:w="592" w:type="dxa"/>
            <w:shd w:val="clear" w:color="auto" w:fill="auto"/>
            <w:noWrap/>
          </w:tcPr>
          <w:p w14:paraId="2147A20A" w14:textId="3CFAA99C"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1 832</w:t>
            </w:r>
          </w:p>
        </w:tc>
        <w:tc>
          <w:tcPr>
            <w:tcW w:w="592" w:type="dxa"/>
            <w:shd w:val="clear" w:color="auto" w:fill="auto"/>
            <w:noWrap/>
          </w:tcPr>
          <w:p w14:paraId="54201640" w14:textId="7749ACC5"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1 414</w:t>
            </w:r>
          </w:p>
        </w:tc>
        <w:tc>
          <w:tcPr>
            <w:tcW w:w="592" w:type="dxa"/>
            <w:shd w:val="clear" w:color="auto" w:fill="auto"/>
            <w:noWrap/>
          </w:tcPr>
          <w:p w14:paraId="6E026D10" w14:textId="6075FF5F"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1 193</w:t>
            </w:r>
          </w:p>
        </w:tc>
        <w:tc>
          <w:tcPr>
            <w:tcW w:w="593" w:type="dxa"/>
            <w:shd w:val="clear" w:color="auto" w:fill="auto"/>
            <w:noWrap/>
          </w:tcPr>
          <w:p w14:paraId="6E1EFA84" w14:textId="29D2B874"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2 266</w:t>
            </w:r>
          </w:p>
        </w:tc>
        <w:tc>
          <w:tcPr>
            <w:tcW w:w="592" w:type="dxa"/>
            <w:shd w:val="clear" w:color="auto" w:fill="auto"/>
            <w:noWrap/>
          </w:tcPr>
          <w:p w14:paraId="357D95F6" w14:textId="13FB04EC"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1 959</w:t>
            </w:r>
          </w:p>
        </w:tc>
        <w:tc>
          <w:tcPr>
            <w:tcW w:w="592" w:type="dxa"/>
            <w:shd w:val="clear" w:color="auto" w:fill="auto"/>
            <w:noWrap/>
          </w:tcPr>
          <w:p w14:paraId="2DEEC986" w14:textId="1FF88FDA"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2 616</w:t>
            </w:r>
          </w:p>
        </w:tc>
        <w:tc>
          <w:tcPr>
            <w:tcW w:w="592" w:type="dxa"/>
            <w:shd w:val="clear" w:color="auto" w:fill="auto"/>
            <w:noWrap/>
          </w:tcPr>
          <w:p w14:paraId="3CB5D446" w14:textId="1DB367ED"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2 551</w:t>
            </w:r>
          </w:p>
        </w:tc>
        <w:tc>
          <w:tcPr>
            <w:tcW w:w="593" w:type="dxa"/>
            <w:shd w:val="clear" w:color="auto" w:fill="auto"/>
            <w:noWrap/>
          </w:tcPr>
          <w:p w14:paraId="269D5CEB" w14:textId="06A6BEC0"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1 515</w:t>
            </w:r>
          </w:p>
        </w:tc>
      </w:tr>
      <w:tr w:rsidR="00F2523D" w:rsidRPr="00693FAE" w14:paraId="31EECF64" w14:textId="77777777" w:rsidTr="00853231">
        <w:trPr>
          <w:cantSplit/>
        </w:trPr>
        <w:tc>
          <w:tcPr>
            <w:tcW w:w="1116" w:type="dxa"/>
            <w:vMerge/>
            <w:shd w:val="clear" w:color="auto" w:fill="auto"/>
          </w:tcPr>
          <w:p w14:paraId="5BD20D0D" w14:textId="77777777" w:rsidR="00F2523D" w:rsidRPr="00693FAE" w:rsidRDefault="00F2523D" w:rsidP="00F2523D">
            <w:pPr>
              <w:spacing w:before="40" w:after="40" w:line="220" w:lineRule="exact"/>
              <w:rPr>
                <w:rFonts w:eastAsia="PMingLiU"/>
                <w:sz w:val="17"/>
                <w:szCs w:val="17"/>
                <w:lang w:bidi="fr-FR"/>
              </w:rPr>
            </w:pPr>
          </w:p>
        </w:tc>
        <w:tc>
          <w:tcPr>
            <w:tcW w:w="2304" w:type="dxa"/>
            <w:shd w:val="clear" w:color="auto" w:fill="auto"/>
          </w:tcPr>
          <w:p w14:paraId="244B8590" w14:textId="77777777" w:rsidR="00F2523D" w:rsidRPr="00693FAE" w:rsidRDefault="00F2523D" w:rsidP="00F2523D">
            <w:pPr>
              <w:keepNext/>
              <w:spacing w:before="40" w:after="40" w:line="220" w:lineRule="exact"/>
              <w:ind w:right="43"/>
              <w:rPr>
                <w:rFonts w:eastAsia="PMingLiU"/>
                <w:sz w:val="17"/>
                <w:szCs w:val="17"/>
                <w:lang w:bidi="fr-FR"/>
              </w:rPr>
            </w:pPr>
          </w:p>
        </w:tc>
        <w:tc>
          <w:tcPr>
            <w:tcW w:w="450" w:type="dxa"/>
            <w:shd w:val="clear" w:color="auto" w:fill="auto"/>
            <w:noWrap/>
          </w:tcPr>
          <w:p w14:paraId="004FB6FD" w14:textId="45F08273"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M</w:t>
            </w:r>
          </w:p>
        </w:tc>
        <w:tc>
          <w:tcPr>
            <w:tcW w:w="592" w:type="dxa"/>
            <w:shd w:val="clear" w:color="auto" w:fill="auto"/>
            <w:noWrap/>
          </w:tcPr>
          <w:p w14:paraId="0D2BBAF1" w14:textId="36C9402F"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1 537</w:t>
            </w:r>
          </w:p>
        </w:tc>
        <w:tc>
          <w:tcPr>
            <w:tcW w:w="592" w:type="dxa"/>
            <w:shd w:val="clear" w:color="auto" w:fill="auto"/>
            <w:noWrap/>
          </w:tcPr>
          <w:p w14:paraId="61AF576A" w14:textId="61B00CB6"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563</w:t>
            </w:r>
          </w:p>
        </w:tc>
        <w:tc>
          <w:tcPr>
            <w:tcW w:w="592" w:type="dxa"/>
            <w:shd w:val="clear" w:color="auto" w:fill="auto"/>
            <w:noWrap/>
          </w:tcPr>
          <w:p w14:paraId="1EB957A4" w14:textId="39E48074"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961</w:t>
            </w:r>
          </w:p>
        </w:tc>
        <w:tc>
          <w:tcPr>
            <w:tcW w:w="593" w:type="dxa"/>
            <w:shd w:val="clear" w:color="auto" w:fill="auto"/>
            <w:noWrap/>
          </w:tcPr>
          <w:p w14:paraId="4763E679" w14:textId="0E20AFEB"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1 815</w:t>
            </w:r>
          </w:p>
        </w:tc>
        <w:tc>
          <w:tcPr>
            <w:tcW w:w="592" w:type="dxa"/>
            <w:shd w:val="clear" w:color="auto" w:fill="auto"/>
            <w:noWrap/>
          </w:tcPr>
          <w:p w14:paraId="5E8D9D20" w14:textId="170992AE"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615</w:t>
            </w:r>
          </w:p>
        </w:tc>
        <w:tc>
          <w:tcPr>
            <w:tcW w:w="592" w:type="dxa"/>
            <w:shd w:val="clear" w:color="auto" w:fill="auto"/>
            <w:noWrap/>
          </w:tcPr>
          <w:p w14:paraId="79D1C769" w14:textId="654CDB8D"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2 046</w:t>
            </w:r>
          </w:p>
        </w:tc>
        <w:tc>
          <w:tcPr>
            <w:tcW w:w="592" w:type="dxa"/>
            <w:shd w:val="clear" w:color="auto" w:fill="auto"/>
            <w:noWrap/>
          </w:tcPr>
          <w:p w14:paraId="7FDC11D5" w14:textId="508F8EDB"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1 720</w:t>
            </w:r>
          </w:p>
        </w:tc>
        <w:tc>
          <w:tcPr>
            <w:tcW w:w="593" w:type="dxa"/>
            <w:shd w:val="clear" w:color="auto" w:fill="auto"/>
            <w:noWrap/>
          </w:tcPr>
          <w:p w14:paraId="38A520F9" w14:textId="2E685135"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402</w:t>
            </w:r>
          </w:p>
        </w:tc>
      </w:tr>
      <w:tr w:rsidR="00F2523D" w:rsidRPr="00693FAE" w14:paraId="5335FC10" w14:textId="77777777" w:rsidTr="00853231">
        <w:trPr>
          <w:cantSplit/>
        </w:trPr>
        <w:tc>
          <w:tcPr>
            <w:tcW w:w="1116" w:type="dxa"/>
            <w:shd w:val="clear" w:color="auto" w:fill="auto"/>
          </w:tcPr>
          <w:p w14:paraId="20046FB7" w14:textId="77777777" w:rsidR="00F2523D" w:rsidRPr="00693FAE" w:rsidRDefault="00F2523D" w:rsidP="00F2523D">
            <w:pPr>
              <w:spacing w:before="40" w:after="40" w:line="220" w:lineRule="exact"/>
              <w:rPr>
                <w:rFonts w:eastAsia="PMingLiU"/>
                <w:sz w:val="17"/>
                <w:szCs w:val="17"/>
                <w:lang w:bidi="fr-FR"/>
              </w:rPr>
            </w:pPr>
          </w:p>
        </w:tc>
        <w:tc>
          <w:tcPr>
            <w:tcW w:w="2304" w:type="dxa"/>
            <w:vMerge w:val="restart"/>
            <w:shd w:val="clear" w:color="auto" w:fill="auto"/>
          </w:tcPr>
          <w:p w14:paraId="653E84CA" w14:textId="54241A49"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Programa de reconversión profesional</w:t>
            </w:r>
          </w:p>
        </w:tc>
        <w:tc>
          <w:tcPr>
            <w:tcW w:w="450" w:type="dxa"/>
            <w:shd w:val="clear" w:color="auto" w:fill="auto"/>
            <w:noWrap/>
          </w:tcPr>
          <w:p w14:paraId="2A7913E6" w14:textId="08113C10"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H</w:t>
            </w:r>
          </w:p>
        </w:tc>
        <w:tc>
          <w:tcPr>
            <w:tcW w:w="592" w:type="dxa"/>
            <w:shd w:val="clear" w:color="auto" w:fill="auto"/>
            <w:noWrap/>
          </w:tcPr>
          <w:p w14:paraId="01FD2238" w14:textId="1839E79D"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10</w:t>
            </w:r>
          </w:p>
        </w:tc>
        <w:tc>
          <w:tcPr>
            <w:tcW w:w="592" w:type="dxa"/>
            <w:shd w:val="clear" w:color="auto" w:fill="auto"/>
            <w:noWrap/>
          </w:tcPr>
          <w:p w14:paraId="671672A4" w14:textId="0077358D"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c>
          <w:tcPr>
            <w:tcW w:w="592" w:type="dxa"/>
            <w:shd w:val="clear" w:color="auto" w:fill="auto"/>
            <w:noWrap/>
          </w:tcPr>
          <w:p w14:paraId="6338F58A" w14:textId="784E0895"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c>
          <w:tcPr>
            <w:tcW w:w="593" w:type="dxa"/>
            <w:shd w:val="clear" w:color="auto" w:fill="auto"/>
            <w:noWrap/>
          </w:tcPr>
          <w:p w14:paraId="1B30988F" w14:textId="64AC3C55"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c>
          <w:tcPr>
            <w:tcW w:w="592" w:type="dxa"/>
            <w:shd w:val="clear" w:color="auto" w:fill="auto"/>
            <w:noWrap/>
          </w:tcPr>
          <w:p w14:paraId="32596F3B" w14:textId="3E93662A"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c>
          <w:tcPr>
            <w:tcW w:w="592" w:type="dxa"/>
            <w:shd w:val="clear" w:color="auto" w:fill="auto"/>
            <w:noWrap/>
          </w:tcPr>
          <w:p w14:paraId="2C0CF6A3" w14:textId="37C33891"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c>
          <w:tcPr>
            <w:tcW w:w="592" w:type="dxa"/>
            <w:shd w:val="clear" w:color="auto" w:fill="auto"/>
            <w:noWrap/>
          </w:tcPr>
          <w:p w14:paraId="085E9AA4" w14:textId="575DEE50"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c>
          <w:tcPr>
            <w:tcW w:w="593" w:type="dxa"/>
            <w:shd w:val="clear" w:color="auto" w:fill="auto"/>
            <w:noWrap/>
          </w:tcPr>
          <w:p w14:paraId="305F4DBC" w14:textId="498C5285"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r>
      <w:tr w:rsidR="00F2523D" w:rsidRPr="00693FAE" w14:paraId="78C6A1AC" w14:textId="77777777" w:rsidTr="00853231">
        <w:trPr>
          <w:cantSplit/>
        </w:trPr>
        <w:tc>
          <w:tcPr>
            <w:tcW w:w="1116" w:type="dxa"/>
            <w:shd w:val="clear" w:color="auto" w:fill="auto"/>
          </w:tcPr>
          <w:p w14:paraId="5BEB22D7" w14:textId="77777777" w:rsidR="00F2523D" w:rsidRPr="00693FAE" w:rsidRDefault="00F2523D" w:rsidP="00F2523D">
            <w:pPr>
              <w:spacing w:before="40" w:after="40" w:line="220" w:lineRule="exact"/>
              <w:rPr>
                <w:rFonts w:eastAsia="PMingLiU"/>
                <w:sz w:val="17"/>
                <w:szCs w:val="17"/>
                <w:lang w:bidi="fr-FR"/>
              </w:rPr>
            </w:pPr>
          </w:p>
        </w:tc>
        <w:tc>
          <w:tcPr>
            <w:tcW w:w="2304" w:type="dxa"/>
            <w:vMerge/>
            <w:shd w:val="clear" w:color="auto" w:fill="auto"/>
          </w:tcPr>
          <w:p w14:paraId="66A47F33" w14:textId="77777777" w:rsidR="00F2523D" w:rsidRPr="00693FAE" w:rsidRDefault="00F2523D" w:rsidP="00F2523D">
            <w:pPr>
              <w:keepNext/>
              <w:spacing w:before="40" w:after="40" w:line="220" w:lineRule="exact"/>
              <w:ind w:right="43"/>
              <w:rPr>
                <w:rFonts w:eastAsia="PMingLiU"/>
                <w:sz w:val="17"/>
                <w:szCs w:val="17"/>
                <w:lang w:bidi="fr-FR"/>
              </w:rPr>
            </w:pPr>
          </w:p>
        </w:tc>
        <w:tc>
          <w:tcPr>
            <w:tcW w:w="450" w:type="dxa"/>
            <w:shd w:val="clear" w:color="auto" w:fill="auto"/>
            <w:noWrap/>
          </w:tcPr>
          <w:p w14:paraId="4FB0B359" w14:textId="2746A1E4"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M</w:t>
            </w:r>
          </w:p>
        </w:tc>
        <w:tc>
          <w:tcPr>
            <w:tcW w:w="592" w:type="dxa"/>
            <w:shd w:val="clear" w:color="auto" w:fill="auto"/>
            <w:noWrap/>
          </w:tcPr>
          <w:p w14:paraId="48DD45C8" w14:textId="5BBD7F0B"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20</w:t>
            </w:r>
          </w:p>
        </w:tc>
        <w:tc>
          <w:tcPr>
            <w:tcW w:w="592" w:type="dxa"/>
            <w:shd w:val="clear" w:color="auto" w:fill="auto"/>
            <w:noWrap/>
          </w:tcPr>
          <w:p w14:paraId="6BCAEB6F" w14:textId="0FBFB353"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c>
          <w:tcPr>
            <w:tcW w:w="592" w:type="dxa"/>
            <w:shd w:val="clear" w:color="auto" w:fill="auto"/>
            <w:noWrap/>
          </w:tcPr>
          <w:p w14:paraId="62B70319" w14:textId="484F20F6"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c>
          <w:tcPr>
            <w:tcW w:w="593" w:type="dxa"/>
            <w:shd w:val="clear" w:color="auto" w:fill="auto"/>
            <w:noWrap/>
          </w:tcPr>
          <w:p w14:paraId="21FEC700" w14:textId="1EB064D8"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c>
          <w:tcPr>
            <w:tcW w:w="592" w:type="dxa"/>
            <w:shd w:val="clear" w:color="auto" w:fill="auto"/>
            <w:noWrap/>
          </w:tcPr>
          <w:p w14:paraId="46251A93" w14:textId="70198663"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c>
          <w:tcPr>
            <w:tcW w:w="592" w:type="dxa"/>
            <w:shd w:val="clear" w:color="auto" w:fill="auto"/>
            <w:noWrap/>
          </w:tcPr>
          <w:p w14:paraId="18794F7F" w14:textId="1E456E97"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c>
          <w:tcPr>
            <w:tcW w:w="592" w:type="dxa"/>
            <w:shd w:val="clear" w:color="auto" w:fill="auto"/>
            <w:noWrap/>
          </w:tcPr>
          <w:p w14:paraId="00EB89AA" w14:textId="68B05C9D"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c>
          <w:tcPr>
            <w:tcW w:w="593" w:type="dxa"/>
            <w:shd w:val="clear" w:color="auto" w:fill="auto"/>
            <w:noWrap/>
          </w:tcPr>
          <w:p w14:paraId="670D0005" w14:textId="50DDD0FF"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r>
      <w:tr w:rsidR="00F2523D" w:rsidRPr="00693FAE" w14:paraId="52A082CF" w14:textId="77777777" w:rsidTr="00853231">
        <w:trPr>
          <w:cantSplit/>
        </w:trPr>
        <w:tc>
          <w:tcPr>
            <w:tcW w:w="1116" w:type="dxa"/>
            <w:shd w:val="clear" w:color="auto" w:fill="auto"/>
          </w:tcPr>
          <w:p w14:paraId="570DCC87" w14:textId="77777777" w:rsidR="00F2523D" w:rsidRPr="00693FAE" w:rsidRDefault="00F2523D" w:rsidP="00F2523D">
            <w:pPr>
              <w:spacing w:before="40" w:after="40" w:line="220" w:lineRule="exact"/>
              <w:rPr>
                <w:rFonts w:eastAsia="PMingLiU"/>
                <w:sz w:val="17"/>
                <w:szCs w:val="17"/>
                <w:lang w:bidi="fr-FR"/>
              </w:rPr>
            </w:pPr>
          </w:p>
        </w:tc>
        <w:tc>
          <w:tcPr>
            <w:tcW w:w="2304" w:type="dxa"/>
            <w:vMerge w:val="restart"/>
            <w:shd w:val="clear" w:color="auto" w:fill="auto"/>
          </w:tcPr>
          <w:p w14:paraId="476C3441" w14:textId="394B74E8"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Plan de ayuda al empleo para personas de edad</w:t>
            </w:r>
          </w:p>
        </w:tc>
        <w:tc>
          <w:tcPr>
            <w:tcW w:w="450" w:type="dxa"/>
            <w:shd w:val="clear" w:color="auto" w:fill="auto"/>
            <w:noWrap/>
          </w:tcPr>
          <w:p w14:paraId="1D1D79F5" w14:textId="1ED0CDE3"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H</w:t>
            </w:r>
          </w:p>
        </w:tc>
        <w:tc>
          <w:tcPr>
            <w:tcW w:w="592" w:type="dxa"/>
            <w:shd w:val="clear" w:color="auto" w:fill="auto"/>
            <w:noWrap/>
          </w:tcPr>
          <w:p w14:paraId="0EDC6567" w14:textId="4B773CA1"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930</w:t>
            </w:r>
          </w:p>
        </w:tc>
        <w:tc>
          <w:tcPr>
            <w:tcW w:w="592" w:type="dxa"/>
            <w:shd w:val="clear" w:color="auto" w:fill="auto"/>
            <w:noWrap/>
          </w:tcPr>
          <w:p w14:paraId="382AD924" w14:textId="385DCB0C" w:rsidR="00F2523D" w:rsidRPr="00693FAE" w:rsidRDefault="00F2523D" w:rsidP="00F2523D">
            <w:pPr>
              <w:spacing w:before="40" w:after="40" w:line="220" w:lineRule="exact"/>
              <w:ind w:right="43"/>
              <w:jc w:val="right"/>
              <w:rPr>
                <w:sz w:val="17"/>
              </w:rPr>
            </w:pPr>
            <w:r w:rsidRPr="00693FAE">
              <w:rPr>
                <w:rFonts w:eastAsia="PMingLiU"/>
                <w:sz w:val="17"/>
                <w:szCs w:val="17"/>
                <w:lang w:bidi="fr-FR"/>
              </w:rPr>
              <w:t>1 189</w:t>
            </w:r>
          </w:p>
        </w:tc>
        <w:tc>
          <w:tcPr>
            <w:tcW w:w="592" w:type="dxa"/>
            <w:shd w:val="clear" w:color="auto" w:fill="auto"/>
            <w:noWrap/>
          </w:tcPr>
          <w:p w14:paraId="5ED900CF" w14:textId="01436E0B" w:rsidR="00F2523D" w:rsidRPr="00693FAE" w:rsidRDefault="00F2523D" w:rsidP="00F2523D">
            <w:pPr>
              <w:spacing w:before="40" w:after="40" w:line="220" w:lineRule="exact"/>
              <w:ind w:right="43"/>
              <w:jc w:val="right"/>
              <w:rPr>
                <w:sz w:val="17"/>
              </w:rPr>
            </w:pPr>
            <w:r w:rsidRPr="00693FAE">
              <w:rPr>
                <w:rFonts w:eastAsia="PMingLiU"/>
                <w:sz w:val="17"/>
                <w:szCs w:val="17"/>
                <w:lang w:bidi="fr-FR"/>
              </w:rPr>
              <w:t>1 156</w:t>
            </w:r>
          </w:p>
        </w:tc>
        <w:tc>
          <w:tcPr>
            <w:tcW w:w="593" w:type="dxa"/>
            <w:shd w:val="clear" w:color="auto" w:fill="auto"/>
            <w:noWrap/>
          </w:tcPr>
          <w:p w14:paraId="4600F105" w14:textId="12E157F1" w:rsidR="00F2523D" w:rsidRPr="00693FAE" w:rsidRDefault="00F2523D" w:rsidP="00F2523D">
            <w:pPr>
              <w:spacing w:before="40" w:after="40" w:line="220" w:lineRule="exact"/>
              <w:ind w:right="43"/>
              <w:jc w:val="right"/>
              <w:rPr>
                <w:sz w:val="17"/>
              </w:rPr>
            </w:pPr>
            <w:r w:rsidRPr="00693FAE">
              <w:rPr>
                <w:rFonts w:eastAsia="PMingLiU"/>
                <w:sz w:val="17"/>
                <w:szCs w:val="17"/>
                <w:lang w:bidi="fr-FR"/>
              </w:rPr>
              <w:t>652</w:t>
            </w:r>
          </w:p>
        </w:tc>
        <w:tc>
          <w:tcPr>
            <w:tcW w:w="592" w:type="dxa"/>
            <w:shd w:val="clear" w:color="auto" w:fill="auto"/>
            <w:noWrap/>
          </w:tcPr>
          <w:p w14:paraId="2D2B3545" w14:textId="69F77804" w:rsidR="00F2523D" w:rsidRPr="00693FAE" w:rsidRDefault="00F2523D" w:rsidP="00F2523D">
            <w:pPr>
              <w:spacing w:before="40" w:after="40" w:line="220" w:lineRule="exact"/>
              <w:ind w:right="43"/>
              <w:jc w:val="right"/>
              <w:rPr>
                <w:sz w:val="17"/>
              </w:rPr>
            </w:pPr>
            <w:r w:rsidRPr="00693FAE">
              <w:rPr>
                <w:rFonts w:eastAsia="PMingLiU"/>
                <w:sz w:val="17"/>
                <w:szCs w:val="17"/>
                <w:lang w:bidi="fr-FR"/>
              </w:rPr>
              <w:t>347</w:t>
            </w:r>
          </w:p>
        </w:tc>
        <w:tc>
          <w:tcPr>
            <w:tcW w:w="592" w:type="dxa"/>
            <w:shd w:val="clear" w:color="auto" w:fill="auto"/>
            <w:noWrap/>
          </w:tcPr>
          <w:p w14:paraId="6DA7537B" w14:textId="55C41106"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473A9776" w14:textId="5DCDF3FC"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2DD1546C" w14:textId="4115FE76" w:rsidR="00F2523D" w:rsidRPr="00693FAE" w:rsidRDefault="00F2523D" w:rsidP="00F2523D">
            <w:pPr>
              <w:spacing w:before="40" w:after="40" w:line="220" w:lineRule="exact"/>
              <w:ind w:right="43"/>
              <w:jc w:val="right"/>
              <w:rPr>
                <w:sz w:val="17"/>
              </w:rPr>
            </w:pPr>
            <w:r w:rsidRPr="00693FAE">
              <w:rPr>
                <w:sz w:val="17"/>
              </w:rPr>
              <w:t>–</w:t>
            </w:r>
          </w:p>
        </w:tc>
      </w:tr>
      <w:tr w:rsidR="00F2523D" w:rsidRPr="00693FAE" w14:paraId="03C1130E" w14:textId="77777777" w:rsidTr="00853231">
        <w:trPr>
          <w:cantSplit/>
        </w:trPr>
        <w:tc>
          <w:tcPr>
            <w:tcW w:w="1116" w:type="dxa"/>
            <w:shd w:val="clear" w:color="auto" w:fill="auto"/>
          </w:tcPr>
          <w:p w14:paraId="2D3A2DEF" w14:textId="77777777" w:rsidR="00F2523D" w:rsidRPr="00693FAE" w:rsidRDefault="00F2523D" w:rsidP="00F2523D">
            <w:pPr>
              <w:spacing w:before="40" w:after="40" w:line="220" w:lineRule="exact"/>
              <w:rPr>
                <w:rFonts w:eastAsia="PMingLiU"/>
                <w:sz w:val="17"/>
                <w:szCs w:val="17"/>
                <w:lang w:bidi="fr-FR"/>
              </w:rPr>
            </w:pPr>
          </w:p>
        </w:tc>
        <w:tc>
          <w:tcPr>
            <w:tcW w:w="2304" w:type="dxa"/>
            <w:vMerge/>
            <w:shd w:val="clear" w:color="auto" w:fill="auto"/>
          </w:tcPr>
          <w:p w14:paraId="2C00F9A0" w14:textId="77777777" w:rsidR="00F2523D" w:rsidRPr="00693FAE" w:rsidRDefault="00F2523D" w:rsidP="00F2523D">
            <w:pPr>
              <w:keepNext/>
              <w:spacing w:before="40" w:after="40" w:line="220" w:lineRule="exact"/>
              <w:ind w:right="43"/>
              <w:rPr>
                <w:rFonts w:eastAsia="PMingLiU"/>
                <w:sz w:val="17"/>
                <w:szCs w:val="17"/>
                <w:lang w:bidi="fr-FR"/>
              </w:rPr>
            </w:pPr>
          </w:p>
        </w:tc>
        <w:tc>
          <w:tcPr>
            <w:tcW w:w="450" w:type="dxa"/>
            <w:shd w:val="clear" w:color="auto" w:fill="auto"/>
            <w:noWrap/>
          </w:tcPr>
          <w:p w14:paraId="3C7533C3" w14:textId="03CFCEA3"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M</w:t>
            </w:r>
          </w:p>
        </w:tc>
        <w:tc>
          <w:tcPr>
            <w:tcW w:w="592" w:type="dxa"/>
            <w:shd w:val="clear" w:color="auto" w:fill="auto"/>
            <w:noWrap/>
          </w:tcPr>
          <w:p w14:paraId="774F8200" w14:textId="5636E78E"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5 495</w:t>
            </w:r>
          </w:p>
        </w:tc>
        <w:tc>
          <w:tcPr>
            <w:tcW w:w="592" w:type="dxa"/>
            <w:shd w:val="clear" w:color="auto" w:fill="auto"/>
            <w:noWrap/>
          </w:tcPr>
          <w:p w14:paraId="403B22C0" w14:textId="135E1019" w:rsidR="00F2523D" w:rsidRPr="00693FAE" w:rsidRDefault="00F2523D" w:rsidP="00F2523D">
            <w:pPr>
              <w:spacing w:before="40" w:after="40" w:line="220" w:lineRule="exact"/>
              <w:ind w:right="43"/>
              <w:jc w:val="right"/>
              <w:rPr>
                <w:sz w:val="17"/>
              </w:rPr>
            </w:pPr>
            <w:r w:rsidRPr="00693FAE">
              <w:rPr>
                <w:rFonts w:eastAsia="PMingLiU"/>
                <w:sz w:val="17"/>
                <w:szCs w:val="17"/>
                <w:lang w:bidi="fr-FR"/>
              </w:rPr>
              <w:t>6 185</w:t>
            </w:r>
          </w:p>
        </w:tc>
        <w:tc>
          <w:tcPr>
            <w:tcW w:w="592" w:type="dxa"/>
            <w:shd w:val="clear" w:color="auto" w:fill="auto"/>
            <w:noWrap/>
          </w:tcPr>
          <w:p w14:paraId="37B0F731" w14:textId="1A9C5CEF" w:rsidR="00F2523D" w:rsidRPr="00693FAE" w:rsidRDefault="00F2523D" w:rsidP="00F2523D">
            <w:pPr>
              <w:spacing w:before="40" w:after="40" w:line="220" w:lineRule="exact"/>
              <w:ind w:right="43"/>
              <w:jc w:val="right"/>
              <w:rPr>
                <w:sz w:val="17"/>
              </w:rPr>
            </w:pPr>
            <w:r w:rsidRPr="00693FAE">
              <w:rPr>
                <w:rFonts w:eastAsia="PMingLiU"/>
                <w:sz w:val="17"/>
                <w:szCs w:val="17"/>
                <w:lang w:bidi="fr-FR"/>
              </w:rPr>
              <w:t>5 173</w:t>
            </w:r>
          </w:p>
        </w:tc>
        <w:tc>
          <w:tcPr>
            <w:tcW w:w="593" w:type="dxa"/>
            <w:shd w:val="clear" w:color="auto" w:fill="auto"/>
            <w:noWrap/>
          </w:tcPr>
          <w:p w14:paraId="1B07EBAB" w14:textId="7BA60C18" w:rsidR="00F2523D" w:rsidRPr="00693FAE" w:rsidRDefault="00F2523D" w:rsidP="00F2523D">
            <w:pPr>
              <w:spacing w:before="40" w:after="40" w:line="220" w:lineRule="exact"/>
              <w:ind w:right="43"/>
              <w:jc w:val="right"/>
              <w:rPr>
                <w:sz w:val="17"/>
              </w:rPr>
            </w:pPr>
            <w:r w:rsidRPr="00693FAE">
              <w:rPr>
                <w:rFonts w:eastAsia="PMingLiU"/>
                <w:sz w:val="17"/>
                <w:szCs w:val="17"/>
                <w:lang w:bidi="fr-FR"/>
              </w:rPr>
              <w:t>2 691</w:t>
            </w:r>
          </w:p>
        </w:tc>
        <w:tc>
          <w:tcPr>
            <w:tcW w:w="592" w:type="dxa"/>
            <w:shd w:val="clear" w:color="auto" w:fill="auto"/>
            <w:noWrap/>
          </w:tcPr>
          <w:p w14:paraId="19E8C2EF" w14:textId="2C2AFBAB" w:rsidR="00F2523D" w:rsidRPr="00693FAE" w:rsidRDefault="00F2523D" w:rsidP="00F2523D">
            <w:pPr>
              <w:spacing w:before="40" w:after="40" w:line="220" w:lineRule="exact"/>
              <w:ind w:right="43"/>
              <w:jc w:val="right"/>
              <w:rPr>
                <w:sz w:val="17"/>
              </w:rPr>
            </w:pPr>
            <w:r w:rsidRPr="00693FAE">
              <w:rPr>
                <w:rFonts w:eastAsia="PMingLiU"/>
                <w:sz w:val="17"/>
                <w:szCs w:val="17"/>
                <w:lang w:bidi="fr-FR"/>
              </w:rPr>
              <w:t>1 507</w:t>
            </w:r>
          </w:p>
        </w:tc>
        <w:tc>
          <w:tcPr>
            <w:tcW w:w="592" w:type="dxa"/>
            <w:shd w:val="clear" w:color="auto" w:fill="auto"/>
            <w:noWrap/>
          </w:tcPr>
          <w:p w14:paraId="118B0D10" w14:textId="080587D8"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1E80E82B" w14:textId="57393033"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52578CCA" w14:textId="47FB0059" w:rsidR="00F2523D" w:rsidRPr="00693FAE" w:rsidRDefault="00F2523D" w:rsidP="00F2523D">
            <w:pPr>
              <w:spacing w:before="40" w:after="40" w:line="220" w:lineRule="exact"/>
              <w:ind w:right="43"/>
              <w:jc w:val="right"/>
              <w:rPr>
                <w:sz w:val="17"/>
              </w:rPr>
            </w:pPr>
            <w:r w:rsidRPr="00693FAE">
              <w:rPr>
                <w:sz w:val="17"/>
              </w:rPr>
              <w:t>–</w:t>
            </w:r>
          </w:p>
        </w:tc>
      </w:tr>
      <w:tr w:rsidR="00F2523D" w:rsidRPr="00693FAE" w14:paraId="731A343A" w14:textId="77777777" w:rsidTr="00853231">
        <w:trPr>
          <w:cantSplit/>
        </w:trPr>
        <w:tc>
          <w:tcPr>
            <w:tcW w:w="1116" w:type="dxa"/>
            <w:shd w:val="clear" w:color="auto" w:fill="auto"/>
          </w:tcPr>
          <w:p w14:paraId="566C9D73" w14:textId="77777777" w:rsidR="00F2523D" w:rsidRPr="00693FAE" w:rsidRDefault="00F2523D" w:rsidP="00F2523D">
            <w:pPr>
              <w:spacing w:before="40" w:after="40" w:line="220" w:lineRule="exact"/>
              <w:rPr>
                <w:rFonts w:eastAsia="PMingLiU"/>
                <w:sz w:val="17"/>
                <w:szCs w:val="17"/>
                <w:lang w:bidi="fr-FR"/>
              </w:rPr>
            </w:pPr>
          </w:p>
        </w:tc>
        <w:tc>
          <w:tcPr>
            <w:tcW w:w="2304" w:type="dxa"/>
            <w:vMerge w:val="restart"/>
            <w:shd w:val="clear" w:color="auto" w:fill="auto"/>
          </w:tcPr>
          <w:p w14:paraId="1FE125D0" w14:textId="5F7B2E7A"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Plan de adquisición de competencias secundarias</w:t>
            </w:r>
          </w:p>
        </w:tc>
        <w:tc>
          <w:tcPr>
            <w:tcW w:w="450" w:type="dxa"/>
            <w:shd w:val="clear" w:color="auto" w:fill="auto"/>
            <w:noWrap/>
          </w:tcPr>
          <w:p w14:paraId="1B7458A8" w14:textId="13B2F084"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H</w:t>
            </w:r>
          </w:p>
        </w:tc>
        <w:tc>
          <w:tcPr>
            <w:tcW w:w="592" w:type="dxa"/>
            <w:shd w:val="clear" w:color="auto" w:fill="auto"/>
            <w:noWrap/>
          </w:tcPr>
          <w:p w14:paraId="5979F26E" w14:textId="52C1A489"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1 239</w:t>
            </w:r>
          </w:p>
        </w:tc>
        <w:tc>
          <w:tcPr>
            <w:tcW w:w="592" w:type="dxa"/>
            <w:shd w:val="clear" w:color="auto" w:fill="auto"/>
            <w:noWrap/>
          </w:tcPr>
          <w:p w14:paraId="36565827" w14:textId="69D1F887" w:rsidR="00F2523D" w:rsidRPr="00693FAE" w:rsidRDefault="00F2523D" w:rsidP="00F2523D">
            <w:pPr>
              <w:spacing w:before="40" w:after="40" w:line="220" w:lineRule="exact"/>
              <w:ind w:right="43"/>
              <w:jc w:val="right"/>
              <w:rPr>
                <w:sz w:val="17"/>
              </w:rPr>
            </w:pPr>
            <w:r w:rsidRPr="00693FAE">
              <w:rPr>
                <w:rFonts w:eastAsia="PMingLiU"/>
                <w:sz w:val="17"/>
                <w:szCs w:val="17"/>
                <w:lang w:bidi="fr-FR"/>
              </w:rPr>
              <w:t>723</w:t>
            </w:r>
          </w:p>
        </w:tc>
        <w:tc>
          <w:tcPr>
            <w:tcW w:w="592" w:type="dxa"/>
            <w:shd w:val="clear" w:color="auto" w:fill="auto"/>
            <w:noWrap/>
          </w:tcPr>
          <w:p w14:paraId="2980A31E" w14:textId="37384E4D" w:rsidR="00F2523D" w:rsidRPr="00693FAE" w:rsidRDefault="00F2523D" w:rsidP="00F2523D">
            <w:pPr>
              <w:spacing w:before="40" w:after="40" w:line="220" w:lineRule="exact"/>
              <w:ind w:right="43"/>
              <w:jc w:val="right"/>
              <w:rPr>
                <w:sz w:val="17"/>
              </w:rPr>
            </w:pPr>
            <w:r w:rsidRPr="00693FAE">
              <w:rPr>
                <w:rFonts w:eastAsia="PMingLiU"/>
                <w:sz w:val="17"/>
                <w:szCs w:val="17"/>
                <w:lang w:bidi="fr-FR"/>
              </w:rPr>
              <w:t>852</w:t>
            </w:r>
          </w:p>
        </w:tc>
        <w:tc>
          <w:tcPr>
            <w:tcW w:w="593" w:type="dxa"/>
            <w:shd w:val="clear" w:color="auto" w:fill="auto"/>
            <w:noWrap/>
          </w:tcPr>
          <w:p w14:paraId="46FE6C4C" w14:textId="0620B219" w:rsidR="00F2523D" w:rsidRPr="00693FAE" w:rsidRDefault="00F2523D" w:rsidP="00F2523D">
            <w:pPr>
              <w:spacing w:before="40" w:after="40" w:line="220" w:lineRule="exact"/>
              <w:ind w:right="43"/>
              <w:jc w:val="right"/>
              <w:rPr>
                <w:sz w:val="17"/>
              </w:rPr>
            </w:pPr>
            <w:r w:rsidRPr="00693FAE">
              <w:rPr>
                <w:rFonts w:eastAsia="PMingLiU"/>
                <w:sz w:val="17"/>
                <w:szCs w:val="17"/>
                <w:lang w:bidi="fr-FR"/>
              </w:rPr>
              <w:t>750</w:t>
            </w:r>
          </w:p>
        </w:tc>
        <w:tc>
          <w:tcPr>
            <w:tcW w:w="592" w:type="dxa"/>
            <w:shd w:val="clear" w:color="auto" w:fill="auto"/>
            <w:noWrap/>
          </w:tcPr>
          <w:p w14:paraId="298D7481" w14:textId="2F5D1F8E" w:rsidR="00F2523D" w:rsidRPr="00693FAE" w:rsidRDefault="00F2523D" w:rsidP="00F2523D">
            <w:pPr>
              <w:spacing w:before="40" w:after="40" w:line="220" w:lineRule="exact"/>
              <w:ind w:right="43"/>
              <w:jc w:val="right"/>
              <w:rPr>
                <w:sz w:val="17"/>
              </w:rPr>
            </w:pPr>
            <w:r w:rsidRPr="00693FAE">
              <w:rPr>
                <w:rFonts w:eastAsia="PMingLiU"/>
                <w:sz w:val="17"/>
                <w:szCs w:val="17"/>
                <w:lang w:bidi="fr-FR"/>
              </w:rPr>
              <w:t>382</w:t>
            </w:r>
          </w:p>
        </w:tc>
        <w:tc>
          <w:tcPr>
            <w:tcW w:w="592" w:type="dxa"/>
            <w:shd w:val="clear" w:color="auto" w:fill="auto"/>
            <w:noWrap/>
          </w:tcPr>
          <w:p w14:paraId="32BB4AFC" w14:textId="22906673"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56388262" w14:textId="18B717C8"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50EEC577" w14:textId="43180A81" w:rsidR="00F2523D" w:rsidRPr="00693FAE" w:rsidRDefault="00F2523D" w:rsidP="00F2523D">
            <w:pPr>
              <w:spacing w:before="40" w:after="40" w:line="220" w:lineRule="exact"/>
              <w:ind w:right="43"/>
              <w:jc w:val="right"/>
              <w:rPr>
                <w:sz w:val="17"/>
              </w:rPr>
            </w:pPr>
            <w:r w:rsidRPr="00693FAE">
              <w:rPr>
                <w:sz w:val="17"/>
              </w:rPr>
              <w:t>–</w:t>
            </w:r>
          </w:p>
        </w:tc>
      </w:tr>
      <w:tr w:rsidR="00F2523D" w:rsidRPr="00693FAE" w14:paraId="14BA6967" w14:textId="77777777" w:rsidTr="00853231">
        <w:trPr>
          <w:cantSplit/>
        </w:trPr>
        <w:tc>
          <w:tcPr>
            <w:tcW w:w="1116" w:type="dxa"/>
            <w:shd w:val="clear" w:color="auto" w:fill="auto"/>
          </w:tcPr>
          <w:p w14:paraId="731513F2" w14:textId="77777777" w:rsidR="00F2523D" w:rsidRPr="00693FAE" w:rsidRDefault="00F2523D" w:rsidP="00F2523D">
            <w:pPr>
              <w:spacing w:before="40" w:after="40" w:line="220" w:lineRule="exact"/>
              <w:rPr>
                <w:rFonts w:eastAsia="PMingLiU"/>
                <w:sz w:val="17"/>
                <w:szCs w:val="17"/>
                <w:lang w:bidi="fr-FR"/>
              </w:rPr>
            </w:pPr>
          </w:p>
        </w:tc>
        <w:tc>
          <w:tcPr>
            <w:tcW w:w="2304" w:type="dxa"/>
            <w:vMerge/>
            <w:shd w:val="clear" w:color="auto" w:fill="auto"/>
          </w:tcPr>
          <w:p w14:paraId="0AAB1C49" w14:textId="77777777" w:rsidR="00F2523D" w:rsidRPr="00693FAE" w:rsidRDefault="00F2523D" w:rsidP="00F2523D">
            <w:pPr>
              <w:keepNext/>
              <w:spacing w:before="40" w:after="40" w:line="220" w:lineRule="exact"/>
              <w:ind w:right="43"/>
              <w:rPr>
                <w:rFonts w:eastAsia="PMingLiU"/>
                <w:sz w:val="17"/>
                <w:szCs w:val="17"/>
                <w:lang w:bidi="fr-FR"/>
              </w:rPr>
            </w:pPr>
          </w:p>
        </w:tc>
        <w:tc>
          <w:tcPr>
            <w:tcW w:w="450" w:type="dxa"/>
            <w:shd w:val="clear" w:color="auto" w:fill="auto"/>
            <w:noWrap/>
          </w:tcPr>
          <w:p w14:paraId="6168C940" w14:textId="0C57CF35"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M</w:t>
            </w:r>
          </w:p>
        </w:tc>
        <w:tc>
          <w:tcPr>
            <w:tcW w:w="592" w:type="dxa"/>
            <w:shd w:val="clear" w:color="auto" w:fill="auto"/>
            <w:noWrap/>
          </w:tcPr>
          <w:p w14:paraId="0BFD86F4" w14:textId="1FB4DDA7"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525</w:t>
            </w:r>
          </w:p>
        </w:tc>
        <w:tc>
          <w:tcPr>
            <w:tcW w:w="592" w:type="dxa"/>
            <w:shd w:val="clear" w:color="auto" w:fill="auto"/>
            <w:noWrap/>
          </w:tcPr>
          <w:p w14:paraId="182EE4EF" w14:textId="78A80863" w:rsidR="00F2523D" w:rsidRPr="00693FAE" w:rsidRDefault="00F2523D" w:rsidP="00F2523D">
            <w:pPr>
              <w:spacing w:before="40" w:after="40" w:line="220" w:lineRule="exact"/>
              <w:ind w:right="43"/>
              <w:jc w:val="right"/>
              <w:rPr>
                <w:sz w:val="17"/>
              </w:rPr>
            </w:pPr>
            <w:r w:rsidRPr="00693FAE">
              <w:rPr>
                <w:rFonts w:eastAsia="PMingLiU"/>
                <w:sz w:val="17"/>
                <w:szCs w:val="17"/>
                <w:lang w:bidi="fr-FR"/>
              </w:rPr>
              <w:t>390</w:t>
            </w:r>
          </w:p>
        </w:tc>
        <w:tc>
          <w:tcPr>
            <w:tcW w:w="592" w:type="dxa"/>
            <w:shd w:val="clear" w:color="auto" w:fill="auto"/>
            <w:noWrap/>
          </w:tcPr>
          <w:p w14:paraId="5A115155" w14:textId="6156AB0F" w:rsidR="00F2523D" w:rsidRPr="00693FAE" w:rsidRDefault="00F2523D" w:rsidP="00F2523D">
            <w:pPr>
              <w:spacing w:before="40" w:after="40" w:line="220" w:lineRule="exact"/>
              <w:ind w:right="43"/>
              <w:jc w:val="right"/>
              <w:rPr>
                <w:sz w:val="17"/>
              </w:rPr>
            </w:pPr>
            <w:r w:rsidRPr="00693FAE">
              <w:rPr>
                <w:rFonts w:eastAsia="PMingLiU"/>
                <w:sz w:val="17"/>
                <w:szCs w:val="17"/>
                <w:lang w:bidi="fr-FR"/>
              </w:rPr>
              <w:t>672</w:t>
            </w:r>
          </w:p>
        </w:tc>
        <w:tc>
          <w:tcPr>
            <w:tcW w:w="593" w:type="dxa"/>
            <w:shd w:val="clear" w:color="auto" w:fill="auto"/>
            <w:noWrap/>
          </w:tcPr>
          <w:p w14:paraId="6569FFAB" w14:textId="54ED4A45" w:rsidR="00F2523D" w:rsidRPr="00693FAE" w:rsidRDefault="00F2523D" w:rsidP="00F2523D">
            <w:pPr>
              <w:spacing w:before="40" w:after="40" w:line="220" w:lineRule="exact"/>
              <w:ind w:right="43"/>
              <w:jc w:val="right"/>
              <w:rPr>
                <w:sz w:val="17"/>
              </w:rPr>
            </w:pPr>
            <w:r w:rsidRPr="00693FAE">
              <w:rPr>
                <w:rFonts w:eastAsia="PMingLiU"/>
                <w:sz w:val="17"/>
                <w:szCs w:val="17"/>
                <w:lang w:bidi="fr-FR"/>
              </w:rPr>
              <w:t>588</w:t>
            </w:r>
          </w:p>
        </w:tc>
        <w:tc>
          <w:tcPr>
            <w:tcW w:w="592" w:type="dxa"/>
            <w:shd w:val="clear" w:color="auto" w:fill="auto"/>
            <w:noWrap/>
          </w:tcPr>
          <w:p w14:paraId="2E824280" w14:textId="2E472185" w:rsidR="00F2523D" w:rsidRPr="00693FAE" w:rsidRDefault="00F2523D" w:rsidP="00F2523D">
            <w:pPr>
              <w:spacing w:before="40" w:after="40" w:line="220" w:lineRule="exact"/>
              <w:ind w:right="43"/>
              <w:jc w:val="right"/>
              <w:rPr>
                <w:sz w:val="17"/>
              </w:rPr>
            </w:pPr>
            <w:r w:rsidRPr="00693FAE">
              <w:rPr>
                <w:rFonts w:eastAsia="PMingLiU"/>
                <w:sz w:val="17"/>
                <w:szCs w:val="17"/>
                <w:lang w:bidi="fr-FR"/>
              </w:rPr>
              <w:t>271</w:t>
            </w:r>
          </w:p>
        </w:tc>
        <w:tc>
          <w:tcPr>
            <w:tcW w:w="592" w:type="dxa"/>
            <w:shd w:val="clear" w:color="auto" w:fill="auto"/>
            <w:noWrap/>
          </w:tcPr>
          <w:p w14:paraId="563DFA3F" w14:textId="79DDA6BB"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22B6233F" w14:textId="475255B6"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4072F1FE" w14:textId="3CAEF1AC" w:rsidR="00F2523D" w:rsidRPr="00693FAE" w:rsidRDefault="00F2523D" w:rsidP="00F2523D">
            <w:pPr>
              <w:spacing w:before="40" w:after="40" w:line="220" w:lineRule="exact"/>
              <w:ind w:right="43"/>
              <w:jc w:val="right"/>
              <w:rPr>
                <w:sz w:val="17"/>
              </w:rPr>
            </w:pPr>
            <w:r w:rsidRPr="00693FAE">
              <w:rPr>
                <w:sz w:val="17"/>
              </w:rPr>
              <w:t>–</w:t>
            </w:r>
          </w:p>
        </w:tc>
      </w:tr>
      <w:tr w:rsidR="00F2523D" w:rsidRPr="00693FAE" w14:paraId="47C76912" w14:textId="77777777" w:rsidTr="00853231">
        <w:trPr>
          <w:cantSplit/>
        </w:trPr>
        <w:tc>
          <w:tcPr>
            <w:tcW w:w="1116" w:type="dxa"/>
            <w:shd w:val="clear" w:color="auto" w:fill="auto"/>
          </w:tcPr>
          <w:p w14:paraId="3F941795" w14:textId="77777777" w:rsidR="00F2523D" w:rsidRPr="00693FAE" w:rsidRDefault="00F2523D" w:rsidP="00F2523D">
            <w:pPr>
              <w:spacing w:before="40" w:after="40" w:line="220" w:lineRule="exact"/>
              <w:rPr>
                <w:rFonts w:eastAsia="PMingLiU"/>
                <w:sz w:val="17"/>
                <w:szCs w:val="17"/>
                <w:lang w:bidi="fr-FR"/>
              </w:rPr>
            </w:pPr>
          </w:p>
        </w:tc>
        <w:tc>
          <w:tcPr>
            <w:tcW w:w="2304" w:type="dxa"/>
            <w:vMerge w:val="restart"/>
            <w:shd w:val="clear" w:color="auto" w:fill="auto"/>
          </w:tcPr>
          <w:p w14:paraId="2F59830D" w14:textId="0700375E"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Plan de formación para pescadores en tiempo de moratoria pesquera</w:t>
            </w:r>
          </w:p>
        </w:tc>
        <w:tc>
          <w:tcPr>
            <w:tcW w:w="450" w:type="dxa"/>
            <w:shd w:val="clear" w:color="auto" w:fill="auto"/>
            <w:noWrap/>
          </w:tcPr>
          <w:p w14:paraId="18054DFC" w14:textId="2E58BFFB"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H</w:t>
            </w:r>
          </w:p>
        </w:tc>
        <w:tc>
          <w:tcPr>
            <w:tcW w:w="592" w:type="dxa"/>
            <w:shd w:val="clear" w:color="auto" w:fill="auto"/>
            <w:noWrap/>
          </w:tcPr>
          <w:p w14:paraId="1E8D823C" w14:textId="1DC9D352"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169</w:t>
            </w:r>
          </w:p>
        </w:tc>
        <w:tc>
          <w:tcPr>
            <w:tcW w:w="592" w:type="dxa"/>
            <w:shd w:val="clear" w:color="auto" w:fill="auto"/>
            <w:noWrap/>
          </w:tcPr>
          <w:p w14:paraId="35C9E86D" w14:textId="62BCA56D" w:rsidR="00F2523D" w:rsidRPr="00693FAE" w:rsidRDefault="00F2523D" w:rsidP="00F2523D">
            <w:pPr>
              <w:spacing w:before="40" w:after="40" w:line="220" w:lineRule="exact"/>
              <w:ind w:right="43"/>
              <w:jc w:val="right"/>
              <w:rPr>
                <w:sz w:val="17"/>
              </w:rPr>
            </w:pPr>
            <w:r w:rsidRPr="00693FAE">
              <w:rPr>
                <w:rFonts w:eastAsia="PMingLiU"/>
                <w:sz w:val="17"/>
                <w:szCs w:val="17"/>
                <w:lang w:bidi="fr-FR"/>
              </w:rPr>
              <w:t>183</w:t>
            </w:r>
          </w:p>
        </w:tc>
        <w:tc>
          <w:tcPr>
            <w:tcW w:w="592" w:type="dxa"/>
            <w:shd w:val="clear" w:color="auto" w:fill="auto"/>
            <w:noWrap/>
          </w:tcPr>
          <w:p w14:paraId="1DE67305" w14:textId="7A23245E" w:rsidR="00F2523D" w:rsidRPr="00693FAE" w:rsidRDefault="00F2523D" w:rsidP="00F2523D">
            <w:pPr>
              <w:spacing w:before="40" w:after="40" w:line="220" w:lineRule="exact"/>
              <w:ind w:right="43"/>
              <w:jc w:val="right"/>
              <w:rPr>
                <w:sz w:val="17"/>
              </w:rPr>
            </w:pPr>
            <w:r w:rsidRPr="00693FAE">
              <w:rPr>
                <w:rFonts w:eastAsia="PMingLiU"/>
                <w:sz w:val="17"/>
                <w:szCs w:val="17"/>
                <w:lang w:bidi="fr-FR"/>
              </w:rPr>
              <w:t>174</w:t>
            </w:r>
          </w:p>
        </w:tc>
        <w:tc>
          <w:tcPr>
            <w:tcW w:w="593" w:type="dxa"/>
            <w:shd w:val="clear" w:color="auto" w:fill="auto"/>
            <w:noWrap/>
          </w:tcPr>
          <w:p w14:paraId="2CD73CFE" w14:textId="31372389" w:rsidR="00F2523D" w:rsidRPr="00693FAE" w:rsidRDefault="00F2523D" w:rsidP="00F2523D">
            <w:pPr>
              <w:spacing w:before="40" w:after="40" w:line="220" w:lineRule="exact"/>
              <w:ind w:right="43"/>
              <w:jc w:val="right"/>
              <w:rPr>
                <w:sz w:val="17"/>
              </w:rPr>
            </w:pPr>
            <w:r w:rsidRPr="00693FAE">
              <w:rPr>
                <w:rFonts w:eastAsia="PMingLiU"/>
                <w:sz w:val="17"/>
                <w:szCs w:val="17"/>
                <w:lang w:bidi="fr-FR"/>
              </w:rPr>
              <w:t>179</w:t>
            </w:r>
          </w:p>
        </w:tc>
        <w:tc>
          <w:tcPr>
            <w:tcW w:w="592" w:type="dxa"/>
            <w:shd w:val="clear" w:color="auto" w:fill="auto"/>
            <w:noWrap/>
          </w:tcPr>
          <w:p w14:paraId="584B9C43" w14:textId="2B5AFC23" w:rsidR="00F2523D" w:rsidRPr="00693FAE" w:rsidRDefault="00F2523D" w:rsidP="00F2523D">
            <w:pPr>
              <w:spacing w:before="40" w:after="40" w:line="220" w:lineRule="exact"/>
              <w:ind w:right="43"/>
              <w:jc w:val="right"/>
              <w:rPr>
                <w:sz w:val="17"/>
              </w:rPr>
            </w:pPr>
            <w:r w:rsidRPr="00693FAE">
              <w:rPr>
                <w:rFonts w:eastAsia="PMingLiU"/>
                <w:sz w:val="17"/>
                <w:szCs w:val="17"/>
                <w:lang w:bidi="fr-FR"/>
              </w:rPr>
              <w:t>167</w:t>
            </w:r>
          </w:p>
        </w:tc>
        <w:tc>
          <w:tcPr>
            <w:tcW w:w="592" w:type="dxa"/>
            <w:shd w:val="clear" w:color="auto" w:fill="auto"/>
            <w:noWrap/>
          </w:tcPr>
          <w:p w14:paraId="67B694D3" w14:textId="5C879B7C" w:rsidR="00F2523D" w:rsidRPr="00693FAE" w:rsidRDefault="00F2523D" w:rsidP="00F2523D">
            <w:pPr>
              <w:spacing w:before="40" w:after="40" w:line="220" w:lineRule="exact"/>
              <w:ind w:right="43"/>
              <w:jc w:val="right"/>
              <w:rPr>
                <w:sz w:val="17"/>
              </w:rPr>
            </w:pPr>
            <w:r w:rsidRPr="00693FAE">
              <w:rPr>
                <w:rFonts w:eastAsia="PMingLiU"/>
                <w:sz w:val="17"/>
                <w:szCs w:val="17"/>
                <w:lang w:bidi="fr-FR"/>
              </w:rPr>
              <w:t>174</w:t>
            </w:r>
          </w:p>
        </w:tc>
        <w:tc>
          <w:tcPr>
            <w:tcW w:w="592" w:type="dxa"/>
            <w:shd w:val="clear" w:color="auto" w:fill="auto"/>
            <w:noWrap/>
          </w:tcPr>
          <w:p w14:paraId="62783E5D" w14:textId="5964DCE8" w:rsidR="00F2523D" w:rsidRPr="00693FAE" w:rsidRDefault="00F2523D" w:rsidP="00F2523D">
            <w:pPr>
              <w:spacing w:before="40" w:after="40" w:line="220" w:lineRule="exact"/>
              <w:ind w:right="43"/>
              <w:jc w:val="right"/>
              <w:rPr>
                <w:sz w:val="17"/>
              </w:rPr>
            </w:pPr>
            <w:r w:rsidRPr="00693FAE">
              <w:rPr>
                <w:rFonts w:eastAsia="PMingLiU"/>
                <w:sz w:val="17"/>
                <w:szCs w:val="17"/>
                <w:lang w:bidi="fr-FR"/>
              </w:rPr>
              <w:t>176</w:t>
            </w:r>
          </w:p>
        </w:tc>
        <w:tc>
          <w:tcPr>
            <w:tcW w:w="593" w:type="dxa"/>
            <w:shd w:val="clear" w:color="auto" w:fill="auto"/>
            <w:noWrap/>
          </w:tcPr>
          <w:p w14:paraId="39FD5C36" w14:textId="0D7B8999" w:rsidR="00F2523D" w:rsidRPr="00693FAE" w:rsidRDefault="00F2523D" w:rsidP="00F2523D">
            <w:pPr>
              <w:spacing w:before="40" w:after="40" w:line="220" w:lineRule="exact"/>
              <w:ind w:right="43"/>
              <w:jc w:val="right"/>
              <w:rPr>
                <w:sz w:val="17"/>
              </w:rPr>
            </w:pPr>
            <w:r w:rsidRPr="00693FAE">
              <w:rPr>
                <w:rFonts w:eastAsia="PMingLiU"/>
                <w:sz w:val="17"/>
                <w:szCs w:val="17"/>
                <w:lang w:bidi="fr-FR"/>
              </w:rPr>
              <w:t>248</w:t>
            </w:r>
          </w:p>
        </w:tc>
      </w:tr>
      <w:tr w:rsidR="00F2523D" w:rsidRPr="00693FAE" w14:paraId="033BD4B0" w14:textId="77777777" w:rsidTr="00853231">
        <w:trPr>
          <w:cantSplit/>
        </w:trPr>
        <w:tc>
          <w:tcPr>
            <w:tcW w:w="1116" w:type="dxa"/>
            <w:shd w:val="clear" w:color="auto" w:fill="auto"/>
          </w:tcPr>
          <w:p w14:paraId="57BB495B" w14:textId="77777777" w:rsidR="00F2523D" w:rsidRPr="00693FAE" w:rsidRDefault="00F2523D" w:rsidP="00F2523D">
            <w:pPr>
              <w:spacing w:before="40" w:after="40" w:line="220" w:lineRule="exact"/>
              <w:rPr>
                <w:rFonts w:eastAsia="PMingLiU"/>
                <w:sz w:val="17"/>
                <w:szCs w:val="17"/>
                <w:lang w:bidi="fr-FR"/>
              </w:rPr>
            </w:pPr>
          </w:p>
        </w:tc>
        <w:tc>
          <w:tcPr>
            <w:tcW w:w="2304" w:type="dxa"/>
            <w:vMerge/>
            <w:shd w:val="clear" w:color="auto" w:fill="auto"/>
          </w:tcPr>
          <w:p w14:paraId="46F9FB01" w14:textId="77777777" w:rsidR="00F2523D" w:rsidRPr="00693FAE" w:rsidRDefault="00F2523D" w:rsidP="00F2523D">
            <w:pPr>
              <w:keepNext/>
              <w:spacing w:before="40" w:after="40" w:line="220" w:lineRule="exact"/>
              <w:ind w:right="43"/>
              <w:rPr>
                <w:rFonts w:eastAsia="PMingLiU"/>
                <w:sz w:val="17"/>
                <w:szCs w:val="17"/>
                <w:lang w:bidi="fr-FR"/>
              </w:rPr>
            </w:pPr>
          </w:p>
        </w:tc>
        <w:tc>
          <w:tcPr>
            <w:tcW w:w="450" w:type="dxa"/>
            <w:shd w:val="clear" w:color="auto" w:fill="auto"/>
            <w:noWrap/>
          </w:tcPr>
          <w:p w14:paraId="7F1F321F" w14:textId="575A79D6"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M</w:t>
            </w:r>
          </w:p>
        </w:tc>
        <w:tc>
          <w:tcPr>
            <w:tcW w:w="592" w:type="dxa"/>
            <w:shd w:val="clear" w:color="auto" w:fill="auto"/>
            <w:noWrap/>
          </w:tcPr>
          <w:p w14:paraId="6AD2CA84" w14:textId="4500FCFB"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192</w:t>
            </w:r>
          </w:p>
        </w:tc>
        <w:tc>
          <w:tcPr>
            <w:tcW w:w="592" w:type="dxa"/>
            <w:shd w:val="clear" w:color="auto" w:fill="auto"/>
            <w:noWrap/>
          </w:tcPr>
          <w:p w14:paraId="33B02284" w14:textId="51F5F4C9" w:rsidR="00F2523D" w:rsidRPr="00693FAE" w:rsidRDefault="00F2523D" w:rsidP="00F2523D">
            <w:pPr>
              <w:spacing w:before="40" w:after="40" w:line="220" w:lineRule="exact"/>
              <w:ind w:right="43"/>
              <w:jc w:val="right"/>
              <w:rPr>
                <w:sz w:val="17"/>
              </w:rPr>
            </w:pPr>
            <w:r w:rsidRPr="00693FAE">
              <w:rPr>
                <w:rFonts w:eastAsia="PMingLiU"/>
                <w:sz w:val="17"/>
                <w:szCs w:val="17"/>
                <w:lang w:bidi="fr-FR"/>
              </w:rPr>
              <w:t>207</w:t>
            </w:r>
          </w:p>
        </w:tc>
        <w:tc>
          <w:tcPr>
            <w:tcW w:w="592" w:type="dxa"/>
            <w:shd w:val="clear" w:color="auto" w:fill="auto"/>
            <w:noWrap/>
          </w:tcPr>
          <w:p w14:paraId="0728DF79" w14:textId="63BCA76C" w:rsidR="00F2523D" w:rsidRPr="00693FAE" w:rsidRDefault="00F2523D" w:rsidP="00F2523D">
            <w:pPr>
              <w:spacing w:before="40" w:after="40" w:line="220" w:lineRule="exact"/>
              <w:ind w:right="43"/>
              <w:jc w:val="right"/>
              <w:rPr>
                <w:sz w:val="17"/>
              </w:rPr>
            </w:pPr>
            <w:r w:rsidRPr="00693FAE">
              <w:rPr>
                <w:rFonts w:eastAsia="PMingLiU"/>
                <w:sz w:val="17"/>
                <w:szCs w:val="17"/>
                <w:lang w:bidi="fr-FR"/>
              </w:rPr>
              <w:t>222</w:t>
            </w:r>
          </w:p>
        </w:tc>
        <w:tc>
          <w:tcPr>
            <w:tcW w:w="593" w:type="dxa"/>
            <w:shd w:val="clear" w:color="auto" w:fill="auto"/>
            <w:noWrap/>
          </w:tcPr>
          <w:p w14:paraId="4611DD4E" w14:textId="576FC35C" w:rsidR="00F2523D" w:rsidRPr="00693FAE" w:rsidRDefault="00F2523D" w:rsidP="00F2523D">
            <w:pPr>
              <w:spacing w:before="40" w:after="40" w:line="220" w:lineRule="exact"/>
              <w:ind w:right="43"/>
              <w:jc w:val="right"/>
              <w:rPr>
                <w:sz w:val="17"/>
              </w:rPr>
            </w:pPr>
            <w:r w:rsidRPr="00693FAE">
              <w:rPr>
                <w:rFonts w:eastAsia="PMingLiU"/>
                <w:sz w:val="17"/>
                <w:szCs w:val="17"/>
                <w:lang w:bidi="fr-FR"/>
              </w:rPr>
              <w:t>244</w:t>
            </w:r>
          </w:p>
        </w:tc>
        <w:tc>
          <w:tcPr>
            <w:tcW w:w="592" w:type="dxa"/>
            <w:shd w:val="clear" w:color="auto" w:fill="auto"/>
            <w:noWrap/>
          </w:tcPr>
          <w:p w14:paraId="3663C397" w14:textId="75A67430" w:rsidR="00F2523D" w:rsidRPr="00693FAE" w:rsidRDefault="00F2523D" w:rsidP="00F2523D">
            <w:pPr>
              <w:spacing w:before="40" w:after="40" w:line="220" w:lineRule="exact"/>
              <w:ind w:right="43"/>
              <w:jc w:val="right"/>
              <w:rPr>
                <w:sz w:val="17"/>
              </w:rPr>
            </w:pPr>
            <w:r w:rsidRPr="00693FAE">
              <w:rPr>
                <w:rFonts w:eastAsia="PMingLiU"/>
                <w:sz w:val="17"/>
                <w:szCs w:val="17"/>
                <w:lang w:bidi="fr-FR"/>
              </w:rPr>
              <w:t>239</w:t>
            </w:r>
          </w:p>
        </w:tc>
        <w:tc>
          <w:tcPr>
            <w:tcW w:w="592" w:type="dxa"/>
            <w:shd w:val="clear" w:color="auto" w:fill="auto"/>
            <w:noWrap/>
          </w:tcPr>
          <w:p w14:paraId="2C5351EC" w14:textId="0DC4587E" w:rsidR="00F2523D" w:rsidRPr="00693FAE" w:rsidRDefault="00F2523D" w:rsidP="00F2523D">
            <w:pPr>
              <w:spacing w:before="40" w:after="40" w:line="220" w:lineRule="exact"/>
              <w:ind w:right="43"/>
              <w:jc w:val="right"/>
              <w:rPr>
                <w:sz w:val="17"/>
              </w:rPr>
            </w:pPr>
            <w:r w:rsidRPr="00693FAE">
              <w:rPr>
                <w:rFonts w:eastAsia="PMingLiU"/>
                <w:sz w:val="17"/>
                <w:szCs w:val="17"/>
                <w:lang w:bidi="fr-FR"/>
              </w:rPr>
              <w:t>251</w:t>
            </w:r>
          </w:p>
        </w:tc>
        <w:tc>
          <w:tcPr>
            <w:tcW w:w="592" w:type="dxa"/>
            <w:shd w:val="clear" w:color="auto" w:fill="auto"/>
            <w:noWrap/>
          </w:tcPr>
          <w:p w14:paraId="137A8AF3" w14:textId="40838169" w:rsidR="00F2523D" w:rsidRPr="00693FAE" w:rsidRDefault="00F2523D" w:rsidP="00F2523D">
            <w:pPr>
              <w:spacing w:before="40" w:after="40" w:line="220" w:lineRule="exact"/>
              <w:ind w:right="43"/>
              <w:jc w:val="right"/>
              <w:rPr>
                <w:sz w:val="17"/>
              </w:rPr>
            </w:pPr>
            <w:r w:rsidRPr="00693FAE">
              <w:rPr>
                <w:rFonts w:eastAsia="PMingLiU"/>
                <w:sz w:val="17"/>
                <w:szCs w:val="17"/>
                <w:lang w:bidi="fr-FR"/>
              </w:rPr>
              <w:t>276</w:t>
            </w:r>
          </w:p>
        </w:tc>
        <w:tc>
          <w:tcPr>
            <w:tcW w:w="593" w:type="dxa"/>
            <w:shd w:val="clear" w:color="auto" w:fill="auto"/>
            <w:noWrap/>
          </w:tcPr>
          <w:p w14:paraId="5F31594D" w14:textId="1008765C" w:rsidR="00F2523D" w:rsidRPr="00693FAE" w:rsidRDefault="00F2523D" w:rsidP="00F2523D">
            <w:pPr>
              <w:spacing w:before="40" w:after="40" w:line="220" w:lineRule="exact"/>
              <w:ind w:right="43"/>
              <w:jc w:val="right"/>
              <w:rPr>
                <w:sz w:val="17"/>
              </w:rPr>
            </w:pPr>
            <w:r w:rsidRPr="00693FAE">
              <w:rPr>
                <w:rFonts w:eastAsia="PMingLiU"/>
                <w:sz w:val="17"/>
                <w:szCs w:val="17"/>
                <w:lang w:bidi="fr-FR"/>
              </w:rPr>
              <w:t>347</w:t>
            </w:r>
          </w:p>
        </w:tc>
      </w:tr>
      <w:tr w:rsidR="00F2523D" w:rsidRPr="00693FAE" w14:paraId="4432B2B4" w14:textId="77777777" w:rsidTr="00853231">
        <w:trPr>
          <w:cantSplit/>
        </w:trPr>
        <w:tc>
          <w:tcPr>
            <w:tcW w:w="1116" w:type="dxa"/>
            <w:shd w:val="clear" w:color="auto" w:fill="auto"/>
          </w:tcPr>
          <w:p w14:paraId="02CCA4B0" w14:textId="77777777" w:rsidR="00F2523D" w:rsidRPr="00693FAE" w:rsidRDefault="00F2523D" w:rsidP="00F2523D">
            <w:pPr>
              <w:spacing w:before="40" w:after="40" w:line="220" w:lineRule="exact"/>
              <w:rPr>
                <w:rFonts w:eastAsia="PMingLiU"/>
                <w:sz w:val="17"/>
                <w:szCs w:val="17"/>
                <w:lang w:bidi="fr-FR"/>
              </w:rPr>
            </w:pPr>
          </w:p>
        </w:tc>
        <w:tc>
          <w:tcPr>
            <w:tcW w:w="2304" w:type="dxa"/>
            <w:vMerge w:val="restart"/>
            <w:shd w:val="clear" w:color="auto" w:fill="auto"/>
          </w:tcPr>
          <w:p w14:paraId="7FD69F78" w14:textId="1AE3C897"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Cursos de evaluación y actualización de competencias</w:t>
            </w:r>
          </w:p>
        </w:tc>
        <w:tc>
          <w:tcPr>
            <w:tcW w:w="450" w:type="dxa"/>
            <w:shd w:val="clear" w:color="auto" w:fill="auto"/>
            <w:noWrap/>
          </w:tcPr>
          <w:p w14:paraId="67B0ACE3" w14:textId="2F93089F"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H</w:t>
            </w:r>
          </w:p>
        </w:tc>
        <w:tc>
          <w:tcPr>
            <w:tcW w:w="592" w:type="dxa"/>
            <w:shd w:val="clear" w:color="auto" w:fill="auto"/>
            <w:noWrap/>
          </w:tcPr>
          <w:p w14:paraId="7FE57FC4" w14:textId="36BE8558"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10</w:t>
            </w:r>
          </w:p>
        </w:tc>
        <w:tc>
          <w:tcPr>
            <w:tcW w:w="592" w:type="dxa"/>
            <w:shd w:val="clear" w:color="auto" w:fill="auto"/>
            <w:noWrap/>
          </w:tcPr>
          <w:p w14:paraId="22637359" w14:textId="460E42AE" w:rsidR="00F2523D" w:rsidRPr="00693FAE" w:rsidRDefault="00F2523D" w:rsidP="00F2523D">
            <w:pPr>
              <w:spacing w:before="40" w:after="40" w:line="220" w:lineRule="exact"/>
              <w:ind w:right="43"/>
              <w:jc w:val="right"/>
              <w:rPr>
                <w:sz w:val="17"/>
              </w:rPr>
            </w:pPr>
            <w:r w:rsidRPr="00693FAE">
              <w:rPr>
                <w:rFonts w:eastAsia="PMingLiU"/>
                <w:sz w:val="17"/>
                <w:szCs w:val="17"/>
                <w:lang w:bidi="fr-FR"/>
              </w:rPr>
              <w:t>786</w:t>
            </w:r>
          </w:p>
        </w:tc>
        <w:tc>
          <w:tcPr>
            <w:tcW w:w="592" w:type="dxa"/>
            <w:shd w:val="clear" w:color="auto" w:fill="auto"/>
            <w:noWrap/>
          </w:tcPr>
          <w:p w14:paraId="5C4CDB99" w14:textId="2C20F284" w:rsidR="00F2523D" w:rsidRPr="00693FAE" w:rsidRDefault="00F2523D" w:rsidP="00F2523D">
            <w:pPr>
              <w:spacing w:before="40" w:after="40" w:line="220" w:lineRule="exact"/>
              <w:ind w:right="43"/>
              <w:jc w:val="right"/>
              <w:rPr>
                <w:sz w:val="17"/>
              </w:rPr>
            </w:pPr>
            <w:r w:rsidRPr="00693FAE">
              <w:rPr>
                <w:rFonts w:eastAsia="PMingLiU"/>
                <w:sz w:val="17"/>
                <w:szCs w:val="17"/>
                <w:lang w:bidi="fr-FR"/>
              </w:rPr>
              <w:t>399</w:t>
            </w:r>
          </w:p>
        </w:tc>
        <w:tc>
          <w:tcPr>
            <w:tcW w:w="593" w:type="dxa"/>
            <w:shd w:val="clear" w:color="auto" w:fill="auto"/>
            <w:noWrap/>
          </w:tcPr>
          <w:p w14:paraId="0B915440" w14:textId="07047B9D" w:rsidR="00F2523D" w:rsidRPr="00693FAE" w:rsidRDefault="00F2523D" w:rsidP="00F2523D">
            <w:pPr>
              <w:spacing w:before="40" w:after="40" w:line="220" w:lineRule="exact"/>
              <w:ind w:right="43"/>
              <w:jc w:val="right"/>
              <w:rPr>
                <w:sz w:val="17"/>
              </w:rPr>
            </w:pPr>
            <w:r w:rsidRPr="00693FAE">
              <w:rPr>
                <w:rFonts w:eastAsia="PMingLiU"/>
                <w:sz w:val="17"/>
                <w:szCs w:val="17"/>
                <w:lang w:bidi="fr-FR"/>
              </w:rPr>
              <w:t>414</w:t>
            </w:r>
          </w:p>
        </w:tc>
        <w:tc>
          <w:tcPr>
            <w:tcW w:w="592" w:type="dxa"/>
            <w:shd w:val="clear" w:color="auto" w:fill="auto"/>
            <w:noWrap/>
          </w:tcPr>
          <w:p w14:paraId="6159E2A8" w14:textId="5206D85A" w:rsidR="00F2523D" w:rsidRPr="00693FAE" w:rsidRDefault="00F2523D" w:rsidP="00F2523D">
            <w:pPr>
              <w:spacing w:before="40" w:after="40" w:line="220" w:lineRule="exact"/>
              <w:ind w:right="43"/>
              <w:jc w:val="right"/>
              <w:rPr>
                <w:sz w:val="17"/>
              </w:rPr>
            </w:pPr>
            <w:r w:rsidRPr="00693FAE">
              <w:rPr>
                <w:rFonts w:eastAsia="PMingLiU"/>
                <w:sz w:val="17"/>
                <w:szCs w:val="17"/>
                <w:lang w:bidi="fr-FR"/>
              </w:rPr>
              <w:t>505</w:t>
            </w:r>
          </w:p>
        </w:tc>
        <w:tc>
          <w:tcPr>
            <w:tcW w:w="592" w:type="dxa"/>
            <w:shd w:val="clear" w:color="auto" w:fill="auto"/>
            <w:noWrap/>
          </w:tcPr>
          <w:p w14:paraId="505924D7" w14:textId="6BA6D5E0" w:rsidR="00F2523D" w:rsidRPr="00693FAE" w:rsidRDefault="00F2523D" w:rsidP="00F2523D">
            <w:pPr>
              <w:spacing w:before="40" w:after="40" w:line="220" w:lineRule="exact"/>
              <w:ind w:right="43"/>
              <w:jc w:val="right"/>
              <w:rPr>
                <w:sz w:val="17"/>
              </w:rPr>
            </w:pPr>
            <w:r w:rsidRPr="00693FAE">
              <w:rPr>
                <w:rFonts w:eastAsia="PMingLiU"/>
                <w:sz w:val="17"/>
                <w:szCs w:val="17"/>
                <w:lang w:bidi="fr-FR"/>
              </w:rPr>
              <w:t>677</w:t>
            </w:r>
          </w:p>
        </w:tc>
        <w:tc>
          <w:tcPr>
            <w:tcW w:w="592" w:type="dxa"/>
            <w:shd w:val="clear" w:color="auto" w:fill="auto"/>
            <w:noWrap/>
          </w:tcPr>
          <w:p w14:paraId="06E735D5" w14:textId="7A67E2C4" w:rsidR="00F2523D" w:rsidRPr="00693FAE" w:rsidRDefault="00F2523D" w:rsidP="00F2523D">
            <w:pPr>
              <w:spacing w:before="40" w:after="40" w:line="220" w:lineRule="exact"/>
              <w:ind w:right="43"/>
              <w:jc w:val="right"/>
              <w:rPr>
                <w:sz w:val="17"/>
              </w:rPr>
            </w:pPr>
            <w:r w:rsidRPr="00693FAE">
              <w:rPr>
                <w:rFonts w:eastAsia="PMingLiU"/>
                <w:sz w:val="17"/>
                <w:szCs w:val="17"/>
                <w:lang w:bidi="fr-FR"/>
              </w:rPr>
              <w:t>988</w:t>
            </w:r>
          </w:p>
        </w:tc>
        <w:tc>
          <w:tcPr>
            <w:tcW w:w="593" w:type="dxa"/>
            <w:shd w:val="clear" w:color="auto" w:fill="auto"/>
            <w:noWrap/>
          </w:tcPr>
          <w:p w14:paraId="6F08EB2B" w14:textId="7E7364B9" w:rsidR="00F2523D" w:rsidRPr="00693FAE" w:rsidRDefault="00F2523D" w:rsidP="00F2523D">
            <w:pPr>
              <w:spacing w:before="40" w:after="40" w:line="220" w:lineRule="exact"/>
              <w:ind w:right="43"/>
              <w:jc w:val="right"/>
              <w:rPr>
                <w:sz w:val="17"/>
              </w:rPr>
            </w:pPr>
            <w:r w:rsidRPr="00693FAE">
              <w:rPr>
                <w:rFonts w:eastAsia="PMingLiU"/>
                <w:sz w:val="17"/>
                <w:szCs w:val="17"/>
                <w:lang w:bidi="fr-FR"/>
              </w:rPr>
              <w:t>1 283</w:t>
            </w:r>
          </w:p>
        </w:tc>
      </w:tr>
      <w:tr w:rsidR="00F2523D" w:rsidRPr="00693FAE" w14:paraId="55D7F1B3" w14:textId="77777777" w:rsidTr="00853231">
        <w:trPr>
          <w:cantSplit/>
        </w:trPr>
        <w:tc>
          <w:tcPr>
            <w:tcW w:w="1116" w:type="dxa"/>
            <w:shd w:val="clear" w:color="auto" w:fill="auto"/>
          </w:tcPr>
          <w:p w14:paraId="2EB16B8C" w14:textId="77777777" w:rsidR="00F2523D" w:rsidRPr="00693FAE" w:rsidRDefault="00F2523D" w:rsidP="00F2523D">
            <w:pPr>
              <w:spacing w:before="40" w:after="40" w:line="220" w:lineRule="exact"/>
              <w:rPr>
                <w:rFonts w:eastAsia="PMingLiU"/>
                <w:sz w:val="17"/>
                <w:szCs w:val="17"/>
                <w:lang w:bidi="fr-FR"/>
              </w:rPr>
            </w:pPr>
          </w:p>
        </w:tc>
        <w:tc>
          <w:tcPr>
            <w:tcW w:w="2304" w:type="dxa"/>
            <w:vMerge/>
            <w:shd w:val="clear" w:color="auto" w:fill="auto"/>
          </w:tcPr>
          <w:p w14:paraId="6777A0BD" w14:textId="77777777" w:rsidR="00F2523D" w:rsidRPr="00693FAE" w:rsidRDefault="00F2523D" w:rsidP="00F2523D">
            <w:pPr>
              <w:keepNext/>
              <w:spacing w:before="40" w:after="40" w:line="220" w:lineRule="exact"/>
              <w:ind w:right="43"/>
              <w:rPr>
                <w:rFonts w:eastAsia="PMingLiU"/>
                <w:sz w:val="17"/>
                <w:szCs w:val="17"/>
                <w:lang w:bidi="fr-FR"/>
              </w:rPr>
            </w:pPr>
          </w:p>
        </w:tc>
        <w:tc>
          <w:tcPr>
            <w:tcW w:w="450" w:type="dxa"/>
            <w:shd w:val="clear" w:color="auto" w:fill="auto"/>
            <w:noWrap/>
          </w:tcPr>
          <w:p w14:paraId="735E6C6A" w14:textId="2BEC0039"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M</w:t>
            </w:r>
          </w:p>
        </w:tc>
        <w:tc>
          <w:tcPr>
            <w:tcW w:w="592" w:type="dxa"/>
            <w:shd w:val="clear" w:color="auto" w:fill="auto"/>
            <w:noWrap/>
          </w:tcPr>
          <w:p w14:paraId="08722515" w14:textId="17D15DA8"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164</w:t>
            </w:r>
          </w:p>
        </w:tc>
        <w:tc>
          <w:tcPr>
            <w:tcW w:w="592" w:type="dxa"/>
            <w:shd w:val="clear" w:color="auto" w:fill="auto"/>
            <w:noWrap/>
          </w:tcPr>
          <w:p w14:paraId="1E0552CC" w14:textId="5602AC6E" w:rsidR="00F2523D" w:rsidRPr="00693FAE" w:rsidRDefault="00F2523D" w:rsidP="00F2523D">
            <w:pPr>
              <w:spacing w:before="40" w:after="40" w:line="220" w:lineRule="exact"/>
              <w:ind w:right="43"/>
              <w:jc w:val="right"/>
              <w:rPr>
                <w:sz w:val="17"/>
              </w:rPr>
            </w:pPr>
            <w:r w:rsidRPr="00693FAE">
              <w:rPr>
                <w:rFonts w:eastAsia="PMingLiU"/>
                <w:sz w:val="17"/>
                <w:szCs w:val="17"/>
                <w:lang w:bidi="fr-FR"/>
              </w:rPr>
              <w:t>187</w:t>
            </w:r>
          </w:p>
        </w:tc>
        <w:tc>
          <w:tcPr>
            <w:tcW w:w="592" w:type="dxa"/>
            <w:shd w:val="clear" w:color="auto" w:fill="auto"/>
            <w:noWrap/>
          </w:tcPr>
          <w:p w14:paraId="4D46307A" w14:textId="3F9DCCDB" w:rsidR="00F2523D" w:rsidRPr="00693FAE" w:rsidRDefault="00F2523D" w:rsidP="00F2523D">
            <w:pPr>
              <w:spacing w:before="40" w:after="40" w:line="220" w:lineRule="exact"/>
              <w:ind w:right="43"/>
              <w:jc w:val="right"/>
              <w:rPr>
                <w:sz w:val="17"/>
              </w:rPr>
            </w:pPr>
            <w:r w:rsidRPr="00693FAE">
              <w:rPr>
                <w:rFonts w:eastAsia="PMingLiU"/>
                <w:sz w:val="17"/>
                <w:szCs w:val="17"/>
                <w:lang w:bidi="fr-FR"/>
              </w:rPr>
              <w:t>269</w:t>
            </w:r>
          </w:p>
        </w:tc>
        <w:tc>
          <w:tcPr>
            <w:tcW w:w="593" w:type="dxa"/>
            <w:shd w:val="clear" w:color="auto" w:fill="auto"/>
            <w:noWrap/>
          </w:tcPr>
          <w:p w14:paraId="18BEA665" w14:textId="23C8BFAF" w:rsidR="00F2523D" w:rsidRPr="00693FAE" w:rsidRDefault="00F2523D" w:rsidP="00F2523D">
            <w:pPr>
              <w:spacing w:before="40" w:after="40" w:line="220" w:lineRule="exact"/>
              <w:ind w:right="43"/>
              <w:jc w:val="right"/>
              <w:rPr>
                <w:sz w:val="17"/>
              </w:rPr>
            </w:pPr>
            <w:r w:rsidRPr="00693FAE">
              <w:rPr>
                <w:rFonts w:eastAsia="PMingLiU"/>
                <w:sz w:val="17"/>
                <w:szCs w:val="17"/>
                <w:lang w:bidi="fr-FR"/>
              </w:rPr>
              <w:t>82</w:t>
            </w:r>
          </w:p>
        </w:tc>
        <w:tc>
          <w:tcPr>
            <w:tcW w:w="592" w:type="dxa"/>
            <w:shd w:val="clear" w:color="auto" w:fill="auto"/>
            <w:noWrap/>
          </w:tcPr>
          <w:p w14:paraId="65021DA5" w14:textId="676E530C" w:rsidR="00F2523D" w:rsidRPr="00693FAE" w:rsidRDefault="00F2523D" w:rsidP="00F2523D">
            <w:pPr>
              <w:spacing w:before="40" w:after="40" w:line="220" w:lineRule="exact"/>
              <w:ind w:right="43"/>
              <w:jc w:val="right"/>
              <w:rPr>
                <w:sz w:val="17"/>
              </w:rPr>
            </w:pPr>
            <w:r w:rsidRPr="00693FAE">
              <w:rPr>
                <w:rFonts w:eastAsia="PMingLiU"/>
                <w:sz w:val="17"/>
                <w:szCs w:val="17"/>
                <w:lang w:bidi="fr-FR"/>
              </w:rPr>
              <w:t>194</w:t>
            </w:r>
          </w:p>
        </w:tc>
        <w:tc>
          <w:tcPr>
            <w:tcW w:w="592" w:type="dxa"/>
            <w:shd w:val="clear" w:color="auto" w:fill="auto"/>
            <w:noWrap/>
          </w:tcPr>
          <w:p w14:paraId="1D38428C" w14:textId="0E74CF3A" w:rsidR="00F2523D" w:rsidRPr="00693FAE" w:rsidRDefault="00F2523D" w:rsidP="00F2523D">
            <w:pPr>
              <w:spacing w:before="40" w:after="40" w:line="220" w:lineRule="exact"/>
              <w:ind w:right="43"/>
              <w:jc w:val="right"/>
              <w:rPr>
                <w:sz w:val="17"/>
              </w:rPr>
            </w:pPr>
            <w:r w:rsidRPr="00693FAE">
              <w:rPr>
                <w:rFonts w:eastAsia="PMingLiU"/>
                <w:sz w:val="17"/>
                <w:szCs w:val="17"/>
                <w:lang w:bidi="fr-FR"/>
              </w:rPr>
              <w:t>98</w:t>
            </w:r>
          </w:p>
        </w:tc>
        <w:tc>
          <w:tcPr>
            <w:tcW w:w="592" w:type="dxa"/>
            <w:shd w:val="clear" w:color="auto" w:fill="auto"/>
            <w:noWrap/>
          </w:tcPr>
          <w:p w14:paraId="125DB527" w14:textId="323E8BB5" w:rsidR="00F2523D" w:rsidRPr="00693FAE" w:rsidRDefault="00F2523D" w:rsidP="00F2523D">
            <w:pPr>
              <w:spacing w:before="40" w:after="40" w:line="220" w:lineRule="exact"/>
              <w:ind w:right="43"/>
              <w:jc w:val="right"/>
              <w:rPr>
                <w:sz w:val="17"/>
              </w:rPr>
            </w:pPr>
            <w:r w:rsidRPr="00693FAE">
              <w:rPr>
                <w:rFonts w:eastAsia="PMingLiU"/>
                <w:sz w:val="17"/>
                <w:szCs w:val="17"/>
                <w:lang w:bidi="fr-FR"/>
              </w:rPr>
              <w:t>18</w:t>
            </w:r>
          </w:p>
        </w:tc>
        <w:tc>
          <w:tcPr>
            <w:tcW w:w="593" w:type="dxa"/>
            <w:shd w:val="clear" w:color="auto" w:fill="auto"/>
            <w:noWrap/>
          </w:tcPr>
          <w:p w14:paraId="2FFB46CD" w14:textId="24827BF7" w:rsidR="00F2523D" w:rsidRPr="00693FAE" w:rsidRDefault="00F2523D" w:rsidP="00F2523D">
            <w:pPr>
              <w:spacing w:before="40" w:after="40" w:line="220" w:lineRule="exact"/>
              <w:ind w:right="43"/>
              <w:jc w:val="right"/>
              <w:rPr>
                <w:sz w:val="17"/>
              </w:rPr>
            </w:pPr>
            <w:r w:rsidRPr="00693FAE">
              <w:rPr>
                <w:rFonts w:eastAsia="PMingLiU"/>
                <w:sz w:val="17"/>
                <w:szCs w:val="17"/>
                <w:lang w:bidi="fr-FR"/>
              </w:rPr>
              <w:t>22</w:t>
            </w:r>
          </w:p>
        </w:tc>
      </w:tr>
      <w:tr w:rsidR="00F2523D" w:rsidRPr="00693FAE" w14:paraId="0810D753" w14:textId="77777777" w:rsidTr="00853231">
        <w:trPr>
          <w:cantSplit/>
        </w:trPr>
        <w:tc>
          <w:tcPr>
            <w:tcW w:w="1116" w:type="dxa"/>
            <w:shd w:val="clear" w:color="auto" w:fill="auto"/>
          </w:tcPr>
          <w:p w14:paraId="2581DB52" w14:textId="43FEFC83" w:rsidR="00F2523D" w:rsidRPr="00693FAE" w:rsidRDefault="00F2523D" w:rsidP="00F2523D">
            <w:pPr>
              <w:keepNext/>
              <w:spacing w:before="40" w:after="40" w:line="220" w:lineRule="exact"/>
              <w:rPr>
                <w:rFonts w:eastAsia="PMingLiU"/>
                <w:sz w:val="17"/>
                <w:szCs w:val="17"/>
                <w:lang w:bidi="fr-FR"/>
              </w:rPr>
            </w:pPr>
          </w:p>
        </w:tc>
        <w:tc>
          <w:tcPr>
            <w:tcW w:w="2304" w:type="dxa"/>
            <w:vMerge w:val="restart"/>
            <w:shd w:val="clear" w:color="auto" w:fill="auto"/>
          </w:tcPr>
          <w:p w14:paraId="01C79ABB" w14:textId="21417B16"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 xml:space="preserve">Plan de asistencia temporal para trabajadores de la construcción subempleados </w:t>
            </w:r>
          </w:p>
        </w:tc>
        <w:tc>
          <w:tcPr>
            <w:tcW w:w="450" w:type="dxa"/>
            <w:shd w:val="clear" w:color="auto" w:fill="auto"/>
            <w:noWrap/>
          </w:tcPr>
          <w:p w14:paraId="6187A56A" w14:textId="681BC398"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H</w:t>
            </w:r>
          </w:p>
        </w:tc>
        <w:tc>
          <w:tcPr>
            <w:tcW w:w="592" w:type="dxa"/>
            <w:shd w:val="clear" w:color="auto" w:fill="auto"/>
            <w:noWrap/>
          </w:tcPr>
          <w:p w14:paraId="2BE1B72B" w14:textId="0C2B9ECD" w:rsidR="00F2523D" w:rsidRPr="00693FAE" w:rsidRDefault="00F2523D" w:rsidP="00F2523D">
            <w:pPr>
              <w:keepNext/>
              <w:spacing w:before="40" w:after="40" w:line="220" w:lineRule="exact"/>
              <w:ind w:right="43"/>
              <w:jc w:val="right"/>
              <w:rPr>
                <w:rFonts w:eastAsia="PMingLiU"/>
                <w:sz w:val="17"/>
                <w:szCs w:val="17"/>
                <w:lang w:bidi="fr-FR"/>
              </w:rPr>
            </w:pPr>
            <w:r w:rsidRPr="00693FAE">
              <w:rPr>
                <w:rFonts w:eastAsia="PMingLiU"/>
                <w:sz w:val="17"/>
                <w:szCs w:val="17"/>
                <w:lang w:bidi="fr-FR"/>
              </w:rPr>
              <w:t>1 494</w:t>
            </w:r>
          </w:p>
        </w:tc>
        <w:tc>
          <w:tcPr>
            <w:tcW w:w="592" w:type="dxa"/>
            <w:shd w:val="clear" w:color="auto" w:fill="auto"/>
            <w:noWrap/>
          </w:tcPr>
          <w:p w14:paraId="0D3CA712" w14:textId="0077C644" w:rsidR="00F2523D" w:rsidRPr="00693FAE" w:rsidRDefault="00F2523D" w:rsidP="00F2523D">
            <w:pPr>
              <w:keepNext/>
              <w:spacing w:before="40" w:after="40" w:line="220" w:lineRule="exact"/>
              <w:ind w:right="43"/>
              <w:jc w:val="right"/>
              <w:rPr>
                <w:sz w:val="17"/>
              </w:rPr>
            </w:pPr>
            <w:r w:rsidRPr="00693FAE">
              <w:rPr>
                <w:sz w:val="17"/>
              </w:rPr>
              <w:t>–</w:t>
            </w:r>
          </w:p>
        </w:tc>
        <w:tc>
          <w:tcPr>
            <w:tcW w:w="592" w:type="dxa"/>
            <w:shd w:val="clear" w:color="auto" w:fill="auto"/>
            <w:noWrap/>
          </w:tcPr>
          <w:p w14:paraId="6AE204B9" w14:textId="0DFDBD21" w:rsidR="00F2523D" w:rsidRPr="00693FAE" w:rsidRDefault="00F2523D" w:rsidP="00F2523D">
            <w:pPr>
              <w:keepNext/>
              <w:spacing w:before="40" w:after="40" w:line="220" w:lineRule="exact"/>
              <w:ind w:right="43"/>
              <w:jc w:val="right"/>
              <w:rPr>
                <w:sz w:val="17"/>
              </w:rPr>
            </w:pPr>
            <w:r w:rsidRPr="00693FAE">
              <w:rPr>
                <w:sz w:val="17"/>
              </w:rPr>
              <w:t>–</w:t>
            </w:r>
          </w:p>
        </w:tc>
        <w:tc>
          <w:tcPr>
            <w:tcW w:w="593" w:type="dxa"/>
            <w:shd w:val="clear" w:color="auto" w:fill="auto"/>
            <w:noWrap/>
          </w:tcPr>
          <w:p w14:paraId="7BDC2D55" w14:textId="5A4D44B9" w:rsidR="00F2523D" w:rsidRPr="00693FAE" w:rsidRDefault="00F2523D" w:rsidP="00F2523D">
            <w:pPr>
              <w:keepNext/>
              <w:spacing w:before="40" w:after="40" w:line="220" w:lineRule="exact"/>
              <w:ind w:right="43"/>
              <w:jc w:val="right"/>
              <w:rPr>
                <w:sz w:val="17"/>
              </w:rPr>
            </w:pPr>
            <w:r w:rsidRPr="00693FAE">
              <w:rPr>
                <w:sz w:val="17"/>
              </w:rPr>
              <w:t>–</w:t>
            </w:r>
          </w:p>
        </w:tc>
        <w:tc>
          <w:tcPr>
            <w:tcW w:w="592" w:type="dxa"/>
            <w:shd w:val="clear" w:color="auto" w:fill="auto"/>
            <w:noWrap/>
          </w:tcPr>
          <w:p w14:paraId="48C40718" w14:textId="61525937" w:rsidR="00F2523D" w:rsidRPr="00693FAE" w:rsidRDefault="00F2523D" w:rsidP="00F2523D">
            <w:pPr>
              <w:keepNext/>
              <w:spacing w:before="40" w:after="40" w:line="220" w:lineRule="exact"/>
              <w:ind w:right="43"/>
              <w:jc w:val="right"/>
              <w:rPr>
                <w:sz w:val="17"/>
              </w:rPr>
            </w:pPr>
            <w:r w:rsidRPr="00693FAE">
              <w:rPr>
                <w:sz w:val="17"/>
              </w:rPr>
              <w:t>–</w:t>
            </w:r>
          </w:p>
        </w:tc>
        <w:tc>
          <w:tcPr>
            <w:tcW w:w="592" w:type="dxa"/>
            <w:shd w:val="clear" w:color="auto" w:fill="auto"/>
            <w:noWrap/>
          </w:tcPr>
          <w:p w14:paraId="23510F3E" w14:textId="2F3579A2" w:rsidR="00F2523D" w:rsidRPr="00693FAE" w:rsidRDefault="00F2523D" w:rsidP="00F2523D">
            <w:pPr>
              <w:keepNext/>
              <w:spacing w:before="40" w:after="40" w:line="220" w:lineRule="exact"/>
              <w:ind w:right="43"/>
              <w:jc w:val="right"/>
              <w:rPr>
                <w:sz w:val="17"/>
              </w:rPr>
            </w:pPr>
            <w:r w:rsidRPr="00693FAE">
              <w:rPr>
                <w:sz w:val="17"/>
              </w:rPr>
              <w:t>–</w:t>
            </w:r>
          </w:p>
        </w:tc>
        <w:tc>
          <w:tcPr>
            <w:tcW w:w="592" w:type="dxa"/>
            <w:shd w:val="clear" w:color="auto" w:fill="auto"/>
            <w:noWrap/>
          </w:tcPr>
          <w:p w14:paraId="77C28A19" w14:textId="31880FD9" w:rsidR="00F2523D" w:rsidRPr="00693FAE" w:rsidRDefault="00F2523D" w:rsidP="00F2523D">
            <w:pPr>
              <w:keepNext/>
              <w:spacing w:before="40" w:after="40" w:line="220" w:lineRule="exact"/>
              <w:ind w:right="43"/>
              <w:jc w:val="right"/>
              <w:rPr>
                <w:sz w:val="17"/>
              </w:rPr>
            </w:pPr>
            <w:r w:rsidRPr="00693FAE">
              <w:rPr>
                <w:sz w:val="17"/>
              </w:rPr>
              <w:t>–</w:t>
            </w:r>
          </w:p>
        </w:tc>
        <w:tc>
          <w:tcPr>
            <w:tcW w:w="593" w:type="dxa"/>
            <w:shd w:val="clear" w:color="auto" w:fill="auto"/>
            <w:noWrap/>
          </w:tcPr>
          <w:p w14:paraId="7D38D358" w14:textId="4BD4C30F" w:rsidR="00F2523D" w:rsidRPr="00693FAE" w:rsidRDefault="00F2523D" w:rsidP="00F2523D">
            <w:pPr>
              <w:keepNext/>
              <w:spacing w:before="40" w:after="40" w:line="220" w:lineRule="exact"/>
              <w:ind w:right="43"/>
              <w:jc w:val="right"/>
              <w:rPr>
                <w:sz w:val="17"/>
              </w:rPr>
            </w:pPr>
            <w:r w:rsidRPr="00693FAE">
              <w:rPr>
                <w:sz w:val="17"/>
              </w:rPr>
              <w:t>–</w:t>
            </w:r>
          </w:p>
        </w:tc>
      </w:tr>
      <w:tr w:rsidR="00F2523D" w:rsidRPr="00693FAE" w14:paraId="42E51177" w14:textId="77777777" w:rsidTr="00853231">
        <w:trPr>
          <w:cantSplit/>
        </w:trPr>
        <w:tc>
          <w:tcPr>
            <w:tcW w:w="1116" w:type="dxa"/>
            <w:shd w:val="clear" w:color="auto" w:fill="auto"/>
          </w:tcPr>
          <w:p w14:paraId="30811C97" w14:textId="77777777" w:rsidR="00F2523D" w:rsidRPr="00693FAE" w:rsidRDefault="00F2523D" w:rsidP="00F2523D">
            <w:pPr>
              <w:keepNext/>
              <w:spacing w:before="40" w:after="40" w:line="220" w:lineRule="exact"/>
              <w:rPr>
                <w:rFonts w:eastAsia="PMingLiU"/>
                <w:sz w:val="17"/>
                <w:szCs w:val="17"/>
                <w:lang w:bidi="fr-FR"/>
              </w:rPr>
            </w:pPr>
          </w:p>
        </w:tc>
        <w:tc>
          <w:tcPr>
            <w:tcW w:w="2304" w:type="dxa"/>
            <w:vMerge/>
            <w:shd w:val="clear" w:color="auto" w:fill="auto"/>
          </w:tcPr>
          <w:p w14:paraId="6432A20C" w14:textId="77777777" w:rsidR="00F2523D" w:rsidRPr="00693FAE" w:rsidRDefault="00F2523D" w:rsidP="00F2523D">
            <w:pPr>
              <w:keepNext/>
              <w:spacing w:before="40" w:after="40" w:line="220" w:lineRule="exact"/>
              <w:ind w:right="43"/>
              <w:rPr>
                <w:rFonts w:eastAsia="PMingLiU"/>
                <w:sz w:val="17"/>
                <w:szCs w:val="17"/>
                <w:lang w:bidi="fr-FR"/>
              </w:rPr>
            </w:pPr>
          </w:p>
        </w:tc>
        <w:tc>
          <w:tcPr>
            <w:tcW w:w="450" w:type="dxa"/>
            <w:shd w:val="clear" w:color="auto" w:fill="auto"/>
            <w:noWrap/>
          </w:tcPr>
          <w:p w14:paraId="057F945C" w14:textId="3C4BFE60"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M</w:t>
            </w:r>
          </w:p>
        </w:tc>
        <w:tc>
          <w:tcPr>
            <w:tcW w:w="592" w:type="dxa"/>
            <w:shd w:val="clear" w:color="auto" w:fill="auto"/>
            <w:noWrap/>
          </w:tcPr>
          <w:p w14:paraId="0A6B336A" w14:textId="4A6A803E" w:rsidR="00F2523D" w:rsidRPr="00693FAE" w:rsidRDefault="00F2523D" w:rsidP="00F2523D">
            <w:pPr>
              <w:keepNext/>
              <w:spacing w:before="40" w:after="40" w:line="220" w:lineRule="exact"/>
              <w:ind w:right="43"/>
              <w:jc w:val="right"/>
              <w:rPr>
                <w:rFonts w:eastAsia="PMingLiU"/>
                <w:sz w:val="17"/>
                <w:szCs w:val="17"/>
                <w:lang w:bidi="fr-FR"/>
              </w:rPr>
            </w:pPr>
            <w:r w:rsidRPr="00693FAE">
              <w:rPr>
                <w:rFonts w:eastAsia="PMingLiU"/>
                <w:sz w:val="17"/>
                <w:szCs w:val="17"/>
                <w:lang w:bidi="fr-FR"/>
              </w:rPr>
              <w:t>462</w:t>
            </w:r>
          </w:p>
        </w:tc>
        <w:tc>
          <w:tcPr>
            <w:tcW w:w="592" w:type="dxa"/>
            <w:shd w:val="clear" w:color="auto" w:fill="auto"/>
            <w:noWrap/>
          </w:tcPr>
          <w:p w14:paraId="4DA02081" w14:textId="72C69C6B" w:rsidR="00F2523D" w:rsidRPr="00693FAE" w:rsidRDefault="00F2523D" w:rsidP="00F2523D">
            <w:pPr>
              <w:keepNext/>
              <w:spacing w:before="40" w:after="40" w:line="220" w:lineRule="exact"/>
              <w:ind w:right="43"/>
              <w:jc w:val="right"/>
              <w:rPr>
                <w:sz w:val="17"/>
              </w:rPr>
            </w:pPr>
            <w:r w:rsidRPr="00693FAE">
              <w:rPr>
                <w:sz w:val="17"/>
              </w:rPr>
              <w:t>–</w:t>
            </w:r>
          </w:p>
        </w:tc>
        <w:tc>
          <w:tcPr>
            <w:tcW w:w="592" w:type="dxa"/>
            <w:shd w:val="clear" w:color="auto" w:fill="auto"/>
            <w:noWrap/>
          </w:tcPr>
          <w:p w14:paraId="130BDB25" w14:textId="486BA32A" w:rsidR="00F2523D" w:rsidRPr="00693FAE" w:rsidRDefault="00F2523D" w:rsidP="00F2523D">
            <w:pPr>
              <w:keepNext/>
              <w:spacing w:before="40" w:after="40" w:line="220" w:lineRule="exact"/>
              <w:ind w:right="43"/>
              <w:jc w:val="right"/>
              <w:rPr>
                <w:sz w:val="17"/>
              </w:rPr>
            </w:pPr>
            <w:r w:rsidRPr="00693FAE">
              <w:rPr>
                <w:sz w:val="17"/>
              </w:rPr>
              <w:t>–</w:t>
            </w:r>
          </w:p>
        </w:tc>
        <w:tc>
          <w:tcPr>
            <w:tcW w:w="593" w:type="dxa"/>
            <w:shd w:val="clear" w:color="auto" w:fill="auto"/>
            <w:noWrap/>
          </w:tcPr>
          <w:p w14:paraId="48E2CB98" w14:textId="645F6A7B" w:rsidR="00F2523D" w:rsidRPr="00693FAE" w:rsidRDefault="00F2523D" w:rsidP="00F2523D">
            <w:pPr>
              <w:keepNext/>
              <w:spacing w:before="40" w:after="40" w:line="220" w:lineRule="exact"/>
              <w:ind w:right="43"/>
              <w:jc w:val="right"/>
              <w:rPr>
                <w:sz w:val="17"/>
              </w:rPr>
            </w:pPr>
            <w:r w:rsidRPr="00693FAE">
              <w:rPr>
                <w:sz w:val="17"/>
              </w:rPr>
              <w:t>–</w:t>
            </w:r>
          </w:p>
        </w:tc>
        <w:tc>
          <w:tcPr>
            <w:tcW w:w="592" w:type="dxa"/>
            <w:shd w:val="clear" w:color="auto" w:fill="auto"/>
            <w:noWrap/>
          </w:tcPr>
          <w:p w14:paraId="3FA9660D" w14:textId="3B84E3ED" w:rsidR="00F2523D" w:rsidRPr="00693FAE" w:rsidRDefault="00F2523D" w:rsidP="00F2523D">
            <w:pPr>
              <w:keepNext/>
              <w:spacing w:before="40" w:after="40" w:line="220" w:lineRule="exact"/>
              <w:ind w:right="43"/>
              <w:jc w:val="right"/>
              <w:rPr>
                <w:sz w:val="17"/>
              </w:rPr>
            </w:pPr>
            <w:r w:rsidRPr="00693FAE">
              <w:rPr>
                <w:sz w:val="17"/>
              </w:rPr>
              <w:t>–</w:t>
            </w:r>
          </w:p>
        </w:tc>
        <w:tc>
          <w:tcPr>
            <w:tcW w:w="592" w:type="dxa"/>
            <w:shd w:val="clear" w:color="auto" w:fill="auto"/>
            <w:noWrap/>
          </w:tcPr>
          <w:p w14:paraId="60BCE6C6" w14:textId="7428BC82" w:rsidR="00F2523D" w:rsidRPr="00693FAE" w:rsidRDefault="00F2523D" w:rsidP="00F2523D">
            <w:pPr>
              <w:keepNext/>
              <w:spacing w:before="40" w:after="40" w:line="220" w:lineRule="exact"/>
              <w:ind w:right="43"/>
              <w:jc w:val="right"/>
              <w:rPr>
                <w:sz w:val="17"/>
              </w:rPr>
            </w:pPr>
            <w:r w:rsidRPr="00693FAE">
              <w:rPr>
                <w:sz w:val="17"/>
              </w:rPr>
              <w:t>–</w:t>
            </w:r>
          </w:p>
        </w:tc>
        <w:tc>
          <w:tcPr>
            <w:tcW w:w="592" w:type="dxa"/>
            <w:shd w:val="clear" w:color="auto" w:fill="auto"/>
            <w:noWrap/>
          </w:tcPr>
          <w:p w14:paraId="49EE22E7" w14:textId="59D4B705" w:rsidR="00F2523D" w:rsidRPr="00693FAE" w:rsidRDefault="00F2523D" w:rsidP="00F2523D">
            <w:pPr>
              <w:keepNext/>
              <w:spacing w:before="40" w:after="40" w:line="220" w:lineRule="exact"/>
              <w:ind w:right="43"/>
              <w:jc w:val="right"/>
              <w:rPr>
                <w:sz w:val="17"/>
              </w:rPr>
            </w:pPr>
            <w:r w:rsidRPr="00693FAE">
              <w:rPr>
                <w:sz w:val="17"/>
              </w:rPr>
              <w:t>–</w:t>
            </w:r>
          </w:p>
        </w:tc>
        <w:tc>
          <w:tcPr>
            <w:tcW w:w="593" w:type="dxa"/>
            <w:shd w:val="clear" w:color="auto" w:fill="auto"/>
            <w:noWrap/>
          </w:tcPr>
          <w:p w14:paraId="4FBDE41D" w14:textId="507E14F4" w:rsidR="00F2523D" w:rsidRPr="00693FAE" w:rsidRDefault="00F2523D" w:rsidP="00F2523D">
            <w:pPr>
              <w:keepNext/>
              <w:spacing w:before="40" w:after="40" w:line="220" w:lineRule="exact"/>
              <w:ind w:right="43"/>
              <w:jc w:val="right"/>
              <w:rPr>
                <w:sz w:val="17"/>
              </w:rPr>
            </w:pPr>
            <w:r w:rsidRPr="00693FAE">
              <w:rPr>
                <w:sz w:val="17"/>
              </w:rPr>
              <w:t>–</w:t>
            </w:r>
          </w:p>
        </w:tc>
      </w:tr>
      <w:tr w:rsidR="00F2523D" w:rsidRPr="00693FAE" w14:paraId="2BCA9616" w14:textId="77777777" w:rsidTr="00853231">
        <w:trPr>
          <w:cantSplit/>
        </w:trPr>
        <w:tc>
          <w:tcPr>
            <w:tcW w:w="1116" w:type="dxa"/>
            <w:shd w:val="clear" w:color="auto" w:fill="auto"/>
          </w:tcPr>
          <w:p w14:paraId="2066F948" w14:textId="77777777" w:rsidR="00F2523D" w:rsidRPr="00693FAE" w:rsidRDefault="00F2523D" w:rsidP="00F2523D">
            <w:pPr>
              <w:keepNext/>
              <w:spacing w:before="40" w:after="40" w:line="220" w:lineRule="exact"/>
              <w:rPr>
                <w:rFonts w:eastAsia="PMingLiU"/>
                <w:sz w:val="17"/>
                <w:szCs w:val="17"/>
                <w:lang w:bidi="fr-FR"/>
              </w:rPr>
            </w:pPr>
          </w:p>
        </w:tc>
        <w:tc>
          <w:tcPr>
            <w:tcW w:w="2304" w:type="dxa"/>
            <w:vMerge w:val="restart"/>
            <w:shd w:val="clear" w:color="auto" w:fill="auto"/>
          </w:tcPr>
          <w:p w14:paraId="2975F914" w14:textId="0FF6C230"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Programa de pasantías en China continental para titulados superiores</w:t>
            </w:r>
          </w:p>
        </w:tc>
        <w:tc>
          <w:tcPr>
            <w:tcW w:w="450" w:type="dxa"/>
            <w:shd w:val="clear" w:color="auto" w:fill="auto"/>
            <w:noWrap/>
          </w:tcPr>
          <w:p w14:paraId="2DE13767" w14:textId="08847459"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H</w:t>
            </w:r>
          </w:p>
        </w:tc>
        <w:tc>
          <w:tcPr>
            <w:tcW w:w="592" w:type="dxa"/>
            <w:shd w:val="clear" w:color="auto" w:fill="auto"/>
            <w:noWrap/>
          </w:tcPr>
          <w:p w14:paraId="34173AAB" w14:textId="5C7023B1" w:rsidR="00F2523D" w:rsidRPr="00693FAE" w:rsidRDefault="00F2523D" w:rsidP="00F2523D">
            <w:pPr>
              <w:keepNext/>
              <w:spacing w:before="40" w:after="40" w:line="220" w:lineRule="exact"/>
              <w:ind w:right="43"/>
              <w:jc w:val="right"/>
              <w:rPr>
                <w:rFonts w:eastAsia="PMingLiU"/>
                <w:sz w:val="17"/>
                <w:szCs w:val="17"/>
                <w:lang w:bidi="fr-FR"/>
              </w:rPr>
            </w:pPr>
            <w:r w:rsidRPr="00693FAE">
              <w:rPr>
                <w:sz w:val="17"/>
              </w:rPr>
              <w:t>–</w:t>
            </w:r>
          </w:p>
        </w:tc>
        <w:tc>
          <w:tcPr>
            <w:tcW w:w="592" w:type="dxa"/>
            <w:shd w:val="clear" w:color="auto" w:fill="auto"/>
            <w:noWrap/>
          </w:tcPr>
          <w:p w14:paraId="7A327A33" w14:textId="55162154" w:rsidR="00F2523D" w:rsidRPr="00693FAE" w:rsidRDefault="00F2523D" w:rsidP="00F2523D">
            <w:pPr>
              <w:keepNext/>
              <w:spacing w:before="40" w:after="40" w:line="220" w:lineRule="exact"/>
              <w:ind w:right="43"/>
              <w:jc w:val="right"/>
              <w:rPr>
                <w:sz w:val="17"/>
              </w:rPr>
            </w:pPr>
            <w:r w:rsidRPr="00693FAE">
              <w:rPr>
                <w:rFonts w:eastAsia="PMingLiU"/>
                <w:sz w:val="17"/>
                <w:szCs w:val="17"/>
                <w:lang w:bidi="fr-FR"/>
              </w:rPr>
              <w:t>54</w:t>
            </w:r>
          </w:p>
        </w:tc>
        <w:tc>
          <w:tcPr>
            <w:tcW w:w="592" w:type="dxa"/>
            <w:shd w:val="clear" w:color="auto" w:fill="auto"/>
            <w:noWrap/>
          </w:tcPr>
          <w:p w14:paraId="7D86ECB0" w14:textId="4D098029" w:rsidR="00F2523D" w:rsidRPr="00693FAE" w:rsidRDefault="00F2523D" w:rsidP="00F2523D">
            <w:pPr>
              <w:keepNext/>
              <w:spacing w:before="40" w:after="40" w:line="220" w:lineRule="exact"/>
              <w:ind w:right="43"/>
              <w:jc w:val="right"/>
              <w:rPr>
                <w:sz w:val="17"/>
              </w:rPr>
            </w:pPr>
            <w:r w:rsidRPr="00693FAE">
              <w:rPr>
                <w:rFonts w:eastAsia="PMingLiU"/>
                <w:sz w:val="17"/>
                <w:szCs w:val="17"/>
                <w:lang w:bidi="fr-FR"/>
              </w:rPr>
              <w:t>39</w:t>
            </w:r>
          </w:p>
        </w:tc>
        <w:tc>
          <w:tcPr>
            <w:tcW w:w="593" w:type="dxa"/>
            <w:shd w:val="clear" w:color="auto" w:fill="auto"/>
            <w:noWrap/>
          </w:tcPr>
          <w:p w14:paraId="3C330703" w14:textId="00868D46" w:rsidR="00F2523D" w:rsidRPr="00693FAE" w:rsidRDefault="00F2523D" w:rsidP="00F2523D">
            <w:pPr>
              <w:keepNext/>
              <w:spacing w:before="40" w:after="40" w:line="220" w:lineRule="exact"/>
              <w:ind w:right="43"/>
              <w:jc w:val="right"/>
              <w:rPr>
                <w:sz w:val="17"/>
              </w:rPr>
            </w:pPr>
            <w:r w:rsidRPr="00693FAE">
              <w:rPr>
                <w:rFonts w:eastAsia="PMingLiU"/>
                <w:sz w:val="17"/>
                <w:szCs w:val="17"/>
                <w:lang w:bidi="fr-FR"/>
              </w:rPr>
              <w:t>13</w:t>
            </w:r>
          </w:p>
        </w:tc>
        <w:tc>
          <w:tcPr>
            <w:tcW w:w="592" w:type="dxa"/>
            <w:shd w:val="clear" w:color="auto" w:fill="auto"/>
            <w:noWrap/>
          </w:tcPr>
          <w:p w14:paraId="0CA0C74C" w14:textId="44E66AE1" w:rsidR="00F2523D" w:rsidRPr="00693FAE" w:rsidRDefault="00F2523D" w:rsidP="00F2523D">
            <w:pPr>
              <w:keepNext/>
              <w:spacing w:before="40" w:after="40" w:line="220" w:lineRule="exact"/>
              <w:ind w:right="43"/>
              <w:jc w:val="right"/>
              <w:rPr>
                <w:sz w:val="17"/>
              </w:rPr>
            </w:pPr>
            <w:r w:rsidRPr="00693FAE">
              <w:rPr>
                <w:sz w:val="17"/>
              </w:rPr>
              <w:t>–</w:t>
            </w:r>
          </w:p>
        </w:tc>
        <w:tc>
          <w:tcPr>
            <w:tcW w:w="592" w:type="dxa"/>
            <w:shd w:val="clear" w:color="auto" w:fill="auto"/>
            <w:noWrap/>
          </w:tcPr>
          <w:p w14:paraId="0F0A73D9" w14:textId="569F1946" w:rsidR="00F2523D" w:rsidRPr="00693FAE" w:rsidRDefault="00F2523D" w:rsidP="00F2523D">
            <w:pPr>
              <w:keepNext/>
              <w:spacing w:before="40" w:after="40" w:line="220" w:lineRule="exact"/>
              <w:ind w:right="43"/>
              <w:jc w:val="right"/>
              <w:rPr>
                <w:sz w:val="17"/>
              </w:rPr>
            </w:pPr>
            <w:r w:rsidRPr="00693FAE">
              <w:rPr>
                <w:sz w:val="17"/>
              </w:rPr>
              <w:t>–</w:t>
            </w:r>
          </w:p>
        </w:tc>
        <w:tc>
          <w:tcPr>
            <w:tcW w:w="592" w:type="dxa"/>
            <w:shd w:val="clear" w:color="auto" w:fill="auto"/>
            <w:noWrap/>
          </w:tcPr>
          <w:p w14:paraId="1F0AF904" w14:textId="30996813" w:rsidR="00F2523D" w:rsidRPr="00693FAE" w:rsidRDefault="00F2523D" w:rsidP="00F2523D">
            <w:pPr>
              <w:keepNext/>
              <w:spacing w:before="40" w:after="40" w:line="220" w:lineRule="exact"/>
              <w:ind w:right="43"/>
              <w:jc w:val="right"/>
              <w:rPr>
                <w:sz w:val="17"/>
              </w:rPr>
            </w:pPr>
            <w:r w:rsidRPr="00693FAE">
              <w:rPr>
                <w:sz w:val="17"/>
              </w:rPr>
              <w:t>–</w:t>
            </w:r>
          </w:p>
        </w:tc>
        <w:tc>
          <w:tcPr>
            <w:tcW w:w="593" w:type="dxa"/>
            <w:shd w:val="clear" w:color="auto" w:fill="auto"/>
            <w:noWrap/>
          </w:tcPr>
          <w:p w14:paraId="02FFD63D" w14:textId="083A6BFC" w:rsidR="00F2523D" w:rsidRPr="00693FAE" w:rsidRDefault="00F2523D" w:rsidP="00F2523D">
            <w:pPr>
              <w:keepNext/>
              <w:spacing w:before="40" w:after="40" w:line="220" w:lineRule="exact"/>
              <w:ind w:right="43"/>
              <w:jc w:val="right"/>
              <w:rPr>
                <w:sz w:val="17"/>
              </w:rPr>
            </w:pPr>
            <w:r w:rsidRPr="00693FAE">
              <w:rPr>
                <w:sz w:val="17"/>
              </w:rPr>
              <w:t>–</w:t>
            </w:r>
          </w:p>
        </w:tc>
      </w:tr>
      <w:tr w:rsidR="00F2523D" w:rsidRPr="00693FAE" w14:paraId="30ECF747" w14:textId="77777777" w:rsidTr="00853231">
        <w:trPr>
          <w:cantSplit/>
        </w:trPr>
        <w:tc>
          <w:tcPr>
            <w:tcW w:w="1116" w:type="dxa"/>
            <w:shd w:val="clear" w:color="auto" w:fill="auto"/>
          </w:tcPr>
          <w:p w14:paraId="695DFE4C" w14:textId="77777777" w:rsidR="00F2523D" w:rsidRPr="00693FAE" w:rsidRDefault="00F2523D" w:rsidP="00F2523D">
            <w:pPr>
              <w:keepNext/>
              <w:spacing w:before="40" w:after="40" w:line="220" w:lineRule="exact"/>
              <w:rPr>
                <w:rFonts w:eastAsia="PMingLiU"/>
                <w:sz w:val="17"/>
                <w:szCs w:val="17"/>
                <w:lang w:bidi="fr-FR"/>
              </w:rPr>
            </w:pPr>
          </w:p>
        </w:tc>
        <w:tc>
          <w:tcPr>
            <w:tcW w:w="2304" w:type="dxa"/>
            <w:vMerge/>
            <w:shd w:val="clear" w:color="auto" w:fill="auto"/>
          </w:tcPr>
          <w:p w14:paraId="55F191FC" w14:textId="77777777" w:rsidR="00F2523D" w:rsidRPr="00693FAE" w:rsidRDefault="00F2523D" w:rsidP="00F2523D">
            <w:pPr>
              <w:keepNext/>
              <w:spacing w:before="40" w:after="40" w:line="220" w:lineRule="exact"/>
              <w:ind w:right="43"/>
              <w:rPr>
                <w:rFonts w:eastAsia="PMingLiU"/>
                <w:sz w:val="17"/>
                <w:szCs w:val="17"/>
                <w:lang w:bidi="fr-FR"/>
              </w:rPr>
            </w:pPr>
          </w:p>
        </w:tc>
        <w:tc>
          <w:tcPr>
            <w:tcW w:w="450" w:type="dxa"/>
            <w:shd w:val="clear" w:color="auto" w:fill="auto"/>
            <w:noWrap/>
          </w:tcPr>
          <w:p w14:paraId="2F7A4B5C" w14:textId="444D562C"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M</w:t>
            </w:r>
          </w:p>
        </w:tc>
        <w:tc>
          <w:tcPr>
            <w:tcW w:w="592" w:type="dxa"/>
            <w:shd w:val="clear" w:color="auto" w:fill="auto"/>
            <w:noWrap/>
          </w:tcPr>
          <w:p w14:paraId="01A9E7F6" w14:textId="65EFB597" w:rsidR="00F2523D" w:rsidRPr="00693FAE" w:rsidRDefault="00F2523D" w:rsidP="00F2523D">
            <w:pPr>
              <w:keepNext/>
              <w:spacing w:before="40" w:after="40" w:line="220" w:lineRule="exact"/>
              <w:ind w:right="43"/>
              <w:jc w:val="right"/>
              <w:rPr>
                <w:rFonts w:eastAsia="PMingLiU"/>
                <w:sz w:val="17"/>
                <w:szCs w:val="17"/>
                <w:lang w:bidi="fr-FR"/>
              </w:rPr>
            </w:pPr>
            <w:r w:rsidRPr="00693FAE">
              <w:rPr>
                <w:sz w:val="17"/>
              </w:rPr>
              <w:t>–</w:t>
            </w:r>
          </w:p>
        </w:tc>
        <w:tc>
          <w:tcPr>
            <w:tcW w:w="592" w:type="dxa"/>
            <w:shd w:val="clear" w:color="auto" w:fill="auto"/>
            <w:noWrap/>
          </w:tcPr>
          <w:p w14:paraId="6E346C2E" w14:textId="3816595E" w:rsidR="00F2523D" w:rsidRPr="00693FAE" w:rsidRDefault="00F2523D" w:rsidP="00F2523D">
            <w:pPr>
              <w:keepNext/>
              <w:spacing w:before="40" w:after="40" w:line="220" w:lineRule="exact"/>
              <w:ind w:right="43"/>
              <w:jc w:val="right"/>
              <w:rPr>
                <w:sz w:val="17"/>
              </w:rPr>
            </w:pPr>
            <w:r w:rsidRPr="00693FAE">
              <w:rPr>
                <w:rFonts w:eastAsia="PMingLiU"/>
                <w:sz w:val="17"/>
                <w:szCs w:val="17"/>
                <w:lang w:bidi="fr-FR"/>
              </w:rPr>
              <w:t>41</w:t>
            </w:r>
          </w:p>
        </w:tc>
        <w:tc>
          <w:tcPr>
            <w:tcW w:w="592" w:type="dxa"/>
            <w:shd w:val="clear" w:color="auto" w:fill="auto"/>
            <w:noWrap/>
          </w:tcPr>
          <w:p w14:paraId="6C271A2B" w14:textId="4C6F3A1F" w:rsidR="00F2523D" w:rsidRPr="00693FAE" w:rsidRDefault="00F2523D" w:rsidP="00F2523D">
            <w:pPr>
              <w:keepNext/>
              <w:spacing w:before="40" w:after="40" w:line="220" w:lineRule="exact"/>
              <w:ind w:right="43"/>
              <w:jc w:val="right"/>
              <w:rPr>
                <w:sz w:val="17"/>
              </w:rPr>
            </w:pPr>
            <w:r w:rsidRPr="00693FAE">
              <w:rPr>
                <w:rFonts w:eastAsia="PMingLiU"/>
                <w:sz w:val="17"/>
                <w:szCs w:val="17"/>
                <w:lang w:bidi="fr-FR"/>
              </w:rPr>
              <w:t>22</w:t>
            </w:r>
          </w:p>
        </w:tc>
        <w:tc>
          <w:tcPr>
            <w:tcW w:w="593" w:type="dxa"/>
            <w:shd w:val="clear" w:color="auto" w:fill="auto"/>
            <w:noWrap/>
          </w:tcPr>
          <w:p w14:paraId="3323D9EF" w14:textId="6215A255" w:rsidR="00F2523D" w:rsidRPr="00693FAE" w:rsidRDefault="00F2523D" w:rsidP="00F2523D">
            <w:pPr>
              <w:keepNext/>
              <w:spacing w:before="40" w:after="40" w:line="220" w:lineRule="exact"/>
              <w:ind w:right="43"/>
              <w:jc w:val="right"/>
              <w:rPr>
                <w:sz w:val="17"/>
              </w:rPr>
            </w:pPr>
            <w:r w:rsidRPr="00693FAE">
              <w:rPr>
                <w:rFonts w:eastAsia="PMingLiU"/>
                <w:sz w:val="17"/>
                <w:szCs w:val="17"/>
                <w:lang w:bidi="fr-FR"/>
              </w:rPr>
              <w:t>7</w:t>
            </w:r>
          </w:p>
        </w:tc>
        <w:tc>
          <w:tcPr>
            <w:tcW w:w="592" w:type="dxa"/>
            <w:shd w:val="clear" w:color="auto" w:fill="auto"/>
            <w:noWrap/>
          </w:tcPr>
          <w:p w14:paraId="016C7879" w14:textId="7301865F" w:rsidR="00F2523D" w:rsidRPr="00693FAE" w:rsidRDefault="00F2523D" w:rsidP="00F2523D">
            <w:pPr>
              <w:keepNext/>
              <w:spacing w:before="40" w:after="40" w:line="220" w:lineRule="exact"/>
              <w:ind w:right="43"/>
              <w:jc w:val="right"/>
              <w:rPr>
                <w:sz w:val="17"/>
              </w:rPr>
            </w:pPr>
            <w:r w:rsidRPr="00693FAE">
              <w:rPr>
                <w:sz w:val="17"/>
              </w:rPr>
              <w:t>–</w:t>
            </w:r>
          </w:p>
        </w:tc>
        <w:tc>
          <w:tcPr>
            <w:tcW w:w="592" w:type="dxa"/>
            <w:shd w:val="clear" w:color="auto" w:fill="auto"/>
            <w:noWrap/>
          </w:tcPr>
          <w:p w14:paraId="39567AD8" w14:textId="1C8CCF25" w:rsidR="00F2523D" w:rsidRPr="00693FAE" w:rsidRDefault="00F2523D" w:rsidP="00F2523D">
            <w:pPr>
              <w:keepNext/>
              <w:spacing w:before="40" w:after="40" w:line="220" w:lineRule="exact"/>
              <w:ind w:right="43"/>
              <w:jc w:val="right"/>
              <w:rPr>
                <w:sz w:val="17"/>
              </w:rPr>
            </w:pPr>
            <w:r w:rsidRPr="00693FAE">
              <w:rPr>
                <w:sz w:val="17"/>
              </w:rPr>
              <w:t>–</w:t>
            </w:r>
          </w:p>
        </w:tc>
        <w:tc>
          <w:tcPr>
            <w:tcW w:w="592" w:type="dxa"/>
            <w:shd w:val="clear" w:color="auto" w:fill="auto"/>
            <w:noWrap/>
          </w:tcPr>
          <w:p w14:paraId="45B395D9" w14:textId="60F36FD1" w:rsidR="00F2523D" w:rsidRPr="00693FAE" w:rsidRDefault="00F2523D" w:rsidP="00F2523D">
            <w:pPr>
              <w:keepNext/>
              <w:spacing w:before="40" w:after="40" w:line="220" w:lineRule="exact"/>
              <w:ind w:right="43"/>
              <w:jc w:val="right"/>
              <w:rPr>
                <w:sz w:val="17"/>
              </w:rPr>
            </w:pPr>
            <w:r w:rsidRPr="00693FAE">
              <w:rPr>
                <w:sz w:val="17"/>
              </w:rPr>
              <w:t>–</w:t>
            </w:r>
          </w:p>
        </w:tc>
        <w:tc>
          <w:tcPr>
            <w:tcW w:w="593" w:type="dxa"/>
            <w:shd w:val="clear" w:color="auto" w:fill="auto"/>
            <w:noWrap/>
          </w:tcPr>
          <w:p w14:paraId="158881EC" w14:textId="761599A9" w:rsidR="00F2523D" w:rsidRPr="00693FAE" w:rsidRDefault="00F2523D" w:rsidP="00F2523D">
            <w:pPr>
              <w:keepNext/>
              <w:spacing w:before="40" w:after="40" w:line="220" w:lineRule="exact"/>
              <w:ind w:right="43"/>
              <w:jc w:val="right"/>
              <w:rPr>
                <w:sz w:val="17"/>
              </w:rPr>
            </w:pPr>
            <w:r w:rsidRPr="00693FAE">
              <w:rPr>
                <w:sz w:val="17"/>
              </w:rPr>
              <w:t>–</w:t>
            </w:r>
          </w:p>
        </w:tc>
      </w:tr>
      <w:tr w:rsidR="00F2523D" w:rsidRPr="00693FAE" w14:paraId="31DC5F3E" w14:textId="77777777" w:rsidTr="00853231">
        <w:trPr>
          <w:cantSplit/>
        </w:trPr>
        <w:tc>
          <w:tcPr>
            <w:tcW w:w="1116" w:type="dxa"/>
            <w:shd w:val="clear" w:color="auto" w:fill="auto"/>
          </w:tcPr>
          <w:p w14:paraId="586F4F84" w14:textId="77777777" w:rsidR="00F2523D" w:rsidRPr="00693FAE" w:rsidRDefault="00F2523D" w:rsidP="00F2523D">
            <w:pPr>
              <w:spacing w:before="40" w:after="40" w:line="220" w:lineRule="exact"/>
              <w:rPr>
                <w:rFonts w:eastAsia="PMingLiU"/>
                <w:sz w:val="17"/>
                <w:szCs w:val="17"/>
                <w:lang w:bidi="fr-FR"/>
              </w:rPr>
            </w:pPr>
          </w:p>
        </w:tc>
        <w:tc>
          <w:tcPr>
            <w:tcW w:w="2304" w:type="dxa"/>
            <w:vMerge w:val="restart"/>
            <w:shd w:val="clear" w:color="auto" w:fill="auto"/>
          </w:tcPr>
          <w:p w14:paraId="414A7011" w14:textId="6E3E9CB8"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Programa de formación para empleados domésticos</w:t>
            </w:r>
          </w:p>
        </w:tc>
        <w:tc>
          <w:tcPr>
            <w:tcW w:w="450" w:type="dxa"/>
            <w:shd w:val="clear" w:color="auto" w:fill="auto"/>
            <w:noWrap/>
          </w:tcPr>
          <w:p w14:paraId="5FBA1257" w14:textId="730F3ED2"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H</w:t>
            </w:r>
          </w:p>
        </w:tc>
        <w:tc>
          <w:tcPr>
            <w:tcW w:w="592" w:type="dxa"/>
            <w:shd w:val="clear" w:color="auto" w:fill="auto"/>
            <w:noWrap/>
          </w:tcPr>
          <w:p w14:paraId="005E8F77" w14:textId="2AE9E16C"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46B2855F" w14:textId="6979ABB2"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c>
          <w:tcPr>
            <w:tcW w:w="592" w:type="dxa"/>
            <w:shd w:val="clear" w:color="auto" w:fill="auto"/>
            <w:noWrap/>
          </w:tcPr>
          <w:p w14:paraId="49B36FBE" w14:textId="7BBCC618"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0</w:t>
            </w:r>
          </w:p>
        </w:tc>
        <w:tc>
          <w:tcPr>
            <w:tcW w:w="593" w:type="dxa"/>
            <w:shd w:val="clear" w:color="auto" w:fill="auto"/>
            <w:noWrap/>
          </w:tcPr>
          <w:p w14:paraId="03D2B946" w14:textId="14087F48"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1</w:t>
            </w:r>
          </w:p>
        </w:tc>
        <w:tc>
          <w:tcPr>
            <w:tcW w:w="592" w:type="dxa"/>
            <w:shd w:val="clear" w:color="auto" w:fill="auto"/>
            <w:noWrap/>
          </w:tcPr>
          <w:p w14:paraId="461A5F76" w14:textId="2507AAAD" w:rsidR="00F2523D" w:rsidRPr="00693FAE" w:rsidRDefault="00F2523D" w:rsidP="00F2523D">
            <w:pPr>
              <w:spacing w:before="40" w:after="40" w:line="220" w:lineRule="exact"/>
              <w:ind w:right="43"/>
              <w:jc w:val="right"/>
              <w:rPr>
                <w:sz w:val="17"/>
              </w:rPr>
            </w:pPr>
            <w:r w:rsidRPr="00693FAE">
              <w:rPr>
                <w:rFonts w:eastAsia="PMingLiU"/>
                <w:sz w:val="17"/>
                <w:szCs w:val="17"/>
                <w:lang w:bidi="fr-FR"/>
              </w:rPr>
              <w:t>0</w:t>
            </w:r>
          </w:p>
        </w:tc>
        <w:tc>
          <w:tcPr>
            <w:tcW w:w="592" w:type="dxa"/>
            <w:shd w:val="clear" w:color="auto" w:fill="auto"/>
            <w:noWrap/>
          </w:tcPr>
          <w:p w14:paraId="7CCD1212" w14:textId="322B6732" w:rsidR="00F2523D" w:rsidRPr="00693FAE" w:rsidRDefault="00F2523D" w:rsidP="00F2523D">
            <w:pPr>
              <w:spacing w:before="40" w:after="40" w:line="220" w:lineRule="exact"/>
              <w:ind w:right="43"/>
              <w:jc w:val="right"/>
              <w:rPr>
                <w:sz w:val="17"/>
              </w:rPr>
            </w:pPr>
            <w:r w:rsidRPr="00693FAE">
              <w:rPr>
                <w:rFonts w:eastAsia="PMingLiU"/>
                <w:sz w:val="17"/>
                <w:szCs w:val="17"/>
                <w:lang w:bidi="fr-FR"/>
              </w:rPr>
              <w:t>0</w:t>
            </w:r>
          </w:p>
        </w:tc>
        <w:tc>
          <w:tcPr>
            <w:tcW w:w="592" w:type="dxa"/>
            <w:shd w:val="clear" w:color="auto" w:fill="auto"/>
            <w:noWrap/>
          </w:tcPr>
          <w:p w14:paraId="623B456E" w14:textId="4622B36B"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16E387C5" w14:textId="3C49E9EF" w:rsidR="00F2523D" w:rsidRPr="00693FAE" w:rsidRDefault="00F2523D" w:rsidP="00F2523D">
            <w:pPr>
              <w:spacing w:before="40" w:after="40" w:line="220" w:lineRule="exact"/>
              <w:ind w:right="43"/>
              <w:jc w:val="right"/>
              <w:rPr>
                <w:sz w:val="17"/>
              </w:rPr>
            </w:pPr>
            <w:r w:rsidRPr="00693FAE">
              <w:rPr>
                <w:rFonts w:eastAsia="PMingLiU"/>
                <w:sz w:val="17"/>
                <w:szCs w:val="17"/>
                <w:lang w:bidi="fr-FR"/>
              </w:rPr>
              <w:t>1</w:t>
            </w:r>
          </w:p>
        </w:tc>
      </w:tr>
      <w:tr w:rsidR="00F2523D" w:rsidRPr="00693FAE" w14:paraId="77EF384E" w14:textId="77777777" w:rsidTr="00853231">
        <w:trPr>
          <w:cantSplit/>
        </w:trPr>
        <w:tc>
          <w:tcPr>
            <w:tcW w:w="1116" w:type="dxa"/>
            <w:shd w:val="clear" w:color="auto" w:fill="auto"/>
          </w:tcPr>
          <w:p w14:paraId="52458F26" w14:textId="77777777" w:rsidR="00F2523D" w:rsidRPr="00693FAE" w:rsidRDefault="00F2523D" w:rsidP="00F2523D">
            <w:pPr>
              <w:spacing w:before="40" w:after="40" w:line="220" w:lineRule="exact"/>
              <w:rPr>
                <w:rFonts w:eastAsia="PMingLiU"/>
                <w:sz w:val="17"/>
                <w:szCs w:val="17"/>
                <w:lang w:bidi="fr-FR"/>
              </w:rPr>
            </w:pPr>
          </w:p>
        </w:tc>
        <w:tc>
          <w:tcPr>
            <w:tcW w:w="2304" w:type="dxa"/>
            <w:vMerge/>
            <w:shd w:val="clear" w:color="auto" w:fill="auto"/>
          </w:tcPr>
          <w:p w14:paraId="5191872F" w14:textId="77777777" w:rsidR="00F2523D" w:rsidRPr="00693FAE" w:rsidRDefault="00F2523D" w:rsidP="00F2523D">
            <w:pPr>
              <w:keepNext/>
              <w:spacing w:before="40" w:after="40" w:line="220" w:lineRule="exact"/>
              <w:ind w:right="43"/>
              <w:rPr>
                <w:rFonts w:eastAsia="PMingLiU"/>
                <w:sz w:val="17"/>
                <w:szCs w:val="17"/>
                <w:lang w:bidi="fr-FR"/>
              </w:rPr>
            </w:pPr>
          </w:p>
        </w:tc>
        <w:tc>
          <w:tcPr>
            <w:tcW w:w="450" w:type="dxa"/>
            <w:shd w:val="clear" w:color="auto" w:fill="auto"/>
            <w:noWrap/>
          </w:tcPr>
          <w:p w14:paraId="56FC02DE" w14:textId="2F4FEE04"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M</w:t>
            </w:r>
          </w:p>
        </w:tc>
        <w:tc>
          <w:tcPr>
            <w:tcW w:w="592" w:type="dxa"/>
            <w:shd w:val="clear" w:color="auto" w:fill="auto"/>
            <w:noWrap/>
          </w:tcPr>
          <w:p w14:paraId="1D06F4F6" w14:textId="286AD5AA"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2EF053F1" w14:textId="259395CE"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54D0FE78" w14:textId="29E6B869"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144</w:t>
            </w:r>
          </w:p>
        </w:tc>
        <w:tc>
          <w:tcPr>
            <w:tcW w:w="593" w:type="dxa"/>
            <w:shd w:val="clear" w:color="auto" w:fill="auto"/>
            <w:noWrap/>
          </w:tcPr>
          <w:p w14:paraId="70BF2B17" w14:textId="133D4CF1"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90</w:t>
            </w:r>
          </w:p>
        </w:tc>
        <w:tc>
          <w:tcPr>
            <w:tcW w:w="592" w:type="dxa"/>
            <w:shd w:val="clear" w:color="auto" w:fill="auto"/>
            <w:noWrap/>
          </w:tcPr>
          <w:p w14:paraId="70E507F7" w14:textId="31BD8741"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44</w:t>
            </w:r>
          </w:p>
        </w:tc>
        <w:tc>
          <w:tcPr>
            <w:tcW w:w="592" w:type="dxa"/>
            <w:shd w:val="clear" w:color="auto" w:fill="auto"/>
            <w:noWrap/>
          </w:tcPr>
          <w:p w14:paraId="1D6F7D41" w14:textId="4EFA89F3"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16</w:t>
            </w:r>
          </w:p>
        </w:tc>
        <w:tc>
          <w:tcPr>
            <w:tcW w:w="592" w:type="dxa"/>
            <w:shd w:val="clear" w:color="auto" w:fill="auto"/>
            <w:noWrap/>
          </w:tcPr>
          <w:p w14:paraId="5924D717" w14:textId="7C8B1819"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755C7B33" w14:textId="7F287BB4"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23</w:t>
            </w:r>
          </w:p>
        </w:tc>
      </w:tr>
      <w:tr w:rsidR="00F2523D" w:rsidRPr="00693FAE" w14:paraId="65CAB10A" w14:textId="77777777" w:rsidTr="00853231">
        <w:trPr>
          <w:cantSplit/>
        </w:trPr>
        <w:tc>
          <w:tcPr>
            <w:tcW w:w="1116" w:type="dxa"/>
            <w:shd w:val="clear" w:color="auto" w:fill="auto"/>
          </w:tcPr>
          <w:p w14:paraId="51AB4660" w14:textId="77777777" w:rsidR="00F2523D" w:rsidRPr="00693FAE" w:rsidRDefault="00F2523D" w:rsidP="00F2523D">
            <w:pPr>
              <w:spacing w:before="40" w:after="40" w:line="220" w:lineRule="exact"/>
              <w:rPr>
                <w:rFonts w:eastAsia="PMingLiU"/>
                <w:sz w:val="17"/>
                <w:szCs w:val="17"/>
                <w:lang w:bidi="fr-FR"/>
              </w:rPr>
            </w:pPr>
          </w:p>
        </w:tc>
        <w:tc>
          <w:tcPr>
            <w:tcW w:w="2304" w:type="dxa"/>
            <w:vMerge w:val="restart"/>
            <w:shd w:val="clear" w:color="auto" w:fill="auto"/>
          </w:tcPr>
          <w:p w14:paraId="32B7A04D" w14:textId="2BF6BDB3"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Programa de formación técnica en mantenimiento de instalaciones</w:t>
            </w:r>
          </w:p>
        </w:tc>
        <w:tc>
          <w:tcPr>
            <w:tcW w:w="450" w:type="dxa"/>
            <w:shd w:val="clear" w:color="auto" w:fill="auto"/>
            <w:noWrap/>
          </w:tcPr>
          <w:p w14:paraId="498D7221" w14:textId="33D8598A"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H</w:t>
            </w:r>
          </w:p>
        </w:tc>
        <w:tc>
          <w:tcPr>
            <w:tcW w:w="592" w:type="dxa"/>
            <w:shd w:val="clear" w:color="auto" w:fill="auto"/>
            <w:noWrap/>
          </w:tcPr>
          <w:p w14:paraId="526032C1" w14:textId="0DEFD0FD"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4F87FCFD" w14:textId="443122D2"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2F015ED0" w14:textId="2C11B2E0"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c>
          <w:tcPr>
            <w:tcW w:w="593" w:type="dxa"/>
            <w:shd w:val="clear" w:color="auto" w:fill="auto"/>
            <w:noWrap/>
          </w:tcPr>
          <w:p w14:paraId="629F106D" w14:textId="3E07F405"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c>
          <w:tcPr>
            <w:tcW w:w="592" w:type="dxa"/>
            <w:shd w:val="clear" w:color="auto" w:fill="auto"/>
            <w:noWrap/>
          </w:tcPr>
          <w:p w14:paraId="0B460EA7" w14:textId="522949F1"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c>
          <w:tcPr>
            <w:tcW w:w="592" w:type="dxa"/>
            <w:shd w:val="clear" w:color="auto" w:fill="auto"/>
            <w:noWrap/>
          </w:tcPr>
          <w:p w14:paraId="19ACC31C" w14:textId="1506927F"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29</w:t>
            </w:r>
          </w:p>
        </w:tc>
        <w:tc>
          <w:tcPr>
            <w:tcW w:w="592" w:type="dxa"/>
            <w:shd w:val="clear" w:color="auto" w:fill="auto"/>
            <w:noWrap/>
          </w:tcPr>
          <w:p w14:paraId="13C5C39E" w14:textId="382ED3DA" w:rsidR="00F2523D" w:rsidRPr="00693FAE" w:rsidRDefault="00F2523D" w:rsidP="00F2523D">
            <w:pPr>
              <w:spacing w:before="40" w:after="40" w:line="220" w:lineRule="exact"/>
              <w:ind w:right="43"/>
              <w:jc w:val="right"/>
              <w:rPr>
                <w:sz w:val="17"/>
              </w:rPr>
            </w:pPr>
            <w:r w:rsidRPr="00693FAE">
              <w:rPr>
                <w:rFonts w:eastAsia="PMingLiU"/>
                <w:sz w:val="17"/>
                <w:szCs w:val="17"/>
                <w:lang w:bidi="fr-FR"/>
              </w:rPr>
              <w:t>371</w:t>
            </w:r>
          </w:p>
        </w:tc>
        <w:tc>
          <w:tcPr>
            <w:tcW w:w="593" w:type="dxa"/>
            <w:shd w:val="clear" w:color="auto" w:fill="auto"/>
            <w:noWrap/>
          </w:tcPr>
          <w:p w14:paraId="24EE51F4" w14:textId="77821122"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358</w:t>
            </w:r>
          </w:p>
        </w:tc>
      </w:tr>
      <w:tr w:rsidR="00F2523D" w:rsidRPr="00693FAE" w14:paraId="68CA546A" w14:textId="77777777" w:rsidTr="00853231">
        <w:trPr>
          <w:cantSplit/>
        </w:trPr>
        <w:tc>
          <w:tcPr>
            <w:tcW w:w="1116" w:type="dxa"/>
            <w:shd w:val="clear" w:color="auto" w:fill="auto"/>
          </w:tcPr>
          <w:p w14:paraId="2E99F45A" w14:textId="77777777" w:rsidR="00F2523D" w:rsidRPr="00693FAE" w:rsidRDefault="00F2523D" w:rsidP="00F2523D">
            <w:pPr>
              <w:spacing w:before="40" w:after="40" w:line="220" w:lineRule="exact"/>
              <w:rPr>
                <w:rFonts w:eastAsia="PMingLiU"/>
                <w:sz w:val="17"/>
                <w:szCs w:val="17"/>
                <w:lang w:bidi="fr-FR"/>
              </w:rPr>
            </w:pPr>
          </w:p>
        </w:tc>
        <w:tc>
          <w:tcPr>
            <w:tcW w:w="2304" w:type="dxa"/>
            <w:vMerge/>
            <w:shd w:val="clear" w:color="auto" w:fill="auto"/>
          </w:tcPr>
          <w:p w14:paraId="633FDAB0" w14:textId="77777777" w:rsidR="00F2523D" w:rsidRPr="00693FAE" w:rsidRDefault="00F2523D" w:rsidP="00F2523D">
            <w:pPr>
              <w:keepNext/>
              <w:spacing w:before="40" w:after="40" w:line="220" w:lineRule="exact"/>
              <w:ind w:right="43"/>
              <w:rPr>
                <w:rFonts w:eastAsia="PMingLiU"/>
                <w:sz w:val="17"/>
                <w:szCs w:val="17"/>
                <w:lang w:bidi="fr-FR"/>
              </w:rPr>
            </w:pPr>
          </w:p>
        </w:tc>
        <w:tc>
          <w:tcPr>
            <w:tcW w:w="450" w:type="dxa"/>
            <w:shd w:val="clear" w:color="auto" w:fill="auto"/>
            <w:noWrap/>
          </w:tcPr>
          <w:p w14:paraId="23B58268" w14:textId="35156450"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M</w:t>
            </w:r>
          </w:p>
        </w:tc>
        <w:tc>
          <w:tcPr>
            <w:tcW w:w="592" w:type="dxa"/>
            <w:shd w:val="clear" w:color="auto" w:fill="auto"/>
            <w:noWrap/>
          </w:tcPr>
          <w:p w14:paraId="05589BEA" w14:textId="10B629EE"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3362021A" w14:textId="37735346"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51F76BB9" w14:textId="5E4E66AA"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1BEC6E9A" w14:textId="00C5777B"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585BCDFB" w14:textId="3285567E"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54F9ED53" w14:textId="4053EB14"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1</w:t>
            </w:r>
          </w:p>
        </w:tc>
        <w:tc>
          <w:tcPr>
            <w:tcW w:w="592" w:type="dxa"/>
            <w:shd w:val="clear" w:color="auto" w:fill="auto"/>
            <w:noWrap/>
          </w:tcPr>
          <w:p w14:paraId="13126C83" w14:textId="6E6E324C"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11</w:t>
            </w:r>
          </w:p>
        </w:tc>
        <w:tc>
          <w:tcPr>
            <w:tcW w:w="593" w:type="dxa"/>
            <w:shd w:val="clear" w:color="auto" w:fill="auto"/>
            <w:noWrap/>
          </w:tcPr>
          <w:p w14:paraId="44D98B85" w14:textId="148C6F78"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7</w:t>
            </w:r>
          </w:p>
        </w:tc>
      </w:tr>
      <w:tr w:rsidR="00F2523D" w:rsidRPr="00693FAE" w14:paraId="24FC0F65" w14:textId="77777777" w:rsidTr="00853231">
        <w:trPr>
          <w:cantSplit/>
        </w:trPr>
        <w:tc>
          <w:tcPr>
            <w:tcW w:w="1116" w:type="dxa"/>
            <w:shd w:val="clear" w:color="auto" w:fill="auto"/>
          </w:tcPr>
          <w:p w14:paraId="5E6298A5" w14:textId="77777777" w:rsidR="00F2523D" w:rsidRPr="00693FAE" w:rsidRDefault="00F2523D" w:rsidP="00F2523D">
            <w:pPr>
              <w:spacing w:before="40" w:after="40" w:line="220" w:lineRule="exact"/>
              <w:rPr>
                <w:rFonts w:eastAsia="PMingLiU"/>
                <w:sz w:val="17"/>
                <w:szCs w:val="17"/>
                <w:lang w:bidi="fr-FR"/>
              </w:rPr>
            </w:pPr>
          </w:p>
        </w:tc>
        <w:tc>
          <w:tcPr>
            <w:tcW w:w="2304" w:type="dxa"/>
            <w:vMerge w:val="restart"/>
            <w:shd w:val="clear" w:color="auto" w:fill="auto"/>
          </w:tcPr>
          <w:p w14:paraId="0786DA9F" w14:textId="74E75DEB"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Formación profesional de reinserción</w:t>
            </w:r>
          </w:p>
        </w:tc>
        <w:tc>
          <w:tcPr>
            <w:tcW w:w="450" w:type="dxa"/>
            <w:shd w:val="clear" w:color="auto" w:fill="auto"/>
            <w:noWrap/>
          </w:tcPr>
          <w:p w14:paraId="5B7DAFB8" w14:textId="6B0B0478"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H</w:t>
            </w:r>
          </w:p>
        </w:tc>
        <w:tc>
          <w:tcPr>
            <w:tcW w:w="592" w:type="dxa"/>
            <w:shd w:val="clear" w:color="auto" w:fill="auto"/>
            <w:noWrap/>
          </w:tcPr>
          <w:p w14:paraId="7FCB1B41" w14:textId="20B7526D"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2DE17EA8" w14:textId="33E1E98E"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3EC4B831" w14:textId="7CC9AAC6"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1BDAFC61" w14:textId="5FA964FD"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3B10E124" w14:textId="00942FE1"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1199FBFF" w14:textId="4FFD88C7"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5</w:t>
            </w:r>
          </w:p>
        </w:tc>
        <w:tc>
          <w:tcPr>
            <w:tcW w:w="592" w:type="dxa"/>
            <w:shd w:val="clear" w:color="auto" w:fill="auto"/>
            <w:noWrap/>
          </w:tcPr>
          <w:p w14:paraId="5B6517EA" w14:textId="4C75236B"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c>
          <w:tcPr>
            <w:tcW w:w="593" w:type="dxa"/>
            <w:shd w:val="clear" w:color="auto" w:fill="auto"/>
            <w:noWrap/>
          </w:tcPr>
          <w:p w14:paraId="50534147" w14:textId="44DC9F1B"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r>
      <w:tr w:rsidR="00F2523D" w:rsidRPr="00693FAE" w14:paraId="052DAF66" w14:textId="77777777" w:rsidTr="00853231">
        <w:trPr>
          <w:cantSplit/>
        </w:trPr>
        <w:tc>
          <w:tcPr>
            <w:tcW w:w="1116" w:type="dxa"/>
            <w:shd w:val="clear" w:color="auto" w:fill="auto"/>
          </w:tcPr>
          <w:p w14:paraId="0550FA75" w14:textId="77777777" w:rsidR="00F2523D" w:rsidRPr="00693FAE" w:rsidRDefault="00F2523D" w:rsidP="00F2523D">
            <w:pPr>
              <w:spacing w:before="40" w:after="40" w:line="220" w:lineRule="exact"/>
              <w:rPr>
                <w:rFonts w:eastAsia="PMingLiU"/>
                <w:sz w:val="17"/>
                <w:szCs w:val="17"/>
                <w:lang w:bidi="fr-FR"/>
              </w:rPr>
            </w:pPr>
          </w:p>
        </w:tc>
        <w:tc>
          <w:tcPr>
            <w:tcW w:w="2304" w:type="dxa"/>
            <w:vMerge/>
            <w:shd w:val="clear" w:color="auto" w:fill="auto"/>
          </w:tcPr>
          <w:p w14:paraId="0EA4FC86" w14:textId="77777777" w:rsidR="00F2523D" w:rsidRPr="00693FAE" w:rsidRDefault="00F2523D" w:rsidP="00F2523D">
            <w:pPr>
              <w:keepNext/>
              <w:spacing w:before="40" w:after="40" w:line="220" w:lineRule="exact"/>
              <w:ind w:right="43"/>
              <w:rPr>
                <w:rFonts w:eastAsia="PMingLiU"/>
                <w:sz w:val="17"/>
                <w:szCs w:val="17"/>
                <w:lang w:bidi="fr-FR"/>
              </w:rPr>
            </w:pPr>
          </w:p>
        </w:tc>
        <w:tc>
          <w:tcPr>
            <w:tcW w:w="450" w:type="dxa"/>
            <w:shd w:val="clear" w:color="auto" w:fill="auto"/>
            <w:noWrap/>
          </w:tcPr>
          <w:p w14:paraId="6A7865FC" w14:textId="44AE96A6"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M</w:t>
            </w:r>
          </w:p>
        </w:tc>
        <w:tc>
          <w:tcPr>
            <w:tcW w:w="592" w:type="dxa"/>
            <w:shd w:val="clear" w:color="auto" w:fill="auto"/>
            <w:noWrap/>
          </w:tcPr>
          <w:p w14:paraId="27ED756D" w14:textId="78D639CA"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5BBE9A42" w14:textId="4D73F245"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3A30B0A4" w14:textId="74220C84"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78F5552C" w14:textId="594720C8"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76D171C4" w14:textId="18C18A2D"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5C0664E9" w14:textId="53DE9AF1"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11</w:t>
            </w:r>
          </w:p>
        </w:tc>
        <w:tc>
          <w:tcPr>
            <w:tcW w:w="592" w:type="dxa"/>
            <w:shd w:val="clear" w:color="auto" w:fill="auto"/>
            <w:noWrap/>
          </w:tcPr>
          <w:p w14:paraId="7C5A3075" w14:textId="1DEAEB0A"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2B01F556" w14:textId="5847B027" w:rsidR="00F2523D" w:rsidRPr="00693FAE" w:rsidRDefault="00F2523D" w:rsidP="00F2523D">
            <w:pPr>
              <w:spacing w:before="40" w:after="40" w:line="220" w:lineRule="exact"/>
              <w:ind w:right="43"/>
              <w:jc w:val="right"/>
              <w:rPr>
                <w:sz w:val="17"/>
              </w:rPr>
            </w:pPr>
            <w:r w:rsidRPr="00693FAE">
              <w:rPr>
                <w:sz w:val="17"/>
              </w:rPr>
              <w:t>–</w:t>
            </w:r>
          </w:p>
        </w:tc>
      </w:tr>
      <w:tr w:rsidR="00F2523D" w:rsidRPr="00693FAE" w14:paraId="7DB4E158" w14:textId="77777777" w:rsidTr="00853231">
        <w:trPr>
          <w:cantSplit/>
        </w:trPr>
        <w:tc>
          <w:tcPr>
            <w:tcW w:w="1116" w:type="dxa"/>
            <w:shd w:val="clear" w:color="auto" w:fill="auto"/>
          </w:tcPr>
          <w:p w14:paraId="1410465A" w14:textId="77777777" w:rsidR="00F2523D" w:rsidRPr="00693FAE" w:rsidRDefault="00F2523D" w:rsidP="00F2523D">
            <w:pPr>
              <w:spacing w:before="40" w:after="40" w:line="220" w:lineRule="exact"/>
              <w:rPr>
                <w:rFonts w:eastAsia="PMingLiU"/>
                <w:sz w:val="17"/>
                <w:szCs w:val="17"/>
                <w:lang w:bidi="fr-FR"/>
              </w:rPr>
            </w:pPr>
          </w:p>
        </w:tc>
        <w:tc>
          <w:tcPr>
            <w:tcW w:w="2304" w:type="dxa"/>
            <w:vMerge w:val="restart"/>
            <w:shd w:val="clear" w:color="auto" w:fill="auto"/>
          </w:tcPr>
          <w:p w14:paraId="4F679C99" w14:textId="1F35DFD6"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Programa de formación profesional para personas mayores</w:t>
            </w:r>
          </w:p>
        </w:tc>
        <w:tc>
          <w:tcPr>
            <w:tcW w:w="450" w:type="dxa"/>
            <w:shd w:val="clear" w:color="auto" w:fill="auto"/>
            <w:noWrap/>
          </w:tcPr>
          <w:p w14:paraId="54EF725F" w14:textId="70D8D9C0"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H</w:t>
            </w:r>
          </w:p>
        </w:tc>
        <w:tc>
          <w:tcPr>
            <w:tcW w:w="592" w:type="dxa"/>
            <w:shd w:val="clear" w:color="auto" w:fill="auto"/>
            <w:noWrap/>
          </w:tcPr>
          <w:p w14:paraId="010389B9" w14:textId="4A267FC1"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7FC71E33" w14:textId="41FFE342"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14DE79E0" w14:textId="10BE3425"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35F6423E" w14:textId="6BE328C2"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43582362" w14:textId="049F98F6"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27523ECB" w14:textId="79BBB9DB"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c>
          <w:tcPr>
            <w:tcW w:w="592" w:type="dxa"/>
            <w:shd w:val="clear" w:color="auto" w:fill="auto"/>
            <w:noWrap/>
          </w:tcPr>
          <w:p w14:paraId="193FC392" w14:textId="31D5F202" w:rsidR="00F2523D" w:rsidRPr="00693FAE" w:rsidRDefault="00F2523D" w:rsidP="00F2523D">
            <w:pPr>
              <w:spacing w:before="40" w:after="40" w:line="220" w:lineRule="exact"/>
              <w:ind w:right="43"/>
              <w:jc w:val="right"/>
              <w:rPr>
                <w:sz w:val="17"/>
              </w:rPr>
            </w:pPr>
            <w:r w:rsidRPr="00693FAE">
              <w:rPr>
                <w:rFonts w:eastAsia="PMingLiU"/>
                <w:sz w:val="17"/>
                <w:szCs w:val="17"/>
                <w:lang w:bidi="fr-FR"/>
              </w:rPr>
              <w:t>0</w:t>
            </w:r>
          </w:p>
        </w:tc>
        <w:tc>
          <w:tcPr>
            <w:tcW w:w="593" w:type="dxa"/>
            <w:shd w:val="clear" w:color="auto" w:fill="auto"/>
            <w:noWrap/>
          </w:tcPr>
          <w:p w14:paraId="3E3E7901" w14:textId="77B1FC7B" w:rsidR="00F2523D" w:rsidRPr="00693FAE" w:rsidRDefault="00F2523D" w:rsidP="00F2523D">
            <w:pPr>
              <w:spacing w:before="40" w:after="40" w:line="220" w:lineRule="exact"/>
              <w:ind w:right="43"/>
              <w:jc w:val="right"/>
              <w:rPr>
                <w:sz w:val="17"/>
              </w:rPr>
            </w:pPr>
            <w:r w:rsidRPr="00693FAE">
              <w:rPr>
                <w:rFonts w:eastAsia="PMingLiU"/>
                <w:sz w:val="17"/>
                <w:szCs w:val="17"/>
                <w:lang w:bidi="fr-FR"/>
              </w:rPr>
              <w:t>4</w:t>
            </w:r>
          </w:p>
        </w:tc>
      </w:tr>
      <w:tr w:rsidR="00F2523D" w:rsidRPr="00693FAE" w14:paraId="6E5A4F29" w14:textId="77777777" w:rsidTr="00853231">
        <w:trPr>
          <w:cantSplit/>
        </w:trPr>
        <w:tc>
          <w:tcPr>
            <w:tcW w:w="1116" w:type="dxa"/>
            <w:shd w:val="clear" w:color="auto" w:fill="auto"/>
          </w:tcPr>
          <w:p w14:paraId="2E67C00F" w14:textId="77777777" w:rsidR="00F2523D" w:rsidRPr="00693FAE" w:rsidRDefault="00F2523D" w:rsidP="00F2523D">
            <w:pPr>
              <w:spacing w:before="40" w:after="40" w:line="220" w:lineRule="exact"/>
              <w:rPr>
                <w:rFonts w:eastAsia="PMingLiU"/>
                <w:sz w:val="17"/>
                <w:szCs w:val="17"/>
                <w:lang w:bidi="fr-FR"/>
              </w:rPr>
            </w:pPr>
          </w:p>
        </w:tc>
        <w:tc>
          <w:tcPr>
            <w:tcW w:w="2304" w:type="dxa"/>
            <w:vMerge/>
            <w:shd w:val="clear" w:color="auto" w:fill="auto"/>
          </w:tcPr>
          <w:p w14:paraId="5D3FDADC" w14:textId="77777777" w:rsidR="00F2523D" w:rsidRPr="00693FAE" w:rsidRDefault="00F2523D" w:rsidP="00F2523D">
            <w:pPr>
              <w:keepNext/>
              <w:spacing w:before="40" w:after="40" w:line="220" w:lineRule="exact"/>
              <w:ind w:right="43"/>
              <w:rPr>
                <w:rFonts w:eastAsia="PMingLiU"/>
                <w:sz w:val="17"/>
                <w:szCs w:val="17"/>
                <w:lang w:bidi="fr-FR"/>
              </w:rPr>
            </w:pPr>
          </w:p>
        </w:tc>
        <w:tc>
          <w:tcPr>
            <w:tcW w:w="450" w:type="dxa"/>
            <w:shd w:val="clear" w:color="auto" w:fill="auto"/>
            <w:noWrap/>
          </w:tcPr>
          <w:p w14:paraId="75BC1AD6" w14:textId="199BD04F"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M</w:t>
            </w:r>
          </w:p>
        </w:tc>
        <w:tc>
          <w:tcPr>
            <w:tcW w:w="592" w:type="dxa"/>
            <w:shd w:val="clear" w:color="auto" w:fill="auto"/>
            <w:noWrap/>
          </w:tcPr>
          <w:p w14:paraId="4C5E79AE" w14:textId="09931648"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5F6EDE74" w14:textId="6ACA88BE"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3B58E49A" w14:textId="76ECD0E3"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5C46C754" w14:textId="76169C02"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2259C420" w14:textId="5C6BE931"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68C5B499" w14:textId="32DDEF5E"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03AE3B89" w14:textId="0734B894"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24</w:t>
            </w:r>
          </w:p>
        </w:tc>
        <w:tc>
          <w:tcPr>
            <w:tcW w:w="593" w:type="dxa"/>
            <w:shd w:val="clear" w:color="auto" w:fill="auto"/>
            <w:noWrap/>
          </w:tcPr>
          <w:p w14:paraId="4E2EA41A" w14:textId="0C99A790"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60</w:t>
            </w:r>
          </w:p>
        </w:tc>
      </w:tr>
      <w:tr w:rsidR="00F2523D" w:rsidRPr="00693FAE" w14:paraId="6DDC8DD4" w14:textId="77777777" w:rsidTr="00853231">
        <w:trPr>
          <w:cantSplit/>
        </w:trPr>
        <w:tc>
          <w:tcPr>
            <w:tcW w:w="1116" w:type="dxa"/>
            <w:shd w:val="clear" w:color="auto" w:fill="auto"/>
          </w:tcPr>
          <w:p w14:paraId="1C397A8E" w14:textId="77777777" w:rsidR="00F2523D" w:rsidRPr="00693FAE" w:rsidRDefault="00F2523D" w:rsidP="00F2523D">
            <w:pPr>
              <w:spacing w:before="40" w:after="40" w:line="220" w:lineRule="exact"/>
              <w:rPr>
                <w:rFonts w:eastAsia="PMingLiU"/>
                <w:sz w:val="17"/>
                <w:szCs w:val="17"/>
                <w:lang w:bidi="fr-FR"/>
              </w:rPr>
            </w:pPr>
          </w:p>
        </w:tc>
        <w:tc>
          <w:tcPr>
            <w:tcW w:w="2304" w:type="dxa"/>
            <w:vMerge w:val="restart"/>
            <w:shd w:val="clear" w:color="auto" w:fill="auto"/>
          </w:tcPr>
          <w:p w14:paraId="641F5B25" w14:textId="4139E15F"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Formación profesional para profesionales del juego</w:t>
            </w:r>
          </w:p>
        </w:tc>
        <w:tc>
          <w:tcPr>
            <w:tcW w:w="450" w:type="dxa"/>
            <w:shd w:val="clear" w:color="auto" w:fill="auto"/>
            <w:noWrap/>
          </w:tcPr>
          <w:p w14:paraId="21F8982C" w14:textId="6487CDF4"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H</w:t>
            </w:r>
          </w:p>
        </w:tc>
        <w:tc>
          <w:tcPr>
            <w:tcW w:w="592" w:type="dxa"/>
            <w:shd w:val="clear" w:color="auto" w:fill="auto"/>
            <w:noWrap/>
          </w:tcPr>
          <w:p w14:paraId="58F2A1E1" w14:textId="48F4FEAE"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6F392308" w14:textId="79DB2868"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7E01D221" w14:textId="67AA1DC2"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26E72F4E" w14:textId="04447E9C"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0E0E8BCC" w14:textId="52B9E60F"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5F15B706" w14:textId="40BBC0EA"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5F1B3792" w14:textId="7DE4A752" w:rsidR="00F2523D" w:rsidRPr="00693FAE" w:rsidRDefault="00F2523D" w:rsidP="00F2523D">
            <w:pPr>
              <w:spacing w:before="40" w:after="40" w:line="220" w:lineRule="exact"/>
              <w:ind w:right="43"/>
              <w:jc w:val="right"/>
              <w:rPr>
                <w:rFonts w:eastAsia="PMingLiU"/>
                <w:sz w:val="17"/>
                <w:szCs w:val="17"/>
                <w:lang w:bidi="fr-FR"/>
              </w:rPr>
            </w:pPr>
            <w:r w:rsidRPr="00693FAE">
              <w:rPr>
                <w:sz w:val="17"/>
              </w:rPr>
              <w:t>–</w:t>
            </w:r>
          </w:p>
        </w:tc>
        <w:tc>
          <w:tcPr>
            <w:tcW w:w="593" w:type="dxa"/>
            <w:shd w:val="clear" w:color="auto" w:fill="auto"/>
            <w:noWrap/>
          </w:tcPr>
          <w:p w14:paraId="322FC670" w14:textId="47F3FE95"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605</w:t>
            </w:r>
          </w:p>
        </w:tc>
      </w:tr>
      <w:tr w:rsidR="00F2523D" w:rsidRPr="00693FAE" w14:paraId="4A9C4F5E" w14:textId="77777777" w:rsidTr="00853231">
        <w:trPr>
          <w:cantSplit/>
        </w:trPr>
        <w:tc>
          <w:tcPr>
            <w:tcW w:w="1116" w:type="dxa"/>
            <w:shd w:val="clear" w:color="auto" w:fill="auto"/>
          </w:tcPr>
          <w:p w14:paraId="6D30FC82" w14:textId="77777777" w:rsidR="00F2523D" w:rsidRPr="00693FAE" w:rsidRDefault="00F2523D" w:rsidP="00F2523D">
            <w:pPr>
              <w:spacing w:before="40" w:after="40" w:line="220" w:lineRule="exact"/>
              <w:rPr>
                <w:rFonts w:eastAsia="PMingLiU"/>
                <w:sz w:val="17"/>
                <w:szCs w:val="17"/>
                <w:lang w:bidi="fr-FR"/>
              </w:rPr>
            </w:pPr>
          </w:p>
        </w:tc>
        <w:tc>
          <w:tcPr>
            <w:tcW w:w="2304" w:type="dxa"/>
            <w:vMerge/>
            <w:shd w:val="clear" w:color="auto" w:fill="auto"/>
          </w:tcPr>
          <w:p w14:paraId="0B540662" w14:textId="77777777" w:rsidR="00F2523D" w:rsidRPr="00693FAE" w:rsidRDefault="00F2523D" w:rsidP="00F2523D">
            <w:pPr>
              <w:keepNext/>
              <w:spacing w:before="40" w:after="40" w:line="220" w:lineRule="exact"/>
              <w:ind w:right="43"/>
              <w:rPr>
                <w:rFonts w:eastAsia="PMingLiU"/>
                <w:sz w:val="17"/>
                <w:szCs w:val="17"/>
                <w:lang w:bidi="fr-FR"/>
              </w:rPr>
            </w:pPr>
          </w:p>
        </w:tc>
        <w:tc>
          <w:tcPr>
            <w:tcW w:w="450" w:type="dxa"/>
            <w:shd w:val="clear" w:color="auto" w:fill="auto"/>
            <w:noWrap/>
          </w:tcPr>
          <w:p w14:paraId="31859A85" w14:textId="699DADA0"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M</w:t>
            </w:r>
          </w:p>
        </w:tc>
        <w:tc>
          <w:tcPr>
            <w:tcW w:w="592" w:type="dxa"/>
            <w:shd w:val="clear" w:color="auto" w:fill="auto"/>
            <w:noWrap/>
          </w:tcPr>
          <w:p w14:paraId="6D85ADA4" w14:textId="611AC337"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3C6357CD" w14:textId="5AC00AFE"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4A2C2A9D" w14:textId="14728F56"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1B6BAC65" w14:textId="09F1A0A6"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0CC14CA0" w14:textId="15ACC1F2"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6EA556DC" w14:textId="1F9918E3"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580233BA" w14:textId="4F5C8A3D"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67873F82" w14:textId="2C3034D5"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934</w:t>
            </w:r>
          </w:p>
        </w:tc>
      </w:tr>
      <w:tr w:rsidR="00F2523D" w:rsidRPr="00693FAE" w14:paraId="4E6D24A8" w14:textId="77777777" w:rsidTr="00853231">
        <w:trPr>
          <w:cantSplit/>
        </w:trPr>
        <w:tc>
          <w:tcPr>
            <w:tcW w:w="1116" w:type="dxa"/>
            <w:shd w:val="clear" w:color="auto" w:fill="auto"/>
          </w:tcPr>
          <w:p w14:paraId="7524DFE9" w14:textId="77777777" w:rsidR="00F2523D" w:rsidRPr="00693FAE" w:rsidRDefault="00F2523D" w:rsidP="00F2523D">
            <w:pPr>
              <w:spacing w:before="40" w:after="40" w:line="220" w:lineRule="exact"/>
              <w:rPr>
                <w:rFonts w:eastAsia="PMingLiU"/>
                <w:sz w:val="17"/>
                <w:szCs w:val="17"/>
                <w:lang w:bidi="fr-FR"/>
              </w:rPr>
            </w:pPr>
          </w:p>
        </w:tc>
        <w:tc>
          <w:tcPr>
            <w:tcW w:w="2304" w:type="dxa"/>
            <w:vMerge w:val="restart"/>
            <w:shd w:val="clear" w:color="auto" w:fill="auto"/>
          </w:tcPr>
          <w:p w14:paraId="22AEE71B" w14:textId="4C242283"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Formación para solicitantes de empleo</w:t>
            </w:r>
          </w:p>
        </w:tc>
        <w:tc>
          <w:tcPr>
            <w:tcW w:w="450" w:type="dxa"/>
            <w:shd w:val="clear" w:color="auto" w:fill="auto"/>
            <w:noWrap/>
          </w:tcPr>
          <w:p w14:paraId="2AE4BB38" w14:textId="214CE17F"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H</w:t>
            </w:r>
          </w:p>
        </w:tc>
        <w:tc>
          <w:tcPr>
            <w:tcW w:w="592" w:type="dxa"/>
            <w:shd w:val="clear" w:color="auto" w:fill="auto"/>
            <w:noWrap/>
          </w:tcPr>
          <w:p w14:paraId="23EF26F7" w14:textId="1D7379D0"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28B6A07B" w14:textId="7214EEA3"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013764DB" w14:textId="2813C765"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4524D4B0" w14:textId="19D541FD"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31004772" w14:textId="255147A6"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72C1A7BE" w14:textId="3A3682BF"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0A4D213B" w14:textId="5842B240"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4C009BFD" w14:textId="11BD2B6D"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21</w:t>
            </w:r>
          </w:p>
        </w:tc>
      </w:tr>
      <w:tr w:rsidR="00F2523D" w:rsidRPr="00693FAE" w14:paraId="213A9F71" w14:textId="77777777" w:rsidTr="00853231">
        <w:trPr>
          <w:cantSplit/>
        </w:trPr>
        <w:tc>
          <w:tcPr>
            <w:tcW w:w="1116" w:type="dxa"/>
            <w:shd w:val="clear" w:color="auto" w:fill="auto"/>
          </w:tcPr>
          <w:p w14:paraId="038AEECE" w14:textId="77777777" w:rsidR="00F2523D" w:rsidRPr="00693FAE" w:rsidRDefault="00F2523D" w:rsidP="00F2523D">
            <w:pPr>
              <w:spacing w:before="40" w:after="40" w:line="220" w:lineRule="exact"/>
              <w:rPr>
                <w:rFonts w:eastAsia="PMingLiU"/>
                <w:sz w:val="17"/>
                <w:szCs w:val="17"/>
                <w:lang w:bidi="fr-FR"/>
              </w:rPr>
            </w:pPr>
          </w:p>
        </w:tc>
        <w:tc>
          <w:tcPr>
            <w:tcW w:w="2304" w:type="dxa"/>
            <w:vMerge/>
            <w:shd w:val="clear" w:color="auto" w:fill="auto"/>
          </w:tcPr>
          <w:p w14:paraId="03F80253" w14:textId="77777777" w:rsidR="00F2523D" w:rsidRPr="00693FAE" w:rsidRDefault="00F2523D" w:rsidP="00F2523D">
            <w:pPr>
              <w:keepNext/>
              <w:spacing w:before="40" w:after="40" w:line="220" w:lineRule="exact"/>
              <w:ind w:right="43"/>
              <w:rPr>
                <w:rFonts w:eastAsia="PMingLiU"/>
                <w:sz w:val="17"/>
                <w:szCs w:val="17"/>
                <w:lang w:bidi="fr-FR"/>
              </w:rPr>
            </w:pPr>
          </w:p>
        </w:tc>
        <w:tc>
          <w:tcPr>
            <w:tcW w:w="450" w:type="dxa"/>
            <w:shd w:val="clear" w:color="auto" w:fill="auto"/>
            <w:noWrap/>
          </w:tcPr>
          <w:p w14:paraId="5C7DD813" w14:textId="61037F13"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M</w:t>
            </w:r>
          </w:p>
        </w:tc>
        <w:tc>
          <w:tcPr>
            <w:tcW w:w="592" w:type="dxa"/>
            <w:shd w:val="clear" w:color="auto" w:fill="auto"/>
            <w:noWrap/>
          </w:tcPr>
          <w:p w14:paraId="62D728BF" w14:textId="5E2EF19D"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73430425" w14:textId="49F7FB96"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6D02FAB2" w14:textId="497B8461"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2658773A" w14:textId="229263BE"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2AE2A997" w14:textId="65093614"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5490BE33" w14:textId="2D6C971A"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4FDD9B25" w14:textId="39ED8142"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0395B482" w14:textId="67849F62"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5</w:t>
            </w:r>
          </w:p>
        </w:tc>
      </w:tr>
      <w:tr w:rsidR="00F2523D" w:rsidRPr="00693FAE" w14:paraId="5DDCCC00" w14:textId="77777777" w:rsidTr="00853231">
        <w:trPr>
          <w:cantSplit/>
        </w:trPr>
        <w:tc>
          <w:tcPr>
            <w:tcW w:w="1116" w:type="dxa"/>
            <w:shd w:val="clear" w:color="auto" w:fill="auto"/>
          </w:tcPr>
          <w:p w14:paraId="1B28FBB5" w14:textId="77777777" w:rsidR="00F2523D" w:rsidRPr="00693FAE" w:rsidRDefault="00F2523D" w:rsidP="00F2523D">
            <w:pPr>
              <w:spacing w:before="40" w:after="40" w:line="220" w:lineRule="exact"/>
              <w:rPr>
                <w:rFonts w:eastAsia="PMingLiU"/>
                <w:sz w:val="17"/>
                <w:szCs w:val="17"/>
                <w:lang w:bidi="fr-FR"/>
              </w:rPr>
            </w:pPr>
          </w:p>
        </w:tc>
        <w:tc>
          <w:tcPr>
            <w:tcW w:w="2304" w:type="dxa"/>
            <w:vMerge w:val="restart"/>
            <w:shd w:val="clear" w:color="auto" w:fill="auto"/>
          </w:tcPr>
          <w:p w14:paraId="0E4D0DFF" w14:textId="7A8AF5B0"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Formación intensiva para pruebas competitivas</w:t>
            </w:r>
          </w:p>
        </w:tc>
        <w:tc>
          <w:tcPr>
            <w:tcW w:w="450" w:type="dxa"/>
            <w:shd w:val="clear" w:color="auto" w:fill="auto"/>
            <w:noWrap/>
          </w:tcPr>
          <w:p w14:paraId="3D1EAECD" w14:textId="40004B09" w:rsidR="00F2523D" w:rsidRPr="00693FAE" w:rsidRDefault="00F2523D" w:rsidP="00F2523D">
            <w:pPr>
              <w:keepNext/>
              <w:spacing w:before="40" w:after="40" w:line="220" w:lineRule="exact"/>
              <w:ind w:right="43"/>
              <w:rPr>
                <w:rFonts w:eastAsia="PMingLiU"/>
                <w:sz w:val="17"/>
                <w:szCs w:val="17"/>
                <w:lang w:bidi="fr-FR"/>
              </w:rPr>
            </w:pPr>
            <w:r w:rsidRPr="00693FAE">
              <w:rPr>
                <w:rFonts w:eastAsia="PMingLiU"/>
                <w:sz w:val="17"/>
                <w:szCs w:val="17"/>
                <w:lang w:bidi="fr-FR"/>
              </w:rPr>
              <w:t>H</w:t>
            </w:r>
          </w:p>
        </w:tc>
        <w:tc>
          <w:tcPr>
            <w:tcW w:w="592" w:type="dxa"/>
            <w:shd w:val="clear" w:color="auto" w:fill="auto"/>
            <w:noWrap/>
          </w:tcPr>
          <w:p w14:paraId="5D24CD08" w14:textId="664B79E6"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67DA8E96" w14:textId="78906064"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469CF2CC" w14:textId="55CED57C"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0E1B61F1" w14:textId="7AE0EB4E"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4B890842" w14:textId="21B019CE"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630E9E2C" w14:textId="7BDAC115" w:rsidR="00F2523D" w:rsidRPr="00693FAE" w:rsidRDefault="00F2523D" w:rsidP="00F2523D">
            <w:pPr>
              <w:spacing w:before="40" w:after="40" w:line="220" w:lineRule="exact"/>
              <w:ind w:right="43"/>
              <w:jc w:val="right"/>
              <w:rPr>
                <w:sz w:val="17"/>
              </w:rPr>
            </w:pPr>
            <w:r w:rsidRPr="00693FAE">
              <w:rPr>
                <w:sz w:val="17"/>
              </w:rPr>
              <w:t>–</w:t>
            </w:r>
          </w:p>
        </w:tc>
        <w:tc>
          <w:tcPr>
            <w:tcW w:w="592" w:type="dxa"/>
            <w:shd w:val="clear" w:color="auto" w:fill="auto"/>
            <w:noWrap/>
          </w:tcPr>
          <w:p w14:paraId="42D6E1CA" w14:textId="122E4D40" w:rsidR="00F2523D" w:rsidRPr="00693FAE" w:rsidRDefault="00F2523D" w:rsidP="00F2523D">
            <w:pPr>
              <w:spacing w:before="40" w:after="40" w:line="220" w:lineRule="exact"/>
              <w:ind w:right="43"/>
              <w:jc w:val="right"/>
              <w:rPr>
                <w:sz w:val="17"/>
              </w:rPr>
            </w:pPr>
            <w:r w:rsidRPr="00693FAE">
              <w:rPr>
                <w:sz w:val="17"/>
              </w:rPr>
              <w:t>–</w:t>
            </w:r>
          </w:p>
        </w:tc>
        <w:tc>
          <w:tcPr>
            <w:tcW w:w="593" w:type="dxa"/>
            <w:shd w:val="clear" w:color="auto" w:fill="auto"/>
            <w:noWrap/>
          </w:tcPr>
          <w:p w14:paraId="48A0DA20" w14:textId="1556453A" w:rsidR="00F2523D" w:rsidRPr="00693FAE" w:rsidRDefault="00F2523D" w:rsidP="00F2523D">
            <w:pPr>
              <w:spacing w:before="40" w:after="40" w:line="220" w:lineRule="exact"/>
              <w:ind w:right="43"/>
              <w:jc w:val="right"/>
              <w:rPr>
                <w:rFonts w:eastAsia="PMingLiU"/>
                <w:sz w:val="17"/>
                <w:szCs w:val="17"/>
                <w:lang w:bidi="fr-FR"/>
              </w:rPr>
            </w:pPr>
            <w:r w:rsidRPr="00693FAE">
              <w:rPr>
                <w:rFonts w:eastAsia="PMingLiU"/>
                <w:sz w:val="17"/>
                <w:szCs w:val="17"/>
                <w:lang w:bidi="fr-FR"/>
              </w:rPr>
              <w:t>70</w:t>
            </w:r>
          </w:p>
        </w:tc>
      </w:tr>
      <w:tr w:rsidR="00F2523D" w:rsidRPr="00693FAE" w14:paraId="3826DA0D" w14:textId="77777777" w:rsidTr="00853231">
        <w:trPr>
          <w:cantSplit/>
        </w:trPr>
        <w:tc>
          <w:tcPr>
            <w:tcW w:w="1116" w:type="dxa"/>
            <w:shd w:val="clear" w:color="auto" w:fill="auto"/>
          </w:tcPr>
          <w:p w14:paraId="50FB2CB8" w14:textId="77777777" w:rsidR="00F2523D" w:rsidRPr="00693FAE" w:rsidRDefault="00F2523D" w:rsidP="00F2523D">
            <w:pPr>
              <w:spacing w:before="40" w:after="40" w:line="220" w:lineRule="exact"/>
              <w:rPr>
                <w:rFonts w:eastAsia="PMingLiU"/>
                <w:sz w:val="17"/>
                <w:szCs w:val="17"/>
                <w:lang w:bidi="fr-FR"/>
              </w:rPr>
            </w:pPr>
          </w:p>
        </w:tc>
        <w:tc>
          <w:tcPr>
            <w:tcW w:w="2304" w:type="dxa"/>
            <w:vMerge/>
            <w:shd w:val="clear" w:color="auto" w:fill="auto"/>
          </w:tcPr>
          <w:p w14:paraId="4EEF7D5D" w14:textId="77777777" w:rsidR="00F2523D" w:rsidRPr="00693FAE" w:rsidRDefault="00F2523D" w:rsidP="00F2523D">
            <w:pPr>
              <w:keepNext/>
              <w:spacing w:before="40" w:after="40" w:line="220" w:lineRule="exact"/>
              <w:ind w:right="43"/>
              <w:rPr>
                <w:rFonts w:eastAsia="PMingLiU"/>
                <w:sz w:val="17"/>
                <w:szCs w:val="17"/>
                <w:lang w:bidi="fr-FR"/>
              </w:rPr>
            </w:pPr>
          </w:p>
        </w:tc>
        <w:tc>
          <w:tcPr>
            <w:tcW w:w="450" w:type="dxa"/>
            <w:shd w:val="clear" w:color="auto" w:fill="auto"/>
            <w:noWrap/>
          </w:tcPr>
          <w:p w14:paraId="54A92F8D" w14:textId="45880754" w:rsidR="00F2523D" w:rsidRPr="00693FAE" w:rsidRDefault="00F2523D" w:rsidP="003F2292">
            <w:pPr>
              <w:keepNext/>
              <w:spacing w:before="40" w:after="80" w:line="220" w:lineRule="exact"/>
              <w:ind w:right="43"/>
              <w:rPr>
                <w:rFonts w:eastAsia="PMingLiU"/>
                <w:sz w:val="17"/>
                <w:szCs w:val="17"/>
                <w:lang w:bidi="fr-FR"/>
              </w:rPr>
            </w:pPr>
            <w:r w:rsidRPr="00693FAE">
              <w:rPr>
                <w:rFonts w:eastAsia="PMingLiU"/>
                <w:sz w:val="17"/>
                <w:szCs w:val="17"/>
                <w:lang w:bidi="fr-FR"/>
              </w:rPr>
              <w:t>M</w:t>
            </w:r>
          </w:p>
        </w:tc>
        <w:tc>
          <w:tcPr>
            <w:tcW w:w="592" w:type="dxa"/>
            <w:shd w:val="clear" w:color="auto" w:fill="auto"/>
            <w:noWrap/>
          </w:tcPr>
          <w:p w14:paraId="79921B19" w14:textId="0E8DFCDB" w:rsidR="00F2523D" w:rsidRPr="00693FAE" w:rsidRDefault="00F2523D" w:rsidP="003F2292">
            <w:pPr>
              <w:spacing w:before="40" w:after="80" w:line="220" w:lineRule="exact"/>
              <w:ind w:right="43"/>
              <w:jc w:val="right"/>
              <w:rPr>
                <w:sz w:val="17"/>
              </w:rPr>
            </w:pPr>
            <w:r w:rsidRPr="00693FAE">
              <w:rPr>
                <w:sz w:val="17"/>
              </w:rPr>
              <w:t>–</w:t>
            </w:r>
          </w:p>
        </w:tc>
        <w:tc>
          <w:tcPr>
            <w:tcW w:w="592" w:type="dxa"/>
            <w:shd w:val="clear" w:color="auto" w:fill="auto"/>
            <w:noWrap/>
          </w:tcPr>
          <w:p w14:paraId="752676FB" w14:textId="782A2124" w:rsidR="00F2523D" w:rsidRPr="00693FAE" w:rsidRDefault="00F2523D" w:rsidP="003F2292">
            <w:pPr>
              <w:spacing w:before="40" w:after="80" w:line="220" w:lineRule="exact"/>
              <w:ind w:right="43"/>
              <w:jc w:val="right"/>
              <w:rPr>
                <w:sz w:val="17"/>
              </w:rPr>
            </w:pPr>
            <w:r w:rsidRPr="00693FAE">
              <w:rPr>
                <w:sz w:val="17"/>
              </w:rPr>
              <w:t>–</w:t>
            </w:r>
          </w:p>
        </w:tc>
        <w:tc>
          <w:tcPr>
            <w:tcW w:w="592" w:type="dxa"/>
            <w:shd w:val="clear" w:color="auto" w:fill="auto"/>
            <w:noWrap/>
          </w:tcPr>
          <w:p w14:paraId="5FAF6069" w14:textId="03465C24" w:rsidR="00F2523D" w:rsidRPr="00693FAE" w:rsidRDefault="00F2523D" w:rsidP="003F2292">
            <w:pPr>
              <w:spacing w:before="40" w:after="80" w:line="220" w:lineRule="exact"/>
              <w:ind w:right="43"/>
              <w:jc w:val="right"/>
              <w:rPr>
                <w:sz w:val="17"/>
              </w:rPr>
            </w:pPr>
            <w:r w:rsidRPr="00693FAE">
              <w:rPr>
                <w:sz w:val="17"/>
              </w:rPr>
              <w:t>–</w:t>
            </w:r>
          </w:p>
        </w:tc>
        <w:tc>
          <w:tcPr>
            <w:tcW w:w="593" w:type="dxa"/>
            <w:shd w:val="clear" w:color="auto" w:fill="auto"/>
            <w:noWrap/>
          </w:tcPr>
          <w:p w14:paraId="66128544" w14:textId="3D498082" w:rsidR="00F2523D" w:rsidRPr="00693FAE" w:rsidRDefault="00F2523D" w:rsidP="003F2292">
            <w:pPr>
              <w:spacing w:before="40" w:after="80" w:line="220" w:lineRule="exact"/>
              <w:ind w:right="43"/>
              <w:jc w:val="right"/>
              <w:rPr>
                <w:sz w:val="17"/>
              </w:rPr>
            </w:pPr>
            <w:r w:rsidRPr="00693FAE">
              <w:rPr>
                <w:sz w:val="17"/>
              </w:rPr>
              <w:t>–</w:t>
            </w:r>
          </w:p>
        </w:tc>
        <w:tc>
          <w:tcPr>
            <w:tcW w:w="592" w:type="dxa"/>
            <w:shd w:val="clear" w:color="auto" w:fill="auto"/>
            <w:noWrap/>
          </w:tcPr>
          <w:p w14:paraId="6F8F7BD5" w14:textId="47D3D43E" w:rsidR="00F2523D" w:rsidRPr="00693FAE" w:rsidRDefault="00F2523D" w:rsidP="003F2292">
            <w:pPr>
              <w:spacing w:before="40" w:after="80" w:line="220" w:lineRule="exact"/>
              <w:ind w:right="43"/>
              <w:jc w:val="right"/>
              <w:rPr>
                <w:sz w:val="17"/>
              </w:rPr>
            </w:pPr>
            <w:r w:rsidRPr="00693FAE">
              <w:rPr>
                <w:sz w:val="17"/>
              </w:rPr>
              <w:t>–</w:t>
            </w:r>
          </w:p>
        </w:tc>
        <w:tc>
          <w:tcPr>
            <w:tcW w:w="592" w:type="dxa"/>
            <w:shd w:val="clear" w:color="auto" w:fill="auto"/>
            <w:noWrap/>
          </w:tcPr>
          <w:p w14:paraId="6E8E9D6D" w14:textId="24823746" w:rsidR="00F2523D" w:rsidRPr="00693FAE" w:rsidRDefault="00F2523D" w:rsidP="003F2292">
            <w:pPr>
              <w:spacing w:before="40" w:after="80" w:line="220" w:lineRule="exact"/>
              <w:ind w:right="43"/>
              <w:jc w:val="right"/>
              <w:rPr>
                <w:sz w:val="17"/>
              </w:rPr>
            </w:pPr>
            <w:r w:rsidRPr="00693FAE">
              <w:rPr>
                <w:sz w:val="17"/>
              </w:rPr>
              <w:t>–</w:t>
            </w:r>
          </w:p>
        </w:tc>
        <w:tc>
          <w:tcPr>
            <w:tcW w:w="592" w:type="dxa"/>
            <w:shd w:val="clear" w:color="auto" w:fill="auto"/>
            <w:noWrap/>
          </w:tcPr>
          <w:p w14:paraId="703A52F5" w14:textId="328F4FB9" w:rsidR="00F2523D" w:rsidRPr="00693FAE" w:rsidRDefault="00F2523D" w:rsidP="003F2292">
            <w:pPr>
              <w:spacing w:before="40" w:after="80" w:line="220" w:lineRule="exact"/>
              <w:ind w:right="43"/>
              <w:jc w:val="right"/>
              <w:rPr>
                <w:sz w:val="17"/>
              </w:rPr>
            </w:pPr>
            <w:r w:rsidRPr="00693FAE">
              <w:rPr>
                <w:sz w:val="17"/>
              </w:rPr>
              <w:t>–</w:t>
            </w:r>
          </w:p>
        </w:tc>
        <w:tc>
          <w:tcPr>
            <w:tcW w:w="593" w:type="dxa"/>
            <w:shd w:val="clear" w:color="auto" w:fill="auto"/>
            <w:noWrap/>
          </w:tcPr>
          <w:p w14:paraId="088D84A8" w14:textId="3EF23723" w:rsidR="00F2523D" w:rsidRPr="00693FAE" w:rsidRDefault="00F2523D" w:rsidP="003F2292">
            <w:pPr>
              <w:spacing w:before="40" w:after="80" w:line="220" w:lineRule="exact"/>
              <w:ind w:right="43"/>
              <w:jc w:val="right"/>
              <w:rPr>
                <w:rFonts w:eastAsia="PMingLiU"/>
                <w:sz w:val="17"/>
                <w:szCs w:val="17"/>
                <w:lang w:bidi="fr-FR"/>
              </w:rPr>
            </w:pPr>
            <w:r w:rsidRPr="00693FAE">
              <w:rPr>
                <w:rFonts w:eastAsia="PMingLiU"/>
                <w:sz w:val="17"/>
                <w:szCs w:val="17"/>
                <w:lang w:bidi="fr-FR"/>
              </w:rPr>
              <w:t>34</w:t>
            </w:r>
          </w:p>
        </w:tc>
      </w:tr>
      <w:tr w:rsidR="00F2523D" w:rsidRPr="00693FAE" w14:paraId="059DEC9A" w14:textId="77777777" w:rsidTr="00853231">
        <w:trPr>
          <w:cantSplit/>
        </w:trPr>
        <w:tc>
          <w:tcPr>
            <w:tcW w:w="3420" w:type="dxa"/>
            <w:gridSpan w:val="2"/>
            <w:vMerge w:val="restart"/>
            <w:tcBorders>
              <w:top w:val="single" w:sz="4" w:space="0" w:color="auto"/>
            </w:tcBorders>
            <w:shd w:val="clear" w:color="auto" w:fill="auto"/>
            <w:hideMark/>
          </w:tcPr>
          <w:p w14:paraId="4CF855F5" w14:textId="77777777" w:rsidR="00F2523D" w:rsidRPr="00693FAE" w:rsidRDefault="00F2523D" w:rsidP="00F2523D">
            <w:pPr>
              <w:tabs>
                <w:tab w:val="left" w:pos="239"/>
              </w:tabs>
              <w:spacing w:before="81" w:after="81" w:line="210" w:lineRule="exact"/>
              <w:ind w:right="43"/>
              <w:rPr>
                <w:rFonts w:eastAsia="PMingLiU"/>
                <w:b/>
                <w:sz w:val="17"/>
                <w:szCs w:val="17"/>
              </w:rPr>
            </w:pPr>
            <w:r w:rsidRPr="00693FAE">
              <w:rPr>
                <w:rFonts w:eastAsia="PMingLiU"/>
                <w:b/>
                <w:sz w:val="17"/>
                <w:szCs w:val="17"/>
                <w:lang w:bidi="fr-FR"/>
              </w:rPr>
              <w:tab/>
              <w:t>Subtotal</w:t>
            </w:r>
          </w:p>
        </w:tc>
        <w:tc>
          <w:tcPr>
            <w:tcW w:w="450" w:type="dxa"/>
            <w:tcBorders>
              <w:top w:val="single" w:sz="4" w:space="0" w:color="auto"/>
            </w:tcBorders>
            <w:shd w:val="clear" w:color="auto" w:fill="auto"/>
            <w:noWrap/>
            <w:hideMark/>
          </w:tcPr>
          <w:p w14:paraId="6E066FE4" w14:textId="77777777" w:rsidR="00F2523D" w:rsidRPr="00693FAE" w:rsidRDefault="00F2523D" w:rsidP="00F2523D">
            <w:pPr>
              <w:tabs>
                <w:tab w:val="left" w:pos="239"/>
              </w:tabs>
              <w:spacing w:before="81" w:after="81" w:line="210" w:lineRule="exact"/>
              <w:ind w:right="43"/>
              <w:rPr>
                <w:rFonts w:eastAsia="PMingLiU"/>
                <w:b/>
                <w:sz w:val="17"/>
                <w:szCs w:val="17"/>
              </w:rPr>
            </w:pPr>
            <w:r w:rsidRPr="00693FAE">
              <w:rPr>
                <w:rFonts w:eastAsia="PMingLiU"/>
                <w:b/>
                <w:sz w:val="17"/>
                <w:szCs w:val="17"/>
                <w:lang w:bidi="fr-FR"/>
              </w:rPr>
              <w:t>H</w:t>
            </w:r>
          </w:p>
        </w:tc>
        <w:tc>
          <w:tcPr>
            <w:tcW w:w="592" w:type="dxa"/>
            <w:tcBorders>
              <w:top w:val="single" w:sz="4" w:space="0" w:color="auto"/>
            </w:tcBorders>
            <w:shd w:val="clear" w:color="auto" w:fill="auto"/>
            <w:noWrap/>
          </w:tcPr>
          <w:p w14:paraId="07FF8082" w14:textId="77777777" w:rsidR="00F2523D" w:rsidRPr="00693FAE" w:rsidRDefault="00F2523D" w:rsidP="00F2523D">
            <w:pPr>
              <w:spacing w:before="81" w:after="81" w:line="210" w:lineRule="exact"/>
              <w:ind w:right="43"/>
              <w:jc w:val="right"/>
              <w:rPr>
                <w:rFonts w:eastAsia="PMingLiU"/>
                <w:b/>
                <w:sz w:val="17"/>
                <w:szCs w:val="17"/>
              </w:rPr>
            </w:pPr>
            <w:r w:rsidRPr="00693FAE">
              <w:rPr>
                <w:rFonts w:eastAsia="PMingLiU"/>
                <w:b/>
                <w:sz w:val="17"/>
                <w:szCs w:val="17"/>
                <w:lang w:bidi="fr-FR"/>
              </w:rPr>
              <w:t>4 861</w:t>
            </w:r>
          </w:p>
        </w:tc>
        <w:tc>
          <w:tcPr>
            <w:tcW w:w="592" w:type="dxa"/>
            <w:tcBorders>
              <w:top w:val="single" w:sz="4" w:space="0" w:color="auto"/>
            </w:tcBorders>
            <w:shd w:val="clear" w:color="auto" w:fill="auto"/>
            <w:noWrap/>
            <w:hideMark/>
          </w:tcPr>
          <w:p w14:paraId="6FF1A64F" w14:textId="77777777" w:rsidR="00F2523D" w:rsidRPr="00693FAE" w:rsidRDefault="00F2523D" w:rsidP="00F2523D">
            <w:pPr>
              <w:spacing w:before="81" w:after="81" w:line="210" w:lineRule="exact"/>
              <w:ind w:right="43"/>
              <w:jc w:val="right"/>
              <w:rPr>
                <w:rFonts w:eastAsia="PMingLiU"/>
                <w:b/>
                <w:sz w:val="17"/>
                <w:szCs w:val="17"/>
              </w:rPr>
            </w:pPr>
            <w:r w:rsidRPr="00693FAE">
              <w:rPr>
                <w:rFonts w:eastAsia="PMingLiU"/>
                <w:b/>
                <w:sz w:val="17"/>
                <w:szCs w:val="17"/>
                <w:lang w:bidi="fr-FR"/>
              </w:rPr>
              <w:t>4 565</w:t>
            </w:r>
          </w:p>
        </w:tc>
        <w:tc>
          <w:tcPr>
            <w:tcW w:w="592" w:type="dxa"/>
            <w:tcBorders>
              <w:top w:val="single" w:sz="4" w:space="0" w:color="auto"/>
            </w:tcBorders>
            <w:shd w:val="clear" w:color="auto" w:fill="auto"/>
            <w:noWrap/>
            <w:hideMark/>
          </w:tcPr>
          <w:p w14:paraId="24860F8D" w14:textId="77777777" w:rsidR="00F2523D" w:rsidRPr="00693FAE" w:rsidRDefault="00F2523D" w:rsidP="00F2523D">
            <w:pPr>
              <w:spacing w:before="81" w:after="81" w:line="210" w:lineRule="exact"/>
              <w:ind w:right="43"/>
              <w:jc w:val="right"/>
              <w:rPr>
                <w:rFonts w:eastAsia="PMingLiU"/>
                <w:b/>
                <w:sz w:val="17"/>
                <w:szCs w:val="17"/>
              </w:rPr>
            </w:pPr>
            <w:r w:rsidRPr="00693FAE">
              <w:rPr>
                <w:rFonts w:eastAsia="PMingLiU"/>
                <w:b/>
                <w:sz w:val="17"/>
                <w:szCs w:val="17"/>
                <w:lang w:bidi="fr-FR"/>
              </w:rPr>
              <w:t>4 012</w:t>
            </w:r>
          </w:p>
        </w:tc>
        <w:tc>
          <w:tcPr>
            <w:tcW w:w="593" w:type="dxa"/>
            <w:tcBorders>
              <w:top w:val="single" w:sz="4" w:space="0" w:color="auto"/>
            </w:tcBorders>
            <w:shd w:val="clear" w:color="auto" w:fill="auto"/>
            <w:noWrap/>
            <w:hideMark/>
          </w:tcPr>
          <w:p w14:paraId="460F4899" w14:textId="77777777" w:rsidR="00F2523D" w:rsidRPr="00693FAE" w:rsidRDefault="00F2523D" w:rsidP="00F2523D">
            <w:pPr>
              <w:spacing w:before="81" w:after="81" w:line="210" w:lineRule="exact"/>
              <w:ind w:right="43"/>
              <w:jc w:val="right"/>
              <w:rPr>
                <w:rFonts w:eastAsia="PMingLiU"/>
                <w:b/>
                <w:sz w:val="17"/>
                <w:szCs w:val="17"/>
              </w:rPr>
            </w:pPr>
            <w:r w:rsidRPr="00693FAE">
              <w:rPr>
                <w:rFonts w:eastAsia="PMingLiU"/>
                <w:b/>
                <w:sz w:val="17"/>
                <w:szCs w:val="17"/>
                <w:lang w:bidi="fr-FR"/>
              </w:rPr>
              <w:t>4 448</w:t>
            </w:r>
          </w:p>
        </w:tc>
        <w:tc>
          <w:tcPr>
            <w:tcW w:w="592" w:type="dxa"/>
            <w:tcBorders>
              <w:top w:val="single" w:sz="4" w:space="0" w:color="auto"/>
            </w:tcBorders>
            <w:shd w:val="clear" w:color="auto" w:fill="auto"/>
            <w:noWrap/>
            <w:hideMark/>
          </w:tcPr>
          <w:p w14:paraId="5360EE25" w14:textId="77777777" w:rsidR="00F2523D" w:rsidRPr="00693FAE" w:rsidRDefault="00F2523D" w:rsidP="00F2523D">
            <w:pPr>
              <w:spacing w:before="81" w:after="81" w:line="210" w:lineRule="exact"/>
              <w:ind w:right="43"/>
              <w:jc w:val="right"/>
              <w:rPr>
                <w:rFonts w:eastAsia="PMingLiU"/>
                <w:b/>
                <w:sz w:val="17"/>
                <w:szCs w:val="17"/>
              </w:rPr>
            </w:pPr>
            <w:r w:rsidRPr="00693FAE">
              <w:rPr>
                <w:rFonts w:eastAsia="PMingLiU"/>
                <w:b/>
                <w:sz w:val="17"/>
                <w:szCs w:val="17"/>
                <w:lang w:bidi="fr-FR"/>
              </w:rPr>
              <w:t>3 483</w:t>
            </w:r>
          </w:p>
        </w:tc>
        <w:tc>
          <w:tcPr>
            <w:tcW w:w="592" w:type="dxa"/>
            <w:tcBorders>
              <w:top w:val="single" w:sz="4" w:space="0" w:color="auto"/>
            </w:tcBorders>
            <w:shd w:val="clear" w:color="auto" w:fill="auto"/>
            <w:noWrap/>
            <w:hideMark/>
          </w:tcPr>
          <w:p w14:paraId="489CF61B" w14:textId="77777777" w:rsidR="00F2523D" w:rsidRPr="00693FAE" w:rsidRDefault="00F2523D" w:rsidP="00F2523D">
            <w:pPr>
              <w:spacing w:before="81" w:after="81" w:line="210" w:lineRule="exact"/>
              <w:ind w:right="43"/>
              <w:jc w:val="right"/>
              <w:rPr>
                <w:rFonts w:eastAsia="PMingLiU"/>
                <w:b/>
                <w:sz w:val="17"/>
                <w:szCs w:val="17"/>
              </w:rPr>
            </w:pPr>
            <w:r w:rsidRPr="00693FAE">
              <w:rPr>
                <w:rFonts w:eastAsia="PMingLiU"/>
                <w:b/>
                <w:sz w:val="17"/>
                <w:szCs w:val="17"/>
                <w:lang w:bidi="fr-FR"/>
              </w:rPr>
              <w:t>3 607</w:t>
            </w:r>
          </w:p>
        </w:tc>
        <w:tc>
          <w:tcPr>
            <w:tcW w:w="592" w:type="dxa"/>
            <w:tcBorders>
              <w:top w:val="single" w:sz="4" w:space="0" w:color="auto"/>
            </w:tcBorders>
            <w:shd w:val="clear" w:color="auto" w:fill="auto"/>
            <w:noWrap/>
            <w:hideMark/>
          </w:tcPr>
          <w:p w14:paraId="489A3C87" w14:textId="77777777" w:rsidR="00F2523D" w:rsidRPr="00693FAE" w:rsidRDefault="00F2523D" w:rsidP="00F2523D">
            <w:pPr>
              <w:spacing w:before="81" w:after="81" w:line="210" w:lineRule="exact"/>
              <w:ind w:right="43"/>
              <w:jc w:val="right"/>
              <w:rPr>
                <w:rFonts w:eastAsia="PMingLiU"/>
                <w:b/>
                <w:sz w:val="17"/>
                <w:szCs w:val="17"/>
              </w:rPr>
            </w:pPr>
            <w:r w:rsidRPr="00693FAE">
              <w:rPr>
                <w:rFonts w:eastAsia="PMingLiU"/>
                <w:b/>
                <w:sz w:val="17"/>
                <w:szCs w:val="17"/>
                <w:lang w:bidi="fr-FR"/>
              </w:rPr>
              <w:t>4 166</w:t>
            </w:r>
          </w:p>
        </w:tc>
        <w:tc>
          <w:tcPr>
            <w:tcW w:w="593" w:type="dxa"/>
            <w:tcBorders>
              <w:top w:val="single" w:sz="4" w:space="0" w:color="auto"/>
            </w:tcBorders>
            <w:shd w:val="clear" w:color="auto" w:fill="auto"/>
            <w:noWrap/>
            <w:hideMark/>
          </w:tcPr>
          <w:p w14:paraId="6010F543" w14:textId="77777777" w:rsidR="00F2523D" w:rsidRPr="00693FAE" w:rsidRDefault="00F2523D" w:rsidP="00F2523D">
            <w:pPr>
              <w:spacing w:before="81" w:after="81" w:line="210" w:lineRule="exact"/>
              <w:ind w:right="43"/>
              <w:jc w:val="right"/>
              <w:rPr>
                <w:rFonts w:eastAsia="PMingLiU"/>
                <w:b/>
                <w:sz w:val="17"/>
                <w:szCs w:val="17"/>
              </w:rPr>
            </w:pPr>
            <w:r w:rsidRPr="00693FAE">
              <w:rPr>
                <w:rFonts w:eastAsia="PMingLiU"/>
                <w:b/>
                <w:sz w:val="17"/>
                <w:szCs w:val="17"/>
                <w:lang w:bidi="fr-FR"/>
              </w:rPr>
              <w:t>4 190</w:t>
            </w:r>
          </w:p>
        </w:tc>
      </w:tr>
      <w:tr w:rsidR="00F2523D" w:rsidRPr="00693FAE" w14:paraId="40A7AF69" w14:textId="77777777" w:rsidTr="00853231">
        <w:trPr>
          <w:cantSplit/>
        </w:trPr>
        <w:tc>
          <w:tcPr>
            <w:tcW w:w="3420" w:type="dxa"/>
            <w:gridSpan w:val="2"/>
            <w:vMerge/>
            <w:tcBorders>
              <w:bottom w:val="single" w:sz="4" w:space="0" w:color="auto"/>
            </w:tcBorders>
            <w:shd w:val="clear" w:color="auto" w:fill="auto"/>
            <w:hideMark/>
          </w:tcPr>
          <w:p w14:paraId="168A7A95" w14:textId="77777777" w:rsidR="00F2523D" w:rsidRPr="00693FAE" w:rsidRDefault="00F2523D" w:rsidP="00F2523D">
            <w:pPr>
              <w:tabs>
                <w:tab w:val="left" w:pos="239"/>
              </w:tabs>
              <w:spacing w:before="81" w:after="81" w:line="210" w:lineRule="exact"/>
              <w:ind w:left="144" w:right="43"/>
              <w:rPr>
                <w:rFonts w:eastAsia="PMingLiU"/>
                <w:b/>
                <w:sz w:val="17"/>
                <w:szCs w:val="17"/>
              </w:rPr>
            </w:pPr>
          </w:p>
        </w:tc>
        <w:tc>
          <w:tcPr>
            <w:tcW w:w="450" w:type="dxa"/>
            <w:tcBorders>
              <w:bottom w:val="single" w:sz="4" w:space="0" w:color="auto"/>
            </w:tcBorders>
            <w:shd w:val="clear" w:color="auto" w:fill="auto"/>
            <w:noWrap/>
            <w:hideMark/>
          </w:tcPr>
          <w:p w14:paraId="598D672A" w14:textId="77777777" w:rsidR="00F2523D" w:rsidRPr="00693FAE" w:rsidRDefault="00F2523D" w:rsidP="00F2523D">
            <w:pPr>
              <w:tabs>
                <w:tab w:val="left" w:pos="239"/>
              </w:tabs>
              <w:spacing w:before="81" w:after="81" w:line="210" w:lineRule="exact"/>
              <w:ind w:right="43"/>
              <w:rPr>
                <w:rFonts w:eastAsia="PMingLiU"/>
                <w:b/>
                <w:sz w:val="17"/>
                <w:szCs w:val="17"/>
              </w:rPr>
            </w:pPr>
            <w:r w:rsidRPr="00693FAE">
              <w:rPr>
                <w:rFonts w:eastAsia="PMingLiU"/>
                <w:b/>
                <w:sz w:val="17"/>
                <w:szCs w:val="17"/>
                <w:lang w:bidi="fr-FR"/>
              </w:rPr>
              <w:t>M</w:t>
            </w:r>
          </w:p>
        </w:tc>
        <w:tc>
          <w:tcPr>
            <w:tcW w:w="592" w:type="dxa"/>
            <w:tcBorders>
              <w:bottom w:val="single" w:sz="4" w:space="0" w:color="auto"/>
            </w:tcBorders>
            <w:shd w:val="clear" w:color="auto" w:fill="auto"/>
            <w:noWrap/>
          </w:tcPr>
          <w:p w14:paraId="20BBA993" w14:textId="77777777" w:rsidR="00F2523D" w:rsidRPr="00693FAE" w:rsidRDefault="00F2523D" w:rsidP="00F2523D">
            <w:pPr>
              <w:spacing w:before="81" w:after="81" w:line="210" w:lineRule="exact"/>
              <w:ind w:right="43"/>
              <w:jc w:val="right"/>
              <w:rPr>
                <w:rFonts w:eastAsia="PMingLiU"/>
                <w:b/>
                <w:sz w:val="17"/>
                <w:szCs w:val="17"/>
              </w:rPr>
            </w:pPr>
            <w:r w:rsidRPr="00693FAE">
              <w:rPr>
                <w:rFonts w:eastAsia="PMingLiU"/>
                <w:b/>
                <w:sz w:val="17"/>
                <w:szCs w:val="17"/>
                <w:lang w:bidi="fr-FR"/>
              </w:rPr>
              <w:t>9 472</w:t>
            </w:r>
          </w:p>
        </w:tc>
        <w:tc>
          <w:tcPr>
            <w:tcW w:w="592" w:type="dxa"/>
            <w:tcBorders>
              <w:bottom w:val="single" w:sz="4" w:space="0" w:color="auto"/>
            </w:tcBorders>
            <w:shd w:val="clear" w:color="auto" w:fill="auto"/>
            <w:noWrap/>
            <w:hideMark/>
          </w:tcPr>
          <w:p w14:paraId="5A6534C8" w14:textId="77777777" w:rsidR="00F2523D" w:rsidRPr="00693FAE" w:rsidRDefault="00F2523D" w:rsidP="00F2523D">
            <w:pPr>
              <w:spacing w:before="81" w:after="81" w:line="210" w:lineRule="exact"/>
              <w:ind w:right="43"/>
              <w:jc w:val="right"/>
              <w:rPr>
                <w:rFonts w:eastAsia="PMingLiU"/>
                <w:b/>
                <w:sz w:val="17"/>
                <w:szCs w:val="17"/>
              </w:rPr>
            </w:pPr>
            <w:r w:rsidRPr="00693FAE">
              <w:rPr>
                <w:rFonts w:eastAsia="PMingLiU"/>
                <w:b/>
                <w:sz w:val="17"/>
                <w:szCs w:val="17"/>
                <w:lang w:bidi="fr-FR"/>
              </w:rPr>
              <w:t>7 574</w:t>
            </w:r>
          </w:p>
        </w:tc>
        <w:tc>
          <w:tcPr>
            <w:tcW w:w="592" w:type="dxa"/>
            <w:tcBorders>
              <w:bottom w:val="single" w:sz="4" w:space="0" w:color="auto"/>
            </w:tcBorders>
            <w:shd w:val="clear" w:color="auto" w:fill="auto"/>
            <w:noWrap/>
            <w:hideMark/>
          </w:tcPr>
          <w:p w14:paraId="77A6C853" w14:textId="77777777" w:rsidR="00F2523D" w:rsidRPr="00693FAE" w:rsidRDefault="00F2523D" w:rsidP="00F2523D">
            <w:pPr>
              <w:spacing w:before="81" w:after="81" w:line="210" w:lineRule="exact"/>
              <w:ind w:right="43"/>
              <w:jc w:val="right"/>
              <w:rPr>
                <w:rFonts w:eastAsia="PMingLiU"/>
                <w:b/>
                <w:sz w:val="17"/>
                <w:szCs w:val="17"/>
              </w:rPr>
            </w:pPr>
            <w:r w:rsidRPr="00693FAE">
              <w:rPr>
                <w:rFonts w:eastAsia="PMingLiU"/>
                <w:b/>
                <w:sz w:val="17"/>
                <w:szCs w:val="17"/>
                <w:lang w:bidi="fr-FR"/>
              </w:rPr>
              <w:t>7 475</w:t>
            </w:r>
          </w:p>
        </w:tc>
        <w:tc>
          <w:tcPr>
            <w:tcW w:w="593" w:type="dxa"/>
            <w:tcBorders>
              <w:bottom w:val="single" w:sz="4" w:space="0" w:color="auto"/>
            </w:tcBorders>
            <w:shd w:val="clear" w:color="auto" w:fill="auto"/>
            <w:noWrap/>
            <w:hideMark/>
          </w:tcPr>
          <w:p w14:paraId="54601907" w14:textId="77777777" w:rsidR="00F2523D" w:rsidRPr="00693FAE" w:rsidRDefault="00F2523D" w:rsidP="00F2523D">
            <w:pPr>
              <w:spacing w:before="81" w:after="81" w:line="210" w:lineRule="exact"/>
              <w:ind w:right="43"/>
              <w:jc w:val="right"/>
              <w:rPr>
                <w:rFonts w:eastAsia="PMingLiU"/>
                <w:b/>
                <w:sz w:val="17"/>
                <w:szCs w:val="17"/>
              </w:rPr>
            </w:pPr>
            <w:r w:rsidRPr="00693FAE">
              <w:rPr>
                <w:rFonts w:eastAsia="PMingLiU"/>
                <w:b/>
                <w:sz w:val="17"/>
                <w:szCs w:val="17"/>
                <w:lang w:bidi="fr-FR"/>
              </w:rPr>
              <w:t>5 518</w:t>
            </w:r>
          </w:p>
        </w:tc>
        <w:tc>
          <w:tcPr>
            <w:tcW w:w="592" w:type="dxa"/>
            <w:tcBorders>
              <w:bottom w:val="single" w:sz="4" w:space="0" w:color="auto"/>
            </w:tcBorders>
            <w:shd w:val="clear" w:color="auto" w:fill="auto"/>
            <w:noWrap/>
            <w:hideMark/>
          </w:tcPr>
          <w:p w14:paraId="05AD0B92" w14:textId="77777777" w:rsidR="00F2523D" w:rsidRPr="00693FAE" w:rsidRDefault="00F2523D" w:rsidP="00F2523D">
            <w:pPr>
              <w:spacing w:before="81" w:after="81" w:line="210" w:lineRule="exact"/>
              <w:ind w:right="43"/>
              <w:jc w:val="right"/>
              <w:rPr>
                <w:rFonts w:eastAsia="PMingLiU"/>
                <w:b/>
                <w:sz w:val="17"/>
                <w:szCs w:val="17"/>
              </w:rPr>
            </w:pPr>
            <w:r w:rsidRPr="00693FAE">
              <w:rPr>
                <w:rFonts w:eastAsia="PMingLiU"/>
                <w:b/>
                <w:sz w:val="17"/>
                <w:szCs w:val="17"/>
                <w:lang w:bidi="fr-FR"/>
              </w:rPr>
              <w:t>2 870</w:t>
            </w:r>
          </w:p>
        </w:tc>
        <w:tc>
          <w:tcPr>
            <w:tcW w:w="592" w:type="dxa"/>
            <w:tcBorders>
              <w:bottom w:val="single" w:sz="4" w:space="0" w:color="auto"/>
            </w:tcBorders>
            <w:shd w:val="clear" w:color="auto" w:fill="auto"/>
            <w:noWrap/>
            <w:hideMark/>
          </w:tcPr>
          <w:p w14:paraId="5AA19456" w14:textId="77777777" w:rsidR="00F2523D" w:rsidRPr="00693FAE" w:rsidRDefault="00F2523D" w:rsidP="00F2523D">
            <w:pPr>
              <w:spacing w:before="81" w:after="81" w:line="210" w:lineRule="exact"/>
              <w:ind w:right="43"/>
              <w:jc w:val="right"/>
              <w:rPr>
                <w:rFonts w:eastAsia="PMingLiU"/>
                <w:b/>
                <w:sz w:val="17"/>
                <w:szCs w:val="17"/>
              </w:rPr>
            </w:pPr>
            <w:r w:rsidRPr="00693FAE">
              <w:rPr>
                <w:rFonts w:eastAsia="PMingLiU"/>
                <w:b/>
                <w:sz w:val="17"/>
                <w:szCs w:val="17"/>
                <w:lang w:bidi="fr-FR"/>
              </w:rPr>
              <w:t>2 425</w:t>
            </w:r>
          </w:p>
        </w:tc>
        <w:tc>
          <w:tcPr>
            <w:tcW w:w="592" w:type="dxa"/>
            <w:tcBorders>
              <w:bottom w:val="single" w:sz="4" w:space="0" w:color="auto"/>
            </w:tcBorders>
            <w:shd w:val="clear" w:color="auto" w:fill="auto"/>
            <w:noWrap/>
            <w:hideMark/>
          </w:tcPr>
          <w:p w14:paraId="03C49F35" w14:textId="77777777" w:rsidR="00F2523D" w:rsidRPr="00693FAE" w:rsidRDefault="00F2523D" w:rsidP="00F2523D">
            <w:pPr>
              <w:spacing w:before="81" w:after="81" w:line="210" w:lineRule="exact"/>
              <w:ind w:right="43"/>
              <w:jc w:val="right"/>
              <w:rPr>
                <w:rFonts w:eastAsia="PMingLiU"/>
                <w:b/>
                <w:sz w:val="17"/>
                <w:szCs w:val="17"/>
              </w:rPr>
            </w:pPr>
            <w:r w:rsidRPr="00693FAE">
              <w:rPr>
                <w:rFonts w:eastAsia="PMingLiU"/>
                <w:b/>
                <w:sz w:val="17"/>
                <w:szCs w:val="17"/>
                <w:lang w:bidi="fr-FR"/>
              </w:rPr>
              <w:t>2 053</w:t>
            </w:r>
          </w:p>
        </w:tc>
        <w:tc>
          <w:tcPr>
            <w:tcW w:w="593" w:type="dxa"/>
            <w:tcBorders>
              <w:bottom w:val="single" w:sz="4" w:space="0" w:color="auto"/>
            </w:tcBorders>
            <w:shd w:val="clear" w:color="auto" w:fill="auto"/>
            <w:noWrap/>
            <w:hideMark/>
          </w:tcPr>
          <w:p w14:paraId="291C6050" w14:textId="77777777" w:rsidR="00F2523D" w:rsidRPr="00693FAE" w:rsidRDefault="00F2523D" w:rsidP="00F2523D">
            <w:pPr>
              <w:spacing w:before="81" w:after="81" w:line="210" w:lineRule="exact"/>
              <w:ind w:right="43"/>
              <w:jc w:val="right"/>
              <w:rPr>
                <w:rFonts w:eastAsia="PMingLiU"/>
                <w:b/>
                <w:sz w:val="17"/>
                <w:szCs w:val="17"/>
              </w:rPr>
            </w:pPr>
            <w:r w:rsidRPr="00693FAE">
              <w:rPr>
                <w:rFonts w:eastAsia="PMingLiU"/>
                <w:b/>
                <w:sz w:val="17"/>
                <w:szCs w:val="17"/>
                <w:lang w:bidi="fr-FR"/>
              </w:rPr>
              <w:t>1 842</w:t>
            </w:r>
          </w:p>
        </w:tc>
      </w:tr>
      <w:tr w:rsidR="00F2523D" w:rsidRPr="00693FAE" w14:paraId="3148C62A" w14:textId="77777777" w:rsidTr="00853231">
        <w:trPr>
          <w:cantSplit/>
        </w:trPr>
        <w:tc>
          <w:tcPr>
            <w:tcW w:w="3870" w:type="dxa"/>
            <w:gridSpan w:val="3"/>
            <w:tcBorders>
              <w:top w:val="single" w:sz="4" w:space="0" w:color="auto"/>
              <w:bottom w:val="single" w:sz="12" w:space="0" w:color="auto"/>
            </w:tcBorders>
            <w:shd w:val="clear" w:color="auto" w:fill="auto"/>
            <w:hideMark/>
          </w:tcPr>
          <w:p w14:paraId="7C011A85" w14:textId="77777777" w:rsidR="00F2523D" w:rsidRPr="00693FAE" w:rsidRDefault="00F2523D" w:rsidP="00F2523D">
            <w:pPr>
              <w:tabs>
                <w:tab w:val="left" w:pos="239"/>
              </w:tabs>
              <w:spacing w:before="81" w:after="81" w:line="220" w:lineRule="exact"/>
              <w:ind w:right="43"/>
              <w:rPr>
                <w:rFonts w:eastAsia="PMingLiU"/>
                <w:b/>
                <w:sz w:val="17"/>
                <w:szCs w:val="17"/>
              </w:rPr>
            </w:pPr>
            <w:r w:rsidRPr="00693FAE">
              <w:rPr>
                <w:rFonts w:eastAsia="PMingLiU"/>
                <w:b/>
                <w:sz w:val="17"/>
                <w:szCs w:val="17"/>
                <w:lang w:bidi="fr-FR"/>
              </w:rPr>
              <w:tab/>
              <w:t>Total</w:t>
            </w:r>
          </w:p>
        </w:tc>
        <w:tc>
          <w:tcPr>
            <w:tcW w:w="592" w:type="dxa"/>
            <w:tcBorders>
              <w:top w:val="single" w:sz="4" w:space="0" w:color="auto"/>
              <w:bottom w:val="single" w:sz="12" w:space="0" w:color="auto"/>
            </w:tcBorders>
            <w:shd w:val="clear" w:color="auto" w:fill="auto"/>
            <w:noWrap/>
            <w:hideMark/>
          </w:tcPr>
          <w:p w14:paraId="5163562E" w14:textId="77777777" w:rsidR="00F2523D" w:rsidRPr="00693FAE" w:rsidRDefault="00F2523D" w:rsidP="00F2523D">
            <w:pPr>
              <w:spacing w:before="81" w:after="81" w:line="220" w:lineRule="exact"/>
              <w:ind w:right="43"/>
              <w:jc w:val="right"/>
              <w:rPr>
                <w:rFonts w:eastAsia="PMingLiU"/>
                <w:b/>
                <w:sz w:val="17"/>
                <w:szCs w:val="17"/>
              </w:rPr>
            </w:pPr>
            <w:r w:rsidRPr="00693FAE">
              <w:rPr>
                <w:rFonts w:eastAsia="PMingLiU"/>
                <w:b/>
                <w:sz w:val="17"/>
                <w:szCs w:val="17"/>
                <w:lang w:bidi="fr-FR"/>
              </w:rPr>
              <w:t>14 333</w:t>
            </w:r>
          </w:p>
        </w:tc>
        <w:tc>
          <w:tcPr>
            <w:tcW w:w="592" w:type="dxa"/>
            <w:tcBorders>
              <w:top w:val="single" w:sz="4" w:space="0" w:color="auto"/>
              <w:bottom w:val="single" w:sz="12" w:space="0" w:color="auto"/>
            </w:tcBorders>
            <w:shd w:val="clear" w:color="auto" w:fill="auto"/>
            <w:noWrap/>
            <w:hideMark/>
          </w:tcPr>
          <w:p w14:paraId="6AEDF1E8" w14:textId="77777777" w:rsidR="00F2523D" w:rsidRPr="00693FAE" w:rsidRDefault="00F2523D" w:rsidP="00F2523D">
            <w:pPr>
              <w:spacing w:before="81" w:after="81" w:line="220" w:lineRule="exact"/>
              <w:ind w:right="43"/>
              <w:jc w:val="right"/>
              <w:rPr>
                <w:rFonts w:eastAsia="PMingLiU"/>
                <w:b/>
                <w:sz w:val="17"/>
                <w:szCs w:val="17"/>
              </w:rPr>
            </w:pPr>
            <w:r w:rsidRPr="00693FAE">
              <w:rPr>
                <w:rFonts w:eastAsia="PMingLiU"/>
                <w:b/>
                <w:sz w:val="17"/>
                <w:szCs w:val="17"/>
                <w:lang w:bidi="fr-FR"/>
              </w:rPr>
              <w:t>12 139</w:t>
            </w:r>
          </w:p>
        </w:tc>
        <w:tc>
          <w:tcPr>
            <w:tcW w:w="592" w:type="dxa"/>
            <w:tcBorders>
              <w:top w:val="single" w:sz="4" w:space="0" w:color="auto"/>
              <w:bottom w:val="single" w:sz="12" w:space="0" w:color="auto"/>
            </w:tcBorders>
            <w:shd w:val="clear" w:color="auto" w:fill="auto"/>
            <w:noWrap/>
            <w:hideMark/>
          </w:tcPr>
          <w:p w14:paraId="45665142" w14:textId="77777777" w:rsidR="00F2523D" w:rsidRPr="00693FAE" w:rsidRDefault="00F2523D" w:rsidP="00F2523D">
            <w:pPr>
              <w:spacing w:before="81" w:after="81" w:line="220" w:lineRule="exact"/>
              <w:ind w:right="43"/>
              <w:jc w:val="right"/>
              <w:rPr>
                <w:rFonts w:eastAsia="PMingLiU"/>
                <w:b/>
                <w:sz w:val="17"/>
                <w:szCs w:val="17"/>
              </w:rPr>
            </w:pPr>
            <w:r w:rsidRPr="00693FAE">
              <w:rPr>
                <w:rFonts w:eastAsia="PMingLiU"/>
                <w:b/>
                <w:sz w:val="17"/>
                <w:szCs w:val="17"/>
                <w:lang w:bidi="fr-FR"/>
              </w:rPr>
              <w:t>11 487</w:t>
            </w:r>
          </w:p>
        </w:tc>
        <w:tc>
          <w:tcPr>
            <w:tcW w:w="593" w:type="dxa"/>
            <w:tcBorders>
              <w:top w:val="single" w:sz="4" w:space="0" w:color="auto"/>
              <w:bottom w:val="single" w:sz="12" w:space="0" w:color="auto"/>
            </w:tcBorders>
            <w:shd w:val="clear" w:color="auto" w:fill="auto"/>
            <w:noWrap/>
            <w:hideMark/>
          </w:tcPr>
          <w:p w14:paraId="0148341C" w14:textId="77777777" w:rsidR="00F2523D" w:rsidRPr="00693FAE" w:rsidRDefault="00F2523D" w:rsidP="00F2523D">
            <w:pPr>
              <w:spacing w:before="81" w:after="81" w:line="220" w:lineRule="exact"/>
              <w:ind w:right="43"/>
              <w:jc w:val="right"/>
              <w:rPr>
                <w:rFonts w:eastAsia="PMingLiU"/>
                <w:b/>
                <w:sz w:val="17"/>
                <w:szCs w:val="17"/>
              </w:rPr>
            </w:pPr>
            <w:r w:rsidRPr="00693FAE">
              <w:rPr>
                <w:rFonts w:eastAsia="PMingLiU"/>
                <w:b/>
                <w:sz w:val="17"/>
                <w:szCs w:val="17"/>
                <w:lang w:bidi="fr-FR"/>
              </w:rPr>
              <w:t>9 966</w:t>
            </w:r>
          </w:p>
        </w:tc>
        <w:tc>
          <w:tcPr>
            <w:tcW w:w="592" w:type="dxa"/>
            <w:tcBorders>
              <w:top w:val="single" w:sz="4" w:space="0" w:color="auto"/>
              <w:bottom w:val="single" w:sz="12" w:space="0" w:color="auto"/>
            </w:tcBorders>
            <w:shd w:val="clear" w:color="auto" w:fill="auto"/>
            <w:noWrap/>
            <w:hideMark/>
          </w:tcPr>
          <w:p w14:paraId="4A03D590" w14:textId="77777777" w:rsidR="00F2523D" w:rsidRPr="00693FAE" w:rsidRDefault="00F2523D" w:rsidP="00F2523D">
            <w:pPr>
              <w:spacing w:before="81" w:after="81" w:line="220" w:lineRule="exact"/>
              <w:ind w:right="43"/>
              <w:jc w:val="right"/>
              <w:rPr>
                <w:rFonts w:eastAsia="PMingLiU"/>
                <w:b/>
                <w:sz w:val="17"/>
                <w:szCs w:val="17"/>
              </w:rPr>
            </w:pPr>
            <w:r w:rsidRPr="00693FAE">
              <w:rPr>
                <w:rFonts w:eastAsia="PMingLiU"/>
                <w:b/>
                <w:sz w:val="17"/>
                <w:szCs w:val="17"/>
                <w:lang w:bidi="fr-FR"/>
              </w:rPr>
              <w:t>6 353</w:t>
            </w:r>
          </w:p>
        </w:tc>
        <w:tc>
          <w:tcPr>
            <w:tcW w:w="592" w:type="dxa"/>
            <w:tcBorders>
              <w:top w:val="single" w:sz="4" w:space="0" w:color="auto"/>
              <w:bottom w:val="single" w:sz="12" w:space="0" w:color="auto"/>
            </w:tcBorders>
            <w:shd w:val="clear" w:color="auto" w:fill="auto"/>
            <w:noWrap/>
            <w:hideMark/>
          </w:tcPr>
          <w:p w14:paraId="1024C26B" w14:textId="77777777" w:rsidR="00F2523D" w:rsidRPr="00693FAE" w:rsidRDefault="00F2523D" w:rsidP="00F2523D">
            <w:pPr>
              <w:spacing w:before="81" w:after="81" w:line="220" w:lineRule="exact"/>
              <w:ind w:right="43"/>
              <w:jc w:val="right"/>
              <w:rPr>
                <w:rFonts w:eastAsia="PMingLiU"/>
                <w:b/>
                <w:sz w:val="17"/>
                <w:szCs w:val="17"/>
              </w:rPr>
            </w:pPr>
            <w:r w:rsidRPr="00693FAE">
              <w:rPr>
                <w:rFonts w:eastAsia="PMingLiU"/>
                <w:b/>
                <w:sz w:val="17"/>
                <w:szCs w:val="17"/>
                <w:lang w:bidi="fr-FR"/>
              </w:rPr>
              <w:t>6 032</w:t>
            </w:r>
          </w:p>
        </w:tc>
        <w:tc>
          <w:tcPr>
            <w:tcW w:w="592" w:type="dxa"/>
            <w:tcBorders>
              <w:top w:val="single" w:sz="4" w:space="0" w:color="auto"/>
              <w:bottom w:val="single" w:sz="12" w:space="0" w:color="auto"/>
            </w:tcBorders>
            <w:shd w:val="clear" w:color="auto" w:fill="auto"/>
            <w:noWrap/>
            <w:hideMark/>
          </w:tcPr>
          <w:p w14:paraId="6D433E49" w14:textId="77777777" w:rsidR="00F2523D" w:rsidRPr="00693FAE" w:rsidRDefault="00F2523D" w:rsidP="00F2523D">
            <w:pPr>
              <w:spacing w:before="81" w:after="81" w:line="220" w:lineRule="exact"/>
              <w:ind w:right="43"/>
              <w:jc w:val="right"/>
              <w:rPr>
                <w:rFonts w:eastAsia="PMingLiU"/>
                <w:b/>
                <w:sz w:val="17"/>
                <w:szCs w:val="17"/>
              </w:rPr>
            </w:pPr>
            <w:r w:rsidRPr="00693FAE">
              <w:rPr>
                <w:rFonts w:eastAsia="PMingLiU"/>
                <w:b/>
                <w:sz w:val="17"/>
                <w:szCs w:val="17"/>
                <w:lang w:bidi="fr-FR"/>
              </w:rPr>
              <w:t>6 219</w:t>
            </w:r>
          </w:p>
        </w:tc>
        <w:tc>
          <w:tcPr>
            <w:tcW w:w="593" w:type="dxa"/>
            <w:tcBorders>
              <w:top w:val="single" w:sz="4" w:space="0" w:color="auto"/>
              <w:bottom w:val="single" w:sz="12" w:space="0" w:color="auto"/>
            </w:tcBorders>
            <w:shd w:val="clear" w:color="auto" w:fill="auto"/>
            <w:noWrap/>
            <w:hideMark/>
          </w:tcPr>
          <w:p w14:paraId="47B9784C" w14:textId="77777777" w:rsidR="00F2523D" w:rsidRPr="00693FAE" w:rsidRDefault="00F2523D" w:rsidP="00F2523D">
            <w:pPr>
              <w:spacing w:before="81" w:after="81" w:line="220" w:lineRule="exact"/>
              <w:ind w:right="43"/>
              <w:jc w:val="right"/>
              <w:rPr>
                <w:rFonts w:eastAsia="PMingLiU"/>
                <w:b/>
                <w:sz w:val="17"/>
                <w:szCs w:val="17"/>
              </w:rPr>
            </w:pPr>
            <w:r w:rsidRPr="00693FAE">
              <w:rPr>
                <w:rFonts w:eastAsia="PMingLiU"/>
                <w:b/>
                <w:sz w:val="17"/>
                <w:szCs w:val="17"/>
                <w:lang w:bidi="fr-FR"/>
              </w:rPr>
              <w:t>6 032</w:t>
            </w:r>
          </w:p>
        </w:tc>
      </w:tr>
    </w:tbl>
    <w:p w14:paraId="4FE708D5" w14:textId="77777777" w:rsidR="00853231" w:rsidRPr="00693FAE" w:rsidRDefault="00853231" w:rsidP="00853231">
      <w:pPr>
        <w:pStyle w:val="SingleTxt"/>
        <w:spacing w:after="0" w:line="120" w:lineRule="exact"/>
        <w:rPr>
          <w:sz w:val="10"/>
        </w:rPr>
      </w:pPr>
    </w:p>
    <w:p w14:paraId="6D4AA978" w14:textId="77777777" w:rsidR="00853231" w:rsidRPr="00693FAE" w:rsidRDefault="00853231" w:rsidP="00853231">
      <w:pPr>
        <w:pStyle w:val="FootnoteText"/>
        <w:tabs>
          <w:tab w:val="clear" w:pos="418"/>
          <w:tab w:val="right" w:pos="1476"/>
          <w:tab w:val="left" w:pos="1548"/>
          <w:tab w:val="right" w:pos="1836"/>
          <w:tab w:val="left" w:pos="1908"/>
        </w:tabs>
        <w:ind w:left="1548" w:hanging="288"/>
        <w:rPr>
          <w:i/>
          <w:sz w:val="18"/>
          <w:szCs w:val="18"/>
        </w:rPr>
      </w:pPr>
      <w:r w:rsidRPr="00693FAE">
        <w:rPr>
          <w:i/>
          <w:iCs/>
        </w:rPr>
        <w:t>Fuente:</w:t>
      </w:r>
      <w:r w:rsidRPr="00693FAE">
        <w:t xml:space="preserve"> Dirección de Asuntos Laborales </w:t>
      </w:r>
    </w:p>
    <w:p w14:paraId="6454557B" w14:textId="77777777" w:rsidR="00853231" w:rsidRPr="00693FAE" w:rsidRDefault="00853231" w:rsidP="00853231">
      <w:pPr>
        <w:pStyle w:val="FootnoteText"/>
        <w:tabs>
          <w:tab w:val="clear" w:pos="418"/>
          <w:tab w:val="right" w:pos="1476"/>
          <w:tab w:val="left" w:pos="1548"/>
          <w:tab w:val="right" w:pos="1836"/>
          <w:tab w:val="left" w:pos="1908"/>
        </w:tabs>
        <w:ind w:left="1548" w:hanging="288"/>
        <w:rPr>
          <w:i/>
          <w:sz w:val="18"/>
          <w:szCs w:val="18"/>
        </w:rPr>
      </w:pPr>
      <w:r w:rsidRPr="00693FAE">
        <w:rPr>
          <w:i/>
          <w:iCs/>
        </w:rPr>
        <w:t>Notas:</w:t>
      </w:r>
      <w:r w:rsidRPr="00693FAE">
        <w:t xml:space="preserve"> </w:t>
      </w:r>
      <w:r w:rsidRPr="00EF4D83">
        <w:rPr>
          <w:vertAlign w:val="superscript"/>
        </w:rPr>
        <w:t>1)</w:t>
      </w:r>
      <w:r w:rsidRPr="00693FAE">
        <w:t xml:space="preserve"> </w:t>
      </w:r>
      <w:r>
        <w:t>L</w:t>
      </w:r>
      <w:r w:rsidRPr="00693FAE">
        <w:t xml:space="preserve">os datos se refieren al número anual de participantes en cursos y programas de formación, que en algunos casos duran dos años; </w:t>
      </w:r>
      <w:r w:rsidRPr="00EF4D83">
        <w:rPr>
          <w:vertAlign w:val="superscript"/>
        </w:rPr>
        <w:t>2)</w:t>
      </w:r>
      <w:r w:rsidRPr="00693FAE">
        <w:t xml:space="preserve"> </w:t>
      </w:r>
      <w:r>
        <w:t>E</w:t>
      </w:r>
      <w:r w:rsidRPr="00693FAE">
        <w:t>l símbolo “</w:t>
      </w:r>
      <w:r>
        <w:t>”</w:t>
      </w:r>
      <w:r w:rsidRPr="00693FAE">
        <w:t xml:space="preserve"> se utiliza para indicar que no se organizó ninguna formación.</w:t>
      </w:r>
    </w:p>
    <w:p w14:paraId="12603750" w14:textId="77777777" w:rsidR="00853231" w:rsidRPr="00693FAE" w:rsidRDefault="00853231" w:rsidP="00853231">
      <w:pPr>
        <w:pStyle w:val="SingleTxt"/>
        <w:spacing w:after="0" w:line="120" w:lineRule="exact"/>
        <w:rPr>
          <w:sz w:val="10"/>
        </w:rPr>
      </w:pPr>
    </w:p>
    <w:p w14:paraId="1036B38F" w14:textId="77777777" w:rsidR="00853231" w:rsidRPr="00693FAE" w:rsidRDefault="00853231" w:rsidP="00853231">
      <w:pPr>
        <w:pStyle w:val="SingleTxt"/>
        <w:spacing w:after="0" w:line="120" w:lineRule="exact"/>
        <w:rPr>
          <w:sz w:val="10"/>
        </w:rPr>
      </w:pPr>
    </w:p>
    <w:p w14:paraId="1D9330F8" w14:textId="77777777" w:rsidR="00853231" w:rsidRPr="00693FAE" w:rsidRDefault="00853231" w:rsidP="00853231">
      <w:pPr>
        <w:pStyle w:val="SingleTxt"/>
        <w:spacing w:after="0" w:line="120" w:lineRule="exact"/>
        <w:rPr>
          <w:sz w:val="10"/>
        </w:rPr>
      </w:pPr>
    </w:p>
    <w:p w14:paraId="32CA6087" w14:textId="77777777" w:rsidR="00853231" w:rsidRPr="00693FAE" w:rsidRDefault="00853231" w:rsidP="00853231">
      <w:pPr>
        <w:pStyle w:val="SingleTxt"/>
        <w:numPr>
          <w:ilvl w:val="0"/>
          <w:numId w:val="13"/>
        </w:numPr>
        <w:ind w:left="1267"/>
      </w:pPr>
      <w:r w:rsidRPr="00693FAE">
        <w:t xml:space="preserve">A continuación se presentan datos sobre el acceso de hombres y mujeres al ejercicio de la abogacía. </w:t>
      </w:r>
    </w:p>
    <w:p w14:paraId="18E5EAFF" w14:textId="77777777" w:rsidR="00853231" w:rsidRPr="00693FAE" w:rsidRDefault="00853231" w:rsidP="00F2523D">
      <w:pPr>
        <w:pStyle w:val="SingleTxt"/>
        <w:spacing w:after="0" w:line="120" w:lineRule="exact"/>
        <w:jc w:val="left"/>
        <w:rPr>
          <w:sz w:val="10"/>
        </w:rPr>
      </w:pPr>
    </w:p>
    <w:tbl>
      <w:tblPr>
        <w:tblW w:w="0" w:type="auto"/>
        <w:tblInd w:w="1260" w:type="dxa"/>
        <w:tblCellMar>
          <w:left w:w="0" w:type="dxa"/>
          <w:right w:w="0" w:type="dxa"/>
        </w:tblCellMar>
        <w:tblLook w:val="0000" w:firstRow="0" w:lastRow="0" w:firstColumn="0" w:lastColumn="0" w:noHBand="0" w:noVBand="0"/>
      </w:tblPr>
      <w:tblGrid>
        <w:gridCol w:w="825"/>
        <w:gridCol w:w="825"/>
        <w:gridCol w:w="825"/>
        <w:gridCol w:w="825"/>
        <w:gridCol w:w="825"/>
        <w:gridCol w:w="825"/>
        <w:gridCol w:w="825"/>
        <w:gridCol w:w="825"/>
        <w:gridCol w:w="825"/>
      </w:tblGrid>
      <w:tr w:rsidR="00853231" w:rsidRPr="00693FAE" w14:paraId="6A7C12C0" w14:textId="77777777" w:rsidTr="00853231">
        <w:trPr>
          <w:tblHeader/>
        </w:trPr>
        <w:tc>
          <w:tcPr>
            <w:tcW w:w="7425" w:type="dxa"/>
            <w:gridSpan w:val="9"/>
            <w:tcBorders>
              <w:top w:val="single" w:sz="4" w:space="0" w:color="auto"/>
              <w:bottom w:val="single" w:sz="4" w:space="0" w:color="auto"/>
            </w:tcBorders>
            <w:shd w:val="clear" w:color="auto" w:fill="auto"/>
            <w:vAlign w:val="bottom"/>
          </w:tcPr>
          <w:p w14:paraId="4774E4D8"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r w:rsidRPr="00693FAE">
              <w:rPr>
                <w:i/>
                <w:sz w:val="14"/>
              </w:rPr>
              <w:t>Número de abogados</w:t>
            </w:r>
          </w:p>
        </w:tc>
      </w:tr>
      <w:tr w:rsidR="00853231" w:rsidRPr="00693FAE" w14:paraId="3C5B3AC5" w14:textId="77777777" w:rsidTr="00853231">
        <w:trPr>
          <w:tblHeader/>
        </w:trPr>
        <w:tc>
          <w:tcPr>
            <w:tcW w:w="825" w:type="dxa"/>
            <w:tcBorders>
              <w:top w:val="single" w:sz="4" w:space="0" w:color="auto"/>
              <w:bottom w:val="single" w:sz="12" w:space="0" w:color="auto"/>
            </w:tcBorders>
            <w:shd w:val="clear" w:color="auto" w:fill="auto"/>
            <w:vAlign w:val="bottom"/>
          </w:tcPr>
          <w:p w14:paraId="34E83940"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p>
        </w:tc>
        <w:tc>
          <w:tcPr>
            <w:tcW w:w="825" w:type="dxa"/>
            <w:tcBorders>
              <w:top w:val="single" w:sz="4" w:space="0" w:color="auto"/>
              <w:bottom w:val="single" w:sz="12" w:space="0" w:color="auto"/>
            </w:tcBorders>
            <w:shd w:val="clear" w:color="auto" w:fill="auto"/>
          </w:tcPr>
          <w:p w14:paraId="4BE91C7F"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2010</w:t>
            </w:r>
          </w:p>
        </w:tc>
        <w:tc>
          <w:tcPr>
            <w:tcW w:w="825" w:type="dxa"/>
            <w:tcBorders>
              <w:top w:val="single" w:sz="4" w:space="0" w:color="auto"/>
              <w:bottom w:val="single" w:sz="12" w:space="0" w:color="auto"/>
            </w:tcBorders>
            <w:shd w:val="clear" w:color="auto" w:fill="auto"/>
          </w:tcPr>
          <w:p w14:paraId="48F72295"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2011</w:t>
            </w:r>
          </w:p>
        </w:tc>
        <w:tc>
          <w:tcPr>
            <w:tcW w:w="825" w:type="dxa"/>
            <w:tcBorders>
              <w:top w:val="single" w:sz="4" w:space="0" w:color="auto"/>
              <w:bottom w:val="single" w:sz="12" w:space="0" w:color="auto"/>
            </w:tcBorders>
            <w:shd w:val="clear" w:color="auto" w:fill="auto"/>
          </w:tcPr>
          <w:p w14:paraId="4BF67DED"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2012</w:t>
            </w:r>
          </w:p>
        </w:tc>
        <w:tc>
          <w:tcPr>
            <w:tcW w:w="825" w:type="dxa"/>
            <w:tcBorders>
              <w:top w:val="single" w:sz="4" w:space="0" w:color="auto"/>
              <w:bottom w:val="single" w:sz="12" w:space="0" w:color="auto"/>
            </w:tcBorders>
            <w:shd w:val="clear" w:color="auto" w:fill="auto"/>
          </w:tcPr>
          <w:p w14:paraId="4A49D818"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2013</w:t>
            </w:r>
          </w:p>
        </w:tc>
        <w:tc>
          <w:tcPr>
            <w:tcW w:w="825" w:type="dxa"/>
            <w:tcBorders>
              <w:top w:val="single" w:sz="4" w:space="0" w:color="auto"/>
              <w:bottom w:val="single" w:sz="12" w:space="0" w:color="auto"/>
            </w:tcBorders>
            <w:shd w:val="clear" w:color="auto" w:fill="auto"/>
          </w:tcPr>
          <w:p w14:paraId="0DF3F93F"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2014</w:t>
            </w:r>
          </w:p>
        </w:tc>
        <w:tc>
          <w:tcPr>
            <w:tcW w:w="825" w:type="dxa"/>
            <w:tcBorders>
              <w:top w:val="single" w:sz="4" w:space="0" w:color="auto"/>
              <w:bottom w:val="single" w:sz="12" w:space="0" w:color="auto"/>
            </w:tcBorders>
            <w:shd w:val="clear" w:color="auto" w:fill="auto"/>
          </w:tcPr>
          <w:p w14:paraId="63ADA845"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2015</w:t>
            </w:r>
          </w:p>
        </w:tc>
        <w:tc>
          <w:tcPr>
            <w:tcW w:w="825" w:type="dxa"/>
            <w:tcBorders>
              <w:top w:val="single" w:sz="4" w:space="0" w:color="auto"/>
              <w:bottom w:val="single" w:sz="12" w:space="0" w:color="auto"/>
            </w:tcBorders>
            <w:shd w:val="clear" w:color="auto" w:fill="auto"/>
          </w:tcPr>
          <w:p w14:paraId="181D5CB9"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2016</w:t>
            </w:r>
          </w:p>
        </w:tc>
        <w:tc>
          <w:tcPr>
            <w:tcW w:w="825" w:type="dxa"/>
            <w:tcBorders>
              <w:top w:val="single" w:sz="4" w:space="0" w:color="auto"/>
              <w:bottom w:val="single" w:sz="12" w:space="0" w:color="auto"/>
            </w:tcBorders>
            <w:shd w:val="clear" w:color="auto" w:fill="auto"/>
          </w:tcPr>
          <w:p w14:paraId="397AF023"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2017</w:t>
            </w:r>
          </w:p>
        </w:tc>
      </w:tr>
      <w:tr w:rsidR="00853231" w:rsidRPr="00693FAE" w14:paraId="75C120DA" w14:textId="77777777" w:rsidTr="00853231">
        <w:trPr>
          <w:trHeight w:hRule="exact" w:val="115"/>
          <w:tblHeader/>
        </w:trPr>
        <w:tc>
          <w:tcPr>
            <w:tcW w:w="825" w:type="dxa"/>
            <w:tcBorders>
              <w:top w:val="single" w:sz="12" w:space="0" w:color="auto"/>
            </w:tcBorders>
            <w:shd w:val="clear" w:color="auto" w:fill="auto"/>
            <w:vAlign w:val="bottom"/>
          </w:tcPr>
          <w:p w14:paraId="12EA590F"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p>
        </w:tc>
        <w:tc>
          <w:tcPr>
            <w:tcW w:w="825" w:type="dxa"/>
            <w:tcBorders>
              <w:top w:val="single" w:sz="12" w:space="0" w:color="auto"/>
            </w:tcBorders>
            <w:shd w:val="clear" w:color="auto" w:fill="auto"/>
            <w:vAlign w:val="bottom"/>
          </w:tcPr>
          <w:p w14:paraId="43673E7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6AD4F11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0630E0B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1C2A51C2"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1E8F4191"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78D3131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54905B21"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4104F1E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r>
      <w:tr w:rsidR="00853231" w:rsidRPr="00693FAE" w14:paraId="6616AB81" w14:textId="77777777" w:rsidTr="00853231">
        <w:tc>
          <w:tcPr>
            <w:tcW w:w="825" w:type="dxa"/>
            <w:shd w:val="clear" w:color="auto" w:fill="auto"/>
          </w:tcPr>
          <w:p w14:paraId="0D1647A8"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Hombres</w:t>
            </w:r>
          </w:p>
        </w:tc>
        <w:tc>
          <w:tcPr>
            <w:tcW w:w="825" w:type="dxa"/>
            <w:shd w:val="clear" w:color="auto" w:fill="auto"/>
          </w:tcPr>
          <w:p w14:paraId="2AC7A04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w:t>
            </w:r>
          </w:p>
        </w:tc>
        <w:tc>
          <w:tcPr>
            <w:tcW w:w="825" w:type="dxa"/>
            <w:shd w:val="clear" w:color="auto" w:fill="auto"/>
          </w:tcPr>
          <w:p w14:paraId="475C3F4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147</w:t>
            </w:r>
          </w:p>
        </w:tc>
        <w:tc>
          <w:tcPr>
            <w:tcW w:w="825" w:type="dxa"/>
            <w:shd w:val="clear" w:color="auto" w:fill="auto"/>
          </w:tcPr>
          <w:p w14:paraId="38F5245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159</w:t>
            </w:r>
          </w:p>
        </w:tc>
        <w:tc>
          <w:tcPr>
            <w:tcW w:w="825" w:type="dxa"/>
            <w:shd w:val="clear" w:color="auto" w:fill="auto"/>
          </w:tcPr>
          <w:p w14:paraId="2F8026B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185</w:t>
            </w:r>
          </w:p>
        </w:tc>
        <w:tc>
          <w:tcPr>
            <w:tcW w:w="825" w:type="dxa"/>
            <w:shd w:val="clear" w:color="auto" w:fill="auto"/>
          </w:tcPr>
          <w:p w14:paraId="625A707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191</w:t>
            </w:r>
          </w:p>
        </w:tc>
        <w:tc>
          <w:tcPr>
            <w:tcW w:w="825" w:type="dxa"/>
            <w:shd w:val="clear" w:color="auto" w:fill="auto"/>
          </w:tcPr>
          <w:p w14:paraId="429A006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210</w:t>
            </w:r>
          </w:p>
        </w:tc>
        <w:tc>
          <w:tcPr>
            <w:tcW w:w="825" w:type="dxa"/>
            <w:shd w:val="clear" w:color="auto" w:fill="auto"/>
          </w:tcPr>
          <w:p w14:paraId="290DD0C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216</w:t>
            </w:r>
          </w:p>
        </w:tc>
        <w:tc>
          <w:tcPr>
            <w:tcW w:w="825" w:type="dxa"/>
            <w:shd w:val="clear" w:color="auto" w:fill="auto"/>
          </w:tcPr>
          <w:p w14:paraId="120F0A9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211</w:t>
            </w:r>
          </w:p>
        </w:tc>
      </w:tr>
      <w:tr w:rsidR="00853231" w:rsidRPr="00693FAE" w14:paraId="5CEEB38D" w14:textId="77777777" w:rsidTr="00853231">
        <w:tc>
          <w:tcPr>
            <w:tcW w:w="825" w:type="dxa"/>
            <w:tcBorders>
              <w:bottom w:val="single" w:sz="4" w:space="0" w:color="auto"/>
            </w:tcBorders>
            <w:shd w:val="clear" w:color="auto" w:fill="auto"/>
          </w:tcPr>
          <w:p w14:paraId="0EBE73D8" w14:textId="77777777" w:rsidR="00853231" w:rsidRPr="00693FAE" w:rsidRDefault="00853231" w:rsidP="00853231">
            <w:pPr>
              <w:tabs>
                <w:tab w:val="left" w:pos="288"/>
                <w:tab w:val="left" w:pos="576"/>
                <w:tab w:val="left" w:pos="864"/>
                <w:tab w:val="left" w:pos="1152"/>
              </w:tabs>
              <w:spacing w:before="40" w:after="81" w:line="210" w:lineRule="exact"/>
              <w:ind w:right="40"/>
              <w:rPr>
                <w:sz w:val="17"/>
              </w:rPr>
            </w:pPr>
            <w:r w:rsidRPr="00693FAE">
              <w:rPr>
                <w:sz w:val="17"/>
              </w:rPr>
              <w:t>Mujeres</w:t>
            </w:r>
          </w:p>
        </w:tc>
        <w:tc>
          <w:tcPr>
            <w:tcW w:w="825" w:type="dxa"/>
            <w:tcBorders>
              <w:bottom w:val="single" w:sz="4" w:space="0" w:color="auto"/>
            </w:tcBorders>
            <w:shd w:val="clear" w:color="auto" w:fill="auto"/>
          </w:tcPr>
          <w:p w14:paraId="3B6EE23C"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w:t>
            </w:r>
          </w:p>
        </w:tc>
        <w:tc>
          <w:tcPr>
            <w:tcW w:w="825" w:type="dxa"/>
            <w:tcBorders>
              <w:bottom w:val="single" w:sz="4" w:space="0" w:color="auto"/>
            </w:tcBorders>
            <w:shd w:val="clear" w:color="auto" w:fill="auto"/>
          </w:tcPr>
          <w:p w14:paraId="27E9FD8D"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84</w:t>
            </w:r>
          </w:p>
        </w:tc>
        <w:tc>
          <w:tcPr>
            <w:tcW w:w="825" w:type="dxa"/>
            <w:tcBorders>
              <w:bottom w:val="single" w:sz="4" w:space="0" w:color="auto"/>
            </w:tcBorders>
            <w:shd w:val="clear" w:color="auto" w:fill="auto"/>
          </w:tcPr>
          <w:p w14:paraId="56B0D753"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86</w:t>
            </w:r>
          </w:p>
        </w:tc>
        <w:tc>
          <w:tcPr>
            <w:tcW w:w="825" w:type="dxa"/>
            <w:tcBorders>
              <w:bottom w:val="single" w:sz="4" w:space="0" w:color="auto"/>
            </w:tcBorders>
            <w:shd w:val="clear" w:color="auto" w:fill="auto"/>
          </w:tcPr>
          <w:p w14:paraId="59416178"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101</w:t>
            </w:r>
          </w:p>
        </w:tc>
        <w:tc>
          <w:tcPr>
            <w:tcW w:w="825" w:type="dxa"/>
            <w:tcBorders>
              <w:bottom w:val="single" w:sz="4" w:space="0" w:color="auto"/>
            </w:tcBorders>
            <w:shd w:val="clear" w:color="auto" w:fill="auto"/>
          </w:tcPr>
          <w:p w14:paraId="3C451C06"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117</w:t>
            </w:r>
          </w:p>
        </w:tc>
        <w:tc>
          <w:tcPr>
            <w:tcW w:w="825" w:type="dxa"/>
            <w:tcBorders>
              <w:bottom w:val="single" w:sz="4" w:space="0" w:color="auto"/>
            </w:tcBorders>
            <w:shd w:val="clear" w:color="auto" w:fill="auto"/>
          </w:tcPr>
          <w:p w14:paraId="4250ED71"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140</w:t>
            </w:r>
          </w:p>
        </w:tc>
        <w:tc>
          <w:tcPr>
            <w:tcW w:w="825" w:type="dxa"/>
            <w:tcBorders>
              <w:bottom w:val="single" w:sz="4" w:space="0" w:color="auto"/>
            </w:tcBorders>
            <w:shd w:val="clear" w:color="auto" w:fill="auto"/>
          </w:tcPr>
          <w:p w14:paraId="35B1EB08"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146</w:t>
            </w:r>
          </w:p>
        </w:tc>
        <w:tc>
          <w:tcPr>
            <w:tcW w:w="825" w:type="dxa"/>
            <w:tcBorders>
              <w:bottom w:val="single" w:sz="4" w:space="0" w:color="auto"/>
            </w:tcBorders>
            <w:shd w:val="clear" w:color="auto" w:fill="auto"/>
          </w:tcPr>
          <w:p w14:paraId="059269BA"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144</w:t>
            </w:r>
          </w:p>
        </w:tc>
      </w:tr>
      <w:tr w:rsidR="00853231" w:rsidRPr="00693FAE" w14:paraId="3E5A2F43" w14:textId="77777777" w:rsidTr="00853231">
        <w:tc>
          <w:tcPr>
            <w:tcW w:w="825" w:type="dxa"/>
            <w:tcBorders>
              <w:top w:val="single" w:sz="4" w:space="0" w:color="auto"/>
              <w:bottom w:val="single" w:sz="12" w:space="0" w:color="auto"/>
            </w:tcBorders>
            <w:shd w:val="clear" w:color="auto" w:fill="auto"/>
          </w:tcPr>
          <w:p w14:paraId="4C6AFDCA" w14:textId="039DD3C5" w:rsidR="00853231" w:rsidRPr="00693FAE" w:rsidRDefault="003F2292" w:rsidP="003F2292">
            <w:pPr>
              <w:tabs>
                <w:tab w:val="left" w:pos="179"/>
                <w:tab w:val="left" w:pos="576"/>
                <w:tab w:val="left" w:pos="864"/>
                <w:tab w:val="left" w:pos="1152"/>
              </w:tabs>
              <w:spacing w:before="81" w:after="81" w:line="210" w:lineRule="exact"/>
              <w:ind w:right="40"/>
              <w:rPr>
                <w:b/>
                <w:sz w:val="17"/>
              </w:rPr>
            </w:pPr>
            <w:r>
              <w:rPr>
                <w:b/>
                <w:sz w:val="17"/>
              </w:rPr>
              <w:tab/>
            </w:r>
            <w:r w:rsidR="00853231" w:rsidRPr="00693FAE">
              <w:rPr>
                <w:b/>
                <w:sz w:val="17"/>
              </w:rPr>
              <w:t>Total</w:t>
            </w:r>
          </w:p>
        </w:tc>
        <w:tc>
          <w:tcPr>
            <w:tcW w:w="825" w:type="dxa"/>
            <w:tcBorders>
              <w:top w:val="single" w:sz="4" w:space="0" w:color="auto"/>
              <w:bottom w:val="single" w:sz="12" w:space="0" w:color="auto"/>
            </w:tcBorders>
            <w:shd w:val="clear" w:color="auto" w:fill="auto"/>
          </w:tcPr>
          <w:p w14:paraId="3F9718DB"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7"/>
              </w:rPr>
            </w:pPr>
            <w:r w:rsidRPr="00693FAE">
              <w:rPr>
                <w:b/>
                <w:bCs/>
                <w:sz w:val="17"/>
              </w:rPr>
              <w:t>–</w:t>
            </w:r>
          </w:p>
        </w:tc>
        <w:tc>
          <w:tcPr>
            <w:tcW w:w="825" w:type="dxa"/>
            <w:tcBorders>
              <w:top w:val="single" w:sz="4" w:space="0" w:color="auto"/>
              <w:bottom w:val="single" w:sz="12" w:space="0" w:color="auto"/>
            </w:tcBorders>
            <w:shd w:val="clear" w:color="auto" w:fill="auto"/>
          </w:tcPr>
          <w:p w14:paraId="22A167AC"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7"/>
              </w:rPr>
            </w:pPr>
            <w:r w:rsidRPr="00693FAE">
              <w:rPr>
                <w:b/>
                <w:bCs/>
                <w:sz w:val="17"/>
              </w:rPr>
              <w:t>231</w:t>
            </w:r>
          </w:p>
        </w:tc>
        <w:tc>
          <w:tcPr>
            <w:tcW w:w="825" w:type="dxa"/>
            <w:tcBorders>
              <w:top w:val="single" w:sz="4" w:space="0" w:color="auto"/>
              <w:bottom w:val="single" w:sz="12" w:space="0" w:color="auto"/>
            </w:tcBorders>
            <w:shd w:val="clear" w:color="auto" w:fill="auto"/>
          </w:tcPr>
          <w:p w14:paraId="2512EA5B"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7"/>
              </w:rPr>
            </w:pPr>
            <w:r w:rsidRPr="00693FAE">
              <w:rPr>
                <w:b/>
                <w:bCs/>
                <w:sz w:val="17"/>
              </w:rPr>
              <w:t>245</w:t>
            </w:r>
          </w:p>
        </w:tc>
        <w:tc>
          <w:tcPr>
            <w:tcW w:w="825" w:type="dxa"/>
            <w:tcBorders>
              <w:top w:val="single" w:sz="4" w:space="0" w:color="auto"/>
              <w:bottom w:val="single" w:sz="12" w:space="0" w:color="auto"/>
            </w:tcBorders>
            <w:shd w:val="clear" w:color="auto" w:fill="auto"/>
          </w:tcPr>
          <w:p w14:paraId="61B579BA"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7"/>
              </w:rPr>
            </w:pPr>
            <w:r w:rsidRPr="00693FAE">
              <w:rPr>
                <w:b/>
                <w:bCs/>
                <w:sz w:val="17"/>
              </w:rPr>
              <w:t>286</w:t>
            </w:r>
          </w:p>
        </w:tc>
        <w:tc>
          <w:tcPr>
            <w:tcW w:w="825" w:type="dxa"/>
            <w:tcBorders>
              <w:top w:val="single" w:sz="4" w:space="0" w:color="auto"/>
              <w:bottom w:val="single" w:sz="12" w:space="0" w:color="auto"/>
            </w:tcBorders>
            <w:shd w:val="clear" w:color="auto" w:fill="auto"/>
          </w:tcPr>
          <w:p w14:paraId="0A0BB827"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7"/>
              </w:rPr>
            </w:pPr>
            <w:r w:rsidRPr="00693FAE">
              <w:rPr>
                <w:b/>
                <w:bCs/>
                <w:sz w:val="17"/>
              </w:rPr>
              <w:t>308</w:t>
            </w:r>
          </w:p>
        </w:tc>
        <w:tc>
          <w:tcPr>
            <w:tcW w:w="825" w:type="dxa"/>
            <w:tcBorders>
              <w:top w:val="single" w:sz="4" w:space="0" w:color="auto"/>
              <w:bottom w:val="single" w:sz="12" w:space="0" w:color="auto"/>
            </w:tcBorders>
            <w:shd w:val="clear" w:color="auto" w:fill="auto"/>
          </w:tcPr>
          <w:p w14:paraId="7EA47300"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7"/>
              </w:rPr>
            </w:pPr>
            <w:r w:rsidRPr="00693FAE">
              <w:rPr>
                <w:b/>
                <w:bCs/>
                <w:sz w:val="17"/>
              </w:rPr>
              <w:t>350</w:t>
            </w:r>
          </w:p>
        </w:tc>
        <w:tc>
          <w:tcPr>
            <w:tcW w:w="825" w:type="dxa"/>
            <w:tcBorders>
              <w:top w:val="single" w:sz="4" w:space="0" w:color="auto"/>
              <w:bottom w:val="single" w:sz="12" w:space="0" w:color="auto"/>
            </w:tcBorders>
            <w:shd w:val="clear" w:color="auto" w:fill="auto"/>
          </w:tcPr>
          <w:p w14:paraId="05DCC81B"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7"/>
              </w:rPr>
            </w:pPr>
            <w:r w:rsidRPr="00693FAE">
              <w:rPr>
                <w:b/>
                <w:bCs/>
                <w:sz w:val="17"/>
              </w:rPr>
              <w:t>362</w:t>
            </w:r>
          </w:p>
        </w:tc>
        <w:tc>
          <w:tcPr>
            <w:tcW w:w="825" w:type="dxa"/>
            <w:tcBorders>
              <w:top w:val="single" w:sz="4" w:space="0" w:color="auto"/>
              <w:bottom w:val="single" w:sz="12" w:space="0" w:color="auto"/>
            </w:tcBorders>
            <w:shd w:val="clear" w:color="auto" w:fill="auto"/>
          </w:tcPr>
          <w:p w14:paraId="01F56617"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7"/>
              </w:rPr>
            </w:pPr>
            <w:r w:rsidRPr="00693FAE">
              <w:rPr>
                <w:b/>
                <w:bCs/>
                <w:sz w:val="17"/>
              </w:rPr>
              <w:t>355</w:t>
            </w:r>
          </w:p>
        </w:tc>
      </w:tr>
    </w:tbl>
    <w:p w14:paraId="24D3EBF2" w14:textId="77777777" w:rsidR="00853231" w:rsidRPr="00693FAE" w:rsidRDefault="00853231" w:rsidP="00853231">
      <w:pPr>
        <w:pStyle w:val="SingleTxt"/>
        <w:spacing w:after="0" w:line="120" w:lineRule="exact"/>
        <w:rPr>
          <w:sz w:val="10"/>
        </w:rPr>
      </w:pPr>
    </w:p>
    <w:p w14:paraId="710F5BC8" w14:textId="77777777" w:rsidR="00853231" w:rsidRPr="00693FAE" w:rsidRDefault="00853231" w:rsidP="00853231">
      <w:pPr>
        <w:pStyle w:val="FootnoteText"/>
        <w:tabs>
          <w:tab w:val="clear" w:pos="418"/>
          <w:tab w:val="right" w:pos="1476"/>
          <w:tab w:val="left" w:pos="1548"/>
          <w:tab w:val="right" w:pos="1836"/>
          <w:tab w:val="left" w:pos="1908"/>
        </w:tabs>
        <w:ind w:left="1548" w:right="1267" w:hanging="288"/>
        <w:rPr>
          <w:i/>
          <w:sz w:val="18"/>
          <w:szCs w:val="18"/>
        </w:rPr>
      </w:pPr>
      <w:r w:rsidRPr="00693FAE">
        <w:rPr>
          <w:i/>
          <w:iCs/>
        </w:rPr>
        <w:t xml:space="preserve">Fuente: </w:t>
      </w:r>
      <w:r w:rsidRPr="00693FAE">
        <w:t xml:space="preserve">Colegio de Abogados de Macao. </w:t>
      </w:r>
    </w:p>
    <w:p w14:paraId="754102B0" w14:textId="77777777" w:rsidR="00853231" w:rsidRPr="00693FAE" w:rsidRDefault="00853231" w:rsidP="00853231">
      <w:pPr>
        <w:pStyle w:val="SingleTxt"/>
        <w:spacing w:after="0" w:line="120" w:lineRule="exact"/>
        <w:rPr>
          <w:sz w:val="10"/>
        </w:rPr>
      </w:pPr>
    </w:p>
    <w:p w14:paraId="5A10FDAA" w14:textId="77777777" w:rsidR="00853231" w:rsidRPr="00693FAE" w:rsidRDefault="00853231" w:rsidP="00853231">
      <w:pPr>
        <w:pStyle w:val="SingleTxt"/>
        <w:spacing w:after="0" w:line="120" w:lineRule="exact"/>
        <w:rPr>
          <w:sz w:val="10"/>
        </w:rPr>
      </w:pPr>
    </w:p>
    <w:p w14:paraId="58E059F8" w14:textId="77777777" w:rsidR="00853231" w:rsidRPr="00693FAE" w:rsidRDefault="00853231" w:rsidP="00853231">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825"/>
        <w:gridCol w:w="825"/>
        <w:gridCol w:w="825"/>
        <w:gridCol w:w="825"/>
        <w:gridCol w:w="825"/>
        <w:gridCol w:w="825"/>
        <w:gridCol w:w="825"/>
        <w:gridCol w:w="825"/>
        <w:gridCol w:w="825"/>
      </w:tblGrid>
      <w:tr w:rsidR="00853231" w:rsidRPr="00693FAE" w14:paraId="399A3B25" w14:textId="77777777" w:rsidTr="00853231">
        <w:trPr>
          <w:tblHeader/>
        </w:trPr>
        <w:tc>
          <w:tcPr>
            <w:tcW w:w="7425" w:type="dxa"/>
            <w:gridSpan w:val="9"/>
            <w:tcBorders>
              <w:top w:val="single" w:sz="4" w:space="0" w:color="auto"/>
              <w:bottom w:val="single" w:sz="4" w:space="0" w:color="auto"/>
            </w:tcBorders>
            <w:shd w:val="clear" w:color="auto" w:fill="auto"/>
            <w:vAlign w:val="bottom"/>
          </w:tcPr>
          <w:p w14:paraId="31E8588F"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r w:rsidRPr="00693FAE">
              <w:rPr>
                <w:i/>
                <w:sz w:val="14"/>
              </w:rPr>
              <w:lastRenderedPageBreak/>
              <w:t>Número de abogados en prácticas</w:t>
            </w:r>
          </w:p>
        </w:tc>
      </w:tr>
      <w:tr w:rsidR="00853231" w:rsidRPr="00693FAE" w14:paraId="38754DAA" w14:textId="77777777" w:rsidTr="00853231">
        <w:trPr>
          <w:tblHeader/>
        </w:trPr>
        <w:tc>
          <w:tcPr>
            <w:tcW w:w="825" w:type="dxa"/>
            <w:tcBorders>
              <w:top w:val="single" w:sz="4" w:space="0" w:color="auto"/>
              <w:bottom w:val="single" w:sz="12" w:space="0" w:color="auto"/>
            </w:tcBorders>
            <w:shd w:val="clear" w:color="auto" w:fill="auto"/>
            <w:vAlign w:val="bottom"/>
          </w:tcPr>
          <w:p w14:paraId="6CDBC212"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p>
        </w:tc>
        <w:tc>
          <w:tcPr>
            <w:tcW w:w="825" w:type="dxa"/>
            <w:tcBorders>
              <w:top w:val="single" w:sz="4" w:space="0" w:color="auto"/>
              <w:bottom w:val="single" w:sz="12" w:space="0" w:color="auto"/>
            </w:tcBorders>
            <w:shd w:val="clear" w:color="auto" w:fill="auto"/>
          </w:tcPr>
          <w:p w14:paraId="45B11F41"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2010</w:t>
            </w:r>
          </w:p>
        </w:tc>
        <w:tc>
          <w:tcPr>
            <w:tcW w:w="825" w:type="dxa"/>
            <w:tcBorders>
              <w:top w:val="single" w:sz="4" w:space="0" w:color="auto"/>
              <w:bottom w:val="single" w:sz="12" w:space="0" w:color="auto"/>
            </w:tcBorders>
            <w:shd w:val="clear" w:color="auto" w:fill="auto"/>
          </w:tcPr>
          <w:p w14:paraId="3708DE0D"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2011</w:t>
            </w:r>
          </w:p>
        </w:tc>
        <w:tc>
          <w:tcPr>
            <w:tcW w:w="825" w:type="dxa"/>
            <w:tcBorders>
              <w:top w:val="single" w:sz="4" w:space="0" w:color="auto"/>
              <w:bottom w:val="single" w:sz="12" w:space="0" w:color="auto"/>
            </w:tcBorders>
            <w:shd w:val="clear" w:color="auto" w:fill="auto"/>
          </w:tcPr>
          <w:p w14:paraId="6A3B5F9A"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2012</w:t>
            </w:r>
          </w:p>
        </w:tc>
        <w:tc>
          <w:tcPr>
            <w:tcW w:w="825" w:type="dxa"/>
            <w:tcBorders>
              <w:top w:val="single" w:sz="4" w:space="0" w:color="auto"/>
              <w:bottom w:val="single" w:sz="12" w:space="0" w:color="auto"/>
            </w:tcBorders>
            <w:shd w:val="clear" w:color="auto" w:fill="auto"/>
          </w:tcPr>
          <w:p w14:paraId="02CF90B5"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2013</w:t>
            </w:r>
          </w:p>
        </w:tc>
        <w:tc>
          <w:tcPr>
            <w:tcW w:w="825" w:type="dxa"/>
            <w:tcBorders>
              <w:top w:val="single" w:sz="4" w:space="0" w:color="auto"/>
              <w:bottom w:val="single" w:sz="12" w:space="0" w:color="auto"/>
            </w:tcBorders>
            <w:shd w:val="clear" w:color="auto" w:fill="auto"/>
          </w:tcPr>
          <w:p w14:paraId="6FEF2999"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2014</w:t>
            </w:r>
          </w:p>
        </w:tc>
        <w:tc>
          <w:tcPr>
            <w:tcW w:w="825" w:type="dxa"/>
            <w:tcBorders>
              <w:top w:val="single" w:sz="4" w:space="0" w:color="auto"/>
              <w:bottom w:val="single" w:sz="12" w:space="0" w:color="auto"/>
            </w:tcBorders>
            <w:shd w:val="clear" w:color="auto" w:fill="auto"/>
          </w:tcPr>
          <w:p w14:paraId="451BB51D"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2015</w:t>
            </w:r>
          </w:p>
        </w:tc>
        <w:tc>
          <w:tcPr>
            <w:tcW w:w="825" w:type="dxa"/>
            <w:tcBorders>
              <w:top w:val="single" w:sz="4" w:space="0" w:color="auto"/>
              <w:bottom w:val="single" w:sz="12" w:space="0" w:color="auto"/>
            </w:tcBorders>
            <w:shd w:val="clear" w:color="auto" w:fill="auto"/>
          </w:tcPr>
          <w:p w14:paraId="530004E8"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2016</w:t>
            </w:r>
          </w:p>
        </w:tc>
        <w:tc>
          <w:tcPr>
            <w:tcW w:w="825" w:type="dxa"/>
            <w:tcBorders>
              <w:top w:val="single" w:sz="4" w:space="0" w:color="auto"/>
              <w:bottom w:val="single" w:sz="12" w:space="0" w:color="auto"/>
            </w:tcBorders>
            <w:shd w:val="clear" w:color="auto" w:fill="auto"/>
          </w:tcPr>
          <w:p w14:paraId="42C91D49"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2017</w:t>
            </w:r>
          </w:p>
        </w:tc>
      </w:tr>
      <w:tr w:rsidR="00853231" w:rsidRPr="00693FAE" w14:paraId="0244631C" w14:textId="77777777" w:rsidTr="00853231">
        <w:trPr>
          <w:trHeight w:hRule="exact" w:val="115"/>
          <w:tblHeader/>
        </w:trPr>
        <w:tc>
          <w:tcPr>
            <w:tcW w:w="825" w:type="dxa"/>
            <w:tcBorders>
              <w:top w:val="single" w:sz="12" w:space="0" w:color="auto"/>
            </w:tcBorders>
            <w:shd w:val="clear" w:color="auto" w:fill="auto"/>
            <w:vAlign w:val="bottom"/>
          </w:tcPr>
          <w:p w14:paraId="07314BED"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p>
        </w:tc>
        <w:tc>
          <w:tcPr>
            <w:tcW w:w="825" w:type="dxa"/>
            <w:tcBorders>
              <w:top w:val="single" w:sz="12" w:space="0" w:color="auto"/>
            </w:tcBorders>
            <w:shd w:val="clear" w:color="auto" w:fill="auto"/>
            <w:vAlign w:val="bottom"/>
          </w:tcPr>
          <w:p w14:paraId="093A7C6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23C3ECF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2E6770C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515DD44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17A5E07E"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51A211C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519198A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5999F47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r>
      <w:tr w:rsidR="00853231" w:rsidRPr="00693FAE" w14:paraId="2584DA55" w14:textId="77777777" w:rsidTr="00853231">
        <w:tc>
          <w:tcPr>
            <w:tcW w:w="825" w:type="dxa"/>
            <w:shd w:val="clear" w:color="auto" w:fill="auto"/>
          </w:tcPr>
          <w:p w14:paraId="149ACF8A"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Hombres</w:t>
            </w:r>
          </w:p>
        </w:tc>
        <w:tc>
          <w:tcPr>
            <w:tcW w:w="825" w:type="dxa"/>
            <w:shd w:val="clear" w:color="auto" w:fill="auto"/>
          </w:tcPr>
          <w:p w14:paraId="1218949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w:t>
            </w:r>
          </w:p>
        </w:tc>
        <w:tc>
          <w:tcPr>
            <w:tcW w:w="825" w:type="dxa"/>
            <w:shd w:val="clear" w:color="auto" w:fill="auto"/>
          </w:tcPr>
          <w:p w14:paraId="540A0D5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Pr>
                <w:sz w:val="16"/>
                <w:szCs w:val="16"/>
              </w:rPr>
              <w:t xml:space="preserve">n. a. </w:t>
            </w:r>
          </w:p>
        </w:tc>
        <w:tc>
          <w:tcPr>
            <w:tcW w:w="825" w:type="dxa"/>
            <w:shd w:val="clear" w:color="auto" w:fill="auto"/>
          </w:tcPr>
          <w:p w14:paraId="20AEDFA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856794">
              <w:rPr>
                <w:sz w:val="16"/>
                <w:szCs w:val="16"/>
              </w:rPr>
              <w:t xml:space="preserve">n. a. </w:t>
            </w:r>
          </w:p>
        </w:tc>
        <w:tc>
          <w:tcPr>
            <w:tcW w:w="825" w:type="dxa"/>
            <w:shd w:val="clear" w:color="auto" w:fill="auto"/>
          </w:tcPr>
          <w:p w14:paraId="6FC6FF1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856794">
              <w:rPr>
                <w:sz w:val="16"/>
                <w:szCs w:val="16"/>
              </w:rPr>
              <w:t xml:space="preserve">n. a. </w:t>
            </w:r>
          </w:p>
        </w:tc>
        <w:tc>
          <w:tcPr>
            <w:tcW w:w="825" w:type="dxa"/>
            <w:shd w:val="clear" w:color="auto" w:fill="auto"/>
          </w:tcPr>
          <w:p w14:paraId="4034944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6"/>
                <w:szCs w:val="16"/>
              </w:rPr>
              <w:t>68</w:t>
            </w:r>
          </w:p>
        </w:tc>
        <w:tc>
          <w:tcPr>
            <w:tcW w:w="825" w:type="dxa"/>
            <w:shd w:val="clear" w:color="auto" w:fill="auto"/>
          </w:tcPr>
          <w:p w14:paraId="3C2A5FD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6"/>
                <w:szCs w:val="16"/>
              </w:rPr>
              <w:t>66</w:t>
            </w:r>
          </w:p>
        </w:tc>
        <w:tc>
          <w:tcPr>
            <w:tcW w:w="825" w:type="dxa"/>
            <w:shd w:val="clear" w:color="auto" w:fill="auto"/>
          </w:tcPr>
          <w:p w14:paraId="40AC478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6"/>
                <w:szCs w:val="16"/>
              </w:rPr>
              <w:t>61</w:t>
            </w:r>
          </w:p>
        </w:tc>
        <w:tc>
          <w:tcPr>
            <w:tcW w:w="825" w:type="dxa"/>
            <w:shd w:val="clear" w:color="auto" w:fill="auto"/>
          </w:tcPr>
          <w:p w14:paraId="2C3FC56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6"/>
                <w:szCs w:val="16"/>
              </w:rPr>
              <w:t>79</w:t>
            </w:r>
          </w:p>
        </w:tc>
      </w:tr>
      <w:tr w:rsidR="00853231" w:rsidRPr="00693FAE" w14:paraId="58E7C8C8" w14:textId="77777777" w:rsidTr="00853231">
        <w:tc>
          <w:tcPr>
            <w:tcW w:w="825" w:type="dxa"/>
            <w:tcBorders>
              <w:bottom w:val="single" w:sz="4" w:space="0" w:color="auto"/>
            </w:tcBorders>
            <w:shd w:val="clear" w:color="auto" w:fill="auto"/>
          </w:tcPr>
          <w:p w14:paraId="74B8C784" w14:textId="77777777" w:rsidR="00853231" w:rsidRPr="00693FAE" w:rsidRDefault="00853231" w:rsidP="00853231">
            <w:pPr>
              <w:tabs>
                <w:tab w:val="left" w:pos="288"/>
                <w:tab w:val="left" w:pos="576"/>
                <w:tab w:val="left" w:pos="864"/>
                <w:tab w:val="left" w:pos="1152"/>
              </w:tabs>
              <w:spacing w:before="40" w:after="81" w:line="210" w:lineRule="exact"/>
              <w:ind w:right="40"/>
              <w:rPr>
                <w:sz w:val="17"/>
              </w:rPr>
            </w:pPr>
            <w:r w:rsidRPr="00693FAE">
              <w:rPr>
                <w:sz w:val="17"/>
              </w:rPr>
              <w:t>Mujeres</w:t>
            </w:r>
          </w:p>
        </w:tc>
        <w:tc>
          <w:tcPr>
            <w:tcW w:w="825" w:type="dxa"/>
            <w:tcBorders>
              <w:bottom w:val="single" w:sz="4" w:space="0" w:color="auto"/>
            </w:tcBorders>
            <w:shd w:val="clear" w:color="auto" w:fill="auto"/>
          </w:tcPr>
          <w:p w14:paraId="6FCB0E95"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w:t>
            </w:r>
          </w:p>
        </w:tc>
        <w:tc>
          <w:tcPr>
            <w:tcW w:w="825" w:type="dxa"/>
            <w:tcBorders>
              <w:bottom w:val="single" w:sz="4" w:space="0" w:color="auto"/>
            </w:tcBorders>
            <w:shd w:val="clear" w:color="auto" w:fill="auto"/>
          </w:tcPr>
          <w:p w14:paraId="5BFB5F3E"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Pr>
                <w:sz w:val="16"/>
                <w:szCs w:val="16"/>
              </w:rPr>
              <w:t>n. a.</w:t>
            </w:r>
          </w:p>
        </w:tc>
        <w:tc>
          <w:tcPr>
            <w:tcW w:w="825" w:type="dxa"/>
            <w:tcBorders>
              <w:bottom w:val="single" w:sz="4" w:space="0" w:color="auto"/>
            </w:tcBorders>
            <w:shd w:val="clear" w:color="auto" w:fill="auto"/>
          </w:tcPr>
          <w:p w14:paraId="5581A3C4"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856794">
              <w:rPr>
                <w:sz w:val="16"/>
                <w:szCs w:val="16"/>
              </w:rPr>
              <w:t xml:space="preserve">n. a. </w:t>
            </w:r>
          </w:p>
        </w:tc>
        <w:tc>
          <w:tcPr>
            <w:tcW w:w="825" w:type="dxa"/>
            <w:tcBorders>
              <w:bottom w:val="single" w:sz="4" w:space="0" w:color="auto"/>
            </w:tcBorders>
            <w:shd w:val="clear" w:color="auto" w:fill="auto"/>
          </w:tcPr>
          <w:p w14:paraId="697472AA"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856794">
              <w:rPr>
                <w:sz w:val="16"/>
                <w:szCs w:val="16"/>
              </w:rPr>
              <w:t xml:space="preserve">n. a. </w:t>
            </w:r>
          </w:p>
        </w:tc>
        <w:tc>
          <w:tcPr>
            <w:tcW w:w="825" w:type="dxa"/>
            <w:tcBorders>
              <w:bottom w:val="single" w:sz="4" w:space="0" w:color="auto"/>
            </w:tcBorders>
            <w:shd w:val="clear" w:color="auto" w:fill="auto"/>
          </w:tcPr>
          <w:p w14:paraId="335FC325"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6"/>
                <w:szCs w:val="16"/>
              </w:rPr>
              <w:t>42</w:t>
            </w:r>
          </w:p>
        </w:tc>
        <w:tc>
          <w:tcPr>
            <w:tcW w:w="825" w:type="dxa"/>
            <w:tcBorders>
              <w:bottom w:val="single" w:sz="4" w:space="0" w:color="auto"/>
            </w:tcBorders>
            <w:shd w:val="clear" w:color="auto" w:fill="auto"/>
          </w:tcPr>
          <w:p w14:paraId="7BCE1EAE"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6"/>
                <w:szCs w:val="16"/>
              </w:rPr>
              <w:t>49</w:t>
            </w:r>
          </w:p>
        </w:tc>
        <w:tc>
          <w:tcPr>
            <w:tcW w:w="825" w:type="dxa"/>
            <w:tcBorders>
              <w:bottom w:val="single" w:sz="4" w:space="0" w:color="auto"/>
            </w:tcBorders>
            <w:shd w:val="clear" w:color="auto" w:fill="auto"/>
          </w:tcPr>
          <w:p w14:paraId="2D7BFAEA"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6"/>
                <w:szCs w:val="16"/>
              </w:rPr>
              <w:t>47</w:t>
            </w:r>
          </w:p>
        </w:tc>
        <w:tc>
          <w:tcPr>
            <w:tcW w:w="825" w:type="dxa"/>
            <w:tcBorders>
              <w:bottom w:val="single" w:sz="4" w:space="0" w:color="auto"/>
            </w:tcBorders>
            <w:shd w:val="clear" w:color="auto" w:fill="auto"/>
          </w:tcPr>
          <w:p w14:paraId="0855A6AC"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6"/>
                <w:szCs w:val="16"/>
              </w:rPr>
              <w:t>53</w:t>
            </w:r>
          </w:p>
        </w:tc>
      </w:tr>
      <w:tr w:rsidR="00853231" w:rsidRPr="00693FAE" w14:paraId="14DC63F6" w14:textId="77777777" w:rsidTr="00853231">
        <w:tc>
          <w:tcPr>
            <w:tcW w:w="825" w:type="dxa"/>
            <w:tcBorders>
              <w:top w:val="single" w:sz="4" w:space="0" w:color="auto"/>
              <w:bottom w:val="single" w:sz="12" w:space="0" w:color="auto"/>
            </w:tcBorders>
            <w:shd w:val="clear" w:color="auto" w:fill="auto"/>
          </w:tcPr>
          <w:p w14:paraId="4F0E989E" w14:textId="5482421A" w:rsidR="00853231" w:rsidRPr="00693FAE" w:rsidRDefault="003F2292" w:rsidP="003F2292">
            <w:pPr>
              <w:tabs>
                <w:tab w:val="left" w:pos="197"/>
                <w:tab w:val="left" w:pos="576"/>
                <w:tab w:val="left" w:pos="864"/>
                <w:tab w:val="left" w:pos="1152"/>
              </w:tabs>
              <w:spacing w:before="81" w:after="81" w:line="210" w:lineRule="exact"/>
              <w:ind w:right="40"/>
              <w:rPr>
                <w:b/>
                <w:sz w:val="17"/>
              </w:rPr>
            </w:pPr>
            <w:r>
              <w:rPr>
                <w:b/>
                <w:sz w:val="17"/>
              </w:rPr>
              <w:tab/>
            </w:r>
            <w:r w:rsidR="00853231" w:rsidRPr="00693FAE">
              <w:rPr>
                <w:b/>
                <w:sz w:val="17"/>
              </w:rPr>
              <w:t>Total</w:t>
            </w:r>
          </w:p>
        </w:tc>
        <w:tc>
          <w:tcPr>
            <w:tcW w:w="825" w:type="dxa"/>
            <w:tcBorders>
              <w:top w:val="single" w:sz="4" w:space="0" w:color="auto"/>
              <w:bottom w:val="single" w:sz="12" w:space="0" w:color="auto"/>
            </w:tcBorders>
            <w:shd w:val="clear" w:color="auto" w:fill="auto"/>
          </w:tcPr>
          <w:p w14:paraId="7E01B7D1"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7"/>
              </w:rPr>
            </w:pPr>
            <w:r w:rsidRPr="00693FAE">
              <w:rPr>
                <w:b/>
                <w:bCs/>
                <w:sz w:val="17"/>
              </w:rPr>
              <w:t>–</w:t>
            </w:r>
          </w:p>
        </w:tc>
        <w:tc>
          <w:tcPr>
            <w:tcW w:w="825" w:type="dxa"/>
            <w:tcBorders>
              <w:top w:val="single" w:sz="4" w:space="0" w:color="auto"/>
              <w:bottom w:val="single" w:sz="12" w:space="0" w:color="auto"/>
            </w:tcBorders>
            <w:shd w:val="clear" w:color="auto" w:fill="auto"/>
          </w:tcPr>
          <w:p w14:paraId="22F5C5A3"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7"/>
              </w:rPr>
            </w:pPr>
            <w:r w:rsidRPr="00693FAE">
              <w:rPr>
                <w:b/>
                <w:bCs/>
                <w:sz w:val="16"/>
                <w:szCs w:val="16"/>
              </w:rPr>
              <w:t>115</w:t>
            </w:r>
          </w:p>
        </w:tc>
        <w:tc>
          <w:tcPr>
            <w:tcW w:w="825" w:type="dxa"/>
            <w:tcBorders>
              <w:top w:val="single" w:sz="4" w:space="0" w:color="auto"/>
              <w:bottom w:val="single" w:sz="12" w:space="0" w:color="auto"/>
            </w:tcBorders>
            <w:shd w:val="clear" w:color="auto" w:fill="auto"/>
          </w:tcPr>
          <w:p w14:paraId="49ABC9AB"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7"/>
              </w:rPr>
            </w:pPr>
            <w:r w:rsidRPr="00693FAE">
              <w:rPr>
                <w:b/>
                <w:bCs/>
                <w:sz w:val="16"/>
                <w:szCs w:val="16"/>
              </w:rPr>
              <w:t>106</w:t>
            </w:r>
          </w:p>
        </w:tc>
        <w:tc>
          <w:tcPr>
            <w:tcW w:w="825" w:type="dxa"/>
            <w:tcBorders>
              <w:top w:val="single" w:sz="4" w:space="0" w:color="auto"/>
              <w:bottom w:val="single" w:sz="12" w:space="0" w:color="auto"/>
            </w:tcBorders>
            <w:shd w:val="clear" w:color="auto" w:fill="auto"/>
          </w:tcPr>
          <w:p w14:paraId="5E647B96"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7"/>
              </w:rPr>
            </w:pPr>
            <w:r w:rsidRPr="00693FAE">
              <w:rPr>
                <w:b/>
                <w:bCs/>
                <w:sz w:val="16"/>
                <w:szCs w:val="16"/>
              </w:rPr>
              <w:t>108</w:t>
            </w:r>
          </w:p>
        </w:tc>
        <w:tc>
          <w:tcPr>
            <w:tcW w:w="825" w:type="dxa"/>
            <w:tcBorders>
              <w:top w:val="single" w:sz="4" w:space="0" w:color="auto"/>
              <w:bottom w:val="single" w:sz="12" w:space="0" w:color="auto"/>
            </w:tcBorders>
            <w:shd w:val="clear" w:color="auto" w:fill="auto"/>
          </w:tcPr>
          <w:p w14:paraId="4FE61ADC"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7"/>
              </w:rPr>
            </w:pPr>
            <w:r w:rsidRPr="00693FAE">
              <w:rPr>
                <w:b/>
                <w:bCs/>
                <w:sz w:val="16"/>
                <w:szCs w:val="16"/>
              </w:rPr>
              <w:t>110</w:t>
            </w:r>
          </w:p>
        </w:tc>
        <w:tc>
          <w:tcPr>
            <w:tcW w:w="825" w:type="dxa"/>
            <w:tcBorders>
              <w:top w:val="single" w:sz="4" w:space="0" w:color="auto"/>
              <w:bottom w:val="single" w:sz="12" w:space="0" w:color="auto"/>
            </w:tcBorders>
            <w:shd w:val="clear" w:color="auto" w:fill="auto"/>
          </w:tcPr>
          <w:p w14:paraId="49A13CF1"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7"/>
              </w:rPr>
            </w:pPr>
            <w:r w:rsidRPr="00693FAE">
              <w:rPr>
                <w:b/>
                <w:bCs/>
                <w:sz w:val="16"/>
                <w:szCs w:val="16"/>
              </w:rPr>
              <w:t>115</w:t>
            </w:r>
          </w:p>
        </w:tc>
        <w:tc>
          <w:tcPr>
            <w:tcW w:w="825" w:type="dxa"/>
            <w:tcBorders>
              <w:top w:val="single" w:sz="4" w:space="0" w:color="auto"/>
              <w:bottom w:val="single" w:sz="12" w:space="0" w:color="auto"/>
            </w:tcBorders>
            <w:shd w:val="clear" w:color="auto" w:fill="auto"/>
          </w:tcPr>
          <w:p w14:paraId="49ABCD48"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7"/>
              </w:rPr>
            </w:pPr>
            <w:r w:rsidRPr="00693FAE">
              <w:rPr>
                <w:b/>
                <w:bCs/>
                <w:sz w:val="16"/>
                <w:szCs w:val="16"/>
              </w:rPr>
              <w:t>108</w:t>
            </w:r>
          </w:p>
        </w:tc>
        <w:tc>
          <w:tcPr>
            <w:tcW w:w="825" w:type="dxa"/>
            <w:tcBorders>
              <w:top w:val="single" w:sz="4" w:space="0" w:color="auto"/>
              <w:bottom w:val="single" w:sz="12" w:space="0" w:color="auto"/>
            </w:tcBorders>
            <w:shd w:val="clear" w:color="auto" w:fill="auto"/>
          </w:tcPr>
          <w:p w14:paraId="5EEF13ED"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7"/>
              </w:rPr>
            </w:pPr>
            <w:r w:rsidRPr="00693FAE">
              <w:rPr>
                <w:b/>
                <w:bCs/>
                <w:sz w:val="16"/>
                <w:szCs w:val="16"/>
              </w:rPr>
              <w:t>132</w:t>
            </w:r>
          </w:p>
        </w:tc>
      </w:tr>
    </w:tbl>
    <w:p w14:paraId="65F38751" w14:textId="77777777" w:rsidR="00853231" w:rsidRPr="00693FAE" w:rsidRDefault="00853231" w:rsidP="00853231">
      <w:pPr>
        <w:pStyle w:val="SingleTxt"/>
        <w:spacing w:after="0" w:line="120" w:lineRule="exact"/>
        <w:rPr>
          <w:sz w:val="10"/>
        </w:rPr>
      </w:pPr>
    </w:p>
    <w:p w14:paraId="4A9B1C0C" w14:textId="77777777" w:rsidR="00853231" w:rsidRPr="00693FAE" w:rsidRDefault="00853231" w:rsidP="00853231">
      <w:pPr>
        <w:pStyle w:val="FootnoteText"/>
        <w:tabs>
          <w:tab w:val="clear" w:pos="418"/>
          <w:tab w:val="right" w:pos="1476"/>
          <w:tab w:val="left" w:pos="1548"/>
          <w:tab w:val="right" w:pos="1836"/>
          <w:tab w:val="left" w:pos="1908"/>
        </w:tabs>
        <w:ind w:left="1548" w:right="1267" w:hanging="288"/>
        <w:rPr>
          <w:i/>
          <w:sz w:val="18"/>
          <w:szCs w:val="18"/>
        </w:rPr>
      </w:pPr>
      <w:r w:rsidRPr="00693FAE">
        <w:rPr>
          <w:i/>
          <w:iCs/>
        </w:rPr>
        <w:t xml:space="preserve">Fuente: </w:t>
      </w:r>
      <w:r w:rsidRPr="00693FAE">
        <w:t xml:space="preserve">Colegio de Abogados de Macao. </w:t>
      </w:r>
    </w:p>
    <w:p w14:paraId="3B8FC83C" w14:textId="77777777" w:rsidR="00853231" w:rsidRPr="00693FAE" w:rsidRDefault="00853231" w:rsidP="00853231">
      <w:pPr>
        <w:pStyle w:val="SingleTxt"/>
        <w:spacing w:after="0" w:line="120" w:lineRule="exact"/>
        <w:rPr>
          <w:sz w:val="10"/>
        </w:rPr>
      </w:pPr>
    </w:p>
    <w:p w14:paraId="16017167" w14:textId="77777777" w:rsidR="00853231" w:rsidRPr="00693FAE" w:rsidRDefault="00853231" w:rsidP="00853231">
      <w:pPr>
        <w:pStyle w:val="SingleTxt"/>
        <w:spacing w:after="0" w:line="120" w:lineRule="exact"/>
        <w:rPr>
          <w:sz w:val="10"/>
        </w:rPr>
      </w:pPr>
    </w:p>
    <w:p w14:paraId="50683A75" w14:textId="77777777" w:rsidR="00853231" w:rsidRPr="00693FAE" w:rsidRDefault="00853231" w:rsidP="00853231">
      <w:pPr>
        <w:pStyle w:val="SingleTxt"/>
        <w:spacing w:after="0" w:line="120" w:lineRule="exact"/>
        <w:rPr>
          <w:sz w:val="10"/>
        </w:rPr>
      </w:pPr>
    </w:p>
    <w:p w14:paraId="499783A1" w14:textId="77777777" w:rsidR="00853231" w:rsidRPr="00693FAE" w:rsidRDefault="00853231" w:rsidP="0085323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3FAE">
        <w:tab/>
      </w:r>
      <w:r w:rsidRPr="00693FAE">
        <w:tab/>
        <w:t xml:space="preserve">Artículo 12 (igualdad de derechos entre hombres y mujeres en el ámbito de la salud) </w:t>
      </w:r>
    </w:p>
    <w:p w14:paraId="54A18B42" w14:textId="77777777" w:rsidR="00853231" w:rsidRPr="00693FAE" w:rsidRDefault="00853231" w:rsidP="00853231">
      <w:pPr>
        <w:pStyle w:val="SingleTxt"/>
        <w:spacing w:after="0" w:line="120" w:lineRule="exact"/>
        <w:rPr>
          <w:sz w:val="10"/>
        </w:rPr>
      </w:pPr>
    </w:p>
    <w:p w14:paraId="54683FA9" w14:textId="77777777" w:rsidR="00853231" w:rsidRPr="00693FAE" w:rsidRDefault="00853231" w:rsidP="00853231">
      <w:pPr>
        <w:pStyle w:val="SingleTxt"/>
        <w:spacing w:after="0" w:line="120" w:lineRule="exact"/>
        <w:rPr>
          <w:sz w:val="10"/>
        </w:rPr>
      </w:pPr>
    </w:p>
    <w:p w14:paraId="3E5F2AAF" w14:textId="77777777" w:rsidR="00853231" w:rsidRPr="00693FAE" w:rsidRDefault="00853231" w:rsidP="00853231">
      <w:pPr>
        <w:pStyle w:val="SingleTxt"/>
        <w:numPr>
          <w:ilvl w:val="0"/>
          <w:numId w:val="13"/>
        </w:numPr>
        <w:ind w:left="1267"/>
      </w:pPr>
      <w:r w:rsidRPr="00693FAE">
        <w:t>La información sobre el régimen jurídico y los servicios disponibles del sector sanitario presentada en el informe anterior sigue siendo válida. Además, el Gobierno de Macao sigue prestando a las mujeres servicios sanitarios específicos. Se ofrecen programas de planificación familiar y servicios gratuitos de atención primaria, así como medicamentos y dispositivos de planificación familiar. El programa de planificación familiar comprende exámenes médicos periódicos, consultas ginecológicas, citologías vaginales, servicios de asesoramiento sobre relaciones prenupciales, cuestiones genéticas, métodos anticonceptivos, lactancia materna, tratamiento de la infecundidad y prevención de enfermedades genéticas y de transmisión sexual. En el siguiente cuadro se presentan datos sobre consultas ginecológicas.</w:t>
      </w:r>
    </w:p>
    <w:p w14:paraId="63F551D1" w14:textId="77777777" w:rsidR="00853231" w:rsidRPr="00693FAE" w:rsidRDefault="00853231" w:rsidP="00853231">
      <w:pPr>
        <w:pStyle w:val="SingleTxt"/>
        <w:spacing w:after="0" w:line="120" w:lineRule="exact"/>
        <w:jc w:val="lef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170"/>
        <w:gridCol w:w="781"/>
        <w:gridCol w:w="782"/>
        <w:gridCol w:w="759"/>
        <w:gridCol w:w="720"/>
        <w:gridCol w:w="782"/>
        <w:gridCol w:w="782"/>
        <w:gridCol w:w="782"/>
        <w:gridCol w:w="785"/>
      </w:tblGrid>
      <w:tr w:rsidR="00853231" w:rsidRPr="00693FAE" w14:paraId="1066045A" w14:textId="77777777" w:rsidTr="00853231">
        <w:trPr>
          <w:tblHeader/>
        </w:trPr>
        <w:tc>
          <w:tcPr>
            <w:tcW w:w="7343" w:type="dxa"/>
            <w:gridSpan w:val="9"/>
            <w:tcBorders>
              <w:top w:val="single" w:sz="4" w:space="0" w:color="auto"/>
              <w:bottom w:val="single" w:sz="4" w:space="0" w:color="auto"/>
            </w:tcBorders>
            <w:shd w:val="clear" w:color="auto" w:fill="auto"/>
            <w:noWrap/>
            <w:vAlign w:val="bottom"/>
          </w:tcPr>
          <w:p w14:paraId="55509B63"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r w:rsidRPr="00693FAE">
              <w:rPr>
                <w:i/>
                <w:sz w:val="14"/>
              </w:rPr>
              <w:t>Consultas externas de ginecología en los centros de salud</w:t>
            </w:r>
          </w:p>
        </w:tc>
      </w:tr>
      <w:tr w:rsidR="00853231" w:rsidRPr="00693FAE" w14:paraId="10E454B1" w14:textId="77777777" w:rsidTr="00853231">
        <w:trPr>
          <w:tblHeader/>
        </w:trPr>
        <w:tc>
          <w:tcPr>
            <w:tcW w:w="1170" w:type="dxa"/>
            <w:tcBorders>
              <w:top w:val="single" w:sz="4" w:space="0" w:color="auto"/>
              <w:bottom w:val="single" w:sz="12" w:space="0" w:color="auto"/>
            </w:tcBorders>
            <w:shd w:val="clear" w:color="auto" w:fill="auto"/>
            <w:noWrap/>
            <w:vAlign w:val="bottom"/>
          </w:tcPr>
          <w:p w14:paraId="34C1ACF0"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r>
              <w:rPr>
                <w:i/>
                <w:sz w:val="14"/>
              </w:rPr>
              <w:t>Grupo de edad</w:t>
            </w:r>
          </w:p>
        </w:tc>
        <w:tc>
          <w:tcPr>
            <w:tcW w:w="781" w:type="dxa"/>
            <w:tcBorders>
              <w:top w:val="single" w:sz="4" w:space="0" w:color="auto"/>
              <w:bottom w:val="single" w:sz="12" w:space="0" w:color="auto"/>
            </w:tcBorders>
            <w:shd w:val="clear" w:color="auto" w:fill="auto"/>
            <w:noWrap/>
            <w:vAlign w:val="bottom"/>
          </w:tcPr>
          <w:p w14:paraId="05144E87"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2010</w:t>
            </w:r>
            <w:r w:rsidRPr="00693FAE">
              <w:rPr>
                <w:i/>
                <w:sz w:val="14"/>
              </w:rPr>
              <w:br/>
              <w:t>(julio a diciembre)</w:t>
            </w:r>
          </w:p>
        </w:tc>
        <w:tc>
          <w:tcPr>
            <w:tcW w:w="782" w:type="dxa"/>
            <w:tcBorders>
              <w:top w:val="single" w:sz="4" w:space="0" w:color="auto"/>
              <w:bottom w:val="single" w:sz="12" w:space="0" w:color="auto"/>
            </w:tcBorders>
            <w:shd w:val="clear" w:color="auto" w:fill="auto"/>
            <w:noWrap/>
            <w:vAlign w:val="bottom"/>
          </w:tcPr>
          <w:p w14:paraId="771554A0"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2011</w:t>
            </w:r>
          </w:p>
        </w:tc>
        <w:tc>
          <w:tcPr>
            <w:tcW w:w="759" w:type="dxa"/>
            <w:tcBorders>
              <w:top w:val="single" w:sz="4" w:space="0" w:color="auto"/>
              <w:bottom w:val="single" w:sz="12" w:space="0" w:color="auto"/>
            </w:tcBorders>
            <w:shd w:val="clear" w:color="auto" w:fill="auto"/>
            <w:noWrap/>
            <w:vAlign w:val="bottom"/>
          </w:tcPr>
          <w:p w14:paraId="085C7830"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2012</w:t>
            </w:r>
          </w:p>
        </w:tc>
        <w:tc>
          <w:tcPr>
            <w:tcW w:w="720" w:type="dxa"/>
            <w:tcBorders>
              <w:top w:val="single" w:sz="4" w:space="0" w:color="auto"/>
              <w:bottom w:val="single" w:sz="12" w:space="0" w:color="auto"/>
            </w:tcBorders>
            <w:shd w:val="clear" w:color="auto" w:fill="auto"/>
            <w:noWrap/>
            <w:vAlign w:val="bottom"/>
          </w:tcPr>
          <w:p w14:paraId="5E7B78DE"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2013</w:t>
            </w:r>
          </w:p>
        </w:tc>
        <w:tc>
          <w:tcPr>
            <w:tcW w:w="782" w:type="dxa"/>
            <w:tcBorders>
              <w:top w:val="single" w:sz="4" w:space="0" w:color="auto"/>
              <w:bottom w:val="single" w:sz="12" w:space="0" w:color="auto"/>
            </w:tcBorders>
            <w:shd w:val="clear" w:color="auto" w:fill="auto"/>
            <w:noWrap/>
            <w:vAlign w:val="bottom"/>
          </w:tcPr>
          <w:p w14:paraId="41D8B5AA"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2014</w:t>
            </w:r>
          </w:p>
        </w:tc>
        <w:tc>
          <w:tcPr>
            <w:tcW w:w="782" w:type="dxa"/>
            <w:tcBorders>
              <w:top w:val="single" w:sz="4" w:space="0" w:color="auto"/>
              <w:bottom w:val="single" w:sz="12" w:space="0" w:color="auto"/>
            </w:tcBorders>
            <w:shd w:val="clear" w:color="auto" w:fill="auto"/>
            <w:noWrap/>
            <w:vAlign w:val="bottom"/>
          </w:tcPr>
          <w:p w14:paraId="31BE0C81"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2015</w:t>
            </w:r>
          </w:p>
        </w:tc>
        <w:tc>
          <w:tcPr>
            <w:tcW w:w="782" w:type="dxa"/>
            <w:tcBorders>
              <w:top w:val="single" w:sz="4" w:space="0" w:color="auto"/>
              <w:bottom w:val="single" w:sz="12" w:space="0" w:color="auto"/>
            </w:tcBorders>
            <w:shd w:val="clear" w:color="auto" w:fill="auto"/>
            <w:noWrap/>
            <w:vAlign w:val="bottom"/>
          </w:tcPr>
          <w:p w14:paraId="62F29138"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2016</w:t>
            </w:r>
          </w:p>
        </w:tc>
        <w:tc>
          <w:tcPr>
            <w:tcW w:w="785" w:type="dxa"/>
            <w:tcBorders>
              <w:top w:val="single" w:sz="4" w:space="0" w:color="auto"/>
              <w:bottom w:val="single" w:sz="12" w:space="0" w:color="auto"/>
            </w:tcBorders>
            <w:shd w:val="clear" w:color="auto" w:fill="auto"/>
            <w:noWrap/>
            <w:vAlign w:val="bottom"/>
          </w:tcPr>
          <w:p w14:paraId="0EBA01D0"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2017</w:t>
            </w:r>
          </w:p>
        </w:tc>
      </w:tr>
      <w:tr w:rsidR="00853231" w:rsidRPr="00693FAE" w14:paraId="3B61DA3E" w14:textId="77777777" w:rsidTr="00853231">
        <w:trPr>
          <w:trHeight w:hRule="exact" w:val="115"/>
          <w:tblHeader/>
        </w:trPr>
        <w:tc>
          <w:tcPr>
            <w:tcW w:w="1170" w:type="dxa"/>
            <w:tcBorders>
              <w:top w:val="single" w:sz="12" w:space="0" w:color="auto"/>
            </w:tcBorders>
            <w:shd w:val="clear" w:color="auto" w:fill="auto"/>
            <w:noWrap/>
            <w:vAlign w:val="bottom"/>
          </w:tcPr>
          <w:p w14:paraId="2291D2C2"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p>
        </w:tc>
        <w:tc>
          <w:tcPr>
            <w:tcW w:w="781" w:type="dxa"/>
            <w:tcBorders>
              <w:top w:val="single" w:sz="12" w:space="0" w:color="auto"/>
            </w:tcBorders>
            <w:shd w:val="clear" w:color="auto" w:fill="auto"/>
            <w:noWrap/>
            <w:vAlign w:val="bottom"/>
          </w:tcPr>
          <w:p w14:paraId="4F4F28C1"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82" w:type="dxa"/>
            <w:tcBorders>
              <w:top w:val="single" w:sz="12" w:space="0" w:color="auto"/>
            </w:tcBorders>
            <w:shd w:val="clear" w:color="auto" w:fill="auto"/>
            <w:noWrap/>
            <w:vAlign w:val="bottom"/>
          </w:tcPr>
          <w:p w14:paraId="2ADB4A82"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59" w:type="dxa"/>
            <w:tcBorders>
              <w:top w:val="single" w:sz="12" w:space="0" w:color="auto"/>
            </w:tcBorders>
            <w:shd w:val="clear" w:color="auto" w:fill="auto"/>
            <w:noWrap/>
            <w:vAlign w:val="bottom"/>
          </w:tcPr>
          <w:p w14:paraId="39C6214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shd w:val="clear" w:color="auto" w:fill="auto"/>
            <w:noWrap/>
            <w:vAlign w:val="bottom"/>
          </w:tcPr>
          <w:p w14:paraId="00F6DE7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82" w:type="dxa"/>
            <w:tcBorders>
              <w:top w:val="single" w:sz="12" w:space="0" w:color="auto"/>
            </w:tcBorders>
            <w:shd w:val="clear" w:color="auto" w:fill="auto"/>
            <w:noWrap/>
            <w:vAlign w:val="bottom"/>
          </w:tcPr>
          <w:p w14:paraId="19C1F80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82" w:type="dxa"/>
            <w:tcBorders>
              <w:top w:val="single" w:sz="12" w:space="0" w:color="auto"/>
            </w:tcBorders>
            <w:shd w:val="clear" w:color="auto" w:fill="auto"/>
            <w:noWrap/>
            <w:vAlign w:val="bottom"/>
          </w:tcPr>
          <w:p w14:paraId="41556BEE"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82" w:type="dxa"/>
            <w:tcBorders>
              <w:top w:val="single" w:sz="12" w:space="0" w:color="auto"/>
            </w:tcBorders>
            <w:shd w:val="clear" w:color="auto" w:fill="auto"/>
            <w:noWrap/>
            <w:vAlign w:val="bottom"/>
          </w:tcPr>
          <w:p w14:paraId="051A55B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85" w:type="dxa"/>
            <w:tcBorders>
              <w:top w:val="single" w:sz="12" w:space="0" w:color="auto"/>
            </w:tcBorders>
            <w:shd w:val="clear" w:color="auto" w:fill="auto"/>
            <w:noWrap/>
            <w:vAlign w:val="bottom"/>
          </w:tcPr>
          <w:p w14:paraId="5E569A1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r>
      <w:tr w:rsidR="00853231" w:rsidRPr="00693FAE" w14:paraId="5F16809D" w14:textId="77777777" w:rsidTr="00853231">
        <w:tc>
          <w:tcPr>
            <w:tcW w:w="1170" w:type="dxa"/>
            <w:shd w:val="clear" w:color="auto" w:fill="auto"/>
            <w:noWrap/>
          </w:tcPr>
          <w:p w14:paraId="33FE425C"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0 a 18</w:t>
            </w:r>
          </w:p>
        </w:tc>
        <w:tc>
          <w:tcPr>
            <w:tcW w:w="781" w:type="dxa"/>
            <w:shd w:val="clear" w:color="auto" w:fill="auto"/>
            <w:noWrap/>
          </w:tcPr>
          <w:p w14:paraId="3C4481F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70</w:t>
            </w:r>
          </w:p>
        </w:tc>
        <w:tc>
          <w:tcPr>
            <w:tcW w:w="782" w:type="dxa"/>
            <w:shd w:val="clear" w:color="auto" w:fill="auto"/>
            <w:noWrap/>
          </w:tcPr>
          <w:p w14:paraId="2B3B941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118</w:t>
            </w:r>
          </w:p>
        </w:tc>
        <w:tc>
          <w:tcPr>
            <w:tcW w:w="759" w:type="dxa"/>
            <w:shd w:val="clear" w:color="auto" w:fill="auto"/>
            <w:noWrap/>
          </w:tcPr>
          <w:p w14:paraId="27ACED4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124</w:t>
            </w:r>
          </w:p>
        </w:tc>
        <w:tc>
          <w:tcPr>
            <w:tcW w:w="720" w:type="dxa"/>
            <w:shd w:val="clear" w:color="auto" w:fill="auto"/>
            <w:noWrap/>
          </w:tcPr>
          <w:p w14:paraId="30179C1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86</w:t>
            </w:r>
          </w:p>
        </w:tc>
        <w:tc>
          <w:tcPr>
            <w:tcW w:w="782" w:type="dxa"/>
            <w:shd w:val="clear" w:color="auto" w:fill="auto"/>
            <w:noWrap/>
          </w:tcPr>
          <w:p w14:paraId="14CC6D1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78</w:t>
            </w:r>
          </w:p>
        </w:tc>
        <w:tc>
          <w:tcPr>
            <w:tcW w:w="782" w:type="dxa"/>
            <w:shd w:val="clear" w:color="auto" w:fill="auto"/>
            <w:noWrap/>
          </w:tcPr>
          <w:p w14:paraId="01819E1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113</w:t>
            </w:r>
          </w:p>
        </w:tc>
        <w:tc>
          <w:tcPr>
            <w:tcW w:w="782" w:type="dxa"/>
            <w:shd w:val="clear" w:color="auto" w:fill="auto"/>
            <w:noWrap/>
          </w:tcPr>
          <w:p w14:paraId="649A9B9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109</w:t>
            </w:r>
          </w:p>
        </w:tc>
        <w:tc>
          <w:tcPr>
            <w:tcW w:w="785" w:type="dxa"/>
            <w:shd w:val="clear" w:color="auto" w:fill="auto"/>
            <w:noWrap/>
          </w:tcPr>
          <w:p w14:paraId="1A4EE0E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110</w:t>
            </w:r>
          </w:p>
        </w:tc>
      </w:tr>
      <w:tr w:rsidR="00853231" w:rsidRPr="00693FAE" w14:paraId="65A574FF" w14:textId="77777777" w:rsidTr="00853231">
        <w:tc>
          <w:tcPr>
            <w:tcW w:w="1170" w:type="dxa"/>
            <w:shd w:val="clear" w:color="auto" w:fill="auto"/>
            <w:noWrap/>
          </w:tcPr>
          <w:p w14:paraId="7D50F58D"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18 a 24</w:t>
            </w:r>
          </w:p>
        </w:tc>
        <w:tc>
          <w:tcPr>
            <w:tcW w:w="781" w:type="dxa"/>
            <w:shd w:val="clear" w:color="auto" w:fill="auto"/>
            <w:noWrap/>
          </w:tcPr>
          <w:p w14:paraId="25E91F5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832</w:t>
            </w:r>
          </w:p>
        </w:tc>
        <w:tc>
          <w:tcPr>
            <w:tcW w:w="782" w:type="dxa"/>
            <w:shd w:val="clear" w:color="auto" w:fill="auto"/>
            <w:noWrap/>
          </w:tcPr>
          <w:p w14:paraId="7B64A6B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1 607</w:t>
            </w:r>
          </w:p>
        </w:tc>
        <w:tc>
          <w:tcPr>
            <w:tcW w:w="759" w:type="dxa"/>
            <w:shd w:val="clear" w:color="auto" w:fill="auto"/>
            <w:noWrap/>
          </w:tcPr>
          <w:p w14:paraId="5F5CD7AE"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1 546</w:t>
            </w:r>
          </w:p>
        </w:tc>
        <w:tc>
          <w:tcPr>
            <w:tcW w:w="720" w:type="dxa"/>
            <w:shd w:val="clear" w:color="auto" w:fill="auto"/>
            <w:noWrap/>
          </w:tcPr>
          <w:p w14:paraId="07CB0B5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1 466</w:t>
            </w:r>
          </w:p>
        </w:tc>
        <w:tc>
          <w:tcPr>
            <w:tcW w:w="782" w:type="dxa"/>
            <w:shd w:val="clear" w:color="auto" w:fill="auto"/>
            <w:noWrap/>
          </w:tcPr>
          <w:p w14:paraId="137F26B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1 379</w:t>
            </w:r>
          </w:p>
        </w:tc>
        <w:tc>
          <w:tcPr>
            <w:tcW w:w="782" w:type="dxa"/>
            <w:shd w:val="clear" w:color="auto" w:fill="auto"/>
            <w:noWrap/>
          </w:tcPr>
          <w:p w14:paraId="0FFCAB4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1 262</w:t>
            </w:r>
          </w:p>
        </w:tc>
        <w:tc>
          <w:tcPr>
            <w:tcW w:w="782" w:type="dxa"/>
            <w:shd w:val="clear" w:color="auto" w:fill="auto"/>
            <w:noWrap/>
          </w:tcPr>
          <w:p w14:paraId="6B4354C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1 317</w:t>
            </w:r>
          </w:p>
        </w:tc>
        <w:tc>
          <w:tcPr>
            <w:tcW w:w="785" w:type="dxa"/>
            <w:shd w:val="clear" w:color="auto" w:fill="auto"/>
            <w:noWrap/>
          </w:tcPr>
          <w:p w14:paraId="1118208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1 329</w:t>
            </w:r>
          </w:p>
        </w:tc>
      </w:tr>
      <w:tr w:rsidR="00853231" w:rsidRPr="00693FAE" w14:paraId="6FF7644D" w14:textId="77777777" w:rsidTr="00853231">
        <w:tc>
          <w:tcPr>
            <w:tcW w:w="1170" w:type="dxa"/>
            <w:shd w:val="clear" w:color="auto" w:fill="auto"/>
            <w:noWrap/>
          </w:tcPr>
          <w:p w14:paraId="1786482F"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25 a 29</w:t>
            </w:r>
          </w:p>
        </w:tc>
        <w:tc>
          <w:tcPr>
            <w:tcW w:w="781" w:type="dxa"/>
            <w:shd w:val="clear" w:color="auto" w:fill="auto"/>
            <w:noWrap/>
          </w:tcPr>
          <w:p w14:paraId="158BFBF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1 710</w:t>
            </w:r>
          </w:p>
        </w:tc>
        <w:tc>
          <w:tcPr>
            <w:tcW w:w="782" w:type="dxa"/>
            <w:shd w:val="clear" w:color="auto" w:fill="auto"/>
            <w:noWrap/>
          </w:tcPr>
          <w:p w14:paraId="364E9BE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3 442</w:t>
            </w:r>
          </w:p>
        </w:tc>
        <w:tc>
          <w:tcPr>
            <w:tcW w:w="759" w:type="dxa"/>
            <w:shd w:val="clear" w:color="auto" w:fill="auto"/>
            <w:noWrap/>
          </w:tcPr>
          <w:p w14:paraId="00BFF751"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3 937</w:t>
            </w:r>
          </w:p>
        </w:tc>
        <w:tc>
          <w:tcPr>
            <w:tcW w:w="720" w:type="dxa"/>
            <w:shd w:val="clear" w:color="auto" w:fill="auto"/>
            <w:noWrap/>
          </w:tcPr>
          <w:p w14:paraId="5F7F7E5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4 156</w:t>
            </w:r>
          </w:p>
        </w:tc>
        <w:tc>
          <w:tcPr>
            <w:tcW w:w="782" w:type="dxa"/>
            <w:shd w:val="clear" w:color="auto" w:fill="auto"/>
            <w:noWrap/>
          </w:tcPr>
          <w:p w14:paraId="391EDE5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4 126</w:t>
            </w:r>
          </w:p>
        </w:tc>
        <w:tc>
          <w:tcPr>
            <w:tcW w:w="782" w:type="dxa"/>
            <w:shd w:val="clear" w:color="auto" w:fill="auto"/>
            <w:noWrap/>
          </w:tcPr>
          <w:p w14:paraId="7044BC3E"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4 271</w:t>
            </w:r>
          </w:p>
        </w:tc>
        <w:tc>
          <w:tcPr>
            <w:tcW w:w="782" w:type="dxa"/>
            <w:shd w:val="clear" w:color="auto" w:fill="auto"/>
            <w:noWrap/>
          </w:tcPr>
          <w:p w14:paraId="17F6946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4 566</w:t>
            </w:r>
          </w:p>
        </w:tc>
        <w:tc>
          <w:tcPr>
            <w:tcW w:w="785" w:type="dxa"/>
            <w:shd w:val="clear" w:color="auto" w:fill="auto"/>
            <w:noWrap/>
          </w:tcPr>
          <w:p w14:paraId="69A8134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4 319</w:t>
            </w:r>
          </w:p>
        </w:tc>
      </w:tr>
      <w:tr w:rsidR="00853231" w:rsidRPr="00693FAE" w14:paraId="62B0B4FF" w14:textId="77777777" w:rsidTr="00853231">
        <w:tc>
          <w:tcPr>
            <w:tcW w:w="1170" w:type="dxa"/>
            <w:shd w:val="clear" w:color="auto" w:fill="auto"/>
            <w:noWrap/>
          </w:tcPr>
          <w:p w14:paraId="00CFC6F4"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30 a 34</w:t>
            </w:r>
          </w:p>
        </w:tc>
        <w:tc>
          <w:tcPr>
            <w:tcW w:w="781" w:type="dxa"/>
            <w:shd w:val="clear" w:color="auto" w:fill="auto"/>
            <w:noWrap/>
          </w:tcPr>
          <w:p w14:paraId="3E101E3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1 868</w:t>
            </w:r>
          </w:p>
        </w:tc>
        <w:tc>
          <w:tcPr>
            <w:tcW w:w="782" w:type="dxa"/>
            <w:shd w:val="clear" w:color="auto" w:fill="auto"/>
            <w:noWrap/>
          </w:tcPr>
          <w:p w14:paraId="0B62DCF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3 600</w:t>
            </w:r>
          </w:p>
        </w:tc>
        <w:tc>
          <w:tcPr>
            <w:tcW w:w="759" w:type="dxa"/>
            <w:shd w:val="clear" w:color="auto" w:fill="auto"/>
            <w:noWrap/>
          </w:tcPr>
          <w:p w14:paraId="6AC410F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3 730</w:t>
            </w:r>
          </w:p>
        </w:tc>
        <w:tc>
          <w:tcPr>
            <w:tcW w:w="720" w:type="dxa"/>
            <w:shd w:val="clear" w:color="auto" w:fill="auto"/>
            <w:noWrap/>
          </w:tcPr>
          <w:p w14:paraId="7ECC1C7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4 069</w:t>
            </w:r>
          </w:p>
        </w:tc>
        <w:tc>
          <w:tcPr>
            <w:tcW w:w="782" w:type="dxa"/>
            <w:shd w:val="clear" w:color="auto" w:fill="auto"/>
            <w:noWrap/>
          </w:tcPr>
          <w:p w14:paraId="776CCC4E"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3 932</w:t>
            </w:r>
          </w:p>
        </w:tc>
        <w:tc>
          <w:tcPr>
            <w:tcW w:w="782" w:type="dxa"/>
            <w:shd w:val="clear" w:color="auto" w:fill="auto"/>
            <w:noWrap/>
          </w:tcPr>
          <w:p w14:paraId="23E6CCD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4 604</w:t>
            </w:r>
          </w:p>
        </w:tc>
        <w:tc>
          <w:tcPr>
            <w:tcW w:w="782" w:type="dxa"/>
            <w:shd w:val="clear" w:color="auto" w:fill="auto"/>
            <w:noWrap/>
          </w:tcPr>
          <w:p w14:paraId="684D1B5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5 321</w:t>
            </w:r>
          </w:p>
        </w:tc>
        <w:tc>
          <w:tcPr>
            <w:tcW w:w="785" w:type="dxa"/>
            <w:shd w:val="clear" w:color="auto" w:fill="auto"/>
            <w:noWrap/>
          </w:tcPr>
          <w:p w14:paraId="711F8EA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6 018</w:t>
            </w:r>
          </w:p>
        </w:tc>
      </w:tr>
      <w:tr w:rsidR="00853231" w:rsidRPr="00693FAE" w14:paraId="7BDACF91" w14:textId="77777777" w:rsidTr="00853231">
        <w:tc>
          <w:tcPr>
            <w:tcW w:w="1170" w:type="dxa"/>
            <w:shd w:val="clear" w:color="auto" w:fill="auto"/>
            <w:noWrap/>
          </w:tcPr>
          <w:p w14:paraId="301C7F1E"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35 a 39</w:t>
            </w:r>
          </w:p>
        </w:tc>
        <w:tc>
          <w:tcPr>
            <w:tcW w:w="781" w:type="dxa"/>
            <w:shd w:val="clear" w:color="auto" w:fill="auto"/>
            <w:noWrap/>
          </w:tcPr>
          <w:p w14:paraId="50456BA1"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2 570</w:t>
            </w:r>
          </w:p>
        </w:tc>
        <w:tc>
          <w:tcPr>
            <w:tcW w:w="782" w:type="dxa"/>
            <w:shd w:val="clear" w:color="auto" w:fill="auto"/>
            <w:noWrap/>
          </w:tcPr>
          <w:p w14:paraId="123ECF2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4 656</w:t>
            </w:r>
          </w:p>
        </w:tc>
        <w:tc>
          <w:tcPr>
            <w:tcW w:w="759" w:type="dxa"/>
            <w:shd w:val="clear" w:color="auto" w:fill="auto"/>
            <w:noWrap/>
          </w:tcPr>
          <w:p w14:paraId="0E9D4EC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4 343</w:t>
            </w:r>
          </w:p>
        </w:tc>
        <w:tc>
          <w:tcPr>
            <w:tcW w:w="720" w:type="dxa"/>
            <w:shd w:val="clear" w:color="auto" w:fill="auto"/>
            <w:noWrap/>
          </w:tcPr>
          <w:p w14:paraId="43E3F2B2"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4 028</w:t>
            </w:r>
          </w:p>
        </w:tc>
        <w:tc>
          <w:tcPr>
            <w:tcW w:w="782" w:type="dxa"/>
            <w:shd w:val="clear" w:color="auto" w:fill="auto"/>
            <w:noWrap/>
          </w:tcPr>
          <w:p w14:paraId="1AE27EA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3 713</w:t>
            </w:r>
          </w:p>
        </w:tc>
        <w:tc>
          <w:tcPr>
            <w:tcW w:w="782" w:type="dxa"/>
            <w:shd w:val="clear" w:color="auto" w:fill="auto"/>
            <w:noWrap/>
          </w:tcPr>
          <w:p w14:paraId="7E221E1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3 886</w:t>
            </w:r>
          </w:p>
        </w:tc>
        <w:tc>
          <w:tcPr>
            <w:tcW w:w="782" w:type="dxa"/>
            <w:shd w:val="clear" w:color="auto" w:fill="auto"/>
            <w:noWrap/>
          </w:tcPr>
          <w:p w14:paraId="7DE94C7E"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3 955</w:t>
            </w:r>
          </w:p>
        </w:tc>
        <w:tc>
          <w:tcPr>
            <w:tcW w:w="785" w:type="dxa"/>
            <w:shd w:val="clear" w:color="auto" w:fill="auto"/>
            <w:noWrap/>
          </w:tcPr>
          <w:p w14:paraId="7A286C9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4 332</w:t>
            </w:r>
          </w:p>
        </w:tc>
      </w:tr>
      <w:tr w:rsidR="00853231" w:rsidRPr="00693FAE" w14:paraId="1295601B" w14:textId="77777777" w:rsidTr="00853231">
        <w:tc>
          <w:tcPr>
            <w:tcW w:w="1170" w:type="dxa"/>
            <w:tcBorders>
              <w:bottom w:val="single" w:sz="4" w:space="0" w:color="auto"/>
            </w:tcBorders>
            <w:shd w:val="clear" w:color="auto" w:fill="auto"/>
            <w:noWrap/>
          </w:tcPr>
          <w:p w14:paraId="1459F17A" w14:textId="77777777" w:rsidR="00853231" w:rsidRPr="00693FAE" w:rsidRDefault="00853231" w:rsidP="00853231">
            <w:pPr>
              <w:tabs>
                <w:tab w:val="left" w:pos="288"/>
                <w:tab w:val="left" w:pos="576"/>
                <w:tab w:val="left" w:pos="864"/>
                <w:tab w:val="left" w:pos="1152"/>
              </w:tabs>
              <w:spacing w:before="40" w:after="81" w:line="210" w:lineRule="exact"/>
              <w:ind w:right="40"/>
              <w:rPr>
                <w:sz w:val="17"/>
              </w:rPr>
            </w:pPr>
            <w:r w:rsidRPr="00693FAE">
              <w:rPr>
                <w:sz w:val="17"/>
              </w:rPr>
              <w:t>Mayores de 39</w:t>
            </w:r>
          </w:p>
        </w:tc>
        <w:tc>
          <w:tcPr>
            <w:tcW w:w="781" w:type="dxa"/>
            <w:tcBorders>
              <w:bottom w:val="single" w:sz="4" w:space="0" w:color="auto"/>
            </w:tcBorders>
            <w:shd w:val="clear" w:color="auto" w:fill="auto"/>
            <w:noWrap/>
          </w:tcPr>
          <w:p w14:paraId="59919C47"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13 726</w:t>
            </w:r>
          </w:p>
        </w:tc>
        <w:tc>
          <w:tcPr>
            <w:tcW w:w="782" w:type="dxa"/>
            <w:tcBorders>
              <w:bottom w:val="single" w:sz="4" w:space="0" w:color="auto"/>
            </w:tcBorders>
            <w:shd w:val="clear" w:color="auto" w:fill="auto"/>
            <w:noWrap/>
          </w:tcPr>
          <w:p w14:paraId="42252A28"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26 039</w:t>
            </w:r>
          </w:p>
        </w:tc>
        <w:tc>
          <w:tcPr>
            <w:tcW w:w="759" w:type="dxa"/>
            <w:tcBorders>
              <w:bottom w:val="single" w:sz="4" w:space="0" w:color="auto"/>
            </w:tcBorders>
            <w:shd w:val="clear" w:color="auto" w:fill="auto"/>
            <w:noWrap/>
          </w:tcPr>
          <w:p w14:paraId="26CF1C9F"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25 228</w:t>
            </w:r>
          </w:p>
        </w:tc>
        <w:tc>
          <w:tcPr>
            <w:tcW w:w="720" w:type="dxa"/>
            <w:tcBorders>
              <w:bottom w:val="single" w:sz="4" w:space="0" w:color="auto"/>
            </w:tcBorders>
            <w:shd w:val="clear" w:color="auto" w:fill="auto"/>
            <w:noWrap/>
          </w:tcPr>
          <w:p w14:paraId="7289BC4D"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25 779</w:t>
            </w:r>
          </w:p>
        </w:tc>
        <w:tc>
          <w:tcPr>
            <w:tcW w:w="782" w:type="dxa"/>
            <w:tcBorders>
              <w:bottom w:val="single" w:sz="4" w:space="0" w:color="auto"/>
            </w:tcBorders>
            <w:shd w:val="clear" w:color="auto" w:fill="auto"/>
            <w:noWrap/>
          </w:tcPr>
          <w:p w14:paraId="2909CD2F"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25 646</w:t>
            </w:r>
          </w:p>
        </w:tc>
        <w:tc>
          <w:tcPr>
            <w:tcW w:w="782" w:type="dxa"/>
            <w:tcBorders>
              <w:bottom w:val="single" w:sz="4" w:space="0" w:color="auto"/>
            </w:tcBorders>
            <w:shd w:val="clear" w:color="auto" w:fill="auto"/>
            <w:noWrap/>
          </w:tcPr>
          <w:p w14:paraId="78115D9C"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26 665</w:t>
            </w:r>
          </w:p>
        </w:tc>
        <w:tc>
          <w:tcPr>
            <w:tcW w:w="782" w:type="dxa"/>
            <w:tcBorders>
              <w:bottom w:val="single" w:sz="4" w:space="0" w:color="auto"/>
            </w:tcBorders>
            <w:shd w:val="clear" w:color="auto" w:fill="auto"/>
            <w:noWrap/>
          </w:tcPr>
          <w:p w14:paraId="4D412C32"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28 034</w:t>
            </w:r>
          </w:p>
        </w:tc>
        <w:tc>
          <w:tcPr>
            <w:tcW w:w="785" w:type="dxa"/>
            <w:tcBorders>
              <w:bottom w:val="single" w:sz="4" w:space="0" w:color="auto"/>
            </w:tcBorders>
            <w:shd w:val="clear" w:color="auto" w:fill="auto"/>
            <w:noWrap/>
          </w:tcPr>
          <w:p w14:paraId="58496430"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29 041</w:t>
            </w:r>
          </w:p>
        </w:tc>
      </w:tr>
      <w:tr w:rsidR="00853231" w:rsidRPr="00693FAE" w14:paraId="47B4971A" w14:textId="77777777" w:rsidTr="00853231">
        <w:tc>
          <w:tcPr>
            <w:tcW w:w="1170" w:type="dxa"/>
            <w:tcBorders>
              <w:top w:val="single" w:sz="4" w:space="0" w:color="auto"/>
              <w:bottom w:val="single" w:sz="12" w:space="0" w:color="auto"/>
            </w:tcBorders>
            <w:shd w:val="clear" w:color="auto" w:fill="auto"/>
            <w:noWrap/>
          </w:tcPr>
          <w:p w14:paraId="0794970C" w14:textId="77777777" w:rsidR="00853231" w:rsidRPr="00693FAE" w:rsidRDefault="00853231" w:rsidP="00853231">
            <w:pPr>
              <w:tabs>
                <w:tab w:val="left" w:pos="288"/>
                <w:tab w:val="left" w:pos="576"/>
                <w:tab w:val="left" w:pos="864"/>
                <w:tab w:val="left" w:pos="1152"/>
              </w:tabs>
              <w:spacing w:before="81" w:after="81" w:line="210" w:lineRule="exact"/>
              <w:ind w:right="40"/>
              <w:rPr>
                <w:b/>
                <w:sz w:val="17"/>
              </w:rPr>
            </w:pPr>
            <w:r w:rsidRPr="00693FAE">
              <w:rPr>
                <w:b/>
                <w:sz w:val="17"/>
              </w:rPr>
              <w:tab/>
              <w:t>Total</w:t>
            </w:r>
          </w:p>
        </w:tc>
        <w:tc>
          <w:tcPr>
            <w:tcW w:w="781" w:type="dxa"/>
            <w:tcBorders>
              <w:top w:val="single" w:sz="4" w:space="0" w:color="auto"/>
              <w:bottom w:val="single" w:sz="12" w:space="0" w:color="auto"/>
            </w:tcBorders>
            <w:shd w:val="clear" w:color="auto" w:fill="auto"/>
            <w:noWrap/>
          </w:tcPr>
          <w:p w14:paraId="6A73536A"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20 776</w:t>
            </w:r>
          </w:p>
        </w:tc>
        <w:tc>
          <w:tcPr>
            <w:tcW w:w="782" w:type="dxa"/>
            <w:tcBorders>
              <w:top w:val="single" w:sz="4" w:space="0" w:color="auto"/>
              <w:bottom w:val="single" w:sz="12" w:space="0" w:color="auto"/>
            </w:tcBorders>
            <w:shd w:val="clear" w:color="auto" w:fill="auto"/>
            <w:noWrap/>
          </w:tcPr>
          <w:p w14:paraId="65540237"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39 462</w:t>
            </w:r>
          </w:p>
        </w:tc>
        <w:tc>
          <w:tcPr>
            <w:tcW w:w="759" w:type="dxa"/>
            <w:tcBorders>
              <w:top w:val="single" w:sz="4" w:space="0" w:color="auto"/>
              <w:bottom w:val="single" w:sz="12" w:space="0" w:color="auto"/>
            </w:tcBorders>
            <w:shd w:val="clear" w:color="auto" w:fill="auto"/>
            <w:noWrap/>
          </w:tcPr>
          <w:p w14:paraId="62E5E9B8"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38 908</w:t>
            </w:r>
          </w:p>
        </w:tc>
        <w:tc>
          <w:tcPr>
            <w:tcW w:w="720" w:type="dxa"/>
            <w:tcBorders>
              <w:top w:val="single" w:sz="4" w:space="0" w:color="auto"/>
              <w:bottom w:val="single" w:sz="12" w:space="0" w:color="auto"/>
            </w:tcBorders>
            <w:shd w:val="clear" w:color="auto" w:fill="auto"/>
            <w:noWrap/>
          </w:tcPr>
          <w:p w14:paraId="29442DB5"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39 584</w:t>
            </w:r>
          </w:p>
        </w:tc>
        <w:tc>
          <w:tcPr>
            <w:tcW w:w="782" w:type="dxa"/>
            <w:tcBorders>
              <w:top w:val="single" w:sz="4" w:space="0" w:color="auto"/>
              <w:bottom w:val="single" w:sz="12" w:space="0" w:color="auto"/>
            </w:tcBorders>
            <w:shd w:val="clear" w:color="auto" w:fill="auto"/>
            <w:noWrap/>
          </w:tcPr>
          <w:p w14:paraId="379A47E1"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38 874</w:t>
            </w:r>
          </w:p>
        </w:tc>
        <w:tc>
          <w:tcPr>
            <w:tcW w:w="782" w:type="dxa"/>
            <w:tcBorders>
              <w:top w:val="single" w:sz="4" w:space="0" w:color="auto"/>
              <w:bottom w:val="single" w:sz="12" w:space="0" w:color="auto"/>
            </w:tcBorders>
            <w:shd w:val="clear" w:color="auto" w:fill="auto"/>
            <w:noWrap/>
          </w:tcPr>
          <w:p w14:paraId="34C45563"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40 801</w:t>
            </w:r>
          </w:p>
        </w:tc>
        <w:tc>
          <w:tcPr>
            <w:tcW w:w="782" w:type="dxa"/>
            <w:tcBorders>
              <w:top w:val="single" w:sz="4" w:space="0" w:color="auto"/>
              <w:bottom w:val="single" w:sz="12" w:space="0" w:color="auto"/>
            </w:tcBorders>
            <w:shd w:val="clear" w:color="auto" w:fill="auto"/>
            <w:noWrap/>
          </w:tcPr>
          <w:p w14:paraId="6B0C77DA"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43 302</w:t>
            </w:r>
          </w:p>
        </w:tc>
        <w:tc>
          <w:tcPr>
            <w:tcW w:w="785" w:type="dxa"/>
            <w:tcBorders>
              <w:top w:val="single" w:sz="4" w:space="0" w:color="auto"/>
              <w:bottom w:val="single" w:sz="12" w:space="0" w:color="auto"/>
            </w:tcBorders>
            <w:shd w:val="clear" w:color="auto" w:fill="auto"/>
            <w:noWrap/>
          </w:tcPr>
          <w:p w14:paraId="585ECB92"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45 149</w:t>
            </w:r>
          </w:p>
        </w:tc>
      </w:tr>
    </w:tbl>
    <w:p w14:paraId="76158BF8" w14:textId="77777777" w:rsidR="00853231" w:rsidRPr="00693FAE" w:rsidRDefault="00853231" w:rsidP="00853231">
      <w:pPr>
        <w:pStyle w:val="SingleTxt"/>
        <w:spacing w:after="0" w:line="120" w:lineRule="exact"/>
        <w:rPr>
          <w:sz w:val="10"/>
        </w:rPr>
      </w:pPr>
    </w:p>
    <w:p w14:paraId="33A7ACE5" w14:textId="77777777" w:rsidR="00853231" w:rsidRPr="00693FAE" w:rsidRDefault="00853231" w:rsidP="00853231">
      <w:pPr>
        <w:pStyle w:val="FootnoteText"/>
        <w:tabs>
          <w:tab w:val="clear" w:pos="418"/>
          <w:tab w:val="right" w:pos="1476"/>
          <w:tab w:val="left" w:pos="1548"/>
          <w:tab w:val="right" w:pos="1836"/>
          <w:tab w:val="left" w:pos="1908"/>
        </w:tabs>
        <w:ind w:left="1548" w:right="1267" w:hanging="288"/>
        <w:rPr>
          <w:i/>
          <w:sz w:val="18"/>
          <w:szCs w:val="18"/>
        </w:rPr>
      </w:pPr>
      <w:r w:rsidRPr="00693FAE">
        <w:rPr>
          <w:i/>
          <w:iCs/>
        </w:rPr>
        <w:t>Fuente</w:t>
      </w:r>
      <w:r w:rsidRPr="00693FAE">
        <w:t>: Servicios de Salud.</w:t>
      </w:r>
    </w:p>
    <w:p w14:paraId="42A09426" w14:textId="77777777" w:rsidR="00853231" w:rsidRPr="00693FAE" w:rsidRDefault="00853231" w:rsidP="00853231">
      <w:pPr>
        <w:pStyle w:val="SingleTxt"/>
        <w:spacing w:after="0" w:line="120" w:lineRule="exact"/>
        <w:rPr>
          <w:sz w:val="10"/>
        </w:rPr>
      </w:pPr>
    </w:p>
    <w:p w14:paraId="2560502C" w14:textId="77777777" w:rsidR="00853231" w:rsidRPr="00693FAE" w:rsidRDefault="00853231" w:rsidP="00853231">
      <w:pPr>
        <w:pStyle w:val="SingleTxt"/>
        <w:spacing w:after="0" w:line="120" w:lineRule="exact"/>
        <w:rPr>
          <w:sz w:val="10"/>
        </w:rPr>
      </w:pPr>
    </w:p>
    <w:p w14:paraId="7AF05DB4" w14:textId="77777777" w:rsidR="00853231" w:rsidRPr="00693FAE" w:rsidRDefault="00853231" w:rsidP="00853231">
      <w:pPr>
        <w:pStyle w:val="SingleTxt"/>
        <w:spacing w:after="0" w:line="120" w:lineRule="exact"/>
        <w:rPr>
          <w:sz w:val="10"/>
        </w:rPr>
      </w:pPr>
    </w:p>
    <w:p w14:paraId="7247CBA8" w14:textId="77777777" w:rsidR="00853231" w:rsidRPr="00693FAE" w:rsidRDefault="00853231" w:rsidP="00853231">
      <w:pPr>
        <w:pStyle w:val="SingleTxt"/>
        <w:numPr>
          <w:ilvl w:val="0"/>
          <w:numId w:val="13"/>
        </w:numPr>
        <w:ind w:left="1267"/>
      </w:pPr>
      <w:r w:rsidRPr="00693FAE">
        <w:t>En la actualidad los centros de salud, en colaboración con instituciones sanitarias sin ánimo de lucro, ofrecen a las mujeres servicios gratuitos de diagnóstico precoz del cáncer de cuello uterino. Además, la vacuna contra el papilomavirus humano (VPH) se incluye desde septiembre de 2013 en el programa de inmunización de Macao y a las residentes menores de 18 años pueden vacunarse gratuitamente. A continuación se presentan los datos del periodo 2014-2017.</w:t>
      </w:r>
    </w:p>
    <w:p w14:paraId="475CE33E" w14:textId="45496074" w:rsidR="00F2523D" w:rsidRDefault="00F2523D">
      <w:pPr>
        <w:suppressAutoHyphens w:val="0"/>
        <w:spacing w:after="200" w:line="276" w:lineRule="auto"/>
        <w:rPr>
          <w:kern w:val="14"/>
          <w:sz w:val="10"/>
        </w:rPr>
      </w:pPr>
      <w:r>
        <w:rPr>
          <w:sz w:val="10"/>
        </w:rPr>
        <w:br w:type="page"/>
      </w:r>
    </w:p>
    <w:tbl>
      <w:tblPr>
        <w:tblW w:w="0" w:type="auto"/>
        <w:tblInd w:w="1260" w:type="dxa"/>
        <w:tblCellMar>
          <w:left w:w="0" w:type="dxa"/>
          <w:right w:w="0" w:type="dxa"/>
        </w:tblCellMar>
        <w:tblLook w:val="0000" w:firstRow="0" w:lastRow="0" w:firstColumn="0" w:lastColumn="0" w:noHBand="0" w:noVBand="0"/>
      </w:tblPr>
      <w:tblGrid>
        <w:gridCol w:w="2970"/>
        <w:gridCol w:w="1115"/>
        <w:gridCol w:w="1115"/>
        <w:gridCol w:w="1115"/>
        <w:gridCol w:w="1115"/>
      </w:tblGrid>
      <w:tr w:rsidR="00853231" w:rsidRPr="00693FAE" w14:paraId="33F790FA" w14:textId="77777777" w:rsidTr="00853231">
        <w:trPr>
          <w:tblHeader/>
        </w:trPr>
        <w:tc>
          <w:tcPr>
            <w:tcW w:w="7430" w:type="dxa"/>
            <w:gridSpan w:val="5"/>
            <w:tcBorders>
              <w:top w:val="single" w:sz="4" w:space="0" w:color="auto"/>
              <w:bottom w:val="single" w:sz="4" w:space="0" w:color="auto"/>
            </w:tcBorders>
            <w:shd w:val="clear" w:color="auto" w:fill="auto"/>
            <w:vAlign w:val="bottom"/>
          </w:tcPr>
          <w:p w14:paraId="51869B10"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r w:rsidRPr="00693FAE">
              <w:rPr>
                <w:i/>
                <w:sz w:val="14"/>
              </w:rPr>
              <w:lastRenderedPageBreak/>
              <w:t>Diagnóstico precoz del cáncer de cuello uterino y vacuna contra el papilomavirus humano (en porcentaje)</w:t>
            </w:r>
          </w:p>
        </w:tc>
      </w:tr>
      <w:tr w:rsidR="00853231" w:rsidRPr="00693FAE" w14:paraId="6974553B" w14:textId="77777777" w:rsidTr="00853231">
        <w:trPr>
          <w:tblHeader/>
        </w:trPr>
        <w:tc>
          <w:tcPr>
            <w:tcW w:w="2970" w:type="dxa"/>
            <w:tcBorders>
              <w:top w:val="single" w:sz="4" w:space="0" w:color="auto"/>
              <w:bottom w:val="single" w:sz="12" w:space="0" w:color="auto"/>
            </w:tcBorders>
            <w:shd w:val="clear" w:color="auto" w:fill="auto"/>
            <w:vAlign w:val="bottom"/>
          </w:tcPr>
          <w:p w14:paraId="3B818A55"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p>
        </w:tc>
        <w:tc>
          <w:tcPr>
            <w:tcW w:w="1115" w:type="dxa"/>
            <w:tcBorders>
              <w:top w:val="single" w:sz="4" w:space="0" w:color="auto"/>
              <w:bottom w:val="single" w:sz="12" w:space="0" w:color="auto"/>
            </w:tcBorders>
            <w:shd w:val="clear" w:color="auto" w:fill="auto"/>
          </w:tcPr>
          <w:p w14:paraId="73A4AB9A"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2014</w:t>
            </w:r>
          </w:p>
        </w:tc>
        <w:tc>
          <w:tcPr>
            <w:tcW w:w="1115" w:type="dxa"/>
            <w:tcBorders>
              <w:top w:val="single" w:sz="4" w:space="0" w:color="auto"/>
              <w:bottom w:val="single" w:sz="12" w:space="0" w:color="auto"/>
            </w:tcBorders>
            <w:shd w:val="clear" w:color="auto" w:fill="auto"/>
          </w:tcPr>
          <w:p w14:paraId="0F583327"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2015</w:t>
            </w:r>
          </w:p>
        </w:tc>
        <w:tc>
          <w:tcPr>
            <w:tcW w:w="1115" w:type="dxa"/>
            <w:tcBorders>
              <w:top w:val="single" w:sz="4" w:space="0" w:color="auto"/>
              <w:bottom w:val="single" w:sz="12" w:space="0" w:color="auto"/>
            </w:tcBorders>
            <w:shd w:val="clear" w:color="auto" w:fill="auto"/>
          </w:tcPr>
          <w:p w14:paraId="45AF0A8D"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2016</w:t>
            </w:r>
          </w:p>
        </w:tc>
        <w:tc>
          <w:tcPr>
            <w:tcW w:w="1115" w:type="dxa"/>
            <w:tcBorders>
              <w:top w:val="single" w:sz="4" w:space="0" w:color="auto"/>
              <w:bottom w:val="single" w:sz="12" w:space="0" w:color="auto"/>
            </w:tcBorders>
            <w:shd w:val="clear" w:color="auto" w:fill="auto"/>
          </w:tcPr>
          <w:p w14:paraId="6734A394"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2017</w:t>
            </w:r>
          </w:p>
        </w:tc>
      </w:tr>
      <w:tr w:rsidR="00853231" w:rsidRPr="00693FAE" w14:paraId="280FA3FA" w14:textId="77777777" w:rsidTr="00853231">
        <w:trPr>
          <w:trHeight w:hRule="exact" w:val="115"/>
          <w:tblHeader/>
        </w:trPr>
        <w:tc>
          <w:tcPr>
            <w:tcW w:w="2970" w:type="dxa"/>
            <w:tcBorders>
              <w:top w:val="single" w:sz="12" w:space="0" w:color="auto"/>
            </w:tcBorders>
            <w:shd w:val="clear" w:color="auto" w:fill="auto"/>
            <w:vAlign w:val="bottom"/>
          </w:tcPr>
          <w:p w14:paraId="2EF6AAED"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p>
        </w:tc>
        <w:tc>
          <w:tcPr>
            <w:tcW w:w="1115" w:type="dxa"/>
            <w:tcBorders>
              <w:top w:val="single" w:sz="12" w:space="0" w:color="auto"/>
            </w:tcBorders>
            <w:shd w:val="clear" w:color="auto" w:fill="auto"/>
            <w:vAlign w:val="bottom"/>
          </w:tcPr>
          <w:p w14:paraId="48080E8E"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1115" w:type="dxa"/>
            <w:tcBorders>
              <w:top w:val="single" w:sz="12" w:space="0" w:color="auto"/>
            </w:tcBorders>
            <w:shd w:val="clear" w:color="auto" w:fill="auto"/>
            <w:vAlign w:val="bottom"/>
          </w:tcPr>
          <w:p w14:paraId="782329D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1115" w:type="dxa"/>
            <w:tcBorders>
              <w:top w:val="single" w:sz="12" w:space="0" w:color="auto"/>
            </w:tcBorders>
            <w:shd w:val="clear" w:color="auto" w:fill="auto"/>
            <w:vAlign w:val="bottom"/>
          </w:tcPr>
          <w:p w14:paraId="7809D9A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1115" w:type="dxa"/>
            <w:tcBorders>
              <w:top w:val="single" w:sz="12" w:space="0" w:color="auto"/>
            </w:tcBorders>
            <w:shd w:val="clear" w:color="auto" w:fill="auto"/>
            <w:vAlign w:val="bottom"/>
          </w:tcPr>
          <w:p w14:paraId="2CF0AC52"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r>
      <w:tr w:rsidR="00853231" w:rsidRPr="00693FAE" w14:paraId="67B14834" w14:textId="77777777" w:rsidTr="00853231">
        <w:tc>
          <w:tcPr>
            <w:tcW w:w="2970" w:type="dxa"/>
            <w:shd w:val="clear" w:color="auto" w:fill="auto"/>
          </w:tcPr>
          <w:p w14:paraId="7B126DA8"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Tasas de diagnóstico precoz del cáncer de cuello uterino</w:t>
            </w:r>
            <w:r w:rsidRPr="00693FAE">
              <w:rPr>
                <w:sz w:val="17"/>
                <w:vertAlign w:val="superscript"/>
              </w:rPr>
              <w:t>1</w:t>
            </w:r>
            <w:r>
              <w:rPr>
                <w:sz w:val="17"/>
                <w:vertAlign w:val="superscript"/>
              </w:rPr>
              <w:t>)</w:t>
            </w:r>
          </w:p>
        </w:tc>
        <w:tc>
          <w:tcPr>
            <w:tcW w:w="1115" w:type="dxa"/>
            <w:shd w:val="clear" w:color="auto" w:fill="auto"/>
            <w:vAlign w:val="bottom"/>
          </w:tcPr>
          <w:p w14:paraId="0D05BCF2"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94,4 %</w:t>
            </w:r>
          </w:p>
        </w:tc>
        <w:tc>
          <w:tcPr>
            <w:tcW w:w="1115" w:type="dxa"/>
            <w:shd w:val="clear" w:color="auto" w:fill="auto"/>
            <w:vAlign w:val="bottom"/>
          </w:tcPr>
          <w:p w14:paraId="302E4D9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96,0 %</w:t>
            </w:r>
          </w:p>
        </w:tc>
        <w:tc>
          <w:tcPr>
            <w:tcW w:w="1115" w:type="dxa"/>
            <w:shd w:val="clear" w:color="auto" w:fill="auto"/>
            <w:vAlign w:val="bottom"/>
          </w:tcPr>
          <w:p w14:paraId="7B63136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93,3 %</w:t>
            </w:r>
          </w:p>
        </w:tc>
        <w:tc>
          <w:tcPr>
            <w:tcW w:w="1115" w:type="dxa"/>
            <w:shd w:val="clear" w:color="auto" w:fill="auto"/>
            <w:vAlign w:val="bottom"/>
          </w:tcPr>
          <w:p w14:paraId="22EC8B8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85,5 %</w:t>
            </w:r>
          </w:p>
        </w:tc>
      </w:tr>
      <w:tr w:rsidR="00853231" w:rsidRPr="00693FAE" w14:paraId="68DDFD50" w14:textId="77777777" w:rsidTr="00853231">
        <w:tc>
          <w:tcPr>
            <w:tcW w:w="2970" w:type="dxa"/>
            <w:tcBorders>
              <w:bottom w:val="single" w:sz="12" w:space="0" w:color="auto"/>
            </w:tcBorders>
            <w:shd w:val="clear" w:color="auto" w:fill="auto"/>
          </w:tcPr>
          <w:p w14:paraId="172BD965" w14:textId="77777777" w:rsidR="00853231" w:rsidRPr="00693FAE" w:rsidRDefault="00853231" w:rsidP="00853231">
            <w:pPr>
              <w:tabs>
                <w:tab w:val="left" w:pos="288"/>
                <w:tab w:val="left" w:pos="576"/>
                <w:tab w:val="left" w:pos="864"/>
                <w:tab w:val="left" w:pos="1152"/>
              </w:tabs>
              <w:spacing w:before="40" w:after="82" w:line="210" w:lineRule="exact"/>
              <w:ind w:right="40"/>
              <w:rPr>
                <w:sz w:val="17"/>
              </w:rPr>
            </w:pPr>
            <w:r w:rsidRPr="00693FAE">
              <w:rPr>
                <w:sz w:val="17"/>
              </w:rPr>
              <w:t>Tasas de administración de la primera dosis de la vacuna contra el VPH</w:t>
            </w:r>
            <w:r w:rsidRPr="00693FAE">
              <w:rPr>
                <w:sz w:val="17"/>
                <w:vertAlign w:val="superscript"/>
              </w:rPr>
              <w:t>2</w:t>
            </w:r>
            <w:r>
              <w:rPr>
                <w:sz w:val="17"/>
                <w:vertAlign w:val="superscript"/>
              </w:rPr>
              <w:t>)</w:t>
            </w:r>
          </w:p>
        </w:tc>
        <w:tc>
          <w:tcPr>
            <w:tcW w:w="1115" w:type="dxa"/>
            <w:tcBorders>
              <w:bottom w:val="single" w:sz="12" w:space="0" w:color="auto"/>
            </w:tcBorders>
            <w:shd w:val="clear" w:color="auto" w:fill="auto"/>
            <w:vAlign w:val="bottom"/>
          </w:tcPr>
          <w:p w14:paraId="083FBDC1"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w:t>
            </w:r>
          </w:p>
        </w:tc>
        <w:tc>
          <w:tcPr>
            <w:tcW w:w="1115" w:type="dxa"/>
            <w:tcBorders>
              <w:bottom w:val="single" w:sz="12" w:space="0" w:color="auto"/>
            </w:tcBorders>
            <w:shd w:val="clear" w:color="auto" w:fill="auto"/>
            <w:vAlign w:val="bottom"/>
          </w:tcPr>
          <w:p w14:paraId="105F4239"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91,5 %</w:t>
            </w:r>
          </w:p>
        </w:tc>
        <w:tc>
          <w:tcPr>
            <w:tcW w:w="1115" w:type="dxa"/>
            <w:tcBorders>
              <w:bottom w:val="single" w:sz="12" w:space="0" w:color="auto"/>
            </w:tcBorders>
            <w:shd w:val="clear" w:color="auto" w:fill="auto"/>
            <w:vAlign w:val="bottom"/>
          </w:tcPr>
          <w:p w14:paraId="317C4585"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92,0 %</w:t>
            </w:r>
          </w:p>
        </w:tc>
        <w:tc>
          <w:tcPr>
            <w:tcW w:w="1115" w:type="dxa"/>
            <w:tcBorders>
              <w:bottom w:val="single" w:sz="12" w:space="0" w:color="auto"/>
            </w:tcBorders>
            <w:shd w:val="clear" w:color="auto" w:fill="auto"/>
            <w:vAlign w:val="bottom"/>
          </w:tcPr>
          <w:p w14:paraId="0783DDBB"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92,2 %</w:t>
            </w:r>
          </w:p>
        </w:tc>
      </w:tr>
    </w:tbl>
    <w:p w14:paraId="274BD09D" w14:textId="77777777" w:rsidR="00853231" w:rsidRPr="00693FAE" w:rsidRDefault="00853231" w:rsidP="00853231">
      <w:pPr>
        <w:pStyle w:val="SingleTxt"/>
        <w:spacing w:after="0" w:line="120" w:lineRule="exact"/>
        <w:rPr>
          <w:sz w:val="10"/>
        </w:rPr>
      </w:pPr>
    </w:p>
    <w:p w14:paraId="228ED5C1" w14:textId="77777777" w:rsidR="00853231" w:rsidRPr="00693FAE" w:rsidRDefault="00853231" w:rsidP="00853231">
      <w:pPr>
        <w:pStyle w:val="FootnoteText"/>
        <w:tabs>
          <w:tab w:val="clear" w:pos="418"/>
          <w:tab w:val="right" w:pos="1476"/>
          <w:tab w:val="left" w:pos="1548"/>
          <w:tab w:val="right" w:pos="1836"/>
          <w:tab w:val="left" w:pos="1908"/>
        </w:tabs>
        <w:ind w:left="1548" w:right="1267" w:hanging="288"/>
        <w:rPr>
          <w:i/>
        </w:rPr>
      </w:pPr>
      <w:r w:rsidRPr="00693FAE">
        <w:rPr>
          <w:i/>
          <w:iCs/>
        </w:rPr>
        <w:t>Fuente</w:t>
      </w:r>
      <w:r w:rsidRPr="00693FAE">
        <w:t>: Servicios de Salud.</w:t>
      </w:r>
    </w:p>
    <w:p w14:paraId="5CAB01DD" w14:textId="77777777" w:rsidR="00853231" w:rsidRPr="00693FAE" w:rsidRDefault="00853231" w:rsidP="00853231">
      <w:pPr>
        <w:pStyle w:val="FootnoteText"/>
        <w:tabs>
          <w:tab w:val="clear" w:pos="418"/>
          <w:tab w:val="right" w:pos="1476"/>
          <w:tab w:val="left" w:pos="1548"/>
          <w:tab w:val="right" w:pos="1836"/>
          <w:tab w:val="left" w:pos="1908"/>
        </w:tabs>
        <w:ind w:left="1548" w:right="1267" w:hanging="288"/>
        <w:rPr>
          <w:i/>
        </w:rPr>
      </w:pPr>
      <w:r w:rsidRPr="00693FAE">
        <w:rPr>
          <w:i/>
          <w:iCs/>
        </w:rPr>
        <w:t>Notas:</w:t>
      </w:r>
      <w:r w:rsidRPr="00693FAE">
        <w:t xml:space="preserve"> </w:t>
      </w:r>
      <w:r w:rsidRPr="00EF4D83">
        <w:rPr>
          <w:vertAlign w:val="superscript"/>
        </w:rPr>
        <w:t>1)</w:t>
      </w:r>
      <w:r w:rsidRPr="00693FAE">
        <w:t xml:space="preserve"> </w:t>
      </w:r>
      <w:r>
        <w:t>D</w:t>
      </w:r>
      <w:r w:rsidRPr="00693FAE">
        <w:t xml:space="preserve">e las mujeres que acuden a consultas específicas en centros de salud; </w:t>
      </w:r>
      <w:r w:rsidRPr="00EF4D83">
        <w:rPr>
          <w:vertAlign w:val="superscript"/>
        </w:rPr>
        <w:t>2)</w:t>
      </w:r>
      <w:r w:rsidRPr="00693FAE">
        <w:t xml:space="preserve"> </w:t>
      </w:r>
      <w:r>
        <w:t>N</w:t>
      </w:r>
      <w:r w:rsidRPr="00693FAE">
        <w:t>iñas de 13</w:t>
      </w:r>
      <w:r>
        <w:t> </w:t>
      </w:r>
      <w:r w:rsidRPr="00693FAE">
        <w:t>años a las que se les administró la primera dosis de la vacuna contra el VPH.</w:t>
      </w:r>
    </w:p>
    <w:p w14:paraId="27735055" w14:textId="77777777" w:rsidR="00853231" w:rsidRPr="00693FAE" w:rsidRDefault="00853231" w:rsidP="00853231">
      <w:pPr>
        <w:pStyle w:val="SingleTxt"/>
        <w:spacing w:after="0" w:line="120" w:lineRule="exact"/>
        <w:rPr>
          <w:sz w:val="10"/>
        </w:rPr>
      </w:pPr>
    </w:p>
    <w:p w14:paraId="0DDD8694" w14:textId="77777777" w:rsidR="00853231" w:rsidRPr="00693FAE" w:rsidRDefault="00853231" w:rsidP="00853231">
      <w:pPr>
        <w:pStyle w:val="SingleTxt"/>
        <w:spacing w:after="0" w:line="120" w:lineRule="exact"/>
        <w:rPr>
          <w:sz w:val="10"/>
        </w:rPr>
      </w:pPr>
    </w:p>
    <w:p w14:paraId="06808A00" w14:textId="77777777" w:rsidR="00853231" w:rsidRPr="00693FAE" w:rsidRDefault="00853231" w:rsidP="00853231">
      <w:pPr>
        <w:pStyle w:val="SingleTxt"/>
        <w:spacing w:after="0" w:line="120" w:lineRule="exact"/>
        <w:rPr>
          <w:sz w:val="10"/>
        </w:rPr>
      </w:pPr>
    </w:p>
    <w:p w14:paraId="0C3AD840" w14:textId="77777777" w:rsidR="00853231" w:rsidRPr="00693FAE" w:rsidRDefault="00853231" w:rsidP="00853231">
      <w:pPr>
        <w:pStyle w:val="SingleTxt"/>
        <w:numPr>
          <w:ilvl w:val="0"/>
          <w:numId w:val="13"/>
        </w:numPr>
        <w:ind w:left="1267"/>
      </w:pPr>
      <w:r w:rsidRPr="00693FAE">
        <w:t>Según datos de los Servicios de Salud correspondientes al período 2010-2017, de las 57.338 embarazadas que se sometieron a pruebas de detección del VIH durante los controles prenatales (5.741 en 2010, 6.944 en 2011, 7.437 en 2012, 7.149 en 2013, 7.526 en 2014, 7.378 en 2015, 7.798 en 2016 y 7.365 en 2017), ocho dieron positivo (es decir, 2, 1, 1, 0, 1, 1 y 1, respectivamente). Además del tratamiento y los servicios pertinentes, todas esas mujeres recibieron quimioprofilaxis para prevenir la transmisión vertical y proteger la salud de los bebés. Gracias a ello no se ha registrado ningún caso de transmisión maternofilial del VIH.</w:t>
      </w:r>
    </w:p>
    <w:p w14:paraId="4886D635" w14:textId="77777777" w:rsidR="00853231" w:rsidRPr="00693FAE" w:rsidRDefault="00853231" w:rsidP="00853231">
      <w:pPr>
        <w:pStyle w:val="SingleTxt"/>
        <w:numPr>
          <w:ilvl w:val="0"/>
          <w:numId w:val="13"/>
        </w:numPr>
        <w:ind w:left="1267"/>
      </w:pPr>
      <w:r w:rsidRPr="00693FAE">
        <w:t xml:space="preserve">Además, los Servicios de Salud realizaron labores de divulgación entre trabajadores sexuales que desarrollan su actividad en hoteles, pensiones, domicilios particulares o en la calle y, en colaboración con ONG de mujeres, de distribución gratuita de preservativos y lubricantes para prevenir el VIH y otras enfermedades de transmisión sexual. Gracias a ello se ofreció información a trabajadoras sexuales y otras personas sexualmente activas (7.460 en 2010, 5.415 en 2011, 8.140 en 2012, 14.815 en 2013, 18.441 en 2014, 17.878 en 2015, 15.778 en 2016 y 13.112 en 2017) y se facilitaron gratuitamente a algunas de ellas (227, 319, 295, 388, 302, 405, 423 y 395 respectivamente) pruebas rápidas de detección del VIH. </w:t>
      </w:r>
    </w:p>
    <w:p w14:paraId="77D4899D" w14:textId="77777777" w:rsidR="00853231" w:rsidRPr="00693FAE" w:rsidRDefault="00853231" w:rsidP="00853231">
      <w:pPr>
        <w:pStyle w:val="SingleTxt"/>
        <w:numPr>
          <w:ilvl w:val="0"/>
          <w:numId w:val="13"/>
        </w:numPr>
        <w:ind w:left="1267"/>
      </w:pPr>
      <w:r w:rsidRPr="00693FAE">
        <w:t>Durante el período examinado se practicaron 58.225 pruebas de detección VIH a trabajadoras sexuales y trabajadores no residentes que trabajan en saunas y clubes nocturnos y 29 dieron positivo. Las pruebas también se aprovecharon para realizar actividades de educación sanitaria sobre prevención del VIH y otras enfermedades de transmisión sexual.</w:t>
      </w:r>
    </w:p>
    <w:p w14:paraId="2FB04E7D" w14:textId="77777777" w:rsidR="00853231" w:rsidRPr="00693FAE" w:rsidRDefault="00853231" w:rsidP="00853231">
      <w:pPr>
        <w:pStyle w:val="SingleTxt"/>
        <w:numPr>
          <w:ilvl w:val="0"/>
          <w:numId w:val="13"/>
        </w:numPr>
        <w:ind w:left="1267"/>
      </w:pPr>
      <w:r w:rsidRPr="00693FAE">
        <w:t xml:space="preserve">En el cuadro siguiente se presentan datos sobre los casos de violencia contra las mujeres atendidos por la Oficina de Salud durante el período considerado. </w:t>
      </w:r>
    </w:p>
    <w:p w14:paraId="19BFCE08" w14:textId="77777777" w:rsidR="00853231" w:rsidRPr="00693FAE" w:rsidRDefault="00853231" w:rsidP="00853231">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825"/>
        <w:gridCol w:w="825"/>
        <w:gridCol w:w="825"/>
        <w:gridCol w:w="825"/>
        <w:gridCol w:w="825"/>
        <w:gridCol w:w="825"/>
        <w:gridCol w:w="825"/>
        <w:gridCol w:w="825"/>
        <w:gridCol w:w="825"/>
      </w:tblGrid>
      <w:tr w:rsidR="00853231" w:rsidRPr="00693FAE" w14:paraId="03AD30C5" w14:textId="77777777" w:rsidTr="00853231">
        <w:trPr>
          <w:tblHeader/>
        </w:trPr>
        <w:tc>
          <w:tcPr>
            <w:tcW w:w="7425" w:type="dxa"/>
            <w:gridSpan w:val="9"/>
            <w:tcBorders>
              <w:top w:val="single" w:sz="4" w:space="0" w:color="auto"/>
              <w:bottom w:val="single" w:sz="4" w:space="0" w:color="auto"/>
            </w:tcBorders>
            <w:shd w:val="clear" w:color="auto" w:fill="auto"/>
            <w:vAlign w:val="bottom"/>
          </w:tcPr>
          <w:p w14:paraId="6E4FBA5B"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r w:rsidRPr="00693FAE">
              <w:rPr>
                <w:i/>
                <w:sz w:val="14"/>
              </w:rPr>
              <w:t>Número de víctimas de la violencia contra las mujeres*</w:t>
            </w:r>
          </w:p>
        </w:tc>
      </w:tr>
      <w:tr w:rsidR="00853231" w:rsidRPr="00693FAE" w14:paraId="40D7AC6D" w14:textId="77777777" w:rsidTr="00853231">
        <w:trPr>
          <w:tblHeader/>
        </w:trPr>
        <w:tc>
          <w:tcPr>
            <w:tcW w:w="825" w:type="dxa"/>
            <w:tcBorders>
              <w:top w:val="single" w:sz="4" w:space="0" w:color="auto"/>
              <w:bottom w:val="single" w:sz="12" w:space="0" w:color="auto"/>
            </w:tcBorders>
            <w:shd w:val="clear" w:color="auto" w:fill="auto"/>
            <w:vAlign w:val="bottom"/>
          </w:tcPr>
          <w:p w14:paraId="2634A4D9"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p>
        </w:tc>
        <w:tc>
          <w:tcPr>
            <w:tcW w:w="825" w:type="dxa"/>
            <w:tcBorders>
              <w:top w:val="single" w:sz="4" w:space="0" w:color="auto"/>
              <w:bottom w:val="single" w:sz="12" w:space="0" w:color="auto"/>
            </w:tcBorders>
            <w:shd w:val="clear" w:color="auto" w:fill="auto"/>
          </w:tcPr>
          <w:p w14:paraId="4CA4E3E9"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2010</w:t>
            </w:r>
          </w:p>
        </w:tc>
        <w:tc>
          <w:tcPr>
            <w:tcW w:w="825" w:type="dxa"/>
            <w:tcBorders>
              <w:top w:val="single" w:sz="4" w:space="0" w:color="auto"/>
              <w:bottom w:val="single" w:sz="12" w:space="0" w:color="auto"/>
            </w:tcBorders>
            <w:shd w:val="clear" w:color="auto" w:fill="auto"/>
          </w:tcPr>
          <w:p w14:paraId="6CC83BA2"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2011</w:t>
            </w:r>
          </w:p>
        </w:tc>
        <w:tc>
          <w:tcPr>
            <w:tcW w:w="825" w:type="dxa"/>
            <w:tcBorders>
              <w:top w:val="single" w:sz="4" w:space="0" w:color="auto"/>
              <w:bottom w:val="single" w:sz="12" w:space="0" w:color="auto"/>
            </w:tcBorders>
            <w:shd w:val="clear" w:color="auto" w:fill="auto"/>
          </w:tcPr>
          <w:p w14:paraId="58A49575"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2012</w:t>
            </w:r>
          </w:p>
        </w:tc>
        <w:tc>
          <w:tcPr>
            <w:tcW w:w="825" w:type="dxa"/>
            <w:tcBorders>
              <w:top w:val="single" w:sz="4" w:space="0" w:color="auto"/>
              <w:bottom w:val="single" w:sz="12" w:space="0" w:color="auto"/>
            </w:tcBorders>
            <w:shd w:val="clear" w:color="auto" w:fill="auto"/>
          </w:tcPr>
          <w:p w14:paraId="3D06A104"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2013</w:t>
            </w:r>
          </w:p>
        </w:tc>
        <w:tc>
          <w:tcPr>
            <w:tcW w:w="825" w:type="dxa"/>
            <w:tcBorders>
              <w:top w:val="single" w:sz="4" w:space="0" w:color="auto"/>
              <w:bottom w:val="single" w:sz="12" w:space="0" w:color="auto"/>
            </w:tcBorders>
            <w:shd w:val="clear" w:color="auto" w:fill="auto"/>
          </w:tcPr>
          <w:p w14:paraId="425BE56D"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2014</w:t>
            </w:r>
          </w:p>
        </w:tc>
        <w:tc>
          <w:tcPr>
            <w:tcW w:w="825" w:type="dxa"/>
            <w:tcBorders>
              <w:top w:val="single" w:sz="4" w:space="0" w:color="auto"/>
              <w:bottom w:val="single" w:sz="12" w:space="0" w:color="auto"/>
            </w:tcBorders>
            <w:shd w:val="clear" w:color="auto" w:fill="auto"/>
          </w:tcPr>
          <w:p w14:paraId="5A7D71AB"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2015</w:t>
            </w:r>
          </w:p>
        </w:tc>
        <w:tc>
          <w:tcPr>
            <w:tcW w:w="825" w:type="dxa"/>
            <w:tcBorders>
              <w:top w:val="single" w:sz="4" w:space="0" w:color="auto"/>
              <w:bottom w:val="single" w:sz="12" w:space="0" w:color="auto"/>
            </w:tcBorders>
            <w:shd w:val="clear" w:color="auto" w:fill="auto"/>
          </w:tcPr>
          <w:p w14:paraId="197E9C9E"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2016</w:t>
            </w:r>
          </w:p>
        </w:tc>
        <w:tc>
          <w:tcPr>
            <w:tcW w:w="825" w:type="dxa"/>
            <w:tcBorders>
              <w:top w:val="single" w:sz="4" w:space="0" w:color="auto"/>
              <w:bottom w:val="single" w:sz="12" w:space="0" w:color="auto"/>
            </w:tcBorders>
            <w:shd w:val="clear" w:color="auto" w:fill="auto"/>
          </w:tcPr>
          <w:p w14:paraId="294B17AA"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2017</w:t>
            </w:r>
          </w:p>
        </w:tc>
      </w:tr>
      <w:tr w:rsidR="00853231" w:rsidRPr="00693FAE" w14:paraId="3722774E" w14:textId="77777777" w:rsidTr="00853231">
        <w:trPr>
          <w:trHeight w:hRule="exact" w:val="115"/>
          <w:tblHeader/>
        </w:trPr>
        <w:tc>
          <w:tcPr>
            <w:tcW w:w="825" w:type="dxa"/>
            <w:tcBorders>
              <w:top w:val="single" w:sz="12" w:space="0" w:color="auto"/>
            </w:tcBorders>
            <w:shd w:val="clear" w:color="auto" w:fill="auto"/>
            <w:vAlign w:val="bottom"/>
          </w:tcPr>
          <w:p w14:paraId="2CFE9901"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p>
        </w:tc>
        <w:tc>
          <w:tcPr>
            <w:tcW w:w="825" w:type="dxa"/>
            <w:tcBorders>
              <w:top w:val="single" w:sz="12" w:space="0" w:color="auto"/>
            </w:tcBorders>
            <w:shd w:val="clear" w:color="auto" w:fill="auto"/>
            <w:vAlign w:val="bottom"/>
          </w:tcPr>
          <w:p w14:paraId="3E40992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4F4116B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0F1102E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1AA9605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6EE2A0B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073C2031"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28ABA29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25" w:type="dxa"/>
            <w:tcBorders>
              <w:top w:val="single" w:sz="12" w:space="0" w:color="auto"/>
            </w:tcBorders>
            <w:shd w:val="clear" w:color="auto" w:fill="auto"/>
            <w:vAlign w:val="bottom"/>
          </w:tcPr>
          <w:p w14:paraId="5B89237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r>
      <w:tr w:rsidR="00853231" w:rsidRPr="00693FAE" w14:paraId="2E01096A" w14:textId="77777777" w:rsidTr="00853231">
        <w:tc>
          <w:tcPr>
            <w:tcW w:w="825" w:type="dxa"/>
            <w:shd w:val="clear" w:color="auto" w:fill="auto"/>
          </w:tcPr>
          <w:p w14:paraId="4047B477"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Niñas</w:t>
            </w:r>
          </w:p>
        </w:tc>
        <w:tc>
          <w:tcPr>
            <w:tcW w:w="825" w:type="dxa"/>
            <w:shd w:val="clear" w:color="auto" w:fill="auto"/>
          </w:tcPr>
          <w:p w14:paraId="19E31DD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w:t>
            </w:r>
          </w:p>
        </w:tc>
        <w:tc>
          <w:tcPr>
            <w:tcW w:w="825" w:type="dxa"/>
            <w:shd w:val="clear" w:color="auto" w:fill="auto"/>
          </w:tcPr>
          <w:p w14:paraId="38FD589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825" w:type="dxa"/>
            <w:shd w:val="clear" w:color="auto" w:fill="auto"/>
          </w:tcPr>
          <w:p w14:paraId="6A3C604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8</w:t>
            </w:r>
          </w:p>
        </w:tc>
        <w:tc>
          <w:tcPr>
            <w:tcW w:w="825" w:type="dxa"/>
            <w:shd w:val="clear" w:color="auto" w:fill="auto"/>
          </w:tcPr>
          <w:p w14:paraId="2945C82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w:t>
            </w:r>
          </w:p>
        </w:tc>
        <w:tc>
          <w:tcPr>
            <w:tcW w:w="825" w:type="dxa"/>
            <w:shd w:val="clear" w:color="auto" w:fill="auto"/>
          </w:tcPr>
          <w:p w14:paraId="751C438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w:t>
            </w:r>
          </w:p>
        </w:tc>
        <w:tc>
          <w:tcPr>
            <w:tcW w:w="825" w:type="dxa"/>
            <w:shd w:val="clear" w:color="auto" w:fill="auto"/>
          </w:tcPr>
          <w:p w14:paraId="58577732"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w:t>
            </w:r>
          </w:p>
        </w:tc>
        <w:tc>
          <w:tcPr>
            <w:tcW w:w="825" w:type="dxa"/>
            <w:shd w:val="clear" w:color="auto" w:fill="auto"/>
          </w:tcPr>
          <w:p w14:paraId="2E849B6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5</w:t>
            </w:r>
          </w:p>
        </w:tc>
        <w:tc>
          <w:tcPr>
            <w:tcW w:w="825" w:type="dxa"/>
            <w:shd w:val="clear" w:color="auto" w:fill="auto"/>
          </w:tcPr>
          <w:p w14:paraId="304A508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7</w:t>
            </w:r>
          </w:p>
        </w:tc>
      </w:tr>
      <w:tr w:rsidR="00853231" w:rsidRPr="00693FAE" w14:paraId="5A0F48E1" w14:textId="77777777" w:rsidTr="00853231">
        <w:tc>
          <w:tcPr>
            <w:tcW w:w="825" w:type="dxa"/>
            <w:shd w:val="clear" w:color="auto" w:fill="auto"/>
          </w:tcPr>
          <w:p w14:paraId="78D2F954"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Cónyuges</w:t>
            </w:r>
          </w:p>
        </w:tc>
        <w:tc>
          <w:tcPr>
            <w:tcW w:w="825" w:type="dxa"/>
            <w:shd w:val="clear" w:color="auto" w:fill="auto"/>
          </w:tcPr>
          <w:p w14:paraId="50B3F2D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825" w:type="dxa"/>
            <w:shd w:val="clear" w:color="auto" w:fill="auto"/>
          </w:tcPr>
          <w:p w14:paraId="22780E8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825" w:type="dxa"/>
            <w:shd w:val="clear" w:color="auto" w:fill="auto"/>
          </w:tcPr>
          <w:p w14:paraId="72D2248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5</w:t>
            </w:r>
          </w:p>
        </w:tc>
        <w:tc>
          <w:tcPr>
            <w:tcW w:w="825" w:type="dxa"/>
            <w:shd w:val="clear" w:color="auto" w:fill="auto"/>
          </w:tcPr>
          <w:p w14:paraId="02CF9CC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825" w:type="dxa"/>
            <w:shd w:val="clear" w:color="auto" w:fill="auto"/>
          </w:tcPr>
          <w:p w14:paraId="71BDE9A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0</w:t>
            </w:r>
          </w:p>
        </w:tc>
        <w:tc>
          <w:tcPr>
            <w:tcW w:w="825" w:type="dxa"/>
            <w:shd w:val="clear" w:color="auto" w:fill="auto"/>
          </w:tcPr>
          <w:p w14:paraId="1DBAE0A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825" w:type="dxa"/>
            <w:shd w:val="clear" w:color="auto" w:fill="auto"/>
          </w:tcPr>
          <w:p w14:paraId="25493DD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w:t>
            </w:r>
          </w:p>
        </w:tc>
        <w:tc>
          <w:tcPr>
            <w:tcW w:w="825" w:type="dxa"/>
            <w:shd w:val="clear" w:color="auto" w:fill="auto"/>
          </w:tcPr>
          <w:p w14:paraId="05D5118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w:t>
            </w:r>
          </w:p>
        </w:tc>
      </w:tr>
      <w:tr w:rsidR="00853231" w:rsidRPr="00693FAE" w14:paraId="57CBE5BD" w14:textId="77777777" w:rsidTr="00853231">
        <w:tc>
          <w:tcPr>
            <w:tcW w:w="825" w:type="dxa"/>
            <w:tcBorders>
              <w:bottom w:val="single" w:sz="12" w:space="0" w:color="auto"/>
            </w:tcBorders>
            <w:shd w:val="clear" w:color="auto" w:fill="auto"/>
          </w:tcPr>
          <w:p w14:paraId="176BC6D8" w14:textId="77777777" w:rsidR="00853231" w:rsidRPr="00693FAE" w:rsidRDefault="00853231" w:rsidP="00853231">
            <w:pPr>
              <w:tabs>
                <w:tab w:val="left" w:pos="288"/>
                <w:tab w:val="left" w:pos="576"/>
                <w:tab w:val="left" w:pos="864"/>
                <w:tab w:val="left" w:pos="1152"/>
              </w:tabs>
              <w:spacing w:before="40" w:after="82" w:line="210" w:lineRule="exact"/>
              <w:ind w:right="40"/>
              <w:rPr>
                <w:sz w:val="17"/>
              </w:rPr>
            </w:pPr>
            <w:r w:rsidRPr="00693FAE">
              <w:rPr>
                <w:sz w:val="17"/>
              </w:rPr>
              <w:t>Ancianas</w:t>
            </w:r>
          </w:p>
        </w:tc>
        <w:tc>
          <w:tcPr>
            <w:tcW w:w="825" w:type="dxa"/>
            <w:tcBorders>
              <w:bottom w:val="single" w:sz="12" w:space="0" w:color="auto"/>
            </w:tcBorders>
            <w:shd w:val="clear" w:color="auto" w:fill="auto"/>
          </w:tcPr>
          <w:p w14:paraId="1CB7FD8D"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2</w:t>
            </w:r>
          </w:p>
        </w:tc>
        <w:tc>
          <w:tcPr>
            <w:tcW w:w="825" w:type="dxa"/>
            <w:tcBorders>
              <w:bottom w:val="single" w:sz="12" w:space="0" w:color="auto"/>
            </w:tcBorders>
            <w:shd w:val="clear" w:color="auto" w:fill="auto"/>
          </w:tcPr>
          <w:p w14:paraId="5986BCB9"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4</w:t>
            </w:r>
          </w:p>
        </w:tc>
        <w:tc>
          <w:tcPr>
            <w:tcW w:w="825" w:type="dxa"/>
            <w:tcBorders>
              <w:bottom w:val="single" w:sz="12" w:space="0" w:color="auto"/>
            </w:tcBorders>
            <w:shd w:val="clear" w:color="auto" w:fill="auto"/>
          </w:tcPr>
          <w:p w14:paraId="2102EF62"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0</w:t>
            </w:r>
          </w:p>
        </w:tc>
        <w:tc>
          <w:tcPr>
            <w:tcW w:w="825" w:type="dxa"/>
            <w:tcBorders>
              <w:bottom w:val="single" w:sz="12" w:space="0" w:color="auto"/>
            </w:tcBorders>
            <w:shd w:val="clear" w:color="auto" w:fill="auto"/>
          </w:tcPr>
          <w:p w14:paraId="08A644D8"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2</w:t>
            </w:r>
          </w:p>
        </w:tc>
        <w:tc>
          <w:tcPr>
            <w:tcW w:w="825" w:type="dxa"/>
            <w:tcBorders>
              <w:bottom w:val="single" w:sz="12" w:space="0" w:color="auto"/>
            </w:tcBorders>
            <w:shd w:val="clear" w:color="auto" w:fill="auto"/>
          </w:tcPr>
          <w:p w14:paraId="6DABB575"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1</w:t>
            </w:r>
          </w:p>
        </w:tc>
        <w:tc>
          <w:tcPr>
            <w:tcW w:w="825" w:type="dxa"/>
            <w:tcBorders>
              <w:bottom w:val="single" w:sz="12" w:space="0" w:color="auto"/>
            </w:tcBorders>
            <w:shd w:val="clear" w:color="auto" w:fill="auto"/>
          </w:tcPr>
          <w:p w14:paraId="6F5D4309"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2</w:t>
            </w:r>
          </w:p>
        </w:tc>
        <w:tc>
          <w:tcPr>
            <w:tcW w:w="825" w:type="dxa"/>
            <w:tcBorders>
              <w:bottom w:val="single" w:sz="12" w:space="0" w:color="auto"/>
            </w:tcBorders>
            <w:shd w:val="clear" w:color="auto" w:fill="auto"/>
          </w:tcPr>
          <w:p w14:paraId="67E1A215"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0</w:t>
            </w:r>
          </w:p>
        </w:tc>
        <w:tc>
          <w:tcPr>
            <w:tcW w:w="825" w:type="dxa"/>
            <w:tcBorders>
              <w:bottom w:val="single" w:sz="12" w:space="0" w:color="auto"/>
            </w:tcBorders>
            <w:shd w:val="clear" w:color="auto" w:fill="auto"/>
          </w:tcPr>
          <w:p w14:paraId="5613FC89"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2</w:t>
            </w:r>
          </w:p>
        </w:tc>
      </w:tr>
    </w:tbl>
    <w:p w14:paraId="443978EC" w14:textId="77777777" w:rsidR="00853231" w:rsidRPr="00693FAE" w:rsidRDefault="00853231" w:rsidP="00853231">
      <w:pPr>
        <w:pStyle w:val="SingleTxt"/>
        <w:spacing w:after="0" w:line="120" w:lineRule="exact"/>
        <w:rPr>
          <w:sz w:val="10"/>
        </w:rPr>
      </w:pPr>
    </w:p>
    <w:p w14:paraId="6BE0D9D6" w14:textId="77777777" w:rsidR="00853231" w:rsidRPr="00693FAE" w:rsidRDefault="00853231" w:rsidP="00853231">
      <w:pPr>
        <w:pStyle w:val="FootnoteText"/>
        <w:tabs>
          <w:tab w:val="clear" w:pos="418"/>
          <w:tab w:val="right" w:pos="1476"/>
          <w:tab w:val="left" w:pos="1548"/>
          <w:tab w:val="right" w:pos="1836"/>
          <w:tab w:val="left" w:pos="1908"/>
        </w:tabs>
        <w:ind w:left="1548" w:right="1267" w:hanging="288"/>
        <w:rPr>
          <w:i/>
        </w:rPr>
      </w:pPr>
      <w:r w:rsidRPr="00693FAE">
        <w:rPr>
          <w:i/>
          <w:iCs/>
        </w:rPr>
        <w:t>Fuente</w:t>
      </w:r>
      <w:r w:rsidRPr="00693FAE">
        <w:t>: Servicios de Salud.</w:t>
      </w:r>
    </w:p>
    <w:p w14:paraId="2C11DA5C" w14:textId="77777777" w:rsidR="00853231" w:rsidRPr="00693FAE" w:rsidRDefault="00853231" w:rsidP="00853231">
      <w:pPr>
        <w:pStyle w:val="FootnoteText"/>
        <w:tabs>
          <w:tab w:val="clear" w:pos="418"/>
          <w:tab w:val="right" w:pos="1476"/>
          <w:tab w:val="left" w:pos="1548"/>
          <w:tab w:val="right" w:pos="1836"/>
          <w:tab w:val="left" w:pos="1908"/>
        </w:tabs>
        <w:ind w:left="1548" w:right="1267" w:hanging="288"/>
      </w:pPr>
      <w:r w:rsidRPr="00693FAE">
        <w:rPr>
          <w:i/>
          <w:iCs/>
        </w:rPr>
        <w:t>Nota</w:t>
      </w:r>
      <w:r w:rsidRPr="00693FAE">
        <w:t xml:space="preserve">: </w:t>
      </w:r>
      <w:r>
        <w:t>M</w:t>
      </w:r>
      <w:r w:rsidRPr="00693FAE">
        <w:t>ujeres víctimas de violencia doméstica, trata, abusos sexuales, violaciones, etc.</w:t>
      </w:r>
    </w:p>
    <w:p w14:paraId="43F2B963" w14:textId="77777777" w:rsidR="00853231" w:rsidRPr="00693FAE" w:rsidRDefault="00853231" w:rsidP="00853231">
      <w:pPr>
        <w:pStyle w:val="SingleTxt"/>
        <w:spacing w:after="0" w:line="120" w:lineRule="exact"/>
        <w:rPr>
          <w:sz w:val="10"/>
        </w:rPr>
      </w:pPr>
    </w:p>
    <w:p w14:paraId="51BEED1F" w14:textId="77777777" w:rsidR="00853231" w:rsidRPr="00693FAE" w:rsidRDefault="00853231" w:rsidP="00853231">
      <w:pPr>
        <w:pStyle w:val="SingleTxt"/>
        <w:spacing w:after="0" w:line="120" w:lineRule="exact"/>
        <w:rPr>
          <w:sz w:val="10"/>
        </w:rPr>
      </w:pPr>
    </w:p>
    <w:p w14:paraId="249B9628" w14:textId="77777777" w:rsidR="00853231" w:rsidRPr="00693FAE" w:rsidRDefault="00853231" w:rsidP="00853231">
      <w:pPr>
        <w:pStyle w:val="SingleTxt"/>
        <w:spacing w:after="0" w:line="120" w:lineRule="exact"/>
        <w:rPr>
          <w:sz w:val="10"/>
        </w:rPr>
      </w:pPr>
    </w:p>
    <w:p w14:paraId="7FDC327A" w14:textId="77777777" w:rsidR="00853231" w:rsidRPr="00693FAE" w:rsidRDefault="00853231" w:rsidP="00853231">
      <w:pPr>
        <w:pStyle w:val="SingleTxt"/>
        <w:numPr>
          <w:ilvl w:val="0"/>
          <w:numId w:val="13"/>
        </w:numPr>
        <w:ind w:left="1267"/>
      </w:pPr>
      <w:r w:rsidRPr="00693FAE">
        <w:t xml:space="preserve">Tras examinar la situación de las víctimas, los Servicios de Salud les prestan una asistencia adaptada a sus necesidades. Cuando procede, los casos se remiten al Instituto de Acción Social para su derivación a los servicios sociales adecuados, como los de alojamiento temporal o acogida residencial cuando la víctima recibe el alta hospitalaria. En los casos de violencia doméstica y abusos sexuales, los Servicios de </w:t>
      </w:r>
      <w:r w:rsidRPr="00693FAE">
        <w:lastRenderedPageBreak/>
        <w:t>Salud ofrecen asesoramiento a trabajadores sociales y a agentes de policía a fin de facilitar su labor.</w:t>
      </w:r>
    </w:p>
    <w:p w14:paraId="3D896A22" w14:textId="77777777" w:rsidR="00853231" w:rsidRPr="00693FAE" w:rsidRDefault="00853231" w:rsidP="00853231">
      <w:pPr>
        <w:pStyle w:val="SingleTxt"/>
        <w:spacing w:after="0" w:line="120" w:lineRule="exact"/>
        <w:jc w:val="lef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710"/>
        <w:gridCol w:w="720"/>
        <w:gridCol w:w="720"/>
        <w:gridCol w:w="666"/>
        <w:gridCol w:w="720"/>
        <w:gridCol w:w="684"/>
        <w:gridCol w:w="693"/>
        <w:gridCol w:w="684"/>
        <w:gridCol w:w="730"/>
      </w:tblGrid>
      <w:tr w:rsidR="00853231" w:rsidRPr="00693FAE" w14:paraId="717AF233" w14:textId="77777777" w:rsidTr="00853231">
        <w:trPr>
          <w:tblHeader/>
        </w:trPr>
        <w:tc>
          <w:tcPr>
            <w:tcW w:w="7327" w:type="dxa"/>
            <w:gridSpan w:val="9"/>
            <w:tcBorders>
              <w:top w:val="single" w:sz="4" w:space="0" w:color="auto"/>
              <w:bottom w:val="single" w:sz="4" w:space="0" w:color="auto"/>
            </w:tcBorders>
            <w:shd w:val="clear" w:color="auto" w:fill="auto"/>
            <w:noWrap/>
            <w:vAlign w:val="bottom"/>
          </w:tcPr>
          <w:p w14:paraId="5BB95EE9"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r w:rsidRPr="00693FAE">
              <w:rPr>
                <w:i/>
                <w:sz w:val="14"/>
              </w:rPr>
              <w:t>Número de casos por tipo de violencia</w:t>
            </w:r>
          </w:p>
        </w:tc>
      </w:tr>
      <w:tr w:rsidR="00853231" w:rsidRPr="00693FAE" w14:paraId="0A12701B" w14:textId="77777777" w:rsidTr="00853231">
        <w:trPr>
          <w:tblHeader/>
        </w:trPr>
        <w:tc>
          <w:tcPr>
            <w:tcW w:w="1710" w:type="dxa"/>
            <w:tcBorders>
              <w:top w:val="single" w:sz="4" w:space="0" w:color="auto"/>
              <w:bottom w:val="single" w:sz="12" w:space="0" w:color="auto"/>
            </w:tcBorders>
            <w:shd w:val="clear" w:color="auto" w:fill="auto"/>
            <w:noWrap/>
            <w:vAlign w:val="bottom"/>
          </w:tcPr>
          <w:p w14:paraId="14AA7B67"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p>
        </w:tc>
        <w:tc>
          <w:tcPr>
            <w:tcW w:w="720" w:type="dxa"/>
            <w:tcBorders>
              <w:top w:val="single" w:sz="4" w:space="0" w:color="auto"/>
              <w:bottom w:val="single" w:sz="12" w:space="0" w:color="auto"/>
            </w:tcBorders>
            <w:shd w:val="clear" w:color="auto" w:fill="auto"/>
            <w:noWrap/>
          </w:tcPr>
          <w:p w14:paraId="6B4CCF0B"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2010</w:t>
            </w:r>
          </w:p>
        </w:tc>
        <w:tc>
          <w:tcPr>
            <w:tcW w:w="720" w:type="dxa"/>
            <w:tcBorders>
              <w:top w:val="single" w:sz="4" w:space="0" w:color="auto"/>
              <w:bottom w:val="single" w:sz="12" w:space="0" w:color="auto"/>
            </w:tcBorders>
            <w:shd w:val="clear" w:color="auto" w:fill="auto"/>
            <w:noWrap/>
          </w:tcPr>
          <w:p w14:paraId="7CAFD4C6"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2011</w:t>
            </w:r>
          </w:p>
        </w:tc>
        <w:tc>
          <w:tcPr>
            <w:tcW w:w="666" w:type="dxa"/>
            <w:tcBorders>
              <w:top w:val="single" w:sz="4" w:space="0" w:color="auto"/>
              <w:bottom w:val="single" w:sz="12" w:space="0" w:color="auto"/>
            </w:tcBorders>
            <w:shd w:val="clear" w:color="auto" w:fill="auto"/>
            <w:noWrap/>
          </w:tcPr>
          <w:p w14:paraId="0082B2D5"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2012</w:t>
            </w:r>
          </w:p>
        </w:tc>
        <w:tc>
          <w:tcPr>
            <w:tcW w:w="720" w:type="dxa"/>
            <w:tcBorders>
              <w:top w:val="single" w:sz="4" w:space="0" w:color="auto"/>
              <w:bottom w:val="single" w:sz="12" w:space="0" w:color="auto"/>
            </w:tcBorders>
            <w:shd w:val="clear" w:color="auto" w:fill="auto"/>
            <w:noWrap/>
          </w:tcPr>
          <w:p w14:paraId="31135572"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2013</w:t>
            </w:r>
          </w:p>
        </w:tc>
        <w:tc>
          <w:tcPr>
            <w:tcW w:w="684" w:type="dxa"/>
            <w:tcBorders>
              <w:top w:val="single" w:sz="4" w:space="0" w:color="auto"/>
              <w:bottom w:val="single" w:sz="12" w:space="0" w:color="auto"/>
            </w:tcBorders>
            <w:shd w:val="clear" w:color="auto" w:fill="auto"/>
            <w:noWrap/>
          </w:tcPr>
          <w:p w14:paraId="4DC1B581"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2014</w:t>
            </w:r>
          </w:p>
        </w:tc>
        <w:tc>
          <w:tcPr>
            <w:tcW w:w="693" w:type="dxa"/>
            <w:tcBorders>
              <w:top w:val="single" w:sz="4" w:space="0" w:color="auto"/>
              <w:bottom w:val="single" w:sz="12" w:space="0" w:color="auto"/>
            </w:tcBorders>
            <w:shd w:val="clear" w:color="auto" w:fill="auto"/>
            <w:noWrap/>
          </w:tcPr>
          <w:p w14:paraId="1B5CF8F5"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2015</w:t>
            </w:r>
          </w:p>
        </w:tc>
        <w:tc>
          <w:tcPr>
            <w:tcW w:w="684" w:type="dxa"/>
            <w:tcBorders>
              <w:top w:val="single" w:sz="4" w:space="0" w:color="auto"/>
              <w:bottom w:val="single" w:sz="12" w:space="0" w:color="auto"/>
            </w:tcBorders>
            <w:shd w:val="clear" w:color="auto" w:fill="auto"/>
            <w:noWrap/>
          </w:tcPr>
          <w:p w14:paraId="58C79E21"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2016</w:t>
            </w:r>
          </w:p>
        </w:tc>
        <w:tc>
          <w:tcPr>
            <w:tcW w:w="730" w:type="dxa"/>
            <w:tcBorders>
              <w:top w:val="single" w:sz="4" w:space="0" w:color="auto"/>
              <w:bottom w:val="single" w:sz="12" w:space="0" w:color="auto"/>
            </w:tcBorders>
            <w:shd w:val="clear" w:color="auto" w:fill="auto"/>
            <w:noWrap/>
          </w:tcPr>
          <w:p w14:paraId="7D0A2AA1"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2017</w:t>
            </w:r>
          </w:p>
        </w:tc>
      </w:tr>
      <w:tr w:rsidR="00853231" w:rsidRPr="00693FAE" w14:paraId="082E9B09" w14:textId="77777777" w:rsidTr="00853231">
        <w:trPr>
          <w:trHeight w:hRule="exact" w:val="115"/>
          <w:tblHeader/>
        </w:trPr>
        <w:tc>
          <w:tcPr>
            <w:tcW w:w="1710" w:type="dxa"/>
            <w:tcBorders>
              <w:top w:val="single" w:sz="12" w:space="0" w:color="auto"/>
            </w:tcBorders>
            <w:shd w:val="clear" w:color="auto" w:fill="auto"/>
            <w:noWrap/>
            <w:vAlign w:val="bottom"/>
          </w:tcPr>
          <w:p w14:paraId="00637AFA"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p>
        </w:tc>
        <w:tc>
          <w:tcPr>
            <w:tcW w:w="720" w:type="dxa"/>
            <w:tcBorders>
              <w:top w:val="single" w:sz="12" w:space="0" w:color="auto"/>
            </w:tcBorders>
            <w:shd w:val="clear" w:color="auto" w:fill="auto"/>
            <w:noWrap/>
            <w:vAlign w:val="bottom"/>
          </w:tcPr>
          <w:p w14:paraId="0371810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shd w:val="clear" w:color="auto" w:fill="auto"/>
            <w:noWrap/>
            <w:vAlign w:val="bottom"/>
          </w:tcPr>
          <w:p w14:paraId="346F592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66" w:type="dxa"/>
            <w:tcBorders>
              <w:top w:val="single" w:sz="12" w:space="0" w:color="auto"/>
            </w:tcBorders>
            <w:shd w:val="clear" w:color="auto" w:fill="auto"/>
            <w:noWrap/>
            <w:vAlign w:val="bottom"/>
          </w:tcPr>
          <w:p w14:paraId="2EBB5E0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shd w:val="clear" w:color="auto" w:fill="auto"/>
            <w:noWrap/>
            <w:vAlign w:val="bottom"/>
          </w:tcPr>
          <w:p w14:paraId="6513230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84" w:type="dxa"/>
            <w:tcBorders>
              <w:top w:val="single" w:sz="12" w:space="0" w:color="auto"/>
            </w:tcBorders>
            <w:shd w:val="clear" w:color="auto" w:fill="auto"/>
            <w:noWrap/>
            <w:vAlign w:val="bottom"/>
          </w:tcPr>
          <w:p w14:paraId="2A34662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93" w:type="dxa"/>
            <w:tcBorders>
              <w:top w:val="single" w:sz="12" w:space="0" w:color="auto"/>
            </w:tcBorders>
            <w:shd w:val="clear" w:color="auto" w:fill="auto"/>
            <w:noWrap/>
            <w:vAlign w:val="bottom"/>
          </w:tcPr>
          <w:p w14:paraId="373FBFC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84" w:type="dxa"/>
            <w:tcBorders>
              <w:top w:val="single" w:sz="12" w:space="0" w:color="auto"/>
            </w:tcBorders>
            <w:shd w:val="clear" w:color="auto" w:fill="auto"/>
            <w:noWrap/>
            <w:vAlign w:val="bottom"/>
          </w:tcPr>
          <w:p w14:paraId="23AD3EC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30" w:type="dxa"/>
            <w:tcBorders>
              <w:top w:val="single" w:sz="12" w:space="0" w:color="auto"/>
            </w:tcBorders>
            <w:shd w:val="clear" w:color="auto" w:fill="auto"/>
            <w:noWrap/>
            <w:vAlign w:val="bottom"/>
          </w:tcPr>
          <w:p w14:paraId="484E8AC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r>
      <w:tr w:rsidR="00853231" w:rsidRPr="00693FAE" w14:paraId="2845929B" w14:textId="77777777" w:rsidTr="00853231">
        <w:tc>
          <w:tcPr>
            <w:tcW w:w="1710" w:type="dxa"/>
            <w:shd w:val="clear" w:color="auto" w:fill="auto"/>
            <w:noWrap/>
          </w:tcPr>
          <w:p w14:paraId="7EFE5838"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Violencia física</w:t>
            </w:r>
          </w:p>
        </w:tc>
        <w:tc>
          <w:tcPr>
            <w:tcW w:w="720" w:type="dxa"/>
            <w:shd w:val="clear" w:color="auto" w:fill="auto"/>
            <w:noWrap/>
            <w:vAlign w:val="bottom"/>
          </w:tcPr>
          <w:p w14:paraId="7E8B6622"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720" w:type="dxa"/>
            <w:shd w:val="clear" w:color="auto" w:fill="auto"/>
            <w:noWrap/>
            <w:vAlign w:val="bottom"/>
          </w:tcPr>
          <w:p w14:paraId="44DA280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w:t>
            </w:r>
          </w:p>
        </w:tc>
        <w:tc>
          <w:tcPr>
            <w:tcW w:w="666" w:type="dxa"/>
            <w:shd w:val="clear" w:color="auto" w:fill="auto"/>
            <w:noWrap/>
            <w:vAlign w:val="bottom"/>
          </w:tcPr>
          <w:p w14:paraId="003F64C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5</w:t>
            </w:r>
          </w:p>
        </w:tc>
        <w:tc>
          <w:tcPr>
            <w:tcW w:w="720" w:type="dxa"/>
            <w:shd w:val="clear" w:color="auto" w:fill="auto"/>
            <w:noWrap/>
            <w:vAlign w:val="bottom"/>
          </w:tcPr>
          <w:p w14:paraId="1B08CE0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w:t>
            </w:r>
          </w:p>
        </w:tc>
        <w:tc>
          <w:tcPr>
            <w:tcW w:w="684" w:type="dxa"/>
            <w:shd w:val="clear" w:color="auto" w:fill="auto"/>
            <w:noWrap/>
            <w:vAlign w:val="bottom"/>
          </w:tcPr>
          <w:p w14:paraId="3BD59A52"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693" w:type="dxa"/>
            <w:shd w:val="clear" w:color="auto" w:fill="auto"/>
            <w:noWrap/>
            <w:vAlign w:val="bottom"/>
          </w:tcPr>
          <w:p w14:paraId="0C8E1C9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w:t>
            </w:r>
          </w:p>
        </w:tc>
        <w:tc>
          <w:tcPr>
            <w:tcW w:w="684" w:type="dxa"/>
            <w:shd w:val="clear" w:color="auto" w:fill="auto"/>
            <w:noWrap/>
            <w:vAlign w:val="bottom"/>
          </w:tcPr>
          <w:p w14:paraId="42EBE722"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w:t>
            </w:r>
          </w:p>
        </w:tc>
        <w:tc>
          <w:tcPr>
            <w:tcW w:w="730" w:type="dxa"/>
            <w:shd w:val="clear" w:color="auto" w:fill="auto"/>
            <w:noWrap/>
            <w:vAlign w:val="bottom"/>
          </w:tcPr>
          <w:p w14:paraId="6F0EDD1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w:t>
            </w:r>
          </w:p>
        </w:tc>
      </w:tr>
      <w:tr w:rsidR="00853231" w:rsidRPr="00693FAE" w14:paraId="408F037B" w14:textId="77777777" w:rsidTr="00853231">
        <w:tc>
          <w:tcPr>
            <w:tcW w:w="1710" w:type="dxa"/>
            <w:shd w:val="clear" w:color="auto" w:fill="auto"/>
            <w:noWrap/>
          </w:tcPr>
          <w:p w14:paraId="1015FB89"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Violencia sexual</w:t>
            </w:r>
          </w:p>
        </w:tc>
        <w:tc>
          <w:tcPr>
            <w:tcW w:w="720" w:type="dxa"/>
            <w:shd w:val="clear" w:color="auto" w:fill="auto"/>
            <w:noWrap/>
            <w:vAlign w:val="bottom"/>
          </w:tcPr>
          <w:p w14:paraId="365F653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720" w:type="dxa"/>
            <w:shd w:val="clear" w:color="auto" w:fill="auto"/>
            <w:noWrap/>
            <w:vAlign w:val="bottom"/>
          </w:tcPr>
          <w:p w14:paraId="04BB2D3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0</w:t>
            </w:r>
          </w:p>
        </w:tc>
        <w:tc>
          <w:tcPr>
            <w:tcW w:w="666" w:type="dxa"/>
            <w:shd w:val="clear" w:color="auto" w:fill="auto"/>
            <w:noWrap/>
            <w:vAlign w:val="bottom"/>
          </w:tcPr>
          <w:p w14:paraId="1BC2C4A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w:t>
            </w:r>
          </w:p>
        </w:tc>
        <w:tc>
          <w:tcPr>
            <w:tcW w:w="720" w:type="dxa"/>
            <w:shd w:val="clear" w:color="auto" w:fill="auto"/>
            <w:noWrap/>
            <w:vAlign w:val="bottom"/>
          </w:tcPr>
          <w:p w14:paraId="19FF893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684" w:type="dxa"/>
            <w:shd w:val="clear" w:color="auto" w:fill="auto"/>
            <w:noWrap/>
            <w:vAlign w:val="bottom"/>
          </w:tcPr>
          <w:p w14:paraId="7B41076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w:t>
            </w:r>
          </w:p>
        </w:tc>
        <w:tc>
          <w:tcPr>
            <w:tcW w:w="693" w:type="dxa"/>
            <w:shd w:val="clear" w:color="auto" w:fill="auto"/>
            <w:noWrap/>
            <w:vAlign w:val="bottom"/>
          </w:tcPr>
          <w:p w14:paraId="08C6129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684" w:type="dxa"/>
            <w:shd w:val="clear" w:color="auto" w:fill="auto"/>
            <w:noWrap/>
            <w:vAlign w:val="bottom"/>
          </w:tcPr>
          <w:p w14:paraId="31C44E2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730" w:type="dxa"/>
            <w:shd w:val="clear" w:color="auto" w:fill="auto"/>
            <w:noWrap/>
            <w:vAlign w:val="bottom"/>
          </w:tcPr>
          <w:p w14:paraId="52F5F39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w:t>
            </w:r>
          </w:p>
        </w:tc>
      </w:tr>
      <w:tr w:rsidR="00853231" w:rsidRPr="00693FAE" w14:paraId="5343F8F5" w14:textId="77777777" w:rsidTr="00853231">
        <w:tc>
          <w:tcPr>
            <w:tcW w:w="1710" w:type="dxa"/>
            <w:shd w:val="clear" w:color="auto" w:fill="auto"/>
            <w:noWrap/>
          </w:tcPr>
          <w:p w14:paraId="498569CA"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Violencia psicológica</w:t>
            </w:r>
          </w:p>
        </w:tc>
        <w:tc>
          <w:tcPr>
            <w:tcW w:w="720" w:type="dxa"/>
            <w:shd w:val="clear" w:color="auto" w:fill="auto"/>
            <w:noWrap/>
            <w:vAlign w:val="bottom"/>
          </w:tcPr>
          <w:p w14:paraId="1E3837A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0</w:t>
            </w:r>
          </w:p>
        </w:tc>
        <w:tc>
          <w:tcPr>
            <w:tcW w:w="720" w:type="dxa"/>
            <w:shd w:val="clear" w:color="auto" w:fill="auto"/>
            <w:noWrap/>
            <w:vAlign w:val="bottom"/>
          </w:tcPr>
          <w:p w14:paraId="6DBB261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0</w:t>
            </w:r>
          </w:p>
        </w:tc>
        <w:tc>
          <w:tcPr>
            <w:tcW w:w="666" w:type="dxa"/>
            <w:shd w:val="clear" w:color="auto" w:fill="auto"/>
            <w:noWrap/>
            <w:vAlign w:val="bottom"/>
          </w:tcPr>
          <w:p w14:paraId="3FB1B4F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720" w:type="dxa"/>
            <w:shd w:val="clear" w:color="auto" w:fill="auto"/>
            <w:noWrap/>
            <w:vAlign w:val="bottom"/>
          </w:tcPr>
          <w:p w14:paraId="1F7976B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w:t>
            </w:r>
          </w:p>
        </w:tc>
        <w:tc>
          <w:tcPr>
            <w:tcW w:w="684" w:type="dxa"/>
            <w:shd w:val="clear" w:color="auto" w:fill="auto"/>
            <w:noWrap/>
            <w:vAlign w:val="bottom"/>
          </w:tcPr>
          <w:p w14:paraId="11CC7A1E"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0</w:t>
            </w:r>
          </w:p>
        </w:tc>
        <w:tc>
          <w:tcPr>
            <w:tcW w:w="693" w:type="dxa"/>
            <w:shd w:val="clear" w:color="auto" w:fill="auto"/>
            <w:noWrap/>
            <w:vAlign w:val="bottom"/>
          </w:tcPr>
          <w:p w14:paraId="6C757B61"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0</w:t>
            </w:r>
          </w:p>
        </w:tc>
        <w:tc>
          <w:tcPr>
            <w:tcW w:w="684" w:type="dxa"/>
            <w:shd w:val="clear" w:color="auto" w:fill="auto"/>
            <w:noWrap/>
            <w:vAlign w:val="bottom"/>
          </w:tcPr>
          <w:p w14:paraId="720B381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0</w:t>
            </w:r>
          </w:p>
        </w:tc>
        <w:tc>
          <w:tcPr>
            <w:tcW w:w="730" w:type="dxa"/>
            <w:shd w:val="clear" w:color="auto" w:fill="auto"/>
            <w:noWrap/>
            <w:vAlign w:val="bottom"/>
          </w:tcPr>
          <w:p w14:paraId="3372B98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r>
      <w:tr w:rsidR="00853231" w:rsidRPr="00693FAE" w14:paraId="0408E0E9" w14:textId="77777777" w:rsidTr="00853231">
        <w:tc>
          <w:tcPr>
            <w:tcW w:w="1710" w:type="dxa"/>
            <w:shd w:val="clear" w:color="auto" w:fill="auto"/>
            <w:noWrap/>
          </w:tcPr>
          <w:p w14:paraId="71B2C071"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Negligencia</w:t>
            </w:r>
          </w:p>
        </w:tc>
        <w:tc>
          <w:tcPr>
            <w:tcW w:w="720" w:type="dxa"/>
            <w:shd w:val="clear" w:color="auto" w:fill="auto"/>
            <w:noWrap/>
            <w:vAlign w:val="bottom"/>
          </w:tcPr>
          <w:p w14:paraId="718DAF6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720" w:type="dxa"/>
            <w:shd w:val="clear" w:color="auto" w:fill="auto"/>
            <w:noWrap/>
            <w:vAlign w:val="bottom"/>
          </w:tcPr>
          <w:p w14:paraId="638EE21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5</w:t>
            </w:r>
          </w:p>
        </w:tc>
        <w:tc>
          <w:tcPr>
            <w:tcW w:w="666" w:type="dxa"/>
            <w:shd w:val="clear" w:color="auto" w:fill="auto"/>
            <w:noWrap/>
            <w:vAlign w:val="bottom"/>
          </w:tcPr>
          <w:p w14:paraId="7B84D7A2"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w:t>
            </w:r>
          </w:p>
        </w:tc>
        <w:tc>
          <w:tcPr>
            <w:tcW w:w="720" w:type="dxa"/>
            <w:shd w:val="clear" w:color="auto" w:fill="auto"/>
            <w:noWrap/>
            <w:vAlign w:val="bottom"/>
          </w:tcPr>
          <w:p w14:paraId="32515A0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w:t>
            </w:r>
          </w:p>
        </w:tc>
        <w:tc>
          <w:tcPr>
            <w:tcW w:w="684" w:type="dxa"/>
            <w:shd w:val="clear" w:color="auto" w:fill="auto"/>
            <w:noWrap/>
            <w:vAlign w:val="bottom"/>
          </w:tcPr>
          <w:p w14:paraId="75F7F29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0</w:t>
            </w:r>
          </w:p>
        </w:tc>
        <w:tc>
          <w:tcPr>
            <w:tcW w:w="693" w:type="dxa"/>
            <w:shd w:val="clear" w:color="auto" w:fill="auto"/>
            <w:noWrap/>
            <w:vAlign w:val="bottom"/>
          </w:tcPr>
          <w:p w14:paraId="44229D91"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0</w:t>
            </w:r>
          </w:p>
        </w:tc>
        <w:tc>
          <w:tcPr>
            <w:tcW w:w="684" w:type="dxa"/>
            <w:shd w:val="clear" w:color="auto" w:fill="auto"/>
            <w:noWrap/>
            <w:vAlign w:val="bottom"/>
          </w:tcPr>
          <w:p w14:paraId="7F03905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730" w:type="dxa"/>
            <w:shd w:val="clear" w:color="auto" w:fill="auto"/>
            <w:noWrap/>
            <w:vAlign w:val="bottom"/>
          </w:tcPr>
          <w:p w14:paraId="46C4B96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w:t>
            </w:r>
          </w:p>
        </w:tc>
      </w:tr>
      <w:tr w:rsidR="00853231" w:rsidRPr="00693FAE" w14:paraId="6A61BED2" w14:textId="77777777" w:rsidTr="00853231">
        <w:tc>
          <w:tcPr>
            <w:tcW w:w="1710" w:type="dxa"/>
            <w:tcBorders>
              <w:bottom w:val="single" w:sz="12" w:space="0" w:color="auto"/>
            </w:tcBorders>
            <w:shd w:val="clear" w:color="auto" w:fill="auto"/>
            <w:noWrap/>
          </w:tcPr>
          <w:p w14:paraId="63A90B3B" w14:textId="77777777" w:rsidR="00853231" w:rsidRPr="00693FAE" w:rsidRDefault="00853231" w:rsidP="00853231">
            <w:pPr>
              <w:tabs>
                <w:tab w:val="left" w:pos="288"/>
                <w:tab w:val="left" w:pos="576"/>
                <w:tab w:val="left" w:pos="864"/>
                <w:tab w:val="left" w:pos="1152"/>
              </w:tabs>
              <w:spacing w:before="40" w:after="82" w:line="210" w:lineRule="exact"/>
              <w:ind w:right="40"/>
              <w:rPr>
                <w:sz w:val="17"/>
              </w:rPr>
            </w:pPr>
            <w:r w:rsidRPr="00693FAE">
              <w:rPr>
                <w:sz w:val="17"/>
              </w:rPr>
              <w:t>Violencia doméstica</w:t>
            </w:r>
          </w:p>
        </w:tc>
        <w:tc>
          <w:tcPr>
            <w:tcW w:w="720" w:type="dxa"/>
            <w:tcBorders>
              <w:bottom w:val="single" w:sz="12" w:space="0" w:color="auto"/>
            </w:tcBorders>
            <w:shd w:val="clear" w:color="auto" w:fill="auto"/>
            <w:noWrap/>
            <w:vAlign w:val="bottom"/>
          </w:tcPr>
          <w:p w14:paraId="6720C64D"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3</w:t>
            </w:r>
          </w:p>
        </w:tc>
        <w:tc>
          <w:tcPr>
            <w:tcW w:w="720" w:type="dxa"/>
            <w:tcBorders>
              <w:bottom w:val="single" w:sz="12" w:space="0" w:color="auto"/>
            </w:tcBorders>
            <w:shd w:val="clear" w:color="auto" w:fill="auto"/>
            <w:noWrap/>
            <w:vAlign w:val="bottom"/>
          </w:tcPr>
          <w:p w14:paraId="6F645914"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4</w:t>
            </w:r>
          </w:p>
        </w:tc>
        <w:tc>
          <w:tcPr>
            <w:tcW w:w="666" w:type="dxa"/>
            <w:tcBorders>
              <w:bottom w:val="single" w:sz="12" w:space="0" w:color="auto"/>
            </w:tcBorders>
            <w:shd w:val="clear" w:color="auto" w:fill="auto"/>
            <w:noWrap/>
            <w:vAlign w:val="bottom"/>
          </w:tcPr>
          <w:p w14:paraId="77BA3DB0"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9</w:t>
            </w:r>
          </w:p>
        </w:tc>
        <w:tc>
          <w:tcPr>
            <w:tcW w:w="720" w:type="dxa"/>
            <w:tcBorders>
              <w:bottom w:val="single" w:sz="12" w:space="0" w:color="auto"/>
            </w:tcBorders>
            <w:shd w:val="clear" w:color="auto" w:fill="auto"/>
            <w:noWrap/>
            <w:vAlign w:val="bottom"/>
          </w:tcPr>
          <w:p w14:paraId="3EDD78A8"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4</w:t>
            </w:r>
          </w:p>
        </w:tc>
        <w:tc>
          <w:tcPr>
            <w:tcW w:w="684" w:type="dxa"/>
            <w:tcBorders>
              <w:bottom w:val="single" w:sz="12" w:space="0" w:color="auto"/>
            </w:tcBorders>
            <w:shd w:val="clear" w:color="auto" w:fill="auto"/>
            <w:noWrap/>
            <w:vAlign w:val="bottom"/>
          </w:tcPr>
          <w:p w14:paraId="516A9847"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1</w:t>
            </w:r>
          </w:p>
        </w:tc>
        <w:tc>
          <w:tcPr>
            <w:tcW w:w="693" w:type="dxa"/>
            <w:tcBorders>
              <w:bottom w:val="single" w:sz="12" w:space="0" w:color="auto"/>
            </w:tcBorders>
            <w:shd w:val="clear" w:color="auto" w:fill="auto"/>
            <w:noWrap/>
            <w:vAlign w:val="bottom"/>
          </w:tcPr>
          <w:p w14:paraId="0160AE12"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2</w:t>
            </w:r>
          </w:p>
        </w:tc>
        <w:tc>
          <w:tcPr>
            <w:tcW w:w="684" w:type="dxa"/>
            <w:tcBorders>
              <w:bottom w:val="single" w:sz="12" w:space="0" w:color="auto"/>
            </w:tcBorders>
            <w:shd w:val="clear" w:color="auto" w:fill="auto"/>
            <w:noWrap/>
            <w:vAlign w:val="bottom"/>
          </w:tcPr>
          <w:p w14:paraId="75028695"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3</w:t>
            </w:r>
          </w:p>
        </w:tc>
        <w:tc>
          <w:tcPr>
            <w:tcW w:w="730" w:type="dxa"/>
            <w:tcBorders>
              <w:bottom w:val="single" w:sz="12" w:space="0" w:color="auto"/>
            </w:tcBorders>
            <w:shd w:val="clear" w:color="auto" w:fill="auto"/>
            <w:noWrap/>
            <w:vAlign w:val="bottom"/>
          </w:tcPr>
          <w:p w14:paraId="7CF1FC1C"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10</w:t>
            </w:r>
          </w:p>
        </w:tc>
      </w:tr>
    </w:tbl>
    <w:p w14:paraId="42E279D9" w14:textId="77777777" w:rsidR="00853231" w:rsidRPr="00693FAE" w:rsidRDefault="00853231" w:rsidP="00853231">
      <w:pPr>
        <w:pStyle w:val="SingleTxt"/>
        <w:spacing w:after="0" w:line="120" w:lineRule="exact"/>
        <w:rPr>
          <w:sz w:val="10"/>
        </w:rPr>
      </w:pPr>
    </w:p>
    <w:p w14:paraId="05694178" w14:textId="77777777" w:rsidR="00853231" w:rsidRPr="00693FAE" w:rsidRDefault="00853231" w:rsidP="00853231">
      <w:pPr>
        <w:pStyle w:val="FootnoteText"/>
        <w:tabs>
          <w:tab w:val="clear" w:pos="418"/>
          <w:tab w:val="right" w:pos="1476"/>
          <w:tab w:val="left" w:pos="1548"/>
          <w:tab w:val="right" w:pos="1836"/>
          <w:tab w:val="left" w:pos="1908"/>
        </w:tabs>
        <w:ind w:left="1548" w:right="1267" w:hanging="288"/>
        <w:rPr>
          <w:i/>
        </w:rPr>
      </w:pPr>
      <w:r w:rsidRPr="00693FAE">
        <w:rPr>
          <w:i/>
          <w:iCs/>
        </w:rPr>
        <w:t>Fuente</w:t>
      </w:r>
      <w:r w:rsidRPr="00693FAE">
        <w:t>: Servicios de Salud.</w:t>
      </w:r>
    </w:p>
    <w:p w14:paraId="32013E95" w14:textId="77777777" w:rsidR="00853231" w:rsidRPr="00693FAE" w:rsidRDefault="00853231" w:rsidP="00853231">
      <w:pPr>
        <w:pStyle w:val="FootnoteText"/>
        <w:tabs>
          <w:tab w:val="clear" w:pos="418"/>
          <w:tab w:val="right" w:pos="1476"/>
          <w:tab w:val="left" w:pos="1548"/>
          <w:tab w:val="right" w:pos="1836"/>
          <w:tab w:val="left" w:pos="1908"/>
        </w:tabs>
        <w:ind w:left="1548" w:right="1267" w:hanging="288"/>
      </w:pPr>
      <w:r w:rsidRPr="00693FAE">
        <w:rPr>
          <w:i/>
          <w:iCs/>
        </w:rPr>
        <w:t>Nota</w:t>
      </w:r>
      <w:r w:rsidRPr="00693FAE">
        <w:t xml:space="preserve">: </w:t>
      </w:r>
      <w:r>
        <w:t>U</w:t>
      </w:r>
      <w:r w:rsidRPr="00693FAE">
        <w:t>na misma víctima puede sufrir diversos abusos.</w:t>
      </w:r>
    </w:p>
    <w:p w14:paraId="74CAB77D" w14:textId="77777777" w:rsidR="00853231" w:rsidRPr="00693FAE" w:rsidRDefault="00853231" w:rsidP="00853231">
      <w:pPr>
        <w:pStyle w:val="SingleTxt"/>
        <w:spacing w:after="0" w:line="120" w:lineRule="exact"/>
        <w:rPr>
          <w:sz w:val="10"/>
        </w:rPr>
      </w:pPr>
    </w:p>
    <w:p w14:paraId="1FEE1CB1" w14:textId="77777777" w:rsidR="00853231" w:rsidRPr="00693FAE" w:rsidRDefault="00853231" w:rsidP="00853231">
      <w:pPr>
        <w:pStyle w:val="SingleTxt"/>
        <w:spacing w:after="0" w:line="120" w:lineRule="exact"/>
        <w:rPr>
          <w:sz w:val="10"/>
        </w:rPr>
      </w:pPr>
    </w:p>
    <w:p w14:paraId="0CCF6388" w14:textId="77777777" w:rsidR="00853231" w:rsidRPr="00693FAE" w:rsidRDefault="00853231" w:rsidP="00853231">
      <w:pPr>
        <w:pStyle w:val="SingleTxt"/>
        <w:spacing w:after="0" w:line="120" w:lineRule="exact"/>
        <w:rPr>
          <w:sz w:val="10"/>
        </w:rPr>
      </w:pPr>
    </w:p>
    <w:p w14:paraId="0B2A18D9" w14:textId="77777777" w:rsidR="00853231" w:rsidRPr="00693FAE" w:rsidRDefault="00853231" w:rsidP="00853231">
      <w:pPr>
        <w:pStyle w:val="SingleTxt"/>
        <w:numPr>
          <w:ilvl w:val="0"/>
          <w:numId w:val="13"/>
        </w:numPr>
        <w:ind w:left="1267"/>
      </w:pPr>
      <w:r w:rsidRPr="00693FAE">
        <w:t>En el cuadro siguiente se presentan dados sobre los partos en el hospital público para el período 2010-2017.</w:t>
      </w:r>
    </w:p>
    <w:p w14:paraId="6907F866" w14:textId="77777777" w:rsidR="00853231" w:rsidRPr="00693FAE" w:rsidRDefault="00853231" w:rsidP="00853231">
      <w:pPr>
        <w:pStyle w:val="SingleTxt"/>
        <w:spacing w:after="0" w:line="120" w:lineRule="exact"/>
        <w:jc w:val="lef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710"/>
        <w:gridCol w:w="720"/>
        <w:gridCol w:w="720"/>
        <w:gridCol w:w="693"/>
        <w:gridCol w:w="666"/>
        <w:gridCol w:w="666"/>
        <w:gridCol w:w="720"/>
        <w:gridCol w:w="720"/>
        <w:gridCol w:w="724"/>
      </w:tblGrid>
      <w:tr w:rsidR="00853231" w:rsidRPr="00693FAE" w14:paraId="05203A19" w14:textId="77777777" w:rsidTr="00853231">
        <w:trPr>
          <w:tblHeader/>
        </w:trPr>
        <w:tc>
          <w:tcPr>
            <w:tcW w:w="7339" w:type="dxa"/>
            <w:gridSpan w:val="9"/>
            <w:tcBorders>
              <w:top w:val="single" w:sz="4" w:space="0" w:color="auto"/>
              <w:bottom w:val="single" w:sz="4" w:space="0" w:color="auto"/>
            </w:tcBorders>
            <w:shd w:val="clear" w:color="auto" w:fill="auto"/>
            <w:noWrap/>
            <w:vAlign w:val="bottom"/>
          </w:tcPr>
          <w:p w14:paraId="71D14A67"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r w:rsidRPr="00693FAE">
              <w:rPr>
                <w:i/>
                <w:sz w:val="14"/>
              </w:rPr>
              <w:t xml:space="preserve">Número de partos en el Hospital Conde de São </w:t>
            </w:r>
            <w:proofErr w:type="spellStart"/>
            <w:r w:rsidRPr="00693FAE">
              <w:rPr>
                <w:i/>
                <w:sz w:val="14"/>
              </w:rPr>
              <w:t>Januário</w:t>
            </w:r>
            <w:proofErr w:type="spellEnd"/>
          </w:p>
        </w:tc>
      </w:tr>
      <w:tr w:rsidR="00853231" w:rsidRPr="00693FAE" w14:paraId="4DBEF2B3" w14:textId="77777777" w:rsidTr="00853231">
        <w:trPr>
          <w:tblHeader/>
        </w:trPr>
        <w:tc>
          <w:tcPr>
            <w:tcW w:w="1710" w:type="dxa"/>
            <w:tcBorders>
              <w:top w:val="single" w:sz="4" w:space="0" w:color="auto"/>
              <w:bottom w:val="single" w:sz="12" w:space="0" w:color="auto"/>
            </w:tcBorders>
            <w:shd w:val="clear" w:color="auto" w:fill="auto"/>
            <w:noWrap/>
            <w:vAlign w:val="bottom"/>
          </w:tcPr>
          <w:p w14:paraId="40617B1E"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p>
        </w:tc>
        <w:tc>
          <w:tcPr>
            <w:tcW w:w="720" w:type="dxa"/>
            <w:tcBorders>
              <w:top w:val="single" w:sz="4" w:space="0" w:color="auto"/>
              <w:bottom w:val="single" w:sz="12" w:space="0" w:color="auto"/>
            </w:tcBorders>
            <w:shd w:val="clear" w:color="auto" w:fill="auto"/>
            <w:noWrap/>
          </w:tcPr>
          <w:p w14:paraId="76BD03EA"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2010</w:t>
            </w:r>
          </w:p>
        </w:tc>
        <w:tc>
          <w:tcPr>
            <w:tcW w:w="720" w:type="dxa"/>
            <w:tcBorders>
              <w:top w:val="single" w:sz="4" w:space="0" w:color="auto"/>
              <w:bottom w:val="single" w:sz="12" w:space="0" w:color="auto"/>
            </w:tcBorders>
            <w:shd w:val="clear" w:color="auto" w:fill="auto"/>
            <w:noWrap/>
          </w:tcPr>
          <w:p w14:paraId="4C4C15ED"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2011</w:t>
            </w:r>
          </w:p>
        </w:tc>
        <w:tc>
          <w:tcPr>
            <w:tcW w:w="693" w:type="dxa"/>
            <w:tcBorders>
              <w:top w:val="single" w:sz="4" w:space="0" w:color="auto"/>
              <w:bottom w:val="single" w:sz="12" w:space="0" w:color="auto"/>
            </w:tcBorders>
            <w:shd w:val="clear" w:color="auto" w:fill="auto"/>
            <w:noWrap/>
          </w:tcPr>
          <w:p w14:paraId="1DF210EC"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2012</w:t>
            </w:r>
          </w:p>
        </w:tc>
        <w:tc>
          <w:tcPr>
            <w:tcW w:w="666" w:type="dxa"/>
            <w:tcBorders>
              <w:top w:val="single" w:sz="4" w:space="0" w:color="auto"/>
              <w:bottom w:val="single" w:sz="12" w:space="0" w:color="auto"/>
            </w:tcBorders>
            <w:shd w:val="clear" w:color="auto" w:fill="auto"/>
            <w:noWrap/>
          </w:tcPr>
          <w:p w14:paraId="6A7FEFD2"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2013</w:t>
            </w:r>
          </w:p>
        </w:tc>
        <w:tc>
          <w:tcPr>
            <w:tcW w:w="666" w:type="dxa"/>
            <w:tcBorders>
              <w:top w:val="single" w:sz="4" w:space="0" w:color="auto"/>
              <w:bottom w:val="single" w:sz="12" w:space="0" w:color="auto"/>
            </w:tcBorders>
            <w:shd w:val="clear" w:color="auto" w:fill="auto"/>
            <w:noWrap/>
          </w:tcPr>
          <w:p w14:paraId="49202D12"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2014</w:t>
            </w:r>
          </w:p>
        </w:tc>
        <w:tc>
          <w:tcPr>
            <w:tcW w:w="720" w:type="dxa"/>
            <w:tcBorders>
              <w:top w:val="single" w:sz="4" w:space="0" w:color="auto"/>
              <w:bottom w:val="single" w:sz="12" w:space="0" w:color="auto"/>
            </w:tcBorders>
            <w:shd w:val="clear" w:color="auto" w:fill="auto"/>
            <w:noWrap/>
          </w:tcPr>
          <w:p w14:paraId="726DE6F3"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2015</w:t>
            </w:r>
          </w:p>
        </w:tc>
        <w:tc>
          <w:tcPr>
            <w:tcW w:w="720" w:type="dxa"/>
            <w:tcBorders>
              <w:top w:val="single" w:sz="4" w:space="0" w:color="auto"/>
              <w:bottom w:val="single" w:sz="12" w:space="0" w:color="auto"/>
            </w:tcBorders>
            <w:shd w:val="clear" w:color="auto" w:fill="auto"/>
            <w:noWrap/>
          </w:tcPr>
          <w:p w14:paraId="7D41E931"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2016</w:t>
            </w:r>
          </w:p>
        </w:tc>
        <w:tc>
          <w:tcPr>
            <w:tcW w:w="723" w:type="dxa"/>
            <w:tcBorders>
              <w:top w:val="single" w:sz="4" w:space="0" w:color="auto"/>
              <w:bottom w:val="single" w:sz="12" w:space="0" w:color="auto"/>
            </w:tcBorders>
            <w:shd w:val="clear" w:color="auto" w:fill="auto"/>
            <w:noWrap/>
          </w:tcPr>
          <w:p w14:paraId="649BF2D0"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2017</w:t>
            </w:r>
          </w:p>
        </w:tc>
      </w:tr>
      <w:tr w:rsidR="00853231" w:rsidRPr="00693FAE" w14:paraId="03A005A7" w14:textId="77777777" w:rsidTr="00853231">
        <w:trPr>
          <w:trHeight w:hRule="exact" w:val="115"/>
          <w:tblHeader/>
        </w:trPr>
        <w:tc>
          <w:tcPr>
            <w:tcW w:w="1710" w:type="dxa"/>
            <w:tcBorders>
              <w:top w:val="single" w:sz="12" w:space="0" w:color="auto"/>
            </w:tcBorders>
            <w:shd w:val="clear" w:color="auto" w:fill="auto"/>
            <w:noWrap/>
            <w:vAlign w:val="bottom"/>
          </w:tcPr>
          <w:p w14:paraId="31718E67"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p>
        </w:tc>
        <w:tc>
          <w:tcPr>
            <w:tcW w:w="720" w:type="dxa"/>
            <w:tcBorders>
              <w:top w:val="single" w:sz="12" w:space="0" w:color="auto"/>
            </w:tcBorders>
            <w:shd w:val="clear" w:color="auto" w:fill="auto"/>
            <w:noWrap/>
            <w:vAlign w:val="bottom"/>
          </w:tcPr>
          <w:p w14:paraId="6C70C2E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shd w:val="clear" w:color="auto" w:fill="auto"/>
            <w:noWrap/>
            <w:vAlign w:val="bottom"/>
          </w:tcPr>
          <w:p w14:paraId="3CF3298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93" w:type="dxa"/>
            <w:tcBorders>
              <w:top w:val="single" w:sz="12" w:space="0" w:color="auto"/>
            </w:tcBorders>
            <w:shd w:val="clear" w:color="auto" w:fill="auto"/>
            <w:noWrap/>
            <w:vAlign w:val="bottom"/>
          </w:tcPr>
          <w:p w14:paraId="578D370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66" w:type="dxa"/>
            <w:tcBorders>
              <w:top w:val="single" w:sz="12" w:space="0" w:color="auto"/>
            </w:tcBorders>
            <w:shd w:val="clear" w:color="auto" w:fill="auto"/>
            <w:noWrap/>
            <w:vAlign w:val="bottom"/>
          </w:tcPr>
          <w:p w14:paraId="5F84BB3E"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66" w:type="dxa"/>
            <w:tcBorders>
              <w:top w:val="single" w:sz="12" w:space="0" w:color="auto"/>
            </w:tcBorders>
            <w:shd w:val="clear" w:color="auto" w:fill="auto"/>
            <w:noWrap/>
            <w:vAlign w:val="bottom"/>
          </w:tcPr>
          <w:p w14:paraId="0210201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shd w:val="clear" w:color="auto" w:fill="auto"/>
            <w:noWrap/>
            <w:vAlign w:val="bottom"/>
          </w:tcPr>
          <w:p w14:paraId="3FAC527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shd w:val="clear" w:color="auto" w:fill="auto"/>
            <w:noWrap/>
            <w:vAlign w:val="bottom"/>
          </w:tcPr>
          <w:p w14:paraId="50E4BB4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723" w:type="dxa"/>
            <w:tcBorders>
              <w:top w:val="single" w:sz="12" w:space="0" w:color="auto"/>
            </w:tcBorders>
            <w:shd w:val="clear" w:color="auto" w:fill="auto"/>
            <w:noWrap/>
            <w:vAlign w:val="bottom"/>
          </w:tcPr>
          <w:p w14:paraId="71F29DE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r>
      <w:tr w:rsidR="00853231" w:rsidRPr="00693FAE" w14:paraId="2C9A6D35" w14:textId="77777777" w:rsidTr="00853231">
        <w:tc>
          <w:tcPr>
            <w:tcW w:w="1710" w:type="dxa"/>
            <w:tcBorders>
              <w:bottom w:val="single" w:sz="4" w:space="0" w:color="auto"/>
            </w:tcBorders>
            <w:shd w:val="clear" w:color="auto" w:fill="auto"/>
            <w:noWrap/>
          </w:tcPr>
          <w:p w14:paraId="2D0598A2" w14:textId="77777777" w:rsidR="00853231" w:rsidRPr="00693FAE" w:rsidRDefault="00853231" w:rsidP="00853231">
            <w:pPr>
              <w:tabs>
                <w:tab w:val="left" w:pos="288"/>
                <w:tab w:val="left" w:pos="576"/>
                <w:tab w:val="left" w:pos="864"/>
                <w:tab w:val="left" w:pos="1152"/>
              </w:tabs>
              <w:spacing w:before="81" w:after="81" w:line="210" w:lineRule="exact"/>
              <w:ind w:right="40"/>
              <w:rPr>
                <w:b/>
                <w:bCs/>
                <w:sz w:val="16"/>
                <w:szCs w:val="16"/>
              </w:rPr>
            </w:pPr>
            <w:r w:rsidRPr="00693FAE">
              <w:rPr>
                <w:b/>
                <w:bCs/>
                <w:sz w:val="16"/>
                <w:szCs w:val="16"/>
              </w:rPr>
              <w:tab/>
              <w:t>Total</w:t>
            </w:r>
          </w:p>
        </w:tc>
        <w:tc>
          <w:tcPr>
            <w:tcW w:w="720" w:type="dxa"/>
            <w:tcBorders>
              <w:bottom w:val="single" w:sz="4" w:space="0" w:color="auto"/>
            </w:tcBorders>
            <w:shd w:val="clear" w:color="auto" w:fill="auto"/>
            <w:noWrap/>
          </w:tcPr>
          <w:p w14:paraId="4ABD44D6"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6"/>
                <w:szCs w:val="16"/>
              </w:rPr>
            </w:pPr>
            <w:r w:rsidRPr="00693FAE">
              <w:rPr>
                <w:b/>
                <w:bCs/>
                <w:sz w:val="16"/>
                <w:szCs w:val="16"/>
              </w:rPr>
              <w:t>2 670</w:t>
            </w:r>
          </w:p>
        </w:tc>
        <w:tc>
          <w:tcPr>
            <w:tcW w:w="720" w:type="dxa"/>
            <w:tcBorders>
              <w:bottom w:val="single" w:sz="4" w:space="0" w:color="auto"/>
            </w:tcBorders>
            <w:shd w:val="clear" w:color="auto" w:fill="auto"/>
            <w:noWrap/>
          </w:tcPr>
          <w:p w14:paraId="5A06923E"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6"/>
                <w:szCs w:val="16"/>
              </w:rPr>
            </w:pPr>
            <w:r w:rsidRPr="00693FAE">
              <w:rPr>
                <w:b/>
                <w:bCs/>
                <w:sz w:val="16"/>
                <w:szCs w:val="16"/>
              </w:rPr>
              <w:t>2 995</w:t>
            </w:r>
          </w:p>
        </w:tc>
        <w:tc>
          <w:tcPr>
            <w:tcW w:w="693" w:type="dxa"/>
            <w:tcBorders>
              <w:bottom w:val="single" w:sz="4" w:space="0" w:color="auto"/>
            </w:tcBorders>
            <w:shd w:val="clear" w:color="auto" w:fill="auto"/>
            <w:noWrap/>
          </w:tcPr>
          <w:p w14:paraId="49253FD2"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6"/>
                <w:szCs w:val="16"/>
              </w:rPr>
            </w:pPr>
            <w:r w:rsidRPr="00693FAE">
              <w:rPr>
                <w:b/>
                <w:bCs/>
                <w:sz w:val="16"/>
                <w:szCs w:val="16"/>
              </w:rPr>
              <w:t>3 693</w:t>
            </w:r>
          </w:p>
        </w:tc>
        <w:tc>
          <w:tcPr>
            <w:tcW w:w="666" w:type="dxa"/>
            <w:tcBorders>
              <w:bottom w:val="single" w:sz="4" w:space="0" w:color="auto"/>
            </w:tcBorders>
            <w:shd w:val="clear" w:color="auto" w:fill="auto"/>
            <w:noWrap/>
          </w:tcPr>
          <w:p w14:paraId="350E3953"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6"/>
                <w:szCs w:val="16"/>
              </w:rPr>
            </w:pPr>
            <w:r w:rsidRPr="00693FAE">
              <w:rPr>
                <w:b/>
                <w:bCs/>
                <w:sz w:val="16"/>
                <w:szCs w:val="16"/>
              </w:rPr>
              <w:t>3 435</w:t>
            </w:r>
          </w:p>
        </w:tc>
        <w:tc>
          <w:tcPr>
            <w:tcW w:w="666" w:type="dxa"/>
            <w:tcBorders>
              <w:bottom w:val="single" w:sz="4" w:space="0" w:color="auto"/>
            </w:tcBorders>
            <w:shd w:val="clear" w:color="auto" w:fill="auto"/>
            <w:noWrap/>
          </w:tcPr>
          <w:p w14:paraId="7DB9FD6A"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6"/>
                <w:szCs w:val="16"/>
              </w:rPr>
            </w:pPr>
            <w:r w:rsidRPr="00693FAE">
              <w:rPr>
                <w:b/>
                <w:bCs/>
                <w:sz w:val="16"/>
                <w:szCs w:val="16"/>
              </w:rPr>
              <w:t>3 580</w:t>
            </w:r>
          </w:p>
        </w:tc>
        <w:tc>
          <w:tcPr>
            <w:tcW w:w="720" w:type="dxa"/>
            <w:tcBorders>
              <w:bottom w:val="single" w:sz="4" w:space="0" w:color="auto"/>
            </w:tcBorders>
            <w:shd w:val="clear" w:color="auto" w:fill="auto"/>
            <w:noWrap/>
          </w:tcPr>
          <w:p w14:paraId="633BCAA9"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6"/>
                <w:szCs w:val="16"/>
              </w:rPr>
            </w:pPr>
            <w:r w:rsidRPr="00693FAE">
              <w:rPr>
                <w:b/>
                <w:bCs/>
                <w:sz w:val="16"/>
                <w:szCs w:val="16"/>
              </w:rPr>
              <w:t>3 274</w:t>
            </w:r>
          </w:p>
        </w:tc>
        <w:tc>
          <w:tcPr>
            <w:tcW w:w="720" w:type="dxa"/>
            <w:tcBorders>
              <w:bottom w:val="single" w:sz="4" w:space="0" w:color="auto"/>
            </w:tcBorders>
            <w:shd w:val="clear" w:color="auto" w:fill="auto"/>
            <w:noWrap/>
          </w:tcPr>
          <w:p w14:paraId="07DA98AE"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6"/>
                <w:szCs w:val="16"/>
              </w:rPr>
            </w:pPr>
            <w:r w:rsidRPr="00693FAE">
              <w:rPr>
                <w:b/>
                <w:bCs/>
                <w:sz w:val="16"/>
                <w:szCs w:val="16"/>
              </w:rPr>
              <w:t>3 715</w:t>
            </w:r>
          </w:p>
        </w:tc>
        <w:tc>
          <w:tcPr>
            <w:tcW w:w="723" w:type="dxa"/>
            <w:tcBorders>
              <w:bottom w:val="single" w:sz="4" w:space="0" w:color="auto"/>
            </w:tcBorders>
            <w:shd w:val="clear" w:color="auto" w:fill="auto"/>
            <w:noWrap/>
          </w:tcPr>
          <w:p w14:paraId="681FF22C"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bCs/>
                <w:sz w:val="16"/>
                <w:szCs w:val="16"/>
              </w:rPr>
            </w:pPr>
            <w:r w:rsidRPr="00693FAE">
              <w:rPr>
                <w:b/>
                <w:bCs/>
                <w:sz w:val="16"/>
                <w:szCs w:val="16"/>
              </w:rPr>
              <w:t>3 166</w:t>
            </w:r>
          </w:p>
        </w:tc>
      </w:tr>
      <w:tr w:rsidR="00853231" w:rsidRPr="00693FAE" w14:paraId="0DECE6CF" w14:textId="77777777" w:rsidTr="00853231">
        <w:tc>
          <w:tcPr>
            <w:tcW w:w="1710" w:type="dxa"/>
            <w:tcBorders>
              <w:top w:val="single" w:sz="4" w:space="0" w:color="auto"/>
            </w:tcBorders>
            <w:shd w:val="clear" w:color="auto" w:fill="auto"/>
            <w:noWrap/>
          </w:tcPr>
          <w:p w14:paraId="3B5C6152" w14:textId="77777777" w:rsidR="00853231" w:rsidRPr="00693FAE" w:rsidRDefault="00853231" w:rsidP="00853231">
            <w:pPr>
              <w:tabs>
                <w:tab w:val="left" w:pos="288"/>
                <w:tab w:val="left" w:pos="576"/>
                <w:tab w:val="left" w:pos="864"/>
                <w:tab w:val="left" w:pos="1152"/>
              </w:tabs>
              <w:spacing w:before="80" w:after="40" w:line="210" w:lineRule="exact"/>
              <w:ind w:right="40"/>
              <w:rPr>
                <w:sz w:val="17"/>
              </w:rPr>
            </w:pPr>
            <w:r w:rsidRPr="00693FAE">
              <w:rPr>
                <w:sz w:val="17"/>
              </w:rPr>
              <w:t>Parto natural</w:t>
            </w:r>
          </w:p>
        </w:tc>
        <w:tc>
          <w:tcPr>
            <w:tcW w:w="720" w:type="dxa"/>
            <w:tcBorders>
              <w:top w:val="single" w:sz="4" w:space="0" w:color="auto"/>
            </w:tcBorders>
            <w:shd w:val="clear" w:color="auto" w:fill="auto"/>
            <w:noWrap/>
          </w:tcPr>
          <w:p w14:paraId="620E632D" w14:textId="77777777" w:rsidR="00853231" w:rsidRPr="00693FAE" w:rsidRDefault="00853231" w:rsidP="00853231">
            <w:pPr>
              <w:tabs>
                <w:tab w:val="left" w:pos="288"/>
                <w:tab w:val="left" w:pos="576"/>
                <w:tab w:val="left" w:pos="864"/>
                <w:tab w:val="left" w:pos="1152"/>
              </w:tabs>
              <w:spacing w:before="80" w:after="40" w:line="210" w:lineRule="exact"/>
              <w:ind w:right="40"/>
              <w:jc w:val="right"/>
              <w:rPr>
                <w:sz w:val="17"/>
              </w:rPr>
            </w:pPr>
            <w:r w:rsidRPr="00693FAE">
              <w:rPr>
                <w:sz w:val="17"/>
              </w:rPr>
              <w:t>1 717</w:t>
            </w:r>
          </w:p>
        </w:tc>
        <w:tc>
          <w:tcPr>
            <w:tcW w:w="720" w:type="dxa"/>
            <w:tcBorders>
              <w:top w:val="single" w:sz="4" w:space="0" w:color="auto"/>
            </w:tcBorders>
            <w:shd w:val="clear" w:color="auto" w:fill="auto"/>
            <w:noWrap/>
          </w:tcPr>
          <w:p w14:paraId="5CFF8DC3" w14:textId="77777777" w:rsidR="00853231" w:rsidRPr="00693FAE" w:rsidRDefault="00853231" w:rsidP="00853231">
            <w:pPr>
              <w:tabs>
                <w:tab w:val="left" w:pos="288"/>
                <w:tab w:val="left" w:pos="576"/>
                <w:tab w:val="left" w:pos="864"/>
                <w:tab w:val="left" w:pos="1152"/>
              </w:tabs>
              <w:spacing w:before="80" w:after="40" w:line="210" w:lineRule="exact"/>
              <w:ind w:right="40"/>
              <w:jc w:val="right"/>
              <w:rPr>
                <w:sz w:val="17"/>
              </w:rPr>
            </w:pPr>
            <w:r w:rsidRPr="00693FAE">
              <w:rPr>
                <w:sz w:val="17"/>
              </w:rPr>
              <w:t>1 965</w:t>
            </w:r>
          </w:p>
        </w:tc>
        <w:tc>
          <w:tcPr>
            <w:tcW w:w="693" w:type="dxa"/>
            <w:tcBorders>
              <w:top w:val="single" w:sz="4" w:space="0" w:color="auto"/>
            </w:tcBorders>
            <w:shd w:val="clear" w:color="auto" w:fill="auto"/>
            <w:noWrap/>
          </w:tcPr>
          <w:p w14:paraId="52EE5891" w14:textId="77777777" w:rsidR="00853231" w:rsidRPr="00693FAE" w:rsidRDefault="00853231" w:rsidP="00853231">
            <w:pPr>
              <w:tabs>
                <w:tab w:val="left" w:pos="288"/>
                <w:tab w:val="left" w:pos="576"/>
                <w:tab w:val="left" w:pos="864"/>
                <w:tab w:val="left" w:pos="1152"/>
              </w:tabs>
              <w:spacing w:before="80" w:after="40" w:line="210" w:lineRule="exact"/>
              <w:ind w:right="40"/>
              <w:jc w:val="right"/>
              <w:rPr>
                <w:sz w:val="17"/>
              </w:rPr>
            </w:pPr>
            <w:r w:rsidRPr="00693FAE">
              <w:rPr>
                <w:sz w:val="17"/>
              </w:rPr>
              <w:t>2 425</w:t>
            </w:r>
          </w:p>
        </w:tc>
        <w:tc>
          <w:tcPr>
            <w:tcW w:w="666" w:type="dxa"/>
            <w:tcBorders>
              <w:top w:val="single" w:sz="4" w:space="0" w:color="auto"/>
            </w:tcBorders>
            <w:shd w:val="clear" w:color="auto" w:fill="auto"/>
            <w:noWrap/>
          </w:tcPr>
          <w:p w14:paraId="1CC88DA4" w14:textId="77777777" w:rsidR="00853231" w:rsidRPr="00693FAE" w:rsidRDefault="00853231" w:rsidP="00853231">
            <w:pPr>
              <w:tabs>
                <w:tab w:val="left" w:pos="288"/>
                <w:tab w:val="left" w:pos="576"/>
                <w:tab w:val="left" w:pos="864"/>
                <w:tab w:val="left" w:pos="1152"/>
              </w:tabs>
              <w:spacing w:before="80" w:after="40" w:line="210" w:lineRule="exact"/>
              <w:ind w:right="40"/>
              <w:jc w:val="right"/>
              <w:rPr>
                <w:sz w:val="17"/>
              </w:rPr>
            </w:pPr>
            <w:r w:rsidRPr="00693FAE">
              <w:rPr>
                <w:sz w:val="17"/>
              </w:rPr>
              <w:t>2 208</w:t>
            </w:r>
          </w:p>
        </w:tc>
        <w:tc>
          <w:tcPr>
            <w:tcW w:w="666" w:type="dxa"/>
            <w:tcBorders>
              <w:top w:val="single" w:sz="4" w:space="0" w:color="auto"/>
            </w:tcBorders>
            <w:shd w:val="clear" w:color="auto" w:fill="auto"/>
            <w:noWrap/>
          </w:tcPr>
          <w:p w14:paraId="54EE93AF" w14:textId="77777777" w:rsidR="00853231" w:rsidRPr="00693FAE" w:rsidRDefault="00853231" w:rsidP="00853231">
            <w:pPr>
              <w:tabs>
                <w:tab w:val="left" w:pos="288"/>
                <w:tab w:val="left" w:pos="576"/>
                <w:tab w:val="left" w:pos="864"/>
                <w:tab w:val="left" w:pos="1152"/>
              </w:tabs>
              <w:spacing w:before="80" w:after="40" w:line="210" w:lineRule="exact"/>
              <w:ind w:right="40"/>
              <w:jc w:val="right"/>
              <w:rPr>
                <w:sz w:val="17"/>
              </w:rPr>
            </w:pPr>
            <w:r w:rsidRPr="00693FAE">
              <w:rPr>
                <w:sz w:val="17"/>
              </w:rPr>
              <w:t>2 363</w:t>
            </w:r>
          </w:p>
        </w:tc>
        <w:tc>
          <w:tcPr>
            <w:tcW w:w="720" w:type="dxa"/>
            <w:tcBorders>
              <w:top w:val="single" w:sz="4" w:space="0" w:color="auto"/>
            </w:tcBorders>
            <w:shd w:val="clear" w:color="auto" w:fill="auto"/>
            <w:noWrap/>
          </w:tcPr>
          <w:p w14:paraId="5FA488DF" w14:textId="77777777" w:rsidR="00853231" w:rsidRPr="00693FAE" w:rsidRDefault="00853231" w:rsidP="00853231">
            <w:pPr>
              <w:tabs>
                <w:tab w:val="left" w:pos="288"/>
                <w:tab w:val="left" w:pos="576"/>
                <w:tab w:val="left" w:pos="864"/>
                <w:tab w:val="left" w:pos="1152"/>
              </w:tabs>
              <w:spacing w:before="80" w:after="40" w:line="210" w:lineRule="exact"/>
              <w:ind w:right="40"/>
              <w:jc w:val="right"/>
              <w:rPr>
                <w:sz w:val="17"/>
              </w:rPr>
            </w:pPr>
            <w:r w:rsidRPr="00693FAE">
              <w:rPr>
                <w:sz w:val="17"/>
              </w:rPr>
              <w:t>2 139</w:t>
            </w:r>
          </w:p>
        </w:tc>
        <w:tc>
          <w:tcPr>
            <w:tcW w:w="720" w:type="dxa"/>
            <w:tcBorders>
              <w:top w:val="single" w:sz="4" w:space="0" w:color="auto"/>
            </w:tcBorders>
            <w:shd w:val="clear" w:color="auto" w:fill="auto"/>
            <w:noWrap/>
          </w:tcPr>
          <w:p w14:paraId="4623CD38" w14:textId="77777777" w:rsidR="00853231" w:rsidRPr="00693FAE" w:rsidRDefault="00853231" w:rsidP="00853231">
            <w:pPr>
              <w:tabs>
                <w:tab w:val="left" w:pos="288"/>
                <w:tab w:val="left" w:pos="576"/>
                <w:tab w:val="left" w:pos="864"/>
                <w:tab w:val="left" w:pos="1152"/>
              </w:tabs>
              <w:spacing w:before="80" w:after="40" w:line="210" w:lineRule="exact"/>
              <w:ind w:right="40"/>
              <w:jc w:val="right"/>
              <w:rPr>
                <w:sz w:val="17"/>
              </w:rPr>
            </w:pPr>
            <w:r w:rsidRPr="00693FAE">
              <w:rPr>
                <w:sz w:val="17"/>
              </w:rPr>
              <w:t>2 548</w:t>
            </w:r>
          </w:p>
        </w:tc>
        <w:tc>
          <w:tcPr>
            <w:tcW w:w="723" w:type="dxa"/>
            <w:tcBorders>
              <w:top w:val="single" w:sz="4" w:space="0" w:color="auto"/>
            </w:tcBorders>
            <w:shd w:val="clear" w:color="auto" w:fill="auto"/>
            <w:noWrap/>
          </w:tcPr>
          <w:p w14:paraId="6684C0FF" w14:textId="77777777" w:rsidR="00853231" w:rsidRPr="00693FAE" w:rsidRDefault="00853231" w:rsidP="00853231">
            <w:pPr>
              <w:tabs>
                <w:tab w:val="left" w:pos="288"/>
                <w:tab w:val="left" w:pos="576"/>
                <w:tab w:val="left" w:pos="864"/>
                <w:tab w:val="left" w:pos="1152"/>
              </w:tabs>
              <w:spacing w:before="80" w:after="40" w:line="210" w:lineRule="exact"/>
              <w:ind w:right="40"/>
              <w:jc w:val="right"/>
              <w:rPr>
                <w:sz w:val="17"/>
              </w:rPr>
            </w:pPr>
            <w:r w:rsidRPr="00693FAE">
              <w:rPr>
                <w:sz w:val="17"/>
              </w:rPr>
              <w:t>1 973</w:t>
            </w:r>
          </w:p>
        </w:tc>
      </w:tr>
      <w:tr w:rsidR="00853231" w:rsidRPr="00693FAE" w14:paraId="6FC07CFC" w14:textId="77777777" w:rsidTr="00853231">
        <w:tc>
          <w:tcPr>
            <w:tcW w:w="1710" w:type="dxa"/>
            <w:shd w:val="clear" w:color="auto" w:fill="auto"/>
            <w:noWrap/>
          </w:tcPr>
          <w:p w14:paraId="545F4374"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Parto de nalgas</w:t>
            </w:r>
          </w:p>
        </w:tc>
        <w:tc>
          <w:tcPr>
            <w:tcW w:w="720" w:type="dxa"/>
            <w:shd w:val="clear" w:color="auto" w:fill="auto"/>
            <w:noWrap/>
          </w:tcPr>
          <w:p w14:paraId="65AB921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0</w:t>
            </w:r>
          </w:p>
        </w:tc>
        <w:tc>
          <w:tcPr>
            <w:tcW w:w="720" w:type="dxa"/>
            <w:shd w:val="clear" w:color="auto" w:fill="auto"/>
            <w:noWrap/>
          </w:tcPr>
          <w:p w14:paraId="020FFA6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0</w:t>
            </w:r>
          </w:p>
        </w:tc>
        <w:tc>
          <w:tcPr>
            <w:tcW w:w="693" w:type="dxa"/>
            <w:shd w:val="clear" w:color="auto" w:fill="auto"/>
            <w:noWrap/>
          </w:tcPr>
          <w:p w14:paraId="3A064C4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0</w:t>
            </w:r>
          </w:p>
        </w:tc>
        <w:tc>
          <w:tcPr>
            <w:tcW w:w="666" w:type="dxa"/>
            <w:shd w:val="clear" w:color="auto" w:fill="auto"/>
            <w:noWrap/>
          </w:tcPr>
          <w:p w14:paraId="1EA8701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w:t>
            </w:r>
          </w:p>
        </w:tc>
        <w:tc>
          <w:tcPr>
            <w:tcW w:w="666" w:type="dxa"/>
            <w:shd w:val="clear" w:color="auto" w:fill="auto"/>
            <w:noWrap/>
          </w:tcPr>
          <w:p w14:paraId="3EE04931"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0</w:t>
            </w:r>
          </w:p>
        </w:tc>
        <w:tc>
          <w:tcPr>
            <w:tcW w:w="720" w:type="dxa"/>
            <w:shd w:val="clear" w:color="auto" w:fill="auto"/>
            <w:noWrap/>
          </w:tcPr>
          <w:p w14:paraId="3D64B0C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720" w:type="dxa"/>
            <w:shd w:val="clear" w:color="auto" w:fill="auto"/>
            <w:noWrap/>
          </w:tcPr>
          <w:p w14:paraId="5ADF4D5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12</w:t>
            </w:r>
          </w:p>
        </w:tc>
        <w:tc>
          <w:tcPr>
            <w:tcW w:w="723" w:type="dxa"/>
            <w:shd w:val="clear" w:color="auto" w:fill="auto"/>
            <w:noWrap/>
          </w:tcPr>
          <w:p w14:paraId="43A6C42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11</w:t>
            </w:r>
          </w:p>
        </w:tc>
      </w:tr>
      <w:tr w:rsidR="00853231" w:rsidRPr="00693FAE" w14:paraId="01AF5109" w14:textId="77777777" w:rsidTr="00853231">
        <w:tc>
          <w:tcPr>
            <w:tcW w:w="1710" w:type="dxa"/>
            <w:shd w:val="clear" w:color="auto" w:fill="auto"/>
            <w:noWrap/>
          </w:tcPr>
          <w:p w14:paraId="4687C7CF"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Parto con ventosa</w:t>
            </w:r>
          </w:p>
        </w:tc>
        <w:tc>
          <w:tcPr>
            <w:tcW w:w="720" w:type="dxa"/>
            <w:shd w:val="clear" w:color="auto" w:fill="auto"/>
            <w:noWrap/>
          </w:tcPr>
          <w:p w14:paraId="6209183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59</w:t>
            </w:r>
          </w:p>
        </w:tc>
        <w:tc>
          <w:tcPr>
            <w:tcW w:w="720" w:type="dxa"/>
            <w:shd w:val="clear" w:color="auto" w:fill="auto"/>
            <w:noWrap/>
          </w:tcPr>
          <w:p w14:paraId="11F2721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102</w:t>
            </w:r>
          </w:p>
        </w:tc>
        <w:tc>
          <w:tcPr>
            <w:tcW w:w="693" w:type="dxa"/>
            <w:shd w:val="clear" w:color="auto" w:fill="auto"/>
            <w:noWrap/>
          </w:tcPr>
          <w:p w14:paraId="1D0F7EC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115</w:t>
            </w:r>
          </w:p>
        </w:tc>
        <w:tc>
          <w:tcPr>
            <w:tcW w:w="666" w:type="dxa"/>
            <w:shd w:val="clear" w:color="auto" w:fill="auto"/>
            <w:noWrap/>
          </w:tcPr>
          <w:p w14:paraId="767E4D8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114</w:t>
            </w:r>
          </w:p>
        </w:tc>
        <w:tc>
          <w:tcPr>
            <w:tcW w:w="666" w:type="dxa"/>
            <w:shd w:val="clear" w:color="auto" w:fill="auto"/>
            <w:noWrap/>
          </w:tcPr>
          <w:p w14:paraId="66716D0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107</w:t>
            </w:r>
          </w:p>
        </w:tc>
        <w:tc>
          <w:tcPr>
            <w:tcW w:w="720" w:type="dxa"/>
            <w:shd w:val="clear" w:color="auto" w:fill="auto"/>
            <w:noWrap/>
          </w:tcPr>
          <w:p w14:paraId="2871049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86</w:t>
            </w:r>
          </w:p>
        </w:tc>
        <w:tc>
          <w:tcPr>
            <w:tcW w:w="720" w:type="dxa"/>
            <w:shd w:val="clear" w:color="auto" w:fill="auto"/>
            <w:noWrap/>
          </w:tcPr>
          <w:p w14:paraId="12CA7E5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100</w:t>
            </w:r>
          </w:p>
        </w:tc>
        <w:tc>
          <w:tcPr>
            <w:tcW w:w="723" w:type="dxa"/>
            <w:shd w:val="clear" w:color="auto" w:fill="auto"/>
            <w:noWrap/>
          </w:tcPr>
          <w:p w14:paraId="7D5D5C6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209</w:t>
            </w:r>
          </w:p>
        </w:tc>
      </w:tr>
      <w:tr w:rsidR="00853231" w:rsidRPr="00693FAE" w14:paraId="250BF855" w14:textId="77777777" w:rsidTr="00853231">
        <w:tc>
          <w:tcPr>
            <w:tcW w:w="1710" w:type="dxa"/>
            <w:shd w:val="clear" w:color="auto" w:fill="auto"/>
            <w:noWrap/>
          </w:tcPr>
          <w:p w14:paraId="3DC489EE"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Cesárea</w:t>
            </w:r>
          </w:p>
        </w:tc>
        <w:tc>
          <w:tcPr>
            <w:tcW w:w="720" w:type="dxa"/>
            <w:shd w:val="clear" w:color="auto" w:fill="auto"/>
            <w:noWrap/>
          </w:tcPr>
          <w:p w14:paraId="37EC4A21"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883</w:t>
            </w:r>
          </w:p>
        </w:tc>
        <w:tc>
          <w:tcPr>
            <w:tcW w:w="720" w:type="dxa"/>
            <w:shd w:val="clear" w:color="auto" w:fill="auto"/>
            <w:noWrap/>
          </w:tcPr>
          <w:p w14:paraId="7EE4963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923</w:t>
            </w:r>
          </w:p>
        </w:tc>
        <w:tc>
          <w:tcPr>
            <w:tcW w:w="693" w:type="dxa"/>
            <w:shd w:val="clear" w:color="auto" w:fill="auto"/>
            <w:noWrap/>
          </w:tcPr>
          <w:p w14:paraId="2263F86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1 144</w:t>
            </w:r>
          </w:p>
        </w:tc>
        <w:tc>
          <w:tcPr>
            <w:tcW w:w="666" w:type="dxa"/>
            <w:shd w:val="clear" w:color="auto" w:fill="auto"/>
            <w:noWrap/>
          </w:tcPr>
          <w:p w14:paraId="703E40D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1 101</w:t>
            </w:r>
          </w:p>
        </w:tc>
        <w:tc>
          <w:tcPr>
            <w:tcW w:w="666" w:type="dxa"/>
            <w:shd w:val="clear" w:color="auto" w:fill="auto"/>
            <w:noWrap/>
          </w:tcPr>
          <w:p w14:paraId="1F4A70BE"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1 099</w:t>
            </w:r>
          </w:p>
        </w:tc>
        <w:tc>
          <w:tcPr>
            <w:tcW w:w="720" w:type="dxa"/>
            <w:shd w:val="clear" w:color="auto" w:fill="auto"/>
            <w:noWrap/>
          </w:tcPr>
          <w:p w14:paraId="05D3ED9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1 038</w:t>
            </w:r>
          </w:p>
        </w:tc>
        <w:tc>
          <w:tcPr>
            <w:tcW w:w="720" w:type="dxa"/>
            <w:shd w:val="clear" w:color="auto" w:fill="auto"/>
            <w:noWrap/>
          </w:tcPr>
          <w:p w14:paraId="2E4E4EB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1 050</w:t>
            </w:r>
          </w:p>
        </w:tc>
        <w:tc>
          <w:tcPr>
            <w:tcW w:w="723" w:type="dxa"/>
            <w:shd w:val="clear" w:color="auto" w:fill="auto"/>
            <w:noWrap/>
          </w:tcPr>
          <w:p w14:paraId="0D2D7C7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970</w:t>
            </w:r>
          </w:p>
        </w:tc>
      </w:tr>
      <w:tr w:rsidR="00853231" w:rsidRPr="00693FAE" w14:paraId="1AD17C42" w14:textId="77777777" w:rsidTr="00853231">
        <w:tc>
          <w:tcPr>
            <w:tcW w:w="1710" w:type="dxa"/>
            <w:tcBorders>
              <w:bottom w:val="single" w:sz="12" w:space="0" w:color="auto"/>
            </w:tcBorders>
            <w:shd w:val="clear" w:color="auto" w:fill="auto"/>
            <w:noWrap/>
          </w:tcPr>
          <w:p w14:paraId="5742A354" w14:textId="77777777" w:rsidR="00853231" w:rsidRPr="00693FAE" w:rsidRDefault="00853231" w:rsidP="00853231">
            <w:pPr>
              <w:tabs>
                <w:tab w:val="left" w:pos="288"/>
                <w:tab w:val="left" w:pos="576"/>
                <w:tab w:val="left" w:pos="864"/>
                <w:tab w:val="left" w:pos="1152"/>
              </w:tabs>
              <w:spacing w:before="40" w:after="80" w:line="210" w:lineRule="exact"/>
              <w:ind w:right="40"/>
              <w:rPr>
                <w:sz w:val="17"/>
              </w:rPr>
            </w:pPr>
            <w:r w:rsidRPr="00693FAE">
              <w:rPr>
                <w:sz w:val="17"/>
              </w:rPr>
              <w:t>Parto con fórceps</w:t>
            </w:r>
          </w:p>
        </w:tc>
        <w:tc>
          <w:tcPr>
            <w:tcW w:w="720" w:type="dxa"/>
            <w:tcBorders>
              <w:bottom w:val="single" w:sz="12" w:space="0" w:color="auto"/>
            </w:tcBorders>
            <w:shd w:val="clear" w:color="auto" w:fill="auto"/>
            <w:noWrap/>
          </w:tcPr>
          <w:p w14:paraId="3280AE2D" w14:textId="77777777" w:rsidR="00853231" w:rsidRPr="00693FAE" w:rsidRDefault="00853231" w:rsidP="00853231">
            <w:pPr>
              <w:tabs>
                <w:tab w:val="left" w:pos="288"/>
                <w:tab w:val="left" w:pos="576"/>
                <w:tab w:val="left" w:pos="864"/>
                <w:tab w:val="left" w:pos="1152"/>
              </w:tabs>
              <w:spacing w:before="40" w:after="80" w:line="210" w:lineRule="exact"/>
              <w:ind w:right="40"/>
              <w:jc w:val="right"/>
              <w:rPr>
                <w:sz w:val="17"/>
              </w:rPr>
            </w:pPr>
            <w:r w:rsidRPr="00693FAE">
              <w:rPr>
                <w:sz w:val="17"/>
              </w:rPr>
              <w:t>11</w:t>
            </w:r>
          </w:p>
        </w:tc>
        <w:tc>
          <w:tcPr>
            <w:tcW w:w="720" w:type="dxa"/>
            <w:tcBorders>
              <w:bottom w:val="single" w:sz="12" w:space="0" w:color="auto"/>
            </w:tcBorders>
            <w:shd w:val="clear" w:color="auto" w:fill="auto"/>
            <w:noWrap/>
          </w:tcPr>
          <w:p w14:paraId="0DA6B3F7" w14:textId="77777777" w:rsidR="00853231" w:rsidRPr="00693FAE" w:rsidRDefault="00853231" w:rsidP="00853231">
            <w:pPr>
              <w:tabs>
                <w:tab w:val="left" w:pos="288"/>
                <w:tab w:val="left" w:pos="576"/>
                <w:tab w:val="left" w:pos="864"/>
                <w:tab w:val="left" w:pos="1152"/>
              </w:tabs>
              <w:spacing w:before="40" w:after="80" w:line="210" w:lineRule="exact"/>
              <w:ind w:right="40"/>
              <w:jc w:val="right"/>
              <w:rPr>
                <w:sz w:val="17"/>
              </w:rPr>
            </w:pPr>
            <w:r w:rsidRPr="00693FAE">
              <w:rPr>
                <w:sz w:val="17"/>
              </w:rPr>
              <w:t>5</w:t>
            </w:r>
          </w:p>
        </w:tc>
        <w:tc>
          <w:tcPr>
            <w:tcW w:w="693" w:type="dxa"/>
            <w:tcBorders>
              <w:bottom w:val="single" w:sz="12" w:space="0" w:color="auto"/>
            </w:tcBorders>
            <w:shd w:val="clear" w:color="auto" w:fill="auto"/>
            <w:noWrap/>
          </w:tcPr>
          <w:p w14:paraId="4F52C65F" w14:textId="77777777" w:rsidR="00853231" w:rsidRPr="00693FAE" w:rsidRDefault="00853231" w:rsidP="00853231">
            <w:pPr>
              <w:tabs>
                <w:tab w:val="left" w:pos="288"/>
                <w:tab w:val="left" w:pos="576"/>
                <w:tab w:val="left" w:pos="864"/>
                <w:tab w:val="left" w:pos="1152"/>
              </w:tabs>
              <w:spacing w:before="40" w:after="80" w:line="210" w:lineRule="exact"/>
              <w:ind w:right="40"/>
              <w:jc w:val="right"/>
              <w:rPr>
                <w:sz w:val="17"/>
              </w:rPr>
            </w:pPr>
            <w:r w:rsidRPr="00693FAE">
              <w:rPr>
                <w:sz w:val="17"/>
              </w:rPr>
              <w:t>9</w:t>
            </w:r>
          </w:p>
        </w:tc>
        <w:tc>
          <w:tcPr>
            <w:tcW w:w="666" w:type="dxa"/>
            <w:tcBorders>
              <w:bottom w:val="single" w:sz="12" w:space="0" w:color="auto"/>
            </w:tcBorders>
            <w:shd w:val="clear" w:color="auto" w:fill="auto"/>
            <w:noWrap/>
          </w:tcPr>
          <w:p w14:paraId="35911AD5" w14:textId="77777777" w:rsidR="00853231" w:rsidRPr="00693FAE" w:rsidRDefault="00853231" w:rsidP="00853231">
            <w:pPr>
              <w:tabs>
                <w:tab w:val="left" w:pos="288"/>
                <w:tab w:val="left" w:pos="576"/>
                <w:tab w:val="left" w:pos="864"/>
                <w:tab w:val="left" w:pos="1152"/>
              </w:tabs>
              <w:spacing w:before="40" w:after="80" w:line="210" w:lineRule="exact"/>
              <w:ind w:right="40"/>
              <w:jc w:val="right"/>
              <w:rPr>
                <w:sz w:val="17"/>
              </w:rPr>
            </w:pPr>
            <w:r w:rsidRPr="00693FAE">
              <w:rPr>
                <w:sz w:val="17"/>
              </w:rPr>
              <w:t>10</w:t>
            </w:r>
          </w:p>
        </w:tc>
        <w:tc>
          <w:tcPr>
            <w:tcW w:w="666" w:type="dxa"/>
            <w:tcBorders>
              <w:bottom w:val="single" w:sz="12" w:space="0" w:color="auto"/>
            </w:tcBorders>
            <w:shd w:val="clear" w:color="auto" w:fill="auto"/>
            <w:noWrap/>
          </w:tcPr>
          <w:p w14:paraId="1ABF1B92" w14:textId="77777777" w:rsidR="00853231" w:rsidRPr="00693FAE" w:rsidRDefault="00853231" w:rsidP="00853231">
            <w:pPr>
              <w:tabs>
                <w:tab w:val="left" w:pos="288"/>
                <w:tab w:val="left" w:pos="576"/>
                <w:tab w:val="left" w:pos="864"/>
                <w:tab w:val="left" w:pos="1152"/>
              </w:tabs>
              <w:spacing w:before="40" w:after="80" w:line="210" w:lineRule="exact"/>
              <w:ind w:right="40"/>
              <w:jc w:val="right"/>
              <w:rPr>
                <w:sz w:val="17"/>
              </w:rPr>
            </w:pPr>
            <w:r w:rsidRPr="00693FAE">
              <w:rPr>
                <w:sz w:val="17"/>
              </w:rPr>
              <w:t>11</w:t>
            </w:r>
          </w:p>
        </w:tc>
        <w:tc>
          <w:tcPr>
            <w:tcW w:w="720" w:type="dxa"/>
            <w:tcBorders>
              <w:bottom w:val="single" w:sz="12" w:space="0" w:color="auto"/>
            </w:tcBorders>
            <w:shd w:val="clear" w:color="auto" w:fill="auto"/>
            <w:noWrap/>
          </w:tcPr>
          <w:p w14:paraId="309180BD" w14:textId="77777777" w:rsidR="00853231" w:rsidRPr="00693FAE" w:rsidRDefault="00853231" w:rsidP="00853231">
            <w:pPr>
              <w:tabs>
                <w:tab w:val="left" w:pos="288"/>
                <w:tab w:val="left" w:pos="576"/>
                <w:tab w:val="left" w:pos="864"/>
                <w:tab w:val="left" w:pos="1152"/>
              </w:tabs>
              <w:spacing w:before="40" w:after="80" w:line="210" w:lineRule="exact"/>
              <w:ind w:right="40"/>
              <w:jc w:val="right"/>
              <w:rPr>
                <w:sz w:val="17"/>
              </w:rPr>
            </w:pPr>
            <w:r w:rsidRPr="00693FAE">
              <w:rPr>
                <w:sz w:val="17"/>
              </w:rPr>
              <w:t>10</w:t>
            </w:r>
          </w:p>
        </w:tc>
        <w:tc>
          <w:tcPr>
            <w:tcW w:w="720" w:type="dxa"/>
            <w:tcBorders>
              <w:bottom w:val="single" w:sz="12" w:space="0" w:color="auto"/>
            </w:tcBorders>
            <w:shd w:val="clear" w:color="auto" w:fill="auto"/>
            <w:noWrap/>
          </w:tcPr>
          <w:p w14:paraId="59049E30" w14:textId="77777777" w:rsidR="00853231" w:rsidRPr="00693FAE" w:rsidRDefault="00853231" w:rsidP="00853231">
            <w:pPr>
              <w:tabs>
                <w:tab w:val="left" w:pos="288"/>
                <w:tab w:val="left" w:pos="576"/>
                <w:tab w:val="left" w:pos="864"/>
                <w:tab w:val="left" w:pos="1152"/>
              </w:tabs>
              <w:spacing w:before="40" w:after="80" w:line="210" w:lineRule="exact"/>
              <w:ind w:right="40"/>
              <w:jc w:val="right"/>
              <w:rPr>
                <w:sz w:val="17"/>
              </w:rPr>
            </w:pPr>
            <w:r w:rsidRPr="00693FAE">
              <w:rPr>
                <w:sz w:val="17"/>
              </w:rPr>
              <w:t>5</w:t>
            </w:r>
          </w:p>
        </w:tc>
        <w:tc>
          <w:tcPr>
            <w:tcW w:w="723" w:type="dxa"/>
            <w:tcBorders>
              <w:bottom w:val="single" w:sz="12" w:space="0" w:color="auto"/>
            </w:tcBorders>
            <w:shd w:val="clear" w:color="auto" w:fill="auto"/>
            <w:noWrap/>
          </w:tcPr>
          <w:p w14:paraId="213574E0" w14:textId="77777777" w:rsidR="00853231" w:rsidRPr="00693FAE" w:rsidRDefault="00853231" w:rsidP="00853231">
            <w:pPr>
              <w:tabs>
                <w:tab w:val="left" w:pos="288"/>
                <w:tab w:val="left" w:pos="576"/>
                <w:tab w:val="left" w:pos="864"/>
                <w:tab w:val="left" w:pos="1152"/>
              </w:tabs>
              <w:spacing w:before="40" w:after="80" w:line="210" w:lineRule="exact"/>
              <w:ind w:right="40"/>
              <w:jc w:val="right"/>
              <w:rPr>
                <w:sz w:val="17"/>
              </w:rPr>
            </w:pPr>
            <w:r w:rsidRPr="00693FAE">
              <w:rPr>
                <w:sz w:val="17"/>
              </w:rPr>
              <w:t>3</w:t>
            </w:r>
          </w:p>
        </w:tc>
      </w:tr>
    </w:tbl>
    <w:p w14:paraId="7198C35E" w14:textId="77777777" w:rsidR="00853231" w:rsidRPr="00693FAE" w:rsidRDefault="00853231" w:rsidP="00853231">
      <w:pPr>
        <w:pStyle w:val="SingleTxt"/>
        <w:spacing w:after="0" w:line="120" w:lineRule="exact"/>
        <w:rPr>
          <w:sz w:val="10"/>
        </w:rPr>
      </w:pPr>
    </w:p>
    <w:p w14:paraId="0C8BF3B9" w14:textId="77777777" w:rsidR="00853231" w:rsidRPr="00693FAE" w:rsidRDefault="00853231" w:rsidP="00853231">
      <w:pPr>
        <w:pStyle w:val="FootnoteText"/>
        <w:tabs>
          <w:tab w:val="clear" w:pos="418"/>
          <w:tab w:val="right" w:pos="1476"/>
          <w:tab w:val="left" w:pos="1548"/>
          <w:tab w:val="right" w:pos="1836"/>
          <w:tab w:val="left" w:pos="1908"/>
        </w:tabs>
        <w:ind w:left="1548" w:right="1267" w:hanging="288"/>
      </w:pPr>
      <w:r w:rsidRPr="00693FAE">
        <w:rPr>
          <w:i/>
          <w:iCs/>
        </w:rPr>
        <w:t>Fuente</w:t>
      </w:r>
      <w:r w:rsidRPr="00693FAE">
        <w:t>: Servicios de Salud.</w:t>
      </w:r>
    </w:p>
    <w:p w14:paraId="7011BC5F" w14:textId="77777777" w:rsidR="00853231" w:rsidRPr="00693FAE" w:rsidRDefault="00853231" w:rsidP="00853231">
      <w:pPr>
        <w:pStyle w:val="SingleTxt"/>
        <w:spacing w:after="0" w:line="120" w:lineRule="exact"/>
        <w:rPr>
          <w:sz w:val="10"/>
        </w:rPr>
      </w:pPr>
    </w:p>
    <w:p w14:paraId="7374833E" w14:textId="77777777" w:rsidR="00853231" w:rsidRPr="00693FAE" w:rsidRDefault="00853231" w:rsidP="00853231">
      <w:pPr>
        <w:pStyle w:val="SingleTxt"/>
        <w:spacing w:after="0" w:line="120" w:lineRule="exact"/>
        <w:rPr>
          <w:sz w:val="10"/>
        </w:rPr>
      </w:pPr>
    </w:p>
    <w:p w14:paraId="57DBCFBE" w14:textId="77777777" w:rsidR="00853231" w:rsidRPr="00693FAE" w:rsidRDefault="00853231" w:rsidP="00853231">
      <w:pPr>
        <w:pStyle w:val="SingleTxt"/>
        <w:spacing w:after="0" w:line="120" w:lineRule="exact"/>
        <w:rPr>
          <w:sz w:val="10"/>
        </w:rPr>
      </w:pPr>
    </w:p>
    <w:p w14:paraId="26BD8D5B" w14:textId="77777777" w:rsidR="00853231" w:rsidRPr="00693FAE" w:rsidRDefault="00853231" w:rsidP="00853231">
      <w:pPr>
        <w:pStyle w:val="SingleTxt"/>
        <w:numPr>
          <w:ilvl w:val="0"/>
          <w:numId w:val="13"/>
        </w:numPr>
        <w:ind w:left="1267"/>
      </w:pPr>
      <w:r w:rsidRPr="00693FAE">
        <w:t xml:space="preserve">Los Servicios de Salud pone gran empeño en fomentar la lactancia materna. Enfermeros y voluntarios organizan charlas y actividades de divulgación sanitaria dirigidas a las embarazadas, las madres primerizas y sus familiares en las que se ofrece información y se intercambian experiencias sobre el tema. En 2016 y 2017 se organizaron 3.012 actividades de apoyo familiar y de preparación y práctica para la lactancia materna en las que participaron 33.112 personas. </w:t>
      </w:r>
    </w:p>
    <w:p w14:paraId="50E4B406" w14:textId="77777777" w:rsidR="00853231" w:rsidRPr="00693FAE" w:rsidRDefault="00853231" w:rsidP="00853231">
      <w:pPr>
        <w:pStyle w:val="SingleTxt"/>
        <w:numPr>
          <w:ilvl w:val="0"/>
          <w:numId w:val="13"/>
        </w:numPr>
        <w:ind w:left="1267"/>
      </w:pPr>
      <w:r w:rsidRPr="00693FAE">
        <w:t>Además, los Servicios de Salud celebran desde 2017 la Semana Mundial de la Lactancia Materna, una iniciativa de la Alianza Mundial en pro de la Lactancia Materna que, en Macao, se aprovecha para reconocer y homenajear a organizaciones locales que fomentan esta práctica y a las madres que han amamantado a sus hijos durante un período ininterrumpido de al menos seis meses. Los Servicios de Salud también mantienen informados a los ciudadanos a través de una aplicación móvil en la que se indica la ubicación de las salas de lactancia, se publica el calendario de charlas y actividades y se ofrece información general sobre el tema.</w:t>
      </w:r>
    </w:p>
    <w:p w14:paraId="70DB2D75" w14:textId="77777777" w:rsidR="00853231" w:rsidRPr="00693FAE" w:rsidRDefault="00853231" w:rsidP="00853231">
      <w:pPr>
        <w:pStyle w:val="SingleTxt"/>
        <w:numPr>
          <w:ilvl w:val="0"/>
          <w:numId w:val="13"/>
        </w:numPr>
        <w:ind w:left="1267"/>
      </w:pPr>
      <w:r w:rsidRPr="00693FAE">
        <w:t>Para ayudar concretamente a afrontar las dificultades de la lactancia materna, los Servicios de Salud hacen un seguimiento telefónico de las madres tras el parto y han puesto en marcha una línea de atención específica. En el cuadro siguiente se presentan las tasas de lactancia materna.</w:t>
      </w:r>
    </w:p>
    <w:p w14:paraId="236BD532" w14:textId="77777777" w:rsidR="00853231" w:rsidRPr="00693FAE" w:rsidRDefault="00853231" w:rsidP="00853231">
      <w:pPr>
        <w:pStyle w:val="SingleTxt"/>
        <w:spacing w:after="0" w:line="120" w:lineRule="exact"/>
        <w:jc w:val="lef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72"/>
        <w:gridCol w:w="945"/>
        <w:gridCol w:w="918"/>
        <w:gridCol w:w="882"/>
        <w:gridCol w:w="891"/>
      </w:tblGrid>
      <w:tr w:rsidR="00853231" w:rsidRPr="00693FAE" w14:paraId="4A47513F" w14:textId="77777777" w:rsidTr="00853231">
        <w:trPr>
          <w:tblHeader/>
        </w:trPr>
        <w:tc>
          <w:tcPr>
            <w:tcW w:w="7307" w:type="dxa"/>
            <w:gridSpan w:val="5"/>
            <w:tcBorders>
              <w:top w:val="single" w:sz="4" w:space="0" w:color="auto"/>
              <w:bottom w:val="single" w:sz="4" w:space="0" w:color="auto"/>
            </w:tcBorders>
            <w:shd w:val="clear" w:color="auto" w:fill="auto"/>
            <w:noWrap/>
            <w:vAlign w:val="bottom"/>
          </w:tcPr>
          <w:p w14:paraId="7ADEA405"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r w:rsidRPr="00693FAE">
              <w:rPr>
                <w:i/>
                <w:sz w:val="14"/>
              </w:rPr>
              <w:lastRenderedPageBreak/>
              <w:t>Lactancia materna (en porcentaje) por año de parto</w:t>
            </w:r>
          </w:p>
        </w:tc>
      </w:tr>
      <w:tr w:rsidR="00853231" w:rsidRPr="00693FAE" w14:paraId="4A740CD5" w14:textId="77777777" w:rsidTr="00853231">
        <w:trPr>
          <w:tblHeader/>
        </w:trPr>
        <w:tc>
          <w:tcPr>
            <w:tcW w:w="3672" w:type="dxa"/>
            <w:tcBorders>
              <w:top w:val="single" w:sz="4" w:space="0" w:color="auto"/>
              <w:bottom w:val="single" w:sz="12" w:space="0" w:color="auto"/>
            </w:tcBorders>
            <w:shd w:val="clear" w:color="auto" w:fill="auto"/>
            <w:noWrap/>
            <w:vAlign w:val="bottom"/>
          </w:tcPr>
          <w:p w14:paraId="2D04BA6D"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p>
        </w:tc>
        <w:tc>
          <w:tcPr>
            <w:tcW w:w="945" w:type="dxa"/>
            <w:tcBorders>
              <w:top w:val="single" w:sz="4" w:space="0" w:color="auto"/>
              <w:bottom w:val="single" w:sz="12" w:space="0" w:color="auto"/>
            </w:tcBorders>
            <w:shd w:val="clear" w:color="auto" w:fill="auto"/>
            <w:noWrap/>
            <w:vAlign w:val="bottom"/>
          </w:tcPr>
          <w:p w14:paraId="2970A797"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2013</w:t>
            </w:r>
          </w:p>
        </w:tc>
        <w:tc>
          <w:tcPr>
            <w:tcW w:w="918" w:type="dxa"/>
            <w:tcBorders>
              <w:top w:val="single" w:sz="4" w:space="0" w:color="auto"/>
              <w:bottom w:val="single" w:sz="12" w:space="0" w:color="auto"/>
            </w:tcBorders>
            <w:shd w:val="clear" w:color="auto" w:fill="auto"/>
            <w:noWrap/>
            <w:vAlign w:val="bottom"/>
          </w:tcPr>
          <w:p w14:paraId="61DA03FA"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2014</w:t>
            </w:r>
          </w:p>
        </w:tc>
        <w:tc>
          <w:tcPr>
            <w:tcW w:w="882" w:type="dxa"/>
            <w:tcBorders>
              <w:top w:val="single" w:sz="4" w:space="0" w:color="auto"/>
              <w:bottom w:val="single" w:sz="12" w:space="0" w:color="auto"/>
            </w:tcBorders>
            <w:shd w:val="clear" w:color="auto" w:fill="auto"/>
            <w:noWrap/>
            <w:vAlign w:val="bottom"/>
          </w:tcPr>
          <w:p w14:paraId="03D76989"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2015</w:t>
            </w:r>
          </w:p>
        </w:tc>
        <w:tc>
          <w:tcPr>
            <w:tcW w:w="891" w:type="dxa"/>
            <w:tcBorders>
              <w:top w:val="single" w:sz="4" w:space="0" w:color="auto"/>
              <w:bottom w:val="single" w:sz="12" w:space="0" w:color="auto"/>
            </w:tcBorders>
            <w:shd w:val="clear" w:color="auto" w:fill="auto"/>
            <w:noWrap/>
            <w:vAlign w:val="bottom"/>
          </w:tcPr>
          <w:p w14:paraId="79F86CD4"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2016</w:t>
            </w:r>
          </w:p>
        </w:tc>
      </w:tr>
      <w:tr w:rsidR="00853231" w:rsidRPr="00693FAE" w14:paraId="0A998479" w14:textId="77777777" w:rsidTr="00853231">
        <w:trPr>
          <w:trHeight w:hRule="exact" w:val="115"/>
          <w:tblHeader/>
        </w:trPr>
        <w:tc>
          <w:tcPr>
            <w:tcW w:w="3672" w:type="dxa"/>
            <w:tcBorders>
              <w:top w:val="single" w:sz="12" w:space="0" w:color="auto"/>
            </w:tcBorders>
            <w:shd w:val="clear" w:color="auto" w:fill="auto"/>
            <w:noWrap/>
            <w:vAlign w:val="bottom"/>
          </w:tcPr>
          <w:p w14:paraId="611D1F1E"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p>
        </w:tc>
        <w:tc>
          <w:tcPr>
            <w:tcW w:w="945" w:type="dxa"/>
            <w:tcBorders>
              <w:top w:val="single" w:sz="12" w:space="0" w:color="auto"/>
            </w:tcBorders>
            <w:shd w:val="clear" w:color="auto" w:fill="auto"/>
            <w:noWrap/>
            <w:vAlign w:val="bottom"/>
          </w:tcPr>
          <w:p w14:paraId="353FB6A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918" w:type="dxa"/>
            <w:tcBorders>
              <w:top w:val="single" w:sz="12" w:space="0" w:color="auto"/>
            </w:tcBorders>
            <w:shd w:val="clear" w:color="auto" w:fill="auto"/>
            <w:noWrap/>
            <w:vAlign w:val="bottom"/>
          </w:tcPr>
          <w:p w14:paraId="684E64E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82" w:type="dxa"/>
            <w:tcBorders>
              <w:top w:val="single" w:sz="12" w:space="0" w:color="auto"/>
            </w:tcBorders>
            <w:shd w:val="clear" w:color="auto" w:fill="auto"/>
            <w:noWrap/>
            <w:vAlign w:val="bottom"/>
          </w:tcPr>
          <w:p w14:paraId="2281DC0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891" w:type="dxa"/>
            <w:tcBorders>
              <w:top w:val="single" w:sz="12" w:space="0" w:color="auto"/>
            </w:tcBorders>
            <w:shd w:val="clear" w:color="auto" w:fill="auto"/>
            <w:noWrap/>
            <w:vAlign w:val="bottom"/>
          </w:tcPr>
          <w:p w14:paraId="6AE2671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r>
      <w:tr w:rsidR="00853231" w:rsidRPr="00693FAE" w14:paraId="3194E960" w14:textId="77777777" w:rsidTr="00853231">
        <w:tc>
          <w:tcPr>
            <w:tcW w:w="3672" w:type="dxa"/>
            <w:shd w:val="clear" w:color="auto" w:fill="auto"/>
            <w:noWrap/>
            <w:vAlign w:val="bottom"/>
          </w:tcPr>
          <w:p w14:paraId="3E7BC28A"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Madres que amamantan a sus hijos</w:t>
            </w:r>
          </w:p>
        </w:tc>
        <w:tc>
          <w:tcPr>
            <w:tcW w:w="945" w:type="dxa"/>
            <w:shd w:val="clear" w:color="auto" w:fill="auto"/>
            <w:noWrap/>
          </w:tcPr>
          <w:p w14:paraId="2CE304E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84,1 %</w:t>
            </w:r>
          </w:p>
        </w:tc>
        <w:tc>
          <w:tcPr>
            <w:tcW w:w="918" w:type="dxa"/>
            <w:shd w:val="clear" w:color="auto" w:fill="auto"/>
            <w:noWrap/>
          </w:tcPr>
          <w:p w14:paraId="1C3F9A1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87,3 %</w:t>
            </w:r>
          </w:p>
        </w:tc>
        <w:tc>
          <w:tcPr>
            <w:tcW w:w="882" w:type="dxa"/>
            <w:shd w:val="clear" w:color="auto" w:fill="auto"/>
            <w:noWrap/>
          </w:tcPr>
          <w:p w14:paraId="4F07101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88,4 %</w:t>
            </w:r>
          </w:p>
        </w:tc>
        <w:tc>
          <w:tcPr>
            <w:tcW w:w="891" w:type="dxa"/>
            <w:shd w:val="clear" w:color="auto" w:fill="auto"/>
            <w:noWrap/>
          </w:tcPr>
          <w:p w14:paraId="5D02055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92,5 %</w:t>
            </w:r>
          </w:p>
        </w:tc>
      </w:tr>
      <w:tr w:rsidR="00853231" w:rsidRPr="00693FAE" w14:paraId="64490434" w14:textId="77777777" w:rsidTr="00853231">
        <w:tc>
          <w:tcPr>
            <w:tcW w:w="3672" w:type="dxa"/>
            <w:tcBorders>
              <w:bottom w:val="single" w:sz="12" w:space="0" w:color="auto"/>
            </w:tcBorders>
            <w:shd w:val="clear" w:color="auto" w:fill="auto"/>
            <w:noWrap/>
            <w:vAlign w:val="bottom"/>
          </w:tcPr>
          <w:p w14:paraId="38C9D5E0" w14:textId="77777777" w:rsidR="00853231" w:rsidRPr="00693FAE" w:rsidRDefault="00853231" w:rsidP="00853231">
            <w:pPr>
              <w:tabs>
                <w:tab w:val="left" w:pos="288"/>
                <w:tab w:val="left" w:pos="576"/>
                <w:tab w:val="left" w:pos="864"/>
                <w:tab w:val="left" w:pos="1152"/>
              </w:tabs>
              <w:spacing w:before="40" w:after="82" w:line="210" w:lineRule="exact"/>
              <w:ind w:right="40"/>
              <w:rPr>
                <w:sz w:val="17"/>
              </w:rPr>
            </w:pPr>
            <w:r w:rsidRPr="00693FAE">
              <w:rPr>
                <w:sz w:val="17"/>
              </w:rPr>
              <w:t>Madres que amamantan hasta los cuatro meses</w:t>
            </w:r>
          </w:p>
        </w:tc>
        <w:tc>
          <w:tcPr>
            <w:tcW w:w="945" w:type="dxa"/>
            <w:tcBorders>
              <w:bottom w:val="single" w:sz="12" w:space="0" w:color="auto"/>
            </w:tcBorders>
            <w:shd w:val="clear" w:color="auto" w:fill="auto"/>
            <w:noWrap/>
            <w:vAlign w:val="bottom"/>
          </w:tcPr>
          <w:p w14:paraId="321ECF96"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66,6 %</w:t>
            </w:r>
          </w:p>
        </w:tc>
        <w:tc>
          <w:tcPr>
            <w:tcW w:w="918" w:type="dxa"/>
            <w:tcBorders>
              <w:bottom w:val="single" w:sz="12" w:space="0" w:color="auto"/>
            </w:tcBorders>
            <w:shd w:val="clear" w:color="auto" w:fill="auto"/>
            <w:noWrap/>
            <w:vAlign w:val="bottom"/>
          </w:tcPr>
          <w:p w14:paraId="630E85D5"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61,6 %</w:t>
            </w:r>
          </w:p>
        </w:tc>
        <w:tc>
          <w:tcPr>
            <w:tcW w:w="882" w:type="dxa"/>
            <w:tcBorders>
              <w:bottom w:val="single" w:sz="12" w:space="0" w:color="auto"/>
            </w:tcBorders>
            <w:shd w:val="clear" w:color="auto" w:fill="auto"/>
            <w:noWrap/>
            <w:vAlign w:val="bottom"/>
          </w:tcPr>
          <w:p w14:paraId="3F311C23"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64,6 %</w:t>
            </w:r>
          </w:p>
        </w:tc>
        <w:tc>
          <w:tcPr>
            <w:tcW w:w="891" w:type="dxa"/>
            <w:tcBorders>
              <w:bottom w:val="single" w:sz="12" w:space="0" w:color="auto"/>
            </w:tcBorders>
            <w:shd w:val="clear" w:color="auto" w:fill="auto"/>
            <w:noWrap/>
            <w:vAlign w:val="bottom"/>
          </w:tcPr>
          <w:p w14:paraId="5A1149CC"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55,0 %</w:t>
            </w:r>
          </w:p>
        </w:tc>
      </w:tr>
    </w:tbl>
    <w:p w14:paraId="60332AB6" w14:textId="77777777" w:rsidR="00853231" w:rsidRPr="00693FAE" w:rsidRDefault="00853231" w:rsidP="00853231">
      <w:pPr>
        <w:pStyle w:val="SingleTxt"/>
        <w:spacing w:after="0" w:line="120" w:lineRule="exact"/>
        <w:rPr>
          <w:sz w:val="10"/>
        </w:rPr>
      </w:pPr>
    </w:p>
    <w:p w14:paraId="25FA7092" w14:textId="77777777" w:rsidR="00853231" w:rsidRPr="00693FAE" w:rsidRDefault="00853231" w:rsidP="00853231">
      <w:pPr>
        <w:pStyle w:val="FootnoteText"/>
        <w:tabs>
          <w:tab w:val="clear" w:pos="418"/>
          <w:tab w:val="right" w:pos="1476"/>
          <w:tab w:val="left" w:pos="1548"/>
          <w:tab w:val="right" w:pos="1836"/>
          <w:tab w:val="left" w:pos="1908"/>
        </w:tabs>
        <w:ind w:left="1548" w:right="1267" w:hanging="288"/>
        <w:rPr>
          <w:i/>
          <w:sz w:val="18"/>
          <w:szCs w:val="18"/>
        </w:rPr>
      </w:pPr>
      <w:r w:rsidRPr="00693FAE">
        <w:rPr>
          <w:i/>
          <w:iCs/>
        </w:rPr>
        <w:t>Fuente</w:t>
      </w:r>
      <w:r w:rsidRPr="00693FAE">
        <w:t>: Servicios de Salud.</w:t>
      </w:r>
    </w:p>
    <w:p w14:paraId="13BD4C76" w14:textId="77777777" w:rsidR="00853231" w:rsidRPr="00693FAE" w:rsidRDefault="00853231" w:rsidP="00853231">
      <w:pPr>
        <w:pStyle w:val="FootnoteText"/>
        <w:tabs>
          <w:tab w:val="clear" w:pos="418"/>
          <w:tab w:val="right" w:pos="1476"/>
          <w:tab w:val="left" w:pos="1548"/>
          <w:tab w:val="right" w:pos="1836"/>
          <w:tab w:val="left" w:pos="1908"/>
        </w:tabs>
        <w:ind w:left="1548" w:right="1267" w:hanging="288"/>
        <w:rPr>
          <w:sz w:val="18"/>
          <w:szCs w:val="18"/>
        </w:rPr>
      </w:pPr>
      <w:r w:rsidRPr="00693FAE">
        <w:rPr>
          <w:i/>
          <w:iCs/>
        </w:rPr>
        <w:t>Nota</w:t>
      </w:r>
      <w:r w:rsidRPr="00693FAE">
        <w:t xml:space="preserve">: </w:t>
      </w:r>
      <w:r>
        <w:t>L</w:t>
      </w:r>
      <w:r w:rsidRPr="00693FAE">
        <w:t>as cifras se refieren únicamente a las madres que son objeto de seguimiento en los centros de salud.</w:t>
      </w:r>
    </w:p>
    <w:p w14:paraId="602AFFEA" w14:textId="77777777" w:rsidR="00853231" w:rsidRPr="00693FAE" w:rsidRDefault="00853231" w:rsidP="00853231">
      <w:pPr>
        <w:pStyle w:val="SingleTxt"/>
        <w:spacing w:after="0" w:line="120" w:lineRule="exact"/>
        <w:rPr>
          <w:sz w:val="10"/>
        </w:rPr>
      </w:pPr>
    </w:p>
    <w:p w14:paraId="6CA8A4EC" w14:textId="77777777" w:rsidR="00853231" w:rsidRPr="00693FAE" w:rsidRDefault="00853231" w:rsidP="00853231">
      <w:pPr>
        <w:pStyle w:val="SingleTxt"/>
        <w:spacing w:after="0" w:line="120" w:lineRule="exact"/>
        <w:rPr>
          <w:sz w:val="10"/>
        </w:rPr>
      </w:pPr>
    </w:p>
    <w:p w14:paraId="1CCBE7AD" w14:textId="77777777" w:rsidR="00853231" w:rsidRPr="00693FAE" w:rsidRDefault="00853231" w:rsidP="00853231">
      <w:pPr>
        <w:pStyle w:val="SingleTxt"/>
        <w:spacing w:after="0" w:line="120" w:lineRule="exact"/>
        <w:rPr>
          <w:sz w:val="10"/>
        </w:rPr>
      </w:pPr>
    </w:p>
    <w:p w14:paraId="558387BA" w14:textId="77777777" w:rsidR="00853231" w:rsidRPr="000D6F67" w:rsidRDefault="00853231" w:rsidP="00853231">
      <w:pPr>
        <w:pStyle w:val="SingleTxt"/>
        <w:numPr>
          <w:ilvl w:val="0"/>
          <w:numId w:val="13"/>
        </w:numPr>
        <w:ind w:left="1267"/>
      </w:pPr>
      <w:r w:rsidRPr="000D6F67">
        <w:t xml:space="preserve">Por lo que respecta a la atención sanitaria de las mujeres mayores, los Servicios de Salud han adoptado diversas medidas de prevención, diagnóstico y rehabilitación, como la creación de un departamento de geriatría con un servicio de atención ambulatoria, un centro para pacientes con demencia, un servicio de hospitalización y otro de rehabilitación comunitaria, la mejora de la atención sanitaria que reciben los ancianos de </w:t>
      </w:r>
      <w:proofErr w:type="spellStart"/>
      <w:r w:rsidRPr="000D6F67">
        <w:t>Taipa</w:t>
      </w:r>
      <w:proofErr w:type="spellEnd"/>
      <w:r w:rsidRPr="000D6F67">
        <w:t xml:space="preserve"> y la introducción de un plan de gestión del flujo de pacientes para dar prioridad a la atención de los ancianos. También se han creado varios servicios médicos gratuitos específicos, como el teléfono de asistencia médica a ancianos y los servicios de consulta sobre cuidados de enfermería y las medicaciones. </w:t>
      </w:r>
    </w:p>
    <w:p w14:paraId="31FAC708" w14:textId="77777777" w:rsidR="00853231" w:rsidRPr="000D6F67" w:rsidRDefault="00853231" w:rsidP="00853231">
      <w:pPr>
        <w:pStyle w:val="SingleTxt"/>
        <w:numPr>
          <w:ilvl w:val="0"/>
          <w:numId w:val="13"/>
        </w:numPr>
        <w:ind w:left="1267"/>
      </w:pPr>
      <w:r w:rsidRPr="000D6F67">
        <w:t xml:space="preserve">Según datos de los Servicios de Salud, la esperanza media de vida de las mujeres de Macao ha aumentado ligeramente en los últimos años (85,3 años en 2010, 85,5 en 2011, 85,8 en 2012, 86,0 en 2013, 86,3 en 2014, 86,4 en 2015 y 86,4 en 2016). </w:t>
      </w:r>
    </w:p>
    <w:p w14:paraId="7CB25D49" w14:textId="77777777" w:rsidR="00853231" w:rsidRPr="00693FAE" w:rsidRDefault="00853231" w:rsidP="00853231">
      <w:pPr>
        <w:pStyle w:val="SingleTxt"/>
        <w:spacing w:after="0" w:line="120" w:lineRule="exact"/>
        <w:rPr>
          <w:b/>
          <w:sz w:val="10"/>
        </w:rPr>
      </w:pPr>
      <w:bookmarkStart w:id="13" w:name="_Toc283055923"/>
    </w:p>
    <w:p w14:paraId="61B1C27D" w14:textId="77777777" w:rsidR="00853231" w:rsidRPr="00693FAE" w:rsidRDefault="00853231" w:rsidP="00853231">
      <w:pPr>
        <w:pStyle w:val="SingleTxt"/>
        <w:spacing w:after="0" w:line="120" w:lineRule="exact"/>
        <w:rPr>
          <w:b/>
          <w:sz w:val="10"/>
        </w:rPr>
      </w:pPr>
    </w:p>
    <w:p w14:paraId="7B7F10BF" w14:textId="77777777" w:rsidR="00853231" w:rsidRPr="00693FAE" w:rsidRDefault="00853231" w:rsidP="008532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693FAE">
        <w:tab/>
      </w:r>
      <w:r w:rsidRPr="00693FAE">
        <w:tab/>
        <w:t xml:space="preserve">Artículo 13 (igualdad de derechos entre hombres y mujeres en otros ámbitos de la vida económica y social) </w:t>
      </w:r>
      <w:bookmarkEnd w:id="13"/>
    </w:p>
    <w:p w14:paraId="54B25956" w14:textId="77777777" w:rsidR="00853231" w:rsidRPr="00693FAE" w:rsidRDefault="00853231" w:rsidP="00853231">
      <w:pPr>
        <w:pStyle w:val="SingleTxt"/>
        <w:spacing w:after="0" w:line="120" w:lineRule="exact"/>
        <w:rPr>
          <w:sz w:val="10"/>
        </w:rPr>
      </w:pPr>
    </w:p>
    <w:p w14:paraId="591A0C16" w14:textId="77777777" w:rsidR="00853231" w:rsidRPr="00693FAE" w:rsidRDefault="00853231" w:rsidP="00853231">
      <w:pPr>
        <w:pStyle w:val="SingleTxt"/>
        <w:spacing w:after="0" w:line="120" w:lineRule="exact"/>
        <w:rPr>
          <w:sz w:val="10"/>
        </w:rPr>
      </w:pPr>
    </w:p>
    <w:p w14:paraId="574E8BA5" w14:textId="77777777" w:rsidR="00853231" w:rsidRPr="000D6F67" w:rsidRDefault="00853231" w:rsidP="00853231">
      <w:pPr>
        <w:pStyle w:val="SingleTxt"/>
        <w:numPr>
          <w:ilvl w:val="0"/>
          <w:numId w:val="13"/>
        </w:numPr>
        <w:ind w:left="1267"/>
      </w:pPr>
      <w:r w:rsidRPr="000D6F67">
        <w:t xml:space="preserve">Respecto de la participación de las mujeres en la vida cultural, cabe mencionar que el Gobierno de Macao sigue realizando una labor decisiva de promoción de la obra de artistas locales y extranjeras y ofrece al público femenino una amplia gama de eventos y actividades culturales de gran calidad sin fines de lucro: conciertos, recitales, espectáculos de ballet clásico y danza contemporánea, musicales, obras de teatro (clásicas y experimentales), cine, seminarios, talleres, concursos literarios, espectáculos multimedia, etc. </w:t>
      </w:r>
    </w:p>
    <w:p w14:paraId="7B50291B" w14:textId="77777777" w:rsidR="00853231" w:rsidRPr="000D6F67" w:rsidRDefault="00853231" w:rsidP="00853231">
      <w:pPr>
        <w:pStyle w:val="SingleTxt"/>
        <w:numPr>
          <w:ilvl w:val="0"/>
          <w:numId w:val="13"/>
        </w:numPr>
        <w:ind w:left="1267"/>
      </w:pPr>
      <w:r w:rsidRPr="000D6F67">
        <w:t>Durante el período 2010-2017, se organizaron en diferentes espacios culturales y religiosos 42 conciertos y recitales de 60 mujeres músicas.</w:t>
      </w:r>
    </w:p>
    <w:p w14:paraId="4D45EDCA" w14:textId="77777777" w:rsidR="00853231" w:rsidRPr="000D6F67" w:rsidRDefault="00853231" w:rsidP="00853231">
      <w:pPr>
        <w:pStyle w:val="SingleTxt"/>
        <w:numPr>
          <w:ilvl w:val="0"/>
          <w:numId w:val="13"/>
        </w:numPr>
        <w:ind w:left="1267"/>
      </w:pPr>
      <w:r w:rsidRPr="000D6F67">
        <w:t xml:space="preserve">Durante el mismo periodo, para disfrute de estudiantes y mujeres de edad, se organizaron en escuelas y residencias de ancianos 13 conciertos a los que asistieron unas 2.700 mujeres, entre los que cabe destacar los dedicados a la educación artística (2014-2016), la promoción de los cuidados durante la celebración del Día Internacional de la Mujer (2015-2017) y el Concierto Escolar de 2017. </w:t>
      </w:r>
    </w:p>
    <w:p w14:paraId="0EC03753" w14:textId="77777777" w:rsidR="00853231" w:rsidRPr="000D6F67" w:rsidRDefault="00853231" w:rsidP="00853231">
      <w:pPr>
        <w:pStyle w:val="SingleTxt"/>
        <w:numPr>
          <w:ilvl w:val="0"/>
          <w:numId w:val="13"/>
        </w:numPr>
        <w:ind w:left="1267"/>
      </w:pPr>
      <w:r w:rsidRPr="000D6F67">
        <w:t>En el mismo período, el Museo de Bellas Artes de Macao organizó 16</w:t>
      </w:r>
      <w:r>
        <w:t> </w:t>
      </w:r>
      <w:r w:rsidRPr="000D6F67">
        <w:t>exposiciones individuales y 43 exposiciones colectivas con obras de mujeres (lo que constituye el 33</w:t>
      </w:r>
      <w:r>
        <w:t xml:space="preserve"> </w:t>
      </w:r>
      <w:r w:rsidRPr="000D6F67">
        <w:t xml:space="preserve">% de los eventos de ese tipo) en las que las manifestaciones artísticas (esculturas, cerámicas, instalaciones, pinturas, grabados, fotografías y producciones multimedia, entre otras) se presentaron desde una perspectiva femenina. </w:t>
      </w:r>
    </w:p>
    <w:p w14:paraId="7F1735ED" w14:textId="77777777" w:rsidR="00853231" w:rsidRPr="000D6F67" w:rsidRDefault="00853231" w:rsidP="00853231">
      <w:pPr>
        <w:pStyle w:val="SingleTxt"/>
        <w:numPr>
          <w:ilvl w:val="0"/>
          <w:numId w:val="13"/>
        </w:numPr>
        <w:ind w:left="1267"/>
      </w:pPr>
      <w:r w:rsidRPr="000D6F67">
        <w:t xml:space="preserve">En 2017, el Museo puso en marcha un proyecto de estudio para documentar la evolución de la imagen de la mujer en general y de las artistas en particular a través de la historia del arte y organizó una exposición de más 70 obras bajo el título </w:t>
      </w:r>
      <w:r w:rsidRPr="00693FAE">
        <w:t>“</w:t>
      </w:r>
      <w:r w:rsidRPr="000D6F67">
        <w:t>La representación de las mujeres en las colecciones del Museo de Bellas Artes de Macao de los siglos XIX y XX</w:t>
      </w:r>
      <w:r w:rsidRPr="00693FAE">
        <w:t>”</w:t>
      </w:r>
      <w:r w:rsidRPr="000D6F67">
        <w:t xml:space="preserve">, en la que pudieron verse óleos, grabados, dibujos y esculturas, entre otras formas artísticas. </w:t>
      </w:r>
    </w:p>
    <w:p w14:paraId="387CCFF1" w14:textId="77777777" w:rsidR="00853231" w:rsidRPr="000D6F67" w:rsidRDefault="00853231" w:rsidP="00853231">
      <w:pPr>
        <w:pStyle w:val="SingleTxt"/>
        <w:numPr>
          <w:ilvl w:val="0"/>
          <w:numId w:val="13"/>
        </w:numPr>
        <w:ind w:left="1267"/>
      </w:pPr>
      <w:r w:rsidRPr="000D6F67">
        <w:lastRenderedPageBreak/>
        <w:t>En la primera Bienal Internacional de Mujeres Artistas de Macao, dedicada en la situación de la mujer en el mundo del arte contemporáneo, participarán un centenar de mujeres artistas de Macao, y también de China continental, la Región Administrativa Especial de Hong Kong, Taiwán, Portugal, España, Angola, Mozambique, Guinea Bissau, Cabo Verde, Santo Tomé y Príncipe, el Brasil, Timor</w:t>
      </w:r>
      <w:r>
        <w:noBreakHyphen/>
      </w:r>
      <w:r w:rsidRPr="000D6F67">
        <w:t xml:space="preserve">Leste, Rusia, Georgia, el Irán, la India, el Japón, la República de Corea, los Estados Unidos de América y Australia. </w:t>
      </w:r>
    </w:p>
    <w:p w14:paraId="27421A5B" w14:textId="77777777" w:rsidR="00853231" w:rsidRPr="000D6F67" w:rsidRDefault="00853231" w:rsidP="00853231">
      <w:pPr>
        <w:pStyle w:val="SingleTxt"/>
        <w:numPr>
          <w:ilvl w:val="0"/>
          <w:numId w:val="13"/>
        </w:numPr>
        <w:ind w:left="1267"/>
      </w:pPr>
      <w:r w:rsidRPr="000D6F67">
        <w:t xml:space="preserve">En cuanto a las ayudas económicas para la organización de eventos culturales y artísticos o creativos durante el periodo examinado, se concedieron subvenciones por un total de 3.453.700 patacas macaenses para financiar, entre otros eventos, exposiciones, </w:t>
      </w:r>
      <w:r w:rsidRPr="000D6F67">
        <w:rPr>
          <w:i/>
          <w:iCs/>
        </w:rPr>
        <w:t>performances</w:t>
      </w:r>
      <w:r w:rsidRPr="000D6F67">
        <w:t xml:space="preserve">, desfiles de moda, producciones documentales y cinematográficas, publicación de catálogos, rodaje y promoción de películas, grabación de canciones y publicaciones de discos de 42 mujeres artistas. </w:t>
      </w:r>
    </w:p>
    <w:p w14:paraId="2DF9EBAD" w14:textId="77777777" w:rsidR="00853231" w:rsidRPr="000D6F67" w:rsidRDefault="00853231" w:rsidP="00853231">
      <w:pPr>
        <w:pStyle w:val="SingleTxt"/>
        <w:numPr>
          <w:ilvl w:val="0"/>
          <w:numId w:val="13"/>
        </w:numPr>
        <w:ind w:left="1267"/>
      </w:pPr>
      <w:r w:rsidRPr="000D6F67">
        <w:t>Entre 2010 y 2017 se concedieron becas por un total de 2.584.100 patacas a 16</w:t>
      </w:r>
      <w:r>
        <w:t> </w:t>
      </w:r>
      <w:r w:rsidRPr="000D6F67">
        <w:t xml:space="preserve">mujeres que cursaban estudios universitarios o formaciones cortas en el ámbito de la cultura y las artes. También se concedieron subvenciones de programas específicos a varias mujeres: 2.928.584 patacas para proyectos de diseño de moda con patrones a 25 mujeres; 3.000.000 patacas para proyectos de producción de largometrajes a dos mujeres; 610.000 patacas para la grabación de temas musicales originales a tres mujeres y 413.000 patacas para proyectos de producción de cortometrajes de animación a dos mujeres. </w:t>
      </w:r>
    </w:p>
    <w:p w14:paraId="67D324C9" w14:textId="77777777" w:rsidR="00853231" w:rsidRPr="000D6F67" w:rsidRDefault="00853231" w:rsidP="00853231">
      <w:pPr>
        <w:pStyle w:val="SingleTxt"/>
        <w:numPr>
          <w:ilvl w:val="0"/>
          <w:numId w:val="13"/>
        </w:numPr>
        <w:ind w:left="1267"/>
      </w:pPr>
      <w:r w:rsidRPr="000D6F67">
        <w:t xml:space="preserve">En cuanto a la práctica de disciplinas físicas y deportivas de las mujeres, el Gobierno de Macao sigue aplicando una política de lucha contra la discriminación en el ámbito del deporte y promoviendo el deporte profesional a través de la estrategia </w:t>
      </w:r>
      <w:r w:rsidRPr="00693FAE">
        <w:t>“</w:t>
      </w:r>
      <w:r w:rsidRPr="000D6F67">
        <w:t>Deporte para todos</w:t>
      </w:r>
      <w:r w:rsidRPr="00693FAE">
        <w:t>”</w:t>
      </w:r>
      <w:r w:rsidRPr="000D6F67">
        <w:t xml:space="preserve"> del Instituto de los Deportes.</w:t>
      </w:r>
    </w:p>
    <w:p w14:paraId="2A37242A" w14:textId="77777777" w:rsidR="00853231" w:rsidRPr="000D6F67" w:rsidRDefault="00853231" w:rsidP="00853231">
      <w:pPr>
        <w:pStyle w:val="SingleTxt"/>
        <w:numPr>
          <w:ilvl w:val="0"/>
          <w:numId w:val="13"/>
        </w:numPr>
        <w:ind w:left="1267"/>
      </w:pPr>
      <w:r w:rsidRPr="000D6F67">
        <w:t xml:space="preserve">Además, el Instituto de los Deportes y la Asociación General de Mujeres de Macao organizan cada año el Festival Deportivo Femenino a fin de animar a las mujeres a participar en eventos y actividades deportivos para disfrutar la alegría y el espíritu de equipo que los caracteriza. El número de mujeres que participaron en el evento aumentó de manera constante a lo largo del período examinado: 5.654 en 2010, 5.883 en 2011, 6.000 en 2012, 7.740 en 2013, 8.035 en 2014, 8.025 en 2015, 8.530 en 2017 y 8.730 en 2017. </w:t>
      </w:r>
    </w:p>
    <w:p w14:paraId="20731D60" w14:textId="77777777" w:rsidR="00853231" w:rsidRPr="000D6F67" w:rsidRDefault="00853231" w:rsidP="00853231">
      <w:pPr>
        <w:pStyle w:val="SingleTxt"/>
        <w:numPr>
          <w:ilvl w:val="0"/>
          <w:numId w:val="13"/>
        </w:numPr>
        <w:ind w:left="1267"/>
      </w:pPr>
      <w:r w:rsidRPr="000D6F67">
        <w:t xml:space="preserve">Gracias al evento recreativo y deportivo conocido como </w:t>
      </w:r>
      <w:r w:rsidRPr="00693FAE">
        <w:t>“</w:t>
      </w:r>
      <w:r w:rsidRPr="000D6F67">
        <w:t>Deporte para Todos</w:t>
      </w:r>
      <w:r w:rsidRPr="00693FAE">
        <w:t>”</w:t>
      </w:r>
      <w:r w:rsidRPr="000D6F67">
        <w:t>, 343.556 mujeres tomaron clases regulares de yoga, aeróbic, baile en línea y otras actividades (24.585 sesiones en total) y otras 55.056 participaron en actividades recreativas y deportivas de verano entre 2012 y 2017. Hay que decir que esos eventos ofrecían condiciones óptimas para suscitar una amplia participación de las mujeres.</w:t>
      </w:r>
    </w:p>
    <w:p w14:paraId="7B3AB59A" w14:textId="77777777" w:rsidR="00853231" w:rsidRPr="000D6F67" w:rsidRDefault="00853231" w:rsidP="00853231">
      <w:pPr>
        <w:pStyle w:val="SingleTxt"/>
        <w:numPr>
          <w:ilvl w:val="0"/>
          <w:numId w:val="13"/>
        </w:numPr>
        <w:ind w:left="1267"/>
      </w:pPr>
      <w:r w:rsidRPr="000D6F67">
        <w:t xml:space="preserve">El Instituto de los Deportes ayudó a que los atletas participaran en competiciones y entrenamientos, financiando asociaciones deportivas, contratando entrenadores y enviando representantes a encuentros. En las políticas de financiación se cumple el principio de igualdad entre hombres y mujeres. </w:t>
      </w:r>
    </w:p>
    <w:p w14:paraId="1655CAF6" w14:textId="77777777" w:rsidR="00853231" w:rsidRPr="000D6F67" w:rsidRDefault="00853231" w:rsidP="00853231">
      <w:pPr>
        <w:pStyle w:val="SingleTxt"/>
        <w:numPr>
          <w:ilvl w:val="0"/>
          <w:numId w:val="13"/>
        </w:numPr>
        <w:ind w:left="1267"/>
      </w:pPr>
      <w:r w:rsidRPr="000D6F67">
        <w:t>Los atletas que obtienen buenos resultados en competiciones internacionales son recompensados por el Instituto de los Deportes, en condiciones de igualdad y sin distinciones de género, con bonificaciones y diplomas al mérito; cabe señalar que</w:t>
      </w:r>
      <w:r>
        <w:t>,</w:t>
      </w:r>
      <w:r w:rsidRPr="000D6F67">
        <w:t xml:space="preserve"> de los 3.310 deportistas premiados en 316 competiciones celebradas durante el período examinado, 1.494 eran mujeres.</w:t>
      </w:r>
    </w:p>
    <w:p w14:paraId="7457F623" w14:textId="77777777" w:rsidR="00853231" w:rsidRPr="000D6F67" w:rsidRDefault="00853231" w:rsidP="00853231">
      <w:pPr>
        <w:pStyle w:val="SingleTxt"/>
        <w:numPr>
          <w:ilvl w:val="0"/>
          <w:numId w:val="13"/>
        </w:numPr>
        <w:ind w:left="1267"/>
      </w:pPr>
      <w:r w:rsidRPr="000D6F67">
        <w:t xml:space="preserve">En 2017 había 36.158 personas inscritas en 57 asociaciones deportivas, de las que 14.573 eran mujeres. </w:t>
      </w:r>
    </w:p>
    <w:p w14:paraId="6D8A9473" w14:textId="77777777" w:rsidR="00853231" w:rsidRPr="00693FAE" w:rsidRDefault="00853231" w:rsidP="00853231">
      <w:pPr>
        <w:pStyle w:val="SingleTxt"/>
        <w:spacing w:after="0" w:line="120" w:lineRule="exact"/>
        <w:rPr>
          <w:b/>
          <w:sz w:val="10"/>
        </w:rPr>
      </w:pPr>
      <w:bookmarkStart w:id="14" w:name="_Toc283055924"/>
    </w:p>
    <w:p w14:paraId="786DE3CE" w14:textId="77777777" w:rsidR="00853231" w:rsidRPr="00693FAE" w:rsidRDefault="00853231" w:rsidP="00853231">
      <w:pPr>
        <w:pStyle w:val="SingleTxt"/>
        <w:spacing w:after="0" w:line="120" w:lineRule="exact"/>
        <w:rPr>
          <w:b/>
          <w:sz w:val="10"/>
        </w:rPr>
      </w:pPr>
    </w:p>
    <w:p w14:paraId="2AC9428F" w14:textId="77777777" w:rsidR="00853231" w:rsidRPr="00693FAE" w:rsidRDefault="00853231" w:rsidP="0085323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3FAE">
        <w:lastRenderedPageBreak/>
        <w:tab/>
      </w:r>
      <w:r w:rsidRPr="00693FAE">
        <w:tab/>
        <w:t>Artículo 14 (mujeres de zonas rurales)</w:t>
      </w:r>
      <w:bookmarkEnd w:id="14"/>
    </w:p>
    <w:p w14:paraId="060B3102" w14:textId="77777777" w:rsidR="00853231" w:rsidRPr="00693FAE" w:rsidRDefault="00853231" w:rsidP="00853231">
      <w:pPr>
        <w:pStyle w:val="SingleTxt"/>
        <w:spacing w:after="0" w:line="120" w:lineRule="exact"/>
        <w:rPr>
          <w:sz w:val="10"/>
        </w:rPr>
      </w:pPr>
    </w:p>
    <w:p w14:paraId="7663D105" w14:textId="77777777" w:rsidR="00853231" w:rsidRPr="00693FAE" w:rsidRDefault="00853231" w:rsidP="00853231">
      <w:pPr>
        <w:pStyle w:val="SingleTxt"/>
        <w:spacing w:after="0" w:line="120" w:lineRule="exact"/>
        <w:rPr>
          <w:sz w:val="10"/>
        </w:rPr>
      </w:pPr>
    </w:p>
    <w:p w14:paraId="6E56AEF7" w14:textId="77777777" w:rsidR="00853231" w:rsidRPr="000D6F67" w:rsidRDefault="00853231" w:rsidP="00853231">
      <w:pPr>
        <w:pStyle w:val="SingleTxt"/>
        <w:numPr>
          <w:ilvl w:val="0"/>
          <w:numId w:val="13"/>
        </w:numPr>
        <w:tabs>
          <w:tab w:val="num" w:pos="2804"/>
        </w:tabs>
        <w:ind w:left="1267"/>
      </w:pPr>
      <w:r w:rsidRPr="000D6F67">
        <w:t xml:space="preserve">En Macao no hay zonas rurales. </w:t>
      </w:r>
    </w:p>
    <w:p w14:paraId="0E832734" w14:textId="77777777" w:rsidR="00853231" w:rsidRPr="00693FAE" w:rsidRDefault="00853231" w:rsidP="00853231">
      <w:pPr>
        <w:pStyle w:val="SingleTxt"/>
        <w:spacing w:after="0" w:line="120" w:lineRule="exact"/>
        <w:rPr>
          <w:b/>
          <w:sz w:val="10"/>
        </w:rPr>
      </w:pPr>
      <w:bookmarkStart w:id="15" w:name="_Toc283055925"/>
    </w:p>
    <w:p w14:paraId="5883B7E7" w14:textId="77777777" w:rsidR="00853231" w:rsidRPr="00693FAE" w:rsidRDefault="00853231" w:rsidP="00853231">
      <w:pPr>
        <w:pStyle w:val="SingleTxt"/>
        <w:spacing w:after="0" w:line="120" w:lineRule="exact"/>
        <w:rPr>
          <w:b/>
          <w:sz w:val="10"/>
        </w:rPr>
      </w:pPr>
    </w:p>
    <w:p w14:paraId="5032F3BB" w14:textId="77777777" w:rsidR="00853231" w:rsidRPr="00693FAE" w:rsidRDefault="00853231" w:rsidP="0085323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693FAE">
        <w:tab/>
      </w:r>
      <w:r w:rsidRPr="00693FAE">
        <w:tab/>
        <w:t>Artículo 15 (igualdad de trato entre hombres y mujeres respecto de la capacidad jurídica y la elección del lugar de residencia y domicilio)</w:t>
      </w:r>
      <w:bookmarkEnd w:id="15"/>
    </w:p>
    <w:p w14:paraId="4DBD2C77" w14:textId="77777777" w:rsidR="00853231" w:rsidRPr="00693FAE" w:rsidRDefault="00853231" w:rsidP="00853231">
      <w:pPr>
        <w:pStyle w:val="SingleTxt"/>
        <w:spacing w:after="0" w:line="120" w:lineRule="exact"/>
        <w:rPr>
          <w:sz w:val="10"/>
        </w:rPr>
      </w:pPr>
    </w:p>
    <w:p w14:paraId="6D5FC1C5" w14:textId="77777777" w:rsidR="00853231" w:rsidRPr="00693FAE" w:rsidRDefault="00853231" w:rsidP="00853231">
      <w:pPr>
        <w:pStyle w:val="SingleTxt"/>
        <w:spacing w:after="0" w:line="120" w:lineRule="exact"/>
        <w:rPr>
          <w:sz w:val="10"/>
        </w:rPr>
      </w:pPr>
    </w:p>
    <w:p w14:paraId="0D999C07" w14:textId="77777777" w:rsidR="00853231" w:rsidRPr="000D6F67" w:rsidRDefault="00853231" w:rsidP="00853231">
      <w:pPr>
        <w:pStyle w:val="SingleTxt"/>
        <w:numPr>
          <w:ilvl w:val="0"/>
          <w:numId w:val="13"/>
        </w:numPr>
        <w:ind w:left="1267"/>
      </w:pPr>
      <w:r w:rsidRPr="000D6F67">
        <w:t>La información sobre este artículo que se presentó en el informe anterior sigue siendo válida.</w:t>
      </w:r>
      <w:bookmarkStart w:id="16" w:name="_Toc283055926"/>
    </w:p>
    <w:p w14:paraId="59037CF4" w14:textId="77777777" w:rsidR="00853231" w:rsidRPr="00693FAE" w:rsidRDefault="00853231" w:rsidP="00853231">
      <w:pPr>
        <w:pStyle w:val="SingleTxt"/>
        <w:spacing w:after="0" w:line="120" w:lineRule="exact"/>
        <w:rPr>
          <w:b/>
          <w:sz w:val="10"/>
        </w:rPr>
      </w:pPr>
    </w:p>
    <w:p w14:paraId="75DD7042" w14:textId="77777777" w:rsidR="00853231" w:rsidRPr="00693FAE" w:rsidRDefault="00853231" w:rsidP="00853231">
      <w:pPr>
        <w:pStyle w:val="SingleTxt"/>
        <w:spacing w:after="0" w:line="120" w:lineRule="exact"/>
        <w:rPr>
          <w:b/>
          <w:sz w:val="10"/>
        </w:rPr>
      </w:pPr>
    </w:p>
    <w:p w14:paraId="4B288917" w14:textId="77777777" w:rsidR="00853231" w:rsidRPr="00693FAE" w:rsidRDefault="00853231" w:rsidP="0085323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3FAE">
        <w:tab/>
      </w:r>
      <w:r w:rsidRPr="00693FAE">
        <w:tab/>
        <w:t xml:space="preserve">Artículo 16 (igualdad de derechos entre hombres y mujeres en todos los asuntos relacionados con el matrimonio y las relaciones familiares) </w:t>
      </w:r>
      <w:bookmarkEnd w:id="16"/>
    </w:p>
    <w:p w14:paraId="6D200D98" w14:textId="77777777" w:rsidR="00853231" w:rsidRPr="00693FAE" w:rsidRDefault="00853231" w:rsidP="00853231">
      <w:pPr>
        <w:pStyle w:val="SingleTxt"/>
        <w:spacing w:after="0" w:line="120" w:lineRule="exact"/>
        <w:rPr>
          <w:sz w:val="10"/>
        </w:rPr>
      </w:pPr>
    </w:p>
    <w:p w14:paraId="01B6830C" w14:textId="77777777" w:rsidR="00853231" w:rsidRPr="00693FAE" w:rsidRDefault="00853231" w:rsidP="00853231">
      <w:pPr>
        <w:pStyle w:val="SingleTxt"/>
        <w:spacing w:after="0" w:line="120" w:lineRule="exact"/>
        <w:rPr>
          <w:sz w:val="10"/>
        </w:rPr>
      </w:pPr>
    </w:p>
    <w:p w14:paraId="51CE1C87" w14:textId="77777777" w:rsidR="00853231" w:rsidRPr="000D6F67" w:rsidRDefault="00853231" w:rsidP="00853231">
      <w:pPr>
        <w:pStyle w:val="SingleTxt"/>
        <w:numPr>
          <w:ilvl w:val="0"/>
          <w:numId w:val="13"/>
        </w:numPr>
        <w:ind w:left="1267"/>
      </w:pPr>
      <w:r w:rsidRPr="000D6F67">
        <w:t>Por sus propios medios o con la colaboración de ONG, el Gobierno de Macao sigue prestando diversos servicios sociales a las personas y familias necesitadas, vulnerables o en situación de riesgo: centros de servicios familiares, guarderías, servicios de gestión de crisis y de asesoramiento matrimonial, programas de educación familiar, distribución gratuita de comidas y ayudas económicas, entre otros. Para asignar recursos, primero debe analizarse la situación financiera y hacerse un examen de las relaciones familiares, el grado de adaptación social, el entorno vital y la salud física y mental.</w:t>
      </w:r>
    </w:p>
    <w:p w14:paraId="6B295796" w14:textId="77777777" w:rsidR="00853231" w:rsidRPr="000D6F67" w:rsidRDefault="00853231" w:rsidP="00853231">
      <w:pPr>
        <w:pStyle w:val="SingleTxt"/>
        <w:numPr>
          <w:ilvl w:val="0"/>
          <w:numId w:val="13"/>
        </w:numPr>
        <w:ind w:left="1267"/>
      </w:pPr>
      <w:r w:rsidRPr="000D6F67">
        <w:t>Según el Instituto de Acción Social, el número de hogares o familias en situaciones de crisis o inestabilidad que percibían prestaciones económicas regulares fue de 3.819 en 2010, 6.197 en 2011, 5.930 en 2012, 5.684 en 2013, 5.413 en 2014, 4.637 en 2015, 4.456 en 2016 y 4.118 en 2017.</w:t>
      </w:r>
    </w:p>
    <w:p w14:paraId="2C11FF98" w14:textId="77777777" w:rsidR="00853231" w:rsidRPr="00693FAE" w:rsidRDefault="00853231" w:rsidP="00853231">
      <w:pPr>
        <w:pStyle w:val="SingleTxt"/>
        <w:spacing w:after="0" w:line="120" w:lineRule="exact"/>
        <w:jc w:val="left"/>
        <w:rPr>
          <w:sz w:val="10"/>
        </w:rPr>
      </w:pPr>
    </w:p>
    <w:tbl>
      <w:tblPr>
        <w:tblW w:w="7335" w:type="dxa"/>
        <w:tblInd w:w="1260" w:type="dxa"/>
        <w:tblLayout w:type="fixed"/>
        <w:tblCellMar>
          <w:left w:w="0" w:type="dxa"/>
          <w:right w:w="0" w:type="dxa"/>
        </w:tblCellMar>
        <w:tblLook w:val="0000" w:firstRow="0" w:lastRow="0" w:firstColumn="0" w:lastColumn="0" w:noHBand="0" w:noVBand="0"/>
      </w:tblPr>
      <w:tblGrid>
        <w:gridCol w:w="2340"/>
        <w:gridCol w:w="641"/>
        <w:gridCol w:w="592"/>
        <w:gridCol w:w="607"/>
        <w:gridCol w:w="642"/>
        <w:gridCol w:w="642"/>
        <w:gridCol w:w="584"/>
        <w:gridCol w:w="642"/>
        <w:gridCol w:w="645"/>
      </w:tblGrid>
      <w:tr w:rsidR="00853231" w:rsidRPr="00693FAE" w14:paraId="60B5F9E2" w14:textId="77777777" w:rsidTr="00853231">
        <w:trPr>
          <w:tblHeader/>
        </w:trPr>
        <w:tc>
          <w:tcPr>
            <w:tcW w:w="7332" w:type="dxa"/>
            <w:gridSpan w:val="9"/>
            <w:tcBorders>
              <w:top w:val="single" w:sz="4" w:space="0" w:color="auto"/>
              <w:bottom w:val="single" w:sz="4" w:space="0" w:color="auto"/>
            </w:tcBorders>
            <w:noWrap/>
          </w:tcPr>
          <w:p w14:paraId="4987257D"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r w:rsidRPr="00693FAE">
              <w:rPr>
                <w:i/>
                <w:sz w:val="14"/>
              </w:rPr>
              <w:t>Familias que reciben prestaciones sociales del Instituto de Acción Social</w:t>
            </w:r>
            <w:r w:rsidRPr="00693FAE">
              <w:rPr>
                <w:i/>
                <w:sz w:val="14"/>
                <w:vertAlign w:val="superscript"/>
              </w:rPr>
              <w:t>1</w:t>
            </w:r>
            <w:r>
              <w:rPr>
                <w:i/>
                <w:sz w:val="14"/>
                <w:vertAlign w:val="superscript"/>
              </w:rPr>
              <w:t>), 2)</w:t>
            </w:r>
          </w:p>
        </w:tc>
      </w:tr>
      <w:tr w:rsidR="00853231" w:rsidRPr="00693FAE" w14:paraId="4B3E1781" w14:textId="77777777" w:rsidTr="00853231">
        <w:trPr>
          <w:tblHeader/>
        </w:trPr>
        <w:tc>
          <w:tcPr>
            <w:tcW w:w="2340" w:type="dxa"/>
            <w:tcBorders>
              <w:top w:val="single" w:sz="4" w:space="0" w:color="auto"/>
              <w:bottom w:val="single" w:sz="12" w:space="0" w:color="auto"/>
            </w:tcBorders>
            <w:shd w:val="clear" w:color="auto" w:fill="auto"/>
            <w:noWrap/>
            <w:vAlign w:val="bottom"/>
          </w:tcPr>
          <w:p w14:paraId="40404C43"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p>
        </w:tc>
        <w:tc>
          <w:tcPr>
            <w:tcW w:w="641" w:type="dxa"/>
            <w:tcBorders>
              <w:top w:val="single" w:sz="4" w:space="0" w:color="auto"/>
              <w:bottom w:val="single" w:sz="12" w:space="0" w:color="auto"/>
            </w:tcBorders>
            <w:shd w:val="clear" w:color="auto" w:fill="auto"/>
            <w:noWrap/>
          </w:tcPr>
          <w:p w14:paraId="7DBA7529"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2010</w:t>
            </w:r>
          </w:p>
        </w:tc>
        <w:tc>
          <w:tcPr>
            <w:tcW w:w="592" w:type="dxa"/>
            <w:tcBorders>
              <w:top w:val="single" w:sz="4" w:space="0" w:color="auto"/>
              <w:bottom w:val="single" w:sz="12" w:space="0" w:color="auto"/>
            </w:tcBorders>
            <w:shd w:val="clear" w:color="auto" w:fill="auto"/>
            <w:noWrap/>
          </w:tcPr>
          <w:p w14:paraId="752DA964"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2011</w:t>
            </w:r>
          </w:p>
        </w:tc>
        <w:tc>
          <w:tcPr>
            <w:tcW w:w="607" w:type="dxa"/>
            <w:tcBorders>
              <w:top w:val="single" w:sz="4" w:space="0" w:color="auto"/>
              <w:bottom w:val="single" w:sz="12" w:space="0" w:color="auto"/>
            </w:tcBorders>
            <w:shd w:val="clear" w:color="auto" w:fill="auto"/>
            <w:noWrap/>
          </w:tcPr>
          <w:p w14:paraId="73C85923"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2012</w:t>
            </w:r>
          </w:p>
        </w:tc>
        <w:tc>
          <w:tcPr>
            <w:tcW w:w="642" w:type="dxa"/>
            <w:tcBorders>
              <w:top w:val="single" w:sz="4" w:space="0" w:color="auto"/>
              <w:bottom w:val="single" w:sz="12" w:space="0" w:color="auto"/>
            </w:tcBorders>
            <w:shd w:val="clear" w:color="auto" w:fill="auto"/>
            <w:noWrap/>
          </w:tcPr>
          <w:p w14:paraId="68107EA3"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2013</w:t>
            </w:r>
          </w:p>
        </w:tc>
        <w:tc>
          <w:tcPr>
            <w:tcW w:w="642" w:type="dxa"/>
            <w:tcBorders>
              <w:top w:val="single" w:sz="4" w:space="0" w:color="auto"/>
              <w:bottom w:val="single" w:sz="12" w:space="0" w:color="auto"/>
            </w:tcBorders>
            <w:shd w:val="clear" w:color="auto" w:fill="auto"/>
            <w:noWrap/>
          </w:tcPr>
          <w:p w14:paraId="5BD714D8"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2014</w:t>
            </w:r>
          </w:p>
        </w:tc>
        <w:tc>
          <w:tcPr>
            <w:tcW w:w="584" w:type="dxa"/>
            <w:tcBorders>
              <w:top w:val="single" w:sz="4" w:space="0" w:color="auto"/>
              <w:bottom w:val="single" w:sz="12" w:space="0" w:color="auto"/>
            </w:tcBorders>
            <w:shd w:val="clear" w:color="auto" w:fill="auto"/>
            <w:noWrap/>
          </w:tcPr>
          <w:p w14:paraId="6547964E"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2015</w:t>
            </w:r>
          </w:p>
        </w:tc>
        <w:tc>
          <w:tcPr>
            <w:tcW w:w="642" w:type="dxa"/>
            <w:tcBorders>
              <w:top w:val="single" w:sz="4" w:space="0" w:color="auto"/>
              <w:bottom w:val="single" w:sz="12" w:space="0" w:color="auto"/>
            </w:tcBorders>
            <w:noWrap/>
          </w:tcPr>
          <w:p w14:paraId="065E2780"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2016</w:t>
            </w:r>
          </w:p>
        </w:tc>
        <w:tc>
          <w:tcPr>
            <w:tcW w:w="645" w:type="dxa"/>
            <w:tcBorders>
              <w:top w:val="single" w:sz="4" w:space="0" w:color="auto"/>
              <w:bottom w:val="single" w:sz="12" w:space="0" w:color="auto"/>
            </w:tcBorders>
            <w:shd w:val="clear" w:color="auto" w:fill="auto"/>
            <w:noWrap/>
          </w:tcPr>
          <w:p w14:paraId="651E01F6"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2017</w:t>
            </w:r>
          </w:p>
        </w:tc>
      </w:tr>
      <w:tr w:rsidR="00853231" w:rsidRPr="00693FAE" w14:paraId="38757621" w14:textId="77777777" w:rsidTr="00853231">
        <w:trPr>
          <w:trHeight w:hRule="exact" w:val="115"/>
          <w:tblHeader/>
        </w:trPr>
        <w:tc>
          <w:tcPr>
            <w:tcW w:w="2340" w:type="dxa"/>
            <w:tcBorders>
              <w:top w:val="single" w:sz="12" w:space="0" w:color="auto"/>
            </w:tcBorders>
            <w:shd w:val="clear" w:color="auto" w:fill="auto"/>
            <w:noWrap/>
            <w:vAlign w:val="bottom"/>
          </w:tcPr>
          <w:p w14:paraId="2818813D"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p>
        </w:tc>
        <w:tc>
          <w:tcPr>
            <w:tcW w:w="641" w:type="dxa"/>
            <w:tcBorders>
              <w:top w:val="single" w:sz="12" w:space="0" w:color="auto"/>
            </w:tcBorders>
            <w:shd w:val="clear" w:color="auto" w:fill="auto"/>
            <w:noWrap/>
            <w:vAlign w:val="bottom"/>
          </w:tcPr>
          <w:p w14:paraId="4F22BEA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592" w:type="dxa"/>
            <w:tcBorders>
              <w:top w:val="single" w:sz="12" w:space="0" w:color="auto"/>
            </w:tcBorders>
            <w:shd w:val="clear" w:color="auto" w:fill="auto"/>
            <w:noWrap/>
            <w:vAlign w:val="bottom"/>
          </w:tcPr>
          <w:p w14:paraId="02F9D19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07" w:type="dxa"/>
            <w:tcBorders>
              <w:top w:val="single" w:sz="12" w:space="0" w:color="auto"/>
            </w:tcBorders>
            <w:shd w:val="clear" w:color="auto" w:fill="auto"/>
            <w:noWrap/>
            <w:vAlign w:val="bottom"/>
          </w:tcPr>
          <w:p w14:paraId="44E9253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42" w:type="dxa"/>
            <w:tcBorders>
              <w:top w:val="single" w:sz="12" w:space="0" w:color="auto"/>
            </w:tcBorders>
            <w:shd w:val="clear" w:color="auto" w:fill="auto"/>
            <w:noWrap/>
            <w:vAlign w:val="bottom"/>
          </w:tcPr>
          <w:p w14:paraId="3F4515F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42" w:type="dxa"/>
            <w:tcBorders>
              <w:top w:val="single" w:sz="12" w:space="0" w:color="auto"/>
            </w:tcBorders>
            <w:shd w:val="clear" w:color="auto" w:fill="auto"/>
            <w:noWrap/>
            <w:vAlign w:val="bottom"/>
          </w:tcPr>
          <w:p w14:paraId="58682F3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584" w:type="dxa"/>
            <w:tcBorders>
              <w:top w:val="single" w:sz="12" w:space="0" w:color="auto"/>
            </w:tcBorders>
            <w:shd w:val="clear" w:color="auto" w:fill="auto"/>
            <w:noWrap/>
            <w:vAlign w:val="bottom"/>
          </w:tcPr>
          <w:p w14:paraId="2FE861A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42" w:type="dxa"/>
            <w:tcBorders>
              <w:top w:val="single" w:sz="12" w:space="0" w:color="auto"/>
            </w:tcBorders>
            <w:noWrap/>
            <w:vAlign w:val="bottom"/>
          </w:tcPr>
          <w:p w14:paraId="00F7AD4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45" w:type="dxa"/>
            <w:tcBorders>
              <w:top w:val="single" w:sz="12" w:space="0" w:color="auto"/>
            </w:tcBorders>
            <w:shd w:val="clear" w:color="auto" w:fill="auto"/>
            <w:noWrap/>
            <w:vAlign w:val="bottom"/>
          </w:tcPr>
          <w:p w14:paraId="38BFFDB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r>
      <w:tr w:rsidR="00853231" w:rsidRPr="00693FAE" w14:paraId="50E410E3" w14:textId="77777777" w:rsidTr="00853231">
        <w:tc>
          <w:tcPr>
            <w:tcW w:w="2340" w:type="dxa"/>
            <w:shd w:val="clear" w:color="auto" w:fill="auto"/>
            <w:noWrap/>
          </w:tcPr>
          <w:p w14:paraId="0D419FB7"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Ayudas educativas para niños de familias monoparentales</w:t>
            </w:r>
          </w:p>
        </w:tc>
        <w:tc>
          <w:tcPr>
            <w:tcW w:w="641" w:type="dxa"/>
            <w:shd w:val="clear" w:color="auto" w:fill="auto"/>
            <w:noWrap/>
            <w:vAlign w:val="bottom"/>
          </w:tcPr>
          <w:p w14:paraId="2998ED2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592" w:type="dxa"/>
            <w:shd w:val="clear" w:color="auto" w:fill="auto"/>
            <w:noWrap/>
            <w:vAlign w:val="bottom"/>
          </w:tcPr>
          <w:p w14:paraId="6ACE911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07" w:type="dxa"/>
            <w:shd w:val="clear" w:color="auto" w:fill="auto"/>
            <w:noWrap/>
            <w:vAlign w:val="bottom"/>
          </w:tcPr>
          <w:p w14:paraId="11A0E15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42" w:type="dxa"/>
            <w:shd w:val="clear" w:color="auto" w:fill="auto"/>
            <w:noWrap/>
            <w:vAlign w:val="bottom"/>
          </w:tcPr>
          <w:p w14:paraId="63F2AE0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42" w:type="dxa"/>
            <w:shd w:val="clear" w:color="auto" w:fill="auto"/>
            <w:noWrap/>
            <w:vAlign w:val="bottom"/>
          </w:tcPr>
          <w:p w14:paraId="700B75C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584" w:type="dxa"/>
            <w:shd w:val="clear" w:color="auto" w:fill="auto"/>
            <w:noWrap/>
            <w:vAlign w:val="bottom"/>
          </w:tcPr>
          <w:p w14:paraId="02B1F2FE"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42" w:type="dxa"/>
            <w:noWrap/>
            <w:vAlign w:val="bottom"/>
          </w:tcPr>
          <w:p w14:paraId="7FC3A77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45" w:type="dxa"/>
            <w:shd w:val="clear" w:color="auto" w:fill="auto"/>
            <w:noWrap/>
            <w:vAlign w:val="bottom"/>
          </w:tcPr>
          <w:p w14:paraId="0FFBFB4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r>
      <w:tr w:rsidR="00853231" w:rsidRPr="00693FAE" w14:paraId="57721180" w14:textId="77777777" w:rsidTr="00853231">
        <w:tc>
          <w:tcPr>
            <w:tcW w:w="2340" w:type="dxa"/>
            <w:shd w:val="clear" w:color="auto" w:fill="auto"/>
            <w:noWrap/>
          </w:tcPr>
          <w:p w14:paraId="5868A77C"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Número de familias</w:t>
            </w:r>
          </w:p>
        </w:tc>
        <w:tc>
          <w:tcPr>
            <w:tcW w:w="641" w:type="dxa"/>
            <w:shd w:val="clear" w:color="auto" w:fill="auto"/>
            <w:noWrap/>
          </w:tcPr>
          <w:p w14:paraId="41EE23C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1 003</w:t>
            </w:r>
          </w:p>
        </w:tc>
        <w:tc>
          <w:tcPr>
            <w:tcW w:w="592" w:type="dxa"/>
            <w:shd w:val="clear" w:color="auto" w:fill="auto"/>
            <w:noWrap/>
          </w:tcPr>
          <w:p w14:paraId="67DF5A1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924</w:t>
            </w:r>
          </w:p>
        </w:tc>
        <w:tc>
          <w:tcPr>
            <w:tcW w:w="607" w:type="dxa"/>
            <w:shd w:val="clear" w:color="auto" w:fill="auto"/>
            <w:noWrap/>
          </w:tcPr>
          <w:p w14:paraId="7E8F10A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880</w:t>
            </w:r>
          </w:p>
        </w:tc>
        <w:tc>
          <w:tcPr>
            <w:tcW w:w="642" w:type="dxa"/>
            <w:shd w:val="clear" w:color="auto" w:fill="auto"/>
            <w:noWrap/>
          </w:tcPr>
          <w:p w14:paraId="517F6FC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815</w:t>
            </w:r>
          </w:p>
        </w:tc>
        <w:tc>
          <w:tcPr>
            <w:tcW w:w="642" w:type="dxa"/>
            <w:shd w:val="clear" w:color="auto" w:fill="auto"/>
            <w:noWrap/>
          </w:tcPr>
          <w:p w14:paraId="20F0D2B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745</w:t>
            </w:r>
          </w:p>
        </w:tc>
        <w:tc>
          <w:tcPr>
            <w:tcW w:w="584" w:type="dxa"/>
            <w:shd w:val="clear" w:color="auto" w:fill="auto"/>
            <w:noWrap/>
          </w:tcPr>
          <w:p w14:paraId="51D11FCE"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664</w:t>
            </w:r>
          </w:p>
        </w:tc>
        <w:tc>
          <w:tcPr>
            <w:tcW w:w="642" w:type="dxa"/>
            <w:noWrap/>
          </w:tcPr>
          <w:p w14:paraId="5EBE13C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593</w:t>
            </w:r>
          </w:p>
        </w:tc>
        <w:tc>
          <w:tcPr>
            <w:tcW w:w="645" w:type="dxa"/>
            <w:shd w:val="clear" w:color="auto" w:fill="auto"/>
            <w:noWrap/>
          </w:tcPr>
          <w:p w14:paraId="3D0A83E1"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552</w:t>
            </w:r>
          </w:p>
        </w:tc>
      </w:tr>
      <w:tr w:rsidR="00853231" w:rsidRPr="00693FAE" w14:paraId="51163598" w14:textId="77777777" w:rsidTr="00853231">
        <w:tc>
          <w:tcPr>
            <w:tcW w:w="2340" w:type="dxa"/>
            <w:shd w:val="clear" w:color="auto" w:fill="auto"/>
            <w:noWrap/>
          </w:tcPr>
          <w:p w14:paraId="4E162F45"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Número de niñas</w:t>
            </w:r>
          </w:p>
        </w:tc>
        <w:tc>
          <w:tcPr>
            <w:tcW w:w="641" w:type="dxa"/>
            <w:shd w:val="clear" w:color="auto" w:fill="auto"/>
            <w:noWrap/>
          </w:tcPr>
          <w:p w14:paraId="442046C1"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854</w:t>
            </w:r>
          </w:p>
        </w:tc>
        <w:tc>
          <w:tcPr>
            <w:tcW w:w="592" w:type="dxa"/>
            <w:shd w:val="clear" w:color="auto" w:fill="auto"/>
            <w:noWrap/>
          </w:tcPr>
          <w:p w14:paraId="2547280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761</w:t>
            </w:r>
          </w:p>
        </w:tc>
        <w:tc>
          <w:tcPr>
            <w:tcW w:w="607" w:type="dxa"/>
            <w:shd w:val="clear" w:color="auto" w:fill="auto"/>
            <w:noWrap/>
          </w:tcPr>
          <w:p w14:paraId="35D7DDE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712</w:t>
            </w:r>
          </w:p>
        </w:tc>
        <w:tc>
          <w:tcPr>
            <w:tcW w:w="642" w:type="dxa"/>
            <w:shd w:val="clear" w:color="auto" w:fill="auto"/>
            <w:noWrap/>
          </w:tcPr>
          <w:p w14:paraId="3567B6D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637</w:t>
            </w:r>
          </w:p>
        </w:tc>
        <w:tc>
          <w:tcPr>
            <w:tcW w:w="642" w:type="dxa"/>
            <w:shd w:val="clear" w:color="auto" w:fill="auto"/>
            <w:noWrap/>
          </w:tcPr>
          <w:p w14:paraId="66DE0F2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563</w:t>
            </w:r>
          </w:p>
        </w:tc>
        <w:tc>
          <w:tcPr>
            <w:tcW w:w="584" w:type="dxa"/>
            <w:shd w:val="clear" w:color="auto" w:fill="auto"/>
            <w:noWrap/>
          </w:tcPr>
          <w:p w14:paraId="6FF7213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483</w:t>
            </w:r>
          </w:p>
        </w:tc>
        <w:tc>
          <w:tcPr>
            <w:tcW w:w="642" w:type="dxa"/>
            <w:noWrap/>
          </w:tcPr>
          <w:p w14:paraId="76C2AFC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432</w:t>
            </w:r>
          </w:p>
        </w:tc>
        <w:tc>
          <w:tcPr>
            <w:tcW w:w="645" w:type="dxa"/>
            <w:shd w:val="clear" w:color="auto" w:fill="auto"/>
            <w:noWrap/>
          </w:tcPr>
          <w:p w14:paraId="25DE029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389</w:t>
            </w:r>
          </w:p>
        </w:tc>
      </w:tr>
      <w:tr w:rsidR="00853231" w:rsidRPr="00693FAE" w14:paraId="10DC09EC" w14:textId="77777777" w:rsidTr="00853231">
        <w:tc>
          <w:tcPr>
            <w:tcW w:w="2340" w:type="dxa"/>
            <w:tcBorders>
              <w:bottom w:val="single" w:sz="4" w:space="0" w:color="auto"/>
            </w:tcBorders>
            <w:shd w:val="clear" w:color="auto" w:fill="auto"/>
            <w:noWrap/>
          </w:tcPr>
          <w:p w14:paraId="5C12E0C8" w14:textId="77777777" w:rsidR="00853231" w:rsidRPr="00693FAE" w:rsidRDefault="00853231" w:rsidP="00853231">
            <w:pPr>
              <w:tabs>
                <w:tab w:val="left" w:pos="288"/>
                <w:tab w:val="left" w:pos="576"/>
                <w:tab w:val="left" w:pos="864"/>
                <w:tab w:val="left" w:pos="1152"/>
              </w:tabs>
              <w:spacing w:before="40" w:after="81" w:line="210" w:lineRule="exact"/>
              <w:ind w:right="40"/>
              <w:rPr>
                <w:sz w:val="17"/>
              </w:rPr>
            </w:pPr>
            <w:r w:rsidRPr="00693FAE">
              <w:rPr>
                <w:sz w:val="17"/>
              </w:rPr>
              <w:t>Número de niños</w:t>
            </w:r>
          </w:p>
        </w:tc>
        <w:tc>
          <w:tcPr>
            <w:tcW w:w="641" w:type="dxa"/>
            <w:tcBorders>
              <w:bottom w:val="single" w:sz="4" w:space="0" w:color="auto"/>
            </w:tcBorders>
            <w:shd w:val="clear" w:color="auto" w:fill="auto"/>
            <w:noWrap/>
          </w:tcPr>
          <w:p w14:paraId="5B464D51"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767</w:t>
            </w:r>
          </w:p>
        </w:tc>
        <w:tc>
          <w:tcPr>
            <w:tcW w:w="592" w:type="dxa"/>
            <w:tcBorders>
              <w:bottom w:val="single" w:sz="4" w:space="0" w:color="auto"/>
            </w:tcBorders>
            <w:shd w:val="clear" w:color="auto" w:fill="auto"/>
            <w:noWrap/>
          </w:tcPr>
          <w:p w14:paraId="33111583"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699</w:t>
            </w:r>
          </w:p>
        </w:tc>
        <w:tc>
          <w:tcPr>
            <w:tcW w:w="607" w:type="dxa"/>
            <w:tcBorders>
              <w:bottom w:val="single" w:sz="4" w:space="0" w:color="auto"/>
            </w:tcBorders>
            <w:shd w:val="clear" w:color="auto" w:fill="auto"/>
            <w:noWrap/>
          </w:tcPr>
          <w:p w14:paraId="31730A73"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641</w:t>
            </w:r>
          </w:p>
        </w:tc>
        <w:tc>
          <w:tcPr>
            <w:tcW w:w="642" w:type="dxa"/>
            <w:tcBorders>
              <w:bottom w:val="single" w:sz="4" w:space="0" w:color="auto"/>
            </w:tcBorders>
            <w:shd w:val="clear" w:color="auto" w:fill="auto"/>
            <w:noWrap/>
          </w:tcPr>
          <w:p w14:paraId="256498AC"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589</w:t>
            </w:r>
          </w:p>
        </w:tc>
        <w:tc>
          <w:tcPr>
            <w:tcW w:w="642" w:type="dxa"/>
            <w:tcBorders>
              <w:bottom w:val="single" w:sz="4" w:space="0" w:color="auto"/>
            </w:tcBorders>
            <w:shd w:val="clear" w:color="auto" w:fill="auto"/>
            <w:noWrap/>
          </w:tcPr>
          <w:p w14:paraId="1F41CF7C"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536</w:t>
            </w:r>
          </w:p>
        </w:tc>
        <w:tc>
          <w:tcPr>
            <w:tcW w:w="584" w:type="dxa"/>
            <w:tcBorders>
              <w:bottom w:val="single" w:sz="4" w:space="0" w:color="auto"/>
            </w:tcBorders>
            <w:shd w:val="clear" w:color="auto" w:fill="auto"/>
            <w:noWrap/>
          </w:tcPr>
          <w:p w14:paraId="3AC18916"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471</w:t>
            </w:r>
          </w:p>
        </w:tc>
        <w:tc>
          <w:tcPr>
            <w:tcW w:w="642" w:type="dxa"/>
            <w:tcBorders>
              <w:bottom w:val="single" w:sz="4" w:space="0" w:color="auto"/>
            </w:tcBorders>
            <w:noWrap/>
          </w:tcPr>
          <w:p w14:paraId="2DB4DDF2"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403</w:t>
            </w:r>
          </w:p>
        </w:tc>
        <w:tc>
          <w:tcPr>
            <w:tcW w:w="645" w:type="dxa"/>
            <w:tcBorders>
              <w:bottom w:val="single" w:sz="4" w:space="0" w:color="auto"/>
            </w:tcBorders>
            <w:shd w:val="clear" w:color="auto" w:fill="auto"/>
            <w:noWrap/>
          </w:tcPr>
          <w:p w14:paraId="0EB3554C"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382</w:t>
            </w:r>
          </w:p>
        </w:tc>
      </w:tr>
      <w:tr w:rsidR="00853231" w:rsidRPr="00693FAE" w14:paraId="0C288D32" w14:textId="77777777" w:rsidTr="00853231">
        <w:tc>
          <w:tcPr>
            <w:tcW w:w="2340" w:type="dxa"/>
            <w:tcBorders>
              <w:top w:val="single" w:sz="4" w:space="0" w:color="auto"/>
              <w:bottom w:val="single" w:sz="4" w:space="0" w:color="auto"/>
            </w:tcBorders>
            <w:shd w:val="clear" w:color="auto" w:fill="auto"/>
            <w:noWrap/>
          </w:tcPr>
          <w:p w14:paraId="647556E2" w14:textId="77777777" w:rsidR="00853231" w:rsidRPr="00693FAE" w:rsidRDefault="00853231" w:rsidP="00853231">
            <w:pPr>
              <w:tabs>
                <w:tab w:val="left" w:pos="288"/>
                <w:tab w:val="left" w:pos="576"/>
                <w:tab w:val="left" w:pos="864"/>
                <w:tab w:val="left" w:pos="1152"/>
              </w:tabs>
              <w:spacing w:before="81" w:after="81" w:line="210" w:lineRule="exact"/>
              <w:ind w:right="40"/>
              <w:rPr>
                <w:b/>
                <w:sz w:val="17"/>
              </w:rPr>
            </w:pPr>
            <w:r>
              <w:rPr>
                <w:b/>
                <w:sz w:val="17"/>
              </w:rPr>
              <w:tab/>
            </w:r>
            <w:r w:rsidRPr="00693FAE">
              <w:rPr>
                <w:b/>
                <w:sz w:val="17"/>
              </w:rPr>
              <w:t>Total de beneficiarios</w:t>
            </w:r>
            <w:r w:rsidRPr="00693FAE">
              <w:rPr>
                <w:b/>
                <w:sz w:val="17"/>
                <w:vertAlign w:val="superscript"/>
              </w:rPr>
              <w:t>2</w:t>
            </w:r>
            <w:r>
              <w:rPr>
                <w:b/>
                <w:sz w:val="17"/>
                <w:vertAlign w:val="superscript"/>
              </w:rPr>
              <w:t>)</w:t>
            </w:r>
          </w:p>
        </w:tc>
        <w:tc>
          <w:tcPr>
            <w:tcW w:w="641" w:type="dxa"/>
            <w:tcBorders>
              <w:top w:val="single" w:sz="4" w:space="0" w:color="auto"/>
              <w:bottom w:val="single" w:sz="4" w:space="0" w:color="auto"/>
            </w:tcBorders>
            <w:shd w:val="clear" w:color="auto" w:fill="auto"/>
            <w:noWrap/>
          </w:tcPr>
          <w:p w14:paraId="04930621"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1 621</w:t>
            </w:r>
          </w:p>
        </w:tc>
        <w:tc>
          <w:tcPr>
            <w:tcW w:w="592" w:type="dxa"/>
            <w:tcBorders>
              <w:top w:val="single" w:sz="4" w:space="0" w:color="auto"/>
              <w:bottom w:val="single" w:sz="4" w:space="0" w:color="auto"/>
            </w:tcBorders>
            <w:shd w:val="clear" w:color="auto" w:fill="auto"/>
            <w:noWrap/>
          </w:tcPr>
          <w:p w14:paraId="175ED44B"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1 460</w:t>
            </w:r>
          </w:p>
        </w:tc>
        <w:tc>
          <w:tcPr>
            <w:tcW w:w="607" w:type="dxa"/>
            <w:tcBorders>
              <w:top w:val="single" w:sz="4" w:space="0" w:color="auto"/>
              <w:bottom w:val="single" w:sz="4" w:space="0" w:color="auto"/>
            </w:tcBorders>
            <w:shd w:val="clear" w:color="auto" w:fill="auto"/>
            <w:noWrap/>
          </w:tcPr>
          <w:p w14:paraId="2C02EC7B"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1 353</w:t>
            </w:r>
          </w:p>
        </w:tc>
        <w:tc>
          <w:tcPr>
            <w:tcW w:w="642" w:type="dxa"/>
            <w:tcBorders>
              <w:top w:val="single" w:sz="4" w:space="0" w:color="auto"/>
              <w:bottom w:val="single" w:sz="4" w:space="0" w:color="auto"/>
            </w:tcBorders>
            <w:shd w:val="clear" w:color="auto" w:fill="auto"/>
            <w:noWrap/>
          </w:tcPr>
          <w:p w14:paraId="0736FD1C"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1 226</w:t>
            </w:r>
          </w:p>
        </w:tc>
        <w:tc>
          <w:tcPr>
            <w:tcW w:w="642" w:type="dxa"/>
            <w:tcBorders>
              <w:top w:val="single" w:sz="4" w:space="0" w:color="auto"/>
              <w:bottom w:val="single" w:sz="4" w:space="0" w:color="auto"/>
            </w:tcBorders>
            <w:shd w:val="clear" w:color="auto" w:fill="auto"/>
            <w:noWrap/>
          </w:tcPr>
          <w:p w14:paraId="6398C727"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1 099</w:t>
            </w:r>
          </w:p>
        </w:tc>
        <w:tc>
          <w:tcPr>
            <w:tcW w:w="584" w:type="dxa"/>
            <w:tcBorders>
              <w:top w:val="single" w:sz="4" w:space="0" w:color="auto"/>
              <w:bottom w:val="single" w:sz="4" w:space="0" w:color="auto"/>
            </w:tcBorders>
            <w:shd w:val="clear" w:color="auto" w:fill="auto"/>
            <w:noWrap/>
          </w:tcPr>
          <w:p w14:paraId="771D14E8"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954</w:t>
            </w:r>
          </w:p>
        </w:tc>
        <w:tc>
          <w:tcPr>
            <w:tcW w:w="642" w:type="dxa"/>
            <w:tcBorders>
              <w:top w:val="single" w:sz="4" w:space="0" w:color="auto"/>
              <w:bottom w:val="single" w:sz="4" w:space="0" w:color="auto"/>
            </w:tcBorders>
            <w:noWrap/>
          </w:tcPr>
          <w:p w14:paraId="31B7FE25"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835</w:t>
            </w:r>
          </w:p>
        </w:tc>
        <w:tc>
          <w:tcPr>
            <w:tcW w:w="645" w:type="dxa"/>
            <w:tcBorders>
              <w:top w:val="single" w:sz="4" w:space="0" w:color="auto"/>
              <w:bottom w:val="single" w:sz="4" w:space="0" w:color="auto"/>
            </w:tcBorders>
            <w:shd w:val="clear" w:color="auto" w:fill="auto"/>
            <w:noWrap/>
          </w:tcPr>
          <w:p w14:paraId="7A9DA0A3"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771</w:t>
            </w:r>
          </w:p>
        </w:tc>
      </w:tr>
      <w:tr w:rsidR="00853231" w:rsidRPr="00693FAE" w14:paraId="566FD1B4" w14:textId="77777777" w:rsidTr="00853231">
        <w:tc>
          <w:tcPr>
            <w:tcW w:w="2340" w:type="dxa"/>
            <w:tcBorders>
              <w:top w:val="single" w:sz="4" w:space="0" w:color="auto"/>
            </w:tcBorders>
            <w:shd w:val="clear" w:color="auto" w:fill="auto"/>
            <w:noWrap/>
          </w:tcPr>
          <w:p w14:paraId="0ABD73EF" w14:textId="77777777" w:rsidR="00853231" w:rsidRPr="00693FAE" w:rsidRDefault="00853231" w:rsidP="00853231">
            <w:pPr>
              <w:tabs>
                <w:tab w:val="left" w:pos="288"/>
                <w:tab w:val="left" w:pos="576"/>
                <w:tab w:val="left" w:pos="864"/>
                <w:tab w:val="left" w:pos="1152"/>
              </w:tabs>
              <w:spacing w:before="81" w:after="40" w:line="210" w:lineRule="exact"/>
              <w:ind w:right="40"/>
              <w:rPr>
                <w:sz w:val="17"/>
              </w:rPr>
            </w:pPr>
            <w:r w:rsidRPr="00693FAE">
              <w:rPr>
                <w:sz w:val="17"/>
              </w:rPr>
              <w:t>Subsidio por cuidados médicos*</w:t>
            </w:r>
          </w:p>
        </w:tc>
        <w:tc>
          <w:tcPr>
            <w:tcW w:w="641" w:type="dxa"/>
            <w:tcBorders>
              <w:top w:val="single" w:sz="4" w:space="0" w:color="auto"/>
            </w:tcBorders>
            <w:shd w:val="clear" w:color="auto" w:fill="auto"/>
            <w:noWrap/>
          </w:tcPr>
          <w:p w14:paraId="21155737" w14:textId="77777777" w:rsidR="00853231" w:rsidRPr="00693FAE" w:rsidRDefault="00853231" w:rsidP="00853231">
            <w:pPr>
              <w:tabs>
                <w:tab w:val="left" w:pos="288"/>
                <w:tab w:val="left" w:pos="576"/>
                <w:tab w:val="left" w:pos="864"/>
                <w:tab w:val="left" w:pos="1152"/>
              </w:tabs>
              <w:spacing w:before="81" w:after="40" w:line="210" w:lineRule="exact"/>
              <w:ind w:right="40"/>
              <w:jc w:val="right"/>
              <w:rPr>
                <w:sz w:val="17"/>
              </w:rPr>
            </w:pPr>
          </w:p>
        </w:tc>
        <w:tc>
          <w:tcPr>
            <w:tcW w:w="592" w:type="dxa"/>
            <w:tcBorders>
              <w:top w:val="single" w:sz="4" w:space="0" w:color="auto"/>
            </w:tcBorders>
            <w:shd w:val="clear" w:color="auto" w:fill="auto"/>
            <w:noWrap/>
          </w:tcPr>
          <w:p w14:paraId="4ABFA615" w14:textId="77777777" w:rsidR="00853231" w:rsidRPr="00693FAE" w:rsidRDefault="00853231" w:rsidP="00853231">
            <w:pPr>
              <w:tabs>
                <w:tab w:val="left" w:pos="288"/>
                <w:tab w:val="left" w:pos="576"/>
                <w:tab w:val="left" w:pos="864"/>
                <w:tab w:val="left" w:pos="1152"/>
              </w:tabs>
              <w:spacing w:before="81" w:after="40" w:line="210" w:lineRule="exact"/>
              <w:ind w:right="40"/>
              <w:jc w:val="right"/>
              <w:rPr>
                <w:sz w:val="17"/>
              </w:rPr>
            </w:pPr>
          </w:p>
        </w:tc>
        <w:tc>
          <w:tcPr>
            <w:tcW w:w="607" w:type="dxa"/>
            <w:tcBorders>
              <w:top w:val="single" w:sz="4" w:space="0" w:color="auto"/>
            </w:tcBorders>
            <w:shd w:val="clear" w:color="auto" w:fill="auto"/>
            <w:noWrap/>
          </w:tcPr>
          <w:p w14:paraId="355349F3" w14:textId="77777777" w:rsidR="00853231" w:rsidRPr="00693FAE" w:rsidRDefault="00853231" w:rsidP="00853231">
            <w:pPr>
              <w:tabs>
                <w:tab w:val="left" w:pos="288"/>
                <w:tab w:val="left" w:pos="576"/>
                <w:tab w:val="left" w:pos="864"/>
                <w:tab w:val="left" w:pos="1152"/>
              </w:tabs>
              <w:spacing w:before="81" w:after="40" w:line="210" w:lineRule="exact"/>
              <w:ind w:right="40"/>
              <w:jc w:val="right"/>
              <w:rPr>
                <w:sz w:val="17"/>
              </w:rPr>
            </w:pPr>
          </w:p>
        </w:tc>
        <w:tc>
          <w:tcPr>
            <w:tcW w:w="642" w:type="dxa"/>
            <w:tcBorders>
              <w:top w:val="single" w:sz="4" w:space="0" w:color="auto"/>
            </w:tcBorders>
            <w:shd w:val="clear" w:color="auto" w:fill="auto"/>
            <w:noWrap/>
          </w:tcPr>
          <w:p w14:paraId="5748AC58" w14:textId="77777777" w:rsidR="00853231" w:rsidRPr="00693FAE" w:rsidRDefault="00853231" w:rsidP="00853231">
            <w:pPr>
              <w:tabs>
                <w:tab w:val="left" w:pos="288"/>
                <w:tab w:val="left" w:pos="576"/>
                <w:tab w:val="left" w:pos="864"/>
                <w:tab w:val="left" w:pos="1152"/>
              </w:tabs>
              <w:spacing w:before="81" w:after="40" w:line="210" w:lineRule="exact"/>
              <w:ind w:right="40"/>
              <w:jc w:val="right"/>
              <w:rPr>
                <w:sz w:val="17"/>
              </w:rPr>
            </w:pPr>
          </w:p>
        </w:tc>
        <w:tc>
          <w:tcPr>
            <w:tcW w:w="642" w:type="dxa"/>
            <w:tcBorders>
              <w:top w:val="single" w:sz="4" w:space="0" w:color="auto"/>
            </w:tcBorders>
            <w:shd w:val="clear" w:color="auto" w:fill="auto"/>
            <w:noWrap/>
          </w:tcPr>
          <w:p w14:paraId="1A08873C" w14:textId="77777777" w:rsidR="00853231" w:rsidRPr="00693FAE" w:rsidRDefault="00853231" w:rsidP="00853231">
            <w:pPr>
              <w:tabs>
                <w:tab w:val="left" w:pos="288"/>
                <w:tab w:val="left" w:pos="576"/>
                <w:tab w:val="left" w:pos="864"/>
                <w:tab w:val="left" w:pos="1152"/>
              </w:tabs>
              <w:spacing w:before="81" w:after="40" w:line="210" w:lineRule="exact"/>
              <w:ind w:right="40"/>
              <w:jc w:val="right"/>
              <w:rPr>
                <w:sz w:val="17"/>
              </w:rPr>
            </w:pPr>
          </w:p>
        </w:tc>
        <w:tc>
          <w:tcPr>
            <w:tcW w:w="584" w:type="dxa"/>
            <w:tcBorders>
              <w:top w:val="single" w:sz="4" w:space="0" w:color="auto"/>
            </w:tcBorders>
            <w:shd w:val="clear" w:color="auto" w:fill="auto"/>
            <w:noWrap/>
          </w:tcPr>
          <w:p w14:paraId="5438C56A" w14:textId="77777777" w:rsidR="00853231" w:rsidRPr="00693FAE" w:rsidRDefault="00853231" w:rsidP="00853231">
            <w:pPr>
              <w:tabs>
                <w:tab w:val="left" w:pos="288"/>
                <w:tab w:val="left" w:pos="576"/>
                <w:tab w:val="left" w:pos="864"/>
                <w:tab w:val="left" w:pos="1152"/>
              </w:tabs>
              <w:spacing w:before="81" w:after="40" w:line="210" w:lineRule="exact"/>
              <w:ind w:right="40"/>
              <w:jc w:val="right"/>
              <w:rPr>
                <w:sz w:val="17"/>
              </w:rPr>
            </w:pPr>
          </w:p>
        </w:tc>
        <w:tc>
          <w:tcPr>
            <w:tcW w:w="642" w:type="dxa"/>
            <w:tcBorders>
              <w:top w:val="single" w:sz="4" w:space="0" w:color="auto"/>
            </w:tcBorders>
            <w:noWrap/>
          </w:tcPr>
          <w:p w14:paraId="20FA4B53" w14:textId="77777777" w:rsidR="00853231" w:rsidRPr="00693FAE" w:rsidRDefault="00853231" w:rsidP="00853231">
            <w:pPr>
              <w:tabs>
                <w:tab w:val="left" w:pos="288"/>
                <w:tab w:val="left" w:pos="576"/>
                <w:tab w:val="left" w:pos="864"/>
                <w:tab w:val="left" w:pos="1152"/>
              </w:tabs>
              <w:spacing w:before="81" w:after="40" w:line="210" w:lineRule="exact"/>
              <w:ind w:right="40"/>
              <w:jc w:val="right"/>
              <w:rPr>
                <w:sz w:val="17"/>
              </w:rPr>
            </w:pPr>
          </w:p>
        </w:tc>
        <w:tc>
          <w:tcPr>
            <w:tcW w:w="645" w:type="dxa"/>
            <w:tcBorders>
              <w:top w:val="single" w:sz="4" w:space="0" w:color="auto"/>
            </w:tcBorders>
            <w:shd w:val="clear" w:color="auto" w:fill="auto"/>
            <w:noWrap/>
          </w:tcPr>
          <w:p w14:paraId="3D28847F" w14:textId="77777777" w:rsidR="00853231" w:rsidRPr="00693FAE" w:rsidRDefault="00853231" w:rsidP="00853231">
            <w:pPr>
              <w:tabs>
                <w:tab w:val="left" w:pos="288"/>
                <w:tab w:val="left" w:pos="576"/>
                <w:tab w:val="left" w:pos="864"/>
                <w:tab w:val="left" w:pos="1152"/>
              </w:tabs>
              <w:spacing w:before="81" w:after="40" w:line="210" w:lineRule="exact"/>
              <w:ind w:right="40"/>
              <w:jc w:val="right"/>
              <w:rPr>
                <w:sz w:val="17"/>
              </w:rPr>
            </w:pPr>
          </w:p>
        </w:tc>
      </w:tr>
      <w:tr w:rsidR="00853231" w:rsidRPr="00693FAE" w14:paraId="6EE5F4EA" w14:textId="77777777" w:rsidTr="00853231">
        <w:tc>
          <w:tcPr>
            <w:tcW w:w="2340" w:type="dxa"/>
            <w:shd w:val="clear" w:color="auto" w:fill="auto"/>
            <w:noWrap/>
          </w:tcPr>
          <w:p w14:paraId="1ACCD0DE"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Número de familias</w:t>
            </w:r>
          </w:p>
        </w:tc>
        <w:tc>
          <w:tcPr>
            <w:tcW w:w="641" w:type="dxa"/>
            <w:shd w:val="clear" w:color="auto" w:fill="auto"/>
            <w:noWrap/>
          </w:tcPr>
          <w:p w14:paraId="3E758C6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1 661</w:t>
            </w:r>
          </w:p>
        </w:tc>
        <w:tc>
          <w:tcPr>
            <w:tcW w:w="592" w:type="dxa"/>
            <w:shd w:val="clear" w:color="auto" w:fill="auto"/>
            <w:noWrap/>
          </w:tcPr>
          <w:p w14:paraId="3E97DDE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1 726</w:t>
            </w:r>
          </w:p>
        </w:tc>
        <w:tc>
          <w:tcPr>
            <w:tcW w:w="607" w:type="dxa"/>
            <w:shd w:val="clear" w:color="auto" w:fill="auto"/>
            <w:noWrap/>
          </w:tcPr>
          <w:p w14:paraId="6329A1C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1 747</w:t>
            </w:r>
          </w:p>
        </w:tc>
        <w:tc>
          <w:tcPr>
            <w:tcW w:w="642" w:type="dxa"/>
            <w:shd w:val="clear" w:color="auto" w:fill="auto"/>
            <w:noWrap/>
          </w:tcPr>
          <w:p w14:paraId="4F2FBFC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1 749</w:t>
            </w:r>
          </w:p>
        </w:tc>
        <w:tc>
          <w:tcPr>
            <w:tcW w:w="642" w:type="dxa"/>
            <w:shd w:val="clear" w:color="auto" w:fill="auto"/>
            <w:noWrap/>
          </w:tcPr>
          <w:p w14:paraId="75DD44D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1 759</w:t>
            </w:r>
          </w:p>
        </w:tc>
        <w:tc>
          <w:tcPr>
            <w:tcW w:w="584" w:type="dxa"/>
            <w:shd w:val="clear" w:color="auto" w:fill="auto"/>
            <w:noWrap/>
          </w:tcPr>
          <w:p w14:paraId="44A7604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1 602</w:t>
            </w:r>
          </w:p>
        </w:tc>
        <w:tc>
          <w:tcPr>
            <w:tcW w:w="642" w:type="dxa"/>
            <w:noWrap/>
          </w:tcPr>
          <w:p w14:paraId="64261C3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1 565</w:t>
            </w:r>
          </w:p>
        </w:tc>
        <w:tc>
          <w:tcPr>
            <w:tcW w:w="645" w:type="dxa"/>
            <w:shd w:val="clear" w:color="auto" w:fill="auto"/>
            <w:noWrap/>
          </w:tcPr>
          <w:p w14:paraId="2516988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1 478</w:t>
            </w:r>
          </w:p>
        </w:tc>
      </w:tr>
      <w:tr w:rsidR="00853231" w:rsidRPr="00693FAE" w14:paraId="58F58C80" w14:textId="77777777" w:rsidTr="00853231">
        <w:tc>
          <w:tcPr>
            <w:tcW w:w="2340" w:type="dxa"/>
            <w:shd w:val="clear" w:color="auto" w:fill="auto"/>
            <w:noWrap/>
          </w:tcPr>
          <w:p w14:paraId="06F1A39B"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Número de niñas</w:t>
            </w:r>
          </w:p>
        </w:tc>
        <w:tc>
          <w:tcPr>
            <w:tcW w:w="641" w:type="dxa"/>
            <w:shd w:val="clear" w:color="auto" w:fill="auto"/>
            <w:noWrap/>
          </w:tcPr>
          <w:p w14:paraId="7F1E28A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815</w:t>
            </w:r>
          </w:p>
        </w:tc>
        <w:tc>
          <w:tcPr>
            <w:tcW w:w="592" w:type="dxa"/>
            <w:shd w:val="clear" w:color="auto" w:fill="auto"/>
            <w:noWrap/>
          </w:tcPr>
          <w:p w14:paraId="430B7DF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842</w:t>
            </w:r>
          </w:p>
        </w:tc>
        <w:tc>
          <w:tcPr>
            <w:tcW w:w="607" w:type="dxa"/>
            <w:shd w:val="clear" w:color="auto" w:fill="auto"/>
            <w:noWrap/>
          </w:tcPr>
          <w:p w14:paraId="2AEC562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875</w:t>
            </w:r>
          </w:p>
        </w:tc>
        <w:tc>
          <w:tcPr>
            <w:tcW w:w="642" w:type="dxa"/>
            <w:shd w:val="clear" w:color="auto" w:fill="auto"/>
            <w:noWrap/>
          </w:tcPr>
          <w:p w14:paraId="47B205D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876</w:t>
            </w:r>
          </w:p>
        </w:tc>
        <w:tc>
          <w:tcPr>
            <w:tcW w:w="642" w:type="dxa"/>
            <w:shd w:val="clear" w:color="auto" w:fill="auto"/>
            <w:noWrap/>
          </w:tcPr>
          <w:p w14:paraId="1395C8C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879</w:t>
            </w:r>
          </w:p>
        </w:tc>
        <w:tc>
          <w:tcPr>
            <w:tcW w:w="584" w:type="dxa"/>
            <w:shd w:val="clear" w:color="auto" w:fill="auto"/>
            <w:noWrap/>
          </w:tcPr>
          <w:p w14:paraId="7443D6A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823</w:t>
            </w:r>
          </w:p>
        </w:tc>
        <w:tc>
          <w:tcPr>
            <w:tcW w:w="642" w:type="dxa"/>
            <w:noWrap/>
          </w:tcPr>
          <w:p w14:paraId="698DA6A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788</w:t>
            </w:r>
          </w:p>
        </w:tc>
        <w:tc>
          <w:tcPr>
            <w:tcW w:w="645" w:type="dxa"/>
            <w:shd w:val="clear" w:color="auto" w:fill="auto"/>
            <w:noWrap/>
          </w:tcPr>
          <w:p w14:paraId="7A3EDEC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778</w:t>
            </w:r>
          </w:p>
        </w:tc>
      </w:tr>
      <w:tr w:rsidR="00853231" w:rsidRPr="00693FAE" w14:paraId="595FB184" w14:textId="77777777" w:rsidTr="00853231">
        <w:tc>
          <w:tcPr>
            <w:tcW w:w="2340" w:type="dxa"/>
            <w:tcBorders>
              <w:bottom w:val="single" w:sz="4" w:space="0" w:color="auto"/>
            </w:tcBorders>
            <w:shd w:val="clear" w:color="auto" w:fill="auto"/>
            <w:noWrap/>
          </w:tcPr>
          <w:p w14:paraId="5F1BEF6D" w14:textId="77777777" w:rsidR="00853231" w:rsidRPr="00693FAE" w:rsidRDefault="00853231" w:rsidP="00853231">
            <w:pPr>
              <w:tabs>
                <w:tab w:val="left" w:pos="288"/>
                <w:tab w:val="left" w:pos="576"/>
                <w:tab w:val="left" w:pos="864"/>
                <w:tab w:val="left" w:pos="1152"/>
              </w:tabs>
              <w:spacing w:before="40" w:after="81" w:line="210" w:lineRule="exact"/>
              <w:ind w:right="40"/>
              <w:rPr>
                <w:sz w:val="17"/>
              </w:rPr>
            </w:pPr>
            <w:r w:rsidRPr="00693FAE">
              <w:rPr>
                <w:sz w:val="17"/>
              </w:rPr>
              <w:t>Número de niños</w:t>
            </w:r>
          </w:p>
        </w:tc>
        <w:tc>
          <w:tcPr>
            <w:tcW w:w="641" w:type="dxa"/>
            <w:tcBorders>
              <w:bottom w:val="single" w:sz="4" w:space="0" w:color="auto"/>
            </w:tcBorders>
            <w:shd w:val="clear" w:color="auto" w:fill="auto"/>
            <w:noWrap/>
          </w:tcPr>
          <w:p w14:paraId="4DBD1C23"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861</w:t>
            </w:r>
          </w:p>
        </w:tc>
        <w:tc>
          <w:tcPr>
            <w:tcW w:w="592" w:type="dxa"/>
            <w:tcBorders>
              <w:bottom w:val="single" w:sz="4" w:space="0" w:color="auto"/>
            </w:tcBorders>
            <w:shd w:val="clear" w:color="auto" w:fill="auto"/>
            <w:noWrap/>
          </w:tcPr>
          <w:p w14:paraId="6AED4800"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880</w:t>
            </w:r>
          </w:p>
        </w:tc>
        <w:tc>
          <w:tcPr>
            <w:tcW w:w="607" w:type="dxa"/>
            <w:tcBorders>
              <w:bottom w:val="single" w:sz="4" w:space="0" w:color="auto"/>
            </w:tcBorders>
            <w:shd w:val="clear" w:color="auto" w:fill="auto"/>
            <w:noWrap/>
          </w:tcPr>
          <w:p w14:paraId="2BF0074F"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852</w:t>
            </w:r>
          </w:p>
        </w:tc>
        <w:tc>
          <w:tcPr>
            <w:tcW w:w="642" w:type="dxa"/>
            <w:tcBorders>
              <w:bottom w:val="single" w:sz="4" w:space="0" w:color="auto"/>
            </w:tcBorders>
            <w:shd w:val="clear" w:color="auto" w:fill="auto"/>
            <w:noWrap/>
          </w:tcPr>
          <w:p w14:paraId="32553D56"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874</w:t>
            </w:r>
          </w:p>
        </w:tc>
        <w:tc>
          <w:tcPr>
            <w:tcW w:w="642" w:type="dxa"/>
            <w:tcBorders>
              <w:bottom w:val="single" w:sz="4" w:space="0" w:color="auto"/>
            </w:tcBorders>
            <w:shd w:val="clear" w:color="auto" w:fill="auto"/>
            <w:noWrap/>
          </w:tcPr>
          <w:p w14:paraId="0B1EEBB4"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856</w:t>
            </w:r>
          </w:p>
        </w:tc>
        <w:tc>
          <w:tcPr>
            <w:tcW w:w="584" w:type="dxa"/>
            <w:tcBorders>
              <w:bottom w:val="single" w:sz="4" w:space="0" w:color="auto"/>
            </w:tcBorders>
            <w:shd w:val="clear" w:color="auto" w:fill="auto"/>
            <w:noWrap/>
          </w:tcPr>
          <w:p w14:paraId="3C451B9A"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784</w:t>
            </w:r>
          </w:p>
        </w:tc>
        <w:tc>
          <w:tcPr>
            <w:tcW w:w="642" w:type="dxa"/>
            <w:tcBorders>
              <w:bottom w:val="single" w:sz="4" w:space="0" w:color="auto"/>
            </w:tcBorders>
            <w:noWrap/>
          </w:tcPr>
          <w:p w14:paraId="4240BA29"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767</w:t>
            </w:r>
          </w:p>
        </w:tc>
        <w:tc>
          <w:tcPr>
            <w:tcW w:w="645" w:type="dxa"/>
            <w:tcBorders>
              <w:bottom w:val="single" w:sz="4" w:space="0" w:color="auto"/>
            </w:tcBorders>
            <w:shd w:val="clear" w:color="auto" w:fill="auto"/>
            <w:noWrap/>
          </w:tcPr>
          <w:p w14:paraId="4832A138" w14:textId="77777777" w:rsidR="00853231" w:rsidRPr="00693FAE" w:rsidRDefault="00853231" w:rsidP="00853231">
            <w:pPr>
              <w:tabs>
                <w:tab w:val="left" w:pos="288"/>
                <w:tab w:val="left" w:pos="576"/>
                <w:tab w:val="left" w:pos="864"/>
                <w:tab w:val="left" w:pos="1152"/>
              </w:tabs>
              <w:spacing w:before="40" w:after="81" w:line="210" w:lineRule="exact"/>
              <w:ind w:right="40"/>
              <w:jc w:val="right"/>
              <w:rPr>
                <w:sz w:val="17"/>
              </w:rPr>
            </w:pPr>
            <w:r w:rsidRPr="00693FAE">
              <w:rPr>
                <w:sz w:val="17"/>
              </w:rPr>
              <w:t>738</w:t>
            </w:r>
          </w:p>
        </w:tc>
      </w:tr>
      <w:tr w:rsidR="00853231" w:rsidRPr="00693FAE" w14:paraId="5F9CD452" w14:textId="77777777" w:rsidTr="00853231">
        <w:tc>
          <w:tcPr>
            <w:tcW w:w="2340" w:type="dxa"/>
            <w:tcBorders>
              <w:top w:val="single" w:sz="4" w:space="0" w:color="auto"/>
              <w:bottom w:val="single" w:sz="4" w:space="0" w:color="auto"/>
            </w:tcBorders>
            <w:shd w:val="clear" w:color="auto" w:fill="auto"/>
            <w:noWrap/>
          </w:tcPr>
          <w:p w14:paraId="4729FC6E" w14:textId="77777777" w:rsidR="00853231" w:rsidRPr="00693FAE" w:rsidRDefault="00853231" w:rsidP="00853231">
            <w:pPr>
              <w:tabs>
                <w:tab w:val="left" w:pos="288"/>
                <w:tab w:val="left" w:pos="576"/>
                <w:tab w:val="left" w:pos="864"/>
                <w:tab w:val="left" w:pos="1152"/>
              </w:tabs>
              <w:spacing w:before="81" w:after="81" w:line="210" w:lineRule="exact"/>
              <w:ind w:right="40"/>
              <w:rPr>
                <w:b/>
                <w:sz w:val="17"/>
              </w:rPr>
            </w:pPr>
            <w:r>
              <w:rPr>
                <w:b/>
                <w:sz w:val="17"/>
              </w:rPr>
              <w:tab/>
            </w:r>
            <w:r w:rsidRPr="00693FAE">
              <w:rPr>
                <w:b/>
                <w:sz w:val="17"/>
              </w:rPr>
              <w:t>Total de beneficiarios</w:t>
            </w:r>
            <w:r w:rsidRPr="00693FAE">
              <w:rPr>
                <w:b/>
                <w:sz w:val="17"/>
                <w:vertAlign w:val="superscript"/>
              </w:rPr>
              <w:t>2</w:t>
            </w:r>
            <w:r>
              <w:rPr>
                <w:b/>
                <w:sz w:val="17"/>
                <w:vertAlign w:val="superscript"/>
              </w:rPr>
              <w:t>)</w:t>
            </w:r>
          </w:p>
        </w:tc>
        <w:tc>
          <w:tcPr>
            <w:tcW w:w="641" w:type="dxa"/>
            <w:tcBorders>
              <w:top w:val="single" w:sz="4" w:space="0" w:color="auto"/>
              <w:bottom w:val="single" w:sz="4" w:space="0" w:color="auto"/>
            </w:tcBorders>
            <w:shd w:val="clear" w:color="auto" w:fill="auto"/>
            <w:noWrap/>
          </w:tcPr>
          <w:p w14:paraId="30C5DBE2"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1 676</w:t>
            </w:r>
          </w:p>
        </w:tc>
        <w:tc>
          <w:tcPr>
            <w:tcW w:w="592" w:type="dxa"/>
            <w:tcBorders>
              <w:top w:val="single" w:sz="4" w:space="0" w:color="auto"/>
              <w:bottom w:val="single" w:sz="4" w:space="0" w:color="auto"/>
            </w:tcBorders>
            <w:shd w:val="clear" w:color="auto" w:fill="auto"/>
            <w:noWrap/>
          </w:tcPr>
          <w:p w14:paraId="3191315D"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1 722</w:t>
            </w:r>
          </w:p>
        </w:tc>
        <w:tc>
          <w:tcPr>
            <w:tcW w:w="607" w:type="dxa"/>
            <w:tcBorders>
              <w:top w:val="single" w:sz="4" w:space="0" w:color="auto"/>
              <w:bottom w:val="single" w:sz="4" w:space="0" w:color="auto"/>
            </w:tcBorders>
            <w:shd w:val="clear" w:color="auto" w:fill="auto"/>
            <w:noWrap/>
          </w:tcPr>
          <w:p w14:paraId="2A1F8278"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1 727</w:t>
            </w:r>
          </w:p>
        </w:tc>
        <w:tc>
          <w:tcPr>
            <w:tcW w:w="642" w:type="dxa"/>
            <w:tcBorders>
              <w:top w:val="single" w:sz="4" w:space="0" w:color="auto"/>
              <w:bottom w:val="single" w:sz="4" w:space="0" w:color="auto"/>
            </w:tcBorders>
            <w:shd w:val="clear" w:color="auto" w:fill="auto"/>
            <w:noWrap/>
          </w:tcPr>
          <w:p w14:paraId="15DD0C97"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1 750</w:t>
            </w:r>
          </w:p>
        </w:tc>
        <w:tc>
          <w:tcPr>
            <w:tcW w:w="642" w:type="dxa"/>
            <w:tcBorders>
              <w:top w:val="single" w:sz="4" w:space="0" w:color="auto"/>
              <w:bottom w:val="single" w:sz="4" w:space="0" w:color="auto"/>
            </w:tcBorders>
            <w:shd w:val="clear" w:color="auto" w:fill="auto"/>
            <w:noWrap/>
          </w:tcPr>
          <w:p w14:paraId="5C38ABE9"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1 735</w:t>
            </w:r>
          </w:p>
        </w:tc>
        <w:tc>
          <w:tcPr>
            <w:tcW w:w="584" w:type="dxa"/>
            <w:tcBorders>
              <w:top w:val="single" w:sz="4" w:space="0" w:color="auto"/>
              <w:bottom w:val="single" w:sz="4" w:space="0" w:color="auto"/>
            </w:tcBorders>
            <w:shd w:val="clear" w:color="auto" w:fill="auto"/>
            <w:noWrap/>
          </w:tcPr>
          <w:p w14:paraId="0527E62F"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1 607</w:t>
            </w:r>
          </w:p>
        </w:tc>
        <w:tc>
          <w:tcPr>
            <w:tcW w:w="642" w:type="dxa"/>
            <w:tcBorders>
              <w:top w:val="single" w:sz="4" w:space="0" w:color="auto"/>
              <w:bottom w:val="single" w:sz="4" w:space="0" w:color="auto"/>
            </w:tcBorders>
            <w:noWrap/>
          </w:tcPr>
          <w:p w14:paraId="66B65910"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1 555</w:t>
            </w:r>
          </w:p>
        </w:tc>
        <w:tc>
          <w:tcPr>
            <w:tcW w:w="645" w:type="dxa"/>
            <w:tcBorders>
              <w:top w:val="single" w:sz="4" w:space="0" w:color="auto"/>
              <w:bottom w:val="single" w:sz="4" w:space="0" w:color="auto"/>
            </w:tcBorders>
            <w:shd w:val="clear" w:color="auto" w:fill="auto"/>
            <w:noWrap/>
          </w:tcPr>
          <w:p w14:paraId="7C83994B"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1 517</w:t>
            </w:r>
          </w:p>
        </w:tc>
      </w:tr>
      <w:tr w:rsidR="00853231" w:rsidRPr="00693FAE" w14:paraId="5B4AE00C" w14:textId="77777777" w:rsidTr="00853231">
        <w:tc>
          <w:tcPr>
            <w:tcW w:w="2340" w:type="dxa"/>
            <w:tcBorders>
              <w:top w:val="single" w:sz="4" w:space="0" w:color="auto"/>
            </w:tcBorders>
            <w:shd w:val="clear" w:color="auto" w:fill="auto"/>
            <w:noWrap/>
          </w:tcPr>
          <w:p w14:paraId="1E8A3438" w14:textId="77777777" w:rsidR="00853231" w:rsidRPr="00693FAE" w:rsidRDefault="00853231" w:rsidP="00853231">
            <w:pPr>
              <w:tabs>
                <w:tab w:val="left" w:pos="288"/>
                <w:tab w:val="left" w:pos="576"/>
                <w:tab w:val="left" w:pos="864"/>
                <w:tab w:val="left" w:pos="1152"/>
              </w:tabs>
              <w:spacing w:before="81" w:after="40" w:line="210" w:lineRule="exact"/>
              <w:ind w:right="40"/>
              <w:rPr>
                <w:sz w:val="17"/>
              </w:rPr>
            </w:pPr>
            <w:r w:rsidRPr="00693FAE">
              <w:rPr>
                <w:sz w:val="17"/>
              </w:rPr>
              <w:t>Subsidio por discapacidad</w:t>
            </w:r>
          </w:p>
        </w:tc>
        <w:tc>
          <w:tcPr>
            <w:tcW w:w="641" w:type="dxa"/>
            <w:tcBorders>
              <w:top w:val="single" w:sz="4" w:space="0" w:color="auto"/>
            </w:tcBorders>
            <w:shd w:val="clear" w:color="auto" w:fill="auto"/>
            <w:noWrap/>
          </w:tcPr>
          <w:p w14:paraId="3702076F" w14:textId="77777777" w:rsidR="00853231" w:rsidRPr="00693FAE" w:rsidRDefault="00853231" w:rsidP="00853231">
            <w:pPr>
              <w:tabs>
                <w:tab w:val="left" w:pos="288"/>
                <w:tab w:val="left" w:pos="576"/>
                <w:tab w:val="left" w:pos="864"/>
                <w:tab w:val="left" w:pos="1152"/>
              </w:tabs>
              <w:spacing w:before="81" w:after="40" w:line="210" w:lineRule="exact"/>
              <w:ind w:right="40"/>
              <w:jc w:val="right"/>
              <w:rPr>
                <w:sz w:val="17"/>
              </w:rPr>
            </w:pPr>
          </w:p>
        </w:tc>
        <w:tc>
          <w:tcPr>
            <w:tcW w:w="592" w:type="dxa"/>
            <w:tcBorders>
              <w:top w:val="single" w:sz="4" w:space="0" w:color="auto"/>
            </w:tcBorders>
            <w:shd w:val="clear" w:color="auto" w:fill="auto"/>
            <w:noWrap/>
          </w:tcPr>
          <w:p w14:paraId="63E404EA" w14:textId="77777777" w:rsidR="00853231" w:rsidRPr="00693FAE" w:rsidRDefault="00853231" w:rsidP="00853231">
            <w:pPr>
              <w:tabs>
                <w:tab w:val="left" w:pos="288"/>
                <w:tab w:val="left" w:pos="576"/>
                <w:tab w:val="left" w:pos="864"/>
                <w:tab w:val="left" w:pos="1152"/>
              </w:tabs>
              <w:spacing w:before="81" w:after="40" w:line="210" w:lineRule="exact"/>
              <w:ind w:right="40"/>
              <w:jc w:val="right"/>
              <w:rPr>
                <w:sz w:val="17"/>
              </w:rPr>
            </w:pPr>
          </w:p>
        </w:tc>
        <w:tc>
          <w:tcPr>
            <w:tcW w:w="607" w:type="dxa"/>
            <w:tcBorders>
              <w:top w:val="single" w:sz="4" w:space="0" w:color="auto"/>
            </w:tcBorders>
            <w:shd w:val="clear" w:color="auto" w:fill="auto"/>
            <w:noWrap/>
          </w:tcPr>
          <w:p w14:paraId="3D9D6BCF" w14:textId="77777777" w:rsidR="00853231" w:rsidRPr="00693FAE" w:rsidRDefault="00853231" w:rsidP="00853231">
            <w:pPr>
              <w:tabs>
                <w:tab w:val="left" w:pos="288"/>
                <w:tab w:val="left" w:pos="576"/>
                <w:tab w:val="left" w:pos="864"/>
                <w:tab w:val="left" w:pos="1152"/>
              </w:tabs>
              <w:spacing w:before="81" w:after="40" w:line="210" w:lineRule="exact"/>
              <w:ind w:right="40"/>
              <w:jc w:val="right"/>
              <w:rPr>
                <w:sz w:val="17"/>
              </w:rPr>
            </w:pPr>
          </w:p>
        </w:tc>
        <w:tc>
          <w:tcPr>
            <w:tcW w:w="642" w:type="dxa"/>
            <w:tcBorders>
              <w:top w:val="single" w:sz="4" w:space="0" w:color="auto"/>
            </w:tcBorders>
            <w:shd w:val="clear" w:color="auto" w:fill="auto"/>
            <w:noWrap/>
          </w:tcPr>
          <w:p w14:paraId="5B3DC621" w14:textId="77777777" w:rsidR="00853231" w:rsidRPr="00693FAE" w:rsidRDefault="00853231" w:rsidP="00853231">
            <w:pPr>
              <w:tabs>
                <w:tab w:val="left" w:pos="288"/>
                <w:tab w:val="left" w:pos="576"/>
                <w:tab w:val="left" w:pos="864"/>
                <w:tab w:val="left" w:pos="1152"/>
              </w:tabs>
              <w:spacing w:before="81" w:after="40" w:line="210" w:lineRule="exact"/>
              <w:ind w:right="40"/>
              <w:jc w:val="right"/>
              <w:rPr>
                <w:sz w:val="17"/>
              </w:rPr>
            </w:pPr>
          </w:p>
        </w:tc>
        <w:tc>
          <w:tcPr>
            <w:tcW w:w="642" w:type="dxa"/>
            <w:tcBorders>
              <w:top w:val="single" w:sz="4" w:space="0" w:color="auto"/>
            </w:tcBorders>
            <w:shd w:val="clear" w:color="auto" w:fill="auto"/>
            <w:noWrap/>
          </w:tcPr>
          <w:p w14:paraId="6BE6C956" w14:textId="77777777" w:rsidR="00853231" w:rsidRPr="00693FAE" w:rsidRDefault="00853231" w:rsidP="00853231">
            <w:pPr>
              <w:tabs>
                <w:tab w:val="left" w:pos="288"/>
                <w:tab w:val="left" w:pos="576"/>
                <w:tab w:val="left" w:pos="864"/>
                <w:tab w:val="left" w:pos="1152"/>
              </w:tabs>
              <w:spacing w:before="81" w:after="40" w:line="210" w:lineRule="exact"/>
              <w:ind w:right="40"/>
              <w:jc w:val="right"/>
              <w:rPr>
                <w:sz w:val="17"/>
              </w:rPr>
            </w:pPr>
          </w:p>
        </w:tc>
        <w:tc>
          <w:tcPr>
            <w:tcW w:w="584" w:type="dxa"/>
            <w:tcBorders>
              <w:top w:val="single" w:sz="4" w:space="0" w:color="auto"/>
            </w:tcBorders>
            <w:shd w:val="clear" w:color="auto" w:fill="auto"/>
            <w:noWrap/>
          </w:tcPr>
          <w:p w14:paraId="0FC6D0EC" w14:textId="77777777" w:rsidR="00853231" w:rsidRPr="00693FAE" w:rsidRDefault="00853231" w:rsidP="00853231">
            <w:pPr>
              <w:tabs>
                <w:tab w:val="left" w:pos="288"/>
                <w:tab w:val="left" w:pos="576"/>
                <w:tab w:val="left" w:pos="864"/>
                <w:tab w:val="left" w:pos="1152"/>
              </w:tabs>
              <w:spacing w:before="81" w:after="40" w:line="210" w:lineRule="exact"/>
              <w:ind w:right="40"/>
              <w:jc w:val="right"/>
              <w:rPr>
                <w:sz w:val="17"/>
              </w:rPr>
            </w:pPr>
          </w:p>
        </w:tc>
        <w:tc>
          <w:tcPr>
            <w:tcW w:w="642" w:type="dxa"/>
            <w:tcBorders>
              <w:top w:val="single" w:sz="4" w:space="0" w:color="auto"/>
            </w:tcBorders>
            <w:noWrap/>
          </w:tcPr>
          <w:p w14:paraId="594997C5" w14:textId="77777777" w:rsidR="00853231" w:rsidRPr="00693FAE" w:rsidRDefault="00853231" w:rsidP="00853231">
            <w:pPr>
              <w:tabs>
                <w:tab w:val="left" w:pos="288"/>
                <w:tab w:val="left" w:pos="576"/>
                <w:tab w:val="left" w:pos="864"/>
                <w:tab w:val="left" w:pos="1152"/>
              </w:tabs>
              <w:spacing w:before="81" w:after="40" w:line="210" w:lineRule="exact"/>
              <w:ind w:right="40"/>
              <w:jc w:val="right"/>
              <w:rPr>
                <w:sz w:val="17"/>
              </w:rPr>
            </w:pPr>
          </w:p>
        </w:tc>
        <w:tc>
          <w:tcPr>
            <w:tcW w:w="645" w:type="dxa"/>
            <w:tcBorders>
              <w:top w:val="single" w:sz="4" w:space="0" w:color="auto"/>
            </w:tcBorders>
            <w:shd w:val="clear" w:color="auto" w:fill="auto"/>
            <w:noWrap/>
          </w:tcPr>
          <w:p w14:paraId="77503695" w14:textId="77777777" w:rsidR="00853231" w:rsidRPr="00693FAE" w:rsidRDefault="00853231" w:rsidP="00853231">
            <w:pPr>
              <w:tabs>
                <w:tab w:val="left" w:pos="288"/>
                <w:tab w:val="left" w:pos="576"/>
                <w:tab w:val="left" w:pos="864"/>
                <w:tab w:val="left" w:pos="1152"/>
              </w:tabs>
              <w:spacing w:before="81" w:after="40" w:line="210" w:lineRule="exact"/>
              <w:ind w:right="40"/>
              <w:jc w:val="right"/>
              <w:rPr>
                <w:sz w:val="17"/>
              </w:rPr>
            </w:pPr>
          </w:p>
        </w:tc>
      </w:tr>
      <w:tr w:rsidR="00853231" w:rsidRPr="00693FAE" w14:paraId="656B2D0B" w14:textId="77777777" w:rsidTr="00853231">
        <w:tc>
          <w:tcPr>
            <w:tcW w:w="2340" w:type="dxa"/>
            <w:shd w:val="clear" w:color="auto" w:fill="auto"/>
            <w:noWrap/>
          </w:tcPr>
          <w:p w14:paraId="6282182E"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Número de familias</w:t>
            </w:r>
          </w:p>
        </w:tc>
        <w:tc>
          <w:tcPr>
            <w:tcW w:w="641" w:type="dxa"/>
            <w:shd w:val="clear" w:color="auto" w:fill="auto"/>
            <w:noWrap/>
          </w:tcPr>
          <w:p w14:paraId="33E6852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509</w:t>
            </w:r>
          </w:p>
        </w:tc>
        <w:tc>
          <w:tcPr>
            <w:tcW w:w="592" w:type="dxa"/>
            <w:shd w:val="clear" w:color="auto" w:fill="auto"/>
            <w:noWrap/>
          </w:tcPr>
          <w:p w14:paraId="2D8F57A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507</w:t>
            </w:r>
          </w:p>
        </w:tc>
        <w:tc>
          <w:tcPr>
            <w:tcW w:w="607" w:type="dxa"/>
            <w:shd w:val="clear" w:color="auto" w:fill="auto"/>
            <w:noWrap/>
          </w:tcPr>
          <w:p w14:paraId="6F236342"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528</w:t>
            </w:r>
          </w:p>
        </w:tc>
        <w:tc>
          <w:tcPr>
            <w:tcW w:w="642" w:type="dxa"/>
            <w:shd w:val="clear" w:color="auto" w:fill="auto"/>
            <w:noWrap/>
          </w:tcPr>
          <w:p w14:paraId="3BA3CBE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587</w:t>
            </w:r>
          </w:p>
        </w:tc>
        <w:tc>
          <w:tcPr>
            <w:tcW w:w="642" w:type="dxa"/>
            <w:shd w:val="clear" w:color="auto" w:fill="auto"/>
            <w:noWrap/>
          </w:tcPr>
          <w:p w14:paraId="15D1DFD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615</w:t>
            </w:r>
          </w:p>
        </w:tc>
        <w:tc>
          <w:tcPr>
            <w:tcW w:w="584" w:type="dxa"/>
            <w:shd w:val="clear" w:color="auto" w:fill="auto"/>
            <w:noWrap/>
          </w:tcPr>
          <w:p w14:paraId="2F85182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554</w:t>
            </w:r>
          </w:p>
        </w:tc>
        <w:tc>
          <w:tcPr>
            <w:tcW w:w="642" w:type="dxa"/>
            <w:noWrap/>
          </w:tcPr>
          <w:p w14:paraId="1FFCF40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502</w:t>
            </w:r>
          </w:p>
        </w:tc>
        <w:tc>
          <w:tcPr>
            <w:tcW w:w="645" w:type="dxa"/>
            <w:shd w:val="clear" w:color="auto" w:fill="auto"/>
            <w:noWrap/>
          </w:tcPr>
          <w:p w14:paraId="462A722E"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451</w:t>
            </w:r>
          </w:p>
        </w:tc>
      </w:tr>
      <w:tr w:rsidR="00853231" w:rsidRPr="00693FAE" w14:paraId="3BD5A00A" w14:textId="77777777" w:rsidTr="00853231">
        <w:tc>
          <w:tcPr>
            <w:tcW w:w="2340" w:type="dxa"/>
            <w:shd w:val="clear" w:color="auto" w:fill="auto"/>
            <w:noWrap/>
          </w:tcPr>
          <w:p w14:paraId="5BABF322" w14:textId="77777777" w:rsidR="00853231" w:rsidRPr="00693FAE" w:rsidRDefault="00853231" w:rsidP="00053236">
            <w:pPr>
              <w:keepNext/>
              <w:tabs>
                <w:tab w:val="left" w:pos="288"/>
                <w:tab w:val="left" w:pos="576"/>
                <w:tab w:val="left" w:pos="864"/>
                <w:tab w:val="left" w:pos="1152"/>
              </w:tabs>
              <w:spacing w:before="40" w:after="40" w:line="210" w:lineRule="exact"/>
              <w:ind w:right="43"/>
              <w:rPr>
                <w:sz w:val="17"/>
              </w:rPr>
            </w:pPr>
            <w:r w:rsidRPr="00693FAE">
              <w:rPr>
                <w:sz w:val="17"/>
              </w:rPr>
              <w:lastRenderedPageBreak/>
              <w:t>Número de niñas</w:t>
            </w:r>
          </w:p>
        </w:tc>
        <w:tc>
          <w:tcPr>
            <w:tcW w:w="641" w:type="dxa"/>
            <w:shd w:val="clear" w:color="auto" w:fill="auto"/>
            <w:noWrap/>
          </w:tcPr>
          <w:p w14:paraId="6E9B4E05" w14:textId="77777777" w:rsidR="00853231" w:rsidRPr="00693FAE" w:rsidRDefault="00853231" w:rsidP="00053236">
            <w:pPr>
              <w:keepNext/>
              <w:tabs>
                <w:tab w:val="left" w:pos="288"/>
                <w:tab w:val="left" w:pos="576"/>
                <w:tab w:val="left" w:pos="864"/>
                <w:tab w:val="left" w:pos="1152"/>
              </w:tabs>
              <w:spacing w:before="40" w:after="40" w:line="210" w:lineRule="exact"/>
              <w:ind w:right="43"/>
              <w:jc w:val="right"/>
              <w:rPr>
                <w:sz w:val="17"/>
              </w:rPr>
            </w:pPr>
            <w:r w:rsidRPr="00693FAE">
              <w:rPr>
                <w:sz w:val="17"/>
              </w:rPr>
              <w:t>214</w:t>
            </w:r>
          </w:p>
        </w:tc>
        <w:tc>
          <w:tcPr>
            <w:tcW w:w="592" w:type="dxa"/>
            <w:shd w:val="clear" w:color="auto" w:fill="auto"/>
            <w:noWrap/>
          </w:tcPr>
          <w:p w14:paraId="570CFA85" w14:textId="77777777" w:rsidR="00853231" w:rsidRPr="00693FAE" w:rsidRDefault="00853231" w:rsidP="00053236">
            <w:pPr>
              <w:keepNext/>
              <w:tabs>
                <w:tab w:val="left" w:pos="288"/>
                <w:tab w:val="left" w:pos="576"/>
                <w:tab w:val="left" w:pos="864"/>
                <w:tab w:val="left" w:pos="1152"/>
              </w:tabs>
              <w:spacing w:before="40" w:after="40" w:line="210" w:lineRule="exact"/>
              <w:ind w:right="43"/>
              <w:jc w:val="right"/>
              <w:rPr>
                <w:sz w:val="17"/>
              </w:rPr>
            </w:pPr>
            <w:r w:rsidRPr="00693FAE">
              <w:rPr>
                <w:sz w:val="17"/>
              </w:rPr>
              <w:t>203</w:t>
            </w:r>
          </w:p>
        </w:tc>
        <w:tc>
          <w:tcPr>
            <w:tcW w:w="607" w:type="dxa"/>
            <w:shd w:val="clear" w:color="auto" w:fill="auto"/>
            <w:noWrap/>
          </w:tcPr>
          <w:p w14:paraId="27F39EF4" w14:textId="77777777" w:rsidR="00853231" w:rsidRPr="00693FAE" w:rsidRDefault="00853231" w:rsidP="00053236">
            <w:pPr>
              <w:keepNext/>
              <w:tabs>
                <w:tab w:val="left" w:pos="288"/>
                <w:tab w:val="left" w:pos="576"/>
                <w:tab w:val="left" w:pos="864"/>
                <w:tab w:val="left" w:pos="1152"/>
              </w:tabs>
              <w:spacing w:before="40" w:after="40" w:line="210" w:lineRule="exact"/>
              <w:ind w:right="43"/>
              <w:jc w:val="right"/>
              <w:rPr>
                <w:sz w:val="17"/>
              </w:rPr>
            </w:pPr>
            <w:r w:rsidRPr="00693FAE">
              <w:rPr>
                <w:sz w:val="17"/>
              </w:rPr>
              <w:t>220</w:t>
            </w:r>
          </w:p>
        </w:tc>
        <w:tc>
          <w:tcPr>
            <w:tcW w:w="642" w:type="dxa"/>
            <w:shd w:val="clear" w:color="auto" w:fill="auto"/>
            <w:noWrap/>
          </w:tcPr>
          <w:p w14:paraId="4825B9ED" w14:textId="77777777" w:rsidR="00853231" w:rsidRPr="00693FAE" w:rsidRDefault="00853231" w:rsidP="00053236">
            <w:pPr>
              <w:keepNext/>
              <w:tabs>
                <w:tab w:val="left" w:pos="288"/>
                <w:tab w:val="left" w:pos="576"/>
                <w:tab w:val="left" w:pos="864"/>
                <w:tab w:val="left" w:pos="1152"/>
              </w:tabs>
              <w:spacing w:before="40" w:after="40" w:line="210" w:lineRule="exact"/>
              <w:ind w:right="43"/>
              <w:jc w:val="right"/>
              <w:rPr>
                <w:sz w:val="17"/>
              </w:rPr>
            </w:pPr>
            <w:r w:rsidRPr="00693FAE">
              <w:rPr>
                <w:sz w:val="17"/>
              </w:rPr>
              <w:t>258</w:t>
            </w:r>
          </w:p>
        </w:tc>
        <w:tc>
          <w:tcPr>
            <w:tcW w:w="642" w:type="dxa"/>
            <w:shd w:val="clear" w:color="auto" w:fill="auto"/>
            <w:noWrap/>
          </w:tcPr>
          <w:p w14:paraId="6A5A9748" w14:textId="77777777" w:rsidR="00853231" w:rsidRPr="00693FAE" w:rsidRDefault="00853231" w:rsidP="00053236">
            <w:pPr>
              <w:keepNext/>
              <w:tabs>
                <w:tab w:val="left" w:pos="288"/>
                <w:tab w:val="left" w:pos="576"/>
                <w:tab w:val="left" w:pos="864"/>
                <w:tab w:val="left" w:pos="1152"/>
              </w:tabs>
              <w:spacing w:before="40" w:after="40" w:line="210" w:lineRule="exact"/>
              <w:ind w:right="43"/>
              <w:jc w:val="right"/>
              <w:rPr>
                <w:sz w:val="17"/>
              </w:rPr>
            </w:pPr>
            <w:r w:rsidRPr="00693FAE">
              <w:rPr>
                <w:sz w:val="17"/>
              </w:rPr>
              <w:t>272</w:t>
            </w:r>
          </w:p>
        </w:tc>
        <w:tc>
          <w:tcPr>
            <w:tcW w:w="584" w:type="dxa"/>
            <w:shd w:val="clear" w:color="auto" w:fill="auto"/>
            <w:noWrap/>
          </w:tcPr>
          <w:p w14:paraId="306A8B5C" w14:textId="77777777" w:rsidR="00853231" w:rsidRPr="00693FAE" w:rsidRDefault="00853231" w:rsidP="00053236">
            <w:pPr>
              <w:keepNext/>
              <w:tabs>
                <w:tab w:val="left" w:pos="288"/>
                <w:tab w:val="left" w:pos="576"/>
                <w:tab w:val="left" w:pos="864"/>
                <w:tab w:val="left" w:pos="1152"/>
              </w:tabs>
              <w:spacing w:before="40" w:after="40" w:line="210" w:lineRule="exact"/>
              <w:ind w:right="43"/>
              <w:jc w:val="right"/>
              <w:rPr>
                <w:sz w:val="17"/>
              </w:rPr>
            </w:pPr>
            <w:r w:rsidRPr="00693FAE">
              <w:rPr>
                <w:sz w:val="17"/>
              </w:rPr>
              <w:t>240</w:t>
            </w:r>
          </w:p>
        </w:tc>
        <w:tc>
          <w:tcPr>
            <w:tcW w:w="642" w:type="dxa"/>
            <w:noWrap/>
          </w:tcPr>
          <w:p w14:paraId="027118F9" w14:textId="77777777" w:rsidR="00853231" w:rsidRPr="00693FAE" w:rsidRDefault="00853231" w:rsidP="00053236">
            <w:pPr>
              <w:keepNext/>
              <w:tabs>
                <w:tab w:val="left" w:pos="288"/>
                <w:tab w:val="left" w:pos="576"/>
                <w:tab w:val="left" w:pos="864"/>
                <w:tab w:val="left" w:pos="1152"/>
              </w:tabs>
              <w:spacing w:before="40" w:after="40" w:line="210" w:lineRule="exact"/>
              <w:ind w:right="43"/>
              <w:jc w:val="right"/>
              <w:rPr>
                <w:sz w:val="17"/>
              </w:rPr>
            </w:pPr>
            <w:r w:rsidRPr="00693FAE">
              <w:rPr>
                <w:sz w:val="17"/>
              </w:rPr>
              <w:t>214</w:t>
            </w:r>
          </w:p>
        </w:tc>
        <w:tc>
          <w:tcPr>
            <w:tcW w:w="645" w:type="dxa"/>
            <w:shd w:val="clear" w:color="auto" w:fill="auto"/>
            <w:noWrap/>
          </w:tcPr>
          <w:p w14:paraId="47D7C60C" w14:textId="77777777" w:rsidR="00853231" w:rsidRPr="00693FAE" w:rsidRDefault="00853231" w:rsidP="00053236">
            <w:pPr>
              <w:keepNext/>
              <w:tabs>
                <w:tab w:val="left" w:pos="288"/>
                <w:tab w:val="left" w:pos="576"/>
                <w:tab w:val="left" w:pos="864"/>
                <w:tab w:val="left" w:pos="1152"/>
              </w:tabs>
              <w:spacing w:before="40" w:after="40" w:line="210" w:lineRule="exact"/>
              <w:ind w:right="43"/>
              <w:jc w:val="right"/>
              <w:rPr>
                <w:sz w:val="17"/>
              </w:rPr>
            </w:pPr>
            <w:r w:rsidRPr="00693FAE">
              <w:rPr>
                <w:sz w:val="17"/>
              </w:rPr>
              <w:t>199</w:t>
            </w:r>
          </w:p>
        </w:tc>
      </w:tr>
      <w:tr w:rsidR="00853231" w:rsidRPr="00693FAE" w14:paraId="36BF0B91" w14:textId="77777777" w:rsidTr="00853231">
        <w:tc>
          <w:tcPr>
            <w:tcW w:w="2340" w:type="dxa"/>
            <w:tcBorders>
              <w:bottom w:val="single" w:sz="4" w:space="0" w:color="auto"/>
            </w:tcBorders>
            <w:shd w:val="clear" w:color="auto" w:fill="auto"/>
            <w:noWrap/>
          </w:tcPr>
          <w:p w14:paraId="0D697CC6" w14:textId="77777777" w:rsidR="00853231" w:rsidRPr="00693FAE" w:rsidRDefault="00853231" w:rsidP="00053236">
            <w:pPr>
              <w:keepNext/>
              <w:tabs>
                <w:tab w:val="left" w:pos="288"/>
                <w:tab w:val="left" w:pos="576"/>
                <w:tab w:val="left" w:pos="864"/>
                <w:tab w:val="left" w:pos="1152"/>
              </w:tabs>
              <w:spacing w:before="40" w:after="81" w:line="210" w:lineRule="exact"/>
              <w:ind w:right="43"/>
              <w:rPr>
                <w:sz w:val="17"/>
              </w:rPr>
            </w:pPr>
            <w:r w:rsidRPr="00693FAE">
              <w:rPr>
                <w:sz w:val="17"/>
              </w:rPr>
              <w:t>Número de niños</w:t>
            </w:r>
          </w:p>
        </w:tc>
        <w:tc>
          <w:tcPr>
            <w:tcW w:w="641" w:type="dxa"/>
            <w:tcBorders>
              <w:bottom w:val="single" w:sz="4" w:space="0" w:color="auto"/>
            </w:tcBorders>
            <w:shd w:val="clear" w:color="auto" w:fill="auto"/>
            <w:noWrap/>
          </w:tcPr>
          <w:p w14:paraId="22E462F1" w14:textId="77777777" w:rsidR="00853231" w:rsidRPr="00693FAE" w:rsidRDefault="00853231" w:rsidP="00053236">
            <w:pPr>
              <w:keepNext/>
              <w:tabs>
                <w:tab w:val="left" w:pos="288"/>
                <w:tab w:val="left" w:pos="576"/>
                <w:tab w:val="left" w:pos="864"/>
                <w:tab w:val="left" w:pos="1152"/>
              </w:tabs>
              <w:spacing w:before="40" w:after="81" w:line="210" w:lineRule="exact"/>
              <w:ind w:right="43"/>
              <w:jc w:val="right"/>
              <w:rPr>
                <w:sz w:val="17"/>
              </w:rPr>
            </w:pPr>
            <w:r w:rsidRPr="00693FAE">
              <w:rPr>
                <w:sz w:val="17"/>
              </w:rPr>
              <w:t>311</w:t>
            </w:r>
          </w:p>
        </w:tc>
        <w:tc>
          <w:tcPr>
            <w:tcW w:w="592" w:type="dxa"/>
            <w:tcBorders>
              <w:bottom w:val="single" w:sz="4" w:space="0" w:color="auto"/>
            </w:tcBorders>
            <w:shd w:val="clear" w:color="auto" w:fill="auto"/>
            <w:noWrap/>
          </w:tcPr>
          <w:p w14:paraId="2EB47511" w14:textId="77777777" w:rsidR="00853231" w:rsidRPr="00693FAE" w:rsidRDefault="00853231" w:rsidP="00053236">
            <w:pPr>
              <w:keepNext/>
              <w:tabs>
                <w:tab w:val="left" w:pos="288"/>
                <w:tab w:val="left" w:pos="576"/>
                <w:tab w:val="left" w:pos="864"/>
                <w:tab w:val="left" w:pos="1152"/>
              </w:tabs>
              <w:spacing w:before="40" w:after="81" w:line="210" w:lineRule="exact"/>
              <w:ind w:right="43"/>
              <w:jc w:val="right"/>
              <w:rPr>
                <w:sz w:val="17"/>
              </w:rPr>
            </w:pPr>
            <w:r w:rsidRPr="00693FAE">
              <w:rPr>
                <w:sz w:val="17"/>
              </w:rPr>
              <w:t>317</w:t>
            </w:r>
          </w:p>
        </w:tc>
        <w:tc>
          <w:tcPr>
            <w:tcW w:w="607" w:type="dxa"/>
            <w:tcBorders>
              <w:bottom w:val="single" w:sz="4" w:space="0" w:color="auto"/>
            </w:tcBorders>
            <w:shd w:val="clear" w:color="auto" w:fill="auto"/>
            <w:noWrap/>
          </w:tcPr>
          <w:p w14:paraId="5BFBEBE2" w14:textId="77777777" w:rsidR="00853231" w:rsidRPr="00693FAE" w:rsidRDefault="00853231" w:rsidP="00053236">
            <w:pPr>
              <w:keepNext/>
              <w:tabs>
                <w:tab w:val="left" w:pos="288"/>
                <w:tab w:val="left" w:pos="576"/>
                <w:tab w:val="left" w:pos="864"/>
                <w:tab w:val="left" w:pos="1152"/>
              </w:tabs>
              <w:spacing w:before="40" w:after="81" w:line="210" w:lineRule="exact"/>
              <w:ind w:right="43"/>
              <w:jc w:val="right"/>
              <w:rPr>
                <w:sz w:val="17"/>
              </w:rPr>
            </w:pPr>
            <w:r w:rsidRPr="00693FAE">
              <w:rPr>
                <w:sz w:val="17"/>
              </w:rPr>
              <w:t>318</w:t>
            </w:r>
          </w:p>
        </w:tc>
        <w:tc>
          <w:tcPr>
            <w:tcW w:w="642" w:type="dxa"/>
            <w:tcBorders>
              <w:bottom w:val="single" w:sz="4" w:space="0" w:color="auto"/>
            </w:tcBorders>
            <w:shd w:val="clear" w:color="auto" w:fill="auto"/>
            <w:noWrap/>
          </w:tcPr>
          <w:p w14:paraId="6A952DB7" w14:textId="77777777" w:rsidR="00853231" w:rsidRPr="00693FAE" w:rsidRDefault="00853231" w:rsidP="00053236">
            <w:pPr>
              <w:keepNext/>
              <w:tabs>
                <w:tab w:val="left" w:pos="288"/>
                <w:tab w:val="left" w:pos="576"/>
                <w:tab w:val="left" w:pos="864"/>
                <w:tab w:val="left" w:pos="1152"/>
              </w:tabs>
              <w:spacing w:before="40" w:after="81" w:line="210" w:lineRule="exact"/>
              <w:ind w:right="43"/>
              <w:jc w:val="right"/>
              <w:rPr>
                <w:sz w:val="17"/>
              </w:rPr>
            </w:pPr>
            <w:r w:rsidRPr="00693FAE">
              <w:rPr>
                <w:sz w:val="17"/>
              </w:rPr>
              <w:t>341</w:t>
            </w:r>
          </w:p>
        </w:tc>
        <w:tc>
          <w:tcPr>
            <w:tcW w:w="642" w:type="dxa"/>
            <w:tcBorders>
              <w:bottom w:val="single" w:sz="4" w:space="0" w:color="auto"/>
            </w:tcBorders>
            <w:shd w:val="clear" w:color="auto" w:fill="auto"/>
            <w:noWrap/>
          </w:tcPr>
          <w:p w14:paraId="7807C5E8" w14:textId="77777777" w:rsidR="00853231" w:rsidRPr="00693FAE" w:rsidRDefault="00853231" w:rsidP="00053236">
            <w:pPr>
              <w:keepNext/>
              <w:tabs>
                <w:tab w:val="left" w:pos="288"/>
                <w:tab w:val="left" w:pos="576"/>
                <w:tab w:val="left" w:pos="864"/>
                <w:tab w:val="left" w:pos="1152"/>
              </w:tabs>
              <w:spacing w:before="40" w:after="81" w:line="210" w:lineRule="exact"/>
              <w:ind w:right="43"/>
              <w:jc w:val="right"/>
              <w:rPr>
                <w:sz w:val="17"/>
              </w:rPr>
            </w:pPr>
            <w:r w:rsidRPr="00693FAE">
              <w:rPr>
                <w:sz w:val="17"/>
              </w:rPr>
              <w:t>350</w:t>
            </w:r>
          </w:p>
        </w:tc>
        <w:tc>
          <w:tcPr>
            <w:tcW w:w="584" w:type="dxa"/>
            <w:tcBorders>
              <w:bottom w:val="single" w:sz="4" w:space="0" w:color="auto"/>
            </w:tcBorders>
            <w:shd w:val="clear" w:color="auto" w:fill="auto"/>
            <w:noWrap/>
          </w:tcPr>
          <w:p w14:paraId="5D403BDB" w14:textId="77777777" w:rsidR="00853231" w:rsidRPr="00693FAE" w:rsidRDefault="00853231" w:rsidP="00053236">
            <w:pPr>
              <w:keepNext/>
              <w:tabs>
                <w:tab w:val="left" w:pos="288"/>
                <w:tab w:val="left" w:pos="576"/>
                <w:tab w:val="left" w:pos="864"/>
                <w:tab w:val="left" w:pos="1152"/>
              </w:tabs>
              <w:spacing w:before="40" w:after="81" w:line="210" w:lineRule="exact"/>
              <w:ind w:right="43"/>
              <w:jc w:val="right"/>
              <w:rPr>
                <w:sz w:val="17"/>
              </w:rPr>
            </w:pPr>
            <w:r w:rsidRPr="00693FAE">
              <w:rPr>
                <w:sz w:val="17"/>
              </w:rPr>
              <w:t>319</w:t>
            </w:r>
          </w:p>
        </w:tc>
        <w:tc>
          <w:tcPr>
            <w:tcW w:w="642" w:type="dxa"/>
            <w:tcBorders>
              <w:bottom w:val="single" w:sz="4" w:space="0" w:color="auto"/>
            </w:tcBorders>
            <w:noWrap/>
          </w:tcPr>
          <w:p w14:paraId="04453407" w14:textId="77777777" w:rsidR="00853231" w:rsidRPr="00693FAE" w:rsidRDefault="00853231" w:rsidP="00053236">
            <w:pPr>
              <w:keepNext/>
              <w:tabs>
                <w:tab w:val="left" w:pos="288"/>
                <w:tab w:val="left" w:pos="576"/>
                <w:tab w:val="left" w:pos="864"/>
                <w:tab w:val="left" w:pos="1152"/>
              </w:tabs>
              <w:spacing w:before="40" w:after="81" w:line="210" w:lineRule="exact"/>
              <w:ind w:right="43"/>
              <w:jc w:val="right"/>
              <w:rPr>
                <w:sz w:val="17"/>
              </w:rPr>
            </w:pPr>
            <w:r w:rsidRPr="00693FAE">
              <w:rPr>
                <w:sz w:val="17"/>
              </w:rPr>
              <w:t>292</w:t>
            </w:r>
          </w:p>
        </w:tc>
        <w:tc>
          <w:tcPr>
            <w:tcW w:w="645" w:type="dxa"/>
            <w:tcBorders>
              <w:bottom w:val="single" w:sz="4" w:space="0" w:color="auto"/>
            </w:tcBorders>
            <w:shd w:val="clear" w:color="auto" w:fill="auto"/>
            <w:noWrap/>
          </w:tcPr>
          <w:p w14:paraId="6DE9A07F" w14:textId="77777777" w:rsidR="00853231" w:rsidRPr="00693FAE" w:rsidRDefault="00853231" w:rsidP="00053236">
            <w:pPr>
              <w:keepNext/>
              <w:tabs>
                <w:tab w:val="left" w:pos="288"/>
                <w:tab w:val="left" w:pos="576"/>
                <w:tab w:val="left" w:pos="864"/>
                <w:tab w:val="left" w:pos="1152"/>
              </w:tabs>
              <w:spacing w:before="40" w:after="81" w:line="210" w:lineRule="exact"/>
              <w:ind w:right="43"/>
              <w:jc w:val="right"/>
              <w:rPr>
                <w:sz w:val="17"/>
              </w:rPr>
            </w:pPr>
            <w:r w:rsidRPr="00693FAE">
              <w:rPr>
                <w:sz w:val="17"/>
              </w:rPr>
              <w:t>275</w:t>
            </w:r>
          </w:p>
        </w:tc>
      </w:tr>
      <w:tr w:rsidR="00853231" w:rsidRPr="00693FAE" w14:paraId="3FD3B5B6" w14:textId="77777777" w:rsidTr="00853231">
        <w:tc>
          <w:tcPr>
            <w:tcW w:w="2340" w:type="dxa"/>
            <w:tcBorders>
              <w:top w:val="single" w:sz="4" w:space="0" w:color="auto"/>
              <w:bottom w:val="single" w:sz="12" w:space="0" w:color="auto"/>
            </w:tcBorders>
            <w:shd w:val="clear" w:color="auto" w:fill="auto"/>
            <w:noWrap/>
          </w:tcPr>
          <w:p w14:paraId="5A2B9503" w14:textId="77777777" w:rsidR="00853231" w:rsidRPr="00693FAE" w:rsidRDefault="00853231" w:rsidP="00853231">
            <w:pPr>
              <w:tabs>
                <w:tab w:val="left" w:pos="288"/>
                <w:tab w:val="left" w:pos="576"/>
                <w:tab w:val="left" w:pos="864"/>
                <w:tab w:val="left" w:pos="1152"/>
              </w:tabs>
              <w:spacing w:before="81" w:after="81" w:line="210" w:lineRule="exact"/>
              <w:ind w:right="40"/>
              <w:rPr>
                <w:b/>
                <w:sz w:val="17"/>
              </w:rPr>
            </w:pPr>
            <w:r>
              <w:rPr>
                <w:b/>
                <w:sz w:val="17"/>
              </w:rPr>
              <w:tab/>
            </w:r>
            <w:r w:rsidRPr="00693FAE">
              <w:rPr>
                <w:b/>
                <w:sz w:val="17"/>
              </w:rPr>
              <w:t>Total de beneficiarios</w:t>
            </w:r>
            <w:r w:rsidRPr="00693FAE">
              <w:rPr>
                <w:b/>
                <w:sz w:val="17"/>
                <w:vertAlign w:val="superscript"/>
              </w:rPr>
              <w:t>2</w:t>
            </w:r>
            <w:r>
              <w:rPr>
                <w:b/>
                <w:sz w:val="17"/>
                <w:vertAlign w:val="superscript"/>
              </w:rPr>
              <w:t>)</w:t>
            </w:r>
          </w:p>
        </w:tc>
        <w:tc>
          <w:tcPr>
            <w:tcW w:w="641" w:type="dxa"/>
            <w:tcBorders>
              <w:top w:val="single" w:sz="4" w:space="0" w:color="auto"/>
              <w:bottom w:val="single" w:sz="12" w:space="0" w:color="auto"/>
            </w:tcBorders>
            <w:shd w:val="clear" w:color="auto" w:fill="auto"/>
            <w:noWrap/>
          </w:tcPr>
          <w:p w14:paraId="55007E0A"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525</w:t>
            </w:r>
          </w:p>
        </w:tc>
        <w:tc>
          <w:tcPr>
            <w:tcW w:w="592" w:type="dxa"/>
            <w:tcBorders>
              <w:top w:val="single" w:sz="4" w:space="0" w:color="auto"/>
              <w:bottom w:val="single" w:sz="12" w:space="0" w:color="auto"/>
            </w:tcBorders>
            <w:shd w:val="clear" w:color="auto" w:fill="auto"/>
            <w:noWrap/>
          </w:tcPr>
          <w:p w14:paraId="0EF01955"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520</w:t>
            </w:r>
          </w:p>
        </w:tc>
        <w:tc>
          <w:tcPr>
            <w:tcW w:w="607" w:type="dxa"/>
            <w:tcBorders>
              <w:top w:val="single" w:sz="4" w:space="0" w:color="auto"/>
              <w:bottom w:val="single" w:sz="12" w:space="0" w:color="auto"/>
            </w:tcBorders>
            <w:shd w:val="clear" w:color="auto" w:fill="auto"/>
            <w:noWrap/>
          </w:tcPr>
          <w:p w14:paraId="2C08813C"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538</w:t>
            </w:r>
          </w:p>
        </w:tc>
        <w:tc>
          <w:tcPr>
            <w:tcW w:w="642" w:type="dxa"/>
            <w:tcBorders>
              <w:top w:val="single" w:sz="4" w:space="0" w:color="auto"/>
              <w:bottom w:val="single" w:sz="12" w:space="0" w:color="auto"/>
            </w:tcBorders>
            <w:shd w:val="clear" w:color="auto" w:fill="auto"/>
            <w:noWrap/>
          </w:tcPr>
          <w:p w14:paraId="5D52ACD8"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599</w:t>
            </w:r>
          </w:p>
        </w:tc>
        <w:tc>
          <w:tcPr>
            <w:tcW w:w="642" w:type="dxa"/>
            <w:tcBorders>
              <w:top w:val="single" w:sz="4" w:space="0" w:color="auto"/>
              <w:bottom w:val="single" w:sz="12" w:space="0" w:color="auto"/>
            </w:tcBorders>
            <w:shd w:val="clear" w:color="auto" w:fill="auto"/>
            <w:noWrap/>
          </w:tcPr>
          <w:p w14:paraId="47BDB056"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622</w:t>
            </w:r>
          </w:p>
        </w:tc>
        <w:tc>
          <w:tcPr>
            <w:tcW w:w="584" w:type="dxa"/>
            <w:tcBorders>
              <w:top w:val="single" w:sz="4" w:space="0" w:color="auto"/>
              <w:bottom w:val="single" w:sz="12" w:space="0" w:color="auto"/>
            </w:tcBorders>
            <w:shd w:val="clear" w:color="auto" w:fill="auto"/>
            <w:noWrap/>
          </w:tcPr>
          <w:p w14:paraId="5322B339"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559</w:t>
            </w:r>
          </w:p>
        </w:tc>
        <w:tc>
          <w:tcPr>
            <w:tcW w:w="642" w:type="dxa"/>
            <w:tcBorders>
              <w:top w:val="single" w:sz="4" w:space="0" w:color="auto"/>
              <w:bottom w:val="single" w:sz="12" w:space="0" w:color="auto"/>
            </w:tcBorders>
            <w:noWrap/>
          </w:tcPr>
          <w:p w14:paraId="754285B1"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506</w:t>
            </w:r>
          </w:p>
        </w:tc>
        <w:tc>
          <w:tcPr>
            <w:tcW w:w="645" w:type="dxa"/>
            <w:tcBorders>
              <w:top w:val="single" w:sz="4" w:space="0" w:color="auto"/>
              <w:bottom w:val="single" w:sz="12" w:space="0" w:color="auto"/>
            </w:tcBorders>
            <w:shd w:val="clear" w:color="auto" w:fill="auto"/>
            <w:noWrap/>
          </w:tcPr>
          <w:p w14:paraId="140FDE66" w14:textId="77777777" w:rsidR="00853231" w:rsidRPr="00693FAE" w:rsidRDefault="00853231" w:rsidP="00853231">
            <w:pPr>
              <w:tabs>
                <w:tab w:val="left" w:pos="288"/>
                <w:tab w:val="left" w:pos="576"/>
                <w:tab w:val="left" w:pos="864"/>
                <w:tab w:val="left" w:pos="1152"/>
              </w:tabs>
              <w:spacing w:before="81" w:after="81" w:line="210" w:lineRule="exact"/>
              <w:ind w:right="40"/>
              <w:jc w:val="right"/>
              <w:rPr>
                <w:b/>
                <w:sz w:val="17"/>
              </w:rPr>
            </w:pPr>
            <w:r w:rsidRPr="00693FAE">
              <w:rPr>
                <w:b/>
                <w:sz w:val="17"/>
              </w:rPr>
              <w:t>474</w:t>
            </w:r>
          </w:p>
        </w:tc>
      </w:tr>
    </w:tbl>
    <w:p w14:paraId="37EEEBF9" w14:textId="77777777" w:rsidR="00853231" w:rsidRPr="00693FAE" w:rsidRDefault="00853231" w:rsidP="00853231">
      <w:pPr>
        <w:pStyle w:val="SingleTxt"/>
        <w:spacing w:after="0" w:line="120" w:lineRule="exact"/>
        <w:rPr>
          <w:sz w:val="10"/>
        </w:rPr>
      </w:pPr>
    </w:p>
    <w:p w14:paraId="63DF75AA" w14:textId="77777777" w:rsidR="00853231" w:rsidRPr="00693FAE" w:rsidRDefault="00853231" w:rsidP="00853231">
      <w:pPr>
        <w:pStyle w:val="FootnoteText"/>
        <w:tabs>
          <w:tab w:val="clear" w:pos="418"/>
          <w:tab w:val="right" w:pos="1476"/>
          <w:tab w:val="left" w:pos="1548"/>
          <w:tab w:val="right" w:pos="1836"/>
          <w:tab w:val="left" w:pos="1908"/>
        </w:tabs>
        <w:ind w:left="1548" w:right="1267" w:hanging="288"/>
        <w:rPr>
          <w:i/>
          <w:sz w:val="18"/>
          <w:szCs w:val="18"/>
        </w:rPr>
      </w:pPr>
      <w:r w:rsidRPr="00693FAE">
        <w:rPr>
          <w:i/>
          <w:iCs/>
        </w:rPr>
        <w:t>Fuente</w:t>
      </w:r>
      <w:r w:rsidRPr="00693FAE">
        <w:t>: Instituto de Acción Social.</w:t>
      </w:r>
    </w:p>
    <w:p w14:paraId="0EB1DC2B" w14:textId="77777777" w:rsidR="00853231" w:rsidRPr="00693FAE" w:rsidRDefault="00853231" w:rsidP="00853231">
      <w:pPr>
        <w:pStyle w:val="FootnoteText"/>
        <w:tabs>
          <w:tab w:val="clear" w:pos="418"/>
          <w:tab w:val="right" w:pos="1476"/>
          <w:tab w:val="left" w:pos="1548"/>
          <w:tab w:val="right" w:pos="1836"/>
          <w:tab w:val="left" w:pos="1908"/>
        </w:tabs>
        <w:ind w:left="1548" w:right="1267" w:hanging="288"/>
      </w:pPr>
      <w:r w:rsidRPr="00693FAE">
        <w:rPr>
          <w:i/>
          <w:iCs/>
        </w:rPr>
        <w:t>Notas</w:t>
      </w:r>
      <w:r w:rsidRPr="00693FAE">
        <w:t xml:space="preserve">: </w:t>
      </w:r>
      <w:r w:rsidRPr="00EF4D83">
        <w:rPr>
          <w:vertAlign w:val="superscript"/>
        </w:rPr>
        <w:t>1)</w:t>
      </w:r>
      <w:r w:rsidRPr="00693FAE">
        <w:t xml:space="preserve"> </w:t>
      </w:r>
      <w:r>
        <w:t>C</w:t>
      </w:r>
      <w:r w:rsidRPr="00693FAE">
        <w:t xml:space="preserve">oncedidas con arreglo a las disposiciones del Despacho del Secretario de Asuntos Sociales y Cultura núm. 18/2003, relativo a la regulación de las ayudas especiales para familias vulnerables; </w:t>
      </w:r>
      <w:r w:rsidRPr="00EF4D83">
        <w:rPr>
          <w:vertAlign w:val="superscript"/>
        </w:rPr>
        <w:t>2)</w:t>
      </w:r>
      <w:r w:rsidRPr="00693FAE">
        <w:t xml:space="preserve"> </w:t>
      </w:r>
      <w:r>
        <w:t>E</w:t>
      </w:r>
      <w:r w:rsidRPr="00693FAE">
        <w:t>n el mismo hogar pueden percibirse varias prestaciones, por lo que el total de beneficiarios de la ayuda educativa para niños de familias monoparentales, el subsidio por cuidados médicos y el subsidio por discapacidad será superior al total de hogares beneficiarios.</w:t>
      </w:r>
    </w:p>
    <w:p w14:paraId="58581631" w14:textId="77777777" w:rsidR="00853231" w:rsidRPr="00693FAE" w:rsidRDefault="00853231" w:rsidP="00853231">
      <w:pPr>
        <w:pStyle w:val="SingleTxt"/>
        <w:spacing w:after="0" w:line="120" w:lineRule="exact"/>
        <w:rPr>
          <w:sz w:val="10"/>
        </w:rPr>
      </w:pPr>
    </w:p>
    <w:p w14:paraId="465834F6" w14:textId="77777777" w:rsidR="00853231" w:rsidRPr="00693FAE" w:rsidRDefault="00853231" w:rsidP="00853231">
      <w:pPr>
        <w:pStyle w:val="SingleTxt"/>
        <w:spacing w:after="0" w:line="120" w:lineRule="exact"/>
        <w:rPr>
          <w:sz w:val="10"/>
        </w:rPr>
      </w:pPr>
    </w:p>
    <w:p w14:paraId="40F48F11" w14:textId="77777777" w:rsidR="00853231" w:rsidRPr="00693FAE" w:rsidRDefault="00853231" w:rsidP="00853231">
      <w:pPr>
        <w:pStyle w:val="SingleTxt"/>
        <w:spacing w:after="0" w:line="120" w:lineRule="exact"/>
        <w:jc w:val="lef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313"/>
        <w:gridCol w:w="630"/>
        <w:gridCol w:w="630"/>
        <w:gridCol w:w="630"/>
        <w:gridCol w:w="630"/>
        <w:gridCol w:w="630"/>
        <w:gridCol w:w="630"/>
        <w:gridCol w:w="649"/>
        <w:gridCol w:w="614"/>
      </w:tblGrid>
      <w:tr w:rsidR="00853231" w:rsidRPr="00693FAE" w14:paraId="79748832" w14:textId="77777777" w:rsidTr="00853231">
        <w:trPr>
          <w:tblHeader/>
        </w:trPr>
        <w:tc>
          <w:tcPr>
            <w:tcW w:w="7356" w:type="dxa"/>
            <w:gridSpan w:val="9"/>
            <w:tcBorders>
              <w:top w:val="single" w:sz="4" w:space="0" w:color="auto"/>
              <w:bottom w:val="single" w:sz="4" w:space="0" w:color="auto"/>
            </w:tcBorders>
            <w:shd w:val="clear" w:color="auto" w:fill="auto"/>
            <w:noWrap/>
            <w:vAlign w:val="bottom"/>
          </w:tcPr>
          <w:p w14:paraId="012166E1"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r w:rsidRPr="00693FAE">
              <w:rPr>
                <w:i/>
                <w:sz w:val="14"/>
              </w:rPr>
              <w:t>Casos atendidos por el Instituto de Acción Social</w:t>
            </w:r>
          </w:p>
        </w:tc>
      </w:tr>
      <w:tr w:rsidR="00853231" w:rsidRPr="00693FAE" w14:paraId="4E1FFD7D" w14:textId="77777777" w:rsidTr="00853231">
        <w:trPr>
          <w:tblHeader/>
        </w:trPr>
        <w:tc>
          <w:tcPr>
            <w:tcW w:w="2313" w:type="dxa"/>
            <w:tcBorders>
              <w:top w:val="single" w:sz="4" w:space="0" w:color="auto"/>
              <w:bottom w:val="single" w:sz="12" w:space="0" w:color="auto"/>
            </w:tcBorders>
            <w:shd w:val="clear" w:color="auto" w:fill="auto"/>
            <w:noWrap/>
            <w:vAlign w:val="bottom"/>
          </w:tcPr>
          <w:p w14:paraId="0699EACB" w14:textId="77777777" w:rsidR="00853231" w:rsidRPr="00693FAE" w:rsidRDefault="00853231" w:rsidP="00853231">
            <w:pPr>
              <w:tabs>
                <w:tab w:val="left" w:pos="288"/>
                <w:tab w:val="left" w:pos="576"/>
                <w:tab w:val="left" w:pos="864"/>
                <w:tab w:val="left" w:pos="1152"/>
              </w:tabs>
              <w:spacing w:before="80" w:after="80" w:line="160" w:lineRule="exact"/>
              <w:ind w:right="40"/>
              <w:rPr>
                <w:i/>
                <w:sz w:val="14"/>
              </w:rPr>
            </w:pPr>
          </w:p>
        </w:tc>
        <w:tc>
          <w:tcPr>
            <w:tcW w:w="630" w:type="dxa"/>
            <w:tcBorders>
              <w:top w:val="single" w:sz="4" w:space="0" w:color="auto"/>
              <w:bottom w:val="single" w:sz="12" w:space="0" w:color="auto"/>
            </w:tcBorders>
            <w:shd w:val="clear" w:color="auto" w:fill="auto"/>
            <w:noWrap/>
          </w:tcPr>
          <w:p w14:paraId="59D119BA"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2010</w:t>
            </w:r>
          </w:p>
        </w:tc>
        <w:tc>
          <w:tcPr>
            <w:tcW w:w="630" w:type="dxa"/>
            <w:tcBorders>
              <w:top w:val="single" w:sz="4" w:space="0" w:color="auto"/>
              <w:bottom w:val="single" w:sz="12" w:space="0" w:color="auto"/>
            </w:tcBorders>
            <w:shd w:val="clear" w:color="auto" w:fill="auto"/>
            <w:noWrap/>
          </w:tcPr>
          <w:p w14:paraId="45D4E650"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2011</w:t>
            </w:r>
          </w:p>
        </w:tc>
        <w:tc>
          <w:tcPr>
            <w:tcW w:w="630" w:type="dxa"/>
            <w:tcBorders>
              <w:top w:val="single" w:sz="4" w:space="0" w:color="auto"/>
              <w:bottom w:val="single" w:sz="12" w:space="0" w:color="auto"/>
            </w:tcBorders>
            <w:shd w:val="clear" w:color="auto" w:fill="auto"/>
            <w:noWrap/>
          </w:tcPr>
          <w:p w14:paraId="13945A91"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2012</w:t>
            </w:r>
          </w:p>
        </w:tc>
        <w:tc>
          <w:tcPr>
            <w:tcW w:w="630" w:type="dxa"/>
            <w:tcBorders>
              <w:top w:val="single" w:sz="4" w:space="0" w:color="auto"/>
              <w:bottom w:val="single" w:sz="12" w:space="0" w:color="auto"/>
            </w:tcBorders>
            <w:shd w:val="clear" w:color="auto" w:fill="auto"/>
            <w:noWrap/>
          </w:tcPr>
          <w:p w14:paraId="3D631570"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2013</w:t>
            </w:r>
          </w:p>
        </w:tc>
        <w:tc>
          <w:tcPr>
            <w:tcW w:w="630" w:type="dxa"/>
            <w:tcBorders>
              <w:top w:val="single" w:sz="4" w:space="0" w:color="auto"/>
              <w:bottom w:val="single" w:sz="12" w:space="0" w:color="auto"/>
            </w:tcBorders>
            <w:shd w:val="clear" w:color="auto" w:fill="auto"/>
            <w:noWrap/>
          </w:tcPr>
          <w:p w14:paraId="1D3A3C56"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2014</w:t>
            </w:r>
          </w:p>
        </w:tc>
        <w:tc>
          <w:tcPr>
            <w:tcW w:w="630" w:type="dxa"/>
            <w:tcBorders>
              <w:top w:val="single" w:sz="4" w:space="0" w:color="auto"/>
              <w:bottom w:val="single" w:sz="12" w:space="0" w:color="auto"/>
            </w:tcBorders>
            <w:shd w:val="clear" w:color="auto" w:fill="auto"/>
            <w:noWrap/>
          </w:tcPr>
          <w:p w14:paraId="5E297021"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2015</w:t>
            </w:r>
          </w:p>
        </w:tc>
        <w:tc>
          <w:tcPr>
            <w:tcW w:w="649" w:type="dxa"/>
            <w:tcBorders>
              <w:top w:val="single" w:sz="4" w:space="0" w:color="auto"/>
              <w:bottom w:val="single" w:sz="12" w:space="0" w:color="auto"/>
            </w:tcBorders>
            <w:shd w:val="clear" w:color="auto" w:fill="auto"/>
            <w:noWrap/>
          </w:tcPr>
          <w:p w14:paraId="76BF875D"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2016</w:t>
            </w:r>
          </w:p>
        </w:tc>
        <w:tc>
          <w:tcPr>
            <w:tcW w:w="611" w:type="dxa"/>
            <w:tcBorders>
              <w:top w:val="single" w:sz="4" w:space="0" w:color="auto"/>
              <w:bottom w:val="single" w:sz="12" w:space="0" w:color="auto"/>
            </w:tcBorders>
            <w:shd w:val="clear" w:color="auto" w:fill="auto"/>
            <w:noWrap/>
          </w:tcPr>
          <w:p w14:paraId="2CB8F1C6" w14:textId="77777777" w:rsidR="00853231" w:rsidRPr="00693FAE" w:rsidRDefault="00853231" w:rsidP="00853231">
            <w:pPr>
              <w:tabs>
                <w:tab w:val="left" w:pos="288"/>
                <w:tab w:val="left" w:pos="576"/>
                <w:tab w:val="left" w:pos="864"/>
                <w:tab w:val="left" w:pos="1152"/>
              </w:tabs>
              <w:spacing w:before="80" w:after="80" w:line="160" w:lineRule="exact"/>
              <w:ind w:right="40"/>
              <w:jc w:val="right"/>
              <w:rPr>
                <w:i/>
                <w:sz w:val="14"/>
              </w:rPr>
            </w:pPr>
            <w:r w:rsidRPr="00693FAE">
              <w:rPr>
                <w:i/>
                <w:sz w:val="14"/>
              </w:rPr>
              <w:t>2017</w:t>
            </w:r>
          </w:p>
        </w:tc>
      </w:tr>
      <w:tr w:rsidR="00853231" w:rsidRPr="00693FAE" w14:paraId="1D0381E0" w14:textId="77777777" w:rsidTr="00853231">
        <w:trPr>
          <w:trHeight w:hRule="exact" w:val="115"/>
          <w:tblHeader/>
        </w:trPr>
        <w:tc>
          <w:tcPr>
            <w:tcW w:w="2313" w:type="dxa"/>
            <w:tcBorders>
              <w:top w:val="single" w:sz="12" w:space="0" w:color="auto"/>
            </w:tcBorders>
            <w:shd w:val="clear" w:color="auto" w:fill="auto"/>
            <w:noWrap/>
            <w:vAlign w:val="bottom"/>
          </w:tcPr>
          <w:p w14:paraId="3C4C85F8"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p>
        </w:tc>
        <w:tc>
          <w:tcPr>
            <w:tcW w:w="630" w:type="dxa"/>
            <w:tcBorders>
              <w:top w:val="single" w:sz="12" w:space="0" w:color="auto"/>
            </w:tcBorders>
            <w:shd w:val="clear" w:color="auto" w:fill="auto"/>
            <w:noWrap/>
            <w:vAlign w:val="bottom"/>
          </w:tcPr>
          <w:p w14:paraId="5EBC419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shd w:val="clear" w:color="auto" w:fill="auto"/>
            <w:noWrap/>
            <w:vAlign w:val="bottom"/>
          </w:tcPr>
          <w:p w14:paraId="772D87D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shd w:val="clear" w:color="auto" w:fill="auto"/>
            <w:noWrap/>
            <w:vAlign w:val="bottom"/>
          </w:tcPr>
          <w:p w14:paraId="28C1F7B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shd w:val="clear" w:color="auto" w:fill="auto"/>
            <w:noWrap/>
            <w:vAlign w:val="bottom"/>
          </w:tcPr>
          <w:p w14:paraId="3449C80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shd w:val="clear" w:color="auto" w:fill="auto"/>
            <w:noWrap/>
            <w:vAlign w:val="bottom"/>
          </w:tcPr>
          <w:p w14:paraId="0D8BA17E"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shd w:val="clear" w:color="auto" w:fill="auto"/>
            <w:noWrap/>
            <w:vAlign w:val="bottom"/>
          </w:tcPr>
          <w:p w14:paraId="40BF164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49" w:type="dxa"/>
            <w:tcBorders>
              <w:top w:val="single" w:sz="12" w:space="0" w:color="auto"/>
            </w:tcBorders>
            <w:shd w:val="clear" w:color="auto" w:fill="auto"/>
            <w:noWrap/>
            <w:vAlign w:val="bottom"/>
          </w:tcPr>
          <w:p w14:paraId="7DC72BE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11" w:type="dxa"/>
            <w:tcBorders>
              <w:top w:val="single" w:sz="12" w:space="0" w:color="auto"/>
            </w:tcBorders>
            <w:shd w:val="clear" w:color="auto" w:fill="auto"/>
            <w:noWrap/>
            <w:vAlign w:val="bottom"/>
          </w:tcPr>
          <w:p w14:paraId="5CED773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r>
      <w:tr w:rsidR="00853231" w:rsidRPr="00693FAE" w14:paraId="62B66932" w14:textId="77777777" w:rsidTr="00853231">
        <w:tc>
          <w:tcPr>
            <w:tcW w:w="2313" w:type="dxa"/>
            <w:shd w:val="clear" w:color="auto" w:fill="auto"/>
            <w:noWrap/>
          </w:tcPr>
          <w:p w14:paraId="2A9A42BF"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Suicidios</w:t>
            </w:r>
          </w:p>
        </w:tc>
        <w:tc>
          <w:tcPr>
            <w:tcW w:w="630" w:type="dxa"/>
            <w:shd w:val="clear" w:color="auto" w:fill="auto"/>
            <w:noWrap/>
          </w:tcPr>
          <w:p w14:paraId="7AFF611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w:t>
            </w:r>
          </w:p>
        </w:tc>
        <w:tc>
          <w:tcPr>
            <w:tcW w:w="630" w:type="dxa"/>
            <w:shd w:val="clear" w:color="auto" w:fill="auto"/>
            <w:noWrap/>
          </w:tcPr>
          <w:p w14:paraId="323CA90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34</w:t>
            </w:r>
          </w:p>
        </w:tc>
        <w:tc>
          <w:tcPr>
            <w:tcW w:w="630" w:type="dxa"/>
            <w:shd w:val="clear" w:color="auto" w:fill="auto"/>
            <w:noWrap/>
          </w:tcPr>
          <w:p w14:paraId="5C2DBDD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22</w:t>
            </w:r>
          </w:p>
        </w:tc>
        <w:tc>
          <w:tcPr>
            <w:tcW w:w="630" w:type="dxa"/>
            <w:shd w:val="clear" w:color="auto" w:fill="auto"/>
            <w:noWrap/>
          </w:tcPr>
          <w:p w14:paraId="61D9FAA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17</w:t>
            </w:r>
          </w:p>
        </w:tc>
        <w:tc>
          <w:tcPr>
            <w:tcW w:w="630" w:type="dxa"/>
            <w:shd w:val="clear" w:color="auto" w:fill="auto"/>
            <w:noWrap/>
          </w:tcPr>
          <w:p w14:paraId="02721FC2"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16</w:t>
            </w:r>
          </w:p>
        </w:tc>
        <w:tc>
          <w:tcPr>
            <w:tcW w:w="630" w:type="dxa"/>
            <w:shd w:val="clear" w:color="auto" w:fill="auto"/>
            <w:noWrap/>
          </w:tcPr>
          <w:p w14:paraId="6F38FA5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11</w:t>
            </w:r>
          </w:p>
        </w:tc>
        <w:tc>
          <w:tcPr>
            <w:tcW w:w="649" w:type="dxa"/>
            <w:shd w:val="clear" w:color="auto" w:fill="auto"/>
            <w:noWrap/>
          </w:tcPr>
          <w:p w14:paraId="77E8C38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10</w:t>
            </w:r>
          </w:p>
        </w:tc>
        <w:tc>
          <w:tcPr>
            <w:tcW w:w="611" w:type="dxa"/>
            <w:shd w:val="clear" w:color="auto" w:fill="auto"/>
            <w:noWrap/>
          </w:tcPr>
          <w:p w14:paraId="37A226C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23</w:t>
            </w:r>
          </w:p>
        </w:tc>
      </w:tr>
      <w:tr w:rsidR="00853231" w:rsidRPr="00693FAE" w14:paraId="3FBAE5E8" w14:textId="77777777" w:rsidTr="00853231">
        <w:tc>
          <w:tcPr>
            <w:tcW w:w="2313" w:type="dxa"/>
            <w:shd w:val="clear" w:color="auto" w:fill="auto"/>
            <w:noWrap/>
          </w:tcPr>
          <w:p w14:paraId="0AEE9941"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Malestar psíquico</w:t>
            </w:r>
          </w:p>
        </w:tc>
        <w:tc>
          <w:tcPr>
            <w:tcW w:w="630" w:type="dxa"/>
            <w:shd w:val="clear" w:color="auto" w:fill="auto"/>
            <w:noWrap/>
          </w:tcPr>
          <w:p w14:paraId="7E7A104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w:t>
            </w:r>
          </w:p>
        </w:tc>
        <w:tc>
          <w:tcPr>
            <w:tcW w:w="630" w:type="dxa"/>
            <w:shd w:val="clear" w:color="auto" w:fill="auto"/>
            <w:noWrap/>
          </w:tcPr>
          <w:p w14:paraId="2BCF6071"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282</w:t>
            </w:r>
          </w:p>
        </w:tc>
        <w:tc>
          <w:tcPr>
            <w:tcW w:w="630" w:type="dxa"/>
            <w:shd w:val="clear" w:color="auto" w:fill="auto"/>
            <w:noWrap/>
          </w:tcPr>
          <w:p w14:paraId="4DB3913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235</w:t>
            </w:r>
          </w:p>
        </w:tc>
        <w:tc>
          <w:tcPr>
            <w:tcW w:w="630" w:type="dxa"/>
            <w:shd w:val="clear" w:color="auto" w:fill="auto"/>
            <w:noWrap/>
          </w:tcPr>
          <w:p w14:paraId="7CD6AD5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225</w:t>
            </w:r>
          </w:p>
        </w:tc>
        <w:tc>
          <w:tcPr>
            <w:tcW w:w="630" w:type="dxa"/>
            <w:shd w:val="clear" w:color="auto" w:fill="auto"/>
            <w:noWrap/>
          </w:tcPr>
          <w:p w14:paraId="52C5C67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246</w:t>
            </w:r>
          </w:p>
        </w:tc>
        <w:tc>
          <w:tcPr>
            <w:tcW w:w="630" w:type="dxa"/>
            <w:shd w:val="clear" w:color="auto" w:fill="auto"/>
            <w:noWrap/>
          </w:tcPr>
          <w:p w14:paraId="085AA80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254</w:t>
            </w:r>
          </w:p>
        </w:tc>
        <w:tc>
          <w:tcPr>
            <w:tcW w:w="649" w:type="dxa"/>
            <w:shd w:val="clear" w:color="auto" w:fill="auto"/>
            <w:noWrap/>
          </w:tcPr>
          <w:p w14:paraId="18EDF41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203</w:t>
            </w:r>
          </w:p>
        </w:tc>
        <w:tc>
          <w:tcPr>
            <w:tcW w:w="611" w:type="dxa"/>
            <w:shd w:val="clear" w:color="auto" w:fill="auto"/>
            <w:noWrap/>
          </w:tcPr>
          <w:p w14:paraId="7BBA938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214</w:t>
            </w:r>
          </w:p>
        </w:tc>
      </w:tr>
      <w:tr w:rsidR="00853231" w:rsidRPr="00693FAE" w14:paraId="1D8A1C0D" w14:textId="77777777" w:rsidTr="00853231">
        <w:tc>
          <w:tcPr>
            <w:tcW w:w="2313" w:type="dxa"/>
            <w:shd w:val="clear" w:color="auto" w:fill="auto"/>
            <w:noWrap/>
          </w:tcPr>
          <w:p w14:paraId="0012C7EE"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Niños/as maltratado/as</w:t>
            </w:r>
          </w:p>
        </w:tc>
        <w:tc>
          <w:tcPr>
            <w:tcW w:w="630" w:type="dxa"/>
            <w:shd w:val="clear" w:color="auto" w:fill="auto"/>
            <w:noWrap/>
          </w:tcPr>
          <w:p w14:paraId="6B8CB65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23</w:t>
            </w:r>
          </w:p>
        </w:tc>
        <w:tc>
          <w:tcPr>
            <w:tcW w:w="630" w:type="dxa"/>
            <w:shd w:val="clear" w:color="auto" w:fill="auto"/>
            <w:noWrap/>
          </w:tcPr>
          <w:p w14:paraId="103C59B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22</w:t>
            </w:r>
          </w:p>
        </w:tc>
        <w:tc>
          <w:tcPr>
            <w:tcW w:w="630" w:type="dxa"/>
            <w:shd w:val="clear" w:color="auto" w:fill="auto"/>
            <w:noWrap/>
          </w:tcPr>
          <w:p w14:paraId="764A797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17</w:t>
            </w:r>
          </w:p>
        </w:tc>
        <w:tc>
          <w:tcPr>
            <w:tcW w:w="630" w:type="dxa"/>
            <w:shd w:val="clear" w:color="auto" w:fill="auto"/>
            <w:noWrap/>
          </w:tcPr>
          <w:p w14:paraId="222224E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24</w:t>
            </w:r>
          </w:p>
        </w:tc>
        <w:tc>
          <w:tcPr>
            <w:tcW w:w="630" w:type="dxa"/>
            <w:shd w:val="clear" w:color="auto" w:fill="auto"/>
            <w:noWrap/>
          </w:tcPr>
          <w:p w14:paraId="12EF13D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10</w:t>
            </w:r>
          </w:p>
        </w:tc>
        <w:tc>
          <w:tcPr>
            <w:tcW w:w="630" w:type="dxa"/>
            <w:shd w:val="clear" w:color="auto" w:fill="auto"/>
            <w:noWrap/>
          </w:tcPr>
          <w:p w14:paraId="78D8784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16</w:t>
            </w:r>
          </w:p>
        </w:tc>
        <w:tc>
          <w:tcPr>
            <w:tcW w:w="649" w:type="dxa"/>
            <w:shd w:val="clear" w:color="auto" w:fill="auto"/>
            <w:noWrap/>
          </w:tcPr>
          <w:p w14:paraId="238BABA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32</w:t>
            </w:r>
          </w:p>
        </w:tc>
        <w:tc>
          <w:tcPr>
            <w:tcW w:w="611" w:type="dxa"/>
            <w:shd w:val="clear" w:color="auto" w:fill="auto"/>
            <w:noWrap/>
          </w:tcPr>
          <w:p w14:paraId="404476B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22</w:t>
            </w:r>
          </w:p>
        </w:tc>
      </w:tr>
      <w:tr w:rsidR="00853231" w:rsidRPr="00693FAE" w14:paraId="2F086237" w14:textId="77777777" w:rsidTr="00853231">
        <w:tc>
          <w:tcPr>
            <w:tcW w:w="2313" w:type="dxa"/>
            <w:shd w:val="clear" w:color="auto" w:fill="auto"/>
            <w:noWrap/>
          </w:tcPr>
          <w:p w14:paraId="5662D798"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 xml:space="preserve">Maltrato a la esposa </w:t>
            </w:r>
          </w:p>
        </w:tc>
        <w:tc>
          <w:tcPr>
            <w:tcW w:w="630" w:type="dxa"/>
            <w:shd w:val="clear" w:color="auto" w:fill="auto"/>
            <w:noWrap/>
          </w:tcPr>
          <w:p w14:paraId="28F5B6E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35</w:t>
            </w:r>
          </w:p>
        </w:tc>
        <w:tc>
          <w:tcPr>
            <w:tcW w:w="630" w:type="dxa"/>
            <w:shd w:val="clear" w:color="auto" w:fill="auto"/>
            <w:noWrap/>
          </w:tcPr>
          <w:p w14:paraId="7576060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33</w:t>
            </w:r>
          </w:p>
        </w:tc>
        <w:tc>
          <w:tcPr>
            <w:tcW w:w="630" w:type="dxa"/>
            <w:shd w:val="clear" w:color="auto" w:fill="auto"/>
            <w:noWrap/>
          </w:tcPr>
          <w:p w14:paraId="4BD2BD32"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24</w:t>
            </w:r>
          </w:p>
        </w:tc>
        <w:tc>
          <w:tcPr>
            <w:tcW w:w="630" w:type="dxa"/>
            <w:shd w:val="clear" w:color="auto" w:fill="auto"/>
            <w:noWrap/>
          </w:tcPr>
          <w:p w14:paraId="6EB101E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34</w:t>
            </w:r>
          </w:p>
        </w:tc>
        <w:tc>
          <w:tcPr>
            <w:tcW w:w="630" w:type="dxa"/>
            <w:shd w:val="clear" w:color="auto" w:fill="auto"/>
            <w:noWrap/>
          </w:tcPr>
          <w:p w14:paraId="17A2D37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31</w:t>
            </w:r>
          </w:p>
        </w:tc>
        <w:tc>
          <w:tcPr>
            <w:tcW w:w="630" w:type="dxa"/>
            <w:shd w:val="clear" w:color="auto" w:fill="auto"/>
            <w:noWrap/>
          </w:tcPr>
          <w:p w14:paraId="5C980A7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46</w:t>
            </w:r>
          </w:p>
        </w:tc>
        <w:tc>
          <w:tcPr>
            <w:tcW w:w="649" w:type="dxa"/>
            <w:shd w:val="clear" w:color="auto" w:fill="auto"/>
            <w:noWrap/>
          </w:tcPr>
          <w:p w14:paraId="4FD78AC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90</w:t>
            </w:r>
          </w:p>
        </w:tc>
        <w:tc>
          <w:tcPr>
            <w:tcW w:w="611" w:type="dxa"/>
            <w:shd w:val="clear" w:color="auto" w:fill="auto"/>
            <w:noWrap/>
          </w:tcPr>
          <w:p w14:paraId="1AF473B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68</w:t>
            </w:r>
          </w:p>
        </w:tc>
      </w:tr>
      <w:tr w:rsidR="00853231" w:rsidRPr="00693FAE" w14:paraId="7E0B037D" w14:textId="77777777" w:rsidTr="00853231">
        <w:tc>
          <w:tcPr>
            <w:tcW w:w="2313" w:type="dxa"/>
            <w:shd w:val="clear" w:color="auto" w:fill="auto"/>
            <w:noWrap/>
          </w:tcPr>
          <w:p w14:paraId="6FACA1EF"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 xml:space="preserve">Maltrato al esposo </w:t>
            </w:r>
          </w:p>
        </w:tc>
        <w:tc>
          <w:tcPr>
            <w:tcW w:w="630" w:type="dxa"/>
            <w:shd w:val="clear" w:color="auto" w:fill="auto"/>
            <w:noWrap/>
          </w:tcPr>
          <w:p w14:paraId="4CCD3261"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w:t>
            </w:r>
          </w:p>
        </w:tc>
        <w:tc>
          <w:tcPr>
            <w:tcW w:w="630" w:type="dxa"/>
            <w:shd w:val="clear" w:color="auto" w:fill="auto"/>
            <w:noWrap/>
          </w:tcPr>
          <w:p w14:paraId="7712841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630" w:type="dxa"/>
            <w:shd w:val="clear" w:color="auto" w:fill="auto"/>
            <w:noWrap/>
          </w:tcPr>
          <w:p w14:paraId="1C62197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630" w:type="dxa"/>
            <w:shd w:val="clear" w:color="auto" w:fill="auto"/>
            <w:noWrap/>
          </w:tcPr>
          <w:p w14:paraId="7A7772D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630" w:type="dxa"/>
            <w:shd w:val="clear" w:color="auto" w:fill="auto"/>
            <w:noWrap/>
          </w:tcPr>
          <w:p w14:paraId="537DC46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10</w:t>
            </w:r>
          </w:p>
        </w:tc>
        <w:tc>
          <w:tcPr>
            <w:tcW w:w="630" w:type="dxa"/>
            <w:shd w:val="clear" w:color="auto" w:fill="auto"/>
            <w:noWrap/>
          </w:tcPr>
          <w:p w14:paraId="1AE467AE"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w:t>
            </w:r>
          </w:p>
        </w:tc>
        <w:tc>
          <w:tcPr>
            <w:tcW w:w="649" w:type="dxa"/>
            <w:shd w:val="clear" w:color="auto" w:fill="auto"/>
            <w:noWrap/>
          </w:tcPr>
          <w:p w14:paraId="476A43E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7</w:t>
            </w:r>
          </w:p>
        </w:tc>
        <w:tc>
          <w:tcPr>
            <w:tcW w:w="611" w:type="dxa"/>
            <w:shd w:val="clear" w:color="auto" w:fill="auto"/>
            <w:noWrap/>
          </w:tcPr>
          <w:p w14:paraId="52BB7F2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5</w:t>
            </w:r>
          </w:p>
        </w:tc>
      </w:tr>
      <w:tr w:rsidR="00853231" w:rsidRPr="00693FAE" w14:paraId="7624BCC6" w14:textId="77777777" w:rsidTr="00853231">
        <w:tc>
          <w:tcPr>
            <w:tcW w:w="2313" w:type="dxa"/>
            <w:shd w:val="clear" w:color="auto" w:fill="auto"/>
            <w:noWrap/>
          </w:tcPr>
          <w:p w14:paraId="0791D550"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 xml:space="preserve">Maltrato a ancianos </w:t>
            </w:r>
          </w:p>
        </w:tc>
        <w:tc>
          <w:tcPr>
            <w:tcW w:w="630" w:type="dxa"/>
            <w:shd w:val="clear" w:color="auto" w:fill="auto"/>
            <w:noWrap/>
          </w:tcPr>
          <w:p w14:paraId="00B11E21"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630" w:type="dxa"/>
            <w:shd w:val="clear" w:color="auto" w:fill="auto"/>
            <w:noWrap/>
          </w:tcPr>
          <w:p w14:paraId="25DD971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3</w:t>
            </w:r>
          </w:p>
        </w:tc>
        <w:tc>
          <w:tcPr>
            <w:tcW w:w="630" w:type="dxa"/>
            <w:shd w:val="clear" w:color="auto" w:fill="auto"/>
            <w:noWrap/>
          </w:tcPr>
          <w:p w14:paraId="40F9B1D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630" w:type="dxa"/>
            <w:shd w:val="clear" w:color="auto" w:fill="auto"/>
            <w:noWrap/>
          </w:tcPr>
          <w:p w14:paraId="462910D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w:t>
            </w:r>
          </w:p>
        </w:tc>
        <w:tc>
          <w:tcPr>
            <w:tcW w:w="630" w:type="dxa"/>
            <w:shd w:val="clear" w:color="auto" w:fill="auto"/>
            <w:noWrap/>
          </w:tcPr>
          <w:p w14:paraId="3078B87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w:t>
            </w:r>
          </w:p>
        </w:tc>
        <w:tc>
          <w:tcPr>
            <w:tcW w:w="630" w:type="dxa"/>
            <w:shd w:val="clear" w:color="auto" w:fill="auto"/>
            <w:noWrap/>
          </w:tcPr>
          <w:p w14:paraId="2249805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5</w:t>
            </w:r>
          </w:p>
        </w:tc>
        <w:tc>
          <w:tcPr>
            <w:tcW w:w="649" w:type="dxa"/>
            <w:shd w:val="clear" w:color="auto" w:fill="auto"/>
            <w:noWrap/>
          </w:tcPr>
          <w:p w14:paraId="78CCDAD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w:t>
            </w:r>
          </w:p>
        </w:tc>
        <w:tc>
          <w:tcPr>
            <w:tcW w:w="611" w:type="dxa"/>
            <w:shd w:val="clear" w:color="auto" w:fill="auto"/>
            <w:noWrap/>
          </w:tcPr>
          <w:p w14:paraId="65F4A9D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r>
      <w:tr w:rsidR="00853231" w:rsidRPr="00693FAE" w14:paraId="39FE0C7E" w14:textId="77777777" w:rsidTr="00853231">
        <w:tc>
          <w:tcPr>
            <w:tcW w:w="2313" w:type="dxa"/>
            <w:shd w:val="clear" w:color="auto" w:fill="auto"/>
            <w:noWrap/>
          </w:tcPr>
          <w:p w14:paraId="7A6AFB0D"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Niños desatendidos</w:t>
            </w:r>
            <w:r w:rsidRPr="00693FAE">
              <w:rPr>
                <w:sz w:val="17"/>
                <w:vertAlign w:val="superscript"/>
              </w:rPr>
              <w:t>1</w:t>
            </w:r>
            <w:r>
              <w:rPr>
                <w:sz w:val="17"/>
                <w:vertAlign w:val="superscript"/>
              </w:rPr>
              <w:t>)</w:t>
            </w:r>
          </w:p>
        </w:tc>
        <w:tc>
          <w:tcPr>
            <w:tcW w:w="630" w:type="dxa"/>
            <w:shd w:val="clear" w:color="auto" w:fill="auto"/>
            <w:noWrap/>
          </w:tcPr>
          <w:p w14:paraId="752E1D2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w:t>
            </w:r>
          </w:p>
        </w:tc>
        <w:tc>
          <w:tcPr>
            <w:tcW w:w="630" w:type="dxa"/>
            <w:shd w:val="clear" w:color="auto" w:fill="auto"/>
            <w:noWrap/>
          </w:tcPr>
          <w:p w14:paraId="05205B2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w:t>
            </w:r>
          </w:p>
        </w:tc>
        <w:tc>
          <w:tcPr>
            <w:tcW w:w="630" w:type="dxa"/>
            <w:shd w:val="clear" w:color="auto" w:fill="auto"/>
            <w:noWrap/>
          </w:tcPr>
          <w:p w14:paraId="45548FE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w:t>
            </w:r>
          </w:p>
        </w:tc>
        <w:tc>
          <w:tcPr>
            <w:tcW w:w="630" w:type="dxa"/>
            <w:shd w:val="clear" w:color="auto" w:fill="auto"/>
            <w:noWrap/>
          </w:tcPr>
          <w:p w14:paraId="58214A0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12</w:t>
            </w:r>
          </w:p>
        </w:tc>
        <w:tc>
          <w:tcPr>
            <w:tcW w:w="630" w:type="dxa"/>
            <w:shd w:val="clear" w:color="auto" w:fill="auto"/>
            <w:noWrap/>
          </w:tcPr>
          <w:p w14:paraId="10213EA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7</w:t>
            </w:r>
          </w:p>
        </w:tc>
        <w:tc>
          <w:tcPr>
            <w:tcW w:w="630" w:type="dxa"/>
            <w:shd w:val="clear" w:color="auto" w:fill="auto"/>
            <w:noWrap/>
          </w:tcPr>
          <w:p w14:paraId="666DD6F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649" w:type="dxa"/>
            <w:shd w:val="clear" w:color="auto" w:fill="auto"/>
            <w:noWrap/>
          </w:tcPr>
          <w:p w14:paraId="1EDCF8C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c>
          <w:tcPr>
            <w:tcW w:w="611" w:type="dxa"/>
            <w:shd w:val="clear" w:color="auto" w:fill="auto"/>
            <w:noWrap/>
          </w:tcPr>
          <w:p w14:paraId="1E40E0D5"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w:t>
            </w:r>
          </w:p>
        </w:tc>
      </w:tr>
      <w:tr w:rsidR="00853231" w:rsidRPr="00693FAE" w14:paraId="7C43FAC6" w14:textId="77777777" w:rsidTr="00853231">
        <w:tc>
          <w:tcPr>
            <w:tcW w:w="2313" w:type="dxa"/>
            <w:shd w:val="clear" w:color="auto" w:fill="auto"/>
            <w:noWrap/>
          </w:tcPr>
          <w:p w14:paraId="623211B1"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Problemas conyugales</w:t>
            </w:r>
          </w:p>
        </w:tc>
        <w:tc>
          <w:tcPr>
            <w:tcW w:w="630" w:type="dxa"/>
            <w:shd w:val="clear" w:color="auto" w:fill="auto"/>
            <w:noWrap/>
          </w:tcPr>
          <w:p w14:paraId="35DD9DE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w:t>
            </w:r>
          </w:p>
        </w:tc>
        <w:tc>
          <w:tcPr>
            <w:tcW w:w="630" w:type="dxa"/>
            <w:shd w:val="clear" w:color="auto" w:fill="auto"/>
            <w:noWrap/>
          </w:tcPr>
          <w:p w14:paraId="120052C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234</w:t>
            </w:r>
          </w:p>
        </w:tc>
        <w:tc>
          <w:tcPr>
            <w:tcW w:w="630" w:type="dxa"/>
            <w:shd w:val="clear" w:color="auto" w:fill="auto"/>
            <w:noWrap/>
          </w:tcPr>
          <w:p w14:paraId="317499A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227</w:t>
            </w:r>
          </w:p>
        </w:tc>
        <w:tc>
          <w:tcPr>
            <w:tcW w:w="630" w:type="dxa"/>
            <w:shd w:val="clear" w:color="auto" w:fill="auto"/>
            <w:noWrap/>
          </w:tcPr>
          <w:p w14:paraId="61374AB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213</w:t>
            </w:r>
          </w:p>
        </w:tc>
        <w:tc>
          <w:tcPr>
            <w:tcW w:w="630" w:type="dxa"/>
            <w:shd w:val="clear" w:color="auto" w:fill="auto"/>
            <w:noWrap/>
          </w:tcPr>
          <w:p w14:paraId="213A77B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207</w:t>
            </w:r>
          </w:p>
        </w:tc>
        <w:tc>
          <w:tcPr>
            <w:tcW w:w="630" w:type="dxa"/>
            <w:shd w:val="clear" w:color="auto" w:fill="auto"/>
            <w:noWrap/>
          </w:tcPr>
          <w:p w14:paraId="5B109A60"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201</w:t>
            </w:r>
          </w:p>
        </w:tc>
        <w:tc>
          <w:tcPr>
            <w:tcW w:w="649" w:type="dxa"/>
            <w:shd w:val="clear" w:color="auto" w:fill="auto"/>
            <w:noWrap/>
          </w:tcPr>
          <w:p w14:paraId="26FF335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175</w:t>
            </w:r>
          </w:p>
        </w:tc>
        <w:tc>
          <w:tcPr>
            <w:tcW w:w="611" w:type="dxa"/>
            <w:shd w:val="clear" w:color="auto" w:fill="auto"/>
            <w:noWrap/>
          </w:tcPr>
          <w:p w14:paraId="27622C2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209</w:t>
            </w:r>
          </w:p>
        </w:tc>
      </w:tr>
      <w:tr w:rsidR="00853231" w:rsidRPr="00693FAE" w14:paraId="2E1CB490" w14:textId="77777777" w:rsidTr="00853231">
        <w:tc>
          <w:tcPr>
            <w:tcW w:w="2313" w:type="dxa"/>
            <w:shd w:val="clear" w:color="auto" w:fill="auto"/>
            <w:noWrap/>
          </w:tcPr>
          <w:p w14:paraId="56F889BF"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Relación entre padres e hijos</w:t>
            </w:r>
          </w:p>
        </w:tc>
        <w:tc>
          <w:tcPr>
            <w:tcW w:w="630" w:type="dxa"/>
            <w:shd w:val="clear" w:color="auto" w:fill="auto"/>
            <w:noWrap/>
          </w:tcPr>
          <w:p w14:paraId="17C93C21"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w:t>
            </w:r>
          </w:p>
        </w:tc>
        <w:tc>
          <w:tcPr>
            <w:tcW w:w="630" w:type="dxa"/>
            <w:shd w:val="clear" w:color="auto" w:fill="auto"/>
            <w:noWrap/>
          </w:tcPr>
          <w:p w14:paraId="1E148C5E"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186</w:t>
            </w:r>
          </w:p>
        </w:tc>
        <w:tc>
          <w:tcPr>
            <w:tcW w:w="630" w:type="dxa"/>
            <w:shd w:val="clear" w:color="auto" w:fill="auto"/>
            <w:noWrap/>
          </w:tcPr>
          <w:p w14:paraId="1559A57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183</w:t>
            </w:r>
          </w:p>
        </w:tc>
        <w:tc>
          <w:tcPr>
            <w:tcW w:w="630" w:type="dxa"/>
            <w:shd w:val="clear" w:color="auto" w:fill="auto"/>
            <w:noWrap/>
          </w:tcPr>
          <w:p w14:paraId="2B2DFD0F"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176</w:t>
            </w:r>
          </w:p>
        </w:tc>
        <w:tc>
          <w:tcPr>
            <w:tcW w:w="630" w:type="dxa"/>
            <w:shd w:val="clear" w:color="auto" w:fill="auto"/>
            <w:noWrap/>
          </w:tcPr>
          <w:p w14:paraId="1E51E3B8"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169</w:t>
            </w:r>
          </w:p>
        </w:tc>
        <w:tc>
          <w:tcPr>
            <w:tcW w:w="630" w:type="dxa"/>
            <w:shd w:val="clear" w:color="auto" w:fill="auto"/>
            <w:noWrap/>
          </w:tcPr>
          <w:p w14:paraId="4699D752"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141</w:t>
            </w:r>
          </w:p>
        </w:tc>
        <w:tc>
          <w:tcPr>
            <w:tcW w:w="649" w:type="dxa"/>
            <w:shd w:val="clear" w:color="auto" w:fill="auto"/>
            <w:noWrap/>
          </w:tcPr>
          <w:p w14:paraId="16E63796"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121</w:t>
            </w:r>
          </w:p>
        </w:tc>
        <w:tc>
          <w:tcPr>
            <w:tcW w:w="611" w:type="dxa"/>
            <w:shd w:val="clear" w:color="auto" w:fill="auto"/>
            <w:noWrap/>
          </w:tcPr>
          <w:p w14:paraId="18EF4452"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120</w:t>
            </w:r>
          </w:p>
        </w:tc>
      </w:tr>
      <w:tr w:rsidR="00853231" w:rsidRPr="00693FAE" w14:paraId="1BDED800" w14:textId="77777777" w:rsidTr="00853231">
        <w:tc>
          <w:tcPr>
            <w:tcW w:w="2313" w:type="dxa"/>
            <w:shd w:val="clear" w:color="auto" w:fill="auto"/>
            <w:noWrap/>
          </w:tcPr>
          <w:p w14:paraId="1E47C9B0" w14:textId="77777777" w:rsidR="00853231" w:rsidRPr="00693FAE" w:rsidRDefault="00853231" w:rsidP="00853231">
            <w:pPr>
              <w:tabs>
                <w:tab w:val="left" w:pos="288"/>
                <w:tab w:val="left" w:pos="576"/>
                <w:tab w:val="left" w:pos="864"/>
                <w:tab w:val="left" w:pos="1152"/>
              </w:tabs>
              <w:spacing w:before="40" w:after="40" w:line="210" w:lineRule="exact"/>
              <w:ind w:right="40"/>
              <w:rPr>
                <w:sz w:val="17"/>
              </w:rPr>
            </w:pPr>
            <w:r w:rsidRPr="00693FAE">
              <w:rPr>
                <w:sz w:val="17"/>
              </w:rPr>
              <w:t>Terapias individuales</w:t>
            </w:r>
            <w:r w:rsidRPr="00693FAE">
              <w:rPr>
                <w:sz w:val="17"/>
                <w:vertAlign w:val="superscript"/>
              </w:rPr>
              <w:t>2</w:t>
            </w:r>
            <w:r>
              <w:rPr>
                <w:sz w:val="17"/>
                <w:vertAlign w:val="superscript"/>
              </w:rPr>
              <w:t>)</w:t>
            </w:r>
          </w:p>
        </w:tc>
        <w:tc>
          <w:tcPr>
            <w:tcW w:w="630" w:type="dxa"/>
            <w:shd w:val="clear" w:color="auto" w:fill="auto"/>
            <w:noWrap/>
          </w:tcPr>
          <w:p w14:paraId="4311227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w:t>
            </w:r>
          </w:p>
        </w:tc>
        <w:tc>
          <w:tcPr>
            <w:tcW w:w="630" w:type="dxa"/>
            <w:shd w:val="clear" w:color="auto" w:fill="auto"/>
            <w:noWrap/>
          </w:tcPr>
          <w:p w14:paraId="03639ADB"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509</w:t>
            </w:r>
          </w:p>
        </w:tc>
        <w:tc>
          <w:tcPr>
            <w:tcW w:w="630" w:type="dxa"/>
            <w:shd w:val="clear" w:color="auto" w:fill="auto"/>
            <w:noWrap/>
          </w:tcPr>
          <w:p w14:paraId="1F386774"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480</w:t>
            </w:r>
          </w:p>
        </w:tc>
        <w:tc>
          <w:tcPr>
            <w:tcW w:w="630" w:type="dxa"/>
            <w:shd w:val="clear" w:color="auto" w:fill="auto"/>
            <w:noWrap/>
          </w:tcPr>
          <w:p w14:paraId="51E580D7"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453</w:t>
            </w:r>
          </w:p>
        </w:tc>
        <w:tc>
          <w:tcPr>
            <w:tcW w:w="630" w:type="dxa"/>
            <w:shd w:val="clear" w:color="auto" w:fill="auto"/>
            <w:noWrap/>
          </w:tcPr>
          <w:p w14:paraId="6C8C9EAE"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448</w:t>
            </w:r>
          </w:p>
        </w:tc>
        <w:tc>
          <w:tcPr>
            <w:tcW w:w="630" w:type="dxa"/>
            <w:vMerge w:val="restart"/>
            <w:shd w:val="clear" w:color="auto" w:fill="auto"/>
            <w:noWrap/>
            <w:vAlign w:val="center"/>
          </w:tcPr>
          <w:p w14:paraId="69B06C99"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733</w:t>
            </w:r>
            <w:r w:rsidRPr="00693FAE">
              <w:rPr>
                <w:sz w:val="17"/>
                <w:vertAlign w:val="superscript"/>
              </w:rPr>
              <w:t>2)</w:t>
            </w:r>
          </w:p>
        </w:tc>
        <w:tc>
          <w:tcPr>
            <w:tcW w:w="649" w:type="dxa"/>
            <w:vMerge w:val="restart"/>
            <w:shd w:val="clear" w:color="auto" w:fill="auto"/>
            <w:noWrap/>
            <w:vAlign w:val="center"/>
          </w:tcPr>
          <w:p w14:paraId="30431F4C"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748</w:t>
            </w:r>
            <w:r w:rsidRPr="00693FAE">
              <w:rPr>
                <w:sz w:val="17"/>
                <w:vertAlign w:val="superscript"/>
              </w:rPr>
              <w:t>2)</w:t>
            </w:r>
          </w:p>
        </w:tc>
        <w:tc>
          <w:tcPr>
            <w:tcW w:w="611" w:type="dxa"/>
            <w:vMerge w:val="restart"/>
            <w:shd w:val="clear" w:color="auto" w:fill="auto"/>
            <w:noWrap/>
            <w:vAlign w:val="center"/>
          </w:tcPr>
          <w:p w14:paraId="1A1467CD"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r w:rsidRPr="00693FAE">
              <w:rPr>
                <w:sz w:val="17"/>
              </w:rPr>
              <w:t>924</w:t>
            </w:r>
            <w:r w:rsidRPr="00693FAE">
              <w:rPr>
                <w:sz w:val="17"/>
                <w:vertAlign w:val="superscript"/>
              </w:rPr>
              <w:t>2)</w:t>
            </w:r>
          </w:p>
        </w:tc>
      </w:tr>
      <w:tr w:rsidR="00853231" w:rsidRPr="00693FAE" w14:paraId="27B5CF86" w14:textId="77777777" w:rsidTr="00853231">
        <w:tc>
          <w:tcPr>
            <w:tcW w:w="2313" w:type="dxa"/>
            <w:tcBorders>
              <w:bottom w:val="single" w:sz="12" w:space="0" w:color="auto"/>
            </w:tcBorders>
            <w:shd w:val="clear" w:color="auto" w:fill="auto"/>
            <w:noWrap/>
          </w:tcPr>
          <w:p w14:paraId="4F113823" w14:textId="77777777" w:rsidR="00853231" w:rsidRPr="00693FAE" w:rsidRDefault="00853231" w:rsidP="00853231">
            <w:pPr>
              <w:tabs>
                <w:tab w:val="left" w:pos="288"/>
                <w:tab w:val="left" w:pos="576"/>
                <w:tab w:val="left" w:pos="864"/>
                <w:tab w:val="left" w:pos="1152"/>
              </w:tabs>
              <w:spacing w:before="40" w:after="82" w:line="210" w:lineRule="exact"/>
              <w:ind w:right="40"/>
              <w:rPr>
                <w:sz w:val="17"/>
              </w:rPr>
            </w:pPr>
            <w:r w:rsidRPr="00693FAE">
              <w:rPr>
                <w:sz w:val="17"/>
              </w:rPr>
              <w:t>Terapias familiares</w:t>
            </w:r>
          </w:p>
        </w:tc>
        <w:tc>
          <w:tcPr>
            <w:tcW w:w="630" w:type="dxa"/>
            <w:tcBorders>
              <w:bottom w:val="single" w:sz="12" w:space="0" w:color="auto"/>
            </w:tcBorders>
            <w:shd w:val="clear" w:color="auto" w:fill="auto"/>
            <w:noWrap/>
          </w:tcPr>
          <w:p w14:paraId="62A38322"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w:t>
            </w:r>
          </w:p>
        </w:tc>
        <w:tc>
          <w:tcPr>
            <w:tcW w:w="630" w:type="dxa"/>
            <w:tcBorders>
              <w:bottom w:val="single" w:sz="12" w:space="0" w:color="auto"/>
            </w:tcBorders>
            <w:shd w:val="clear" w:color="auto" w:fill="auto"/>
            <w:noWrap/>
          </w:tcPr>
          <w:p w14:paraId="35EAA930"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198</w:t>
            </w:r>
          </w:p>
        </w:tc>
        <w:tc>
          <w:tcPr>
            <w:tcW w:w="630" w:type="dxa"/>
            <w:tcBorders>
              <w:bottom w:val="single" w:sz="12" w:space="0" w:color="auto"/>
            </w:tcBorders>
            <w:shd w:val="clear" w:color="auto" w:fill="auto"/>
            <w:noWrap/>
          </w:tcPr>
          <w:p w14:paraId="06695741"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198</w:t>
            </w:r>
          </w:p>
        </w:tc>
        <w:tc>
          <w:tcPr>
            <w:tcW w:w="630" w:type="dxa"/>
            <w:tcBorders>
              <w:bottom w:val="single" w:sz="12" w:space="0" w:color="auto"/>
            </w:tcBorders>
            <w:shd w:val="clear" w:color="auto" w:fill="auto"/>
            <w:noWrap/>
          </w:tcPr>
          <w:p w14:paraId="124510AA"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157</w:t>
            </w:r>
          </w:p>
        </w:tc>
        <w:tc>
          <w:tcPr>
            <w:tcW w:w="630" w:type="dxa"/>
            <w:tcBorders>
              <w:bottom w:val="single" w:sz="12" w:space="0" w:color="auto"/>
            </w:tcBorders>
            <w:shd w:val="clear" w:color="auto" w:fill="auto"/>
            <w:noWrap/>
          </w:tcPr>
          <w:p w14:paraId="7E9CF823" w14:textId="77777777" w:rsidR="00853231" w:rsidRPr="00693FAE" w:rsidRDefault="00853231" w:rsidP="00853231">
            <w:pPr>
              <w:tabs>
                <w:tab w:val="left" w:pos="288"/>
                <w:tab w:val="left" w:pos="576"/>
                <w:tab w:val="left" w:pos="864"/>
                <w:tab w:val="left" w:pos="1152"/>
              </w:tabs>
              <w:spacing w:before="40" w:after="82" w:line="210" w:lineRule="exact"/>
              <w:ind w:right="40"/>
              <w:jc w:val="right"/>
              <w:rPr>
                <w:sz w:val="17"/>
              </w:rPr>
            </w:pPr>
            <w:r w:rsidRPr="00693FAE">
              <w:rPr>
                <w:sz w:val="17"/>
              </w:rPr>
              <w:t>137</w:t>
            </w:r>
          </w:p>
        </w:tc>
        <w:tc>
          <w:tcPr>
            <w:tcW w:w="630" w:type="dxa"/>
            <w:vMerge/>
            <w:tcBorders>
              <w:bottom w:val="single" w:sz="12" w:space="0" w:color="auto"/>
            </w:tcBorders>
            <w:shd w:val="clear" w:color="auto" w:fill="auto"/>
            <w:noWrap/>
            <w:vAlign w:val="bottom"/>
          </w:tcPr>
          <w:p w14:paraId="66E84143"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49" w:type="dxa"/>
            <w:vMerge/>
            <w:tcBorders>
              <w:bottom w:val="single" w:sz="12" w:space="0" w:color="auto"/>
            </w:tcBorders>
            <w:shd w:val="clear" w:color="auto" w:fill="auto"/>
            <w:noWrap/>
            <w:vAlign w:val="bottom"/>
          </w:tcPr>
          <w:p w14:paraId="771C8C91"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c>
          <w:tcPr>
            <w:tcW w:w="611" w:type="dxa"/>
            <w:vMerge/>
            <w:tcBorders>
              <w:bottom w:val="single" w:sz="12" w:space="0" w:color="auto"/>
            </w:tcBorders>
            <w:shd w:val="clear" w:color="auto" w:fill="auto"/>
            <w:noWrap/>
            <w:vAlign w:val="bottom"/>
          </w:tcPr>
          <w:p w14:paraId="1D497FBA" w14:textId="77777777" w:rsidR="00853231" w:rsidRPr="00693FAE" w:rsidRDefault="00853231" w:rsidP="00853231">
            <w:pPr>
              <w:tabs>
                <w:tab w:val="left" w:pos="288"/>
                <w:tab w:val="left" w:pos="576"/>
                <w:tab w:val="left" w:pos="864"/>
                <w:tab w:val="left" w:pos="1152"/>
              </w:tabs>
              <w:spacing w:before="40" w:after="40" w:line="210" w:lineRule="exact"/>
              <w:ind w:right="40"/>
              <w:jc w:val="right"/>
              <w:rPr>
                <w:sz w:val="17"/>
              </w:rPr>
            </w:pPr>
          </w:p>
        </w:tc>
      </w:tr>
    </w:tbl>
    <w:p w14:paraId="04E71010" w14:textId="77777777" w:rsidR="00853231" w:rsidRPr="00693FAE" w:rsidRDefault="00853231" w:rsidP="00853231">
      <w:pPr>
        <w:pStyle w:val="SingleTxt"/>
        <w:spacing w:after="0" w:line="120" w:lineRule="exact"/>
        <w:rPr>
          <w:sz w:val="10"/>
        </w:rPr>
      </w:pPr>
    </w:p>
    <w:p w14:paraId="2F5FFB1F" w14:textId="77777777" w:rsidR="00853231" w:rsidRPr="00693FAE" w:rsidRDefault="00853231" w:rsidP="00853231">
      <w:pPr>
        <w:pStyle w:val="FootnoteText"/>
        <w:tabs>
          <w:tab w:val="clear" w:pos="418"/>
          <w:tab w:val="right" w:pos="1476"/>
          <w:tab w:val="left" w:pos="1548"/>
          <w:tab w:val="right" w:pos="1836"/>
          <w:tab w:val="left" w:pos="1908"/>
        </w:tabs>
        <w:ind w:left="1548" w:right="1267" w:hanging="288"/>
        <w:rPr>
          <w:rFonts w:eastAsia="PMingLiU"/>
          <w:i/>
          <w:kern w:val="2"/>
          <w:sz w:val="18"/>
          <w:szCs w:val="18"/>
        </w:rPr>
      </w:pPr>
      <w:r w:rsidRPr="00693FAE">
        <w:rPr>
          <w:i/>
          <w:iCs/>
        </w:rPr>
        <w:t>Fuente</w:t>
      </w:r>
      <w:r w:rsidRPr="00693FAE">
        <w:t xml:space="preserve">: Instituto de Acción Social. </w:t>
      </w:r>
    </w:p>
    <w:p w14:paraId="1031AEC7" w14:textId="77777777" w:rsidR="00853231" w:rsidRPr="00693FAE" w:rsidRDefault="00853231" w:rsidP="00853231">
      <w:pPr>
        <w:pStyle w:val="FootnoteText"/>
        <w:tabs>
          <w:tab w:val="clear" w:pos="418"/>
          <w:tab w:val="right" w:pos="1476"/>
          <w:tab w:val="left" w:pos="1548"/>
          <w:tab w:val="right" w:pos="1836"/>
          <w:tab w:val="left" w:pos="1908"/>
        </w:tabs>
        <w:ind w:left="1548" w:right="1267" w:hanging="288"/>
        <w:rPr>
          <w:rFonts w:eastAsia="PMingLiU"/>
          <w:i/>
          <w:kern w:val="2"/>
          <w:sz w:val="18"/>
          <w:szCs w:val="18"/>
        </w:rPr>
      </w:pPr>
      <w:r w:rsidRPr="00693FAE">
        <w:rPr>
          <w:i/>
          <w:iCs/>
        </w:rPr>
        <w:t>Notas:</w:t>
      </w:r>
      <w:r w:rsidRPr="00693FAE">
        <w:t xml:space="preserve"> </w:t>
      </w:r>
      <w:r w:rsidRPr="00EF4D83">
        <w:rPr>
          <w:vertAlign w:val="superscript"/>
        </w:rPr>
        <w:t xml:space="preserve">1) </w:t>
      </w:r>
      <w:r>
        <w:t>A</w:t>
      </w:r>
      <w:r w:rsidRPr="00693FAE">
        <w:t xml:space="preserve"> partir de 2015 no se han utilizado datos estadísticos; </w:t>
      </w:r>
      <w:r w:rsidRPr="00EF4D83">
        <w:rPr>
          <w:vertAlign w:val="superscript"/>
        </w:rPr>
        <w:t>2)</w:t>
      </w:r>
      <w:r w:rsidRPr="00693FAE">
        <w:t xml:space="preserve"> </w:t>
      </w:r>
      <w:r>
        <w:t>L</w:t>
      </w:r>
      <w:r w:rsidRPr="00693FAE">
        <w:t>as dos categorías están unificadas desde 2015.</w:t>
      </w:r>
    </w:p>
    <w:p w14:paraId="16B72962" w14:textId="563D00C9" w:rsidR="003A76E2" w:rsidRPr="00053236" w:rsidRDefault="00853231" w:rsidP="00053236">
      <w:pPr>
        <w:pStyle w:val="SingleTxt"/>
      </w:pPr>
      <w:r w:rsidRPr="00693FAE">
        <w:rPr>
          <w:noProof/>
          <w:w w:val="100"/>
        </w:rPr>
        <mc:AlternateContent>
          <mc:Choice Requires="wps">
            <w:drawing>
              <wp:anchor distT="0" distB="0" distL="114300" distR="114300" simplePos="0" relativeHeight="251661312" behindDoc="0" locked="0" layoutInCell="1" allowOverlap="1" wp14:anchorId="023F2A4F" wp14:editId="4C46C3EF">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4DAF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A76E2" w:rsidRPr="00053236" w:rsidSect="00EB1AD3">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1-02-12T10:07:00Z" w:initials="Start">
    <w:p w14:paraId="003FC44A" w14:textId="77777777" w:rsidR="00853231" w:rsidRPr="00EB1AD3" w:rsidRDefault="00853231">
      <w:pPr>
        <w:pStyle w:val="CommentText"/>
        <w:rPr>
          <w:lang w:val="en-US"/>
        </w:rPr>
      </w:pPr>
      <w:r>
        <w:rPr>
          <w:rStyle w:val="CommentReference"/>
        </w:rPr>
        <w:annotationRef/>
      </w:r>
      <w:r w:rsidRPr="00EB1AD3">
        <w:rPr>
          <w:lang w:val="en-US"/>
        </w:rPr>
        <w:t>&lt;&lt;ODS JOB NO&gt;&gt;N2036834S&lt;&lt;ODS JOB NO&gt;&gt;</w:t>
      </w:r>
    </w:p>
    <w:p w14:paraId="295A0DF2" w14:textId="77777777" w:rsidR="00853231" w:rsidRPr="00365478" w:rsidRDefault="00853231">
      <w:pPr>
        <w:pStyle w:val="CommentText"/>
        <w:rPr>
          <w:lang w:val="en-US"/>
        </w:rPr>
      </w:pPr>
      <w:r w:rsidRPr="00365478">
        <w:rPr>
          <w:lang w:val="en-US"/>
        </w:rPr>
        <w:t>&lt;&lt;ODS DOC SYMBOL1&gt;&gt;CEDAW/C/CHN-MAC/9&lt;&lt;ODS DOC SYMBOL1&gt;&gt;</w:t>
      </w:r>
    </w:p>
    <w:p w14:paraId="7ED5C631" w14:textId="77777777" w:rsidR="00853231" w:rsidRPr="00365478" w:rsidRDefault="00853231">
      <w:pPr>
        <w:pStyle w:val="CommentText"/>
        <w:rPr>
          <w:lang w:val="en-US"/>
        </w:rPr>
      </w:pPr>
      <w:r w:rsidRPr="00365478">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D5C6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D1E4" w16cex:dateUtc="2021-02-12T15:07:00Z"/>
  <w16cex:commentExtensible w16cex:durableId="23D4EA8A" w16cex:dateUtc="2021-02-15T17:41:00Z"/>
  <w16cex:commentExtensible w16cex:durableId="23D4C1BC" w16cex:dateUtc="2021-02-15T14:47:00Z"/>
  <w16cex:commentExtensible w16cex:durableId="23D4F047" w16cex:dateUtc="2021-02-15T18:06:00Z"/>
  <w16cex:commentExtensible w16cex:durableId="23D4CA3E" w16cex:dateUtc="2021-02-15T1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5C631" w16cid:durableId="23D0D1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B2C61" w14:textId="77777777" w:rsidR="00853231" w:rsidRDefault="00853231" w:rsidP="00101B18">
      <w:r>
        <w:separator/>
      </w:r>
    </w:p>
  </w:endnote>
  <w:endnote w:type="continuationSeparator" w:id="0">
    <w:p w14:paraId="5ADDD9AF" w14:textId="77777777" w:rsidR="00853231" w:rsidRDefault="00853231"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PMingLiU">
    <w:altName w:val="新細明體"/>
    <w:panose1 w:val="020203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DFKai-SB">
    <w:altName w:val="Microsoft JhengHei Light"/>
    <w:charset w:val="88"/>
    <w:family w:val="script"/>
    <w:pitch w:val="fixed"/>
    <w:sig w:usb0="00000000"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853231" w14:paraId="1681309F" w14:textId="77777777" w:rsidTr="00370841">
      <w:tc>
        <w:tcPr>
          <w:tcW w:w="4920" w:type="dxa"/>
          <w:shd w:val="clear" w:color="auto" w:fill="auto"/>
          <w:vAlign w:val="bottom"/>
        </w:tcPr>
        <w:p w14:paraId="70E6B3A5" w14:textId="77777777" w:rsidR="00853231" w:rsidRPr="00370841" w:rsidRDefault="00853231" w:rsidP="00370841">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5D86C6B0" w14:textId="77777777" w:rsidR="00853231" w:rsidRPr="00370841" w:rsidRDefault="00853231" w:rsidP="00370841">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20-17222</w:t>
          </w:r>
          <w:r>
            <w:rPr>
              <w:b w:val="0"/>
              <w:color w:val="000000"/>
              <w:sz w:val="14"/>
            </w:rPr>
            <w:fldChar w:fldCharType="end"/>
          </w:r>
        </w:p>
      </w:tc>
    </w:tr>
  </w:tbl>
  <w:p w14:paraId="7532FFB4" w14:textId="77777777" w:rsidR="00853231" w:rsidRPr="00370841" w:rsidRDefault="00853231" w:rsidP="00370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853231" w14:paraId="69CF2D15" w14:textId="77777777" w:rsidTr="00370841">
      <w:tc>
        <w:tcPr>
          <w:tcW w:w="4920" w:type="dxa"/>
          <w:shd w:val="clear" w:color="auto" w:fill="auto"/>
          <w:vAlign w:val="bottom"/>
        </w:tcPr>
        <w:p w14:paraId="4FF8727D" w14:textId="77777777" w:rsidR="00853231" w:rsidRPr="00370841" w:rsidRDefault="00853231" w:rsidP="00370841">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20-17222</w:t>
          </w:r>
          <w:r>
            <w:rPr>
              <w:b w:val="0"/>
              <w:color w:val="000000"/>
              <w:sz w:val="14"/>
            </w:rPr>
            <w:fldChar w:fldCharType="end"/>
          </w:r>
        </w:p>
      </w:tc>
      <w:tc>
        <w:tcPr>
          <w:tcW w:w="4920" w:type="dxa"/>
          <w:shd w:val="clear" w:color="auto" w:fill="auto"/>
          <w:vAlign w:val="bottom"/>
        </w:tcPr>
        <w:p w14:paraId="094CFE94" w14:textId="77777777" w:rsidR="00853231" w:rsidRPr="00370841" w:rsidRDefault="00853231" w:rsidP="00370841">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4C017D1C" w14:textId="77777777" w:rsidR="00853231" w:rsidRPr="00370841" w:rsidRDefault="00853231" w:rsidP="00370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E46A" w14:textId="77777777" w:rsidR="00853231" w:rsidRPr="00370841" w:rsidRDefault="00853231" w:rsidP="00370841">
    <w:pPr>
      <w:pStyle w:val="Footer"/>
      <w:spacing w:line="120" w:lineRule="exact"/>
      <w:rPr>
        <w:b w:val="0"/>
        <w:sz w:val="10"/>
      </w:rPr>
    </w:pPr>
    <w:r>
      <w:rPr>
        <w:b w:val="0"/>
        <w:sz w:val="10"/>
      </w:rPr>
      <w:drawing>
        <wp:anchor distT="0" distB="0" distL="114300" distR="114300" simplePos="0" relativeHeight="251658240" behindDoc="0" locked="0" layoutInCell="1" allowOverlap="1" wp14:anchorId="3FAC1B10" wp14:editId="4897134C">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53231" w14:paraId="49E03C29" w14:textId="77777777" w:rsidTr="00370841">
      <w:tc>
        <w:tcPr>
          <w:tcW w:w="3830" w:type="dxa"/>
          <w:shd w:val="clear" w:color="auto" w:fill="auto"/>
        </w:tcPr>
        <w:p w14:paraId="33207B38" w14:textId="41E5789B" w:rsidR="00853231" w:rsidRDefault="00853231" w:rsidP="00370841">
          <w:pPr>
            <w:pStyle w:val="ReleaseDate0"/>
          </w:pPr>
          <w:r>
            <w:t>20-17222 (S)    120221    150221</w:t>
          </w:r>
        </w:p>
        <w:p w14:paraId="0023DC7A" w14:textId="77777777" w:rsidR="00853231" w:rsidRPr="00370841" w:rsidRDefault="00853231" w:rsidP="00370841">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*2017222*</w:t>
          </w:r>
        </w:p>
      </w:tc>
      <w:tc>
        <w:tcPr>
          <w:tcW w:w="4920" w:type="dxa"/>
          <w:shd w:val="clear" w:color="auto" w:fill="auto"/>
        </w:tcPr>
        <w:p w14:paraId="7ACDF295" w14:textId="77777777" w:rsidR="00853231" w:rsidRDefault="00853231" w:rsidP="00370841">
          <w:pPr>
            <w:pStyle w:val="Footer"/>
            <w:jc w:val="right"/>
            <w:rPr>
              <w:b w:val="0"/>
              <w:sz w:val="20"/>
            </w:rPr>
          </w:pPr>
          <w:r>
            <w:rPr>
              <w:b w:val="0"/>
              <w:sz w:val="20"/>
            </w:rPr>
            <w:drawing>
              <wp:inline distT="0" distB="0" distL="0" distR="0" wp14:anchorId="66CC2652" wp14:editId="40E6FE3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3A70C6B0" w14:textId="77777777" w:rsidR="00853231" w:rsidRPr="00370841" w:rsidRDefault="00853231" w:rsidP="0037084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2FFD5" w14:textId="77777777" w:rsidR="00853231" w:rsidRDefault="00853231" w:rsidP="00101B18">
      <w:r>
        <w:separator/>
      </w:r>
    </w:p>
  </w:footnote>
  <w:footnote w:type="continuationSeparator" w:id="0">
    <w:p w14:paraId="29CE2352" w14:textId="77777777" w:rsidR="00853231" w:rsidRDefault="00853231"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53231" w14:paraId="14ABDA9F" w14:textId="77777777" w:rsidTr="00370841">
      <w:trPr>
        <w:trHeight w:hRule="exact" w:val="864"/>
      </w:trPr>
      <w:tc>
        <w:tcPr>
          <w:tcW w:w="4920" w:type="dxa"/>
          <w:shd w:val="clear" w:color="auto" w:fill="auto"/>
          <w:vAlign w:val="bottom"/>
        </w:tcPr>
        <w:p w14:paraId="7CABFDB6" w14:textId="77777777" w:rsidR="00853231" w:rsidRPr="00370841" w:rsidRDefault="00853231" w:rsidP="00370841">
          <w:pPr>
            <w:pStyle w:val="Header"/>
            <w:spacing w:after="80"/>
            <w:rPr>
              <w:b/>
            </w:rPr>
          </w:pPr>
          <w:r>
            <w:rPr>
              <w:b/>
            </w:rPr>
            <w:fldChar w:fldCharType="begin"/>
          </w:r>
          <w:r>
            <w:rPr>
              <w:b/>
            </w:rPr>
            <w:instrText xml:space="preserve"> DOCVARIABLE "sss1" \* MERGEFORMAT </w:instrText>
          </w:r>
          <w:r>
            <w:rPr>
              <w:b/>
            </w:rPr>
            <w:fldChar w:fldCharType="separate"/>
          </w:r>
          <w:r>
            <w:rPr>
              <w:b/>
            </w:rPr>
            <w:t>CEDAW/C/CHN-MAC/9</w:t>
          </w:r>
          <w:r>
            <w:rPr>
              <w:b/>
            </w:rPr>
            <w:fldChar w:fldCharType="end"/>
          </w:r>
        </w:p>
      </w:tc>
      <w:tc>
        <w:tcPr>
          <w:tcW w:w="4920" w:type="dxa"/>
          <w:shd w:val="clear" w:color="auto" w:fill="auto"/>
          <w:vAlign w:val="bottom"/>
        </w:tcPr>
        <w:p w14:paraId="6D313ADB" w14:textId="77777777" w:rsidR="00853231" w:rsidRDefault="00853231" w:rsidP="00370841">
          <w:pPr>
            <w:pStyle w:val="Header"/>
          </w:pPr>
        </w:p>
      </w:tc>
    </w:tr>
  </w:tbl>
  <w:p w14:paraId="1FEED15E" w14:textId="77777777" w:rsidR="00853231" w:rsidRPr="00370841" w:rsidRDefault="00853231" w:rsidP="00370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53231" w14:paraId="132FF951" w14:textId="77777777" w:rsidTr="00370841">
      <w:trPr>
        <w:trHeight w:hRule="exact" w:val="864"/>
      </w:trPr>
      <w:tc>
        <w:tcPr>
          <w:tcW w:w="4920" w:type="dxa"/>
          <w:shd w:val="clear" w:color="auto" w:fill="auto"/>
          <w:vAlign w:val="bottom"/>
        </w:tcPr>
        <w:p w14:paraId="411A3790" w14:textId="77777777" w:rsidR="00853231" w:rsidRDefault="00853231" w:rsidP="00370841">
          <w:pPr>
            <w:pStyle w:val="Header"/>
          </w:pPr>
        </w:p>
      </w:tc>
      <w:tc>
        <w:tcPr>
          <w:tcW w:w="4920" w:type="dxa"/>
          <w:shd w:val="clear" w:color="auto" w:fill="auto"/>
          <w:vAlign w:val="bottom"/>
        </w:tcPr>
        <w:p w14:paraId="25D26316" w14:textId="77777777" w:rsidR="00853231" w:rsidRPr="00370841" w:rsidRDefault="00853231" w:rsidP="00370841">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CEDAW/C/CHN-MAC/9</w:t>
          </w:r>
          <w:r>
            <w:rPr>
              <w:b/>
            </w:rPr>
            <w:fldChar w:fldCharType="end"/>
          </w:r>
        </w:p>
      </w:tc>
    </w:tr>
  </w:tbl>
  <w:p w14:paraId="327C665A" w14:textId="77777777" w:rsidR="00853231" w:rsidRPr="00370841" w:rsidRDefault="00853231" w:rsidP="00370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53231" w14:paraId="55B041F0" w14:textId="77777777" w:rsidTr="00370841">
      <w:trPr>
        <w:gridAfter w:val="1"/>
        <w:wAfter w:w="15" w:type="dxa"/>
        <w:trHeight w:hRule="exact" w:val="864"/>
      </w:trPr>
      <w:tc>
        <w:tcPr>
          <w:tcW w:w="1267" w:type="dxa"/>
          <w:tcBorders>
            <w:bottom w:val="single" w:sz="4" w:space="0" w:color="auto"/>
          </w:tcBorders>
          <w:shd w:val="clear" w:color="auto" w:fill="auto"/>
          <w:vAlign w:val="bottom"/>
        </w:tcPr>
        <w:p w14:paraId="7F3BDFA0" w14:textId="77777777" w:rsidR="00853231" w:rsidRDefault="00853231" w:rsidP="00370841">
          <w:pPr>
            <w:pStyle w:val="Header"/>
            <w:spacing w:after="120"/>
          </w:pPr>
        </w:p>
      </w:tc>
      <w:tc>
        <w:tcPr>
          <w:tcW w:w="2059" w:type="dxa"/>
          <w:tcBorders>
            <w:bottom w:val="single" w:sz="4" w:space="0" w:color="auto"/>
          </w:tcBorders>
          <w:shd w:val="clear" w:color="auto" w:fill="auto"/>
          <w:vAlign w:val="bottom"/>
        </w:tcPr>
        <w:p w14:paraId="36FEE93F" w14:textId="77777777" w:rsidR="00853231" w:rsidRPr="00370841" w:rsidRDefault="00853231" w:rsidP="00370841">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C46F3EB" w14:textId="77777777" w:rsidR="00853231" w:rsidRDefault="00853231" w:rsidP="00370841">
          <w:pPr>
            <w:pStyle w:val="Header"/>
            <w:spacing w:after="120"/>
          </w:pPr>
        </w:p>
      </w:tc>
      <w:tc>
        <w:tcPr>
          <w:tcW w:w="6480" w:type="dxa"/>
          <w:gridSpan w:val="3"/>
          <w:tcBorders>
            <w:bottom w:val="single" w:sz="4" w:space="0" w:color="auto"/>
          </w:tcBorders>
          <w:shd w:val="clear" w:color="auto" w:fill="auto"/>
          <w:vAlign w:val="bottom"/>
        </w:tcPr>
        <w:p w14:paraId="79087CFF" w14:textId="77777777" w:rsidR="00853231" w:rsidRPr="00370841" w:rsidRDefault="00853231" w:rsidP="00370841">
          <w:pPr>
            <w:spacing w:after="80" w:line="240" w:lineRule="auto"/>
            <w:jc w:val="right"/>
            <w:rPr>
              <w:position w:val="-4"/>
            </w:rPr>
          </w:pPr>
          <w:r>
            <w:rPr>
              <w:position w:val="-4"/>
              <w:sz w:val="40"/>
            </w:rPr>
            <w:t>CEDAW</w:t>
          </w:r>
          <w:r>
            <w:rPr>
              <w:position w:val="-4"/>
            </w:rPr>
            <w:t>/C/CHN-MAC/9</w:t>
          </w:r>
        </w:p>
      </w:tc>
    </w:tr>
    <w:tr w:rsidR="00853231" w:rsidRPr="00370841" w14:paraId="7F7C6A7E" w14:textId="77777777" w:rsidTr="00370841">
      <w:trPr>
        <w:trHeight w:hRule="exact" w:val="2880"/>
      </w:trPr>
      <w:tc>
        <w:tcPr>
          <w:tcW w:w="1267" w:type="dxa"/>
          <w:tcBorders>
            <w:top w:val="single" w:sz="4" w:space="0" w:color="auto"/>
            <w:bottom w:val="single" w:sz="12" w:space="0" w:color="auto"/>
          </w:tcBorders>
          <w:shd w:val="clear" w:color="auto" w:fill="auto"/>
        </w:tcPr>
        <w:p w14:paraId="65DE8567" w14:textId="77777777" w:rsidR="00853231" w:rsidRPr="00370841" w:rsidRDefault="00853231" w:rsidP="00370841">
          <w:pPr>
            <w:pStyle w:val="Header"/>
            <w:spacing w:before="120"/>
            <w:jc w:val="center"/>
          </w:pPr>
          <w:r>
            <w:t xml:space="preserve"> </w:t>
          </w:r>
          <w:r>
            <w:drawing>
              <wp:inline distT="0" distB="0" distL="0" distR="0" wp14:anchorId="2B395DE9" wp14:editId="52D4902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4B0ABDE" w14:textId="77777777" w:rsidR="00853231" w:rsidRPr="00370841" w:rsidRDefault="00853231" w:rsidP="00370841">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8BE2942" w14:textId="77777777" w:rsidR="00853231" w:rsidRPr="00EB1AD3" w:rsidRDefault="00853231" w:rsidP="00370841">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22419901" w14:textId="77777777" w:rsidR="00853231" w:rsidRDefault="00853231" w:rsidP="00EB1AD3">
          <w:pPr>
            <w:pStyle w:val="Distribution"/>
            <w:suppressAutoHyphens/>
            <w:spacing w:before="240"/>
          </w:pPr>
          <w:proofErr w:type="spellStart"/>
          <w:r>
            <w:t>Distr</w:t>
          </w:r>
          <w:proofErr w:type="spellEnd"/>
          <w:r>
            <w:t>. general</w:t>
          </w:r>
        </w:p>
        <w:p w14:paraId="49976E8A" w14:textId="77777777" w:rsidR="00853231" w:rsidRDefault="00853231" w:rsidP="00EB1AD3">
          <w:pPr>
            <w:pStyle w:val="Publication"/>
            <w:suppressAutoHyphens/>
          </w:pPr>
          <w:r>
            <w:t>16 de diciembre de 2020</w:t>
          </w:r>
        </w:p>
        <w:p w14:paraId="5178804B" w14:textId="77777777" w:rsidR="00853231" w:rsidRDefault="00853231" w:rsidP="00EB1AD3">
          <w:r>
            <w:t>Español</w:t>
          </w:r>
        </w:p>
        <w:p w14:paraId="7EA179BA" w14:textId="04E123E6" w:rsidR="00853231" w:rsidRDefault="00853231" w:rsidP="00EB1AD3">
          <w:pPr>
            <w:pStyle w:val="Original"/>
            <w:suppressAutoHyphens/>
          </w:pPr>
          <w:r>
            <w:t>Original: chino e inglés</w:t>
          </w:r>
        </w:p>
        <w:p w14:paraId="730CAF54" w14:textId="77777777" w:rsidR="00853231" w:rsidRDefault="00853231" w:rsidP="00EB1AD3">
          <w:pPr>
            <w:pStyle w:val="Original"/>
            <w:suppressAutoHyphens/>
          </w:pPr>
        </w:p>
        <w:p w14:paraId="76BE1CFC" w14:textId="0903CE37" w:rsidR="00853231" w:rsidRDefault="00853231" w:rsidP="00EB1AD3">
          <w:pPr>
            <w:pStyle w:val="Original"/>
            <w:suppressAutoHyphens/>
          </w:pPr>
          <w:r>
            <w:t xml:space="preserve">Chino, español, francés e inglés </w:t>
          </w:r>
          <w:r w:rsidRPr="00EB1AD3">
            <w:t>únicamente</w:t>
          </w:r>
        </w:p>
        <w:p w14:paraId="766AEFBF" w14:textId="77777777" w:rsidR="00853231" w:rsidRPr="00370841" w:rsidRDefault="00853231" w:rsidP="00370841"/>
      </w:tc>
    </w:tr>
  </w:tbl>
  <w:p w14:paraId="630E6A91" w14:textId="77777777" w:rsidR="00853231" w:rsidRPr="00EB1AD3" w:rsidRDefault="00853231" w:rsidP="00370841">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D378BE"/>
    <w:multiLevelType w:val="singleLevel"/>
    <w:tmpl w:val="71228454"/>
    <w:lvl w:ilvl="0">
      <w:start w:val="100"/>
      <w:numFmt w:val="decimal"/>
      <w:lvlRestart w:val="0"/>
      <w:lvlText w:val="%1."/>
      <w:lvlJc w:val="left"/>
      <w:pPr>
        <w:tabs>
          <w:tab w:val="num" w:pos="475"/>
        </w:tabs>
        <w:ind w:left="0" w:firstLine="0"/>
      </w:pPr>
      <w:rPr>
        <w:spacing w:val="0"/>
        <w:w w:val="100"/>
      </w:rPr>
    </w:lvl>
  </w:abstractNum>
  <w:abstractNum w:abstractNumId="2" w15:restartNumberingAfterBreak="0">
    <w:nsid w:val="11F472BC"/>
    <w:multiLevelType w:val="singleLevel"/>
    <w:tmpl w:val="0409000F"/>
    <w:lvl w:ilvl="0">
      <w:start w:val="1"/>
      <w:numFmt w:val="decimal"/>
      <w:lvlText w:val="%1."/>
      <w:lvlJc w:val="left"/>
      <w:pPr>
        <w:ind w:left="720" w:hanging="360"/>
      </w:pPr>
    </w:lvl>
  </w:abstractNum>
  <w:abstractNum w:abstractNumId="3"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212532FD"/>
    <w:multiLevelType w:val="singleLevel"/>
    <w:tmpl w:val="BF40A09A"/>
    <w:lvl w:ilvl="0">
      <w:start w:val="1"/>
      <w:numFmt w:val="decimal"/>
      <w:lvlRestart w:val="0"/>
      <w:lvlText w:val="%1."/>
      <w:lvlJc w:val="left"/>
      <w:pPr>
        <w:tabs>
          <w:tab w:val="num" w:pos="475"/>
        </w:tabs>
        <w:ind w:left="0" w:firstLine="0"/>
      </w:pPr>
      <w:rPr>
        <w:spacing w:val="0"/>
        <w:w w:val="100"/>
      </w:rPr>
    </w:lvl>
  </w:abstractNum>
  <w:abstractNum w:abstractNumId="7" w15:restartNumberingAfterBreak="0">
    <w:nsid w:val="2FFB5ECA"/>
    <w:multiLevelType w:val="singleLevel"/>
    <w:tmpl w:val="69020740"/>
    <w:lvl w:ilvl="0">
      <w:start w:val="172"/>
      <w:numFmt w:val="decimal"/>
      <w:lvlRestart w:val="0"/>
      <w:lvlText w:val="%1."/>
      <w:lvlJc w:val="left"/>
      <w:pPr>
        <w:tabs>
          <w:tab w:val="num" w:pos="475"/>
        </w:tabs>
        <w:ind w:left="0" w:firstLine="0"/>
      </w:pPr>
    </w:lvl>
  </w:abstractNum>
  <w:abstractNum w:abstractNumId="8" w15:restartNumberingAfterBreak="0">
    <w:nsid w:val="40D97B5D"/>
    <w:multiLevelType w:val="singleLevel"/>
    <w:tmpl w:val="66A40394"/>
    <w:lvl w:ilvl="0">
      <w:start w:val="175"/>
      <w:numFmt w:val="decimal"/>
      <w:lvlRestart w:val="0"/>
      <w:lvlText w:val="%1."/>
      <w:lvlJc w:val="left"/>
      <w:pPr>
        <w:tabs>
          <w:tab w:val="num" w:pos="475"/>
        </w:tabs>
        <w:ind w:left="0" w:firstLine="0"/>
      </w:pPr>
      <w:rPr>
        <w:spacing w:val="0"/>
        <w:w w:val="100"/>
      </w:rPr>
    </w:lvl>
  </w:abstractNum>
  <w:abstractNum w:abstractNumId="9" w15:restartNumberingAfterBreak="0">
    <w:nsid w:val="46420850"/>
    <w:multiLevelType w:val="hybridMultilevel"/>
    <w:tmpl w:val="AB708242"/>
    <w:lvl w:ilvl="0" w:tplc="A66060B4">
      <w:start w:val="1"/>
      <w:numFmt w:val="decimal"/>
      <w:lvlText w:val="%1."/>
      <w:lvlJc w:val="left"/>
      <w:pPr>
        <w:ind w:left="1495" w:hanging="360"/>
      </w:pPr>
      <w:rPr>
        <w:i w:val="0"/>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2"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3"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3"/>
  </w:num>
  <w:num w:numId="2">
    <w:abstractNumId w:val="5"/>
  </w:num>
  <w:num w:numId="3">
    <w:abstractNumId w:val="12"/>
  </w:num>
  <w:num w:numId="4">
    <w:abstractNumId w:val="11"/>
  </w:num>
  <w:num w:numId="5">
    <w:abstractNumId w:val="6"/>
  </w:num>
  <w:num w:numId="6">
    <w:abstractNumId w:val="6"/>
    <w:lvlOverride w:ilvl="0">
      <w:lvl w:ilvl="0">
        <w:start w:val="1"/>
        <w:numFmt w:val="decimal"/>
        <w:lvlRestart w:val="0"/>
        <w:lvlText w:val="%1."/>
        <w:lvlJc w:val="left"/>
        <w:pPr>
          <w:tabs>
            <w:tab w:val="num" w:pos="475"/>
          </w:tabs>
          <w:ind w:left="0" w:firstLine="0"/>
        </w:pPr>
        <w:rPr>
          <w:spacing w:val="0"/>
          <w:w w:val="100"/>
        </w:rPr>
      </w:lvl>
    </w:lvlOverride>
  </w:num>
  <w:num w:numId="7">
    <w:abstractNumId w:val="9"/>
    <w:lvlOverride w:ilvl="0">
      <w:lvl w:ilvl="0" w:tplc="A66060B4">
        <w:start w:val="1"/>
        <w:numFmt w:val="decimal"/>
        <w:lvlText w:val="%1."/>
        <w:lvlJc w:val="left"/>
        <w:pPr>
          <w:ind w:left="1495" w:hanging="360"/>
        </w:pPr>
        <w:rPr>
          <w:i w:val="0"/>
        </w:rPr>
      </w:lvl>
    </w:lvlOverride>
  </w:num>
  <w:num w:numId="8">
    <w:abstractNumId w:val="4"/>
  </w:num>
  <w:num w:numId="9">
    <w:abstractNumId w:val="10"/>
  </w:num>
  <w:num w:numId="10">
    <w:abstractNumId w:val="0"/>
  </w:num>
  <w:num w:numId="11">
    <w:abstractNumId w:val="3"/>
  </w:num>
  <w:num w:numId="12">
    <w:abstractNumId w:val="1"/>
  </w:num>
  <w:num w:numId="13">
    <w:abstractNumId w:val="8"/>
  </w:num>
  <w:num w:numId="14">
    <w:abstractNumId w:val="2"/>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7222*"/>
    <w:docVar w:name="CreationDt" w:val="2/12/2021 10:07 AM"/>
    <w:docVar w:name="DocCategory" w:val="Doc"/>
    <w:docVar w:name="DocType" w:val="Final"/>
    <w:docVar w:name="DutyStation" w:val="New York"/>
    <w:docVar w:name="FooterJN" w:val="20-17222"/>
    <w:docVar w:name="jobn" w:val="20-17222 (S)"/>
    <w:docVar w:name="jobnDT" w:val="20-17222 (S)   120221"/>
    <w:docVar w:name="jobnDTDT" w:val="20-17222 (S)   120221   120221"/>
    <w:docVar w:name="JobNo" w:val="2017222S"/>
    <w:docVar w:name="JobNo2" w:val="203683410:07 AM"/>
    <w:docVar w:name="LocalDrive" w:val="-1"/>
    <w:docVar w:name="OandT" w:val="xf/Xesus"/>
    <w:docVar w:name="sss1" w:val="CEDAW/C/CHN-MAC/9"/>
    <w:docVar w:name="sss2" w:val="-"/>
    <w:docVar w:name="Symbol1" w:val="CEDAW/C/CHN-MAC/9"/>
    <w:docVar w:name="Symbol2" w:val="-"/>
  </w:docVars>
  <w:rsids>
    <w:rsidRoot w:val="00EF5178"/>
    <w:rsid w:val="00002584"/>
    <w:rsid w:val="000074E5"/>
    <w:rsid w:val="00013A48"/>
    <w:rsid w:val="00053236"/>
    <w:rsid w:val="00055F3B"/>
    <w:rsid w:val="0006491F"/>
    <w:rsid w:val="00067B89"/>
    <w:rsid w:val="00071D43"/>
    <w:rsid w:val="00075C2B"/>
    <w:rsid w:val="000769BA"/>
    <w:rsid w:val="0007704E"/>
    <w:rsid w:val="000818BF"/>
    <w:rsid w:val="00082144"/>
    <w:rsid w:val="000A45F9"/>
    <w:rsid w:val="000D5495"/>
    <w:rsid w:val="000D67DB"/>
    <w:rsid w:val="000F1F99"/>
    <w:rsid w:val="00101B18"/>
    <w:rsid w:val="001041E5"/>
    <w:rsid w:val="00117EA0"/>
    <w:rsid w:val="00122A56"/>
    <w:rsid w:val="00123924"/>
    <w:rsid w:val="0012527C"/>
    <w:rsid w:val="001333EF"/>
    <w:rsid w:val="00134FEE"/>
    <w:rsid w:val="00146C6A"/>
    <w:rsid w:val="00147570"/>
    <w:rsid w:val="00151388"/>
    <w:rsid w:val="00166A0D"/>
    <w:rsid w:val="00187DF0"/>
    <w:rsid w:val="001B4D04"/>
    <w:rsid w:val="001D0AA7"/>
    <w:rsid w:val="001D5969"/>
    <w:rsid w:val="001E4B50"/>
    <w:rsid w:val="00227B31"/>
    <w:rsid w:val="00241B93"/>
    <w:rsid w:val="002478A0"/>
    <w:rsid w:val="00285A3F"/>
    <w:rsid w:val="0028674D"/>
    <w:rsid w:val="002962B1"/>
    <w:rsid w:val="002A32B8"/>
    <w:rsid w:val="002A5E20"/>
    <w:rsid w:val="002C434E"/>
    <w:rsid w:val="002D1584"/>
    <w:rsid w:val="002E2D49"/>
    <w:rsid w:val="002E452E"/>
    <w:rsid w:val="002F2C92"/>
    <w:rsid w:val="00301507"/>
    <w:rsid w:val="003020ED"/>
    <w:rsid w:val="00304428"/>
    <w:rsid w:val="00317F0D"/>
    <w:rsid w:val="003432C8"/>
    <w:rsid w:val="00351D90"/>
    <w:rsid w:val="00356DCA"/>
    <w:rsid w:val="00365478"/>
    <w:rsid w:val="00366D21"/>
    <w:rsid w:val="00370841"/>
    <w:rsid w:val="003761B7"/>
    <w:rsid w:val="0039127C"/>
    <w:rsid w:val="003A675A"/>
    <w:rsid w:val="003A76E2"/>
    <w:rsid w:val="003B24AA"/>
    <w:rsid w:val="003C4E94"/>
    <w:rsid w:val="003D096D"/>
    <w:rsid w:val="003E3877"/>
    <w:rsid w:val="003E6122"/>
    <w:rsid w:val="003F0B7C"/>
    <w:rsid w:val="003F2292"/>
    <w:rsid w:val="003F61E1"/>
    <w:rsid w:val="00415E1D"/>
    <w:rsid w:val="00431E47"/>
    <w:rsid w:val="00436D80"/>
    <w:rsid w:val="00440C93"/>
    <w:rsid w:val="00457CDB"/>
    <w:rsid w:val="00466C79"/>
    <w:rsid w:val="0047696C"/>
    <w:rsid w:val="00480B84"/>
    <w:rsid w:val="004B64F9"/>
    <w:rsid w:val="004C1A25"/>
    <w:rsid w:val="004E45E8"/>
    <w:rsid w:val="004F1425"/>
    <w:rsid w:val="00506A5E"/>
    <w:rsid w:val="00515991"/>
    <w:rsid w:val="005225EC"/>
    <w:rsid w:val="00525097"/>
    <w:rsid w:val="0052746E"/>
    <w:rsid w:val="00535884"/>
    <w:rsid w:val="005509B6"/>
    <w:rsid w:val="005A0CA3"/>
    <w:rsid w:val="005C0B36"/>
    <w:rsid w:val="005E75BE"/>
    <w:rsid w:val="005F0B03"/>
    <w:rsid w:val="005F1F5F"/>
    <w:rsid w:val="0060068B"/>
    <w:rsid w:val="006066E7"/>
    <w:rsid w:val="0061102B"/>
    <w:rsid w:val="00622288"/>
    <w:rsid w:val="00632C10"/>
    <w:rsid w:val="0063562B"/>
    <w:rsid w:val="00657C5A"/>
    <w:rsid w:val="00660638"/>
    <w:rsid w:val="0068449D"/>
    <w:rsid w:val="00690698"/>
    <w:rsid w:val="006A0678"/>
    <w:rsid w:val="006A0EC6"/>
    <w:rsid w:val="006A4DEF"/>
    <w:rsid w:val="006A5D7C"/>
    <w:rsid w:val="006C1FAD"/>
    <w:rsid w:val="006E4A4B"/>
    <w:rsid w:val="006F3897"/>
    <w:rsid w:val="006F3DB2"/>
    <w:rsid w:val="00703106"/>
    <w:rsid w:val="00703FDF"/>
    <w:rsid w:val="00715E86"/>
    <w:rsid w:val="00732C06"/>
    <w:rsid w:val="007459AE"/>
    <w:rsid w:val="007526FF"/>
    <w:rsid w:val="007531A5"/>
    <w:rsid w:val="00753D8A"/>
    <w:rsid w:val="0075536F"/>
    <w:rsid w:val="00771C9E"/>
    <w:rsid w:val="00782722"/>
    <w:rsid w:val="00783685"/>
    <w:rsid w:val="00783917"/>
    <w:rsid w:val="00786183"/>
    <w:rsid w:val="00796DCA"/>
    <w:rsid w:val="007D0C67"/>
    <w:rsid w:val="007F2544"/>
    <w:rsid w:val="00807B29"/>
    <w:rsid w:val="0082045E"/>
    <w:rsid w:val="008222A3"/>
    <w:rsid w:val="00824D1B"/>
    <w:rsid w:val="00840664"/>
    <w:rsid w:val="00853231"/>
    <w:rsid w:val="00866479"/>
    <w:rsid w:val="008B007B"/>
    <w:rsid w:val="008B3FC7"/>
    <w:rsid w:val="008C0857"/>
    <w:rsid w:val="008D7844"/>
    <w:rsid w:val="008D7E0D"/>
    <w:rsid w:val="008E6069"/>
    <w:rsid w:val="008F3462"/>
    <w:rsid w:val="008F704F"/>
    <w:rsid w:val="00902181"/>
    <w:rsid w:val="00902561"/>
    <w:rsid w:val="00903C54"/>
    <w:rsid w:val="009148D1"/>
    <w:rsid w:val="009320A8"/>
    <w:rsid w:val="00935932"/>
    <w:rsid w:val="00950EC4"/>
    <w:rsid w:val="009559A6"/>
    <w:rsid w:val="00971229"/>
    <w:rsid w:val="0097136F"/>
    <w:rsid w:val="0098093C"/>
    <w:rsid w:val="00993CB7"/>
    <w:rsid w:val="009A1C4F"/>
    <w:rsid w:val="009B081F"/>
    <w:rsid w:val="009C005E"/>
    <w:rsid w:val="009D0EE3"/>
    <w:rsid w:val="009F28C5"/>
    <w:rsid w:val="009F67DF"/>
    <w:rsid w:val="009F68EF"/>
    <w:rsid w:val="00A1038C"/>
    <w:rsid w:val="00A10C75"/>
    <w:rsid w:val="00A15D0E"/>
    <w:rsid w:val="00A2494D"/>
    <w:rsid w:val="00A31C1D"/>
    <w:rsid w:val="00A536A1"/>
    <w:rsid w:val="00A646FF"/>
    <w:rsid w:val="00A748CC"/>
    <w:rsid w:val="00A7575B"/>
    <w:rsid w:val="00AB0B7D"/>
    <w:rsid w:val="00AD5F2F"/>
    <w:rsid w:val="00AF02E2"/>
    <w:rsid w:val="00AF4336"/>
    <w:rsid w:val="00B114E4"/>
    <w:rsid w:val="00B20ADB"/>
    <w:rsid w:val="00B84145"/>
    <w:rsid w:val="00B84F8B"/>
    <w:rsid w:val="00B858D5"/>
    <w:rsid w:val="00BB462D"/>
    <w:rsid w:val="00BB70F7"/>
    <w:rsid w:val="00BD113B"/>
    <w:rsid w:val="00BD29C0"/>
    <w:rsid w:val="00BE3481"/>
    <w:rsid w:val="00BF029B"/>
    <w:rsid w:val="00BF37E6"/>
    <w:rsid w:val="00C026EE"/>
    <w:rsid w:val="00C0361D"/>
    <w:rsid w:val="00C07FF6"/>
    <w:rsid w:val="00C32BC2"/>
    <w:rsid w:val="00C43505"/>
    <w:rsid w:val="00C5036A"/>
    <w:rsid w:val="00C579F8"/>
    <w:rsid w:val="00C66104"/>
    <w:rsid w:val="00C8055C"/>
    <w:rsid w:val="00C93D2E"/>
    <w:rsid w:val="00CB06FB"/>
    <w:rsid w:val="00CB4A61"/>
    <w:rsid w:val="00CB63C5"/>
    <w:rsid w:val="00CC5636"/>
    <w:rsid w:val="00CC7524"/>
    <w:rsid w:val="00CD04E4"/>
    <w:rsid w:val="00CF0C0E"/>
    <w:rsid w:val="00CF2902"/>
    <w:rsid w:val="00D0035F"/>
    <w:rsid w:val="00D20265"/>
    <w:rsid w:val="00D275A8"/>
    <w:rsid w:val="00D3073B"/>
    <w:rsid w:val="00D30EED"/>
    <w:rsid w:val="00D53078"/>
    <w:rsid w:val="00D54AC4"/>
    <w:rsid w:val="00D5601A"/>
    <w:rsid w:val="00D66114"/>
    <w:rsid w:val="00D675A3"/>
    <w:rsid w:val="00D836D0"/>
    <w:rsid w:val="00DA73D6"/>
    <w:rsid w:val="00DB191B"/>
    <w:rsid w:val="00DB1FF3"/>
    <w:rsid w:val="00DB32F0"/>
    <w:rsid w:val="00DB66DE"/>
    <w:rsid w:val="00DC1F4C"/>
    <w:rsid w:val="00DC7881"/>
    <w:rsid w:val="00DD5701"/>
    <w:rsid w:val="00DD63CE"/>
    <w:rsid w:val="00DD67AF"/>
    <w:rsid w:val="00DE07E8"/>
    <w:rsid w:val="00E117BC"/>
    <w:rsid w:val="00E12740"/>
    <w:rsid w:val="00E343A6"/>
    <w:rsid w:val="00E37186"/>
    <w:rsid w:val="00E443AC"/>
    <w:rsid w:val="00E47A1E"/>
    <w:rsid w:val="00E517AD"/>
    <w:rsid w:val="00E5363E"/>
    <w:rsid w:val="00E7105F"/>
    <w:rsid w:val="00E72767"/>
    <w:rsid w:val="00E818DE"/>
    <w:rsid w:val="00EA2F12"/>
    <w:rsid w:val="00EB1AD3"/>
    <w:rsid w:val="00EC52B2"/>
    <w:rsid w:val="00ED2937"/>
    <w:rsid w:val="00ED302C"/>
    <w:rsid w:val="00ED471D"/>
    <w:rsid w:val="00EE37EC"/>
    <w:rsid w:val="00EE7650"/>
    <w:rsid w:val="00EF2DFA"/>
    <w:rsid w:val="00EF5178"/>
    <w:rsid w:val="00F0704E"/>
    <w:rsid w:val="00F13CA9"/>
    <w:rsid w:val="00F15A68"/>
    <w:rsid w:val="00F2523D"/>
    <w:rsid w:val="00F272D7"/>
    <w:rsid w:val="00F313F6"/>
    <w:rsid w:val="00F5012D"/>
    <w:rsid w:val="00F60EE5"/>
    <w:rsid w:val="00F61BE1"/>
    <w:rsid w:val="00F67037"/>
    <w:rsid w:val="00F73093"/>
    <w:rsid w:val="00F73D90"/>
    <w:rsid w:val="00F76AA3"/>
    <w:rsid w:val="00F873D4"/>
    <w:rsid w:val="00F9014D"/>
    <w:rsid w:val="00FA1B1D"/>
    <w:rsid w:val="00FA3D05"/>
    <w:rsid w:val="00FA481E"/>
    <w:rsid w:val="00FA5CC9"/>
    <w:rsid w:val="00FB0A2C"/>
    <w:rsid w:val="00FC59F1"/>
    <w:rsid w:val="00FE0405"/>
    <w:rsid w:val="00FE1811"/>
    <w:rsid w:val="00FF008C"/>
    <w:rsid w:val="00FF34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B3696E"/>
  <w15:chartTrackingRefBased/>
  <w15:docId w15:val="{9A41E94A-0379-4243-B54F-F8C63972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1B7"/>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3761B7"/>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761B7"/>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761B7"/>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3761B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3761B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3761B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761B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761B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761B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761B7"/>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3761B7"/>
    <w:pPr>
      <w:spacing w:line="360" w:lineRule="exact"/>
    </w:pPr>
    <w:rPr>
      <w:spacing w:val="-3"/>
      <w:w w:val="99"/>
      <w:sz w:val="34"/>
    </w:rPr>
  </w:style>
  <w:style w:type="paragraph" w:customStyle="1" w:styleId="H23">
    <w:name w:val="_ H_2/3"/>
    <w:basedOn w:val="H1"/>
    <w:next w:val="Normal"/>
    <w:qFormat/>
    <w:rsid w:val="003761B7"/>
    <w:pPr>
      <w:spacing w:line="240" w:lineRule="exact"/>
      <w:outlineLvl w:val="1"/>
    </w:pPr>
    <w:rPr>
      <w:spacing w:val="2"/>
      <w:sz w:val="20"/>
    </w:rPr>
  </w:style>
  <w:style w:type="paragraph" w:customStyle="1" w:styleId="H4">
    <w:name w:val="_ H_4"/>
    <w:basedOn w:val="Normal"/>
    <w:next w:val="Normal"/>
    <w:qFormat/>
    <w:rsid w:val="003761B7"/>
    <w:pPr>
      <w:keepNext/>
      <w:keepLines/>
      <w:tabs>
        <w:tab w:val="right" w:pos="360"/>
      </w:tabs>
      <w:outlineLvl w:val="3"/>
    </w:pPr>
    <w:rPr>
      <w:i/>
      <w:spacing w:val="3"/>
      <w:kern w:val="14"/>
    </w:rPr>
  </w:style>
  <w:style w:type="paragraph" w:customStyle="1" w:styleId="H56">
    <w:name w:val="_ H_5/6"/>
    <w:basedOn w:val="Normal"/>
    <w:next w:val="Normal"/>
    <w:qFormat/>
    <w:rsid w:val="003761B7"/>
    <w:pPr>
      <w:keepNext/>
      <w:keepLines/>
      <w:tabs>
        <w:tab w:val="right" w:pos="360"/>
      </w:tabs>
      <w:outlineLvl w:val="4"/>
    </w:pPr>
    <w:rPr>
      <w:kern w:val="14"/>
    </w:rPr>
  </w:style>
  <w:style w:type="paragraph" w:customStyle="1" w:styleId="DualTxt">
    <w:name w:val="__Dual Txt"/>
    <w:basedOn w:val="Normal"/>
    <w:qFormat/>
    <w:rsid w:val="003761B7"/>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761B7"/>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761B7"/>
    <w:pPr>
      <w:spacing w:line="540" w:lineRule="exact"/>
    </w:pPr>
    <w:rPr>
      <w:spacing w:val="-8"/>
      <w:w w:val="96"/>
      <w:sz w:val="57"/>
    </w:rPr>
  </w:style>
  <w:style w:type="paragraph" w:customStyle="1" w:styleId="SS">
    <w:name w:val="__S_S"/>
    <w:basedOn w:val="HCh0"/>
    <w:next w:val="Normal"/>
    <w:qFormat/>
    <w:rsid w:val="003761B7"/>
    <w:pPr>
      <w:ind w:left="1267" w:right="1267"/>
    </w:pPr>
  </w:style>
  <w:style w:type="paragraph" w:customStyle="1" w:styleId="SingleTxt">
    <w:name w:val="__Single Txt"/>
    <w:basedOn w:val="Normal"/>
    <w:qFormat/>
    <w:rsid w:val="003761B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761B7"/>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761B7"/>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761B7"/>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3761B7"/>
    <w:rPr>
      <w:rFonts w:ascii="Tahoma" w:hAnsi="Tahoma" w:cs="Tahoma"/>
      <w:sz w:val="16"/>
      <w:szCs w:val="16"/>
    </w:rPr>
  </w:style>
  <w:style w:type="character" w:customStyle="1" w:styleId="BalloonTextChar">
    <w:name w:val="Balloon Text Char"/>
    <w:basedOn w:val="DefaultParagraphFont"/>
    <w:link w:val="BalloonText"/>
    <w:semiHidden/>
    <w:rsid w:val="003761B7"/>
    <w:rPr>
      <w:rFonts w:ascii="Tahoma" w:eastAsiaTheme="minorHAnsi" w:hAnsi="Tahoma" w:cs="Tahoma"/>
      <w:spacing w:val="4"/>
      <w:w w:val="103"/>
      <w:sz w:val="16"/>
      <w:szCs w:val="16"/>
      <w:lang w:val="es-ES" w:eastAsia="en-US"/>
    </w:rPr>
  </w:style>
  <w:style w:type="paragraph" w:customStyle="1" w:styleId="Bullet1">
    <w:name w:val="Bullet 1"/>
    <w:basedOn w:val="Normal"/>
    <w:qFormat/>
    <w:rsid w:val="003761B7"/>
    <w:pPr>
      <w:numPr>
        <w:numId w:val="1"/>
      </w:numPr>
      <w:spacing w:after="120"/>
      <w:ind w:right="1264"/>
      <w:jc w:val="both"/>
    </w:pPr>
  </w:style>
  <w:style w:type="paragraph" w:customStyle="1" w:styleId="Bullet2">
    <w:name w:val="Bullet 2"/>
    <w:basedOn w:val="Normal"/>
    <w:qFormat/>
    <w:rsid w:val="003761B7"/>
    <w:pPr>
      <w:numPr>
        <w:numId w:val="2"/>
      </w:numPr>
      <w:spacing w:after="120"/>
      <w:ind w:right="1264"/>
      <w:jc w:val="both"/>
    </w:pPr>
  </w:style>
  <w:style w:type="paragraph" w:customStyle="1" w:styleId="Bullet3">
    <w:name w:val="Bullet 3"/>
    <w:basedOn w:val="SingleTxt"/>
    <w:qFormat/>
    <w:rsid w:val="003761B7"/>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761B7"/>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3761B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3761B7"/>
    <w:pPr>
      <w:spacing w:after="80"/>
    </w:pPr>
  </w:style>
  <w:style w:type="character" w:customStyle="1" w:styleId="EndnoteTextChar">
    <w:name w:val="Endnote Text Char"/>
    <w:basedOn w:val="DefaultParagraphFont"/>
    <w:link w:val="EndnoteText"/>
    <w:semiHidden/>
    <w:rsid w:val="003761B7"/>
    <w:rPr>
      <w:rFonts w:ascii="Times New Roman" w:eastAsiaTheme="minorHAnsi" w:hAnsi="Times New Roman" w:cs="Times New Roman"/>
      <w:spacing w:val="5"/>
      <w:w w:val="104"/>
      <w:sz w:val="17"/>
      <w:lang w:val="es-ES" w:eastAsia="en-US"/>
    </w:rPr>
  </w:style>
  <w:style w:type="paragraph" w:styleId="Footer">
    <w:name w:val="footer"/>
    <w:link w:val="FooterChar"/>
    <w:qFormat/>
    <w:rsid w:val="003761B7"/>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3761B7"/>
    <w:rPr>
      <w:rFonts w:ascii="Times New Roman" w:eastAsiaTheme="minorHAnsi" w:hAnsi="Times New Roman" w:cs="Times New Roman"/>
      <w:b/>
      <w:noProof/>
      <w:sz w:val="17"/>
      <w:lang w:val="en-US" w:eastAsia="en-US"/>
    </w:rPr>
  </w:style>
  <w:style w:type="character" w:styleId="FootnoteReference">
    <w:name w:val="footnote reference"/>
    <w:semiHidden/>
    <w:rsid w:val="003761B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761B7"/>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761B7"/>
    <w:rPr>
      <w:rFonts w:ascii="Times New Roman" w:eastAsiaTheme="minorHAnsi" w:hAnsi="Times New Roman" w:cs="Times New Roman"/>
      <w:spacing w:val="5"/>
      <w:w w:val="104"/>
      <w:sz w:val="17"/>
      <w:lang w:val="es-ES" w:eastAsia="en-US"/>
    </w:rPr>
  </w:style>
  <w:style w:type="paragraph" w:styleId="Header">
    <w:name w:val="header"/>
    <w:link w:val="HeaderChar"/>
    <w:qFormat/>
    <w:rsid w:val="003761B7"/>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3761B7"/>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761B7"/>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3761B7"/>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3761B7"/>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3761B7"/>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3761B7"/>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3761B7"/>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761B7"/>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3761B7"/>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3761B7"/>
    <w:rPr>
      <w:rFonts w:ascii="Cambria" w:hAnsi="Cambria" w:cs="Times New Roman"/>
      <w:i/>
      <w:iCs/>
      <w:spacing w:val="5"/>
      <w:w w:val="103"/>
      <w:sz w:val="20"/>
      <w:szCs w:val="20"/>
      <w:lang w:val="es-ES" w:eastAsia="en-US"/>
    </w:rPr>
  </w:style>
  <w:style w:type="character" w:styleId="LineNumber">
    <w:name w:val="line number"/>
    <w:qFormat/>
    <w:rsid w:val="003761B7"/>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3761B7"/>
    <w:pPr>
      <w:spacing w:line="240" w:lineRule="auto"/>
    </w:pPr>
  </w:style>
  <w:style w:type="paragraph" w:customStyle="1" w:styleId="Original">
    <w:name w:val="Original"/>
    <w:next w:val="Normal"/>
    <w:autoRedefine/>
    <w:qFormat/>
    <w:rsid w:val="003761B7"/>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3761B7"/>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3761B7"/>
    <w:pPr>
      <w:tabs>
        <w:tab w:val="right" w:pos="9965"/>
      </w:tabs>
      <w:spacing w:line="210" w:lineRule="exact"/>
    </w:pPr>
    <w:rPr>
      <w:spacing w:val="5"/>
      <w:w w:val="104"/>
      <w:kern w:val="14"/>
      <w:sz w:val="17"/>
    </w:rPr>
  </w:style>
  <w:style w:type="paragraph" w:customStyle="1" w:styleId="SmallX">
    <w:name w:val="SmallX"/>
    <w:basedOn w:val="Small"/>
    <w:next w:val="Normal"/>
    <w:qFormat/>
    <w:rsid w:val="003761B7"/>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3761B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761B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3761B7"/>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3761B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3761B7"/>
    <w:pPr>
      <w:spacing w:line="300" w:lineRule="exact"/>
    </w:pPr>
    <w:rPr>
      <w:spacing w:val="-2"/>
      <w:sz w:val="28"/>
    </w:rPr>
  </w:style>
  <w:style w:type="paragraph" w:styleId="Caption">
    <w:name w:val="caption"/>
    <w:basedOn w:val="Normal"/>
    <w:next w:val="Normal"/>
    <w:uiPriority w:val="35"/>
    <w:semiHidden/>
    <w:unhideWhenUsed/>
    <w:rsid w:val="003761B7"/>
    <w:pPr>
      <w:spacing w:line="240" w:lineRule="auto"/>
    </w:pPr>
    <w:rPr>
      <w:b/>
      <w:bCs/>
      <w:color w:val="4F81BD"/>
      <w:sz w:val="18"/>
      <w:szCs w:val="18"/>
    </w:rPr>
  </w:style>
  <w:style w:type="character" w:styleId="CommentReference">
    <w:name w:val="annotation reference"/>
    <w:semiHidden/>
    <w:rsid w:val="003761B7"/>
    <w:rPr>
      <w:sz w:val="6"/>
    </w:rPr>
  </w:style>
  <w:style w:type="paragraph" w:customStyle="1" w:styleId="HdBanner">
    <w:name w:val="Hd Banner"/>
    <w:basedOn w:val="Normal"/>
    <w:next w:val="Normal"/>
    <w:qFormat/>
    <w:rsid w:val="003761B7"/>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761B7"/>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761B7"/>
    <w:pPr>
      <w:spacing w:before="240"/>
    </w:pPr>
    <w:rPr>
      <w:b/>
      <w:spacing w:val="-2"/>
      <w:w w:val="100"/>
    </w:rPr>
  </w:style>
  <w:style w:type="paragraph" w:customStyle="1" w:styleId="HdChapterBdLg">
    <w:name w:val="Hd Chapter Bd Lg"/>
    <w:basedOn w:val="HdChapterBD"/>
    <w:next w:val="Normal"/>
    <w:qFormat/>
    <w:rsid w:val="003761B7"/>
    <w:rPr>
      <w:spacing w:val="-3"/>
      <w:w w:val="99"/>
      <w:kern w:val="14"/>
      <w:sz w:val="34"/>
      <w:szCs w:val="34"/>
    </w:rPr>
  </w:style>
  <w:style w:type="paragraph" w:customStyle="1" w:styleId="JournalHeading1">
    <w:name w:val="Journal_Heading1"/>
    <w:basedOn w:val="Normal"/>
    <w:next w:val="Normal"/>
    <w:qFormat/>
    <w:rsid w:val="003761B7"/>
    <w:pPr>
      <w:keepNext/>
      <w:spacing w:before="190" w:line="270" w:lineRule="exact"/>
    </w:pPr>
    <w:rPr>
      <w:b/>
      <w:kern w:val="14"/>
      <w:sz w:val="24"/>
    </w:rPr>
  </w:style>
  <w:style w:type="paragraph" w:customStyle="1" w:styleId="JournalHeading2">
    <w:name w:val="Journal_Heading2"/>
    <w:basedOn w:val="Normal"/>
    <w:next w:val="Normal"/>
    <w:qFormat/>
    <w:rsid w:val="003761B7"/>
    <w:pPr>
      <w:keepNext/>
      <w:keepLines/>
      <w:spacing w:before="240"/>
      <w:outlineLvl w:val="1"/>
    </w:pPr>
    <w:rPr>
      <w:b/>
      <w:spacing w:val="2"/>
      <w:kern w:val="14"/>
    </w:rPr>
  </w:style>
  <w:style w:type="paragraph" w:customStyle="1" w:styleId="JournalHeading4">
    <w:name w:val="Journal_Heading4"/>
    <w:basedOn w:val="Normal"/>
    <w:next w:val="Normal"/>
    <w:qFormat/>
    <w:rsid w:val="003761B7"/>
    <w:pPr>
      <w:keepNext/>
      <w:keepLines/>
      <w:spacing w:before="240"/>
      <w:outlineLvl w:val="3"/>
    </w:pPr>
    <w:rPr>
      <w:i/>
      <w:kern w:val="14"/>
    </w:rPr>
  </w:style>
  <w:style w:type="paragraph" w:customStyle="1" w:styleId="NormalBullet">
    <w:name w:val="Normal Bullet"/>
    <w:basedOn w:val="Normal"/>
    <w:next w:val="Normal"/>
    <w:qFormat/>
    <w:rsid w:val="003761B7"/>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3761B7"/>
    <w:pPr>
      <w:tabs>
        <w:tab w:val="left" w:leader="dot" w:pos="2218"/>
        <w:tab w:val="left" w:pos="2707"/>
        <w:tab w:val="right" w:leader="dot" w:pos="9835"/>
      </w:tabs>
    </w:pPr>
    <w:rPr>
      <w:kern w:val="14"/>
    </w:rPr>
  </w:style>
  <w:style w:type="paragraph" w:customStyle="1" w:styleId="ReleaseDate0">
    <w:name w:val="ReleaseDate"/>
    <w:next w:val="Footer"/>
    <w:autoRedefine/>
    <w:qFormat/>
    <w:rsid w:val="003761B7"/>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3761B7"/>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370841"/>
    <w:pPr>
      <w:spacing w:line="240" w:lineRule="auto"/>
    </w:pPr>
    <w:rPr>
      <w:szCs w:val="20"/>
    </w:rPr>
  </w:style>
  <w:style w:type="character" w:customStyle="1" w:styleId="CommentTextChar">
    <w:name w:val="Comment Text Char"/>
    <w:basedOn w:val="DefaultParagraphFont"/>
    <w:link w:val="CommentText"/>
    <w:uiPriority w:val="99"/>
    <w:semiHidden/>
    <w:rsid w:val="00370841"/>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370841"/>
    <w:rPr>
      <w:b/>
      <w:bCs/>
    </w:rPr>
  </w:style>
  <w:style w:type="character" w:customStyle="1" w:styleId="CommentSubjectChar">
    <w:name w:val="Comment Subject Char"/>
    <w:basedOn w:val="CommentTextChar"/>
    <w:link w:val="CommentSubject"/>
    <w:uiPriority w:val="99"/>
    <w:semiHidden/>
    <w:rsid w:val="00370841"/>
    <w:rPr>
      <w:rFonts w:ascii="Times New Roman" w:hAnsi="Times New Roman" w:cs="Times New Roman"/>
      <w:b/>
      <w:bCs/>
      <w:spacing w:val="4"/>
      <w:w w:val="103"/>
      <w:sz w:val="20"/>
      <w:szCs w:val="20"/>
      <w:lang w:val="es-ES" w:eastAsia="en-US"/>
    </w:rPr>
  </w:style>
  <w:style w:type="paragraph" w:customStyle="1" w:styleId="HChG">
    <w:name w:val="_ H _Ch_G"/>
    <w:basedOn w:val="Normal"/>
    <w:next w:val="Normal"/>
    <w:qFormat/>
    <w:rsid w:val="0052746E"/>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b/>
      <w:spacing w:val="0"/>
      <w:w w:val="100"/>
      <w:sz w:val="28"/>
      <w:szCs w:val="20"/>
      <w:lang w:val="en-GB"/>
    </w:rPr>
  </w:style>
  <w:style w:type="paragraph" w:customStyle="1" w:styleId="SingleTxtG">
    <w:name w:val="_ Single Txt_G"/>
    <w:basedOn w:val="Normal"/>
    <w:link w:val="SingleTxtGChar"/>
    <w:qFormat/>
    <w:rsid w:val="0052746E"/>
    <w:pPr>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character" w:customStyle="1" w:styleId="SingleTxtGChar">
    <w:name w:val="_ Single Txt_G Char"/>
    <w:link w:val="SingleTxtG"/>
    <w:locked/>
    <w:rsid w:val="0052746E"/>
    <w:rPr>
      <w:rFonts w:ascii="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F15A68"/>
    <w:rPr>
      <w:color w:val="605E5C"/>
      <w:shd w:val="clear" w:color="auto" w:fill="E1DFDD"/>
    </w:rPr>
  </w:style>
  <w:style w:type="paragraph" w:styleId="Revision">
    <w:name w:val="Revision"/>
    <w:hidden/>
    <w:uiPriority w:val="99"/>
    <w:semiHidden/>
    <w:rsid w:val="00782722"/>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HRI/GEN/2/Rev.6" TargetMode="External"/><Relationship Id="rId26" Type="http://schemas.openxmlformats.org/officeDocument/2006/relationships/hyperlink" Target="http://www.dsaj.gov.mo/ContentFrame_en.aspx?ModuleName=Content/en/dadidir/keyLeg_en.ascx" TargetMode="External"/><Relationship Id="rId3" Type="http://schemas.openxmlformats.org/officeDocument/2006/relationships/settings" Target="settings.xml"/><Relationship Id="rId21" Type="http://schemas.openxmlformats.org/officeDocument/2006/relationships/hyperlink" Target="https://undocs.org/es/HRI/CORE/CHN-MAC/201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CHN-HKG/9" TargetMode="External"/><Relationship Id="rId25" Type="http://schemas.openxmlformats.org/officeDocument/2006/relationships/hyperlink" Target="http://www.macaolaw.gov.mo/cn/index2.asp" TargetMode="External"/><Relationship Id="rId2" Type="http://schemas.openxmlformats.org/officeDocument/2006/relationships/styles" Target="styles.xml"/><Relationship Id="rId16" Type="http://schemas.openxmlformats.org/officeDocument/2006/relationships/hyperlink" Target="https://undocs.org/es/CEDAW/C/CHN/9" TargetMode="External"/><Relationship Id="rId20" Type="http://schemas.openxmlformats.org/officeDocument/2006/relationships/hyperlink" Target="https://undocs.org/es/HRI/CORE/1/Add.21/Rev.2" TargetMode="Externa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gov.mo/en/"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www.dsaj.gov.mo/ContentFrame_en.aspx?ModuleName=Content/en/dadidir/hrreport_en.ascx"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es/CEDAW/C/CHN/CO/7-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database.camc.gov.mo/#/category/1"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43</Pages>
  <Words>17926</Words>
  <Characters>102180</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Fiallo-Hernandez</dc:creator>
  <cp:keywords/>
  <dc:description/>
  <cp:lastModifiedBy>Maria Teresa Diaz Bobadilla De Kostich</cp:lastModifiedBy>
  <cp:revision>56</cp:revision>
  <dcterms:created xsi:type="dcterms:W3CDTF">2021-02-15T22:38:00Z</dcterms:created>
  <dcterms:modified xsi:type="dcterms:W3CDTF">2021-02-16T00:26:00Z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2017222</vt:lpwstr>
  </property>
  <property fmtid="{D5CDD505-2E9C-101B-9397-08002B2CF9AE}" pid="3" name="ODSRefJobNo">
    <vt:lpwstr>2036834</vt:lpwstr>
  </property>
  <property fmtid="{D5CDD505-2E9C-101B-9397-08002B2CF9AE}" pid="4" name="Symbol1">
    <vt:lpwstr>CEDAW/C/CHN-MAC/9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2017222.XVC COMP OK_x000d_
dos consultas aXavi y reformato de tablas</vt:lpwstr>
  </property>
  <property fmtid="{D5CDD505-2E9C-101B-9397-08002B2CF9AE}" pid="9" name="DraftPages">
    <vt:lpwstr> </vt:lpwstr>
  </property>
  <property fmtid="{D5CDD505-2E9C-101B-9397-08002B2CF9AE}" pid="10" name="Operator">
    <vt:lpwstr>xf JM</vt:lpwstr>
  </property>
  <property fmtid="{D5CDD505-2E9C-101B-9397-08002B2CF9AE}" pid="11" name="Translator">
    <vt:lpwstr>Xesus</vt:lpwstr>
  </property>
  <property fmtid="{D5CDD505-2E9C-101B-9397-08002B2CF9AE}" pid="12" name="Title1">
    <vt:lpwstr>		Noveno informe periódico que Macao (China) debía presentar en 2018 en virtud del artículo 18 de la Convención*, **, ***_x000d_</vt:lpwstr>
  </property>
</Properties>
</file>